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6230" w:rsidRPr="00E52BF4" w:rsidRDefault="00256230" w:rsidP="00A532B3">
      <w:pPr>
        <w:rPr>
          <w:lang w:val="es-ES"/>
        </w:rPr>
      </w:pPr>
    </w:p>
    <w:p w:rsidR="00256230" w:rsidRPr="00E52BF4" w:rsidRDefault="00256230" w:rsidP="00A532B3">
      <w:pPr>
        <w:rPr>
          <w:lang w:val="es-ES"/>
        </w:rPr>
      </w:pPr>
    </w:p>
    <w:p w:rsidR="00256230" w:rsidRPr="00E52BF4" w:rsidRDefault="00256230" w:rsidP="00A532B3">
      <w:pPr>
        <w:rPr>
          <w:lang w:val="es-ES"/>
        </w:rPr>
      </w:pPr>
    </w:p>
    <w:p w:rsidR="00256230" w:rsidRPr="00E52BF4" w:rsidRDefault="00256230" w:rsidP="00A532B3">
      <w:pPr>
        <w:rPr>
          <w:lang w:val="es-ES"/>
        </w:rPr>
      </w:pPr>
    </w:p>
    <w:p w:rsidR="00256230" w:rsidRPr="00E52BF4" w:rsidRDefault="00256230" w:rsidP="00A532B3">
      <w:pPr>
        <w:rPr>
          <w:lang w:val="es-ES"/>
        </w:rPr>
      </w:pPr>
    </w:p>
    <w:p w:rsidR="00256230" w:rsidRPr="00E52BF4" w:rsidRDefault="00256230" w:rsidP="00A532B3">
      <w:pPr>
        <w:rPr>
          <w:lang w:val="es-ES"/>
        </w:rPr>
      </w:pPr>
    </w:p>
    <w:p w:rsidR="00256230" w:rsidRPr="00E52BF4" w:rsidRDefault="00256230" w:rsidP="00A532B3">
      <w:pPr>
        <w:rPr>
          <w:lang w:val="es-ES"/>
        </w:rPr>
      </w:pPr>
    </w:p>
    <w:p w:rsidR="00256230" w:rsidRPr="00E52BF4" w:rsidRDefault="00256230" w:rsidP="00A532B3">
      <w:pPr>
        <w:rPr>
          <w:lang w:val="es-ES"/>
        </w:rPr>
      </w:pPr>
    </w:p>
    <w:p w:rsidR="00256230" w:rsidRPr="00E52BF4" w:rsidRDefault="00256230" w:rsidP="00A532B3">
      <w:pPr>
        <w:rPr>
          <w:lang w:val="es-ES"/>
        </w:rPr>
      </w:pPr>
    </w:p>
    <w:p w:rsidR="00256230" w:rsidRPr="00E52BF4" w:rsidRDefault="00256230" w:rsidP="00A532B3">
      <w:pPr>
        <w:rPr>
          <w:lang w:val="es-ES"/>
        </w:rPr>
      </w:pPr>
    </w:p>
    <w:p w:rsidR="00256230" w:rsidRPr="00E52BF4" w:rsidRDefault="00256230" w:rsidP="00A532B3">
      <w:pPr>
        <w:rPr>
          <w:lang w:val="es-ES"/>
        </w:rPr>
      </w:pPr>
    </w:p>
    <w:p w:rsidR="00256230" w:rsidRPr="00E52BF4" w:rsidRDefault="00256230" w:rsidP="00A532B3">
      <w:pPr>
        <w:rPr>
          <w:lang w:val="es-ES"/>
        </w:rPr>
      </w:pPr>
    </w:p>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256230" w:rsidRPr="00E52BF4" w:rsidTr="00A532B3">
        <w:tc>
          <w:tcPr>
            <w:tcW w:w="10089" w:type="dxa"/>
          </w:tcPr>
          <w:p w:rsidR="00256230" w:rsidRPr="00E52BF4" w:rsidRDefault="00256230" w:rsidP="00A532B3">
            <w:pPr>
              <w:spacing w:before="380" w:line="280" w:lineRule="exact"/>
              <w:jc w:val="right"/>
              <w:rPr>
                <w:rFonts w:ascii="Tahoma" w:hAnsi="Tahoma" w:cs="Tahoma"/>
                <w:b/>
                <w:bCs/>
                <w:iCs/>
                <w:color w:val="243285"/>
                <w:sz w:val="32"/>
                <w:szCs w:val="32"/>
                <w:lang w:val="es-ES"/>
              </w:rPr>
            </w:pPr>
          </w:p>
          <w:p w:rsidR="00256230" w:rsidRPr="00E52BF4" w:rsidRDefault="00256230" w:rsidP="0090225E">
            <w:pPr>
              <w:spacing w:before="380" w:line="280" w:lineRule="exact"/>
              <w:jc w:val="right"/>
              <w:rPr>
                <w:rFonts w:ascii="Tahoma" w:hAnsi="Tahoma" w:cs="Tahoma"/>
                <w:b/>
                <w:bCs/>
                <w:iCs/>
                <w:color w:val="243285"/>
                <w:sz w:val="36"/>
                <w:szCs w:val="36"/>
                <w:lang w:val="es-ES"/>
              </w:rPr>
            </w:pPr>
            <w:r w:rsidRPr="00E52BF4">
              <w:rPr>
                <w:rFonts w:ascii="Tahoma" w:hAnsi="Tahoma" w:cs="Tahoma"/>
                <w:b/>
                <w:bCs/>
                <w:iCs/>
                <w:color w:val="243285"/>
                <w:sz w:val="36"/>
                <w:szCs w:val="36"/>
                <w:lang w:val="es-ES"/>
              </w:rPr>
              <w:t>Recomendación  UIT-R  BO.</w:t>
            </w:r>
            <w:r w:rsidR="0090225E" w:rsidRPr="00E52BF4">
              <w:rPr>
                <w:rFonts w:ascii="Tahoma" w:hAnsi="Tahoma" w:cs="Tahoma"/>
                <w:b/>
                <w:bCs/>
                <w:iCs/>
                <w:color w:val="243285"/>
                <w:sz w:val="36"/>
                <w:szCs w:val="36"/>
                <w:lang w:val="es-ES"/>
              </w:rPr>
              <w:t>1516-1</w:t>
            </w:r>
          </w:p>
          <w:p w:rsidR="00256230" w:rsidRPr="00E52BF4" w:rsidRDefault="00256230" w:rsidP="0090225E">
            <w:pPr>
              <w:spacing w:before="80" w:line="280" w:lineRule="exact"/>
              <w:jc w:val="right"/>
              <w:rPr>
                <w:rFonts w:ascii="Tahoma" w:hAnsi="Tahoma" w:cs="Tahoma"/>
                <w:b/>
                <w:bCs/>
                <w:iCs/>
                <w:color w:val="243285"/>
                <w:szCs w:val="24"/>
                <w:lang w:val="es-ES"/>
              </w:rPr>
            </w:pPr>
            <w:r w:rsidRPr="00E52BF4">
              <w:rPr>
                <w:rFonts w:ascii="Tahoma" w:hAnsi="Tahoma" w:cs="Tahoma"/>
                <w:b/>
                <w:bCs/>
                <w:iCs/>
                <w:color w:val="243285"/>
                <w:szCs w:val="24"/>
                <w:lang w:val="es-ES"/>
              </w:rPr>
              <w:t>(</w:t>
            </w:r>
            <w:r w:rsidR="0090225E" w:rsidRPr="00E52BF4">
              <w:rPr>
                <w:rFonts w:ascii="Tahoma" w:hAnsi="Tahoma" w:cs="Tahoma"/>
                <w:b/>
                <w:bCs/>
                <w:iCs/>
                <w:color w:val="243285"/>
                <w:szCs w:val="24"/>
                <w:lang w:val="es-ES"/>
              </w:rPr>
              <w:t>01</w:t>
            </w:r>
            <w:r w:rsidRPr="00E52BF4">
              <w:rPr>
                <w:rFonts w:ascii="Tahoma" w:hAnsi="Tahoma" w:cs="Tahoma"/>
                <w:b/>
                <w:bCs/>
                <w:iCs/>
                <w:color w:val="243285"/>
                <w:szCs w:val="24"/>
                <w:lang w:val="es-ES"/>
              </w:rPr>
              <w:t>/</w:t>
            </w:r>
            <w:r w:rsidR="0090225E" w:rsidRPr="00E52BF4">
              <w:rPr>
                <w:rFonts w:ascii="Tahoma" w:hAnsi="Tahoma" w:cs="Tahoma"/>
                <w:b/>
                <w:bCs/>
                <w:iCs/>
                <w:color w:val="243285"/>
                <w:szCs w:val="24"/>
                <w:lang w:val="es-ES"/>
              </w:rPr>
              <w:t>2012</w:t>
            </w:r>
            <w:r w:rsidRPr="00E52BF4">
              <w:rPr>
                <w:rFonts w:ascii="Tahoma" w:hAnsi="Tahoma" w:cs="Tahoma"/>
                <w:b/>
                <w:bCs/>
                <w:iCs/>
                <w:color w:val="243285"/>
                <w:szCs w:val="24"/>
                <w:lang w:val="es-ES"/>
              </w:rPr>
              <w:t>)</w:t>
            </w:r>
          </w:p>
        </w:tc>
      </w:tr>
      <w:tr w:rsidR="00256230" w:rsidRPr="009A5B95" w:rsidTr="00A532B3">
        <w:tc>
          <w:tcPr>
            <w:tcW w:w="10089" w:type="dxa"/>
          </w:tcPr>
          <w:p w:rsidR="00256230" w:rsidRPr="00E52BF4" w:rsidRDefault="00256230" w:rsidP="00A532B3">
            <w:pPr>
              <w:spacing w:before="80" w:line="500" w:lineRule="exact"/>
              <w:jc w:val="right"/>
              <w:rPr>
                <w:rFonts w:ascii="Tahoma" w:hAnsi="Tahoma" w:cs="Tahoma"/>
                <w:b/>
                <w:bCs/>
                <w:iCs/>
                <w:color w:val="243285"/>
                <w:sz w:val="44"/>
                <w:szCs w:val="44"/>
                <w:lang w:val="es-ES"/>
              </w:rPr>
            </w:pPr>
          </w:p>
          <w:p w:rsidR="00256230" w:rsidRPr="00E52BF4" w:rsidRDefault="0090225E" w:rsidP="008F7786">
            <w:pPr>
              <w:tabs>
                <w:tab w:val="clear" w:pos="794"/>
                <w:tab w:val="clear" w:pos="1191"/>
                <w:tab w:val="clear" w:pos="1588"/>
                <w:tab w:val="clear" w:pos="1985"/>
              </w:tabs>
              <w:spacing w:before="80" w:line="500" w:lineRule="exact"/>
              <w:ind w:left="-57"/>
              <w:jc w:val="right"/>
              <w:rPr>
                <w:rFonts w:ascii="Tahoma" w:hAnsi="Tahoma" w:cs="Tahoma"/>
                <w:b/>
                <w:bCs/>
                <w:color w:val="243285"/>
                <w:sz w:val="44"/>
                <w:szCs w:val="44"/>
                <w:lang w:val="es-ES"/>
              </w:rPr>
            </w:pPr>
            <w:r w:rsidRPr="00E52BF4">
              <w:rPr>
                <w:rFonts w:ascii="Tahoma" w:hAnsi="Tahoma" w:cs="Tahoma"/>
                <w:b/>
                <w:bCs/>
                <w:color w:val="243285"/>
                <w:sz w:val="44"/>
                <w:szCs w:val="44"/>
                <w:lang w:val="es-ES"/>
              </w:rPr>
              <w:t>Sistemas de televisión digital</w:t>
            </w:r>
            <w:r w:rsidR="00926312" w:rsidRPr="00E52BF4">
              <w:rPr>
                <w:rFonts w:ascii="Tahoma" w:hAnsi="Tahoma" w:cs="Tahoma"/>
                <w:b/>
                <w:bCs/>
                <w:color w:val="243285"/>
                <w:sz w:val="44"/>
                <w:szCs w:val="44"/>
                <w:lang w:val="es-ES"/>
              </w:rPr>
              <w:t xml:space="preserve"> </w:t>
            </w:r>
            <w:r w:rsidR="008F7786">
              <w:rPr>
                <w:rFonts w:ascii="Tahoma" w:hAnsi="Tahoma" w:cs="Tahoma"/>
                <w:b/>
                <w:bCs/>
                <w:color w:val="243285"/>
                <w:sz w:val="44"/>
                <w:szCs w:val="44"/>
                <w:lang w:val="es-ES"/>
              </w:rPr>
              <w:t>multiprograma</w:t>
            </w:r>
            <w:r w:rsidRPr="00E52BF4">
              <w:rPr>
                <w:rFonts w:ascii="Tahoma" w:hAnsi="Tahoma" w:cs="Tahoma"/>
                <w:b/>
                <w:bCs/>
                <w:color w:val="243285"/>
                <w:sz w:val="44"/>
                <w:szCs w:val="44"/>
                <w:lang w:val="es-ES"/>
              </w:rPr>
              <w:t xml:space="preserve"> para utilización por</w:t>
            </w:r>
            <w:r w:rsidR="00926312" w:rsidRPr="00E52BF4">
              <w:rPr>
                <w:rFonts w:ascii="Tahoma" w:hAnsi="Tahoma" w:cs="Tahoma"/>
                <w:b/>
                <w:bCs/>
                <w:color w:val="243285"/>
                <w:sz w:val="44"/>
                <w:szCs w:val="44"/>
                <w:lang w:val="es-ES"/>
              </w:rPr>
              <w:t xml:space="preserve"> </w:t>
            </w:r>
            <w:r w:rsidRPr="00E52BF4">
              <w:rPr>
                <w:rFonts w:ascii="Tahoma" w:hAnsi="Tahoma" w:cs="Tahoma"/>
                <w:b/>
                <w:bCs/>
                <w:color w:val="243285"/>
                <w:sz w:val="44"/>
                <w:szCs w:val="44"/>
                <w:lang w:val="es-ES"/>
              </w:rPr>
              <w:t>satélites</w:t>
            </w:r>
            <w:r w:rsidR="00926312" w:rsidRPr="00E52BF4">
              <w:rPr>
                <w:rFonts w:ascii="Tahoma" w:hAnsi="Tahoma" w:cs="Tahoma"/>
                <w:b/>
                <w:bCs/>
                <w:color w:val="243285"/>
                <w:sz w:val="44"/>
                <w:szCs w:val="44"/>
                <w:lang w:val="es-ES"/>
              </w:rPr>
              <w:t xml:space="preserve"> </w:t>
            </w:r>
            <w:r w:rsidRPr="00E52BF4">
              <w:rPr>
                <w:rFonts w:ascii="Tahoma" w:hAnsi="Tahoma" w:cs="Tahoma"/>
                <w:b/>
                <w:bCs/>
                <w:color w:val="243285"/>
                <w:sz w:val="44"/>
                <w:szCs w:val="44"/>
                <w:lang w:val="es-ES"/>
              </w:rPr>
              <w:t>que funcionan en la gama</w:t>
            </w:r>
            <w:r w:rsidR="00926312" w:rsidRPr="00E52BF4">
              <w:rPr>
                <w:rFonts w:ascii="Tahoma" w:hAnsi="Tahoma" w:cs="Tahoma"/>
                <w:b/>
                <w:bCs/>
                <w:color w:val="243285"/>
                <w:sz w:val="44"/>
                <w:szCs w:val="44"/>
                <w:lang w:val="es-ES"/>
              </w:rPr>
              <w:t xml:space="preserve"> </w:t>
            </w:r>
            <w:r w:rsidRPr="00E52BF4">
              <w:rPr>
                <w:rFonts w:ascii="Tahoma" w:hAnsi="Tahoma" w:cs="Tahoma"/>
                <w:b/>
                <w:bCs/>
                <w:color w:val="243285"/>
                <w:sz w:val="44"/>
                <w:szCs w:val="44"/>
                <w:lang w:val="es-ES"/>
              </w:rPr>
              <w:t>de frecuencias 11/12 GHz</w:t>
            </w:r>
          </w:p>
          <w:p w:rsidR="00256230" w:rsidRPr="00E52BF4" w:rsidRDefault="00256230" w:rsidP="00A532B3">
            <w:pPr>
              <w:spacing w:before="80" w:line="500" w:lineRule="exact"/>
              <w:jc w:val="right"/>
              <w:rPr>
                <w:rFonts w:ascii="Tahoma" w:hAnsi="Tahoma" w:cs="Tahoma"/>
                <w:b/>
                <w:bCs/>
                <w:iCs/>
                <w:color w:val="243285"/>
                <w:sz w:val="44"/>
                <w:szCs w:val="44"/>
                <w:lang w:val="es-ES"/>
              </w:rPr>
            </w:pPr>
          </w:p>
        </w:tc>
      </w:tr>
      <w:tr w:rsidR="00256230" w:rsidRPr="009A5B95" w:rsidTr="00A532B3">
        <w:tc>
          <w:tcPr>
            <w:tcW w:w="10089" w:type="dxa"/>
          </w:tcPr>
          <w:p w:rsidR="00256230" w:rsidRPr="00E52BF4" w:rsidRDefault="00256230" w:rsidP="00A532B3">
            <w:pPr>
              <w:spacing w:before="80" w:line="280" w:lineRule="exact"/>
              <w:ind w:right="640"/>
              <w:rPr>
                <w:rFonts w:ascii="Tahoma" w:hAnsi="Tahoma" w:cs="Tahoma"/>
                <w:b/>
                <w:bCs/>
                <w:iCs/>
                <w:color w:val="243285"/>
                <w:sz w:val="32"/>
                <w:szCs w:val="32"/>
                <w:lang w:val="es-ES"/>
              </w:rPr>
            </w:pPr>
          </w:p>
          <w:p w:rsidR="00256230" w:rsidRPr="00E52BF4" w:rsidRDefault="00256230" w:rsidP="00A532B3">
            <w:pPr>
              <w:spacing w:before="80" w:line="280" w:lineRule="exact"/>
              <w:ind w:right="640"/>
              <w:rPr>
                <w:rFonts w:ascii="Tahoma" w:hAnsi="Tahoma" w:cs="Tahoma"/>
                <w:b/>
                <w:bCs/>
                <w:iCs/>
                <w:color w:val="243285"/>
                <w:sz w:val="32"/>
                <w:szCs w:val="32"/>
                <w:lang w:val="es-ES"/>
              </w:rPr>
            </w:pPr>
          </w:p>
          <w:p w:rsidR="00256230" w:rsidRPr="00E52BF4" w:rsidRDefault="00256230" w:rsidP="00A532B3">
            <w:pPr>
              <w:spacing w:before="80" w:after="180" w:line="360" w:lineRule="exact"/>
              <w:ind w:right="720"/>
              <w:rPr>
                <w:rFonts w:ascii="Tahoma" w:hAnsi="Tahoma" w:cs="Tahoma"/>
                <w:b/>
                <w:bCs/>
                <w:iCs/>
                <w:color w:val="243285"/>
                <w:sz w:val="36"/>
                <w:szCs w:val="36"/>
                <w:lang w:val="es-ES"/>
              </w:rPr>
            </w:pPr>
          </w:p>
          <w:p w:rsidR="00256230" w:rsidRPr="00E52BF4" w:rsidRDefault="00256230" w:rsidP="00A532B3">
            <w:pPr>
              <w:spacing w:before="80" w:after="180" w:line="360" w:lineRule="exact"/>
              <w:jc w:val="right"/>
              <w:rPr>
                <w:rFonts w:ascii="Tahoma" w:hAnsi="Tahoma" w:cs="Tahoma"/>
                <w:b/>
                <w:bCs/>
                <w:iCs/>
                <w:color w:val="243285"/>
                <w:sz w:val="36"/>
                <w:szCs w:val="36"/>
                <w:lang w:val="es-ES"/>
              </w:rPr>
            </w:pPr>
            <w:r w:rsidRPr="00E52BF4">
              <w:rPr>
                <w:rFonts w:ascii="Tahoma" w:hAnsi="Tahoma" w:cs="Tahoma"/>
                <w:b/>
                <w:bCs/>
                <w:iCs/>
                <w:color w:val="243285"/>
                <w:sz w:val="36"/>
                <w:szCs w:val="36"/>
                <w:lang w:val="es-ES"/>
              </w:rPr>
              <w:t>Serie BO</w:t>
            </w:r>
          </w:p>
          <w:p w:rsidR="00256230" w:rsidRPr="00E52BF4" w:rsidRDefault="00256230" w:rsidP="00A532B3">
            <w:pPr>
              <w:spacing w:before="80" w:line="420" w:lineRule="exact"/>
              <w:jc w:val="right"/>
              <w:rPr>
                <w:rFonts w:ascii="Tahoma" w:hAnsi="Tahoma" w:cs="Tahoma"/>
                <w:b/>
                <w:bCs/>
                <w:iCs/>
                <w:color w:val="243285"/>
                <w:sz w:val="36"/>
                <w:szCs w:val="36"/>
                <w:lang w:val="es-ES"/>
              </w:rPr>
            </w:pPr>
            <w:r w:rsidRPr="00E52BF4">
              <w:rPr>
                <w:rFonts w:ascii="Tahoma" w:hAnsi="Tahoma" w:cs="Tahoma"/>
                <w:b/>
                <w:bCs/>
                <w:iCs/>
                <w:color w:val="243285"/>
                <w:sz w:val="36"/>
                <w:szCs w:val="36"/>
                <w:lang w:val="es-ES"/>
              </w:rPr>
              <w:t>Distribución por satélite</w:t>
            </w:r>
          </w:p>
        </w:tc>
      </w:tr>
    </w:tbl>
    <w:p w:rsidR="00256230" w:rsidRPr="00E52BF4" w:rsidRDefault="00256230" w:rsidP="00A532B3">
      <w:pPr>
        <w:spacing w:before="80"/>
        <w:rPr>
          <w:i/>
          <w:sz w:val="22"/>
          <w:lang w:val="es-ES"/>
        </w:rPr>
      </w:pPr>
    </w:p>
    <w:p w:rsidR="00256230" w:rsidRPr="00E52BF4" w:rsidRDefault="00256230" w:rsidP="00A532B3">
      <w:pPr>
        <w:spacing w:before="80"/>
        <w:rPr>
          <w:i/>
          <w:sz w:val="22"/>
          <w:lang w:val="es-ES"/>
        </w:rPr>
      </w:pPr>
    </w:p>
    <w:p w:rsidR="00256230" w:rsidRPr="00E52BF4" w:rsidRDefault="00256230" w:rsidP="00A532B3">
      <w:pPr>
        <w:spacing w:before="80"/>
        <w:rPr>
          <w:i/>
          <w:sz w:val="22"/>
          <w:lang w:val="es-ES"/>
        </w:rPr>
      </w:pPr>
    </w:p>
    <w:p w:rsidR="00256230" w:rsidRPr="00E52BF4" w:rsidRDefault="00256230" w:rsidP="00A532B3">
      <w:pPr>
        <w:spacing w:before="80"/>
        <w:rPr>
          <w:i/>
          <w:sz w:val="22"/>
          <w:lang w:val="es-ES"/>
        </w:rPr>
      </w:pPr>
    </w:p>
    <w:p w:rsidR="00256230" w:rsidRPr="00E52BF4" w:rsidRDefault="00256230" w:rsidP="00A532B3">
      <w:pPr>
        <w:spacing w:before="80"/>
        <w:rPr>
          <w:i/>
          <w:sz w:val="22"/>
          <w:lang w:val="es-ES"/>
        </w:rPr>
      </w:pPr>
    </w:p>
    <w:p w:rsidR="00256230" w:rsidRPr="00E52BF4" w:rsidRDefault="00256230" w:rsidP="00A532B3">
      <w:pPr>
        <w:spacing w:before="80"/>
        <w:rPr>
          <w:i/>
          <w:sz w:val="22"/>
          <w:lang w:val="es-ES"/>
        </w:rPr>
      </w:pPr>
    </w:p>
    <w:p w:rsidR="00256230" w:rsidRPr="00E52BF4" w:rsidRDefault="00256230" w:rsidP="00A532B3">
      <w:pPr>
        <w:pStyle w:val="Equation"/>
        <w:tabs>
          <w:tab w:val="clear" w:pos="4820"/>
          <w:tab w:val="clear" w:pos="9639"/>
          <w:tab w:val="left" w:pos="1191"/>
          <w:tab w:val="left" w:pos="1588"/>
          <w:tab w:val="left" w:pos="1985"/>
        </w:tabs>
        <w:rPr>
          <w:rFonts w:ascii="Palatino Linotype" w:hAnsi="Palatino Linotype"/>
          <w:lang w:val="es-ES"/>
        </w:rPr>
        <w:sectPr w:rsidR="00256230" w:rsidRPr="00E52BF4" w:rsidSect="00A532B3">
          <w:headerReference w:type="even" r:id="rId9"/>
          <w:headerReference w:type="default" r:id="rId10"/>
          <w:pgSz w:w="11907" w:h="16834" w:code="9"/>
          <w:pgMar w:top="1418" w:right="1134" w:bottom="1134" w:left="1134" w:header="720" w:footer="482" w:gutter="0"/>
          <w:paperSrc w:first="15" w:other="15"/>
          <w:cols w:space="720"/>
        </w:sectPr>
      </w:pPr>
    </w:p>
    <w:p w:rsidR="00256230" w:rsidRPr="00E52BF4" w:rsidRDefault="00256230" w:rsidP="00A532B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
        </w:rPr>
      </w:pPr>
      <w:bookmarkStart w:id="0" w:name="c2tope"/>
      <w:bookmarkEnd w:id="0"/>
      <w:r w:rsidRPr="00E52BF4">
        <w:rPr>
          <w:bCs/>
          <w:sz w:val="24"/>
          <w:szCs w:val="24"/>
          <w:lang w:val="es-ES"/>
        </w:rPr>
        <w:lastRenderedPageBreak/>
        <w:t>Prólogo</w:t>
      </w:r>
    </w:p>
    <w:p w:rsidR="00256230" w:rsidRPr="00E52BF4" w:rsidRDefault="00256230" w:rsidP="00A532B3">
      <w:pPr>
        <w:spacing w:before="180"/>
        <w:rPr>
          <w:sz w:val="20"/>
          <w:lang w:val="es-ES"/>
        </w:rPr>
      </w:pPr>
      <w:r w:rsidRPr="00E52BF4">
        <w:rPr>
          <w:sz w:val="20"/>
          <w:lang w:val="es-ES"/>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56230" w:rsidRPr="00E52BF4" w:rsidRDefault="00256230" w:rsidP="00A532B3">
      <w:pPr>
        <w:rPr>
          <w:sz w:val="20"/>
          <w:lang w:val="es-ES"/>
        </w:rPr>
      </w:pPr>
      <w:r w:rsidRPr="00E52BF4">
        <w:rPr>
          <w:sz w:val="20"/>
          <w:lang w:val="es-ES"/>
        </w:rPr>
        <w:t>Las Conferencias Mundiales y Regionales de Radiocomunicaciones y las Asambleas de Radiocomunicaciones, con la colaboración de las Comisiones de Estudio, cumplen las funciones reglamentarias y políticas del Sector de Radiocomunicaciones.</w:t>
      </w:r>
    </w:p>
    <w:p w:rsidR="00256230" w:rsidRPr="00E52BF4" w:rsidRDefault="00256230" w:rsidP="00A532B3">
      <w:pPr>
        <w:pStyle w:val="Heading1"/>
        <w:spacing w:before="340"/>
        <w:jc w:val="center"/>
        <w:rPr>
          <w:szCs w:val="24"/>
          <w:lang w:val="es-ES"/>
        </w:rPr>
      </w:pPr>
      <w:bookmarkStart w:id="1" w:name="_Toc335744829"/>
      <w:r w:rsidRPr="00E52BF4">
        <w:rPr>
          <w:lang w:val="es-ES"/>
        </w:rPr>
        <w:t>Política sobre Derechos de Propiedad Intelectual</w:t>
      </w:r>
      <w:r w:rsidRPr="00E52BF4">
        <w:rPr>
          <w:szCs w:val="24"/>
          <w:lang w:val="es-ES"/>
        </w:rPr>
        <w:t xml:space="preserve"> (IPR)</w:t>
      </w:r>
      <w:bookmarkEnd w:id="1"/>
    </w:p>
    <w:p w:rsidR="00256230" w:rsidRPr="00E52BF4" w:rsidRDefault="00256230" w:rsidP="00A532B3">
      <w:pPr>
        <w:spacing w:before="180"/>
        <w:rPr>
          <w:sz w:val="20"/>
          <w:lang w:val="es-ES"/>
        </w:rPr>
      </w:pPr>
      <w:r w:rsidRPr="00E52BF4">
        <w:rPr>
          <w:sz w:val="20"/>
          <w:lang w:val="es-ES"/>
        </w:rPr>
        <w:t>La política del UIT</w:t>
      </w:r>
      <w:r w:rsidRPr="00E52BF4">
        <w:rPr>
          <w:sz w:val="20"/>
          <w:lang w:val="es-ES"/>
        </w:rPr>
        <w:noBreakHyphen/>
        <w:t>R sobre Derechos de Propiedad Intelectual se describe en la Política Común de Patentes UIT</w:t>
      </w:r>
      <w:r w:rsidRPr="00E52BF4">
        <w:rPr>
          <w:sz w:val="20"/>
          <w:lang w:val="es-ES"/>
        </w:rPr>
        <w:noBreakHyphen/>
        <w:t>T/UIT</w:t>
      </w:r>
      <w:r w:rsidRPr="00E52BF4">
        <w:rPr>
          <w:sz w:val="20"/>
          <w:lang w:val="es-ES"/>
        </w:rPr>
        <w:noBreakHyphen/>
        <w:t>R/ISO/CEI a la que se hace referencia en el Anexo 1 a la Resolución UIT</w:t>
      </w:r>
      <w:r w:rsidRPr="00E52BF4">
        <w:rPr>
          <w:sz w:val="20"/>
          <w:lang w:val="es-ES"/>
        </w:rPr>
        <w:noBreakHyphen/>
        <w:t xml:space="preserve">R 1. Los formularios que deben utilizarse en la declaración sobre patentes y utilización de patentes por los titulares de las mismas figuran en la dirección web </w:t>
      </w:r>
      <w:hyperlink r:id="rId11" w:history="1">
        <w:r w:rsidRPr="00E52BF4">
          <w:rPr>
            <w:rStyle w:val="Hyperlink"/>
            <w:sz w:val="20"/>
            <w:lang w:val="es-ES"/>
          </w:rPr>
          <w:t>http://www.itu.int/ITU-R/go/patents/es</w:t>
        </w:r>
      </w:hyperlink>
      <w:r w:rsidRPr="00E52BF4">
        <w:rPr>
          <w:sz w:val="20"/>
          <w:lang w:val="es-ES"/>
        </w:rPr>
        <w:t>, donde también aparecen las Directrices para la implementación de la Política Común de Patentes UIT</w:t>
      </w:r>
      <w:r w:rsidRPr="00E52BF4">
        <w:rPr>
          <w:sz w:val="20"/>
          <w:lang w:val="es-ES"/>
        </w:rPr>
        <w:noBreakHyphen/>
        <w:t>T/UIT</w:t>
      </w:r>
      <w:r w:rsidRPr="00E52BF4">
        <w:rPr>
          <w:sz w:val="20"/>
          <w:lang w:val="es-ES"/>
        </w:rPr>
        <w:noBreakHyphen/>
        <w:t>R/ISO/CEI y la base de datos sobre información de patentes del UIT</w:t>
      </w:r>
      <w:r w:rsidRPr="00E52BF4">
        <w:rPr>
          <w:sz w:val="20"/>
          <w:lang w:val="es-ES"/>
        </w:rPr>
        <w:noBreakHyphen/>
        <w:t>R sobre este asunto.</w:t>
      </w:r>
    </w:p>
    <w:p w:rsidR="00256230" w:rsidRPr="00E52BF4" w:rsidRDefault="00256230" w:rsidP="00A532B3">
      <w:pPr>
        <w:spacing w:before="0"/>
        <w:jc w:val="center"/>
        <w:rPr>
          <w:sz w:val="22"/>
          <w:lang w:val="es-ES"/>
        </w:rPr>
      </w:pPr>
    </w:p>
    <w:p w:rsidR="00256230" w:rsidRPr="00E52BF4" w:rsidRDefault="00256230" w:rsidP="00A532B3">
      <w:pPr>
        <w:spacing w:before="0"/>
        <w:jc w:val="center"/>
        <w:rPr>
          <w:sz w:val="22"/>
          <w:lang w:val="es-E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56230" w:rsidRPr="009A5B95" w:rsidTr="00A532B3">
        <w:tc>
          <w:tcPr>
            <w:tcW w:w="9360" w:type="dxa"/>
            <w:gridSpan w:val="2"/>
          </w:tcPr>
          <w:p w:rsidR="00256230" w:rsidRPr="00E52BF4" w:rsidRDefault="00256230" w:rsidP="00A532B3">
            <w:pPr>
              <w:pStyle w:val="Chaptitle"/>
              <w:keepLines w:val="0"/>
              <w:tabs>
                <w:tab w:val="clear" w:pos="794"/>
                <w:tab w:val="clear" w:pos="1191"/>
                <w:tab w:val="clear" w:pos="1588"/>
                <w:tab w:val="clear" w:pos="1985"/>
              </w:tabs>
              <w:overflowPunct/>
              <w:spacing w:before="140"/>
              <w:textAlignment w:val="auto"/>
              <w:rPr>
                <w:sz w:val="22"/>
                <w:szCs w:val="22"/>
                <w:lang w:val="es-ES"/>
              </w:rPr>
            </w:pPr>
            <w:r w:rsidRPr="00E52BF4">
              <w:rPr>
                <w:sz w:val="22"/>
                <w:szCs w:val="22"/>
                <w:lang w:val="es-ES"/>
              </w:rPr>
              <w:t xml:space="preserve">Series de las Recomendaciones UIT-R </w:t>
            </w:r>
          </w:p>
          <w:p w:rsidR="00256230" w:rsidRPr="00E52BF4" w:rsidRDefault="00256230" w:rsidP="00A532B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
              </w:rPr>
            </w:pPr>
            <w:r w:rsidRPr="00E52BF4">
              <w:rPr>
                <w:b w:val="0"/>
                <w:sz w:val="18"/>
                <w:szCs w:val="18"/>
                <w:lang w:val="es-ES"/>
              </w:rPr>
              <w:t xml:space="preserve">(También disponible en línea en </w:t>
            </w:r>
            <w:hyperlink r:id="rId12" w:history="1">
              <w:r w:rsidRPr="00E52BF4">
                <w:rPr>
                  <w:rStyle w:val="Hyperlink"/>
                  <w:b w:val="0"/>
                  <w:bCs/>
                  <w:sz w:val="18"/>
                  <w:szCs w:val="18"/>
                  <w:lang w:val="es-ES"/>
                </w:rPr>
                <w:t>http://www.itu.int/publ/R-REC/es</w:t>
              </w:r>
            </w:hyperlink>
            <w:r w:rsidRPr="00E52BF4">
              <w:rPr>
                <w:b w:val="0"/>
                <w:bCs/>
                <w:sz w:val="18"/>
                <w:szCs w:val="18"/>
                <w:lang w:val="es-ES"/>
              </w:rPr>
              <w:t>)</w:t>
            </w:r>
          </w:p>
        </w:tc>
      </w:tr>
      <w:tr w:rsidR="00256230" w:rsidRPr="00E52BF4" w:rsidTr="00A532B3">
        <w:tc>
          <w:tcPr>
            <w:tcW w:w="1140" w:type="dxa"/>
            <w:tcBorders>
              <w:bottom w:val="nil"/>
            </w:tcBorders>
          </w:tcPr>
          <w:p w:rsidR="00256230" w:rsidRPr="00E52BF4" w:rsidRDefault="00256230" w:rsidP="00A532B3">
            <w:pPr>
              <w:spacing w:before="180" w:after="100"/>
              <w:ind w:left="57"/>
              <w:rPr>
                <w:b/>
                <w:bCs/>
                <w:sz w:val="20"/>
                <w:lang w:val="es-ES"/>
              </w:rPr>
            </w:pPr>
            <w:r w:rsidRPr="00E52BF4">
              <w:rPr>
                <w:b/>
                <w:bCs/>
                <w:sz w:val="20"/>
                <w:lang w:val="es-ES"/>
              </w:rPr>
              <w:t>Series</w:t>
            </w:r>
          </w:p>
        </w:tc>
        <w:tc>
          <w:tcPr>
            <w:tcW w:w="8220" w:type="dxa"/>
            <w:tcBorders>
              <w:bottom w:val="nil"/>
            </w:tcBorders>
          </w:tcPr>
          <w:p w:rsidR="00256230" w:rsidRPr="00E52BF4" w:rsidRDefault="00256230" w:rsidP="00A532B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
              </w:rPr>
            </w:pPr>
            <w:r w:rsidRPr="00E52BF4">
              <w:rPr>
                <w:bCs/>
                <w:sz w:val="20"/>
                <w:lang w:val="es-ES"/>
              </w:rPr>
              <w:t>Título</w:t>
            </w:r>
          </w:p>
        </w:tc>
      </w:tr>
      <w:tr w:rsidR="00256230" w:rsidRPr="00E52BF4" w:rsidTr="00A532B3">
        <w:tc>
          <w:tcPr>
            <w:tcW w:w="1140" w:type="dxa"/>
            <w:tcBorders>
              <w:top w:val="nil"/>
              <w:bottom w:val="nil"/>
            </w:tcBorders>
            <w:shd w:val="clear" w:color="auto" w:fill="F3F3F3"/>
          </w:tcPr>
          <w:p w:rsidR="00256230" w:rsidRPr="00E52BF4" w:rsidRDefault="00256230" w:rsidP="00A532B3">
            <w:pPr>
              <w:spacing w:before="30" w:after="30"/>
              <w:ind w:left="57"/>
              <w:jc w:val="left"/>
              <w:rPr>
                <w:b/>
                <w:bCs/>
                <w:color w:val="000080"/>
                <w:sz w:val="20"/>
                <w:lang w:val="es-ES"/>
              </w:rPr>
            </w:pPr>
            <w:r w:rsidRPr="00E52BF4">
              <w:rPr>
                <w:b/>
                <w:bCs/>
                <w:color w:val="000080"/>
                <w:sz w:val="20"/>
                <w:lang w:val="es-ES"/>
              </w:rPr>
              <w:t>BO</w:t>
            </w:r>
          </w:p>
        </w:tc>
        <w:tc>
          <w:tcPr>
            <w:tcW w:w="8220" w:type="dxa"/>
            <w:tcBorders>
              <w:top w:val="nil"/>
              <w:bottom w:val="nil"/>
            </w:tcBorders>
            <w:shd w:val="clear" w:color="auto" w:fill="F3F3F3"/>
          </w:tcPr>
          <w:p w:rsidR="00256230" w:rsidRPr="00E52BF4" w:rsidRDefault="00256230" w:rsidP="00A532B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
              </w:rPr>
            </w:pPr>
            <w:r w:rsidRPr="00E52BF4">
              <w:rPr>
                <w:bCs/>
                <w:color w:val="000080"/>
                <w:sz w:val="20"/>
                <w:lang w:val="es-ES"/>
              </w:rPr>
              <w:t>Distribución por satélite</w:t>
            </w:r>
          </w:p>
        </w:tc>
      </w:tr>
      <w:tr w:rsidR="00256230" w:rsidRPr="009A5B95" w:rsidTr="00A532B3">
        <w:tc>
          <w:tcPr>
            <w:tcW w:w="1140" w:type="dxa"/>
            <w:tcBorders>
              <w:top w:val="nil"/>
              <w:bottom w:val="nil"/>
            </w:tcBorders>
            <w:shd w:val="clear" w:color="auto" w:fill="auto"/>
          </w:tcPr>
          <w:p w:rsidR="00256230" w:rsidRPr="00E52BF4" w:rsidRDefault="00256230" w:rsidP="00A532B3">
            <w:pPr>
              <w:spacing w:before="30" w:after="30"/>
              <w:ind w:left="57"/>
              <w:jc w:val="left"/>
              <w:rPr>
                <w:b/>
                <w:bCs/>
                <w:sz w:val="20"/>
                <w:lang w:val="es-ES"/>
              </w:rPr>
            </w:pPr>
            <w:r w:rsidRPr="00E52BF4">
              <w:rPr>
                <w:b/>
                <w:bCs/>
                <w:sz w:val="20"/>
                <w:lang w:val="es-ES"/>
              </w:rPr>
              <w:t>BR</w:t>
            </w:r>
          </w:p>
        </w:tc>
        <w:tc>
          <w:tcPr>
            <w:tcW w:w="8220" w:type="dxa"/>
            <w:tcBorders>
              <w:top w:val="nil"/>
              <w:bottom w:val="nil"/>
            </w:tcBorders>
            <w:shd w:val="clear" w:color="auto" w:fill="auto"/>
          </w:tcPr>
          <w:p w:rsidR="00256230" w:rsidRPr="00E52BF4" w:rsidRDefault="00256230" w:rsidP="00A532B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E52BF4">
              <w:rPr>
                <w:b w:val="0"/>
                <w:sz w:val="20"/>
                <w:lang w:val="es-ES"/>
              </w:rPr>
              <w:t>Registro para producción, archivo y reproducción; películas en televisión</w:t>
            </w:r>
          </w:p>
        </w:tc>
      </w:tr>
      <w:tr w:rsidR="00256230" w:rsidRPr="00E52BF4" w:rsidTr="00A532B3">
        <w:tc>
          <w:tcPr>
            <w:tcW w:w="1140" w:type="dxa"/>
            <w:tcBorders>
              <w:top w:val="nil"/>
            </w:tcBorders>
          </w:tcPr>
          <w:p w:rsidR="00256230" w:rsidRPr="00E52BF4" w:rsidRDefault="00256230" w:rsidP="00A532B3">
            <w:pPr>
              <w:spacing w:before="30" w:after="30"/>
              <w:ind w:left="57"/>
              <w:jc w:val="left"/>
              <w:rPr>
                <w:b/>
                <w:bCs/>
                <w:sz w:val="20"/>
                <w:lang w:val="es-ES"/>
              </w:rPr>
            </w:pPr>
            <w:r w:rsidRPr="00E52BF4">
              <w:rPr>
                <w:b/>
                <w:bCs/>
                <w:sz w:val="20"/>
                <w:lang w:val="es-ES"/>
              </w:rPr>
              <w:t>BS</w:t>
            </w:r>
          </w:p>
        </w:tc>
        <w:tc>
          <w:tcPr>
            <w:tcW w:w="8220" w:type="dxa"/>
            <w:tcBorders>
              <w:top w:val="nil"/>
            </w:tcBorders>
          </w:tcPr>
          <w:p w:rsidR="00256230" w:rsidRPr="00E52BF4" w:rsidRDefault="00256230" w:rsidP="00A532B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
              </w:rPr>
            </w:pPr>
            <w:r w:rsidRPr="00E52BF4">
              <w:rPr>
                <w:b w:val="0"/>
                <w:bCs/>
                <w:sz w:val="20"/>
                <w:lang w:val="es-ES"/>
              </w:rPr>
              <w:t>Servicio de radiodifusión sonora</w:t>
            </w:r>
          </w:p>
        </w:tc>
      </w:tr>
      <w:tr w:rsidR="00256230" w:rsidRPr="00E52BF4" w:rsidTr="00A532B3">
        <w:tc>
          <w:tcPr>
            <w:tcW w:w="1140" w:type="dxa"/>
            <w:shd w:val="clear" w:color="auto" w:fill="auto"/>
          </w:tcPr>
          <w:p w:rsidR="00256230" w:rsidRPr="00E52BF4" w:rsidRDefault="00256230" w:rsidP="00A532B3">
            <w:pPr>
              <w:spacing w:before="30" w:after="30"/>
              <w:ind w:left="57"/>
              <w:jc w:val="left"/>
              <w:rPr>
                <w:b/>
                <w:bCs/>
                <w:sz w:val="20"/>
                <w:lang w:val="es-ES"/>
              </w:rPr>
            </w:pPr>
            <w:r w:rsidRPr="00E52BF4">
              <w:rPr>
                <w:b/>
                <w:bCs/>
                <w:sz w:val="20"/>
                <w:lang w:val="es-ES"/>
              </w:rPr>
              <w:t>BT</w:t>
            </w:r>
          </w:p>
        </w:tc>
        <w:tc>
          <w:tcPr>
            <w:tcW w:w="8220" w:type="dxa"/>
            <w:shd w:val="clear" w:color="auto" w:fill="auto"/>
          </w:tcPr>
          <w:p w:rsidR="00256230" w:rsidRPr="00E52BF4" w:rsidRDefault="00256230" w:rsidP="00A532B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
              </w:rPr>
            </w:pPr>
            <w:r w:rsidRPr="00E52BF4">
              <w:rPr>
                <w:b w:val="0"/>
                <w:bCs/>
                <w:sz w:val="20"/>
                <w:lang w:val="es-ES"/>
              </w:rPr>
              <w:t>Servicio de radiodifusión (televisión)</w:t>
            </w:r>
          </w:p>
        </w:tc>
      </w:tr>
      <w:tr w:rsidR="00256230" w:rsidRPr="00E52BF4" w:rsidTr="00A532B3">
        <w:tc>
          <w:tcPr>
            <w:tcW w:w="1140" w:type="dxa"/>
            <w:tcBorders>
              <w:bottom w:val="nil"/>
            </w:tcBorders>
            <w:shd w:val="clear" w:color="auto" w:fill="auto"/>
          </w:tcPr>
          <w:p w:rsidR="00256230" w:rsidRPr="00E52BF4" w:rsidRDefault="00256230" w:rsidP="00A532B3">
            <w:pPr>
              <w:spacing w:before="30" w:after="30"/>
              <w:ind w:left="57"/>
              <w:jc w:val="left"/>
              <w:rPr>
                <w:b/>
                <w:bCs/>
                <w:sz w:val="20"/>
                <w:lang w:val="es-ES"/>
              </w:rPr>
            </w:pPr>
            <w:r w:rsidRPr="00E52BF4">
              <w:rPr>
                <w:b/>
                <w:bCs/>
                <w:sz w:val="20"/>
                <w:lang w:val="es-ES"/>
              </w:rPr>
              <w:t>F</w:t>
            </w:r>
          </w:p>
        </w:tc>
        <w:tc>
          <w:tcPr>
            <w:tcW w:w="8220" w:type="dxa"/>
            <w:tcBorders>
              <w:bottom w:val="nil"/>
            </w:tcBorders>
            <w:shd w:val="clear" w:color="auto" w:fill="auto"/>
          </w:tcPr>
          <w:p w:rsidR="00256230" w:rsidRPr="00E52BF4" w:rsidRDefault="00256230" w:rsidP="00A532B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
              </w:rPr>
            </w:pPr>
            <w:r w:rsidRPr="00E52BF4">
              <w:rPr>
                <w:bCs/>
                <w:sz w:val="20"/>
                <w:lang w:val="es-ES"/>
              </w:rPr>
              <w:t>Servicio fijo</w:t>
            </w:r>
          </w:p>
        </w:tc>
      </w:tr>
      <w:tr w:rsidR="00256230" w:rsidRPr="009A5B95" w:rsidTr="00A532B3">
        <w:tc>
          <w:tcPr>
            <w:tcW w:w="1140" w:type="dxa"/>
            <w:tcBorders>
              <w:top w:val="nil"/>
              <w:bottom w:val="nil"/>
            </w:tcBorders>
            <w:shd w:val="clear" w:color="auto" w:fill="auto"/>
          </w:tcPr>
          <w:p w:rsidR="00256230" w:rsidRPr="00E52BF4" w:rsidRDefault="00256230" w:rsidP="00A532B3">
            <w:pPr>
              <w:spacing w:before="30" w:after="30"/>
              <w:ind w:left="57"/>
              <w:jc w:val="left"/>
              <w:rPr>
                <w:rFonts w:hAnsi="Times New Roman Bold"/>
                <w:b/>
                <w:bCs/>
                <w:sz w:val="20"/>
                <w:lang w:val="es-ES"/>
              </w:rPr>
            </w:pPr>
            <w:r w:rsidRPr="00E52BF4">
              <w:rPr>
                <w:rFonts w:hAnsi="Times New Roman Bold"/>
                <w:b/>
                <w:bCs/>
                <w:sz w:val="20"/>
                <w:lang w:val="es-ES"/>
              </w:rPr>
              <w:t>M</w:t>
            </w:r>
          </w:p>
        </w:tc>
        <w:tc>
          <w:tcPr>
            <w:tcW w:w="8220" w:type="dxa"/>
            <w:tcBorders>
              <w:top w:val="nil"/>
              <w:bottom w:val="nil"/>
            </w:tcBorders>
            <w:shd w:val="clear" w:color="auto" w:fill="auto"/>
          </w:tcPr>
          <w:p w:rsidR="00256230" w:rsidRPr="00E52BF4" w:rsidRDefault="00256230" w:rsidP="00A532B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
              </w:rPr>
            </w:pPr>
            <w:r w:rsidRPr="00E52BF4">
              <w:rPr>
                <w:rFonts w:hAnsi="Times New Roman Bold"/>
                <w:b w:val="0"/>
                <w:sz w:val="20"/>
                <w:lang w:val="es-ES"/>
              </w:rPr>
              <w:t>Servicios m</w:t>
            </w:r>
            <w:r w:rsidRPr="00E52BF4">
              <w:rPr>
                <w:rFonts w:hAnsi="Times New Roman Bold"/>
                <w:b w:val="0"/>
                <w:sz w:val="20"/>
                <w:lang w:val="es-ES"/>
              </w:rPr>
              <w:t>ó</w:t>
            </w:r>
            <w:r w:rsidRPr="00E52BF4">
              <w:rPr>
                <w:rFonts w:hAnsi="Times New Roman Bold"/>
                <w:b w:val="0"/>
                <w:sz w:val="20"/>
                <w:lang w:val="es-ES"/>
              </w:rPr>
              <w:t>viles, de radiodeterminaci</w:t>
            </w:r>
            <w:r w:rsidRPr="00E52BF4">
              <w:rPr>
                <w:rFonts w:hAnsi="Times New Roman Bold"/>
                <w:b w:val="0"/>
                <w:sz w:val="20"/>
                <w:lang w:val="es-ES"/>
              </w:rPr>
              <w:t>ó</w:t>
            </w:r>
            <w:r w:rsidRPr="00E52BF4">
              <w:rPr>
                <w:rFonts w:hAnsi="Times New Roman Bold"/>
                <w:b w:val="0"/>
                <w:sz w:val="20"/>
                <w:lang w:val="es-ES"/>
              </w:rPr>
              <w:t>n, de aficionados y otros servicios por sat</w:t>
            </w:r>
            <w:r w:rsidRPr="00E52BF4">
              <w:rPr>
                <w:rFonts w:hAnsi="Times New Roman Bold"/>
                <w:b w:val="0"/>
                <w:sz w:val="20"/>
                <w:lang w:val="es-ES"/>
              </w:rPr>
              <w:t>é</w:t>
            </w:r>
            <w:r w:rsidRPr="00E52BF4">
              <w:rPr>
                <w:rFonts w:hAnsi="Times New Roman Bold"/>
                <w:b w:val="0"/>
                <w:sz w:val="20"/>
                <w:lang w:val="es-ES"/>
              </w:rPr>
              <w:t>lite conexos</w:t>
            </w:r>
          </w:p>
        </w:tc>
      </w:tr>
      <w:tr w:rsidR="00256230" w:rsidRPr="009A5B95" w:rsidTr="00A532B3">
        <w:tc>
          <w:tcPr>
            <w:tcW w:w="1140" w:type="dxa"/>
            <w:tcBorders>
              <w:top w:val="nil"/>
            </w:tcBorders>
          </w:tcPr>
          <w:p w:rsidR="00256230" w:rsidRPr="00E52BF4" w:rsidRDefault="00256230" w:rsidP="00A532B3">
            <w:pPr>
              <w:spacing w:before="30" w:after="30"/>
              <w:ind w:left="57"/>
              <w:jc w:val="left"/>
              <w:rPr>
                <w:b/>
                <w:bCs/>
                <w:sz w:val="20"/>
                <w:lang w:val="es-ES"/>
              </w:rPr>
            </w:pPr>
            <w:r w:rsidRPr="00E52BF4">
              <w:rPr>
                <w:b/>
                <w:bCs/>
                <w:sz w:val="20"/>
                <w:lang w:val="es-ES"/>
              </w:rPr>
              <w:t>P</w:t>
            </w:r>
          </w:p>
        </w:tc>
        <w:tc>
          <w:tcPr>
            <w:tcW w:w="8220" w:type="dxa"/>
            <w:tcBorders>
              <w:top w:val="nil"/>
            </w:tcBorders>
          </w:tcPr>
          <w:p w:rsidR="00256230" w:rsidRPr="00E52BF4" w:rsidRDefault="00256230" w:rsidP="00A532B3">
            <w:pPr>
              <w:spacing w:before="30" w:after="30"/>
              <w:jc w:val="left"/>
              <w:rPr>
                <w:bCs/>
                <w:sz w:val="20"/>
                <w:lang w:val="es-ES"/>
              </w:rPr>
            </w:pPr>
            <w:r w:rsidRPr="00E52BF4">
              <w:rPr>
                <w:bCs/>
                <w:sz w:val="20"/>
                <w:lang w:val="es-ES"/>
              </w:rPr>
              <w:t>Propagación de las ondas radioeléctricas</w:t>
            </w:r>
          </w:p>
        </w:tc>
      </w:tr>
      <w:tr w:rsidR="00256230" w:rsidRPr="00E52BF4" w:rsidTr="00A532B3">
        <w:tc>
          <w:tcPr>
            <w:tcW w:w="1140" w:type="dxa"/>
          </w:tcPr>
          <w:p w:rsidR="00256230" w:rsidRPr="00E52BF4" w:rsidRDefault="00256230" w:rsidP="00A532B3">
            <w:pPr>
              <w:spacing w:before="30" w:after="30"/>
              <w:ind w:left="57"/>
              <w:jc w:val="left"/>
              <w:rPr>
                <w:b/>
                <w:bCs/>
                <w:sz w:val="20"/>
                <w:lang w:val="es-ES"/>
              </w:rPr>
            </w:pPr>
            <w:r w:rsidRPr="00E52BF4">
              <w:rPr>
                <w:b/>
                <w:bCs/>
                <w:sz w:val="20"/>
                <w:lang w:val="es-ES"/>
              </w:rPr>
              <w:t>RA</w:t>
            </w:r>
          </w:p>
        </w:tc>
        <w:tc>
          <w:tcPr>
            <w:tcW w:w="8220" w:type="dxa"/>
          </w:tcPr>
          <w:p w:rsidR="00256230" w:rsidRPr="00E52BF4" w:rsidRDefault="00256230" w:rsidP="0090225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
              </w:rPr>
            </w:pPr>
            <w:r w:rsidRPr="00E52BF4">
              <w:rPr>
                <w:bCs/>
                <w:sz w:val="20"/>
                <w:lang w:val="es-ES"/>
              </w:rPr>
              <w:t>Radioastronomía</w:t>
            </w:r>
          </w:p>
        </w:tc>
      </w:tr>
      <w:tr w:rsidR="00256230" w:rsidRPr="009A5B95" w:rsidTr="00A532B3">
        <w:tc>
          <w:tcPr>
            <w:tcW w:w="1140" w:type="dxa"/>
          </w:tcPr>
          <w:p w:rsidR="00256230" w:rsidRPr="00E52BF4" w:rsidRDefault="00256230" w:rsidP="00A532B3">
            <w:pPr>
              <w:spacing w:before="30" w:after="30"/>
              <w:ind w:left="57"/>
              <w:jc w:val="left"/>
              <w:rPr>
                <w:b/>
                <w:bCs/>
                <w:sz w:val="20"/>
                <w:lang w:val="es-ES"/>
              </w:rPr>
            </w:pPr>
            <w:r w:rsidRPr="00E52BF4">
              <w:rPr>
                <w:b/>
                <w:bCs/>
                <w:sz w:val="20"/>
                <w:lang w:val="es-ES"/>
              </w:rPr>
              <w:t>RS</w:t>
            </w:r>
          </w:p>
        </w:tc>
        <w:tc>
          <w:tcPr>
            <w:tcW w:w="8220" w:type="dxa"/>
          </w:tcPr>
          <w:p w:rsidR="00256230" w:rsidRPr="00E52BF4" w:rsidRDefault="00256230" w:rsidP="00A532B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
              </w:rPr>
            </w:pPr>
            <w:r w:rsidRPr="00E52BF4">
              <w:rPr>
                <w:bCs/>
                <w:sz w:val="20"/>
                <w:lang w:val="es-ES"/>
              </w:rPr>
              <w:t>Sistemas de detección a distancia</w:t>
            </w:r>
          </w:p>
        </w:tc>
      </w:tr>
      <w:tr w:rsidR="00256230" w:rsidRPr="00E52BF4" w:rsidTr="00A532B3">
        <w:tc>
          <w:tcPr>
            <w:tcW w:w="1140" w:type="dxa"/>
          </w:tcPr>
          <w:p w:rsidR="00256230" w:rsidRPr="00E52BF4" w:rsidRDefault="00256230" w:rsidP="00A532B3">
            <w:pPr>
              <w:spacing w:before="30" w:after="30"/>
              <w:ind w:left="57"/>
              <w:jc w:val="left"/>
              <w:rPr>
                <w:b/>
                <w:bCs/>
                <w:sz w:val="20"/>
                <w:lang w:val="es-ES"/>
              </w:rPr>
            </w:pPr>
            <w:r w:rsidRPr="00E52BF4">
              <w:rPr>
                <w:b/>
                <w:bCs/>
                <w:sz w:val="20"/>
                <w:lang w:val="es-ES"/>
              </w:rPr>
              <w:t>S</w:t>
            </w:r>
          </w:p>
        </w:tc>
        <w:tc>
          <w:tcPr>
            <w:tcW w:w="8220" w:type="dxa"/>
          </w:tcPr>
          <w:p w:rsidR="00256230" w:rsidRPr="00E52BF4" w:rsidRDefault="00256230" w:rsidP="00A532B3">
            <w:pPr>
              <w:spacing w:before="30" w:after="30"/>
              <w:jc w:val="left"/>
              <w:rPr>
                <w:bCs/>
                <w:sz w:val="20"/>
                <w:lang w:val="es-ES"/>
              </w:rPr>
            </w:pPr>
            <w:r w:rsidRPr="00E52BF4">
              <w:rPr>
                <w:bCs/>
                <w:sz w:val="20"/>
                <w:lang w:val="es-ES"/>
              </w:rPr>
              <w:t>Servicio fijo por satélite</w:t>
            </w:r>
          </w:p>
        </w:tc>
      </w:tr>
      <w:tr w:rsidR="00256230" w:rsidRPr="00E52BF4" w:rsidTr="00A532B3">
        <w:tc>
          <w:tcPr>
            <w:tcW w:w="1140" w:type="dxa"/>
          </w:tcPr>
          <w:p w:rsidR="00256230" w:rsidRPr="00E52BF4" w:rsidRDefault="00256230" w:rsidP="00A532B3">
            <w:pPr>
              <w:spacing w:before="30" w:after="30"/>
              <w:ind w:left="57"/>
              <w:jc w:val="left"/>
              <w:rPr>
                <w:b/>
                <w:bCs/>
                <w:sz w:val="20"/>
                <w:lang w:val="es-ES"/>
              </w:rPr>
            </w:pPr>
            <w:r w:rsidRPr="00E52BF4">
              <w:rPr>
                <w:b/>
                <w:bCs/>
                <w:sz w:val="20"/>
                <w:lang w:val="es-ES"/>
              </w:rPr>
              <w:t>SA</w:t>
            </w:r>
          </w:p>
        </w:tc>
        <w:tc>
          <w:tcPr>
            <w:tcW w:w="8220" w:type="dxa"/>
          </w:tcPr>
          <w:p w:rsidR="00256230" w:rsidRPr="00E52BF4" w:rsidRDefault="00256230" w:rsidP="00A532B3">
            <w:pPr>
              <w:spacing w:before="30" w:after="30"/>
              <w:jc w:val="left"/>
              <w:rPr>
                <w:bCs/>
                <w:sz w:val="20"/>
                <w:lang w:val="es-ES"/>
              </w:rPr>
            </w:pPr>
            <w:r w:rsidRPr="00E52BF4">
              <w:rPr>
                <w:bCs/>
                <w:sz w:val="20"/>
                <w:lang w:val="es-ES"/>
              </w:rPr>
              <w:t>Aplicaciones espaciales y meteorología</w:t>
            </w:r>
          </w:p>
        </w:tc>
      </w:tr>
      <w:tr w:rsidR="00256230" w:rsidRPr="009A5B95" w:rsidTr="00A532B3">
        <w:tc>
          <w:tcPr>
            <w:tcW w:w="1140" w:type="dxa"/>
          </w:tcPr>
          <w:p w:rsidR="00256230" w:rsidRPr="00E52BF4" w:rsidRDefault="00256230" w:rsidP="00A532B3">
            <w:pPr>
              <w:spacing w:before="30" w:after="30"/>
              <w:ind w:left="57"/>
              <w:jc w:val="left"/>
              <w:rPr>
                <w:b/>
                <w:bCs/>
                <w:sz w:val="20"/>
                <w:lang w:val="es-ES"/>
              </w:rPr>
            </w:pPr>
            <w:r w:rsidRPr="00E52BF4">
              <w:rPr>
                <w:b/>
                <w:bCs/>
                <w:sz w:val="20"/>
                <w:lang w:val="es-ES"/>
              </w:rPr>
              <w:t>SF</w:t>
            </w:r>
          </w:p>
        </w:tc>
        <w:tc>
          <w:tcPr>
            <w:tcW w:w="8220" w:type="dxa"/>
          </w:tcPr>
          <w:p w:rsidR="00256230" w:rsidRPr="00E52BF4" w:rsidRDefault="00256230" w:rsidP="00A532B3">
            <w:pPr>
              <w:spacing w:before="30" w:after="30"/>
              <w:jc w:val="left"/>
              <w:rPr>
                <w:bCs/>
                <w:sz w:val="20"/>
                <w:lang w:val="es-ES"/>
              </w:rPr>
            </w:pPr>
            <w:r w:rsidRPr="00E52BF4">
              <w:rPr>
                <w:bCs/>
                <w:sz w:val="20"/>
                <w:lang w:val="es-ES"/>
              </w:rPr>
              <w:t>Compartición de frecuencias y coordinación entre los sistemas del servicio fijo por satélite y del servicio fijo</w:t>
            </w:r>
          </w:p>
        </w:tc>
      </w:tr>
      <w:tr w:rsidR="00256230" w:rsidRPr="00E52BF4" w:rsidTr="00A532B3">
        <w:tc>
          <w:tcPr>
            <w:tcW w:w="1140" w:type="dxa"/>
            <w:shd w:val="clear" w:color="auto" w:fill="auto"/>
          </w:tcPr>
          <w:p w:rsidR="00256230" w:rsidRPr="00E52BF4" w:rsidRDefault="00256230" w:rsidP="00A532B3">
            <w:pPr>
              <w:spacing w:before="30" w:after="30"/>
              <w:ind w:left="57"/>
              <w:jc w:val="left"/>
              <w:rPr>
                <w:b/>
                <w:bCs/>
                <w:sz w:val="20"/>
                <w:lang w:val="es-ES"/>
              </w:rPr>
            </w:pPr>
            <w:r w:rsidRPr="00E52BF4">
              <w:rPr>
                <w:b/>
                <w:bCs/>
                <w:sz w:val="20"/>
                <w:lang w:val="es-ES"/>
              </w:rPr>
              <w:t>SM</w:t>
            </w:r>
          </w:p>
        </w:tc>
        <w:tc>
          <w:tcPr>
            <w:tcW w:w="8220" w:type="dxa"/>
            <w:shd w:val="clear" w:color="auto" w:fill="auto"/>
          </w:tcPr>
          <w:p w:rsidR="00256230" w:rsidRPr="00E52BF4" w:rsidRDefault="00256230" w:rsidP="00A532B3">
            <w:pPr>
              <w:spacing w:before="30" w:after="30"/>
              <w:jc w:val="left"/>
              <w:rPr>
                <w:sz w:val="20"/>
                <w:lang w:val="es-ES"/>
              </w:rPr>
            </w:pPr>
            <w:r w:rsidRPr="00E52BF4">
              <w:rPr>
                <w:sz w:val="20"/>
                <w:lang w:val="es-ES"/>
              </w:rPr>
              <w:t>Gestión del espectro</w:t>
            </w:r>
          </w:p>
        </w:tc>
      </w:tr>
      <w:tr w:rsidR="00256230" w:rsidRPr="00E52BF4" w:rsidTr="00A532B3">
        <w:tc>
          <w:tcPr>
            <w:tcW w:w="1140" w:type="dxa"/>
          </w:tcPr>
          <w:p w:rsidR="00256230" w:rsidRPr="00E52BF4" w:rsidRDefault="00256230" w:rsidP="00A532B3">
            <w:pPr>
              <w:spacing w:before="30" w:after="30"/>
              <w:ind w:left="57"/>
              <w:jc w:val="left"/>
              <w:rPr>
                <w:b/>
                <w:bCs/>
                <w:sz w:val="20"/>
                <w:lang w:val="es-ES"/>
              </w:rPr>
            </w:pPr>
            <w:r w:rsidRPr="00E52BF4">
              <w:rPr>
                <w:b/>
                <w:bCs/>
                <w:sz w:val="20"/>
                <w:lang w:val="es-ES"/>
              </w:rPr>
              <w:t>SNG</w:t>
            </w:r>
          </w:p>
        </w:tc>
        <w:tc>
          <w:tcPr>
            <w:tcW w:w="8220" w:type="dxa"/>
          </w:tcPr>
          <w:p w:rsidR="00256230" w:rsidRPr="00E52BF4" w:rsidRDefault="00256230" w:rsidP="00A532B3">
            <w:pPr>
              <w:spacing w:before="30" w:after="30"/>
              <w:jc w:val="left"/>
              <w:rPr>
                <w:bCs/>
                <w:sz w:val="20"/>
                <w:lang w:val="es-ES"/>
              </w:rPr>
            </w:pPr>
            <w:r w:rsidRPr="00E52BF4">
              <w:rPr>
                <w:bCs/>
                <w:sz w:val="20"/>
                <w:lang w:val="es-ES"/>
              </w:rPr>
              <w:t>Periodismo electrónico por satélite</w:t>
            </w:r>
          </w:p>
        </w:tc>
      </w:tr>
      <w:tr w:rsidR="00256230" w:rsidRPr="009A5B95" w:rsidTr="00A532B3">
        <w:tc>
          <w:tcPr>
            <w:tcW w:w="1140" w:type="dxa"/>
          </w:tcPr>
          <w:p w:rsidR="00256230" w:rsidRPr="00E52BF4" w:rsidRDefault="00256230" w:rsidP="00A532B3">
            <w:pPr>
              <w:spacing w:before="30" w:after="30"/>
              <w:ind w:left="57"/>
              <w:jc w:val="left"/>
              <w:rPr>
                <w:b/>
                <w:bCs/>
                <w:sz w:val="20"/>
                <w:lang w:val="es-ES"/>
              </w:rPr>
            </w:pPr>
            <w:r w:rsidRPr="00E52BF4">
              <w:rPr>
                <w:b/>
                <w:bCs/>
                <w:sz w:val="20"/>
                <w:lang w:val="es-ES"/>
              </w:rPr>
              <w:t>TF</w:t>
            </w:r>
          </w:p>
        </w:tc>
        <w:tc>
          <w:tcPr>
            <w:tcW w:w="8220" w:type="dxa"/>
          </w:tcPr>
          <w:p w:rsidR="00256230" w:rsidRPr="00E52BF4" w:rsidRDefault="00256230" w:rsidP="00A532B3">
            <w:pPr>
              <w:spacing w:before="30" w:after="30"/>
              <w:jc w:val="left"/>
              <w:rPr>
                <w:bCs/>
                <w:sz w:val="20"/>
                <w:lang w:val="es-ES"/>
              </w:rPr>
            </w:pPr>
            <w:r w:rsidRPr="00E52BF4">
              <w:rPr>
                <w:bCs/>
                <w:sz w:val="20"/>
                <w:lang w:val="es-ES"/>
              </w:rPr>
              <w:t>Emisiones de frecuencias patrón y señales horarias</w:t>
            </w:r>
          </w:p>
        </w:tc>
      </w:tr>
      <w:tr w:rsidR="00256230" w:rsidRPr="00E52BF4" w:rsidTr="00A532B3">
        <w:tc>
          <w:tcPr>
            <w:tcW w:w="1140" w:type="dxa"/>
          </w:tcPr>
          <w:p w:rsidR="00256230" w:rsidRPr="00E52BF4" w:rsidRDefault="00256230" w:rsidP="00A532B3">
            <w:pPr>
              <w:spacing w:before="30" w:after="30"/>
              <w:ind w:left="57"/>
              <w:jc w:val="left"/>
              <w:rPr>
                <w:b/>
                <w:bCs/>
                <w:sz w:val="20"/>
                <w:lang w:val="es-ES"/>
              </w:rPr>
            </w:pPr>
            <w:r w:rsidRPr="00E52BF4">
              <w:rPr>
                <w:b/>
                <w:bCs/>
                <w:sz w:val="20"/>
                <w:lang w:val="es-ES"/>
              </w:rPr>
              <w:t>V</w:t>
            </w:r>
          </w:p>
        </w:tc>
        <w:tc>
          <w:tcPr>
            <w:tcW w:w="8220" w:type="dxa"/>
          </w:tcPr>
          <w:p w:rsidR="00256230" w:rsidRPr="00E52BF4" w:rsidRDefault="00256230" w:rsidP="00A532B3">
            <w:pPr>
              <w:spacing w:before="30" w:after="140"/>
              <w:jc w:val="left"/>
              <w:rPr>
                <w:bCs/>
                <w:sz w:val="20"/>
                <w:lang w:val="es-ES"/>
              </w:rPr>
            </w:pPr>
            <w:r w:rsidRPr="00E52BF4">
              <w:rPr>
                <w:bCs/>
                <w:sz w:val="20"/>
                <w:lang w:val="es-ES"/>
              </w:rPr>
              <w:t>Vocabulario y cuestiones afines</w:t>
            </w:r>
          </w:p>
        </w:tc>
      </w:tr>
    </w:tbl>
    <w:p w:rsidR="00256230" w:rsidRPr="00E52BF4" w:rsidRDefault="00256230" w:rsidP="00A532B3">
      <w:pPr>
        <w:spacing w:before="0" w:after="140"/>
        <w:jc w:val="center"/>
        <w:rPr>
          <w:sz w:val="20"/>
          <w:lang w:val="es-ES"/>
        </w:rPr>
      </w:pPr>
    </w:p>
    <w:tbl>
      <w:tblPr>
        <w:tblpPr w:leftFromText="180" w:rightFromText="180" w:vertAnchor="text" w:tblpX="-5771" w:tblpY="-4031"/>
        <w:tblW w:w="0" w:type="auto"/>
        <w:tblLook w:val="0000" w:firstRow="0" w:lastRow="0" w:firstColumn="0" w:lastColumn="0" w:noHBand="0" w:noVBand="0"/>
      </w:tblPr>
      <w:tblGrid>
        <w:gridCol w:w="720"/>
      </w:tblGrid>
      <w:tr w:rsidR="00256230" w:rsidRPr="00E52BF4" w:rsidTr="00A532B3">
        <w:tc>
          <w:tcPr>
            <w:tcW w:w="720" w:type="dxa"/>
          </w:tcPr>
          <w:p w:rsidR="00256230" w:rsidRPr="00E52BF4" w:rsidRDefault="00256230" w:rsidP="00A532B3">
            <w:pPr>
              <w:spacing w:before="0"/>
              <w:jc w:val="center"/>
              <w:rPr>
                <w:sz w:val="22"/>
                <w:lang w:val="es-E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256230" w:rsidRPr="009A5B95" w:rsidTr="00A532B3">
        <w:tc>
          <w:tcPr>
            <w:tcW w:w="9360" w:type="dxa"/>
          </w:tcPr>
          <w:p w:rsidR="00256230" w:rsidRPr="00E52BF4" w:rsidRDefault="00256230" w:rsidP="00A532B3">
            <w:pPr>
              <w:spacing w:before="92" w:after="92"/>
              <w:jc w:val="left"/>
              <w:rPr>
                <w:i/>
                <w:iCs/>
                <w:sz w:val="20"/>
                <w:lang w:val="es-ES"/>
              </w:rPr>
            </w:pPr>
            <w:bookmarkStart w:id="2" w:name="_GoBack"/>
            <w:bookmarkEnd w:id="2"/>
            <w:r w:rsidRPr="00E52BF4">
              <w:rPr>
                <w:b/>
                <w:bCs/>
                <w:i/>
                <w:iCs/>
                <w:sz w:val="20"/>
                <w:lang w:val="es-ES"/>
              </w:rPr>
              <w:t>Nota</w:t>
            </w:r>
            <w:r w:rsidRPr="00E52BF4">
              <w:rPr>
                <w:i/>
                <w:iCs/>
                <w:sz w:val="20"/>
                <w:lang w:val="es-ES"/>
              </w:rPr>
              <w:t xml:space="preserve">: Esta Recomendación UIT-R fue aprobada en inglés conforme al procedimiento detallado en la </w:t>
            </w:r>
            <w:r w:rsidRPr="00E52BF4">
              <w:rPr>
                <w:i/>
                <w:iCs/>
                <w:sz w:val="20"/>
                <w:lang w:val="es-ES"/>
              </w:rPr>
              <w:br/>
              <w:t>Resolución UIT-R 1.</w:t>
            </w:r>
          </w:p>
        </w:tc>
      </w:tr>
    </w:tbl>
    <w:p w:rsidR="00256230" w:rsidRPr="00E52BF4" w:rsidRDefault="00256230" w:rsidP="00A532B3">
      <w:pPr>
        <w:spacing w:before="0"/>
        <w:jc w:val="center"/>
        <w:rPr>
          <w:sz w:val="22"/>
          <w:lang w:val="es-ES"/>
        </w:rPr>
      </w:pPr>
    </w:p>
    <w:p w:rsidR="00256230" w:rsidRPr="00E52BF4" w:rsidRDefault="00256230" w:rsidP="00A532B3">
      <w:pPr>
        <w:spacing w:before="60"/>
        <w:jc w:val="right"/>
        <w:rPr>
          <w:i/>
          <w:iCs/>
          <w:sz w:val="20"/>
          <w:lang w:val="es-ES"/>
        </w:rPr>
      </w:pPr>
      <w:r w:rsidRPr="00E52BF4">
        <w:rPr>
          <w:i/>
          <w:iCs/>
          <w:sz w:val="20"/>
          <w:lang w:val="es-ES"/>
        </w:rPr>
        <w:t>Publicación electrónica</w:t>
      </w:r>
    </w:p>
    <w:p w:rsidR="00256230" w:rsidRPr="00E52BF4" w:rsidRDefault="00256230" w:rsidP="00A532B3">
      <w:pPr>
        <w:spacing w:before="0" w:after="40"/>
        <w:jc w:val="right"/>
        <w:rPr>
          <w:sz w:val="20"/>
          <w:lang w:val="es-ES"/>
        </w:rPr>
      </w:pPr>
      <w:r w:rsidRPr="00E52BF4">
        <w:rPr>
          <w:sz w:val="20"/>
          <w:lang w:val="es-ES"/>
        </w:rPr>
        <w:t>Ginebra, 2012</w:t>
      </w:r>
    </w:p>
    <w:p w:rsidR="00256230" w:rsidRPr="00E52BF4" w:rsidRDefault="00256230" w:rsidP="00A532B3">
      <w:pPr>
        <w:spacing w:before="0"/>
        <w:jc w:val="center"/>
        <w:rPr>
          <w:sz w:val="22"/>
          <w:lang w:val="es-ES"/>
        </w:rPr>
      </w:pPr>
    </w:p>
    <w:p w:rsidR="00256230" w:rsidRPr="00E52BF4" w:rsidRDefault="00256230" w:rsidP="00A532B3">
      <w:pPr>
        <w:spacing w:before="0"/>
        <w:jc w:val="center"/>
        <w:rPr>
          <w:sz w:val="20"/>
          <w:lang w:val="es-ES"/>
        </w:rPr>
      </w:pPr>
      <w:r w:rsidRPr="00E52BF4">
        <w:rPr>
          <w:sz w:val="20"/>
          <w:lang w:val="es-ES"/>
        </w:rPr>
        <w:sym w:font="Symbol" w:char="F0E3"/>
      </w:r>
      <w:r w:rsidRPr="00E52BF4">
        <w:rPr>
          <w:sz w:val="20"/>
          <w:lang w:val="es-ES"/>
        </w:rPr>
        <w:t xml:space="preserve"> UIT </w:t>
      </w:r>
      <w:bookmarkStart w:id="3" w:name="iiannee"/>
      <w:bookmarkEnd w:id="3"/>
      <w:r w:rsidRPr="00E52BF4">
        <w:rPr>
          <w:sz w:val="20"/>
          <w:lang w:val="es-ES"/>
        </w:rPr>
        <w:t>2012</w:t>
      </w:r>
    </w:p>
    <w:p w:rsidR="00256230" w:rsidRPr="00E52BF4" w:rsidRDefault="00256230" w:rsidP="00A532B3">
      <w:pPr>
        <w:spacing w:before="80"/>
        <w:rPr>
          <w:sz w:val="18"/>
          <w:szCs w:val="18"/>
          <w:lang w:val="es-ES"/>
        </w:rPr>
      </w:pPr>
      <w:r w:rsidRPr="00E52BF4">
        <w:rPr>
          <w:sz w:val="18"/>
          <w:szCs w:val="18"/>
          <w:lang w:val="es-ES"/>
        </w:rPr>
        <w:t>Reservados todos los derechos. Ninguna parte de esta publicación puede reproducirse por ningún procedimiento sin previa autorización escrita por parte de la UIT.</w:t>
      </w:r>
    </w:p>
    <w:p w:rsidR="00256230" w:rsidRPr="00E52BF4" w:rsidRDefault="00256230" w:rsidP="00A532B3">
      <w:pPr>
        <w:spacing w:before="160"/>
        <w:rPr>
          <w:i/>
          <w:sz w:val="20"/>
          <w:highlight w:val="yellow"/>
          <w:lang w:val="es-ES"/>
        </w:rPr>
        <w:sectPr w:rsidR="00256230" w:rsidRPr="00E52BF4" w:rsidSect="00A532B3">
          <w:headerReference w:type="even" r:id="rId13"/>
          <w:headerReference w:type="default" r:id="rId14"/>
          <w:pgSz w:w="11907" w:h="16834" w:code="9"/>
          <w:pgMar w:top="1418" w:right="1134" w:bottom="1134" w:left="1134" w:header="720" w:footer="482" w:gutter="0"/>
          <w:pgNumType w:fmt="lowerRoman" w:start="2"/>
          <w:cols w:space="720"/>
        </w:sectPr>
      </w:pPr>
    </w:p>
    <w:p w:rsidR="00256230" w:rsidRPr="00E52BF4" w:rsidRDefault="00256230" w:rsidP="00A4404A">
      <w:pPr>
        <w:pStyle w:val="RecNo"/>
        <w:spacing w:before="0"/>
        <w:rPr>
          <w:lang w:val="es-ES"/>
        </w:rPr>
      </w:pPr>
      <w:bookmarkStart w:id="4" w:name="irecnoe"/>
      <w:bookmarkEnd w:id="4"/>
      <w:r w:rsidRPr="00E52BF4">
        <w:rPr>
          <w:lang w:val="es-ES"/>
        </w:rPr>
        <w:lastRenderedPageBreak/>
        <w:t xml:space="preserve">RECOMENDACIÓN  </w:t>
      </w:r>
      <w:r w:rsidRPr="00E52BF4">
        <w:rPr>
          <w:rStyle w:val="href"/>
          <w:lang w:val="es-ES"/>
        </w:rPr>
        <w:t>UIT-R  BO.</w:t>
      </w:r>
      <w:r w:rsidR="007C158B">
        <w:rPr>
          <w:rStyle w:val="href"/>
          <w:lang w:val="es-ES"/>
        </w:rPr>
        <w:t>1516-1</w:t>
      </w:r>
    </w:p>
    <w:p w:rsidR="00256230" w:rsidRPr="00E52BF4" w:rsidRDefault="00256230" w:rsidP="00256230">
      <w:pPr>
        <w:pStyle w:val="Rectitle"/>
        <w:rPr>
          <w:lang w:val="es-ES"/>
        </w:rPr>
      </w:pPr>
      <w:r w:rsidRPr="00E52BF4">
        <w:rPr>
          <w:lang w:val="es-ES"/>
        </w:rPr>
        <w:t xml:space="preserve">Sistemas de televisión digital multiprograma para utilización por satélites </w:t>
      </w:r>
      <w:r w:rsidRPr="00E52BF4">
        <w:rPr>
          <w:lang w:val="es-ES"/>
        </w:rPr>
        <w:br/>
        <w:t>que funcionan en la gama de frecuencias 11/12 GHz</w:t>
      </w:r>
    </w:p>
    <w:p w:rsidR="00256230" w:rsidRPr="00E52BF4" w:rsidRDefault="00256230" w:rsidP="00256230">
      <w:pPr>
        <w:pStyle w:val="Recref"/>
        <w:rPr>
          <w:lang w:val="es-ES"/>
        </w:rPr>
      </w:pPr>
      <w:r w:rsidRPr="00E52BF4">
        <w:rPr>
          <w:lang w:val="es-ES"/>
        </w:rPr>
        <w:t>(Cuestión UIT-R 285/4)</w:t>
      </w:r>
    </w:p>
    <w:p w:rsidR="00256230" w:rsidRPr="00E52BF4" w:rsidRDefault="00256230" w:rsidP="00356E7A">
      <w:pPr>
        <w:pStyle w:val="Recdate"/>
        <w:rPr>
          <w:lang w:val="es-ES"/>
        </w:rPr>
      </w:pPr>
      <w:bookmarkStart w:id="5" w:name="Revision_history"/>
      <w:r w:rsidRPr="00E52BF4">
        <w:rPr>
          <w:lang w:val="es-ES"/>
        </w:rPr>
        <w:t>(2001-2012)</w:t>
      </w:r>
      <w:bookmarkEnd w:id="5"/>
    </w:p>
    <w:p w:rsidR="00256230" w:rsidRPr="00E52BF4" w:rsidRDefault="00256230" w:rsidP="008F7786">
      <w:pPr>
        <w:pStyle w:val="HeadingSum"/>
      </w:pPr>
      <w:r w:rsidRPr="00E52BF4">
        <w:t>Cometido</w:t>
      </w:r>
    </w:p>
    <w:p w:rsidR="00256230" w:rsidRPr="00E52BF4" w:rsidRDefault="00256230" w:rsidP="008F7786">
      <w:pPr>
        <w:pStyle w:val="Summary"/>
        <w:rPr>
          <w:lang w:val="es-ES"/>
        </w:rPr>
      </w:pPr>
      <w:r w:rsidRPr="00E52BF4">
        <w:rPr>
          <w:lang w:val="es-ES"/>
        </w:rPr>
        <w:t>Esta Recomendación propone requisitos funcionales comunes para cuatro sistemas de recepción digital multiprograma por satélite para servicios de televisión, sonido y datos. El Anexo</w:t>
      </w:r>
      <w:r w:rsidR="008F7786">
        <w:rPr>
          <w:lang w:val="es-ES"/>
        </w:rPr>
        <w:t> </w:t>
      </w:r>
      <w:r w:rsidRPr="00E52BF4">
        <w:rPr>
          <w:lang w:val="es-ES"/>
        </w:rPr>
        <w:t>1 contiene los requisitos funcionales comunes para transmisiones de televisión por satélites que funcionan en la gama de frecuencias</w:t>
      </w:r>
      <w:r w:rsidR="0090225E" w:rsidRPr="00E52BF4">
        <w:rPr>
          <w:lang w:val="es-ES"/>
        </w:rPr>
        <w:t> </w:t>
      </w:r>
      <w:r w:rsidR="00356E7A">
        <w:rPr>
          <w:lang w:val="es-ES"/>
        </w:rPr>
        <w:t>11/12 GHz.</w:t>
      </w:r>
    </w:p>
    <w:p w:rsidR="00256230" w:rsidRPr="00E52BF4" w:rsidRDefault="00256230" w:rsidP="00356E7A">
      <w:pPr>
        <w:pStyle w:val="Normalaftertitle"/>
        <w:rPr>
          <w:lang w:val="es-ES"/>
        </w:rPr>
      </w:pPr>
      <w:r w:rsidRPr="00E52BF4">
        <w:rPr>
          <w:lang w:val="es-ES"/>
        </w:rPr>
        <w:t>La Asamblea de Radiocomunicaciones de la UIT,</w:t>
      </w:r>
    </w:p>
    <w:p w:rsidR="00256230" w:rsidRPr="00E52BF4" w:rsidRDefault="00256230" w:rsidP="00256230">
      <w:pPr>
        <w:pStyle w:val="Call"/>
        <w:rPr>
          <w:lang w:val="es-ES"/>
        </w:rPr>
      </w:pPr>
      <w:r w:rsidRPr="00E52BF4">
        <w:rPr>
          <w:lang w:val="es-ES"/>
        </w:rPr>
        <w:t>considerando</w:t>
      </w:r>
    </w:p>
    <w:p w:rsidR="00256230" w:rsidRPr="00E52BF4" w:rsidRDefault="00256230" w:rsidP="00256230">
      <w:pPr>
        <w:rPr>
          <w:lang w:val="es-ES"/>
        </w:rPr>
      </w:pPr>
      <w:r w:rsidRPr="00E52BF4">
        <w:rPr>
          <w:lang w:val="es-ES"/>
        </w:rPr>
        <w:t>a)</w:t>
      </w:r>
      <w:r w:rsidRPr="00E52BF4">
        <w:rPr>
          <w:lang w:val="es-ES"/>
        </w:rPr>
        <w:tab/>
        <w:t>que se han diseñado sistemas digitales multiprograma para ser utilizados por satélites en la gama de frecuencias 11/12 GHz;</w:t>
      </w:r>
    </w:p>
    <w:p w:rsidR="00256230" w:rsidRPr="00E52BF4" w:rsidRDefault="00256230" w:rsidP="00256230">
      <w:pPr>
        <w:rPr>
          <w:lang w:val="es-ES"/>
        </w:rPr>
      </w:pPr>
      <w:r w:rsidRPr="00E52BF4">
        <w:rPr>
          <w:lang w:val="es-ES"/>
        </w:rPr>
        <w:t>b)</w:t>
      </w:r>
      <w:r w:rsidRPr="00E52BF4">
        <w:rPr>
          <w:lang w:val="es-ES"/>
        </w:rPr>
        <w:tab/>
        <w:t>que estos sistemas, siendo digitales, proporcionan importantes ventajas en la calidad de servicio de vídeo, sonido y datos, flexibilidad de utilización, uso eficaz del espectro y robustez de la emisión;</w:t>
      </w:r>
    </w:p>
    <w:p w:rsidR="00256230" w:rsidRPr="00E52BF4" w:rsidRDefault="00256230" w:rsidP="00256230">
      <w:pPr>
        <w:rPr>
          <w:lang w:val="es-ES"/>
        </w:rPr>
      </w:pPr>
      <w:r w:rsidRPr="00E52BF4">
        <w:rPr>
          <w:lang w:val="es-ES"/>
        </w:rPr>
        <w:t>c)</w:t>
      </w:r>
      <w:r w:rsidRPr="00E52BF4">
        <w:rPr>
          <w:lang w:val="es-ES"/>
        </w:rPr>
        <w:tab/>
        <w:t>que estos sistemas proporcionan una multiplicidad de servicios, tales como programas de televisión, elementos multimedios, servicios de datos, canales de audio, y otros, en un solo múltiplex;</w:t>
      </w:r>
    </w:p>
    <w:p w:rsidR="00256230" w:rsidRPr="00E52BF4" w:rsidRDefault="00256230" w:rsidP="00256230">
      <w:pPr>
        <w:rPr>
          <w:lang w:val="es-ES"/>
        </w:rPr>
      </w:pPr>
      <w:r w:rsidRPr="00E52BF4">
        <w:rPr>
          <w:lang w:val="es-ES"/>
        </w:rPr>
        <w:t>d)</w:t>
      </w:r>
      <w:r w:rsidRPr="00E52BF4">
        <w:rPr>
          <w:lang w:val="es-ES"/>
        </w:rPr>
        <w:tab/>
        <w:t>que estos sistemas ya están en uso operacional generalizado o están proyectados para ser operacionales en el futuro próximo;</w:t>
      </w:r>
    </w:p>
    <w:p w:rsidR="00256230" w:rsidRPr="00E52BF4" w:rsidRDefault="00256230" w:rsidP="008F7786">
      <w:pPr>
        <w:rPr>
          <w:lang w:val="es-ES"/>
        </w:rPr>
      </w:pPr>
      <w:r w:rsidRPr="00E52BF4">
        <w:rPr>
          <w:lang w:val="es-ES"/>
        </w:rPr>
        <w:t>e)</w:t>
      </w:r>
      <w:r w:rsidRPr="00E52BF4">
        <w:rPr>
          <w:lang w:val="es-ES"/>
        </w:rPr>
        <w:tab/>
        <w:t>que se han realizado adelantos importantes en la tecnología de sistemas digitales multiprograma después de la elaboración de la Recomendación</w:t>
      </w:r>
      <w:r w:rsidR="008F7786">
        <w:rPr>
          <w:lang w:val="es-ES"/>
        </w:rPr>
        <w:t xml:space="preserve"> </w:t>
      </w:r>
      <w:r w:rsidRPr="00E52BF4">
        <w:rPr>
          <w:lang w:val="es-ES"/>
        </w:rPr>
        <w:t>UIT-R</w:t>
      </w:r>
      <w:r w:rsidR="008F7786">
        <w:rPr>
          <w:lang w:val="es-ES"/>
        </w:rPr>
        <w:t> </w:t>
      </w:r>
      <w:r w:rsidRPr="00E52BF4">
        <w:rPr>
          <w:lang w:val="es-ES"/>
        </w:rPr>
        <w:t>BO.1294, y que estos adelantos están incorporados en el sistema descrito en la Recomendación UIT-R BO.1408;</w:t>
      </w:r>
    </w:p>
    <w:p w:rsidR="00256230" w:rsidRPr="00E52BF4" w:rsidRDefault="00256230" w:rsidP="00256230">
      <w:pPr>
        <w:rPr>
          <w:lang w:val="es-ES"/>
        </w:rPr>
      </w:pPr>
      <w:r w:rsidRPr="00E52BF4">
        <w:rPr>
          <w:lang w:val="es-ES"/>
        </w:rPr>
        <w:t>f)</w:t>
      </w:r>
      <w:r w:rsidRPr="00E52BF4">
        <w:rPr>
          <w:lang w:val="es-ES"/>
        </w:rPr>
        <w:tab/>
        <w:t>que los circuitos integrados compatibles con algunos o todos los elementos comunes de dos o tres de estos sistemas han sido diseñados y fabricados y están en uso generalizado;</w:t>
      </w:r>
    </w:p>
    <w:p w:rsidR="00256230" w:rsidRPr="00E52BF4" w:rsidRDefault="00256230" w:rsidP="00256230">
      <w:pPr>
        <w:rPr>
          <w:lang w:val="es-ES"/>
        </w:rPr>
      </w:pPr>
      <w:r w:rsidRPr="00E52BF4">
        <w:rPr>
          <w:lang w:val="es-ES"/>
        </w:rPr>
        <w:t>g)</w:t>
      </w:r>
      <w:r w:rsidRPr="00E52BF4">
        <w:rPr>
          <w:lang w:val="es-ES"/>
        </w:rPr>
        <w:tab/>
        <w:t>que estos sistemas tienen diversas características distintivas que pueden hacer que uno u otro de los mismos sea más apropiado para las necesidades de una administración determinada;</w:t>
      </w:r>
    </w:p>
    <w:p w:rsidR="00256230" w:rsidRPr="00E52BF4" w:rsidRDefault="00256230" w:rsidP="00256230">
      <w:pPr>
        <w:rPr>
          <w:lang w:val="es-ES"/>
        </w:rPr>
      </w:pPr>
      <w:r w:rsidRPr="00E52BF4">
        <w:rPr>
          <w:lang w:val="es-ES"/>
        </w:rPr>
        <w:t>h)</w:t>
      </w:r>
      <w:r w:rsidRPr="00E52BF4">
        <w:rPr>
          <w:lang w:val="es-ES"/>
        </w:rPr>
        <w:tab/>
        <w:t>que la Resolución UIT-R 1 establece que «Cuando las Recomendaciones contengan información sobre diversos sistemas relacionados con una aplicación de radiocomunicaciones precisa, se deben basar en los criterios pertinentes a la aplicación y deben incluir, cuando sea posible, una evaluación de los sistemas recomendados, utilizando esos criterios»,</w:t>
      </w:r>
    </w:p>
    <w:p w:rsidR="00256230" w:rsidRPr="00E52BF4" w:rsidRDefault="00256230" w:rsidP="00256230">
      <w:pPr>
        <w:pStyle w:val="Call"/>
        <w:rPr>
          <w:lang w:val="es-ES"/>
        </w:rPr>
      </w:pPr>
      <w:r w:rsidRPr="00E52BF4">
        <w:rPr>
          <w:lang w:val="es-ES"/>
        </w:rPr>
        <w:t>recomienda</w:t>
      </w:r>
    </w:p>
    <w:p w:rsidR="00256230" w:rsidRPr="00E52BF4" w:rsidRDefault="00256230" w:rsidP="00356E7A">
      <w:pPr>
        <w:rPr>
          <w:lang w:val="es-ES"/>
        </w:rPr>
      </w:pPr>
      <w:r w:rsidRPr="00E52BF4">
        <w:rPr>
          <w:b/>
          <w:bCs/>
          <w:lang w:val="es-ES"/>
        </w:rPr>
        <w:t>1</w:t>
      </w:r>
      <w:r w:rsidRPr="00E52BF4">
        <w:rPr>
          <w:lang w:val="es-ES"/>
        </w:rPr>
        <w:tab/>
        <w:t>que las administraciones que deseen ofrecer servicios de televisión digital multiprograma por satélite utilicen las características descritas en el Anexo</w:t>
      </w:r>
      <w:r w:rsidR="00356E7A">
        <w:rPr>
          <w:lang w:val="es-ES"/>
        </w:rPr>
        <w:t> </w:t>
      </w:r>
      <w:r w:rsidRPr="00E52BF4">
        <w:rPr>
          <w:lang w:val="es-ES"/>
        </w:rPr>
        <w:t>1, §</w:t>
      </w:r>
      <w:r w:rsidR="00356E7A">
        <w:rPr>
          <w:lang w:val="es-ES"/>
        </w:rPr>
        <w:t> </w:t>
      </w:r>
      <w:r w:rsidRPr="00E52BF4">
        <w:rPr>
          <w:lang w:val="es-ES"/>
        </w:rPr>
        <w:t>4 como una ayuda para seleccionar un sistema específico;</w:t>
      </w:r>
    </w:p>
    <w:p w:rsidR="00256230" w:rsidRPr="00E52BF4" w:rsidRDefault="00256230" w:rsidP="00256230">
      <w:pPr>
        <w:rPr>
          <w:lang w:val="es-ES"/>
        </w:rPr>
      </w:pPr>
      <w:r w:rsidRPr="00E52BF4">
        <w:rPr>
          <w:b/>
          <w:bCs/>
          <w:lang w:val="es-ES"/>
        </w:rPr>
        <w:t>2</w:t>
      </w:r>
      <w:r w:rsidRPr="00E52BF4">
        <w:rPr>
          <w:lang w:val="es-ES"/>
        </w:rPr>
        <w:tab/>
        <w:t>que al ofrecer servicios de televisión digital multiprograma por satélite, se seleccione uno de los sistemas de transmisión descritos en el Anexo 1;</w:t>
      </w:r>
    </w:p>
    <w:p w:rsidR="00256230" w:rsidRPr="00E52BF4" w:rsidRDefault="00256230" w:rsidP="00356E7A">
      <w:pPr>
        <w:rPr>
          <w:lang w:val="es-ES"/>
        </w:rPr>
      </w:pPr>
      <w:r w:rsidRPr="00E52BF4">
        <w:rPr>
          <w:b/>
          <w:bCs/>
          <w:lang w:val="es-ES"/>
        </w:rPr>
        <w:lastRenderedPageBreak/>
        <w:t>3</w:t>
      </w:r>
      <w:r w:rsidRPr="00E52BF4">
        <w:rPr>
          <w:lang w:val="es-ES"/>
        </w:rPr>
        <w:tab/>
        <w:t>que los elementos comunes de los requisitos funcionales comunes de un sistema de transmisión digital multiprograma, descrito en el §</w:t>
      </w:r>
      <w:r w:rsidR="008F7786">
        <w:rPr>
          <w:lang w:val="es-ES"/>
        </w:rPr>
        <w:t> </w:t>
      </w:r>
      <w:r w:rsidRPr="00E52BF4">
        <w:rPr>
          <w:lang w:val="es-ES"/>
        </w:rPr>
        <w:t>3 del Anexo</w:t>
      </w:r>
      <w:r w:rsidR="008F7786">
        <w:rPr>
          <w:lang w:val="es-ES"/>
        </w:rPr>
        <w:t> </w:t>
      </w:r>
      <w:r w:rsidRPr="00E52BF4">
        <w:rPr>
          <w:lang w:val="es-ES"/>
        </w:rPr>
        <w:t xml:space="preserve">1, sirva de base para la prestación </w:t>
      </w:r>
      <w:r w:rsidR="00356E7A" w:rsidRPr="00E52BF4">
        <w:rPr>
          <w:lang w:val="es-ES"/>
        </w:rPr>
        <w:t>de los servicios en las zonas donde coexistan o puedan coexistir más de un sistema en el futuro.</w:t>
      </w:r>
    </w:p>
    <w:p w:rsidR="00256230" w:rsidRDefault="00256230" w:rsidP="00256230">
      <w:pPr>
        <w:rPr>
          <w:lang w:val="es-ES"/>
        </w:rPr>
      </w:pPr>
    </w:p>
    <w:p w:rsidR="00965CEC" w:rsidRDefault="00965CEC" w:rsidP="00256230">
      <w:pPr>
        <w:rPr>
          <w:lang w:val="es-ES"/>
        </w:rPr>
      </w:pPr>
    </w:p>
    <w:p w:rsidR="00965CEC" w:rsidRDefault="00965CEC" w:rsidP="00256230">
      <w:pPr>
        <w:rPr>
          <w:lang w:val="es-ES"/>
        </w:rPr>
      </w:pPr>
    </w:p>
    <w:p w:rsidR="00965CEC" w:rsidRPr="00E52BF4" w:rsidRDefault="00965CEC" w:rsidP="00256230">
      <w:pPr>
        <w:rPr>
          <w:lang w:val="es-ES"/>
        </w:rPr>
      </w:pPr>
    </w:p>
    <w:p w:rsidR="00256230" w:rsidRPr="00E52BF4" w:rsidRDefault="00256230" w:rsidP="00256230">
      <w:pPr>
        <w:pStyle w:val="AnnexNoTitle"/>
        <w:rPr>
          <w:lang w:val="es-ES"/>
        </w:rPr>
      </w:pPr>
      <w:bookmarkStart w:id="6" w:name="_Toc335744830"/>
      <w:r w:rsidRPr="00E52BF4">
        <w:rPr>
          <w:lang w:val="es-ES"/>
        </w:rPr>
        <w:t>Anexo 1</w:t>
      </w:r>
      <w:r w:rsidRPr="00E52BF4">
        <w:rPr>
          <w:lang w:val="es-ES"/>
        </w:rPr>
        <w:br/>
      </w:r>
      <w:r w:rsidRPr="00E52BF4">
        <w:rPr>
          <w:lang w:val="es-ES"/>
        </w:rPr>
        <w:br/>
        <w:t>Requisitos funcionales comunes para la recepción de emisiones</w:t>
      </w:r>
      <w:r w:rsidRPr="00E52BF4">
        <w:rPr>
          <w:lang w:val="es-ES"/>
        </w:rPr>
        <w:br/>
        <w:t>de televisión digital multiprograma por satélites que</w:t>
      </w:r>
      <w:r w:rsidRPr="00E52BF4">
        <w:rPr>
          <w:lang w:val="es-ES"/>
        </w:rPr>
        <w:br/>
        <w:t>funcionan en la gama de frecuencias 11/12 GHz</w:t>
      </w:r>
      <w:bookmarkEnd w:id="6"/>
    </w:p>
    <w:p w:rsidR="00256230" w:rsidRPr="00E52BF4" w:rsidRDefault="00256230" w:rsidP="00256230">
      <w:pPr>
        <w:rPr>
          <w:lang w:val="es-ES"/>
        </w:rPr>
      </w:pPr>
    </w:p>
    <w:p w:rsidR="00256230" w:rsidRPr="00E52BF4" w:rsidRDefault="00256230" w:rsidP="00CA2F29">
      <w:pPr>
        <w:jc w:val="center"/>
        <w:rPr>
          <w:lang w:val="es-ES"/>
        </w:rPr>
      </w:pPr>
      <w:r w:rsidRPr="00E52BF4">
        <w:rPr>
          <w:lang w:val="es-ES"/>
        </w:rPr>
        <w:t>ÍNDICE</w:t>
      </w:r>
    </w:p>
    <w:p w:rsidR="00256230" w:rsidRPr="00E52BF4" w:rsidRDefault="00256230" w:rsidP="00256230">
      <w:pPr>
        <w:pStyle w:val="toc0"/>
        <w:rPr>
          <w:lang w:val="es-ES"/>
        </w:rPr>
      </w:pPr>
      <w:r w:rsidRPr="00E52BF4">
        <w:rPr>
          <w:lang w:val="es-ES"/>
        </w:rPr>
        <w:tab/>
        <w:t>Página</w:t>
      </w:r>
    </w:p>
    <w:p w:rsidR="007C158B" w:rsidRPr="00EC28CC" w:rsidRDefault="007C158B" w:rsidP="007C158B">
      <w:pPr>
        <w:pStyle w:val="TOC1"/>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1</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Introducción</w:t>
      </w:r>
      <w:r w:rsidRPr="00EC28CC">
        <w:rPr>
          <w:noProof/>
          <w:webHidden/>
          <w:lang w:val="es-ES_tradnl"/>
        </w:rPr>
        <w:tab/>
      </w:r>
      <w:r w:rsidR="00EC28CC">
        <w:rPr>
          <w:noProof/>
          <w:webHidden/>
          <w:lang w:val="es-ES_tradnl"/>
        </w:rPr>
        <w:tab/>
      </w:r>
      <w:r w:rsidR="00EC28CC" w:rsidRPr="00EC28CC">
        <w:rPr>
          <w:noProof/>
          <w:webHidden/>
          <w:lang w:val="es-ES_tradnl"/>
        </w:rPr>
        <w:t>6</w:t>
      </w:r>
    </w:p>
    <w:p w:rsidR="007C158B" w:rsidRPr="00EC28CC" w:rsidRDefault="007C158B">
      <w:pPr>
        <w:pStyle w:val="TOC1"/>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2</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Modelo de referencia genérico de sistemas de transmisión digital multiprograma</w:t>
      </w:r>
      <w:r w:rsidRPr="00EC28CC">
        <w:rPr>
          <w:noProof/>
          <w:webHidden/>
          <w:lang w:val="es-ES_tradnl"/>
        </w:rPr>
        <w:tab/>
      </w:r>
      <w:r w:rsidR="00EC28CC">
        <w:rPr>
          <w:noProof/>
          <w:webHidden/>
          <w:lang w:val="es-ES_tradnl"/>
        </w:rPr>
        <w:tab/>
      </w:r>
      <w:r w:rsidR="00EC28CC" w:rsidRPr="00EC28CC">
        <w:rPr>
          <w:noProof/>
          <w:webHidden/>
          <w:lang w:val="es-ES_tradnl"/>
        </w:rPr>
        <w:t>6</w:t>
      </w:r>
    </w:p>
    <w:p w:rsidR="007C158B" w:rsidRPr="00EC28CC" w:rsidRDefault="007C158B">
      <w:pPr>
        <w:pStyle w:val="TOC2"/>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2.1</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Modelo de referencia genérico</w:t>
      </w:r>
      <w:r w:rsidRPr="00EC28CC">
        <w:rPr>
          <w:noProof/>
          <w:webHidden/>
          <w:lang w:val="es-ES_tradnl"/>
        </w:rPr>
        <w:tab/>
      </w:r>
      <w:r w:rsidR="00EC28CC">
        <w:rPr>
          <w:noProof/>
          <w:webHidden/>
          <w:lang w:val="es-ES_tradnl"/>
        </w:rPr>
        <w:tab/>
      </w:r>
      <w:r w:rsidR="00EC28CC" w:rsidRPr="00EC28CC">
        <w:rPr>
          <w:noProof/>
          <w:webHidden/>
          <w:lang w:val="es-ES_tradnl"/>
        </w:rPr>
        <w:t>6</w:t>
      </w:r>
    </w:p>
    <w:p w:rsidR="007C158B" w:rsidRPr="00EC28CC" w:rsidRDefault="007C158B">
      <w:pPr>
        <w:pStyle w:val="TOC2"/>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2.2</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Aplicación al IRD de satélite</w:t>
      </w:r>
      <w:r w:rsidRPr="00EC28CC">
        <w:rPr>
          <w:noProof/>
          <w:webHidden/>
          <w:lang w:val="es-ES_tradnl"/>
        </w:rPr>
        <w:tab/>
      </w:r>
      <w:r w:rsidR="00EC28CC">
        <w:rPr>
          <w:noProof/>
          <w:webHidden/>
          <w:lang w:val="es-ES_tradnl"/>
        </w:rPr>
        <w:tab/>
      </w:r>
      <w:r w:rsidR="00EC28CC" w:rsidRPr="00EC28CC">
        <w:rPr>
          <w:noProof/>
          <w:webHidden/>
          <w:lang w:val="es-ES_tradnl"/>
        </w:rPr>
        <w:t>8</w:t>
      </w:r>
    </w:p>
    <w:p w:rsidR="007C158B" w:rsidRPr="00EC28CC" w:rsidRDefault="007C158B">
      <w:pPr>
        <w:pStyle w:val="TOC1"/>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3</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Elementos comunes de sistemas de transmisión digital multiprograma</w:t>
      </w:r>
      <w:r w:rsidRPr="00EC28CC">
        <w:rPr>
          <w:noProof/>
          <w:webHidden/>
          <w:lang w:val="es-ES_tradnl"/>
        </w:rPr>
        <w:tab/>
      </w:r>
      <w:r w:rsidR="00EC28CC">
        <w:rPr>
          <w:noProof/>
          <w:webHidden/>
          <w:lang w:val="es-ES_tradnl"/>
        </w:rPr>
        <w:tab/>
      </w:r>
      <w:r w:rsidR="00EC28CC" w:rsidRPr="00EC28CC">
        <w:rPr>
          <w:noProof/>
          <w:webHidden/>
          <w:lang w:val="es-ES_tradnl"/>
        </w:rPr>
        <w:t>9</w:t>
      </w:r>
    </w:p>
    <w:p w:rsidR="007C158B" w:rsidRPr="00EC28CC" w:rsidRDefault="007C158B">
      <w:pPr>
        <w:pStyle w:val="TOC2"/>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3.1</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Modulación/demodulación y codificación/decodificación</w:t>
      </w:r>
      <w:r w:rsidRPr="00EC28CC">
        <w:rPr>
          <w:noProof/>
          <w:webHidden/>
          <w:lang w:val="es-ES_tradnl"/>
        </w:rPr>
        <w:tab/>
      </w:r>
      <w:r w:rsidR="00EC28CC">
        <w:rPr>
          <w:noProof/>
          <w:webHidden/>
          <w:lang w:val="es-ES_tradnl"/>
        </w:rPr>
        <w:tab/>
      </w:r>
      <w:r w:rsidR="00EC28CC" w:rsidRPr="00EC28CC">
        <w:rPr>
          <w:noProof/>
          <w:webHidden/>
          <w:lang w:val="es-ES_tradnl"/>
        </w:rPr>
        <w:t>9</w:t>
      </w:r>
    </w:p>
    <w:p w:rsidR="007C158B" w:rsidRPr="00EC28CC" w:rsidRDefault="007C158B">
      <w:pPr>
        <w:pStyle w:val="TOC3"/>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3.1.1</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Modulación y demodulación</w:t>
      </w:r>
      <w:r w:rsidRPr="00EC28CC">
        <w:rPr>
          <w:noProof/>
          <w:webHidden/>
          <w:lang w:val="es-ES_tradnl"/>
        </w:rPr>
        <w:tab/>
      </w:r>
      <w:r w:rsidR="00EC28CC">
        <w:rPr>
          <w:noProof/>
          <w:webHidden/>
          <w:lang w:val="es-ES_tradnl"/>
        </w:rPr>
        <w:tab/>
      </w:r>
      <w:r w:rsidR="00EC28CC" w:rsidRPr="00EC28CC">
        <w:rPr>
          <w:noProof/>
          <w:webHidden/>
          <w:lang w:val="es-ES_tradnl"/>
        </w:rPr>
        <w:t>9</w:t>
      </w:r>
    </w:p>
    <w:p w:rsidR="007C158B" w:rsidRPr="00EC28CC" w:rsidRDefault="007C158B">
      <w:pPr>
        <w:pStyle w:val="TOC3"/>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3.1.2</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Filtro adaptado</w:t>
      </w:r>
      <w:r w:rsidRPr="00EC28CC">
        <w:rPr>
          <w:noProof/>
          <w:webHidden/>
          <w:lang w:val="es-ES_tradnl"/>
        </w:rPr>
        <w:tab/>
      </w:r>
      <w:r w:rsidR="00EC28CC">
        <w:rPr>
          <w:noProof/>
          <w:webHidden/>
          <w:lang w:val="es-ES_tradnl"/>
        </w:rPr>
        <w:tab/>
      </w:r>
      <w:r w:rsidR="00EC28CC" w:rsidRPr="00EC28CC">
        <w:rPr>
          <w:noProof/>
          <w:webHidden/>
          <w:lang w:val="es-ES_tradnl"/>
        </w:rPr>
        <w:t>11</w:t>
      </w:r>
    </w:p>
    <w:p w:rsidR="007C158B" w:rsidRPr="00EC28CC" w:rsidRDefault="007C158B">
      <w:pPr>
        <w:pStyle w:val="TOC3"/>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3.1.3</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Codificación y decodificación convolucional</w:t>
      </w:r>
      <w:r w:rsidRPr="00EC28CC">
        <w:rPr>
          <w:noProof/>
          <w:webHidden/>
          <w:lang w:val="es-ES_tradnl"/>
        </w:rPr>
        <w:tab/>
      </w:r>
      <w:r w:rsidR="00EC28CC">
        <w:rPr>
          <w:noProof/>
          <w:webHidden/>
          <w:lang w:val="es-ES_tradnl"/>
        </w:rPr>
        <w:tab/>
      </w:r>
      <w:r w:rsidR="00EC28CC" w:rsidRPr="00EC28CC">
        <w:rPr>
          <w:noProof/>
          <w:webHidden/>
          <w:lang w:val="es-ES_tradnl"/>
        </w:rPr>
        <w:t>11</w:t>
      </w:r>
    </w:p>
    <w:p w:rsidR="007C158B" w:rsidRPr="00EC28CC" w:rsidRDefault="007C158B">
      <w:pPr>
        <w:pStyle w:val="TOC3"/>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3.1.4</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Decodificador de bytes de sincronismo</w:t>
      </w:r>
      <w:r w:rsidRPr="00EC28CC">
        <w:rPr>
          <w:noProof/>
          <w:webHidden/>
          <w:lang w:val="es-ES_tradnl"/>
        </w:rPr>
        <w:tab/>
      </w:r>
      <w:r w:rsidR="00EC28CC">
        <w:rPr>
          <w:noProof/>
          <w:webHidden/>
          <w:lang w:val="es-ES_tradnl"/>
        </w:rPr>
        <w:tab/>
      </w:r>
      <w:r w:rsidR="00EC28CC" w:rsidRPr="00EC28CC">
        <w:rPr>
          <w:noProof/>
          <w:webHidden/>
          <w:lang w:val="es-ES_tradnl"/>
        </w:rPr>
        <w:t>12</w:t>
      </w:r>
    </w:p>
    <w:p w:rsidR="007C158B" w:rsidRPr="00EC28CC" w:rsidRDefault="007C158B">
      <w:pPr>
        <w:pStyle w:val="TOC3"/>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3.1.5</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Desentrelazador convolucional</w:t>
      </w:r>
      <w:r w:rsidRPr="00EC28CC">
        <w:rPr>
          <w:noProof/>
          <w:webHidden/>
          <w:lang w:val="es-ES_tradnl"/>
        </w:rPr>
        <w:tab/>
      </w:r>
      <w:r w:rsidR="00EC28CC">
        <w:rPr>
          <w:noProof/>
          <w:webHidden/>
          <w:lang w:val="es-ES_tradnl"/>
        </w:rPr>
        <w:tab/>
      </w:r>
      <w:r w:rsidR="00EC28CC" w:rsidRPr="00EC28CC">
        <w:rPr>
          <w:noProof/>
          <w:webHidden/>
          <w:lang w:val="es-ES_tradnl"/>
        </w:rPr>
        <w:t>12</w:t>
      </w:r>
    </w:p>
    <w:p w:rsidR="007C158B" w:rsidRPr="00EC28CC" w:rsidRDefault="007C158B">
      <w:pPr>
        <w:pStyle w:val="TOC3"/>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3.1.6</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Codificador y decodificador Reed-Solomon</w:t>
      </w:r>
      <w:r w:rsidRPr="00EC28CC">
        <w:rPr>
          <w:noProof/>
          <w:webHidden/>
          <w:lang w:val="es-ES_tradnl"/>
        </w:rPr>
        <w:tab/>
      </w:r>
      <w:r w:rsidR="00EC28CC">
        <w:rPr>
          <w:noProof/>
          <w:webHidden/>
          <w:lang w:val="es-ES_tradnl"/>
        </w:rPr>
        <w:tab/>
      </w:r>
      <w:r w:rsidR="00EC28CC" w:rsidRPr="00EC28CC">
        <w:rPr>
          <w:noProof/>
          <w:webHidden/>
          <w:lang w:val="es-ES_tradnl"/>
        </w:rPr>
        <w:t>12</w:t>
      </w:r>
    </w:p>
    <w:p w:rsidR="007C158B" w:rsidRPr="00EC28CC" w:rsidRDefault="007C158B">
      <w:pPr>
        <w:pStyle w:val="TOC3"/>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3.1.7</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Eliminación de la dispersión de energía</w:t>
      </w:r>
      <w:r w:rsidRPr="00EC28CC">
        <w:rPr>
          <w:noProof/>
          <w:webHidden/>
          <w:lang w:val="es-ES_tradnl"/>
        </w:rPr>
        <w:tab/>
      </w:r>
      <w:r w:rsidR="00EC28CC">
        <w:rPr>
          <w:noProof/>
          <w:webHidden/>
          <w:lang w:val="es-ES_tradnl"/>
        </w:rPr>
        <w:tab/>
      </w:r>
      <w:r w:rsidR="00EC28CC" w:rsidRPr="00EC28CC">
        <w:rPr>
          <w:noProof/>
          <w:webHidden/>
          <w:lang w:val="es-ES_tradnl"/>
        </w:rPr>
        <w:t>12</w:t>
      </w:r>
    </w:p>
    <w:p w:rsidR="007C158B" w:rsidRPr="00EC28CC" w:rsidRDefault="007C158B">
      <w:pPr>
        <w:pStyle w:val="TOC2"/>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3.2</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Transporte y demultiplexación</w:t>
      </w:r>
      <w:r w:rsidRPr="00EC28CC">
        <w:rPr>
          <w:noProof/>
          <w:webHidden/>
          <w:lang w:val="es-ES_tradnl"/>
        </w:rPr>
        <w:tab/>
      </w:r>
      <w:r w:rsidR="00EC28CC">
        <w:rPr>
          <w:noProof/>
          <w:webHidden/>
          <w:lang w:val="es-ES_tradnl"/>
        </w:rPr>
        <w:tab/>
      </w:r>
      <w:r w:rsidR="00EC28CC" w:rsidRPr="00EC28CC">
        <w:rPr>
          <w:noProof/>
          <w:webHidden/>
          <w:lang w:val="es-ES_tradnl"/>
        </w:rPr>
        <w:t>13</w:t>
      </w:r>
    </w:p>
    <w:p w:rsidR="007C158B" w:rsidRPr="00EC28CC" w:rsidRDefault="007C158B">
      <w:pPr>
        <w:pStyle w:val="TOC2"/>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3.3</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Decodificación de vídeo, audio y datos de la fuente</w:t>
      </w:r>
      <w:r w:rsidRPr="00EC28CC">
        <w:rPr>
          <w:noProof/>
          <w:webHidden/>
          <w:lang w:val="es-ES_tradnl"/>
        </w:rPr>
        <w:tab/>
      </w:r>
      <w:r w:rsidR="00EC28CC">
        <w:rPr>
          <w:noProof/>
          <w:webHidden/>
          <w:lang w:val="es-ES_tradnl"/>
        </w:rPr>
        <w:tab/>
      </w:r>
      <w:r w:rsidR="00EC28CC" w:rsidRPr="00EC28CC">
        <w:rPr>
          <w:noProof/>
          <w:webHidden/>
          <w:lang w:val="es-ES_tradnl"/>
        </w:rPr>
        <w:t>13</w:t>
      </w:r>
    </w:p>
    <w:p w:rsidR="007C158B" w:rsidRPr="00EC28CC" w:rsidRDefault="007C158B" w:rsidP="00DA6AF9">
      <w:pPr>
        <w:pStyle w:val="TOC3"/>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3.3.1</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Vídeo</w:t>
      </w:r>
      <w:r w:rsidRPr="00EC28CC">
        <w:rPr>
          <w:noProof/>
          <w:webHidden/>
          <w:lang w:val="es-ES_tradnl"/>
        </w:rPr>
        <w:tab/>
      </w:r>
      <w:r w:rsidR="00EC28CC">
        <w:rPr>
          <w:noProof/>
          <w:webHidden/>
          <w:lang w:val="es-ES_tradnl"/>
        </w:rPr>
        <w:tab/>
      </w:r>
      <w:r w:rsidR="00EC28CC" w:rsidRPr="00EC28CC">
        <w:rPr>
          <w:noProof/>
          <w:webHidden/>
          <w:lang w:val="es-ES_tradnl"/>
        </w:rPr>
        <w:t>14</w:t>
      </w:r>
    </w:p>
    <w:p w:rsidR="00EC28CC" w:rsidRPr="00EC28CC" w:rsidRDefault="007C158B" w:rsidP="00DA6AF9">
      <w:pPr>
        <w:pStyle w:val="TOC3"/>
        <w:rPr>
          <w:rStyle w:val="Hyperlink"/>
          <w:noProof/>
          <w:color w:val="auto"/>
          <w:u w:val="none"/>
          <w:lang w:val="es-ES_tradnl"/>
        </w:rPr>
      </w:pPr>
      <w:r w:rsidRPr="00EC28CC">
        <w:rPr>
          <w:rStyle w:val="Hyperlink"/>
          <w:noProof/>
          <w:color w:val="auto"/>
          <w:u w:val="none"/>
          <w:lang w:val="es-ES"/>
        </w:rPr>
        <w:t>3.3.2</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Audio</w:t>
      </w:r>
      <w:r w:rsidRPr="00EC28CC">
        <w:rPr>
          <w:noProof/>
          <w:webHidden/>
          <w:lang w:val="es-ES_tradnl"/>
        </w:rPr>
        <w:tab/>
      </w:r>
      <w:r w:rsidR="00EC28CC">
        <w:rPr>
          <w:noProof/>
          <w:webHidden/>
          <w:lang w:val="es-ES_tradnl"/>
        </w:rPr>
        <w:tab/>
      </w:r>
      <w:r w:rsidR="00EC28CC" w:rsidRPr="00EC28CC">
        <w:rPr>
          <w:noProof/>
          <w:webHidden/>
          <w:lang w:val="es-ES_tradnl"/>
        </w:rPr>
        <w:t>14</w:t>
      </w:r>
    </w:p>
    <w:p w:rsidR="007C158B" w:rsidRPr="00EC28CC" w:rsidRDefault="007C158B" w:rsidP="00DA6AF9">
      <w:pPr>
        <w:pStyle w:val="TOC3"/>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3.3.3</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Datos</w:t>
      </w:r>
      <w:r w:rsidRPr="00EC28CC">
        <w:rPr>
          <w:noProof/>
          <w:webHidden/>
          <w:lang w:val="es-ES_tradnl"/>
        </w:rPr>
        <w:tab/>
      </w:r>
      <w:r w:rsidR="00EC28CC">
        <w:rPr>
          <w:noProof/>
          <w:webHidden/>
          <w:lang w:val="es-ES_tradnl"/>
        </w:rPr>
        <w:tab/>
      </w:r>
      <w:r w:rsidR="00EC28CC" w:rsidRPr="00EC28CC">
        <w:rPr>
          <w:noProof/>
          <w:webHidden/>
          <w:lang w:val="es-ES_tradnl"/>
        </w:rPr>
        <w:t>14</w:t>
      </w:r>
    </w:p>
    <w:p w:rsidR="00965CEC" w:rsidRPr="00E52BF4" w:rsidRDefault="00965CEC" w:rsidP="00965CEC">
      <w:pPr>
        <w:pStyle w:val="toc0"/>
        <w:keepNext/>
        <w:keepLines/>
        <w:rPr>
          <w:lang w:val="es-ES"/>
        </w:rPr>
      </w:pPr>
      <w:r w:rsidRPr="00E52BF4">
        <w:rPr>
          <w:lang w:val="es-ES"/>
        </w:rPr>
        <w:lastRenderedPageBreak/>
        <w:tab/>
        <w:t>Página</w:t>
      </w:r>
    </w:p>
    <w:p w:rsidR="007C158B" w:rsidRPr="00EC28CC" w:rsidRDefault="007C158B">
      <w:pPr>
        <w:pStyle w:val="TOC1"/>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4</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Resumen de las características y comparación de los sistemas de televisión digital multiprograma por satélite</w:t>
      </w:r>
      <w:r w:rsidRPr="00EC28CC">
        <w:rPr>
          <w:noProof/>
          <w:webHidden/>
          <w:lang w:val="es-ES_tradnl"/>
        </w:rPr>
        <w:tab/>
      </w:r>
      <w:r w:rsidR="00EC28CC">
        <w:rPr>
          <w:noProof/>
          <w:webHidden/>
          <w:lang w:val="es-ES_tradnl"/>
        </w:rPr>
        <w:tab/>
      </w:r>
      <w:r w:rsidR="00EC28CC" w:rsidRPr="00EC28CC">
        <w:rPr>
          <w:noProof/>
          <w:webHidden/>
          <w:lang w:val="es-ES_tradnl"/>
        </w:rPr>
        <w:t>14</w:t>
      </w:r>
    </w:p>
    <w:p w:rsidR="007C158B" w:rsidRPr="00EC28CC" w:rsidRDefault="007C158B">
      <w:pPr>
        <w:pStyle w:val="TOC2"/>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4.1</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Resumen de las características de los sistemas</w:t>
      </w:r>
      <w:r w:rsidRPr="00EC28CC">
        <w:rPr>
          <w:noProof/>
          <w:webHidden/>
          <w:lang w:val="es-ES_tradnl"/>
        </w:rPr>
        <w:tab/>
      </w:r>
      <w:r w:rsidR="00EC28CC">
        <w:rPr>
          <w:noProof/>
          <w:webHidden/>
          <w:lang w:val="es-ES_tradnl"/>
        </w:rPr>
        <w:tab/>
      </w:r>
      <w:r w:rsidR="00EC28CC" w:rsidRPr="00EC28CC">
        <w:rPr>
          <w:noProof/>
          <w:webHidden/>
          <w:lang w:val="es-ES_tradnl"/>
        </w:rPr>
        <w:t>15</w:t>
      </w:r>
    </w:p>
    <w:p w:rsidR="007C158B" w:rsidRPr="00EC28CC" w:rsidRDefault="007C158B">
      <w:pPr>
        <w:pStyle w:val="TOC2"/>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4.2</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Comparación de las características de los sistemas</w:t>
      </w:r>
      <w:r w:rsidRPr="00EC28CC">
        <w:rPr>
          <w:noProof/>
          <w:webHidden/>
          <w:lang w:val="es-ES_tradnl"/>
        </w:rPr>
        <w:tab/>
      </w:r>
      <w:r w:rsidR="00EC28CC">
        <w:rPr>
          <w:noProof/>
          <w:webHidden/>
          <w:lang w:val="es-ES_tradnl"/>
        </w:rPr>
        <w:tab/>
      </w:r>
      <w:r w:rsidR="00EC28CC" w:rsidRPr="00EC28CC">
        <w:rPr>
          <w:noProof/>
          <w:webHidden/>
          <w:lang w:val="es-ES_tradnl"/>
        </w:rPr>
        <w:t>15</w:t>
      </w:r>
    </w:p>
    <w:p w:rsidR="007C158B" w:rsidRPr="00EC28CC" w:rsidRDefault="007C158B">
      <w:pPr>
        <w:pStyle w:val="TOC1"/>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5</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Características específicas</w:t>
      </w:r>
      <w:r w:rsidRPr="00EC28CC">
        <w:rPr>
          <w:noProof/>
          <w:webHidden/>
          <w:lang w:val="es-ES_tradnl"/>
        </w:rPr>
        <w:tab/>
      </w:r>
      <w:r w:rsidR="00EC28CC">
        <w:rPr>
          <w:noProof/>
          <w:webHidden/>
          <w:lang w:val="es-ES_tradnl"/>
        </w:rPr>
        <w:tab/>
      </w:r>
      <w:r w:rsidR="00EC28CC" w:rsidRPr="00EC28CC">
        <w:rPr>
          <w:noProof/>
          <w:webHidden/>
          <w:lang w:val="es-ES_tradnl"/>
        </w:rPr>
        <w:t>23</w:t>
      </w:r>
    </w:p>
    <w:p w:rsidR="007C158B" w:rsidRPr="00EC28CC" w:rsidRDefault="007C158B">
      <w:pPr>
        <w:pStyle w:val="TOC2"/>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5.1</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Espectro de señal de los diferentes sistemas a la salida del modulador</w:t>
      </w:r>
      <w:r w:rsidRPr="00EC28CC">
        <w:rPr>
          <w:noProof/>
          <w:webHidden/>
          <w:lang w:val="es-ES_tradnl"/>
        </w:rPr>
        <w:tab/>
      </w:r>
      <w:r w:rsidR="00EC28CC">
        <w:rPr>
          <w:noProof/>
          <w:webHidden/>
          <w:lang w:val="es-ES_tradnl"/>
        </w:rPr>
        <w:tab/>
      </w:r>
      <w:r w:rsidR="00EC28CC" w:rsidRPr="00EC28CC">
        <w:rPr>
          <w:noProof/>
          <w:webHidden/>
          <w:lang w:val="es-ES_tradnl"/>
        </w:rPr>
        <w:t>23</w:t>
      </w:r>
    </w:p>
    <w:p w:rsidR="007C158B" w:rsidRPr="00EC28CC" w:rsidRDefault="007C158B">
      <w:pPr>
        <w:pStyle w:val="TOC3"/>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5.1.1</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Espectro de señal para el Sistema A</w:t>
      </w:r>
      <w:r w:rsidRPr="00EC28CC">
        <w:rPr>
          <w:noProof/>
          <w:webHidden/>
          <w:lang w:val="es-ES_tradnl"/>
        </w:rPr>
        <w:tab/>
      </w:r>
      <w:r w:rsidR="00EC28CC">
        <w:rPr>
          <w:noProof/>
          <w:webHidden/>
          <w:lang w:val="es-ES_tradnl"/>
        </w:rPr>
        <w:tab/>
      </w:r>
      <w:r w:rsidR="00EC28CC" w:rsidRPr="00EC28CC">
        <w:rPr>
          <w:noProof/>
          <w:webHidden/>
          <w:lang w:val="es-ES_tradnl"/>
        </w:rPr>
        <w:t>23</w:t>
      </w:r>
    </w:p>
    <w:p w:rsidR="007C158B" w:rsidRPr="00EC28CC" w:rsidRDefault="007C158B">
      <w:pPr>
        <w:pStyle w:val="TOC3"/>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5.1.2</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Espectro de señal para el Sistema B</w:t>
      </w:r>
      <w:r w:rsidRPr="00EC28CC">
        <w:rPr>
          <w:noProof/>
          <w:webHidden/>
          <w:lang w:val="es-ES_tradnl"/>
        </w:rPr>
        <w:tab/>
      </w:r>
      <w:r w:rsidR="00EC28CC">
        <w:rPr>
          <w:noProof/>
          <w:webHidden/>
          <w:lang w:val="es-ES_tradnl"/>
        </w:rPr>
        <w:tab/>
      </w:r>
      <w:r w:rsidR="00EC28CC" w:rsidRPr="00EC28CC">
        <w:rPr>
          <w:noProof/>
          <w:webHidden/>
          <w:lang w:val="es-ES_tradnl"/>
        </w:rPr>
        <w:t>25</w:t>
      </w:r>
    </w:p>
    <w:p w:rsidR="007C158B" w:rsidRPr="00EC28CC" w:rsidRDefault="007C158B">
      <w:pPr>
        <w:pStyle w:val="TOC3"/>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5.1.3</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Espectro de señal para el Sistema C</w:t>
      </w:r>
      <w:r w:rsidRPr="00EC28CC">
        <w:rPr>
          <w:noProof/>
          <w:webHidden/>
          <w:lang w:val="es-ES_tradnl"/>
        </w:rPr>
        <w:tab/>
      </w:r>
      <w:r w:rsidR="00EC28CC">
        <w:rPr>
          <w:noProof/>
          <w:webHidden/>
          <w:lang w:val="es-ES_tradnl"/>
        </w:rPr>
        <w:tab/>
      </w:r>
      <w:r w:rsidR="00EC28CC" w:rsidRPr="00EC28CC">
        <w:rPr>
          <w:noProof/>
          <w:webHidden/>
          <w:lang w:val="es-ES_tradnl"/>
        </w:rPr>
        <w:t>26</w:t>
      </w:r>
    </w:p>
    <w:p w:rsidR="007C158B" w:rsidRPr="00EC28CC" w:rsidRDefault="007C158B" w:rsidP="00C94A3A">
      <w:pPr>
        <w:pStyle w:val="TOC3"/>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5.1.4</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Espectro de señal para el Sistema D</w:t>
      </w:r>
      <w:r w:rsidRPr="00EC28CC">
        <w:rPr>
          <w:noProof/>
          <w:webHidden/>
          <w:lang w:val="es-ES_tradnl"/>
        </w:rPr>
        <w:tab/>
      </w:r>
      <w:r w:rsidR="00EC28CC">
        <w:rPr>
          <w:noProof/>
          <w:webHidden/>
          <w:lang w:val="es-ES_tradnl"/>
        </w:rPr>
        <w:tab/>
      </w:r>
      <w:r w:rsidR="00EC28CC" w:rsidRPr="00EC28CC">
        <w:rPr>
          <w:noProof/>
          <w:webHidden/>
          <w:lang w:val="es-ES_tradnl"/>
        </w:rPr>
        <w:t>3</w:t>
      </w:r>
      <w:r w:rsidR="00C94A3A">
        <w:rPr>
          <w:noProof/>
          <w:webHidden/>
          <w:lang w:val="es-ES_tradnl"/>
        </w:rPr>
        <w:t>2</w:t>
      </w:r>
    </w:p>
    <w:p w:rsidR="007C158B" w:rsidRPr="00EC28CC" w:rsidRDefault="007C158B">
      <w:pPr>
        <w:pStyle w:val="TOC2"/>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5.2</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Codificación convolucional</w:t>
      </w:r>
      <w:r w:rsidRPr="00EC28CC">
        <w:rPr>
          <w:noProof/>
          <w:webHidden/>
          <w:lang w:val="es-ES_tradnl"/>
        </w:rPr>
        <w:tab/>
      </w:r>
      <w:r w:rsidR="00EC28CC">
        <w:rPr>
          <w:noProof/>
          <w:webHidden/>
          <w:lang w:val="es-ES_tradnl"/>
        </w:rPr>
        <w:tab/>
      </w:r>
      <w:r w:rsidR="00EC28CC" w:rsidRPr="00EC28CC">
        <w:rPr>
          <w:noProof/>
          <w:webHidden/>
          <w:lang w:val="es-ES_tradnl"/>
        </w:rPr>
        <w:t>3</w:t>
      </w:r>
      <w:r w:rsidR="00C94A3A">
        <w:rPr>
          <w:noProof/>
          <w:webHidden/>
          <w:lang w:val="es-ES_tradnl"/>
        </w:rPr>
        <w:t>2</w:t>
      </w:r>
    </w:p>
    <w:p w:rsidR="007C158B" w:rsidRPr="00EC28CC" w:rsidRDefault="007C158B">
      <w:pPr>
        <w:pStyle w:val="TOC3"/>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5.2.1</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Características de codificación convolucional para el Sistema A</w:t>
      </w:r>
      <w:r w:rsidRPr="00EC28CC">
        <w:rPr>
          <w:noProof/>
          <w:webHidden/>
          <w:lang w:val="es-ES_tradnl"/>
        </w:rPr>
        <w:tab/>
      </w:r>
      <w:r w:rsidR="00EC28CC">
        <w:rPr>
          <w:noProof/>
          <w:webHidden/>
          <w:lang w:val="es-ES_tradnl"/>
        </w:rPr>
        <w:tab/>
      </w:r>
      <w:r w:rsidR="00EC28CC" w:rsidRPr="00EC28CC">
        <w:rPr>
          <w:noProof/>
          <w:webHidden/>
          <w:lang w:val="es-ES_tradnl"/>
        </w:rPr>
        <w:t>3</w:t>
      </w:r>
      <w:r w:rsidR="00C94A3A">
        <w:rPr>
          <w:noProof/>
          <w:webHidden/>
          <w:lang w:val="es-ES_tradnl"/>
        </w:rPr>
        <w:t>2</w:t>
      </w:r>
    </w:p>
    <w:p w:rsidR="007C158B" w:rsidRPr="00EC28CC" w:rsidRDefault="007C158B">
      <w:pPr>
        <w:pStyle w:val="TOC3"/>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5.2.2</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Características de codificación convolucional para el Sistema B</w:t>
      </w:r>
      <w:r w:rsidRPr="00EC28CC">
        <w:rPr>
          <w:noProof/>
          <w:webHidden/>
          <w:lang w:val="es-ES_tradnl"/>
        </w:rPr>
        <w:tab/>
      </w:r>
      <w:r w:rsidR="00EC28CC">
        <w:rPr>
          <w:noProof/>
          <w:webHidden/>
          <w:lang w:val="es-ES_tradnl"/>
        </w:rPr>
        <w:tab/>
      </w:r>
      <w:r w:rsidR="00EC28CC" w:rsidRPr="00EC28CC">
        <w:rPr>
          <w:noProof/>
          <w:webHidden/>
          <w:lang w:val="es-ES_tradnl"/>
        </w:rPr>
        <w:t>3</w:t>
      </w:r>
      <w:r w:rsidR="00C94A3A">
        <w:rPr>
          <w:noProof/>
          <w:webHidden/>
          <w:lang w:val="es-ES_tradnl"/>
        </w:rPr>
        <w:t>2</w:t>
      </w:r>
    </w:p>
    <w:p w:rsidR="007C158B" w:rsidRPr="00EC28CC" w:rsidRDefault="007C158B">
      <w:pPr>
        <w:pStyle w:val="TOC3"/>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5.2.3</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Características de codificación convolucional para el Sistema C</w:t>
      </w:r>
      <w:r w:rsidRPr="00EC28CC">
        <w:rPr>
          <w:noProof/>
          <w:webHidden/>
          <w:lang w:val="es-ES_tradnl"/>
        </w:rPr>
        <w:tab/>
      </w:r>
      <w:r w:rsidR="00EC28CC">
        <w:rPr>
          <w:noProof/>
          <w:webHidden/>
          <w:lang w:val="es-ES_tradnl"/>
        </w:rPr>
        <w:tab/>
      </w:r>
      <w:r w:rsidR="00EC28CC" w:rsidRPr="00EC28CC">
        <w:rPr>
          <w:noProof/>
          <w:webHidden/>
          <w:lang w:val="es-ES_tradnl"/>
        </w:rPr>
        <w:t>3</w:t>
      </w:r>
      <w:r w:rsidR="00C94A3A">
        <w:rPr>
          <w:noProof/>
          <w:webHidden/>
          <w:lang w:val="es-ES_tradnl"/>
        </w:rPr>
        <w:t>2</w:t>
      </w:r>
    </w:p>
    <w:p w:rsidR="007C158B" w:rsidRPr="00EC28CC" w:rsidRDefault="007C158B">
      <w:pPr>
        <w:pStyle w:val="TOC3"/>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5.2.4</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Características de codificación convolucional para el Sistema D</w:t>
      </w:r>
      <w:r w:rsidRPr="00EC28CC">
        <w:rPr>
          <w:noProof/>
          <w:webHidden/>
          <w:lang w:val="es-ES_tradnl"/>
        </w:rPr>
        <w:tab/>
      </w:r>
      <w:r w:rsidR="00EC28CC">
        <w:rPr>
          <w:noProof/>
          <w:webHidden/>
          <w:lang w:val="es-ES_tradnl"/>
        </w:rPr>
        <w:tab/>
      </w:r>
      <w:r w:rsidR="00EC28CC" w:rsidRPr="00EC28CC">
        <w:rPr>
          <w:noProof/>
          <w:webHidden/>
          <w:lang w:val="es-ES_tradnl"/>
        </w:rPr>
        <w:t>3</w:t>
      </w:r>
      <w:r w:rsidR="00C94A3A">
        <w:rPr>
          <w:noProof/>
          <w:webHidden/>
          <w:lang w:val="es-ES_tradnl"/>
        </w:rPr>
        <w:t>3</w:t>
      </w:r>
    </w:p>
    <w:p w:rsidR="007C158B" w:rsidRPr="00EC28CC" w:rsidRDefault="007C158B">
      <w:pPr>
        <w:pStyle w:val="TOC2"/>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5.3</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Características de sincronización</w:t>
      </w:r>
      <w:r w:rsidRPr="00EC28CC">
        <w:rPr>
          <w:noProof/>
          <w:webHidden/>
          <w:lang w:val="es-ES_tradnl"/>
        </w:rPr>
        <w:tab/>
      </w:r>
      <w:r w:rsidR="00EC28CC">
        <w:rPr>
          <w:noProof/>
          <w:webHidden/>
          <w:lang w:val="es-ES_tradnl"/>
        </w:rPr>
        <w:tab/>
      </w:r>
      <w:r w:rsidR="00EC28CC" w:rsidRPr="00EC28CC">
        <w:rPr>
          <w:noProof/>
          <w:webHidden/>
          <w:lang w:val="es-ES_tradnl"/>
        </w:rPr>
        <w:t>3</w:t>
      </w:r>
      <w:r w:rsidR="00C94A3A">
        <w:rPr>
          <w:noProof/>
          <w:webHidden/>
          <w:lang w:val="es-ES_tradnl"/>
        </w:rPr>
        <w:t>5</w:t>
      </w:r>
    </w:p>
    <w:p w:rsidR="007C158B" w:rsidRPr="00EC28CC" w:rsidRDefault="007C158B">
      <w:pPr>
        <w:pStyle w:val="TOC3"/>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5.3.1</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Características de sincronización para el Sistema A</w:t>
      </w:r>
      <w:r w:rsidRPr="00EC28CC">
        <w:rPr>
          <w:noProof/>
          <w:webHidden/>
          <w:lang w:val="es-ES_tradnl"/>
        </w:rPr>
        <w:tab/>
      </w:r>
      <w:r w:rsidR="00EC28CC">
        <w:rPr>
          <w:noProof/>
          <w:webHidden/>
          <w:lang w:val="es-ES_tradnl"/>
        </w:rPr>
        <w:tab/>
      </w:r>
      <w:r w:rsidR="00EC28CC" w:rsidRPr="00EC28CC">
        <w:rPr>
          <w:noProof/>
          <w:webHidden/>
          <w:lang w:val="es-ES_tradnl"/>
        </w:rPr>
        <w:t>3</w:t>
      </w:r>
      <w:r w:rsidR="00C94A3A">
        <w:rPr>
          <w:noProof/>
          <w:webHidden/>
          <w:lang w:val="es-ES_tradnl"/>
        </w:rPr>
        <w:t>5</w:t>
      </w:r>
    </w:p>
    <w:p w:rsidR="007C158B" w:rsidRPr="00EC28CC" w:rsidRDefault="007C158B">
      <w:pPr>
        <w:pStyle w:val="TOC3"/>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5.3.2</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Características de sincronización para el Sistema B</w:t>
      </w:r>
      <w:r w:rsidRPr="00EC28CC">
        <w:rPr>
          <w:noProof/>
          <w:webHidden/>
          <w:lang w:val="es-ES_tradnl"/>
        </w:rPr>
        <w:tab/>
      </w:r>
      <w:r w:rsidR="00EC28CC">
        <w:rPr>
          <w:noProof/>
          <w:webHidden/>
          <w:lang w:val="es-ES_tradnl"/>
        </w:rPr>
        <w:tab/>
      </w:r>
      <w:r w:rsidR="00EC28CC" w:rsidRPr="00EC28CC">
        <w:rPr>
          <w:noProof/>
          <w:webHidden/>
          <w:lang w:val="es-ES_tradnl"/>
        </w:rPr>
        <w:t>3</w:t>
      </w:r>
      <w:r w:rsidR="00C94A3A">
        <w:rPr>
          <w:noProof/>
          <w:webHidden/>
          <w:lang w:val="es-ES_tradnl"/>
        </w:rPr>
        <w:t>6</w:t>
      </w:r>
    </w:p>
    <w:p w:rsidR="007C158B" w:rsidRPr="00EC28CC" w:rsidRDefault="007C158B">
      <w:pPr>
        <w:pStyle w:val="TOC3"/>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5.3.3</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Características de sincronización para el Sistema C</w:t>
      </w:r>
      <w:r w:rsidRPr="00EC28CC">
        <w:rPr>
          <w:noProof/>
          <w:webHidden/>
          <w:lang w:val="es-ES_tradnl"/>
        </w:rPr>
        <w:tab/>
      </w:r>
      <w:r w:rsidR="00EC28CC">
        <w:rPr>
          <w:noProof/>
          <w:webHidden/>
          <w:lang w:val="es-ES_tradnl"/>
        </w:rPr>
        <w:tab/>
      </w:r>
      <w:r w:rsidR="00EC28CC" w:rsidRPr="00EC28CC">
        <w:rPr>
          <w:noProof/>
          <w:webHidden/>
          <w:lang w:val="es-ES_tradnl"/>
        </w:rPr>
        <w:t>3</w:t>
      </w:r>
      <w:r w:rsidR="00C94A3A">
        <w:rPr>
          <w:noProof/>
          <w:webHidden/>
          <w:lang w:val="es-ES_tradnl"/>
        </w:rPr>
        <w:t>6</w:t>
      </w:r>
    </w:p>
    <w:p w:rsidR="007C158B" w:rsidRPr="00EC28CC" w:rsidRDefault="007C158B">
      <w:pPr>
        <w:pStyle w:val="TOC3"/>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5.3.4</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Características de sincronización para el Sistema D</w:t>
      </w:r>
      <w:r w:rsidRPr="00EC28CC">
        <w:rPr>
          <w:noProof/>
          <w:webHidden/>
          <w:lang w:val="es-ES_tradnl"/>
        </w:rPr>
        <w:tab/>
      </w:r>
      <w:r w:rsidR="00EC28CC">
        <w:rPr>
          <w:noProof/>
          <w:webHidden/>
          <w:lang w:val="es-ES_tradnl"/>
        </w:rPr>
        <w:tab/>
      </w:r>
      <w:r w:rsidR="00EC28CC" w:rsidRPr="00EC28CC">
        <w:rPr>
          <w:noProof/>
          <w:webHidden/>
          <w:lang w:val="es-ES_tradnl"/>
        </w:rPr>
        <w:t>3</w:t>
      </w:r>
      <w:r w:rsidR="00C94A3A">
        <w:rPr>
          <w:noProof/>
          <w:webHidden/>
          <w:lang w:val="es-ES_tradnl"/>
        </w:rPr>
        <w:t>8</w:t>
      </w:r>
    </w:p>
    <w:p w:rsidR="007C158B" w:rsidRPr="00EC28CC" w:rsidRDefault="007C158B" w:rsidP="00C94A3A">
      <w:pPr>
        <w:pStyle w:val="TOC2"/>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5.4</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Entrelazador</w:t>
      </w:r>
      <w:r w:rsidRPr="00EC28CC">
        <w:rPr>
          <w:noProof/>
          <w:webHidden/>
          <w:lang w:val="es-ES_tradnl"/>
        </w:rPr>
        <w:tab/>
      </w:r>
      <w:r w:rsidR="00EC28CC">
        <w:rPr>
          <w:noProof/>
          <w:webHidden/>
          <w:lang w:val="es-ES_tradnl"/>
        </w:rPr>
        <w:tab/>
      </w:r>
      <w:r w:rsidR="00EC28CC" w:rsidRPr="00EC28CC">
        <w:rPr>
          <w:noProof/>
          <w:webHidden/>
          <w:lang w:val="es-ES_tradnl"/>
        </w:rPr>
        <w:t>4</w:t>
      </w:r>
      <w:r w:rsidR="00C94A3A">
        <w:rPr>
          <w:noProof/>
          <w:webHidden/>
          <w:lang w:val="es-ES_tradnl"/>
        </w:rPr>
        <w:t>3</w:t>
      </w:r>
    </w:p>
    <w:p w:rsidR="007C158B" w:rsidRPr="00EC28CC" w:rsidRDefault="007C158B" w:rsidP="00C94A3A">
      <w:pPr>
        <w:pStyle w:val="TOC3"/>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5.4.1</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Entrelazador convolucional para el Sistema A</w:t>
      </w:r>
      <w:r w:rsidRPr="00EC28CC">
        <w:rPr>
          <w:noProof/>
          <w:webHidden/>
          <w:lang w:val="es-ES_tradnl"/>
        </w:rPr>
        <w:tab/>
      </w:r>
      <w:r w:rsidR="00EC28CC">
        <w:rPr>
          <w:noProof/>
          <w:webHidden/>
          <w:lang w:val="es-ES_tradnl"/>
        </w:rPr>
        <w:tab/>
      </w:r>
      <w:r w:rsidR="00EC28CC" w:rsidRPr="00EC28CC">
        <w:rPr>
          <w:noProof/>
          <w:webHidden/>
          <w:lang w:val="es-ES_tradnl"/>
        </w:rPr>
        <w:t>4</w:t>
      </w:r>
      <w:r w:rsidR="00C94A3A">
        <w:rPr>
          <w:noProof/>
          <w:webHidden/>
          <w:lang w:val="es-ES_tradnl"/>
        </w:rPr>
        <w:t>3</w:t>
      </w:r>
    </w:p>
    <w:p w:rsidR="007C158B" w:rsidRPr="00EC28CC" w:rsidRDefault="007C158B" w:rsidP="00C94A3A">
      <w:pPr>
        <w:pStyle w:val="TOC3"/>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5.4.2</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Entrelazador convolucional para el Sistema B</w:t>
      </w:r>
      <w:r w:rsidRPr="00EC28CC">
        <w:rPr>
          <w:noProof/>
          <w:webHidden/>
          <w:lang w:val="es-ES_tradnl"/>
        </w:rPr>
        <w:tab/>
      </w:r>
      <w:r w:rsidR="00EC28CC">
        <w:rPr>
          <w:noProof/>
          <w:webHidden/>
          <w:lang w:val="es-ES_tradnl"/>
        </w:rPr>
        <w:tab/>
      </w:r>
      <w:r w:rsidR="00EC28CC" w:rsidRPr="00EC28CC">
        <w:rPr>
          <w:noProof/>
          <w:webHidden/>
          <w:lang w:val="es-ES_tradnl"/>
        </w:rPr>
        <w:t>4</w:t>
      </w:r>
      <w:r w:rsidR="00C94A3A">
        <w:rPr>
          <w:noProof/>
          <w:webHidden/>
          <w:lang w:val="es-ES_tradnl"/>
        </w:rPr>
        <w:t>4</w:t>
      </w:r>
    </w:p>
    <w:p w:rsidR="007C158B" w:rsidRPr="00EC28CC" w:rsidRDefault="007C158B" w:rsidP="00C94A3A">
      <w:pPr>
        <w:pStyle w:val="TOC3"/>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5.4.3</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Entrelazador convolucional para el Sistema C</w:t>
      </w:r>
      <w:r w:rsidRPr="00EC28CC">
        <w:rPr>
          <w:noProof/>
          <w:webHidden/>
          <w:lang w:val="es-ES_tradnl"/>
        </w:rPr>
        <w:tab/>
      </w:r>
      <w:r w:rsidR="00EC28CC">
        <w:rPr>
          <w:noProof/>
          <w:webHidden/>
          <w:lang w:val="es-ES_tradnl"/>
        </w:rPr>
        <w:tab/>
      </w:r>
      <w:r w:rsidR="00EC28CC" w:rsidRPr="00EC28CC">
        <w:rPr>
          <w:noProof/>
          <w:webHidden/>
          <w:lang w:val="es-ES_tradnl"/>
        </w:rPr>
        <w:t>4</w:t>
      </w:r>
      <w:r w:rsidR="00C94A3A">
        <w:rPr>
          <w:noProof/>
          <w:webHidden/>
          <w:lang w:val="es-ES_tradnl"/>
        </w:rPr>
        <w:t>5</w:t>
      </w:r>
    </w:p>
    <w:p w:rsidR="007C158B" w:rsidRPr="00EC28CC" w:rsidRDefault="007C158B" w:rsidP="00C94A3A">
      <w:pPr>
        <w:pStyle w:val="TOC3"/>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5.4.4</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Entrelazador de bloques para el Sistema D</w:t>
      </w:r>
      <w:r w:rsidRPr="00EC28CC">
        <w:rPr>
          <w:noProof/>
          <w:webHidden/>
          <w:lang w:val="es-ES_tradnl"/>
        </w:rPr>
        <w:tab/>
      </w:r>
      <w:r w:rsidR="00EC28CC">
        <w:rPr>
          <w:noProof/>
          <w:webHidden/>
          <w:lang w:val="es-ES_tradnl"/>
        </w:rPr>
        <w:tab/>
      </w:r>
      <w:r w:rsidR="00EC28CC" w:rsidRPr="00EC28CC">
        <w:rPr>
          <w:noProof/>
          <w:webHidden/>
          <w:lang w:val="es-ES_tradnl"/>
        </w:rPr>
        <w:t>4</w:t>
      </w:r>
      <w:r w:rsidR="00C94A3A">
        <w:rPr>
          <w:noProof/>
          <w:webHidden/>
          <w:lang w:val="es-ES_tradnl"/>
        </w:rPr>
        <w:t>5</w:t>
      </w:r>
    </w:p>
    <w:p w:rsidR="007C158B" w:rsidRPr="00EC28CC" w:rsidRDefault="007C158B">
      <w:pPr>
        <w:pStyle w:val="TOC2"/>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5.5</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Codificador Reed-Solomon</w:t>
      </w:r>
      <w:r w:rsidRPr="00EC28CC">
        <w:rPr>
          <w:noProof/>
          <w:webHidden/>
          <w:lang w:val="es-ES_tradnl"/>
        </w:rPr>
        <w:tab/>
      </w:r>
      <w:r w:rsidR="00EC28CC">
        <w:rPr>
          <w:noProof/>
          <w:webHidden/>
          <w:lang w:val="es-ES_tradnl"/>
        </w:rPr>
        <w:tab/>
      </w:r>
      <w:r w:rsidR="00C94A3A">
        <w:rPr>
          <w:noProof/>
          <w:webHidden/>
          <w:lang w:val="es-ES_tradnl"/>
        </w:rPr>
        <w:t>47</w:t>
      </w:r>
    </w:p>
    <w:p w:rsidR="007C158B" w:rsidRPr="00EC28CC" w:rsidRDefault="007C158B">
      <w:pPr>
        <w:pStyle w:val="TOC3"/>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5.5.1</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Características del codificador Reed-Solomon para el Sistema A</w:t>
      </w:r>
      <w:r w:rsidRPr="00EC28CC">
        <w:rPr>
          <w:noProof/>
          <w:webHidden/>
          <w:lang w:val="es-ES_tradnl"/>
        </w:rPr>
        <w:tab/>
      </w:r>
      <w:r w:rsidR="00EC28CC">
        <w:rPr>
          <w:noProof/>
          <w:webHidden/>
          <w:lang w:val="es-ES_tradnl"/>
        </w:rPr>
        <w:tab/>
      </w:r>
      <w:r w:rsidR="00C94A3A">
        <w:rPr>
          <w:noProof/>
          <w:webHidden/>
          <w:lang w:val="es-ES_tradnl"/>
        </w:rPr>
        <w:t>47</w:t>
      </w:r>
    </w:p>
    <w:p w:rsidR="007C158B" w:rsidRPr="00EC28CC" w:rsidRDefault="007C158B">
      <w:pPr>
        <w:pStyle w:val="TOC3"/>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5.5.2</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Características del codificador Reed-Solomon para el Sistema B</w:t>
      </w:r>
      <w:r w:rsidRPr="00EC28CC">
        <w:rPr>
          <w:noProof/>
          <w:webHidden/>
          <w:lang w:val="es-ES_tradnl"/>
        </w:rPr>
        <w:tab/>
      </w:r>
      <w:r w:rsidR="00EC28CC">
        <w:rPr>
          <w:noProof/>
          <w:webHidden/>
          <w:lang w:val="es-ES_tradnl"/>
        </w:rPr>
        <w:tab/>
      </w:r>
      <w:r w:rsidR="00C94A3A">
        <w:rPr>
          <w:noProof/>
          <w:webHidden/>
          <w:lang w:val="es-ES_tradnl"/>
        </w:rPr>
        <w:t>47</w:t>
      </w:r>
    </w:p>
    <w:p w:rsidR="007C158B" w:rsidRPr="00EC28CC" w:rsidRDefault="007C158B">
      <w:pPr>
        <w:pStyle w:val="TOC3"/>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5.5.3</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Características del codificador Reed-Solomon para el Sistema C</w:t>
      </w:r>
      <w:r w:rsidRPr="00EC28CC">
        <w:rPr>
          <w:noProof/>
          <w:webHidden/>
          <w:lang w:val="es-ES_tradnl"/>
        </w:rPr>
        <w:tab/>
      </w:r>
      <w:r w:rsidR="00EC28CC">
        <w:rPr>
          <w:noProof/>
          <w:webHidden/>
          <w:lang w:val="es-ES_tradnl"/>
        </w:rPr>
        <w:tab/>
      </w:r>
      <w:r w:rsidR="00C94A3A">
        <w:rPr>
          <w:noProof/>
          <w:webHidden/>
          <w:lang w:val="es-ES_tradnl"/>
        </w:rPr>
        <w:t>47</w:t>
      </w:r>
    </w:p>
    <w:p w:rsidR="007C158B" w:rsidRPr="00EC28CC" w:rsidRDefault="007C158B">
      <w:pPr>
        <w:pStyle w:val="TOC3"/>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5.5.4</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Características del codificador Reed-Solomon para el Sistema D</w:t>
      </w:r>
      <w:r w:rsidRPr="00EC28CC">
        <w:rPr>
          <w:noProof/>
          <w:webHidden/>
          <w:lang w:val="es-ES_tradnl"/>
        </w:rPr>
        <w:tab/>
      </w:r>
      <w:r w:rsidR="00EC28CC">
        <w:rPr>
          <w:noProof/>
          <w:webHidden/>
          <w:lang w:val="es-ES_tradnl"/>
        </w:rPr>
        <w:tab/>
      </w:r>
      <w:r w:rsidR="00C94A3A">
        <w:rPr>
          <w:noProof/>
          <w:webHidden/>
          <w:lang w:val="es-ES_tradnl"/>
        </w:rPr>
        <w:t>47</w:t>
      </w:r>
    </w:p>
    <w:p w:rsidR="00965CEC" w:rsidRPr="00E52BF4" w:rsidRDefault="00965CEC" w:rsidP="00965CEC">
      <w:pPr>
        <w:pStyle w:val="toc0"/>
        <w:keepNext/>
        <w:keepLines/>
        <w:rPr>
          <w:lang w:val="es-ES"/>
        </w:rPr>
      </w:pPr>
      <w:r w:rsidRPr="00E52BF4">
        <w:rPr>
          <w:lang w:val="es-ES"/>
        </w:rPr>
        <w:lastRenderedPageBreak/>
        <w:tab/>
        <w:t>Página</w:t>
      </w:r>
    </w:p>
    <w:p w:rsidR="007C158B" w:rsidRPr="00EC28CC" w:rsidRDefault="007C158B" w:rsidP="00965CEC">
      <w:pPr>
        <w:pStyle w:val="TOC2"/>
        <w:keepNext/>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5.6</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Dispersión de energía</w:t>
      </w:r>
      <w:r w:rsidRPr="00EC28CC">
        <w:rPr>
          <w:noProof/>
          <w:webHidden/>
          <w:lang w:val="es-ES_tradnl"/>
        </w:rPr>
        <w:tab/>
      </w:r>
      <w:r w:rsidR="00EC28CC">
        <w:rPr>
          <w:noProof/>
          <w:webHidden/>
          <w:lang w:val="es-ES_tradnl"/>
        </w:rPr>
        <w:tab/>
      </w:r>
      <w:r w:rsidR="00EC28CC" w:rsidRPr="00EC28CC">
        <w:rPr>
          <w:noProof/>
          <w:webHidden/>
          <w:lang w:val="es-ES_tradnl"/>
        </w:rPr>
        <w:t>4</w:t>
      </w:r>
      <w:r w:rsidR="00C94A3A">
        <w:rPr>
          <w:noProof/>
          <w:webHidden/>
          <w:lang w:val="es-ES_tradnl"/>
        </w:rPr>
        <w:t>8</w:t>
      </w:r>
    </w:p>
    <w:p w:rsidR="007C158B" w:rsidRPr="00EC28CC" w:rsidRDefault="007C158B" w:rsidP="00C94A3A">
      <w:pPr>
        <w:pStyle w:val="TOC3"/>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5.6.1</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Dispersión de energía para el Sistema A</w:t>
      </w:r>
      <w:r w:rsidRPr="00EC28CC">
        <w:rPr>
          <w:noProof/>
          <w:webHidden/>
          <w:lang w:val="es-ES_tradnl"/>
        </w:rPr>
        <w:tab/>
      </w:r>
      <w:r w:rsidR="00EC28CC">
        <w:rPr>
          <w:noProof/>
          <w:webHidden/>
          <w:lang w:val="es-ES_tradnl"/>
        </w:rPr>
        <w:tab/>
      </w:r>
      <w:r w:rsidR="00EC28CC" w:rsidRPr="00EC28CC">
        <w:rPr>
          <w:noProof/>
          <w:webHidden/>
          <w:lang w:val="es-ES_tradnl"/>
        </w:rPr>
        <w:t>4</w:t>
      </w:r>
      <w:r w:rsidR="00C94A3A">
        <w:rPr>
          <w:noProof/>
          <w:webHidden/>
          <w:lang w:val="es-ES_tradnl"/>
        </w:rPr>
        <w:t>8</w:t>
      </w:r>
    </w:p>
    <w:p w:rsidR="007C158B" w:rsidRPr="00EC28CC" w:rsidRDefault="007C158B" w:rsidP="00C94A3A">
      <w:pPr>
        <w:pStyle w:val="TOC3"/>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5.6.2</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Dispersión de energía para el Sistema B</w:t>
      </w:r>
      <w:r w:rsidRPr="00EC28CC">
        <w:rPr>
          <w:noProof/>
          <w:webHidden/>
          <w:lang w:val="es-ES_tradnl"/>
        </w:rPr>
        <w:tab/>
      </w:r>
      <w:r w:rsidR="00EC28CC">
        <w:rPr>
          <w:noProof/>
          <w:webHidden/>
          <w:lang w:val="es-ES_tradnl"/>
        </w:rPr>
        <w:tab/>
      </w:r>
      <w:r w:rsidR="00C94A3A">
        <w:rPr>
          <w:noProof/>
          <w:webHidden/>
          <w:lang w:val="es-ES_tradnl"/>
        </w:rPr>
        <w:t>49</w:t>
      </w:r>
    </w:p>
    <w:p w:rsidR="007C158B" w:rsidRPr="00EC28CC" w:rsidRDefault="007C158B" w:rsidP="00C94A3A">
      <w:pPr>
        <w:pStyle w:val="TOC3"/>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5.6.3</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Dispersión de energía para el Sistema C</w:t>
      </w:r>
      <w:r w:rsidRPr="00EC28CC">
        <w:rPr>
          <w:noProof/>
          <w:webHidden/>
          <w:lang w:val="es-ES_tradnl"/>
        </w:rPr>
        <w:tab/>
      </w:r>
      <w:r w:rsidR="00EC28CC">
        <w:rPr>
          <w:noProof/>
          <w:webHidden/>
          <w:lang w:val="es-ES_tradnl"/>
        </w:rPr>
        <w:tab/>
      </w:r>
      <w:r w:rsidR="00C94A3A">
        <w:rPr>
          <w:noProof/>
          <w:webHidden/>
          <w:lang w:val="es-ES_tradnl"/>
        </w:rPr>
        <w:t>49</w:t>
      </w:r>
    </w:p>
    <w:p w:rsidR="007C158B" w:rsidRPr="00EC28CC" w:rsidRDefault="007C158B" w:rsidP="00C94A3A">
      <w:pPr>
        <w:pStyle w:val="TOC3"/>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5.6.4</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Dispersión de energía para el Sistema D</w:t>
      </w:r>
      <w:r w:rsidRPr="00EC28CC">
        <w:rPr>
          <w:noProof/>
          <w:webHidden/>
          <w:lang w:val="es-ES_tradnl"/>
        </w:rPr>
        <w:tab/>
      </w:r>
      <w:r w:rsidR="00EC28CC">
        <w:rPr>
          <w:noProof/>
          <w:webHidden/>
          <w:lang w:val="es-ES_tradnl"/>
        </w:rPr>
        <w:tab/>
      </w:r>
      <w:r w:rsidR="00EC28CC" w:rsidRPr="00EC28CC">
        <w:rPr>
          <w:noProof/>
          <w:webHidden/>
          <w:lang w:val="es-ES_tradnl"/>
        </w:rPr>
        <w:t>5</w:t>
      </w:r>
      <w:r w:rsidR="00C94A3A">
        <w:rPr>
          <w:noProof/>
          <w:webHidden/>
          <w:lang w:val="es-ES_tradnl"/>
        </w:rPr>
        <w:t>0</w:t>
      </w:r>
    </w:p>
    <w:p w:rsidR="007C158B" w:rsidRPr="00EC28CC" w:rsidRDefault="007C158B" w:rsidP="00EC28CC">
      <w:pPr>
        <w:pStyle w:val="TOC2"/>
        <w:keepNext/>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5.7</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Características de alineación de trama y trenes de transporte</w:t>
      </w:r>
      <w:r w:rsidRPr="00EC28CC">
        <w:rPr>
          <w:noProof/>
          <w:webHidden/>
          <w:lang w:val="es-ES_tradnl"/>
        </w:rPr>
        <w:tab/>
      </w:r>
      <w:r w:rsidR="00EC28CC">
        <w:rPr>
          <w:noProof/>
          <w:webHidden/>
          <w:lang w:val="es-ES_tradnl"/>
        </w:rPr>
        <w:tab/>
      </w:r>
      <w:r w:rsidR="00C94A3A">
        <w:rPr>
          <w:noProof/>
          <w:webHidden/>
          <w:lang w:val="es-ES_tradnl"/>
        </w:rPr>
        <w:t>51</w:t>
      </w:r>
    </w:p>
    <w:p w:rsidR="007C158B" w:rsidRPr="00EC28CC" w:rsidRDefault="007C158B">
      <w:pPr>
        <w:pStyle w:val="TOC3"/>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5.7.1</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Características de alineación de trama y trenes de transporte para el Sistema A</w:t>
      </w:r>
      <w:r w:rsidRPr="00EC28CC">
        <w:rPr>
          <w:noProof/>
          <w:webHidden/>
          <w:lang w:val="es-ES_tradnl"/>
        </w:rPr>
        <w:tab/>
      </w:r>
      <w:r w:rsidR="00EC28CC">
        <w:rPr>
          <w:noProof/>
          <w:webHidden/>
          <w:lang w:val="es-ES_tradnl"/>
        </w:rPr>
        <w:tab/>
      </w:r>
      <w:r w:rsidR="00C94A3A">
        <w:rPr>
          <w:noProof/>
          <w:webHidden/>
          <w:lang w:val="es-ES_tradnl"/>
        </w:rPr>
        <w:t>51</w:t>
      </w:r>
    </w:p>
    <w:p w:rsidR="007C158B" w:rsidRPr="00EC28CC" w:rsidRDefault="007C158B">
      <w:pPr>
        <w:pStyle w:val="TOC3"/>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5.7.2</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Características de alineación de trama y trenes de transporte para el Sistema B</w:t>
      </w:r>
      <w:r w:rsidRPr="00EC28CC">
        <w:rPr>
          <w:noProof/>
          <w:webHidden/>
          <w:lang w:val="es-ES_tradnl"/>
        </w:rPr>
        <w:tab/>
      </w:r>
      <w:r w:rsidR="00EC28CC">
        <w:rPr>
          <w:noProof/>
          <w:webHidden/>
          <w:lang w:val="es-ES_tradnl"/>
        </w:rPr>
        <w:tab/>
      </w:r>
      <w:r w:rsidR="00C94A3A">
        <w:rPr>
          <w:noProof/>
          <w:webHidden/>
          <w:lang w:val="es-ES_tradnl"/>
        </w:rPr>
        <w:t>51</w:t>
      </w:r>
    </w:p>
    <w:p w:rsidR="007C158B" w:rsidRPr="00EC28CC" w:rsidRDefault="007C158B">
      <w:pPr>
        <w:pStyle w:val="TOC3"/>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5.7.3</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Características de alineación de trama y trenes de transporte para el Sistema C</w:t>
      </w:r>
      <w:r w:rsidRPr="00EC28CC">
        <w:rPr>
          <w:noProof/>
          <w:webHidden/>
          <w:lang w:val="es-ES_tradnl"/>
        </w:rPr>
        <w:tab/>
      </w:r>
      <w:r w:rsidR="00EC28CC">
        <w:rPr>
          <w:noProof/>
          <w:webHidden/>
          <w:lang w:val="es-ES_tradnl"/>
        </w:rPr>
        <w:tab/>
      </w:r>
      <w:r w:rsidR="00C94A3A">
        <w:rPr>
          <w:noProof/>
          <w:webHidden/>
          <w:lang w:val="es-ES_tradnl"/>
        </w:rPr>
        <w:t>51</w:t>
      </w:r>
    </w:p>
    <w:p w:rsidR="007C158B" w:rsidRPr="00EC28CC" w:rsidRDefault="007C158B">
      <w:pPr>
        <w:pStyle w:val="TOC3"/>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5.7.4</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Características de alineación de trama y trenes de transporte para el Sistema D</w:t>
      </w:r>
      <w:r w:rsidRPr="00EC28CC">
        <w:rPr>
          <w:noProof/>
          <w:webHidden/>
          <w:lang w:val="es-ES_tradnl"/>
        </w:rPr>
        <w:tab/>
      </w:r>
      <w:r w:rsidR="00EC28CC">
        <w:rPr>
          <w:noProof/>
          <w:webHidden/>
          <w:lang w:val="es-ES_tradnl"/>
        </w:rPr>
        <w:tab/>
      </w:r>
      <w:r w:rsidR="00C94A3A">
        <w:rPr>
          <w:noProof/>
          <w:webHidden/>
          <w:lang w:val="es-ES_tradnl"/>
        </w:rPr>
        <w:t>51</w:t>
      </w:r>
    </w:p>
    <w:p w:rsidR="007C158B" w:rsidRPr="00EC28CC" w:rsidRDefault="007C158B">
      <w:pPr>
        <w:pStyle w:val="TOC2"/>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5.8</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Señales de control</w:t>
      </w:r>
      <w:r w:rsidRPr="00EC28CC">
        <w:rPr>
          <w:noProof/>
          <w:webHidden/>
          <w:lang w:val="es-ES_tradnl"/>
        </w:rPr>
        <w:tab/>
      </w:r>
      <w:r w:rsidR="00EC28CC">
        <w:rPr>
          <w:noProof/>
          <w:webHidden/>
          <w:lang w:val="es-ES_tradnl"/>
        </w:rPr>
        <w:tab/>
      </w:r>
      <w:r w:rsidR="00EC28CC" w:rsidRPr="00EC28CC">
        <w:rPr>
          <w:noProof/>
          <w:webHidden/>
          <w:lang w:val="es-ES_tradnl"/>
        </w:rPr>
        <w:t>5</w:t>
      </w:r>
      <w:r w:rsidR="00C94A3A">
        <w:rPr>
          <w:noProof/>
          <w:webHidden/>
          <w:lang w:val="es-ES_tradnl"/>
        </w:rPr>
        <w:t>1</w:t>
      </w:r>
    </w:p>
    <w:p w:rsidR="007C158B" w:rsidRPr="00EC28CC" w:rsidRDefault="007C158B" w:rsidP="00C94A3A">
      <w:pPr>
        <w:pStyle w:val="TOC3"/>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5.8.1</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Señales de control para el Sistema A</w:t>
      </w:r>
      <w:r w:rsidRPr="00EC28CC">
        <w:rPr>
          <w:noProof/>
          <w:webHidden/>
          <w:lang w:val="es-ES_tradnl"/>
        </w:rPr>
        <w:tab/>
      </w:r>
      <w:r w:rsidR="00EC28CC">
        <w:rPr>
          <w:noProof/>
          <w:webHidden/>
          <w:lang w:val="es-ES_tradnl"/>
        </w:rPr>
        <w:tab/>
      </w:r>
      <w:r w:rsidR="00EC28CC" w:rsidRPr="00EC28CC">
        <w:rPr>
          <w:noProof/>
          <w:webHidden/>
          <w:lang w:val="es-ES_tradnl"/>
        </w:rPr>
        <w:t>5</w:t>
      </w:r>
      <w:r w:rsidR="00C94A3A">
        <w:rPr>
          <w:noProof/>
          <w:webHidden/>
          <w:lang w:val="es-ES_tradnl"/>
        </w:rPr>
        <w:t>1</w:t>
      </w:r>
    </w:p>
    <w:p w:rsidR="007C158B" w:rsidRPr="00EC28CC" w:rsidRDefault="007C158B">
      <w:pPr>
        <w:pStyle w:val="TOC3"/>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5.8.2</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Señales de control para el Sistema B</w:t>
      </w:r>
      <w:r w:rsidRPr="00EC28CC">
        <w:rPr>
          <w:noProof/>
          <w:webHidden/>
          <w:lang w:val="es-ES_tradnl"/>
        </w:rPr>
        <w:tab/>
      </w:r>
      <w:r w:rsidR="00EC28CC">
        <w:rPr>
          <w:noProof/>
          <w:webHidden/>
          <w:lang w:val="es-ES_tradnl"/>
        </w:rPr>
        <w:tab/>
      </w:r>
      <w:r w:rsidR="00C94A3A">
        <w:rPr>
          <w:noProof/>
          <w:webHidden/>
          <w:lang w:val="es-ES_tradnl"/>
        </w:rPr>
        <w:t>52</w:t>
      </w:r>
    </w:p>
    <w:p w:rsidR="007C158B" w:rsidRPr="00EC28CC" w:rsidRDefault="007C158B">
      <w:pPr>
        <w:pStyle w:val="TOC3"/>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5.8.3</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Señales de control para el Sistema C</w:t>
      </w:r>
      <w:r w:rsidRPr="00EC28CC">
        <w:rPr>
          <w:noProof/>
          <w:webHidden/>
          <w:lang w:val="es-ES_tradnl"/>
        </w:rPr>
        <w:tab/>
      </w:r>
      <w:r w:rsidR="00EC28CC">
        <w:rPr>
          <w:noProof/>
          <w:webHidden/>
          <w:lang w:val="es-ES_tradnl"/>
        </w:rPr>
        <w:tab/>
      </w:r>
      <w:r w:rsidR="00C94A3A">
        <w:rPr>
          <w:noProof/>
          <w:webHidden/>
          <w:lang w:val="es-ES_tradnl"/>
        </w:rPr>
        <w:t>52</w:t>
      </w:r>
    </w:p>
    <w:p w:rsidR="007C158B" w:rsidRPr="00EC28CC" w:rsidRDefault="007C158B">
      <w:pPr>
        <w:pStyle w:val="TOC3"/>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5.8.4</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Señales de control para el Sistema D</w:t>
      </w:r>
      <w:r w:rsidRPr="00EC28CC">
        <w:rPr>
          <w:noProof/>
          <w:webHidden/>
          <w:lang w:val="es-ES_tradnl"/>
        </w:rPr>
        <w:tab/>
      </w:r>
      <w:r w:rsidR="00EC28CC">
        <w:rPr>
          <w:noProof/>
          <w:webHidden/>
          <w:lang w:val="es-ES_tradnl"/>
        </w:rPr>
        <w:tab/>
      </w:r>
      <w:r w:rsidR="00C94A3A">
        <w:rPr>
          <w:noProof/>
          <w:webHidden/>
          <w:lang w:val="es-ES_tradnl"/>
        </w:rPr>
        <w:t>52</w:t>
      </w:r>
    </w:p>
    <w:p w:rsidR="007C158B" w:rsidRPr="00EC28CC" w:rsidRDefault="007C158B">
      <w:pPr>
        <w:pStyle w:val="TOC1"/>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6</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Referencias Bibliográficas</w:t>
      </w:r>
      <w:r w:rsidRPr="00EC28CC">
        <w:rPr>
          <w:noProof/>
          <w:webHidden/>
          <w:lang w:val="es-ES_tradnl"/>
        </w:rPr>
        <w:tab/>
      </w:r>
      <w:r w:rsidR="00EC28CC">
        <w:rPr>
          <w:noProof/>
          <w:webHidden/>
          <w:lang w:val="es-ES_tradnl"/>
        </w:rPr>
        <w:tab/>
      </w:r>
      <w:r w:rsidR="00C94A3A">
        <w:rPr>
          <w:noProof/>
          <w:webHidden/>
          <w:lang w:val="es-ES_tradnl"/>
        </w:rPr>
        <w:t>52</w:t>
      </w:r>
    </w:p>
    <w:p w:rsidR="007C158B" w:rsidRPr="00EC28CC" w:rsidRDefault="007C158B">
      <w:pPr>
        <w:pStyle w:val="TOC1"/>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7</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Lista de acrónimos</w:t>
      </w:r>
      <w:r w:rsidRPr="00EC28CC">
        <w:rPr>
          <w:noProof/>
          <w:webHidden/>
          <w:lang w:val="es-ES_tradnl"/>
        </w:rPr>
        <w:tab/>
      </w:r>
      <w:r w:rsidR="00EC28CC">
        <w:rPr>
          <w:noProof/>
          <w:webHidden/>
          <w:lang w:val="es-ES_tradnl"/>
        </w:rPr>
        <w:tab/>
      </w:r>
      <w:r w:rsidR="00C94A3A">
        <w:rPr>
          <w:noProof/>
          <w:webHidden/>
          <w:lang w:val="es-ES_tradnl"/>
        </w:rPr>
        <w:t>52</w:t>
      </w:r>
    </w:p>
    <w:p w:rsidR="007C158B" w:rsidRPr="00EC28CC" w:rsidRDefault="007C158B">
      <w:pPr>
        <w:pStyle w:val="TOC1"/>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 xml:space="preserve">Apéndice 1 al Anexo 1 </w:t>
      </w:r>
      <w:r w:rsidR="00EC28CC" w:rsidRPr="00EC28CC">
        <w:rPr>
          <w:rStyle w:val="Hyperlink"/>
          <w:noProof/>
          <w:color w:val="auto"/>
          <w:u w:val="none"/>
          <w:lang w:val="es-ES"/>
        </w:rPr>
        <w:t>–</w:t>
      </w:r>
      <w:r w:rsidRPr="00EC28CC">
        <w:rPr>
          <w:rStyle w:val="Hyperlink"/>
          <w:noProof/>
          <w:color w:val="auto"/>
          <w:u w:val="none"/>
          <w:lang w:val="es-ES"/>
        </w:rPr>
        <w:t xml:space="preserve"> Características de los trenes de transporte del Sistema B</w:t>
      </w:r>
      <w:r w:rsidRPr="00EC28CC">
        <w:rPr>
          <w:noProof/>
          <w:webHidden/>
          <w:lang w:val="es-ES_tradnl"/>
        </w:rPr>
        <w:tab/>
      </w:r>
      <w:r w:rsidR="00EC28CC">
        <w:rPr>
          <w:noProof/>
          <w:webHidden/>
          <w:lang w:val="es-ES_tradnl"/>
        </w:rPr>
        <w:tab/>
      </w:r>
      <w:r w:rsidR="00EC28CC" w:rsidRPr="00EC28CC">
        <w:rPr>
          <w:noProof/>
          <w:webHidden/>
          <w:lang w:val="es-ES_tradnl"/>
        </w:rPr>
        <w:t>5</w:t>
      </w:r>
      <w:r w:rsidR="00C94A3A">
        <w:rPr>
          <w:noProof/>
          <w:webHidden/>
          <w:lang w:val="es-ES_tradnl"/>
        </w:rPr>
        <w:t>3</w:t>
      </w:r>
    </w:p>
    <w:p w:rsidR="007C158B" w:rsidRPr="00EC28CC" w:rsidRDefault="007C158B" w:rsidP="00C94A3A">
      <w:pPr>
        <w:pStyle w:val="TOC1"/>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1</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Introducción</w:t>
      </w:r>
      <w:r w:rsidRPr="00EC28CC">
        <w:rPr>
          <w:noProof/>
          <w:webHidden/>
          <w:lang w:val="es-ES_tradnl"/>
        </w:rPr>
        <w:tab/>
      </w:r>
      <w:r w:rsidR="00EC28CC">
        <w:rPr>
          <w:noProof/>
          <w:webHidden/>
          <w:lang w:val="es-ES_tradnl"/>
        </w:rPr>
        <w:tab/>
      </w:r>
      <w:r w:rsidR="00EC28CC" w:rsidRPr="00EC28CC">
        <w:rPr>
          <w:noProof/>
          <w:webHidden/>
          <w:lang w:val="es-ES_tradnl"/>
        </w:rPr>
        <w:t>5</w:t>
      </w:r>
      <w:r w:rsidR="00C94A3A">
        <w:rPr>
          <w:noProof/>
          <w:webHidden/>
          <w:lang w:val="es-ES_tradnl"/>
        </w:rPr>
        <w:t>4</w:t>
      </w:r>
    </w:p>
    <w:p w:rsidR="007C158B" w:rsidRPr="00EC28CC" w:rsidRDefault="007C158B" w:rsidP="00C94A3A">
      <w:pPr>
        <w:pStyle w:val="TOC1"/>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2</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Prefijo</w:t>
      </w:r>
      <w:r w:rsidRPr="00EC28CC">
        <w:rPr>
          <w:noProof/>
          <w:webHidden/>
          <w:lang w:val="es-ES_tradnl"/>
        </w:rPr>
        <w:tab/>
      </w:r>
      <w:r w:rsidR="00EC28CC">
        <w:rPr>
          <w:noProof/>
          <w:webHidden/>
          <w:lang w:val="es-ES_tradnl"/>
        </w:rPr>
        <w:tab/>
      </w:r>
      <w:r w:rsidR="00EC28CC" w:rsidRPr="00EC28CC">
        <w:rPr>
          <w:noProof/>
          <w:webHidden/>
          <w:lang w:val="es-ES_tradnl"/>
        </w:rPr>
        <w:t>5</w:t>
      </w:r>
      <w:r w:rsidR="00C94A3A">
        <w:rPr>
          <w:noProof/>
          <w:webHidden/>
          <w:lang w:val="es-ES_tradnl"/>
        </w:rPr>
        <w:t>4</w:t>
      </w:r>
    </w:p>
    <w:p w:rsidR="007C158B" w:rsidRPr="00EC28CC" w:rsidRDefault="007C158B" w:rsidP="00C94A3A">
      <w:pPr>
        <w:pStyle w:val="TOC1"/>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3</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Paquetes nulos y paquetes variantes</w:t>
      </w:r>
      <w:r w:rsidRPr="00EC28CC">
        <w:rPr>
          <w:noProof/>
          <w:webHidden/>
          <w:lang w:val="es-ES_tradnl"/>
        </w:rPr>
        <w:tab/>
      </w:r>
      <w:r w:rsidR="00EC28CC">
        <w:rPr>
          <w:noProof/>
          <w:webHidden/>
          <w:lang w:val="es-ES_tradnl"/>
        </w:rPr>
        <w:tab/>
      </w:r>
      <w:r w:rsidR="00EC28CC" w:rsidRPr="00EC28CC">
        <w:rPr>
          <w:noProof/>
          <w:webHidden/>
          <w:lang w:val="es-ES_tradnl"/>
        </w:rPr>
        <w:t>5</w:t>
      </w:r>
      <w:r w:rsidR="00C94A3A">
        <w:rPr>
          <w:noProof/>
          <w:webHidden/>
          <w:lang w:val="es-ES_tradnl"/>
        </w:rPr>
        <w:t>5</w:t>
      </w:r>
    </w:p>
    <w:p w:rsidR="007C158B" w:rsidRPr="00EC28CC" w:rsidRDefault="007C158B">
      <w:pPr>
        <w:pStyle w:val="TOC1"/>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4</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Paquetes de aplicación de vídeo</w:t>
      </w:r>
      <w:r w:rsidRPr="00EC28CC">
        <w:rPr>
          <w:noProof/>
          <w:webHidden/>
          <w:lang w:val="es-ES_tradnl"/>
        </w:rPr>
        <w:tab/>
      </w:r>
      <w:r w:rsidR="00EC28CC">
        <w:rPr>
          <w:noProof/>
          <w:webHidden/>
          <w:lang w:val="es-ES_tradnl"/>
        </w:rPr>
        <w:tab/>
      </w:r>
      <w:r w:rsidR="00EC28CC" w:rsidRPr="00EC28CC">
        <w:rPr>
          <w:noProof/>
          <w:webHidden/>
          <w:lang w:val="es-ES_tradnl"/>
        </w:rPr>
        <w:t>5</w:t>
      </w:r>
      <w:r w:rsidR="00C94A3A">
        <w:rPr>
          <w:noProof/>
          <w:webHidden/>
          <w:lang w:val="es-ES_tradnl"/>
        </w:rPr>
        <w:t>7</w:t>
      </w:r>
    </w:p>
    <w:p w:rsidR="007C158B" w:rsidRPr="00EC28CC" w:rsidRDefault="007C158B" w:rsidP="00C94A3A">
      <w:pPr>
        <w:pStyle w:val="TOC2"/>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4.1</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Paquetes de datos auxiliares</w:t>
      </w:r>
      <w:r w:rsidRPr="00EC28CC">
        <w:rPr>
          <w:noProof/>
          <w:webHidden/>
          <w:lang w:val="es-ES_tradnl"/>
        </w:rPr>
        <w:tab/>
      </w:r>
      <w:r w:rsidR="00EC28CC">
        <w:rPr>
          <w:noProof/>
          <w:webHidden/>
          <w:lang w:val="es-ES_tradnl"/>
        </w:rPr>
        <w:tab/>
      </w:r>
      <w:r w:rsidR="00EC28CC" w:rsidRPr="00EC28CC">
        <w:rPr>
          <w:noProof/>
          <w:webHidden/>
          <w:lang w:val="es-ES_tradnl"/>
        </w:rPr>
        <w:t>5</w:t>
      </w:r>
      <w:r w:rsidR="00C94A3A">
        <w:rPr>
          <w:noProof/>
          <w:webHidden/>
          <w:lang w:val="es-ES_tradnl"/>
        </w:rPr>
        <w:t>8</w:t>
      </w:r>
    </w:p>
    <w:p w:rsidR="007C158B" w:rsidRPr="00EC28CC" w:rsidRDefault="007C158B" w:rsidP="00C94A3A">
      <w:pPr>
        <w:pStyle w:val="TOC2"/>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4.2</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Paquetes del servicio de vídeo básico</w:t>
      </w:r>
      <w:r w:rsidRPr="00EC28CC">
        <w:rPr>
          <w:noProof/>
          <w:webHidden/>
          <w:lang w:val="es-ES_tradnl"/>
        </w:rPr>
        <w:tab/>
      </w:r>
      <w:r w:rsidR="00EC28CC">
        <w:rPr>
          <w:noProof/>
          <w:webHidden/>
          <w:lang w:val="es-ES_tradnl"/>
        </w:rPr>
        <w:tab/>
      </w:r>
      <w:r w:rsidR="00EC28CC" w:rsidRPr="00EC28CC">
        <w:rPr>
          <w:noProof/>
          <w:webHidden/>
          <w:lang w:val="es-ES_tradnl"/>
        </w:rPr>
        <w:t>6</w:t>
      </w:r>
      <w:r w:rsidR="00C94A3A">
        <w:rPr>
          <w:noProof/>
          <w:webHidden/>
          <w:lang w:val="es-ES_tradnl"/>
        </w:rPr>
        <w:t>1</w:t>
      </w:r>
    </w:p>
    <w:p w:rsidR="007C158B" w:rsidRPr="00EC28CC" w:rsidRDefault="007C158B" w:rsidP="00C94A3A">
      <w:pPr>
        <w:pStyle w:val="TOC2"/>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4.3</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Paquetes de datos redundantes</w:t>
      </w:r>
      <w:r w:rsidRPr="00EC28CC">
        <w:rPr>
          <w:noProof/>
          <w:webHidden/>
          <w:lang w:val="es-ES_tradnl"/>
        </w:rPr>
        <w:tab/>
      </w:r>
      <w:r w:rsidR="00EC28CC">
        <w:rPr>
          <w:noProof/>
          <w:webHidden/>
          <w:lang w:val="es-ES_tradnl"/>
        </w:rPr>
        <w:tab/>
      </w:r>
      <w:r w:rsidR="00EC28CC" w:rsidRPr="00EC28CC">
        <w:rPr>
          <w:noProof/>
          <w:webHidden/>
          <w:lang w:val="es-ES_tradnl"/>
        </w:rPr>
        <w:t>6</w:t>
      </w:r>
      <w:r w:rsidR="00C94A3A">
        <w:rPr>
          <w:noProof/>
          <w:webHidden/>
          <w:lang w:val="es-ES_tradnl"/>
        </w:rPr>
        <w:t>2</w:t>
      </w:r>
    </w:p>
    <w:p w:rsidR="007C158B" w:rsidRPr="00EC28CC" w:rsidRDefault="007C158B" w:rsidP="00C94A3A">
      <w:pPr>
        <w:pStyle w:val="TOC2"/>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4.4</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Paquetes de datos de vídeo no MPEG</w:t>
      </w:r>
      <w:r w:rsidRPr="00EC28CC">
        <w:rPr>
          <w:noProof/>
          <w:webHidden/>
          <w:lang w:val="es-ES_tradnl"/>
        </w:rPr>
        <w:tab/>
      </w:r>
      <w:r w:rsidR="00EC28CC">
        <w:rPr>
          <w:noProof/>
          <w:webHidden/>
          <w:lang w:val="es-ES_tradnl"/>
        </w:rPr>
        <w:tab/>
      </w:r>
      <w:r w:rsidR="00EC28CC" w:rsidRPr="00EC28CC">
        <w:rPr>
          <w:noProof/>
          <w:webHidden/>
          <w:lang w:val="es-ES_tradnl"/>
        </w:rPr>
        <w:t>6</w:t>
      </w:r>
      <w:r w:rsidR="00C94A3A">
        <w:rPr>
          <w:noProof/>
          <w:webHidden/>
          <w:lang w:val="es-ES_tradnl"/>
        </w:rPr>
        <w:t>3</w:t>
      </w:r>
    </w:p>
    <w:p w:rsidR="00965CEC" w:rsidRPr="00E52BF4" w:rsidRDefault="00965CEC" w:rsidP="00965CEC">
      <w:pPr>
        <w:pStyle w:val="toc0"/>
        <w:keepNext/>
        <w:keepLines/>
        <w:rPr>
          <w:lang w:val="es-ES"/>
        </w:rPr>
      </w:pPr>
      <w:r w:rsidRPr="00E52BF4">
        <w:rPr>
          <w:lang w:val="es-ES"/>
        </w:rPr>
        <w:lastRenderedPageBreak/>
        <w:tab/>
        <w:t>Página</w:t>
      </w:r>
    </w:p>
    <w:p w:rsidR="007C158B" w:rsidRPr="00EC28CC" w:rsidRDefault="007C158B" w:rsidP="00274A20">
      <w:pPr>
        <w:pStyle w:val="TOC1"/>
        <w:keepNext/>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5</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Paquetes de aplicación de audio</w:t>
      </w:r>
      <w:r w:rsidRPr="00EC28CC">
        <w:rPr>
          <w:noProof/>
          <w:webHidden/>
          <w:lang w:val="es-ES_tradnl"/>
        </w:rPr>
        <w:tab/>
      </w:r>
      <w:r w:rsidR="00EC28CC">
        <w:rPr>
          <w:noProof/>
          <w:webHidden/>
          <w:lang w:val="es-ES_tradnl"/>
        </w:rPr>
        <w:tab/>
      </w:r>
      <w:r w:rsidR="00EC28CC" w:rsidRPr="00EC28CC">
        <w:rPr>
          <w:noProof/>
          <w:webHidden/>
          <w:lang w:val="es-ES_tradnl"/>
        </w:rPr>
        <w:t>6</w:t>
      </w:r>
      <w:r w:rsidR="00274A20">
        <w:rPr>
          <w:noProof/>
          <w:webHidden/>
          <w:lang w:val="es-ES_tradnl"/>
        </w:rPr>
        <w:t>4</w:t>
      </w:r>
    </w:p>
    <w:p w:rsidR="007C158B" w:rsidRPr="00EC28CC" w:rsidRDefault="007C158B" w:rsidP="00274A20">
      <w:pPr>
        <w:pStyle w:val="TOC2"/>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5.1</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Paquetes de datos auxiliares</w:t>
      </w:r>
      <w:r w:rsidRPr="00EC28CC">
        <w:rPr>
          <w:noProof/>
          <w:webHidden/>
          <w:lang w:val="es-ES_tradnl"/>
        </w:rPr>
        <w:tab/>
      </w:r>
      <w:r w:rsidR="00EC28CC">
        <w:rPr>
          <w:noProof/>
          <w:webHidden/>
          <w:lang w:val="es-ES_tradnl"/>
        </w:rPr>
        <w:tab/>
      </w:r>
      <w:r w:rsidR="00EC28CC" w:rsidRPr="00EC28CC">
        <w:rPr>
          <w:noProof/>
          <w:webHidden/>
          <w:lang w:val="es-ES_tradnl"/>
        </w:rPr>
        <w:t>6</w:t>
      </w:r>
      <w:r w:rsidR="00274A20">
        <w:rPr>
          <w:noProof/>
          <w:webHidden/>
          <w:lang w:val="es-ES_tradnl"/>
        </w:rPr>
        <w:t>5</w:t>
      </w:r>
    </w:p>
    <w:p w:rsidR="007C158B" w:rsidRPr="00EC28CC" w:rsidRDefault="007C158B" w:rsidP="00274A20">
      <w:pPr>
        <w:pStyle w:val="TOC2"/>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5.2</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Paquetes del servicio de audio básico</w:t>
      </w:r>
      <w:r w:rsidRPr="00EC28CC">
        <w:rPr>
          <w:noProof/>
          <w:webHidden/>
          <w:lang w:val="es-ES_tradnl"/>
        </w:rPr>
        <w:tab/>
      </w:r>
      <w:r w:rsidR="00EC28CC">
        <w:rPr>
          <w:noProof/>
          <w:webHidden/>
          <w:lang w:val="es-ES_tradnl"/>
        </w:rPr>
        <w:tab/>
      </w:r>
      <w:r w:rsidR="00EC28CC" w:rsidRPr="00EC28CC">
        <w:rPr>
          <w:noProof/>
          <w:webHidden/>
          <w:lang w:val="es-ES_tradnl"/>
        </w:rPr>
        <w:t>6</w:t>
      </w:r>
      <w:r w:rsidR="00274A20">
        <w:rPr>
          <w:noProof/>
          <w:webHidden/>
          <w:lang w:val="es-ES_tradnl"/>
        </w:rPr>
        <w:t>5</w:t>
      </w:r>
    </w:p>
    <w:p w:rsidR="007C158B" w:rsidRPr="00EC28CC" w:rsidRDefault="007C158B" w:rsidP="00274A20">
      <w:pPr>
        <w:pStyle w:val="TOC2"/>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5.3</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Paquetes de datos de audio no MPEG</w:t>
      </w:r>
      <w:r w:rsidRPr="00EC28CC">
        <w:rPr>
          <w:noProof/>
          <w:webHidden/>
          <w:lang w:val="es-ES_tradnl"/>
        </w:rPr>
        <w:tab/>
      </w:r>
      <w:r w:rsidR="00EC28CC">
        <w:rPr>
          <w:noProof/>
          <w:webHidden/>
          <w:lang w:val="es-ES_tradnl"/>
        </w:rPr>
        <w:tab/>
      </w:r>
      <w:r w:rsidR="00EC28CC" w:rsidRPr="00EC28CC">
        <w:rPr>
          <w:noProof/>
          <w:webHidden/>
          <w:lang w:val="es-ES_tradnl"/>
        </w:rPr>
        <w:t>6</w:t>
      </w:r>
      <w:r w:rsidR="00274A20">
        <w:rPr>
          <w:noProof/>
          <w:webHidden/>
          <w:lang w:val="es-ES_tradnl"/>
        </w:rPr>
        <w:t>6</w:t>
      </w:r>
    </w:p>
    <w:p w:rsidR="007C158B" w:rsidRPr="00EC28CC" w:rsidRDefault="007C158B" w:rsidP="00274A20">
      <w:pPr>
        <w:pStyle w:val="TOC1"/>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6</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Paquetes de guía de programas</w:t>
      </w:r>
      <w:r w:rsidRPr="00EC28CC">
        <w:rPr>
          <w:noProof/>
          <w:webHidden/>
          <w:lang w:val="es-ES_tradnl"/>
        </w:rPr>
        <w:tab/>
      </w:r>
      <w:r w:rsidR="00EC28CC">
        <w:rPr>
          <w:noProof/>
          <w:webHidden/>
          <w:lang w:val="es-ES_tradnl"/>
        </w:rPr>
        <w:tab/>
      </w:r>
      <w:r w:rsidR="00EC28CC" w:rsidRPr="00EC28CC">
        <w:rPr>
          <w:noProof/>
          <w:webHidden/>
          <w:lang w:val="es-ES_tradnl"/>
        </w:rPr>
        <w:t>6</w:t>
      </w:r>
      <w:r w:rsidR="00274A20">
        <w:rPr>
          <w:noProof/>
          <w:webHidden/>
          <w:lang w:val="es-ES_tradnl"/>
        </w:rPr>
        <w:t>7</w:t>
      </w:r>
    </w:p>
    <w:p w:rsidR="007C158B" w:rsidRPr="00EC28CC" w:rsidRDefault="007C158B" w:rsidP="00274A20">
      <w:pPr>
        <w:pStyle w:val="TOC1"/>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7</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Constricciones del múltiplex de transporte</w:t>
      </w:r>
      <w:r w:rsidRPr="00EC28CC">
        <w:rPr>
          <w:noProof/>
          <w:webHidden/>
          <w:lang w:val="es-ES_tradnl"/>
        </w:rPr>
        <w:tab/>
      </w:r>
      <w:r w:rsidR="00EC28CC">
        <w:rPr>
          <w:noProof/>
          <w:webHidden/>
          <w:lang w:val="es-ES_tradnl"/>
        </w:rPr>
        <w:tab/>
      </w:r>
      <w:r w:rsidR="00EC28CC" w:rsidRPr="00EC28CC">
        <w:rPr>
          <w:noProof/>
          <w:webHidden/>
          <w:lang w:val="es-ES_tradnl"/>
        </w:rPr>
        <w:t>6</w:t>
      </w:r>
      <w:r w:rsidR="00274A20">
        <w:rPr>
          <w:noProof/>
          <w:webHidden/>
          <w:lang w:val="es-ES_tradnl"/>
        </w:rPr>
        <w:t>8</w:t>
      </w:r>
    </w:p>
    <w:p w:rsidR="007C158B" w:rsidRPr="00EC28CC" w:rsidRDefault="007C158B" w:rsidP="00274A20">
      <w:pPr>
        <w:pStyle w:val="TOC2"/>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7.1</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Definición de constricciones del múltiplex de trenes elementales</w:t>
      </w:r>
      <w:r w:rsidRPr="00EC28CC">
        <w:rPr>
          <w:noProof/>
          <w:webHidden/>
          <w:lang w:val="es-ES_tradnl"/>
        </w:rPr>
        <w:tab/>
      </w:r>
      <w:r w:rsidR="00EC28CC">
        <w:rPr>
          <w:noProof/>
          <w:webHidden/>
          <w:lang w:val="es-ES_tradnl"/>
        </w:rPr>
        <w:tab/>
      </w:r>
      <w:r w:rsidR="00EC28CC" w:rsidRPr="00EC28CC">
        <w:rPr>
          <w:noProof/>
          <w:webHidden/>
          <w:lang w:val="es-ES_tradnl"/>
        </w:rPr>
        <w:t>6</w:t>
      </w:r>
      <w:r w:rsidR="00274A20">
        <w:rPr>
          <w:noProof/>
          <w:webHidden/>
          <w:lang w:val="es-ES_tradnl"/>
        </w:rPr>
        <w:t>8</w:t>
      </w:r>
    </w:p>
    <w:p w:rsidR="007C158B" w:rsidRPr="00EC28CC" w:rsidRDefault="007C158B" w:rsidP="00274A20">
      <w:pPr>
        <w:pStyle w:val="TOC1"/>
        <w:keepNext/>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 xml:space="preserve">Apéndice 2 al Anexo 1 </w:t>
      </w:r>
      <w:r w:rsidR="00EC28CC" w:rsidRPr="00EC28CC">
        <w:rPr>
          <w:rStyle w:val="Hyperlink"/>
          <w:noProof/>
          <w:color w:val="auto"/>
          <w:u w:val="none"/>
          <w:lang w:val="es-ES"/>
        </w:rPr>
        <w:t>–</w:t>
      </w:r>
      <w:r w:rsidRPr="00EC28CC">
        <w:rPr>
          <w:rStyle w:val="Hyperlink"/>
          <w:noProof/>
          <w:color w:val="auto"/>
          <w:u w:val="none"/>
          <w:lang w:val="es-ES"/>
        </w:rPr>
        <w:t xml:space="preserve"> Señal de control para el Sistema D</w:t>
      </w:r>
      <w:r w:rsidRPr="00EC28CC">
        <w:rPr>
          <w:noProof/>
          <w:webHidden/>
          <w:lang w:val="es-ES_tradnl"/>
        </w:rPr>
        <w:tab/>
      </w:r>
      <w:r w:rsidR="00EC28CC">
        <w:rPr>
          <w:noProof/>
          <w:webHidden/>
          <w:lang w:val="es-ES_tradnl"/>
        </w:rPr>
        <w:tab/>
      </w:r>
      <w:r w:rsidR="00274A20">
        <w:rPr>
          <w:noProof/>
          <w:webHidden/>
          <w:lang w:val="es-ES_tradnl"/>
        </w:rPr>
        <w:t>69</w:t>
      </w:r>
    </w:p>
    <w:p w:rsidR="007C158B" w:rsidRPr="00EC28CC" w:rsidRDefault="007C158B" w:rsidP="00274A20">
      <w:pPr>
        <w:pStyle w:val="TOC1"/>
        <w:keepNext/>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1</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Introducción</w:t>
      </w:r>
      <w:r w:rsidRPr="00EC28CC">
        <w:rPr>
          <w:noProof/>
          <w:webHidden/>
          <w:lang w:val="es-ES_tradnl"/>
        </w:rPr>
        <w:tab/>
      </w:r>
      <w:r w:rsidR="00EC28CC">
        <w:rPr>
          <w:noProof/>
          <w:webHidden/>
          <w:lang w:val="es-ES_tradnl"/>
        </w:rPr>
        <w:tab/>
      </w:r>
      <w:r w:rsidR="00274A20">
        <w:rPr>
          <w:noProof/>
          <w:webHidden/>
          <w:lang w:val="es-ES_tradnl"/>
        </w:rPr>
        <w:t>69</w:t>
      </w:r>
    </w:p>
    <w:p w:rsidR="007C158B" w:rsidRPr="00EC28CC" w:rsidRDefault="007C158B" w:rsidP="00274A20">
      <w:pPr>
        <w:pStyle w:val="TOC1"/>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2</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Codificación de la información TMCC</w:t>
      </w:r>
      <w:r w:rsidRPr="00EC28CC">
        <w:rPr>
          <w:noProof/>
          <w:webHidden/>
          <w:lang w:val="es-ES_tradnl"/>
        </w:rPr>
        <w:tab/>
      </w:r>
      <w:r w:rsidR="00EC28CC">
        <w:rPr>
          <w:noProof/>
          <w:webHidden/>
          <w:lang w:val="es-ES_tradnl"/>
        </w:rPr>
        <w:tab/>
      </w:r>
      <w:r w:rsidR="00274A20">
        <w:rPr>
          <w:noProof/>
          <w:webHidden/>
          <w:lang w:val="es-ES_tradnl"/>
        </w:rPr>
        <w:t>69</w:t>
      </w:r>
    </w:p>
    <w:p w:rsidR="007C158B" w:rsidRPr="00EC28CC" w:rsidRDefault="007C158B" w:rsidP="00274A20">
      <w:pPr>
        <w:pStyle w:val="TOC2"/>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2.1</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Orden de cambio</w:t>
      </w:r>
      <w:r w:rsidRPr="00EC28CC">
        <w:rPr>
          <w:noProof/>
          <w:webHidden/>
          <w:lang w:val="es-ES_tradnl"/>
        </w:rPr>
        <w:tab/>
      </w:r>
      <w:r w:rsidR="00EC28CC">
        <w:rPr>
          <w:noProof/>
          <w:webHidden/>
          <w:lang w:val="es-ES_tradnl"/>
        </w:rPr>
        <w:tab/>
      </w:r>
      <w:r w:rsidR="00EC28CC" w:rsidRPr="00EC28CC">
        <w:rPr>
          <w:noProof/>
          <w:webHidden/>
          <w:lang w:val="es-ES_tradnl"/>
        </w:rPr>
        <w:t>7</w:t>
      </w:r>
      <w:r w:rsidR="00274A20">
        <w:rPr>
          <w:noProof/>
          <w:webHidden/>
          <w:lang w:val="es-ES_tradnl"/>
        </w:rPr>
        <w:t>0</w:t>
      </w:r>
    </w:p>
    <w:p w:rsidR="007C158B" w:rsidRPr="00EC28CC" w:rsidRDefault="007C158B" w:rsidP="00274A20">
      <w:pPr>
        <w:pStyle w:val="TOC2"/>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2.2</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Información de combinación de modulación</w:t>
      </w:r>
      <w:r w:rsidRPr="00EC28CC">
        <w:rPr>
          <w:rStyle w:val="Hyperlink"/>
          <w:noProof/>
          <w:color w:val="auto"/>
          <w:u w:val="none"/>
          <w:lang w:val="es-ES"/>
        </w:rPr>
        <w:noBreakHyphen/>
        <w:t>código</w:t>
      </w:r>
      <w:r w:rsidRPr="00EC28CC">
        <w:rPr>
          <w:noProof/>
          <w:webHidden/>
          <w:lang w:val="es-ES_tradnl"/>
        </w:rPr>
        <w:tab/>
      </w:r>
      <w:r w:rsidR="00EC28CC">
        <w:rPr>
          <w:noProof/>
          <w:webHidden/>
          <w:lang w:val="es-ES_tradnl"/>
        </w:rPr>
        <w:tab/>
      </w:r>
      <w:r w:rsidR="00EC28CC" w:rsidRPr="00EC28CC">
        <w:rPr>
          <w:noProof/>
          <w:webHidden/>
          <w:lang w:val="es-ES_tradnl"/>
        </w:rPr>
        <w:t>7</w:t>
      </w:r>
      <w:r w:rsidR="00274A20">
        <w:rPr>
          <w:noProof/>
          <w:webHidden/>
          <w:lang w:val="es-ES_tradnl"/>
        </w:rPr>
        <w:t>0</w:t>
      </w:r>
    </w:p>
    <w:p w:rsidR="007C158B" w:rsidRPr="00EC28CC" w:rsidRDefault="007C158B" w:rsidP="00274A20">
      <w:pPr>
        <w:pStyle w:val="TOC2"/>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2.3</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Identificación de TS</w:t>
      </w:r>
      <w:r w:rsidRPr="00EC28CC">
        <w:rPr>
          <w:noProof/>
          <w:webHidden/>
          <w:lang w:val="es-ES_tradnl"/>
        </w:rPr>
        <w:tab/>
      </w:r>
      <w:r w:rsidR="00EC28CC">
        <w:rPr>
          <w:noProof/>
          <w:webHidden/>
          <w:lang w:val="es-ES_tradnl"/>
        </w:rPr>
        <w:tab/>
      </w:r>
      <w:r w:rsidR="00EC28CC" w:rsidRPr="00EC28CC">
        <w:rPr>
          <w:noProof/>
          <w:webHidden/>
          <w:lang w:val="es-ES_tradnl"/>
        </w:rPr>
        <w:t>7</w:t>
      </w:r>
      <w:r w:rsidR="00274A20" w:rsidRPr="00EC28CC">
        <w:rPr>
          <w:noProof/>
          <w:webHidden/>
          <w:lang w:val="es-ES_tradnl"/>
        </w:rPr>
        <w:t>1</w:t>
      </w:r>
    </w:p>
    <w:p w:rsidR="007C158B" w:rsidRPr="00EC28CC" w:rsidRDefault="007C158B">
      <w:pPr>
        <w:pStyle w:val="TOC2"/>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2.4</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Otra información</w:t>
      </w:r>
      <w:r w:rsidRPr="00EC28CC">
        <w:rPr>
          <w:noProof/>
          <w:webHidden/>
          <w:lang w:val="es-ES_tradnl"/>
        </w:rPr>
        <w:tab/>
      </w:r>
      <w:r w:rsidR="00EC28CC">
        <w:rPr>
          <w:noProof/>
          <w:webHidden/>
          <w:lang w:val="es-ES_tradnl"/>
        </w:rPr>
        <w:tab/>
      </w:r>
      <w:r w:rsidR="00274A20">
        <w:rPr>
          <w:noProof/>
          <w:webHidden/>
          <w:lang w:val="es-ES_tradnl"/>
        </w:rPr>
        <w:t>72</w:t>
      </w:r>
    </w:p>
    <w:p w:rsidR="007C158B" w:rsidRPr="00EC28CC" w:rsidRDefault="007C158B">
      <w:pPr>
        <w:pStyle w:val="TOC1"/>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3</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Codificación exterior para la información TMCC</w:t>
      </w:r>
      <w:r w:rsidRPr="00EC28CC">
        <w:rPr>
          <w:noProof/>
          <w:webHidden/>
          <w:lang w:val="es-ES_tradnl"/>
        </w:rPr>
        <w:tab/>
      </w:r>
      <w:r w:rsidR="00EC28CC">
        <w:rPr>
          <w:noProof/>
          <w:webHidden/>
          <w:lang w:val="es-ES_tradnl"/>
        </w:rPr>
        <w:tab/>
      </w:r>
      <w:r w:rsidR="00274A20">
        <w:rPr>
          <w:noProof/>
          <w:webHidden/>
          <w:lang w:val="es-ES_tradnl"/>
        </w:rPr>
        <w:t>72</w:t>
      </w:r>
    </w:p>
    <w:p w:rsidR="007C158B" w:rsidRPr="00EC28CC" w:rsidRDefault="007C158B">
      <w:pPr>
        <w:pStyle w:val="TOC1"/>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4</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Referencias de temporización</w:t>
      </w:r>
      <w:r w:rsidRPr="00EC28CC">
        <w:rPr>
          <w:noProof/>
          <w:webHidden/>
          <w:lang w:val="es-ES_tradnl"/>
        </w:rPr>
        <w:tab/>
      </w:r>
      <w:r w:rsidR="00EC28CC">
        <w:rPr>
          <w:noProof/>
          <w:webHidden/>
          <w:lang w:val="es-ES_tradnl"/>
        </w:rPr>
        <w:tab/>
      </w:r>
      <w:r w:rsidR="00274A20">
        <w:rPr>
          <w:noProof/>
          <w:webHidden/>
          <w:lang w:val="es-ES_tradnl"/>
        </w:rPr>
        <w:t>72</w:t>
      </w:r>
    </w:p>
    <w:p w:rsidR="007C158B" w:rsidRPr="00EC28CC" w:rsidRDefault="007C158B">
      <w:pPr>
        <w:pStyle w:val="TOC1"/>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5</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Codificación del canal para TMCC</w:t>
      </w:r>
      <w:r w:rsidRPr="00EC28CC">
        <w:rPr>
          <w:noProof/>
          <w:webHidden/>
          <w:lang w:val="es-ES_tradnl"/>
        </w:rPr>
        <w:tab/>
      </w:r>
      <w:r w:rsidR="00EC28CC">
        <w:rPr>
          <w:noProof/>
          <w:webHidden/>
          <w:lang w:val="es-ES_tradnl"/>
        </w:rPr>
        <w:tab/>
      </w:r>
      <w:r w:rsidR="00274A20">
        <w:rPr>
          <w:noProof/>
          <w:webHidden/>
          <w:lang w:val="es-ES_tradnl"/>
        </w:rPr>
        <w:t>72</w:t>
      </w:r>
    </w:p>
    <w:p w:rsidR="007C158B" w:rsidRPr="00EC28CC" w:rsidRDefault="007C158B" w:rsidP="00FC2283">
      <w:pPr>
        <w:pStyle w:val="TOC1"/>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Apéndice</w:t>
      </w:r>
      <w:r w:rsidR="00FC2283">
        <w:rPr>
          <w:rStyle w:val="Hyperlink"/>
          <w:noProof/>
          <w:color w:val="auto"/>
          <w:u w:val="none"/>
          <w:lang w:val="es-ES"/>
        </w:rPr>
        <w:t> </w:t>
      </w:r>
      <w:r w:rsidRPr="00EC28CC">
        <w:rPr>
          <w:rStyle w:val="Hyperlink"/>
          <w:noProof/>
          <w:color w:val="auto"/>
          <w:u w:val="none"/>
          <w:lang w:val="es-ES"/>
        </w:rPr>
        <w:t>3</w:t>
      </w:r>
      <w:r w:rsidR="00FC2283">
        <w:rPr>
          <w:rStyle w:val="Hyperlink"/>
          <w:noProof/>
          <w:color w:val="auto"/>
          <w:u w:val="none"/>
          <w:lang w:val="es-ES"/>
        </w:rPr>
        <w:t> </w:t>
      </w:r>
      <w:r w:rsidRPr="00EC28CC">
        <w:rPr>
          <w:rStyle w:val="Hyperlink"/>
          <w:noProof/>
          <w:color w:val="auto"/>
          <w:u w:val="none"/>
          <w:lang w:val="es-ES"/>
        </w:rPr>
        <w:t>al</w:t>
      </w:r>
      <w:r w:rsidR="00FC2283">
        <w:rPr>
          <w:rStyle w:val="Hyperlink"/>
          <w:noProof/>
          <w:color w:val="auto"/>
          <w:u w:val="none"/>
          <w:lang w:val="es-ES"/>
        </w:rPr>
        <w:t> </w:t>
      </w:r>
      <w:r w:rsidRPr="00EC28CC">
        <w:rPr>
          <w:rStyle w:val="Hyperlink"/>
          <w:noProof/>
          <w:color w:val="auto"/>
          <w:u w:val="none"/>
          <w:lang w:val="es-ES"/>
        </w:rPr>
        <w:t>Anexo</w:t>
      </w:r>
      <w:r w:rsidR="00FC2283">
        <w:rPr>
          <w:rStyle w:val="Hyperlink"/>
          <w:noProof/>
          <w:color w:val="auto"/>
          <w:u w:val="none"/>
          <w:lang w:val="es-ES"/>
        </w:rPr>
        <w:t> </w:t>
      </w:r>
      <w:r w:rsidRPr="00EC28CC">
        <w:rPr>
          <w:rStyle w:val="Hyperlink"/>
          <w:noProof/>
          <w:color w:val="auto"/>
          <w:u w:val="none"/>
          <w:lang w:val="es-ES"/>
        </w:rPr>
        <w:t>1</w:t>
      </w:r>
      <w:r w:rsidR="00FC2283">
        <w:rPr>
          <w:rStyle w:val="Hyperlink"/>
          <w:noProof/>
          <w:color w:val="auto"/>
          <w:u w:val="none"/>
          <w:lang w:val="es-ES"/>
        </w:rPr>
        <w:t> </w:t>
      </w:r>
      <w:r w:rsidR="00EC28CC" w:rsidRPr="00EC28CC">
        <w:rPr>
          <w:rStyle w:val="Hyperlink"/>
          <w:noProof/>
          <w:color w:val="auto"/>
          <w:u w:val="none"/>
          <w:lang w:val="es-ES"/>
        </w:rPr>
        <w:t>–</w:t>
      </w:r>
      <w:r w:rsidR="00FC2283">
        <w:rPr>
          <w:rStyle w:val="Hyperlink"/>
          <w:noProof/>
          <w:color w:val="auto"/>
          <w:u w:val="none"/>
          <w:lang w:val="es-ES"/>
        </w:rPr>
        <w:t> </w:t>
      </w:r>
      <w:r w:rsidRPr="00EC28CC">
        <w:rPr>
          <w:rStyle w:val="Hyperlink"/>
          <w:noProof/>
          <w:color w:val="auto"/>
          <w:u w:val="none"/>
          <w:lang w:val="es-ES"/>
        </w:rPr>
        <w:t>Estado de disponibilidad de circuitos integrados para el receptor</w:t>
      </w:r>
      <w:r w:rsidR="00FC2283">
        <w:rPr>
          <w:rStyle w:val="Hyperlink"/>
          <w:noProof/>
          <w:color w:val="auto"/>
          <w:u w:val="none"/>
          <w:lang w:val="es-ES"/>
        </w:rPr>
        <w:t>-</w:t>
      </w:r>
      <w:r w:rsidRPr="00EC28CC">
        <w:rPr>
          <w:rStyle w:val="Hyperlink"/>
          <w:noProof/>
          <w:color w:val="auto"/>
          <w:u w:val="none"/>
          <w:lang w:val="es-ES"/>
        </w:rPr>
        <w:t>decodificador integrado común</w:t>
      </w:r>
      <w:r w:rsidRPr="00EC28CC">
        <w:rPr>
          <w:noProof/>
          <w:webHidden/>
          <w:lang w:val="es-ES_tradnl"/>
        </w:rPr>
        <w:tab/>
      </w:r>
      <w:r w:rsidR="00EC28CC">
        <w:rPr>
          <w:noProof/>
          <w:webHidden/>
          <w:lang w:val="es-ES_tradnl"/>
        </w:rPr>
        <w:tab/>
      </w:r>
      <w:r w:rsidR="00EC28CC" w:rsidRPr="00EC28CC">
        <w:rPr>
          <w:noProof/>
          <w:webHidden/>
          <w:lang w:val="es-ES_tradnl"/>
        </w:rPr>
        <w:t>7</w:t>
      </w:r>
      <w:r w:rsidR="00274A20">
        <w:rPr>
          <w:noProof/>
          <w:webHidden/>
          <w:lang w:val="es-ES_tradnl"/>
        </w:rPr>
        <w:t>3</w:t>
      </w:r>
    </w:p>
    <w:p w:rsidR="007C158B" w:rsidRPr="00EC28CC" w:rsidRDefault="007C158B">
      <w:pPr>
        <w:pStyle w:val="TOC1"/>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1</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Introducción</w:t>
      </w:r>
      <w:r w:rsidRPr="00EC28CC">
        <w:rPr>
          <w:noProof/>
          <w:webHidden/>
          <w:lang w:val="es-ES_tradnl"/>
        </w:rPr>
        <w:tab/>
      </w:r>
      <w:r w:rsidR="00EC28CC">
        <w:rPr>
          <w:noProof/>
          <w:webHidden/>
          <w:lang w:val="es-ES_tradnl"/>
        </w:rPr>
        <w:tab/>
      </w:r>
      <w:r w:rsidR="00EC28CC" w:rsidRPr="00EC28CC">
        <w:rPr>
          <w:noProof/>
          <w:webHidden/>
          <w:lang w:val="es-ES_tradnl"/>
        </w:rPr>
        <w:t>7</w:t>
      </w:r>
      <w:r w:rsidR="00274A20">
        <w:rPr>
          <w:noProof/>
          <w:webHidden/>
          <w:lang w:val="es-ES_tradnl"/>
        </w:rPr>
        <w:t>3</w:t>
      </w:r>
    </w:p>
    <w:p w:rsidR="007C158B" w:rsidRPr="00EC28CC" w:rsidRDefault="007C158B" w:rsidP="00274A20">
      <w:pPr>
        <w:pStyle w:val="TOC1"/>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2</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Análisis</w:t>
      </w:r>
      <w:r w:rsidRPr="00EC28CC">
        <w:rPr>
          <w:noProof/>
          <w:webHidden/>
          <w:lang w:val="es-ES_tradnl"/>
        </w:rPr>
        <w:tab/>
      </w:r>
      <w:r w:rsidR="00EC28CC">
        <w:rPr>
          <w:noProof/>
          <w:webHidden/>
          <w:lang w:val="es-ES_tradnl"/>
        </w:rPr>
        <w:tab/>
      </w:r>
      <w:r w:rsidR="00EC28CC" w:rsidRPr="00EC28CC">
        <w:rPr>
          <w:noProof/>
          <w:webHidden/>
          <w:lang w:val="es-ES_tradnl"/>
        </w:rPr>
        <w:t>7</w:t>
      </w:r>
      <w:r w:rsidR="00274A20">
        <w:rPr>
          <w:noProof/>
          <w:webHidden/>
          <w:lang w:val="es-ES_tradnl"/>
        </w:rPr>
        <w:t>4</w:t>
      </w:r>
    </w:p>
    <w:p w:rsidR="007C158B" w:rsidRPr="00EC28CC" w:rsidRDefault="007C158B" w:rsidP="00274A20">
      <w:pPr>
        <w:pStyle w:val="TOC1"/>
        <w:rPr>
          <w:rFonts w:asciiTheme="minorHAnsi" w:eastAsiaTheme="minorEastAsia" w:hAnsiTheme="minorHAnsi" w:cstheme="minorBidi"/>
          <w:noProof/>
          <w:sz w:val="22"/>
          <w:szCs w:val="22"/>
          <w:lang w:val="es-ES_tradnl" w:eastAsia="zh-CN"/>
        </w:rPr>
      </w:pPr>
      <w:r w:rsidRPr="00EC28CC">
        <w:rPr>
          <w:rStyle w:val="Hyperlink"/>
          <w:noProof/>
          <w:color w:val="auto"/>
          <w:u w:val="none"/>
          <w:lang w:val="es-ES"/>
        </w:rPr>
        <w:t>3</w:t>
      </w:r>
      <w:r w:rsidRPr="00EC28CC">
        <w:rPr>
          <w:rFonts w:asciiTheme="minorHAnsi" w:eastAsiaTheme="minorEastAsia" w:hAnsiTheme="minorHAnsi" w:cstheme="minorBidi"/>
          <w:noProof/>
          <w:sz w:val="22"/>
          <w:szCs w:val="22"/>
          <w:lang w:val="es-ES_tradnl" w:eastAsia="zh-CN"/>
        </w:rPr>
        <w:tab/>
      </w:r>
      <w:r w:rsidRPr="00EC28CC">
        <w:rPr>
          <w:rStyle w:val="Hyperlink"/>
          <w:noProof/>
          <w:color w:val="auto"/>
          <w:u w:val="none"/>
          <w:lang w:val="es-ES"/>
        </w:rPr>
        <w:t>Conclusiones</w:t>
      </w:r>
      <w:r w:rsidRPr="00EC28CC">
        <w:rPr>
          <w:noProof/>
          <w:webHidden/>
          <w:lang w:val="es-ES_tradnl"/>
        </w:rPr>
        <w:tab/>
      </w:r>
      <w:r w:rsidR="00EC28CC">
        <w:rPr>
          <w:noProof/>
          <w:webHidden/>
          <w:lang w:val="es-ES_tradnl"/>
        </w:rPr>
        <w:tab/>
      </w:r>
      <w:r w:rsidR="00EC28CC" w:rsidRPr="00EC28CC">
        <w:rPr>
          <w:noProof/>
          <w:webHidden/>
          <w:lang w:val="es-ES_tradnl"/>
        </w:rPr>
        <w:t>7</w:t>
      </w:r>
      <w:r w:rsidR="00274A20">
        <w:rPr>
          <w:noProof/>
          <w:webHidden/>
          <w:lang w:val="es-ES_tradnl"/>
        </w:rPr>
        <w:t>4</w:t>
      </w:r>
    </w:p>
    <w:p w:rsidR="00CA2F29" w:rsidRPr="00E52BF4" w:rsidRDefault="00CA2F29" w:rsidP="00256230">
      <w:pPr>
        <w:rPr>
          <w:lang w:val="es-ES"/>
        </w:rPr>
      </w:pPr>
    </w:p>
    <w:p w:rsidR="00256230" w:rsidRPr="00E52BF4" w:rsidRDefault="00256230" w:rsidP="00256230">
      <w:pPr>
        <w:rPr>
          <w:lang w:val="es-ES"/>
        </w:rPr>
      </w:pPr>
      <w:r w:rsidRPr="00E52BF4">
        <w:rPr>
          <w:lang w:val="es-ES"/>
        </w:rPr>
        <w:br w:type="page"/>
      </w:r>
    </w:p>
    <w:p w:rsidR="00256230" w:rsidRPr="00E52BF4" w:rsidRDefault="00256230" w:rsidP="00256230">
      <w:pPr>
        <w:pStyle w:val="Heading1"/>
        <w:rPr>
          <w:lang w:val="es-ES"/>
        </w:rPr>
      </w:pPr>
      <w:bookmarkStart w:id="7" w:name="_Toc333312100"/>
      <w:bookmarkStart w:id="8" w:name="_Toc335744831"/>
      <w:r w:rsidRPr="00E52BF4">
        <w:rPr>
          <w:lang w:val="es-ES"/>
        </w:rPr>
        <w:lastRenderedPageBreak/>
        <w:t>1</w:t>
      </w:r>
      <w:r w:rsidRPr="00E52BF4">
        <w:rPr>
          <w:lang w:val="es-ES"/>
        </w:rPr>
        <w:tab/>
        <w:t>Introducción</w:t>
      </w:r>
      <w:bookmarkEnd w:id="7"/>
      <w:bookmarkEnd w:id="8"/>
    </w:p>
    <w:p w:rsidR="00256230" w:rsidRPr="00E52BF4" w:rsidRDefault="00256230" w:rsidP="00FC2283">
      <w:pPr>
        <w:rPr>
          <w:lang w:val="es-ES"/>
        </w:rPr>
      </w:pPr>
      <w:r w:rsidRPr="00E52BF4">
        <w:rPr>
          <w:lang w:val="es-ES"/>
        </w:rPr>
        <w:t>Desde su introducción, los sistemas de televisión digital por satélite han demostrado su capacidad de utilizar eficazmente el espectro de frecuencias de satélite y la capacidad de entregar servicios de alta calidad a los consumidores. Cuatro de estos sistemas se han descrito en las Recomendaciones</w:t>
      </w:r>
      <w:r w:rsidR="00FC2283">
        <w:rPr>
          <w:lang w:val="es-ES"/>
        </w:rPr>
        <w:t xml:space="preserve"> </w:t>
      </w:r>
      <w:r w:rsidRPr="00E52BF4">
        <w:rPr>
          <w:lang w:val="es-ES"/>
        </w:rPr>
        <w:t>UIT-R BO.1211, UIT-R BO.1294 y UIT-R BO.1408.</w:t>
      </w:r>
    </w:p>
    <w:p w:rsidR="00256230" w:rsidRPr="00E52BF4" w:rsidRDefault="00256230" w:rsidP="00A06068">
      <w:pPr>
        <w:rPr>
          <w:lang w:val="es-ES"/>
        </w:rPr>
      </w:pPr>
      <w:r w:rsidRPr="00E52BF4">
        <w:rPr>
          <w:lang w:val="es-ES"/>
        </w:rPr>
        <w:t xml:space="preserve">Con el fin de favorecer la convergencia hacia una sola norma mundial de los sistemas de recepción digital multiprograma por satélite para servicios de radiodifusión sonora y de televisión y de datos, en la Recomendación UIT-R BO.1294 se han descrito los requisitos funcionales comunes para la recepción de emisiones de televisión digital multiprograma por satélite. En la presente Recomendación, se describen requisitos funcionales comunes y elementos comunes para un receptor-decodificador integrado (IRD, </w:t>
      </w:r>
      <w:r w:rsidRPr="00E52BF4">
        <w:rPr>
          <w:i/>
          <w:iCs/>
          <w:lang w:val="es-ES"/>
        </w:rPr>
        <w:t>integrated receiver decoder</w:t>
      </w:r>
      <w:r w:rsidRPr="00E52BF4">
        <w:rPr>
          <w:lang w:val="es-ES"/>
        </w:rPr>
        <w:t>) de satélite que funciona en la gama de frecuencias 11/12</w:t>
      </w:r>
      <w:r w:rsidR="00A06068">
        <w:rPr>
          <w:lang w:val="es-ES"/>
        </w:rPr>
        <w:t> </w:t>
      </w:r>
      <w:r w:rsidRPr="00E52BF4">
        <w:rPr>
          <w:lang w:val="es-ES"/>
        </w:rPr>
        <w:t>GHz. No se ha excluido ni se excluye la utilización en otras gamas de frecuencias. La Recomendación</w:t>
      </w:r>
      <w:r w:rsidR="00A06068">
        <w:rPr>
          <w:lang w:val="es-ES"/>
        </w:rPr>
        <w:t xml:space="preserve"> </w:t>
      </w:r>
      <w:r w:rsidRPr="00E52BF4">
        <w:rPr>
          <w:lang w:val="es-ES"/>
        </w:rPr>
        <w:t>UIT-R BO.1294 tomó en cuenta el único sistema descrito en la Recomendación</w:t>
      </w:r>
      <w:r w:rsidR="00FC2283">
        <w:rPr>
          <w:lang w:val="es-ES"/>
        </w:rPr>
        <w:t xml:space="preserve"> </w:t>
      </w:r>
      <w:r w:rsidRPr="00E52BF4">
        <w:rPr>
          <w:lang w:val="es-ES"/>
        </w:rPr>
        <w:t>UIT-R BO.1211.</w:t>
      </w:r>
    </w:p>
    <w:p w:rsidR="00256230" w:rsidRPr="00E52BF4" w:rsidRDefault="00256230" w:rsidP="00FC2283">
      <w:pPr>
        <w:rPr>
          <w:lang w:val="es-ES"/>
        </w:rPr>
      </w:pPr>
      <w:r w:rsidRPr="00E52BF4">
        <w:rPr>
          <w:lang w:val="es-ES"/>
        </w:rPr>
        <w:t>Los elementos comunes del IRD de satélite definidos en la Recomendación</w:t>
      </w:r>
      <w:r w:rsidR="00FC2283">
        <w:rPr>
          <w:lang w:val="es-ES"/>
        </w:rPr>
        <w:t xml:space="preserve"> </w:t>
      </w:r>
      <w:r w:rsidRPr="00E52BF4">
        <w:rPr>
          <w:lang w:val="es-ES"/>
        </w:rPr>
        <w:t>UIT-R BO.1294 son capaces de recibir emisiones de tres sistemas de transmisión digitales multiprograma. Estos sistemas se identificaron como Sistemas</w:t>
      </w:r>
      <w:r w:rsidR="00FC2283">
        <w:rPr>
          <w:lang w:val="es-ES"/>
        </w:rPr>
        <w:t> </w:t>
      </w:r>
      <w:r w:rsidRPr="00E52BF4">
        <w:rPr>
          <w:lang w:val="es-ES"/>
        </w:rPr>
        <w:t>A, B y C. Se han analizado los elementos comunes y específicos de cada sistema, y se ha llegado a la conclusión de que es factible la realización práctica de los elementos comunes de un IRD de satélite. Desde entonces, el desarrollo constante de los circuitos integrados para uso en estos sistemas ha confirmado claramente esta conclusión, estando actualmente disponibles muchos circuitos integrados que son compatibles con los elementos comunes de dos o de los tres sistemas indicados.</w:t>
      </w:r>
    </w:p>
    <w:p w:rsidR="00256230" w:rsidRPr="00E52BF4" w:rsidRDefault="00256230" w:rsidP="0090225E">
      <w:pPr>
        <w:rPr>
          <w:lang w:val="es-ES"/>
        </w:rPr>
      </w:pPr>
      <w:r w:rsidRPr="00E52BF4">
        <w:rPr>
          <w:lang w:val="es-ES"/>
        </w:rPr>
        <w:t>Se ha desarrollado un cuarto sistema, que se describe en la Recomendación UIT-R BO.1408, que comparte también los mismos elementos comunes descritos en la Recomendación UIT</w:t>
      </w:r>
      <w:r w:rsidR="0090225E" w:rsidRPr="00E52BF4">
        <w:rPr>
          <w:lang w:val="es-ES"/>
        </w:rPr>
        <w:noBreakHyphen/>
      </w:r>
      <w:r w:rsidRPr="00E52BF4">
        <w:rPr>
          <w:lang w:val="es-ES"/>
        </w:rPr>
        <w:t>R BO.1294. Representa un adelanto de la tecnología de estos sistemas digitales multiprograma. Proporciona características añadidas, como la capacidad de sustentar simultáneamente múltiples tipos de modulación, un esquema de modulación jerárquico y la capacidad de tratar múltiples trenes de transporte del Grupo de Expertos sobre imágenes en movimiento (MPEG) dentro de una portadora dada.</w:t>
      </w:r>
    </w:p>
    <w:p w:rsidR="00256230" w:rsidRPr="00E52BF4" w:rsidRDefault="00256230" w:rsidP="00256230">
      <w:pPr>
        <w:rPr>
          <w:lang w:val="es-ES"/>
        </w:rPr>
      </w:pPr>
      <w:r w:rsidRPr="00E52BF4">
        <w:rPr>
          <w:lang w:val="es-ES"/>
        </w:rPr>
        <w:t>En los siguientes puntos de este Anexo se examinan brevemente los requisitos y elementos funcionales comunes de estos sistemas, y se describen sucintamente las funciones de una transmisión digital multiprograma genérica.</w:t>
      </w:r>
    </w:p>
    <w:p w:rsidR="00256230" w:rsidRPr="00E52BF4" w:rsidRDefault="00256230" w:rsidP="00256230">
      <w:pPr>
        <w:rPr>
          <w:lang w:val="es-ES"/>
        </w:rPr>
      </w:pPr>
      <w:r w:rsidRPr="00E52BF4">
        <w:rPr>
          <w:lang w:val="es-ES"/>
        </w:rPr>
        <w:t>Se proporcionan también las características de sistema resumidas y detalladas de estos cuatro sistemas. Estos parámetros son aplicables a la realización del equipo de transmisión o del receptor decodificador integrado.</w:t>
      </w:r>
    </w:p>
    <w:p w:rsidR="00256230" w:rsidRPr="00E52BF4" w:rsidRDefault="00256230" w:rsidP="00256230">
      <w:pPr>
        <w:pStyle w:val="Heading1"/>
        <w:rPr>
          <w:lang w:val="es-ES"/>
        </w:rPr>
      </w:pPr>
      <w:bookmarkStart w:id="9" w:name="_Toc333312101"/>
      <w:bookmarkStart w:id="10" w:name="_Toc335744832"/>
      <w:r w:rsidRPr="00E52BF4">
        <w:rPr>
          <w:lang w:val="es-ES"/>
        </w:rPr>
        <w:t>2</w:t>
      </w:r>
      <w:r w:rsidRPr="00E52BF4">
        <w:rPr>
          <w:lang w:val="es-ES"/>
        </w:rPr>
        <w:tab/>
        <w:t>Modelo de referencia genérico de sistem</w:t>
      </w:r>
      <w:r w:rsidR="0090225E" w:rsidRPr="00E52BF4">
        <w:rPr>
          <w:lang w:val="es-ES"/>
        </w:rPr>
        <w:t>as de transmisión digital multi</w:t>
      </w:r>
      <w:r w:rsidRPr="00E52BF4">
        <w:rPr>
          <w:lang w:val="es-ES"/>
        </w:rPr>
        <w:t>programa</w:t>
      </w:r>
      <w:bookmarkEnd w:id="9"/>
      <w:bookmarkEnd w:id="10"/>
    </w:p>
    <w:p w:rsidR="00256230" w:rsidRPr="00E52BF4" w:rsidRDefault="00256230" w:rsidP="00256230">
      <w:pPr>
        <w:pStyle w:val="Heading2"/>
        <w:rPr>
          <w:lang w:val="es-ES"/>
        </w:rPr>
      </w:pPr>
      <w:bookmarkStart w:id="11" w:name="_Toc333312102"/>
      <w:bookmarkStart w:id="12" w:name="_Toc335744833"/>
      <w:r w:rsidRPr="00E52BF4">
        <w:rPr>
          <w:lang w:val="es-ES"/>
        </w:rPr>
        <w:t>2.1</w:t>
      </w:r>
      <w:r w:rsidRPr="00E52BF4">
        <w:rPr>
          <w:lang w:val="es-ES"/>
        </w:rPr>
        <w:tab/>
        <w:t>Modelo de referencia genérico</w:t>
      </w:r>
      <w:bookmarkEnd w:id="11"/>
      <w:bookmarkEnd w:id="12"/>
    </w:p>
    <w:p w:rsidR="00256230" w:rsidRPr="00E52BF4" w:rsidRDefault="00256230" w:rsidP="00256230">
      <w:pPr>
        <w:rPr>
          <w:lang w:val="es-ES"/>
        </w:rPr>
      </w:pPr>
      <w:r w:rsidRPr="00E52BF4">
        <w:rPr>
          <w:lang w:val="es-ES"/>
        </w:rPr>
        <w:t>Se ha elaborado un modelo de referencia genérico para los requisitos funcionales comunes de un sistema de transmisión digital multiprograma. Este modelo de referencia genérico ha demostrado su aplicabilidad a los cuatro sistemas descritos en esta Recomendación.</w:t>
      </w:r>
    </w:p>
    <w:p w:rsidR="00256230" w:rsidRPr="00E52BF4" w:rsidRDefault="00256230" w:rsidP="00256230">
      <w:pPr>
        <w:rPr>
          <w:lang w:val="es-ES"/>
        </w:rPr>
      </w:pPr>
      <w:r w:rsidRPr="00E52BF4">
        <w:rPr>
          <w:lang w:val="es-ES"/>
        </w:rPr>
        <w:t>El modelo de referencia genérico se ha definido basándose en las funciones requeridas para cubrir todas las capas de una pila de protocolos de un sistema de transmisión digital multiprograma y se puede utilizar para definir las funciones comunes requeridas en un IRD para la recepción de estas transmisiones.</w:t>
      </w:r>
    </w:p>
    <w:p w:rsidR="00256230" w:rsidRPr="00E52BF4" w:rsidRDefault="00256230" w:rsidP="00256230">
      <w:pPr>
        <w:rPr>
          <w:lang w:val="es-ES"/>
        </w:rPr>
      </w:pPr>
      <w:r w:rsidRPr="00E52BF4">
        <w:rPr>
          <w:lang w:val="es-ES"/>
        </w:rPr>
        <w:lastRenderedPageBreak/>
        <w:t>Para referencia, la Fig. 1 presenta la pila de protocolos IRD típica que se basa en las siguientes capas:</w:t>
      </w:r>
    </w:p>
    <w:p w:rsidR="00256230" w:rsidRPr="00E52BF4" w:rsidRDefault="00256230" w:rsidP="00256230">
      <w:pPr>
        <w:pStyle w:val="enumlev1"/>
        <w:rPr>
          <w:lang w:val="es-ES"/>
        </w:rPr>
      </w:pPr>
      <w:r w:rsidRPr="00E52BF4">
        <w:rPr>
          <w:lang w:val="es-ES"/>
        </w:rPr>
        <w:t>–</w:t>
      </w:r>
      <w:r w:rsidRPr="00E52BF4">
        <w:rPr>
          <w:lang w:val="es-ES"/>
        </w:rPr>
        <w:tab/>
      </w:r>
      <w:r w:rsidRPr="00E52BF4">
        <w:rPr>
          <w:i/>
          <w:iCs/>
          <w:lang w:val="es-ES"/>
        </w:rPr>
        <w:t>Capas física y de enlace</w:t>
      </w:r>
      <w:r w:rsidRPr="00E52BF4">
        <w:rPr>
          <w:lang w:val="es-ES"/>
        </w:rPr>
        <w:t xml:space="preserve"> que comprenden las funciones típicas de la unidad frontal: generación de portadora y recepción de portadora (sintonización), modulación y demodulación por desplazamiento de fase cuaternaria (MDP-4), codificación y decodificación convolucional, entrelazado y desentrelazado, codificación y decodificación Reed-Solomon y aplicación y supresión de la dispersión de energía.</w:t>
      </w:r>
    </w:p>
    <w:p w:rsidR="00256230" w:rsidRPr="00E52BF4" w:rsidRDefault="00256230" w:rsidP="00256230">
      <w:pPr>
        <w:pStyle w:val="enumlev1"/>
        <w:rPr>
          <w:lang w:val="es-ES"/>
        </w:rPr>
      </w:pPr>
      <w:r w:rsidRPr="00E52BF4">
        <w:rPr>
          <w:lang w:val="es-ES"/>
        </w:rPr>
        <w:t>–</w:t>
      </w:r>
      <w:r w:rsidRPr="00E52BF4">
        <w:rPr>
          <w:lang w:val="es-ES"/>
        </w:rPr>
        <w:tab/>
      </w:r>
      <w:r w:rsidRPr="00E52BF4">
        <w:rPr>
          <w:i/>
          <w:iCs/>
          <w:lang w:val="es-ES"/>
        </w:rPr>
        <w:t>Capa de transporte</w:t>
      </w:r>
      <w:r w:rsidRPr="00E52BF4">
        <w:rPr>
          <w:lang w:val="es-ES"/>
        </w:rPr>
        <w:t xml:space="preserve"> encargada de la multiplexación y demultiplexación de los diferentes programas y componentes, así como del empaquetado y desempaquetado de la información (vídeo, audio y datos).</w:t>
      </w:r>
    </w:p>
    <w:p w:rsidR="00256230" w:rsidRPr="00E52BF4" w:rsidRDefault="00256230" w:rsidP="00256230">
      <w:pPr>
        <w:pStyle w:val="enumlev1"/>
        <w:rPr>
          <w:lang w:val="es-ES"/>
        </w:rPr>
      </w:pPr>
      <w:r w:rsidRPr="00E52BF4">
        <w:rPr>
          <w:lang w:val="es-ES"/>
        </w:rPr>
        <w:t>–</w:t>
      </w:r>
      <w:r w:rsidRPr="00E52BF4">
        <w:rPr>
          <w:lang w:val="es-ES"/>
        </w:rPr>
        <w:tab/>
      </w:r>
      <w:r w:rsidRPr="00E52BF4">
        <w:rPr>
          <w:i/>
          <w:iCs/>
          <w:lang w:val="es-ES"/>
        </w:rPr>
        <w:t>Acceso condicional</w:t>
      </w:r>
      <w:r w:rsidRPr="00E52BF4">
        <w:rPr>
          <w:lang w:val="es-ES"/>
        </w:rPr>
        <w:t>, funciones que controlan la operación de las funciones de cifrado y descifrado externos y funciones de control asociadas (interfaz común para acceso condicional como una opción).</w:t>
      </w:r>
    </w:p>
    <w:p w:rsidR="00256230" w:rsidRPr="00E52BF4" w:rsidRDefault="00256230" w:rsidP="00256230">
      <w:pPr>
        <w:pStyle w:val="enumlev1"/>
        <w:rPr>
          <w:lang w:val="es-ES"/>
        </w:rPr>
      </w:pPr>
      <w:r w:rsidRPr="00E52BF4">
        <w:rPr>
          <w:lang w:val="es-ES"/>
        </w:rPr>
        <w:t>–</w:t>
      </w:r>
      <w:r w:rsidRPr="00E52BF4">
        <w:rPr>
          <w:lang w:val="es-ES"/>
        </w:rPr>
        <w:tab/>
      </w:r>
      <w:r w:rsidRPr="00E52BF4">
        <w:rPr>
          <w:i/>
          <w:iCs/>
          <w:lang w:val="es-ES"/>
        </w:rPr>
        <w:t>Servicios de red</w:t>
      </w:r>
      <w:r w:rsidRPr="00E52BF4">
        <w:rPr>
          <w:lang w:val="es-ES"/>
        </w:rPr>
        <w:t xml:space="preserve"> que efectúan la codificación y decodificación de vídeo y audio, así como la gestión de funciones de la guía electrónica de programas (EPG, </w:t>
      </w:r>
      <w:r w:rsidRPr="00E52BF4">
        <w:rPr>
          <w:i/>
          <w:iCs/>
          <w:lang w:val="es-ES"/>
        </w:rPr>
        <w:t>electronic programme guide</w:t>
      </w:r>
      <w:r w:rsidRPr="00E52BF4">
        <w:rPr>
          <w:lang w:val="es-ES"/>
        </w:rPr>
        <w:t>) e información de servicio y, opcionalmente, decodificación de datos.</w:t>
      </w:r>
    </w:p>
    <w:p w:rsidR="00256230" w:rsidRPr="00E52BF4" w:rsidRDefault="00256230" w:rsidP="00256230">
      <w:pPr>
        <w:pStyle w:val="enumlev1"/>
        <w:rPr>
          <w:lang w:val="es-ES"/>
        </w:rPr>
      </w:pPr>
      <w:r w:rsidRPr="00E52BF4">
        <w:rPr>
          <w:lang w:val="es-ES"/>
        </w:rPr>
        <w:t>–</w:t>
      </w:r>
      <w:r w:rsidRPr="00E52BF4">
        <w:rPr>
          <w:lang w:val="es-ES"/>
        </w:rPr>
        <w:tab/>
      </w:r>
      <w:r w:rsidRPr="00E52BF4">
        <w:rPr>
          <w:i/>
          <w:iCs/>
          <w:lang w:val="es-ES"/>
        </w:rPr>
        <w:t>Capa de presentación</w:t>
      </w:r>
      <w:r w:rsidRPr="00E52BF4">
        <w:rPr>
          <w:lang w:val="es-ES"/>
        </w:rPr>
        <w:t xml:space="preserve"> responsable, entre otras cosas, de la interfaz de usuario, del control a distancia, etc.</w:t>
      </w:r>
    </w:p>
    <w:p w:rsidR="00256230" w:rsidRPr="00E52BF4" w:rsidRDefault="00256230" w:rsidP="00256230">
      <w:pPr>
        <w:pStyle w:val="enumlev1"/>
        <w:rPr>
          <w:lang w:val="es-ES"/>
        </w:rPr>
      </w:pPr>
      <w:r w:rsidRPr="00E52BF4">
        <w:rPr>
          <w:lang w:val="es-ES"/>
        </w:rPr>
        <w:t>–</w:t>
      </w:r>
      <w:r w:rsidRPr="00E52BF4">
        <w:rPr>
          <w:lang w:val="es-ES"/>
        </w:rPr>
        <w:tab/>
      </w:r>
      <w:r w:rsidRPr="00E52BF4">
        <w:rPr>
          <w:i/>
          <w:iCs/>
          <w:lang w:val="es-ES"/>
        </w:rPr>
        <w:t>Servicios de cliente</w:t>
      </w:r>
      <w:r w:rsidRPr="00E52BF4">
        <w:rPr>
          <w:lang w:val="es-ES"/>
        </w:rPr>
        <w:t xml:space="preserve"> que comprenden las diferentes aplicaciones basadas en vídeo, audio y datos.</w:t>
      </w:r>
    </w:p>
    <w:p w:rsidR="00256230" w:rsidRPr="00E52BF4" w:rsidRDefault="00256230" w:rsidP="00256230">
      <w:pPr>
        <w:pStyle w:val="FigureNo"/>
        <w:rPr>
          <w:lang w:val="es-ES"/>
        </w:rPr>
      </w:pPr>
      <w:r w:rsidRPr="00E52BF4">
        <w:rPr>
          <w:lang w:val="es-ES"/>
        </w:rPr>
        <w:t>FIGURa 1</w:t>
      </w:r>
    </w:p>
    <w:p w:rsidR="00256230" w:rsidRDefault="00256230" w:rsidP="00256230">
      <w:pPr>
        <w:pStyle w:val="Figuretitle"/>
        <w:rPr>
          <w:rFonts w:ascii="Times New Roman" w:hAnsi="Times New Roman"/>
          <w:lang w:val="es-ES"/>
        </w:rPr>
      </w:pPr>
      <w:r w:rsidRPr="00E52BF4">
        <w:rPr>
          <w:rFonts w:ascii="Times New Roman" w:hAnsi="Times New Roman"/>
          <w:lang w:val="es-ES"/>
        </w:rPr>
        <w:t>Pila de protocolos IRD típica</w:t>
      </w:r>
    </w:p>
    <w:p w:rsidR="00A06068" w:rsidRPr="00A06068" w:rsidRDefault="00A06068" w:rsidP="00A06068">
      <w:pPr>
        <w:pStyle w:val="Blanc"/>
        <w:rPr>
          <w:sz w:val="10"/>
        </w:rPr>
      </w:pPr>
    </w:p>
    <w:p w:rsidR="00256230" w:rsidRPr="00E52BF4" w:rsidRDefault="00256230" w:rsidP="00256230">
      <w:pPr>
        <w:pStyle w:val="Figure"/>
        <w:rPr>
          <w:lang w:val="es-ES"/>
        </w:rPr>
      </w:pPr>
      <w:r w:rsidRPr="00E52BF4">
        <w:rPr>
          <w:lang w:val="es-ES"/>
        </w:rPr>
        <w:object w:dxaOrig="14725" w:dyaOrig="11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25pt;height:351.75pt" o:ole="">
            <v:imagedata r:id="rId15" o:title=""/>
          </v:shape>
          <o:OLEObject Type="Embed" ProgID="CorelDRAW.Graphic.14" ShapeID="_x0000_i1025" DrawAspect="Content" ObjectID="_1410075939" r:id="rId16"/>
        </w:object>
      </w:r>
    </w:p>
    <w:p w:rsidR="00256230" w:rsidRPr="00E52BF4" w:rsidRDefault="00256230" w:rsidP="00256230">
      <w:pPr>
        <w:pStyle w:val="Heading2"/>
        <w:rPr>
          <w:lang w:val="es-ES"/>
        </w:rPr>
      </w:pPr>
      <w:bookmarkStart w:id="13" w:name="_Toc333312103"/>
      <w:bookmarkStart w:id="14" w:name="_Toc335744834"/>
      <w:r w:rsidRPr="00E52BF4">
        <w:rPr>
          <w:lang w:val="es-ES"/>
        </w:rPr>
        <w:lastRenderedPageBreak/>
        <w:t>2.2</w:t>
      </w:r>
      <w:r w:rsidRPr="00E52BF4">
        <w:rPr>
          <w:lang w:val="es-ES"/>
        </w:rPr>
        <w:tab/>
        <w:t>Aplicación al IRD de satélite</w:t>
      </w:r>
      <w:bookmarkEnd w:id="13"/>
      <w:bookmarkEnd w:id="14"/>
    </w:p>
    <w:p w:rsidR="00256230" w:rsidRPr="00E52BF4" w:rsidRDefault="00256230" w:rsidP="00256230">
      <w:pPr>
        <w:rPr>
          <w:lang w:val="es-ES"/>
        </w:rPr>
      </w:pPr>
      <w:r w:rsidRPr="00E52BF4">
        <w:rPr>
          <w:lang w:val="es-ES"/>
        </w:rPr>
        <w:t>Sobre la base de la pila de protocolos, se obtiene el diagrama de bloques genérico para el IRD de satélite (véase la Fig. 2), que es útil para demostrar cómo están organizados los elementos comunes dentro del IRD.</w:t>
      </w:r>
    </w:p>
    <w:p w:rsidR="00256230" w:rsidRPr="00E52BF4" w:rsidRDefault="00256230" w:rsidP="00256230">
      <w:pPr>
        <w:pStyle w:val="FigureNo"/>
        <w:rPr>
          <w:lang w:val="es-ES"/>
        </w:rPr>
      </w:pPr>
      <w:r w:rsidRPr="00E52BF4">
        <w:rPr>
          <w:lang w:val="es-ES"/>
        </w:rPr>
        <w:t>FIGURa 2</w:t>
      </w:r>
    </w:p>
    <w:p w:rsidR="00256230" w:rsidRDefault="00256230" w:rsidP="00256230">
      <w:pPr>
        <w:pStyle w:val="Figuretitle"/>
        <w:rPr>
          <w:rFonts w:ascii="Times New Roman" w:hAnsi="Times New Roman"/>
          <w:lang w:val="es-ES"/>
        </w:rPr>
      </w:pPr>
      <w:r w:rsidRPr="00E52BF4">
        <w:rPr>
          <w:rFonts w:ascii="Times New Roman" w:hAnsi="Times New Roman"/>
          <w:lang w:val="es-ES"/>
        </w:rPr>
        <w:t>Modelo de referencia genérico de un IRD de satélite</w:t>
      </w:r>
    </w:p>
    <w:p w:rsidR="00A06068" w:rsidRPr="00A06068" w:rsidRDefault="00A06068" w:rsidP="00A06068">
      <w:pPr>
        <w:pStyle w:val="Blanc"/>
      </w:pPr>
    </w:p>
    <w:p w:rsidR="00256230" w:rsidRPr="00E52BF4" w:rsidRDefault="00256230" w:rsidP="00256230">
      <w:pPr>
        <w:pStyle w:val="Figure"/>
        <w:rPr>
          <w:lang w:val="es-ES" w:eastAsia="es-ES_tradnl"/>
        </w:rPr>
      </w:pPr>
      <w:r w:rsidRPr="00E52BF4">
        <w:rPr>
          <w:lang w:val="es-ES" w:eastAsia="es-ES_tradnl"/>
        </w:rPr>
        <w:object w:dxaOrig="12110" w:dyaOrig="9504">
          <v:shape id="_x0000_i1026" type="#_x0000_t75" style="width:379.5pt;height:298.5pt" o:ole="">
            <v:imagedata r:id="rId17" o:title=""/>
          </v:shape>
          <o:OLEObject Type="Embed" ProgID="CorelDRAW.Graphic.14" ShapeID="_x0000_i1026" DrawAspect="Content" ObjectID="_1410075940" r:id="rId18"/>
        </w:object>
      </w:r>
    </w:p>
    <w:p w:rsidR="00A532B3" w:rsidRPr="00E52BF4" w:rsidRDefault="00A532B3" w:rsidP="00256230">
      <w:pPr>
        <w:rPr>
          <w:lang w:val="es-ES"/>
        </w:rPr>
      </w:pPr>
    </w:p>
    <w:p w:rsidR="00256230" w:rsidRPr="00E52BF4" w:rsidRDefault="00256230" w:rsidP="00256230">
      <w:pPr>
        <w:rPr>
          <w:lang w:val="es-ES"/>
        </w:rPr>
      </w:pPr>
      <w:r w:rsidRPr="00E52BF4">
        <w:rPr>
          <w:lang w:val="es-ES"/>
        </w:rPr>
        <w:t>Se identifican dos tipos de funciones en el modelo de referencia genérico; funciones medulares IRD y otras funciones esenciales adicionales:</w:t>
      </w:r>
    </w:p>
    <w:p w:rsidR="00256230" w:rsidRPr="00E52BF4" w:rsidRDefault="00256230" w:rsidP="00256230">
      <w:pPr>
        <w:pStyle w:val="enumlev1"/>
        <w:rPr>
          <w:lang w:val="es-ES"/>
        </w:rPr>
      </w:pPr>
      <w:r w:rsidRPr="00E52BF4">
        <w:rPr>
          <w:lang w:val="es-ES"/>
        </w:rPr>
        <w:t>–</w:t>
      </w:r>
      <w:r w:rsidRPr="00E52BF4">
        <w:rPr>
          <w:lang w:val="es-ES"/>
        </w:rPr>
        <w:tab/>
      </w:r>
      <w:r w:rsidRPr="00E52BF4">
        <w:rPr>
          <w:i/>
          <w:iCs/>
          <w:lang w:val="es-ES"/>
        </w:rPr>
        <w:t>Funciones medulares IRD</w:t>
      </w:r>
      <w:r w:rsidRPr="00E52BF4">
        <w:rPr>
          <w:lang w:val="es-ES"/>
        </w:rPr>
        <w:t>: comprenden las funciones IRD fundamentales que definen el sistema de televisión digital. Las funciones medulares IRD incluyen:</w:t>
      </w:r>
    </w:p>
    <w:p w:rsidR="00256230" w:rsidRPr="00E52BF4" w:rsidRDefault="00256230" w:rsidP="00A532B3">
      <w:pPr>
        <w:pStyle w:val="enumlev2"/>
        <w:rPr>
          <w:lang w:val="es-ES"/>
        </w:rPr>
      </w:pPr>
      <w:r w:rsidRPr="00E52BF4">
        <w:rPr>
          <w:lang w:val="es-ES"/>
        </w:rPr>
        <w:t>–</w:t>
      </w:r>
      <w:r w:rsidRPr="00E52BF4">
        <w:rPr>
          <w:lang w:val="es-ES"/>
        </w:rPr>
        <w:tab/>
        <w:t>demodulación y decodificación</w:t>
      </w:r>
      <w:r w:rsidR="00A532B3" w:rsidRPr="00E52BF4">
        <w:rPr>
          <w:lang w:val="es-ES"/>
        </w:rPr>
        <w:t>;</w:t>
      </w:r>
    </w:p>
    <w:p w:rsidR="00256230" w:rsidRPr="00E52BF4" w:rsidRDefault="00256230" w:rsidP="00A532B3">
      <w:pPr>
        <w:pStyle w:val="enumlev2"/>
        <w:rPr>
          <w:lang w:val="es-ES"/>
        </w:rPr>
      </w:pPr>
      <w:r w:rsidRPr="00E52BF4">
        <w:rPr>
          <w:lang w:val="es-ES"/>
        </w:rPr>
        <w:t>–</w:t>
      </w:r>
      <w:r w:rsidRPr="00E52BF4">
        <w:rPr>
          <w:lang w:val="es-ES"/>
        </w:rPr>
        <w:tab/>
        <w:t>transporte y demultiplexación</w:t>
      </w:r>
      <w:r w:rsidR="00A532B3" w:rsidRPr="00E52BF4">
        <w:rPr>
          <w:lang w:val="es-ES"/>
        </w:rPr>
        <w:t>;</w:t>
      </w:r>
    </w:p>
    <w:p w:rsidR="00256230" w:rsidRPr="00E52BF4" w:rsidRDefault="00256230" w:rsidP="00256230">
      <w:pPr>
        <w:pStyle w:val="enumlev2"/>
        <w:rPr>
          <w:lang w:val="es-ES"/>
        </w:rPr>
      </w:pPr>
      <w:r w:rsidRPr="00E52BF4">
        <w:rPr>
          <w:lang w:val="es-ES"/>
        </w:rPr>
        <w:t>–</w:t>
      </w:r>
      <w:r w:rsidRPr="00E52BF4">
        <w:rPr>
          <w:lang w:val="es-ES"/>
        </w:rPr>
        <w:tab/>
        <w:t>decodificación de la fuente de vídeo, audio y datos.</w:t>
      </w:r>
    </w:p>
    <w:p w:rsidR="00256230" w:rsidRPr="00E52BF4" w:rsidRDefault="00256230" w:rsidP="00256230">
      <w:pPr>
        <w:pStyle w:val="enumlev1"/>
        <w:rPr>
          <w:lang w:val="es-ES"/>
        </w:rPr>
      </w:pPr>
      <w:r w:rsidRPr="00E52BF4">
        <w:rPr>
          <w:lang w:val="es-ES"/>
        </w:rPr>
        <w:t>–</w:t>
      </w:r>
      <w:r w:rsidRPr="00E52BF4">
        <w:rPr>
          <w:lang w:val="es-ES"/>
        </w:rPr>
        <w:tab/>
      </w:r>
      <w:r w:rsidRPr="00E52BF4">
        <w:rPr>
          <w:i/>
          <w:iCs/>
          <w:lang w:val="es-ES"/>
        </w:rPr>
        <w:t>Funciones esenciales adicionales</w:t>
      </w:r>
      <w:r w:rsidRPr="00E52BF4">
        <w:rPr>
          <w:lang w:val="es-ES"/>
        </w:rPr>
        <w:t>:</w:t>
      </w:r>
      <w:r w:rsidRPr="00E52BF4">
        <w:rPr>
          <w:b/>
          <w:bCs/>
          <w:lang w:val="es-ES"/>
        </w:rPr>
        <w:t xml:space="preserve"> </w:t>
      </w:r>
      <w:r w:rsidRPr="00E52BF4">
        <w:rPr>
          <w:lang w:val="es-ES"/>
        </w:rPr>
        <w:t>se requieren para hacer funcionar el sistema y potenciarlo con características adicionales y/o complementarias. Estas funciones están estrechamente relacionadas con la prestación del servicio. Las siguientes funciones y bloques podrían ser considerados como las funciones esenciales adicionales y pueden diferenciar un IRD de otro:</w:t>
      </w:r>
    </w:p>
    <w:p w:rsidR="00256230" w:rsidRPr="00E52BF4" w:rsidRDefault="00A532B3" w:rsidP="00256230">
      <w:pPr>
        <w:pStyle w:val="enumlev2"/>
        <w:rPr>
          <w:lang w:val="es-ES"/>
        </w:rPr>
      </w:pPr>
      <w:r w:rsidRPr="00E52BF4">
        <w:rPr>
          <w:lang w:val="es-ES"/>
        </w:rPr>
        <w:t>–</w:t>
      </w:r>
      <w:r w:rsidRPr="00E52BF4">
        <w:rPr>
          <w:lang w:val="es-ES"/>
        </w:rPr>
        <w:tab/>
        <w:t>sintonizador de satélite;</w:t>
      </w:r>
    </w:p>
    <w:p w:rsidR="00256230" w:rsidRPr="00E52BF4" w:rsidRDefault="00A532B3" w:rsidP="00256230">
      <w:pPr>
        <w:pStyle w:val="enumlev2"/>
        <w:rPr>
          <w:lang w:val="es-ES"/>
        </w:rPr>
      </w:pPr>
      <w:r w:rsidRPr="00E52BF4">
        <w:rPr>
          <w:lang w:val="es-ES"/>
        </w:rPr>
        <w:t>–</w:t>
      </w:r>
      <w:r w:rsidRPr="00E52BF4">
        <w:rPr>
          <w:lang w:val="es-ES"/>
        </w:rPr>
        <w:tab/>
        <w:t>interfaces de salida;</w:t>
      </w:r>
    </w:p>
    <w:p w:rsidR="00256230" w:rsidRPr="00E52BF4" w:rsidRDefault="00256230" w:rsidP="00256230">
      <w:pPr>
        <w:pStyle w:val="enumlev2"/>
        <w:rPr>
          <w:lang w:val="es-ES"/>
        </w:rPr>
      </w:pPr>
      <w:r w:rsidRPr="00E52BF4">
        <w:rPr>
          <w:lang w:val="es-ES"/>
        </w:rPr>
        <w:t>–</w:t>
      </w:r>
      <w:r w:rsidRPr="00E52BF4">
        <w:rPr>
          <w:lang w:val="es-ES"/>
        </w:rPr>
        <w:tab/>
        <w:t>s</w:t>
      </w:r>
      <w:r w:rsidR="00A532B3" w:rsidRPr="00E52BF4">
        <w:rPr>
          <w:lang w:val="es-ES"/>
        </w:rPr>
        <w:t>istema operativo y aplicaciones;</w:t>
      </w:r>
    </w:p>
    <w:p w:rsidR="00256230" w:rsidRPr="00E52BF4" w:rsidRDefault="00A532B3" w:rsidP="00256230">
      <w:pPr>
        <w:pStyle w:val="enumlev2"/>
        <w:rPr>
          <w:lang w:val="es-ES"/>
        </w:rPr>
      </w:pPr>
      <w:r w:rsidRPr="00E52BF4">
        <w:rPr>
          <w:lang w:val="es-ES"/>
        </w:rPr>
        <w:t>–</w:t>
      </w:r>
      <w:r w:rsidRPr="00E52BF4">
        <w:rPr>
          <w:lang w:val="es-ES"/>
        </w:rPr>
        <w:tab/>
        <w:t>EPG;</w:t>
      </w:r>
    </w:p>
    <w:p w:rsidR="00256230" w:rsidRPr="00E52BF4" w:rsidRDefault="00256230" w:rsidP="00A532B3">
      <w:pPr>
        <w:pStyle w:val="enumlev2"/>
        <w:rPr>
          <w:lang w:val="es-ES"/>
        </w:rPr>
      </w:pPr>
      <w:r w:rsidRPr="00E52BF4">
        <w:rPr>
          <w:lang w:val="es-ES"/>
        </w:rPr>
        <w:lastRenderedPageBreak/>
        <w:t>–</w:t>
      </w:r>
      <w:r w:rsidRPr="00E52BF4">
        <w:rPr>
          <w:lang w:val="es-ES"/>
        </w:rPr>
        <w:tab/>
        <w:t>SI (</w:t>
      </w:r>
      <w:r w:rsidR="00A532B3" w:rsidRPr="00E52BF4">
        <w:rPr>
          <w:lang w:val="es-ES"/>
        </w:rPr>
        <w:t>i</w:t>
      </w:r>
      <w:r w:rsidRPr="00E52BF4">
        <w:rPr>
          <w:lang w:val="es-ES"/>
        </w:rPr>
        <w:t>nformación del servicio/sistema (</w:t>
      </w:r>
      <w:r w:rsidRPr="00E52BF4">
        <w:rPr>
          <w:i/>
          <w:iCs/>
          <w:lang w:val="es-ES"/>
        </w:rPr>
        <w:t>service/system information</w:t>
      </w:r>
      <w:r w:rsidR="00A532B3" w:rsidRPr="00E52BF4">
        <w:rPr>
          <w:lang w:val="es-ES"/>
        </w:rPr>
        <w:t>));</w:t>
      </w:r>
    </w:p>
    <w:p w:rsidR="00256230" w:rsidRPr="00E52BF4" w:rsidRDefault="00256230" w:rsidP="00A532B3">
      <w:pPr>
        <w:pStyle w:val="enumlev2"/>
        <w:rPr>
          <w:lang w:val="es-ES"/>
        </w:rPr>
      </w:pPr>
      <w:r w:rsidRPr="00E52BF4">
        <w:rPr>
          <w:lang w:val="es-ES"/>
        </w:rPr>
        <w:t>–</w:t>
      </w:r>
      <w:r w:rsidRPr="00E52BF4">
        <w:rPr>
          <w:lang w:val="es-ES"/>
        </w:rPr>
        <w:tab/>
        <w:t>CA (</w:t>
      </w:r>
      <w:r w:rsidR="00A532B3" w:rsidRPr="00E52BF4">
        <w:rPr>
          <w:lang w:val="es-ES"/>
        </w:rPr>
        <w:t>a</w:t>
      </w:r>
      <w:r w:rsidRPr="00E52BF4">
        <w:rPr>
          <w:lang w:val="es-ES"/>
        </w:rPr>
        <w:t>cceso condicional (</w:t>
      </w:r>
      <w:r w:rsidRPr="00E52BF4">
        <w:rPr>
          <w:i/>
          <w:iCs/>
          <w:lang w:val="es-ES"/>
        </w:rPr>
        <w:t>conditional access</w:t>
      </w:r>
      <w:r w:rsidR="00A532B3" w:rsidRPr="00E52BF4">
        <w:rPr>
          <w:lang w:val="es-ES"/>
        </w:rPr>
        <w:t>));</w:t>
      </w:r>
    </w:p>
    <w:p w:rsidR="00256230" w:rsidRPr="00E52BF4" w:rsidRDefault="00256230" w:rsidP="00256230">
      <w:pPr>
        <w:pStyle w:val="enumlev2"/>
        <w:rPr>
          <w:lang w:val="es-ES"/>
        </w:rPr>
      </w:pPr>
      <w:r w:rsidRPr="00E52BF4">
        <w:rPr>
          <w:lang w:val="es-ES"/>
        </w:rPr>
        <w:t>–</w:t>
      </w:r>
      <w:r w:rsidRPr="00E52BF4">
        <w:rPr>
          <w:lang w:val="es-ES"/>
        </w:rPr>
        <w:tab/>
        <w:t xml:space="preserve">visualización, control a distancia </w:t>
      </w:r>
      <w:r w:rsidR="00A532B3" w:rsidRPr="00E52BF4">
        <w:rPr>
          <w:lang w:val="es-ES"/>
        </w:rPr>
        <w:t>y diferentes mandos;</w:t>
      </w:r>
    </w:p>
    <w:p w:rsidR="00256230" w:rsidRPr="00E52BF4" w:rsidRDefault="00256230" w:rsidP="00256230">
      <w:pPr>
        <w:pStyle w:val="enumlev2"/>
        <w:rPr>
          <w:lang w:val="es-ES"/>
        </w:rPr>
      </w:pPr>
      <w:r w:rsidRPr="00E52BF4">
        <w:rPr>
          <w:lang w:val="es-ES"/>
        </w:rPr>
        <w:t>–</w:t>
      </w:r>
      <w:r w:rsidRPr="00E52BF4">
        <w:rPr>
          <w:lang w:val="es-ES"/>
        </w:rPr>
        <w:tab/>
        <w:t xml:space="preserve">memoria de lectura solamente (ROM, </w:t>
      </w:r>
      <w:r w:rsidRPr="00E52BF4">
        <w:rPr>
          <w:i/>
          <w:iCs/>
          <w:lang w:val="es-ES"/>
        </w:rPr>
        <w:t>read only memory</w:t>
      </w:r>
      <w:r w:rsidRPr="00E52BF4">
        <w:rPr>
          <w:lang w:val="es-ES"/>
        </w:rPr>
        <w:t xml:space="preserve">), memoria de acceso aleatorio (RAM, </w:t>
      </w:r>
      <w:r w:rsidRPr="00E52BF4">
        <w:rPr>
          <w:i/>
          <w:iCs/>
          <w:lang w:val="es-ES"/>
        </w:rPr>
        <w:t>random access memory</w:t>
      </w:r>
      <w:r w:rsidR="00A532B3" w:rsidRPr="00E52BF4">
        <w:rPr>
          <w:lang w:val="es-ES"/>
        </w:rPr>
        <w:t>) y memoria FLASH;</w:t>
      </w:r>
    </w:p>
    <w:p w:rsidR="00256230" w:rsidRPr="00E52BF4" w:rsidRDefault="00A532B3" w:rsidP="00256230">
      <w:pPr>
        <w:pStyle w:val="enumlev2"/>
        <w:rPr>
          <w:lang w:val="es-ES"/>
        </w:rPr>
      </w:pPr>
      <w:r w:rsidRPr="00E52BF4">
        <w:rPr>
          <w:lang w:val="es-ES"/>
        </w:rPr>
        <w:t>–</w:t>
      </w:r>
      <w:r w:rsidRPr="00E52BF4">
        <w:rPr>
          <w:lang w:val="es-ES"/>
        </w:rPr>
        <w:tab/>
        <w:t>módulo interactivo;</w:t>
      </w:r>
    </w:p>
    <w:p w:rsidR="00256230" w:rsidRPr="00E52BF4" w:rsidRDefault="00A532B3" w:rsidP="00256230">
      <w:pPr>
        <w:pStyle w:val="enumlev2"/>
        <w:rPr>
          <w:lang w:val="es-ES"/>
        </w:rPr>
      </w:pPr>
      <w:r w:rsidRPr="00E52BF4">
        <w:rPr>
          <w:lang w:val="es-ES"/>
        </w:rPr>
        <w:t>–</w:t>
      </w:r>
      <w:r w:rsidRPr="00E52BF4">
        <w:rPr>
          <w:lang w:val="es-ES"/>
        </w:rPr>
        <w:tab/>
        <w:t>microcontrolador;</w:t>
      </w:r>
    </w:p>
    <w:p w:rsidR="00256230" w:rsidRPr="00E52BF4" w:rsidRDefault="00256230" w:rsidP="00256230">
      <w:pPr>
        <w:pStyle w:val="enumlev2"/>
        <w:rPr>
          <w:lang w:val="es-ES"/>
        </w:rPr>
      </w:pPr>
      <w:r w:rsidRPr="00E52BF4">
        <w:rPr>
          <w:lang w:val="es-ES"/>
        </w:rPr>
        <w:t>–</w:t>
      </w:r>
      <w:r w:rsidRPr="00E52BF4">
        <w:rPr>
          <w:lang w:val="es-ES"/>
        </w:rPr>
        <w:tab/>
        <w:t>otras funciones, como teletexto, subtitulado, etc.</w:t>
      </w:r>
    </w:p>
    <w:p w:rsidR="00256230" w:rsidRPr="00E52BF4" w:rsidRDefault="00256230" w:rsidP="003D23BC">
      <w:pPr>
        <w:pStyle w:val="Heading1"/>
        <w:rPr>
          <w:lang w:val="es-ES"/>
        </w:rPr>
      </w:pPr>
      <w:bookmarkStart w:id="15" w:name="_Toc333312104"/>
      <w:bookmarkStart w:id="16" w:name="_Toc335744835"/>
      <w:r w:rsidRPr="00E52BF4">
        <w:rPr>
          <w:lang w:val="es-ES"/>
        </w:rPr>
        <w:t>3</w:t>
      </w:r>
      <w:r w:rsidRPr="00E52BF4">
        <w:rPr>
          <w:lang w:val="es-ES"/>
        </w:rPr>
        <w:tab/>
        <w:t>Elementos comunes de sistemas de transmisión digital multiprograma</w:t>
      </w:r>
      <w:bookmarkEnd w:id="15"/>
      <w:bookmarkEnd w:id="16"/>
    </w:p>
    <w:p w:rsidR="00256230" w:rsidRPr="00E52BF4" w:rsidRDefault="00256230" w:rsidP="00256230">
      <w:pPr>
        <w:rPr>
          <w:lang w:val="es-ES"/>
        </w:rPr>
      </w:pPr>
      <w:r w:rsidRPr="00E52BF4">
        <w:rPr>
          <w:lang w:val="es-ES"/>
        </w:rPr>
        <w:t>Los elementos comunes son los siguientes:</w:t>
      </w:r>
    </w:p>
    <w:p w:rsidR="00256230" w:rsidRPr="00E52BF4" w:rsidRDefault="00256230" w:rsidP="00256230">
      <w:pPr>
        <w:pStyle w:val="enumlev1"/>
        <w:rPr>
          <w:lang w:val="es-ES"/>
        </w:rPr>
      </w:pPr>
      <w:r w:rsidRPr="00E52BF4">
        <w:rPr>
          <w:lang w:val="es-ES"/>
        </w:rPr>
        <w:t>–</w:t>
      </w:r>
      <w:r w:rsidRPr="00E52BF4">
        <w:rPr>
          <w:lang w:val="es-ES"/>
        </w:rPr>
        <w:tab/>
        <w:t>modulación/demodulación y codificación/decodificación con corrección de errores;</w:t>
      </w:r>
    </w:p>
    <w:p w:rsidR="00256230" w:rsidRPr="00E52BF4" w:rsidRDefault="00256230" w:rsidP="00E52BF4">
      <w:pPr>
        <w:pStyle w:val="enumlev1"/>
        <w:rPr>
          <w:lang w:val="es-ES"/>
        </w:rPr>
      </w:pPr>
      <w:r w:rsidRPr="00E52BF4">
        <w:rPr>
          <w:lang w:val="es-ES"/>
        </w:rPr>
        <w:t>–</w:t>
      </w:r>
      <w:r w:rsidRPr="00E52BF4">
        <w:rPr>
          <w:lang w:val="es-ES"/>
        </w:rPr>
        <w:tab/>
        <w:t>múltiplex y dem</w:t>
      </w:r>
      <w:r w:rsidR="00E52BF4" w:rsidRPr="00E52BF4">
        <w:rPr>
          <w:lang w:val="es-ES"/>
        </w:rPr>
        <w:t>ú</w:t>
      </w:r>
      <w:r w:rsidRPr="00E52BF4">
        <w:rPr>
          <w:lang w:val="es-ES"/>
        </w:rPr>
        <w:t>ltiplex de transporte;</w:t>
      </w:r>
    </w:p>
    <w:p w:rsidR="00256230" w:rsidRPr="00E52BF4" w:rsidRDefault="00256230" w:rsidP="00256230">
      <w:pPr>
        <w:pStyle w:val="enumlev1"/>
        <w:rPr>
          <w:lang w:val="es-ES"/>
        </w:rPr>
      </w:pPr>
      <w:r w:rsidRPr="00E52BF4">
        <w:rPr>
          <w:lang w:val="es-ES"/>
        </w:rPr>
        <w:t>–</w:t>
      </w:r>
      <w:r w:rsidRPr="00E52BF4">
        <w:rPr>
          <w:lang w:val="es-ES"/>
        </w:rPr>
        <w:tab/>
        <w:t>codificación y decodificación de la fuente de vídeo, audio y datos.</w:t>
      </w:r>
    </w:p>
    <w:p w:rsidR="00256230" w:rsidRPr="00E52BF4" w:rsidRDefault="00256230" w:rsidP="00A532B3">
      <w:pPr>
        <w:pStyle w:val="Heading2"/>
        <w:rPr>
          <w:lang w:val="es-ES"/>
        </w:rPr>
      </w:pPr>
      <w:bookmarkStart w:id="17" w:name="_Toc333312105"/>
      <w:bookmarkStart w:id="18" w:name="_Toc335744836"/>
      <w:r w:rsidRPr="00E52BF4">
        <w:rPr>
          <w:lang w:val="es-ES"/>
        </w:rPr>
        <w:t>3.1</w:t>
      </w:r>
      <w:r w:rsidRPr="00E52BF4">
        <w:rPr>
          <w:lang w:val="es-ES"/>
        </w:rPr>
        <w:tab/>
        <w:t>Modulación/demodulación y codificación/decodificación</w:t>
      </w:r>
      <w:bookmarkEnd w:id="17"/>
      <w:bookmarkEnd w:id="18"/>
    </w:p>
    <w:p w:rsidR="00256230" w:rsidRPr="00E52BF4" w:rsidRDefault="00256230" w:rsidP="00256230">
      <w:pPr>
        <w:rPr>
          <w:lang w:val="es-ES"/>
        </w:rPr>
      </w:pPr>
      <w:r w:rsidRPr="00E52BF4">
        <w:rPr>
          <w:lang w:val="es-ES"/>
        </w:rPr>
        <w:t>El diagrama de bloques de las funciones de modulación/demodulación y codificación/decodi</w:t>
      </w:r>
      <w:r w:rsidRPr="00E52BF4">
        <w:rPr>
          <w:lang w:val="es-ES"/>
        </w:rPr>
        <w:softHyphen/>
        <w:t>ficación para los elementos comunes de un IRD de satélite se presenta en la Fig. 3. Los bloques superpuestos representan funciones con elementos comunes a los cuatro sistemas, aunque con características diferentes. Los bloques de trazo interrumpido representan funciones no utilizadas por los cuatro sistemas.</w:t>
      </w:r>
    </w:p>
    <w:p w:rsidR="00256230" w:rsidRPr="00E52BF4" w:rsidRDefault="00256230" w:rsidP="00A532B3">
      <w:pPr>
        <w:pStyle w:val="Heading3"/>
        <w:rPr>
          <w:lang w:val="es-ES"/>
        </w:rPr>
      </w:pPr>
      <w:bookmarkStart w:id="19" w:name="_Toc333312106"/>
      <w:bookmarkStart w:id="20" w:name="_Toc335744837"/>
      <w:r w:rsidRPr="00E52BF4">
        <w:rPr>
          <w:lang w:val="es-ES"/>
        </w:rPr>
        <w:t>3.1.1</w:t>
      </w:r>
      <w:r w:rsidRPr="00E52BF4">
        <w:rPr>
          <w:lang w:val="es-ES"/>
        </w:rPr>
        <w:tab/>
        <w:t>Modulación y demodulación</w:t>
      </w:r>
      <w:bookmarkEnd w:id="19"/>
      <w:bookmarkEnd w:id="20"/>
    </w:p>
    <w:p w:rsidR="00256230" w:rsidRPr="00E52BF4" w:rsidRDefault="00256230" w:rsidP="00A06068">
      <w:pPr>
        <w:rPr>
          <w:lang w:val="es-ES"/>
        </w:rPr>
      </w:pPr>
      <w:r w:rsidRPr="00E52BF4">
        <w:rPr>
          <w:lang w:val="es-ES"/>
        </w:rPr>
        <w:t>Este elemento común realiza la función de modulación y demodulación coherente de fase en cuadratura, binaria o de 8</w:t>
      </w:r>
      <w:r w:rsidR="00A06068">
        <w:rPr>
          <w:lang w:val="es-ES"/>
        </w:rPr>
        <w:t> </w:t>
      </w:r>
      <w:r w:rsidRPr="00E52BF4">
        <w:rPr>
          <w:lang w:val="es-ES"/>
        </w:rPr>
        <w:t xml:space="preserve">niveles. En el demodulador, éste proporciona información </w:t>
      </w:r>
      <w:r w:rsidRPr="00E52BF4">
        <w:rPr>
          <w:i/>
          <w:iCs/>
          <w:lang w:val="es-ES"/>
        </w:rPr>
        <w:t xml:space="preserve">I </w:t>
      </w:r>
      <w:r w:rsidRPr="00E52BF4">
        <w:rPr>
          <w:lang w:val="es-ES"/>
        </w:rPr>
        <w:t xml:space="preserve">y </w:t>
      </w:r>
      <w:r w:rsidRPr="00E52BF4">
        <w:rPr>
          <w:i/>
          <w:iCs/>
          <w:lang w:val="es-ES"/>
        </w:rPr>
        <w:t>Q</w:t>
      </w:r>
      <w:r w:rsidRPr="00E52BF4">
        <w:rPr>
          <w:lang w:val="es-ES"/>
        </w:rPr>
        <w:t xml:space="preserve"> de «decisión flexible» al decodificador interno.</w:t>
      </w:r>
    </w:p>
    <w:p w:rsidR="00256230" w:rsidRPr="00E52BF4" w:rsidRDefault="00256230" w:rsidP="00256230">
      <w:pPr>
        <w:rPr>
          <w:lang w:val="es-ES"/>
        </w:rPr>
      </w:pPr>
      <w:r w:rsidRPr="00E52BF4">
        <w:rPr>
          <w:lang w:val="es-ES"/>
        </w:rPr>
        <w:t>Dentro de un IRD de satélite, este elemento común será capaz de demodular una señal que emplea modulación MDP-4 codificada de Gray convencional y modulación MDP-8 reticular codificada con correspondencia absoluta (sin codificación diferencial).</w:t>
      </w:r>
    </w:p>
    <w:p w:rsidR="00256230" w:rsidRPr="00E52BF4" w:rsidRDefault="00256230" w:rsidP="00256230">
      <w:pPr>
        <w:rPr>
          <w:lang w:val="es-ES"/>
        </w:rPr>
      </w:pPr>
      <w:r w:rsidRPr="00E52BF4">
        <w:rPr>
          <w:lang w:val="es-ES"/>
        </w:rPr>
        <w:t>Para la modulación MDP-4, se utilizará la correspondencia de bits en la señal indicada en la Fig. 4.</w:t>
      </w:r>
    </w:p>
    <w:p w:rsidR="00256230" w:rsidRPr="00E52BF4" w:rsidRDefault="00256230" w:rsidP="00256230">
      <w:pPr>
        <w:rPr>
          <w:lang w:val="es-ES"/>
        </w:rPr>
      </w:pPr>
      <w:r w:rsidRPr="00E52BF4">
        <w:rPr>
          <w:lang w:val="es-ES"/>
        </w:rPr>
        <w:t>Para la modulación MDP-2 o MDP-8, se utilizará la correspondencia de bits en la señal indicada en el § 5.2.4.</w:t>
      </w:r>
    </w:p>
    <w:p w:rsidR="00256230" w:rsidRPr="00E52BF4" w:rsidRDefault="00256230" w:rsidP="00256230">
      <w:pPr>
        <w:pStyle w:val="FigureNo"/>
        <w:rPr>
          <w:lang w:val="es-ES"/>
        </w:rPr>
      </w:pPr>
      <w:r w:rsidRPr="00E52BF4">
        <w:rPr>
          <w:lang w:val="es-ES"/>
        </w:rPr>
        <w:lastRenderedPageBreak/>
        <w:t>FIGURa 3</w:t>
      </w:r>
    </w:p>
    <w:p w:rsidR="00256230" w:rsidRDefault="00256230" w:rsidP="00A06068">
      <w:pPr>
        <w:pStyle w:val="Figuretitle"/>
        <w:rPr>
          <w:rFonts w:ascii="Times New Roman" w:hAnsi="Times New Roman"/>
          <w:lang w:val="es-ES"/>
        </w:rPr>
      </w:pPr>
      <w:r w:rsidRPr="00E52BF4">
        <w:rPr>
          <w:rFonts w:ascii="Times New Roman" w:hAnsi="Times New Roman"/>
          <w:lang w:val="es-ES"/>
        </w:rPr>
        <w:t>Diagrama de bloques de la demodulación</w:t>
      </w:r>
      <w:r w:rsidR="00A532B3" w:rsidRPr="00E52BF4">
        <w:rPr>
          <w:rFonts w:ascii="Times New Roman" w:hAnsi="Times New Roman"/>
          <w:lang w:val="es-ES"/>
        </w:rPr>
        <w:br/>
      </w:r>
      <w:r w:rsidRPr="00E52BF4">
        <w:rPr>
          <w:rFonts w:ascii="Times New Roman" w:hAnsi="Times New Roman"/>
          <w:lang w:val="es-ES"/>
        </w:rPr>
        <w:t>y decodificación de canal</w:t>
      </w:r>
    </w:p>
    <w:p w:rsidR="00A06068" w:rsidRPr="00A06068" w:rsidRDefault="00A06068" w:rsidP="00A06068">
      <w:pPr>
        <w:pStyle w:val="Blanc"/>
      </w:pPr>
    </w:p>
    <w:p w:rsidR="00256230" w:rsidRPr="00E52BF4" w:rsidRDefault="00256230" w:rsidP="00256230">
      <w:pPr>
        <w:pStyle w:val="Figure"/>
        <w:rPr>
          <w:lang w:val="es-ES"/>
        </w:rPr>
      </w:pPr>
      <w:r w:rsidRPr="00E52BF4">
        <w:rPr>
          <w:lang w:val="es-ES"/>
        </w:rPr>
        <w:object w:dxaOrig="5323" w:dyaOrig="16585">
          <v:shape id="_x0000_i1027" type="#_x0000_t75" style="width:165pt;height:514.5pt" o:ole="">
            <v:imagedata r:id="rId19" o:title=""/>
          </v:shape>
          <o:OLEObject Type="Embed" ProgID="CorelDRAW.Graphic.14" ShapeID="_x0000_i1027" DrawAspect="Content" ObjectID="_1410075941" r:id="rId20"/>
        </w:object>
      </w:r>
    </w:p>
    <w:p w:rsidR="00256230" w:rsidRPr="00E52BF4" w:rsidRDefault="00256230" w:rsidP="00256230">
      <w:pPr>
        <w:pStyle w:val="FigureNo"/>
        <w:rPr>
          <w:lang w:val="es-ES"/>
        </w:rPr>
      </w:pPr>
      <w:r w:rsidRPr="00E52BF4">
        <w:rPr>
          <w:lang w:val="es-ES"/>
        </w:rPr>
        <w:lastRenderedPageBreak/>
        <w:t>FIGURa 4</w:t>
      </w:r>
    </w:p>
    <w:p w:rsidR="00256230" w:rsidRDefault="00256230" w:rsidP="00256230">
      <w:pPr>
        <w:pStyle w:val="Figuretitle"/>
        <w:rPr>
          <w:rFonts w:ascii="Times New Roman" w:hAnsi="Times New Roman"/>
          <w:lang w:val="es-ES"/>
        </w:rPr>
      </w:pPr>
      <w:r w:rsidRPr="00E52BF4">
        <w:rPr>
          <w:rFonts w:ascii="Times New Roman" w:hAnsi="Times New Roman"/>
          <w:lang w:val="es-ES"/>
        </w:rPr>
        <w:t>Constelación MDP-4</w:t>
      </w:r>
    </w:p>
    <w:p w:rsidR="00A06068" w:rsidRPr="00A06068" w:rsidRDefault="00A06068" w:rsidP="00A06068">
      <w:pPr>
        <w:pStyle w:val="Blanc"/>
      </w:pPr>
    </w:p>
    <w:p w:rsidR="00256230" w:rsidRPr="00E52BF4" w:rsidRDefault="00256230" w:rsidP="00256230">
      <w:pPr>
        <w:pStyle w:val="Figure"/>
        <w:rPr>
          <w:noProof/>
          <w:lang w:val="es-ES" w:eastAsia="es-ES_tradnl"/>
        </w:rPr>
      </w:pPr>
      <w:r w:rsidRPr="00E52BF4">
        <w:rPr>
          <w:lang w:val="es-ES"/>
        </w:rPr>
        <w:object w:dxaOrig="13120" w:dyaOrig="7790">
          <v:shape id="_x0000_i1028" type="#_x0000_t75" style="width:413.25pt;height:246pt" o:ole="">
            <v:imagedata r:id="rId21" o:title=""/>
          </v:shape>
          <o:OLEObject Type="Embed" ProgID="CorelDRAW.Graphic.14" ShapeID="_x0000_i1028" DrawAspect="Content" ObjectID="_1410075942" r:id="rId22"/>
        </w:object>
      </w:r>
    </w:p>
    <w:p w:rsidR="003D23BC" w:rsidRPr="00A06068" w:rsidRDefault="003D23BC" w:rsidP="003D23BC">
      <w:pPr>
        <w:rPr>
          <w:sz w:val="12"/>
          <w:lang w:val="es-ES"/>
        </w:rPr>
      </w:pPr>
      <w:bookmarkStart w:id="21" w:name="_Toc333312107"/>
    </w:p>
    <w:p w:rsidR="00256230" w:rsidRPr="00E52BF4" w:rsidRDefault="00256230" w:rsidP="00256230">
      <w:pPr>
        <w:pStyle w:val="Heading3"/>
        <w:rPr>
          <w:lang w:val="es-ES"/>
        </w:rPr>
      </w:pPr>
      <w:bookmarkStart w:id="22" w:name="_Toc335744838"/>
      <w:r w:rsidRPr="00E52BF4">
        <w:rPr>
          <w:lang w:val="es-ES"/>
        </w:rPr>
        <w:t>3.1.2</w:t>
      </w:r>
      <w:r w:rsidRPr="00E52BF4">
        <w:rPr>
          <w:lang w:val="es-ES"/>
        </w:rPr>
        <w:tab/>
        <w:t>Filtro adaptado</w:t>
      </w:r>
      <w:bookmarkEnd w:id="21"/>
      <w:bookmarkEnd w:id="22"/>
    </w:p>
    <w:p w:rsidR="00256230" w:rsidRPr="00E52BF4" w:rsidRDefault="00256230" w:rsidP="00256230">
      <w:pPr>
        <w:rPr>
          <w:lang w:val="es-ES"/>
        </w:rPr>
      </w:pPr>
      <w:r w:rsidRPr="00E52BF4">
        <w:rPr>
          <w:lang w:val="es-ES"/>
        </w:rPr>
        <w:t xml:space="preserve">Este elemento común de un demodulador realiza el filtrado de conformación de impulso complementario tipo de acuerdo con el régimen de caída. La utilización de un filtro digital de respuesta a impulso finita (FIR, </w:t>
      </w:r>
      <w:r w:rsidRPr="00E52BF4">
        <w:rPr>
          <w:i/>
          <w:iCs/>
          <w:lang w:val="es-ES"/>
        </w:rPr>
        <w:t>finite impulse response</w:t>
      </w:r>
      <w:r w:rsidRPr="00E52BF4">
        <w:rPr>
          <w:lang w:val="es-ES"/>
        </w:rPr>
        <w:t>) puede proporcionar la igualación de las distorsiones lineales de canal en el IRD.</w:t>
      </w:r>
    </w:p>
    <w:p w:rsidR="00256230" w:rsidRPr="00E52BF4" w:rsidRDefault="00256230" w:rsidP="00256230">
      <w:pPr>
        <w:rPr>
          <w:lang w:val="es-ES"/>
        </w:rPr>
      </w:pPr>
      <w:r w:rsidRPr="00E52BF4">
        <w:rPr>
          <w:lang w:val="es-ES"/>
        </w:rPr>
        <w:t>El IRD de satélite debe ser capaz de procesar la señal con los siguientes factores de conformación y de caída:</w:t>
      </w:r>
    </w:p>
    <w:p w:rsidR="00256230" w:rsidRPr="00E52BF4" w:rsidRDefault="00256230" w:rsidP="003F5D43">
      <w:pPr>
        <w:pStyle w:val="enumlev1"/>
        <w:tabs>
          <w:tab w:val="left" w:pos="6237"/>
        </w:tabs>
        <w:rPr>
          <w:lang w:val="es-ES"/>
        </w:rPr>
      </w:pPr>
      <w:r w:rsidRPr="00E52BF4">
        <w:rPr>
          <w:lang w:val="es-ES"/>
        </w:rPr>
        <w:tab/>
        <w:t>R</w:t>
      </w:r>
      <w:r w:rsidR="003F5D43">
        <w:rPr>
          <w:lang w:val="es-ES"/>
        </w:rPr>
        <w:t>aíz cuadrada de coseno alzado:</w:t>
      </w:r>
      <w:r w:rsidR="003F5D43">
        <w:rPr>
          <w:lang w:val="es-ES"/>
        </w:rPr>
        <w:tab/>
      </w:r>
      <w:r w:rsidR="00166FA7" w:rsidRPr="00E52BF4">
        <w:rPr>
          <w:rFonts w:asciiTheme="majorBidi" w:hAnsiTheme="majorBidi" w:cstheme="majorBidi"/>
          <w:lang w:val="es-ES"/>
        </w:rPr>
        <w:sym w:font="Symbol" w:char="F061"/>
      </w:r>
      <w:r w:rsidRPr="00E52BF4">
        <w:rPr>
          <w:lang w:val="es-ES"/>
        </w:rPr>
        <w:t xml:space="preserve"> = 0,35 y 0,20</w:t>
      </w:r>
    </w:p>
    <w:p w:rsidR="00256230" w:rsidRPr="00E52BF4" w:rsidRDefault="00256230" w:rsidP="003F5D43">
      <w:pPr>
        <w:pStyle w:val="enumlev1"/>
        <w:tabs>
          <w:tab w:val="left" w:pos="6237"/>
        </w:tabs>
        <w:ind w:left="6237" w:hanging="6237"/>
        <w:rPr>
          <w:lang w:val="es-ES"/>
        </w:rPr>
      </w:pPr>
      <w:r w:rsidRPr="00E52BF4">
        <w:rPr>
          <w:lang w:val="es-ES"/>
        </w:rPr>
        <w:tab/>
        <w:t>Butterworth de 4º orden con limitación de banda:</w:t>
      </w:r>
      <w:r w:rsidR="003F5D43">
        <w:rPr>
          <w:lang w:val="es-ES"/>
        </w:rPr>
        <w:tab/>
        <w:t>Modos normalizado y de espectro</w:t>
      </w:r>
      <w:r w:rsidRPr="00E52BF4">
        <w:rPr>
          <w:lang w:val="es-ES"/>
        </w:rPr>
        <w:t xml:space="preserve"> truncado</w:t>
      </w:r>
    </w:p>
    <w:p w:rsidR="00256230" w:rsidRPr="00E52BF4" w:rsidRDefault="00256230" w:rsidP="00256230">
      <w:pPr>
        <w:rPr>
          <w:lang w:val="es-ES"/>
        </w:rPr>
      </w:pPr>
      <w:r w:rsidRPr="00E52BF4">
        <w:rPr>
          <w:lang w:val="es-ES"/>
        </w:rPr>
        <w:t>En el § 5.1 se da información sobre la plantilla para el espectro de señal a la salida del modulador.</w:t>
      </w:r>
    </w:p>
    <w:p w:rsidR="00655252" w:rsidRPr="00E52BF4" w:rsidRDefault="00655252" w:rsidP="00655252">
      <w:pPr>
        <w:pStyle w:val="Heading3"/>
        <w:rPr>
          <w:lang w:val="es-ES"/>
        </w:rPr>
      </w:pPr>
      <w:bookmarkStart w:id="23" w:name="_Toc333312108"/>
      <w:bookmarkStart w:id="24" w:name="_Toc335744839"/>
      <w:bookmarkStart w:id="25" w:name="_Toc333312109"/>
      <w:r w:rsidRPr="00E52BF4">
        <w:rPr>
          <w:lang w:val="es-ES"/>
        </w:rPr>
        <w:t>3.1.3</w:t>
      </w:r>
      <w:r w:rsidRPr="00E52BF4">
        <w:rPr>
          <w:lang w:val="es-ES"/>
        </w:rPr>
        <w:tab/>
        <w:t>Codificación y decodificación convolucional</w:t>
      </w:r>
      <w:bookmarkEnd w:id="23"/>
      <w:bookmarkEnd w:id="24"/>
    </w:p>
    <w:p w:rsidR="00655252" w:rsidRPr="00E52BF4" w:rsidRDefault="00655252" w:rsidP="00655252">
      <w:pPr>
        <w:rPr>
          <w:lang w:val="es-ES"/>
        </w:rPr>
      </w:pPr>
      <w:r w:rsidRPr="00E52BF4">
        <w:rPr>
          <w:lang w:val="es-ES"/>
        </w:rPr>
        <w:t>Este elemento común efectúa el primer nivel de codificación y decodificación de protección contra errores. Está diseñado de modo que el demodulador funcione con una proporción de bits erróneos (BER) «de decisión rígida» equivalente de entrada del orden de 1 </w:t>
      </w:r>
      <w:r w:rsidRPr="00E52BF4">
        <w:rPr>
          <w:rFonts w:asciiTheme="majorBidi" w:hAnsiTheme="majorBidi" w:cstheme="majorBidi"/>
          <w:lang w:val="es-ES"/>
        </w:rPr>
        <w:t>×</w:t>
      </w:r>
      <w:r w:rsidRPr="00E52BF4">
        <w:rPr>
          <w:lang w:val="es-ES"/>
        </w:rPr>
        <w:t> 10</w:t>
      </w:r>
      <w:r w:rsidRPr="00E52BF4">
        <w:rPr>
          <w:position w:val="6"/>
          <w:sz w:val="20"/>
          <w:lang w:val="es-ES"/>
        </w:rPr>
        <w:sym w:font="Symbol" w:char="F02D"/>
      </w:r>
      <w:r w:rsidRPr="00E52BF4">
        <w:rPr>
          <w:position w:val="6"/>
          <w:sz w:val="20"/>
          <w:lang w:val="es-ES"/>
        </w:rPr>
        <w:t>1</w:t>
      </w:r>
      <w:r w:rsidRPr="00E52BF4">
        <w:rPr>
          <w:lang w:val="es-ES"/>
        </w:rPr>
        <w:t xml:space="preserve"> y 1 </w:t>
      </w:r>
      <w:r w:rsidRPr="00E52BF4">
        <w:rPr>
          <w:rFonts w:asciiTheme="majorBidi" w:hAnsiTheme="majorBidi" w:cstheme="majorBidi"/>
          <w:lang w:val="es-ES"/>
        </w:rPr>
        <w:t>×</w:t>
      </w:r>
      <w:r w:rsidRPr="00E52BF4">
        <w:rPr>
          <w:lang w:val="es-ES"/>
        </w:rPr>
        <w:t> 10</w:t>
      </w:r>
      <w:r w:rsidRPr="00E52BF4">
        <w:rPr>
          <w:position w:val="6"/>
          <w:sz w:val="20"/>
          <w:lang w:val="es-ES"/>
        </w:rPr>
        <w:sym w:font="Symbol" w:char="F02D"/>
      </w:r>
      <w:r w:rsidRPr="00E52BF4">
        <w:rPr>
          <w:position w:val="6"/>
          <w:sz w:val="20"/>
          <w:lang w:val="es-ES"/>
        </w:rPr>
        <w:t>2</w:t>
      </w:r>
      <w:r w:rsidRPr="00E52BF4">
        <w:rPr>
          <w:position w:val="6"/>
          <w:vertAlign w:val="superscript"/>
          <w:lang w:val="es-ES"/>
        </w:rPr>
        <w:t xml:space="preserve"> </w:t>
      </w:r>
      <w:r w:rsidRPr="00E52BF4">
        <w:rPr>
          <w:lang w:val="es-ES"/>
        </w:rPr>
        <w:t>(según la velocidad de código adoptada), y producirá una BER de salida de aproximadamente 2 </w:t>
      </w:r>
      <w:r w:rsidRPr="00E52BF4">
        <w:rPr>
          <w:rFonts w:asciiTheme="majorBidi" w:hAnsiTheme="majorBidi" w:cstheme="majorBidi"/>
          <w:lang w:val="es-ES"/>
        </w:rPr>
        <w:t>×</w:t>
      </w:r>
      <w:r w:rsidRPr="00E52BF4">
        <w:rPr>
          <w:lang w:val="es-ES"/>
        </w:rPr>
        <w:t> 10</w:t>
      </w:r>
      <w:r w:rsidRPr="00E52BF4">
        <w:rPr>
          <w:position w:val="6"/>
          <w:sz w:val="20"/>
          <w:lang w:val="es-ES"/>
        </w:rPr>
        <w:sym w:font="Symbol" w:char="F02D"/>
      </w:r>
      <w:r w:rsidRPr="00E52BF4">
        <w:rPr>
          <w:position w:val="6"/>
          <w:sz w:val="20"/>
          <w:lang w:val="es-ES"/>
        </w:rPr>
        <w:t>4</w:t>
      </w:r>
      <w:r w:rsidRPr="00E52BF4">
        <w:rPr>
          <w:lang w:val="es-ES"/>
        </w:rPr>
        <w:t xml:space="preserve"> o inferior. Esta BER de salida corresponde a un servicio casi sin error (QEF, </w:t>
      </w:r>
      <w:r w:rsidRPr="00E52BF4">
        <w:rPr>
          <w:i/>
          <w:iCs/>
          <w:lang w:val="es-ES"/>
        </w:rPr>
        <w:t>quasi-error-free</w:t>
      </w:r>
      <w:r w:rsidRPr="00E52BF4">
        <w:rPr>
          <w:lang w:val="es-ES"/>
        </w:rPr>
        <w:t xml:space="preserve">) después de la corrección de código exterior. Es posible que esta unidad utilice información de «decisión flexible». Esta unidad se encuentra en condiciones de intentar cada una de las velocidades de código y configuraciones de perforación hasta que se consiga el enclavamiento. Además, puede resolver una ambigüedad de fase de demodulación de </w:t>
      </w:r>
      <w:r w:rsidRPr="00E52BF4">
        <w:rPr>
          <w:rFonts w:asciiTheme="majorBidi" w:hAnsiTheme="majorBidi" w:cstheme="majorBidi"/>
          <w:lang w:val="es-ES"/>
        </w:rPr>
        <w:sym w:font="Symbol" w:char="F070"/>
      </w:r>
      <w:r w:rsidRPr="00E52BF4">
        <w:rPr>
          <w:lang w:val="es-ES"/>
        </w:rPr>
        <w:t>/2.</w:t>
      </w:r>
    </w:p>
    <w:p w:rsidR="00655252" w:rsidRPr="00E52BF4" w:rsidRDefault="00655252" w:rsidP="00655252">
      <w:pPr>
        <w:rPr>
          <w:lang w:val="es-ES"/>
        </w:rPr>
      </w:pPr>
      <w:r w:rsidRPr="00E52BF4">
        <w:rPr>
          <w:lang w:val="es-ES"/>
        </w:rPr>
        <w:t>El código interior tiene las siguientes características:</w:t>
      </w:r>
    </w:p>
    <w:p w:rsidR="00655252" w:rsidRPr="00E52BF4" w:rsidRDefault="00655252" w:rsidP="00655252">
      <w:pPr>
        <w:pStyle w:val="enumlev1"/>
        <w:rPr>
          <w:lang w:val="es-ES"/>
        </w:rPr>
      </w:pPr>
      <w:r w:rsidRPr="00E52BF4">
        <w:rPr>
          <w:lang w:val="es-ES"/>
        </w:rPr>
        <w:t>–</w:t>
      </w:r>
      <w:r w:rsidRPr="00E52BF4">
        <w:rPr>
          <w:lang w:val="es-ES"/>
        </w:rPr>
        <w:tab/>
        <w:t>Viterbi y perforado;</w:t>
      </w:r>
    </w:p>
    <w:p w:rsidR="00655252" w:rsidRPr="00E52BF4" w:rsidRDefault="00655252" w:rsidP="00655252">
      <w:pPr>
        <w:pStyle w:val="enumlev1"/>
        <w:rPr>
          <w:lang w:val="es-ES"/>
        </w:rPr>
      </w:pPr>
      <w:r w:rsidRPr="00E52BF4">
        <w:rPr>
          <w:lang w:val="es-ES"/>
        </w:rPr>
        <w:t>–</w:t>
      </w:r>
      <w:r w:rsidRPr="00E52BF4">
        <w:rPr>
          <w:lang w:val="es-ES"/>
        </w:rPr>
        <w:tab/>
        <w:t xml:space="preserve">longitud de limitación de código </w:t>
      </w:r>
      <w:r w:rsidRPr="00E52BF4">
        <w:rPr>
          <w:i/>
          <w:iCs/>
          <w:lang w:val="es-ES"/>
        </w:rPr>
        <w:t>K</w:t>
      </w:r>
      <w:r w:rsidRPr="00E52BF4">
        <w:rPr>
          <w:lang w:val="es-ES"/>
        </w:rPr>
        <w:t xml:space="preserve"> </w:t>
      </w:r>
      <w:r w:rsidRPr="00E52BF4">
        <w:rPr>
          <w:rFonts w:asciiTheme="majorBidi" w:hAnsiTheme="majorBidi" w:cstheme="majorBidi"/>
          <w:lang w:val="es-ES"/>
        </w:rPr>
        <w:t>=</w:t>
      </w:r>
      <w:r w:rsidRPr="00E52BF4">
        <w:rPr>
          <w:lang w:val="es-ES"/>
        </w:rPr>
        <w:t xml:space="preserve"> 7.</w:t>
      </w:r>
    </w:p>
    <w:p w:rsidR="00655252" w:rsidRPr="00E52BF4" w:rsidRDefault="00655252" w:rsidP="00655252">
      <w:pPr>
        <w:rPr>
          <w:lang w:val="es-ES"/>
        </w:rPr>
      </w:pPr>
      <w:r w:rsidRPr="00E52BF4">
        <w:rPr>
          <w:lang w:val="es-ES"/>
        </w:rPr>
        <w:lastRenderedPageBreak/>
        <w:t>El codificador y el decodificador funcionan con tres códigos convolucionales diferentes. El sistema permitirá la decodificación convolucional con velocidades de código basadas en una velocidad de 1/2 ó 1/3:</w:t>
      </w:r>
    </w:p>
    <w:p w:rsidR="00655252" w:rsidRPr="00E52BF4" w:rsidRDefault="00655252" w:rsidP="00655252">
      <w:pPr>
        <w:pStyle w:val="enumlev1"/>
        <w:rPr>
          <w:lang w:val="es-ES"/>
        </w:rPr>
      </w:pPr>
      <w:r w:rsidRPr="00E52BF4">
        <w:rPr>
          <w:lang w:val="es-ES"/>
        </w:rPr>
        <w:t>–</w:t>
      </w:r>
      <w:r w:rsidRPr="00E52BF4">
        <w:rPr>
          <w:lang w:val="es-ES"/>
        </w:rPr>
        <w:tab/>
        <w:t xml:space="preserve">basada en la velocidad básica 1/2: FEC </w:t>
      </w:r>
      <w:r w:rsidRPr="00E52BF4">
        <w:rPr>
          <w:rFonts w:asciiTheme="majorBidi" w:hAnsiTheme="majorBidi" w:cstheme="majorBidi"/>
          <w:lang w:val="es-ES"/>
        </w:rPr>
        <w:t>=</w:t>
      </w:r>
      <w:r w:rsidRPr="00E52BF4">
        <w:rPr>
          <w:lang w:val="es-ES"/>
        </w:rPr>
        <w:t xml:space="preserve"> 1/2, 2/3, 3/4, 5/6, 6/7 y 7/8;</w:t>
      </w:r>
    </w:p>
    <w:p w:rsidR="00655252" w:rsidRPr="00E52BF4" w:rsidRDefault="00655252" w:rsidP="00655252">
      <w:pPr>
        <w:pStyle w:val="enumlev1"/>
        <w:rPr>
          <w:lang w:val="es-ES"/>
        </w:rPr>
      </w:pPr>
      <w:r w:rsidRPr="00E52BF4">
        <w:rPr>
          <w:lang w:val="es-ES"/>
        </w:rPr>
        <w:t>–</w:t>
      </w:r>
      <w:r w:rsidRPr="00E52BF4">
        <w:rPr>
          <w:lang w:val="es-ES"/>
        </w:rPr>
        <w:tab/>
        <w:t xml:space="preserve">basada en la velocidad básica 1/3: FEC </w:t>
      </w:r>
      <w:r w:rsidRPr="00E52BF4">
        <w:rPr>
          <w:rFonts w:asciiTheme="majorBidi" w:hAnsiTheme="majorBidi" w:cstheme="majorBidi"/>
          <w:lang w:val="es-ES"/>
        </w:rPr>
        <w:t>=</w:t>
      </w:r>
      <w:r w:rsidRPr="00E52BF4">
        <w:rPr>
          <w:lang w:val="es-ES"/>
        </w:rPr>
        <w:t xml:space="preserve"> 5/11, 1/2, 3/4, 2/3, 3/5, 4/5, 5/6 y 7/8.</w:t>
      </w:r>
    </w:p>
    <w:p w:rsidR="00655252" w:rsidRPr="00E52BF4" w:rsidRDefault="00655252" w:rsidP="00E97826">
      <w:pPr>
        <w:rPr>
          <w:lang w:val="es-ES"/>
        </w:rPr>
      </w:pPr>
      <w:r w:rsidRPr="00E52BF4">
        <w:rPr>
          <w:lang w:val="es-ES"/>
        </w:rPr>
        <w:t>En el §</w:t>
      </w:r>
      <w:r w:rsidR="00E97826">
        <w:rPr>
          <w:lang w:val="es-ES"/>
        </w:rPr>
        <w:t> </w:t>
      </w:r>
      <w:r w:rsidRPr="00E52BF4">
        <w:rPr>
          <w:lang w:val="es-ES"/>
        </w:rPr>
        <w:t>5.2 se proporcionan las características específicas.</w:t>
      </w:r>
    </w:p>
    <w:p w:rsidR="00256230" w:rsidRPr="00E52BF4" w:rsidRDefault="00256230" w:rsidP="00256230">
      <w:pPr>
        <w:pStyle w:val="Heading3"/>
        <w:rPr>
          <w:lang w:val="es-ES"/>
        </w:rPr>
      </w:pPr>
      <w:bookmarkStart w:id="26" w:name="_Toc335744840"/>
      <w:r w:rsidRPr="00E52BF4">
        <w:rPr>
          <w:lang w:val="es-ES"/>
        </w:rPr>
        <w:t>3.1.4</w:t>
      </w:r>
      <w:r w:rsidRPr="00E52BF4">
        <w:rPr>
          <w:lang w:val="es-ES"/>
        </w:rPr>
        <w:tab/>
        <w:t>Decodificador de bytes de sincronismo</w:t>
      </w:r>
      <w:bookmarkEnd w:id="25"/>
      <w:bookmarkEnd w:id="26"/>
    </w:p>
    <w:p w:rsidR="00256230" w:rsidRPr="00E52BF4" w:rsidRDefault="00256230" w:rsidP="00256230">
      <w:pPr>
        <w:rPr>
          <w:lang w:val="es-ES"/>
        </w:rPr>
      </w:pPr>
      <w:r w:rsidRPr="00E52BF4">
        <w:rPr>
          <w:lang w:val="es-ES"/>
        </w:rPr>
        <w:t>Este elemento común decodificará los bytes de sincronismo. Este decodificador proporciona la información de sincronización para el desentrelazado. También está en condiciones de detectar la ambigüedad de fase del demodulador (no detectable por el decodificador Viterbi).</w:t>
      </w:r>
    </w:p>
    <w:p w:rsidR="00256230" w:rsidRPr="00E52BF4" w:rsidRDefault="00256230" w:rsidP="007F2872">
      <w:pPr>
        <w:rPr>
          <w:lang w:val="es-ES"/>
        </w:rPr>
      </w:pPr>
      <w:r w:rsidRPr="00E52BF4">
        <w:rPr>
          <w:lang w:val="es-ES"/>
        </w:rPr>
        <w:t>En el §</w:t>
      </w:r>
      <w:r w:rsidR="007F2872">
        <w:rPr>
          <w:lang w:val="es-ES"/>
        </w:rPr>
        <w:t> </w:t>
      </w:r>
      <w:r w:rsidRPr="00E52BF4">
        <w:rPr>
          <w:lang w:val="es-ES"/>
        </w:rPr>
        <w:t>5.3 se proporcionan las características específicas.</w:t>
      </w:r>
    </w:p>
    <w:p w:rsidR="00256230" w:rsidRPr="00E52BF4" w:rsidRDefault="00256230" w:rsidP="00256230">
      <w:pPr>
        <w:pStyle w:val="Heading3"/>
        <w:rPr>
          <w:lang w:val="es-ES"/>
        </w:rPr>
      </w:pPr>
      <w:bookmarkStart w:id="27" w:name="_Toc333312110"/>
      <w:bookmarkStart w:id="28" w:name="_Toc335744841"/>
      <w:r w:rsidRPr="00E52BF4">
        <w:rPr>
          <w:lang w:val="es-ES"/>
        </w:rPr>
        <w:t>3.1.5</w:t>
      </w:r>
      <w:r w:rsidRPr="00E52BF4">
        <w:rPr>
          <w:lang w:val="es-ES"/>
        </w:rPr>
        <w:tab/>
        <w:t>Desentrelazador convolucional</w:t>
      </w:r>
      <w:bookmarkEnd w:id="27"/>
      <w:bookmarkEnd w:id="28"/>
    </w:p>
    <w:p w:rsidR="00256230" w:rsidRPr="00E52BF4" w:rsidRDefault="00256230" w:rsidP="00256230">
      <w:pPr>
        <w:rPr>
          <w:lang w:val="es-ES"/>
        </w:rPr>
      </w:pPr>
      <w:r w:rsidRPr="00E52BF4">
        <w:rPr>
          <w:lang w:val="es-ES"/>
        </w:rPr>
        <w:t>Este elemento común permite la aleatorización de las ráfagas de errores a la salida del decodificador interior byte por byte para mejorar la capacidad de corrección de errores en ráfaga del decodificador exterior.</w:t>
      </w:r>
    </w:p>
    <w:p w:rsidR="00256230" w:rsidRPr="00E52BF4" w:rsidRDefault="00256230" w:rsidP="00166FA7">
      <w:pPr>
        <w:rPr>
          <w:lang w:val="es-ES"/>
        </w:rPr>
      </w:pPr>
      <w:r w:rsidRPr="00E52BF4">
        <w:rPr>
          <w:lang w:val="es-ES"/>
        </w:rPr>
        <w:t>Este elemento común utiliza sistemas de entrelazado convolucional Ramsey Tipo II (</w:t>
      </w:r>
      <w:r w:rsidRPr="00E52BF4">
        <w:rPr>
          <w:i/>
          <w:iCs/>
          <w:lang w:val="es-ES"/>
        </w:rPr>
        <w:t>N</w:t>
      </w:r>
      <w:r w:rsidRPr="00E52BF4">
        <w:rPr>
          <w:lang w:val="es-ES"/>
        </w:rPr>
        <w:t>1 </w:t>
      </w:r>
      <w:r w:rsidR="00166FA7" w:rsidRPr="00E52BF4">
        <w:rPr>
          <w:rFonts w:asciiTheme="majorBidi" w:hAnsiTheme="majorBidi" w:cstheme="majorBidi"/>
          <w:lang w:val="es-ES"/>
        </w:rPr>
        <w:t>=</w:t>
      </w:r>
      <w:r w:rsidRPr="00E52BF4">
        <w:rPr>
          <w:lang w:val="es-ES"/>
        </w:rPr>
        <w:t xml:space="preserve"> 13, </w:t>
      </w:r>
      <w:r w:rsidRPr="00E52BF4">
        <w:rPr>
          <w:i/>
          <w:iCs/>
          <w:lang w:val="es-ES"/>
        </w:rPr>
        <w:t>N</w:t>
      </w:r>
      <w:r w:rsidRPr="00E52BF4">
        <w:rPr>
          <w:lang w:val="es-ES"/>
        </w:rPr>
        <w:t>2 </w:t>
      </w:r>
      <w:r w:rsidR="00166FA7" w:rsidRPr="00E52BF4">
        <w:rPr>
          <w:rFonts w:asciiTheme="majorBidi" w:hAnsiTheme="majorBidi" w:cstheme="majorBidi"/>
          <w:lang w:val="es-ES"/>
        </w:rPr>
        <w:t>=</w:t>
      </w:r>
      <w:r w:rsidRPr="00E52BF4">
        <w:rPr>
          <w:lang w:val="es-ES"/>
        </w:rPr>
        <w:t> 146) y Ramsey Tipo III (método Forney) (</w:t>
      </w:r>
      <w:r w:rsidRPr="00E52BF4">
        <w:rPr>
          <w:i/>
          <w:iCs/>
          <w:lang w:val="es-ES"/>
        </w:rPr>
        <w:t>I</w:t>
      </w:r>
      <w:r w:rsidRPr="00E52BF4">
        <w:rPr>
          <w:lang w:val="es-ES"/>
        </w:rPr>
        <w:t> </w:t>
      </w:r>
      <w:r w:rsidR="00166FA7" w:rsidRPr="00E52BF4">
        <w:rPr>
          <w:rFonts w:asciiTheme="majorBidi" w:hAnsiTheme="majorBidi" w:cstheme="majorBidi"/>
          <w:lang w:val="es-ES"/>
        </w:rPr>
        <w:t>=</w:t>
      </w:r>
      <w:r w:rsidRPr="00E52BF4">
        <w:rPr>
          <w:lang w:val="es-ES"/>
        </w:rPr>
        <w:t xml:space="preserve"> 12, </w:t>
      </w:r>
      <w:r w:rsidRPr="00E52BF4">
        <w:rPr>
          <w:i/>
          <w:iCs/>
          <w:lang w:val="es-ES"/>
        </w:rPr>
        <w:t>M</w:t>
      </w:r>
      <w:r w:rsidRPr="00E52BF4">
        <w:rPr>
          <w:lang w:val="es-ES"/>
        </w:rPr>
        <w:t> </w:t>
      </w:r>
      <w:r w:rsidR="00166FA7" w:rsidRPr="00E52BF4">
        <w:rPr>
          <w:rFonts w:asciiTheme="majorBidi" w:hAnsiTheme="majorBidi" w:cstheme="majorBidi"/>
          <w:lang w:val="es-ES"/>
        </w:rPr>
        <w:t>=</w:t>
      </w:r>
      <w:r w:rsidRPr="00E52BF4">
        <w:rPr>
          <w:lang w:val="es-ES"/>
        </w:rPr>
        <w:t> 17 y 19) o el sistema de entrelazado de bloques (profundidad 8), específicamente definidos en el § 5.4.</w:t>
      </w:r>
    </w:p>
    <w:p w:rsidR="00256230" w:rsidRPr="00E52BF4" w:rsidRDefault="00256230" w:rsidP="00256230">
      <w:pPr>
        <w:pStyle w:val="Heading3"/>
        <w:rPr>
          <w:lang w:val="es-ES"/>
        </w:rPr>
      </w:pPr>
      <w:bookmarkStart w:id="29" w:name="_Toc333312111"/>
      <w:bookmarkStart w:id="30" w:name="_Toc335744842"/>
      <w:r w:rsidRPr="00E52BF4">
        <w:rPr>
          <w:lang w:val="es-ES"/>
        </w:rPr>
        <w:t>3.1.6</w:t>
      </w:r>
      <w:r w:rsidRPr="00E52BF4">
        <w:rPr>
          <w:lang w:val="es-ES"/>
        </w:rPr>
        <w:tab/>
        <w:t>Codificador y decodificador Reed-Solomon</w:t>
      </w:r>
      <w:bookmarkEnd w:id="29"/>
      <w:bookmarkEnd w:id="30"/>
    </w:p>
    <w:p w:rsidR="00256230" w:rsidRPr="00E52BF4" w:rsidRDefault="00256230" w:rsidP="00166FA7">
      <w:pPr>
        <w:rPr>
          <w:lang w:val="es-ES"/>
        </w:rPr>
      </w:pPr>
      <w:r w:rsidRPr="00E52BF4">
        <w:rPr>
          <w:lang w:val="es-ES"/>
        </w:rPr>
        <w:t>Este elemento común proporciona el segundo nivel de protección contra errores. Está en condiciones de proporcionar salida QEF (es decir, BER de aproximadamente 1 </w:t>
      </w:r>
      <w:r w:rsidR="00166FA7" w:rsidRPr="00E52BF4">
        <w:rPr>
          <w:rFonts w:asciiTheme="majorBidi" w:hAnsiTheme="majorBidi" w:cstheme="majorBidi"/>
          <w:lang w:val="es-ES"/>
        </w:rPr>
        <w:t>×</w:t>
      </w:r>
      <w:r w:rsidRPr="00E52BF4">
        <w:rPr>
          <w:lang w:val="es-ES"/>
        </w:rPr>
        <w:t> 10</w:t>
      </w:r>
      <w:r w:rsidRPr="00E52BF4">
        <w:rPr>
          <w:position w:val="6"/>
          <w:sz w:val="20"/>
          <w:lang w:val="es-ES"/>
        </w:rPr>
        <w:t>–10</w:t>
      </w:r>
      <w:r w:rsidRPr="00E52BF4">
        <w:rPr>
          <w:lang w:val="es-ES"/>
        </w:rPr>
        <w:t xml:space="preserve"> y 1 </w:t>
      </w:r>
      <w:r w:rsidR="00166FA7" w:rsidRPr="00E52BF4">
        <w:rPr>
          <w:rFonts w:asciiTheme="majorBidi" w:hAnsiTheme="majorBidi" w:cstheme="majorBidi"/>
          <w:lang w:val="es-ES"/>
        </w:rPr>
        <w:t>×</w:t>
      </w:r>
      <w:r w:rsidRPr="00E52BF4">
        <w:rPr>
          <w:lang w:val="es-ES"/>
        </w:rPr>
        <w:t> 10</w:t>
      </w:r>
      <w:r w:rsidRPr="00E52BF4">
        <w:rPr>
          <w:position w:val="6"/>
          <w:sz w:val="20"/>
          <w:lang w:val="es-ES"/>
        </w:rPr>
        <w:t>–11</w:t>
      </w:r>
      <w:r w:rsidRPr="00E52BF4">
        <w:rPr>
          <w:lang w:val="es-ES"/>
        </w:rPr>
        <w:t>) en presencia de ráfagas de errores de entrada con una BER de aproximadamente 7 </w:t>
      </w:r>
      <w:r w:rsidR="00166FA7" w:rsidRPr="00E52BF4">
        <w:rPr>
          <w:rFonts w:asciiTheme="majorBidi" w:hAnsiTheme="majorBidi" w:cstheme="majorBidi"/>
          <w:lang w:val="es-ES"/>
        </w:rPr>
        <w:t>×</w:t>
      </w:r>
      <w:r w:rsidRPr="00E52BF4">
        <w:rPr>
          <w:lang w:val="es-ES"/>
        </w:rPr>
        <w:t> 10</w:t>
      </w:r>
      <w:r w:rsidR="002059A1" w:rsidRPr="00E52BF4">
        <w:rPr>
          <w:position w:val="6"/>
          <w:sz w:val="20"/>
          <w:lang w:val="es-ES"/>
        </w:rPr>
        <w:sym w:font="Symbol" w:char="F02D"/>
      </w:r>
      <w:r w:rsidRPr="00E52BF4">
        <w:rPr>
          <w:position w:val="6"/>
          <w:sz w:val="20"/>
          <w:lang w:val="es-ES"/>
        </w:rPr>
        <w:t>4</w:t>
      </w:r>
      <w:r w:rsidRPr="00E52BF4">
        <w:rPr>
          <w:lang w:val="es-ES"/>
        </w:rPr>
        <w:t xml:space="preserve"> o mejor con entrelazado de bytes. En el caso de profundidad de entrelazado </w:t>
      </w:r>
      <w:r w:rsidRPr="00E52BF4">
        <w:rPr>
          <w:i/>
          <w:iCs/>
          <w:lang w:val="es-ES"/>
        </w:rPr>
        <w:t>I</w:t>
      </w:r>
      <w:r w:rsidRPr="00E52BF4">
        <w:rPr>
          <w:lang w:val="es-ES"/>
        </w:rPr>
        <w:t> </w:t>
      </w:r>
      <w:r w:rsidR="00166FA7" w:rsidRPr="00E52BF4">
        <w:rPr>
          <w:rFonts w:asciiTheme="majorBidi" w:hAnsiTheme="majorBidi" w:cstheme="majorBidi"/>
          <w:lang w:val="es-ES"/>
        </w:rPr>
        <w:t>=</w:t>
      </w:r>
      <w:r w:rsidRPr="00E52BF4">
        <w:rPr>
          <w:lang w:val="es-ES"/>
        </w:rPr>
        <w:t> 12, se supone BER </w:t>
      </w:r>
      <w:r w:rsidR="00166FA7" w:rsidRPr="00E52BF4">
        <w:rPr>
          <w:rFonts w:asciiTheme="majorBidi" w:hAnsiTheme="majorBidi" w:cstheme="majorBidi"/>
          <w:lang w:val="es-ES"/>
        </w:rPr>
        <w:t>=</w:t>
      </w:r>
      <w:r w:rsidRPr="00E52BF4">
        <w:rPr>
          <w:lang w:val="es-ES"/>
        </w:rPr>
        <w:t> 2 </w:t>
      </w:r>
      <w:r w:rsidR="00166FA7" w:rsidRPr="00E52BF4">
        <w:rPr>
          <w:rFonts w:asciiTheme="majorBidi" w:hAnsiTheme="majorBidi" w:cstheme="majorBidi"/>
          <w:lang w:val="es-ES"/>
        </w:rPr>
        <w:t>×</w:t>
      </w:r>
      <w:r w:rsidRPr="00E52BF4">
        <w:rPr>
          <w:lang w:val="es-ES"/>
        </w:rPr>
        <w:t> 10</w:t>
      </w:r>
      <w:r w:rsidR="002059A1" w:rsidRPr="00E52BF4">
        <w:rPr>
          <w:position w:val="6"/>
          <w:sz w:val="20"/>
          <w:lang w:val="es-ES"/>
        </w:rPr>
        <w:sym w:font="Symbol" w:char="F02D"/>
      </w:r>
      <w:r w:rsidRPr="00E52BF4">
        <w:rPr>
          <w:position w:val="6"/>
          <w:sz w:val="20"/>
          <w:lang w:val="es-ES"/>
        </w:rPr>
        <w:t>4</w:t>
      </w:r>
      <w:r w:rsidRPr="00E52BF4">
        <w:rPr>
          <w:lang w:val="es-ES"/>
        </w:rPr>
        <w:t xml:space="preserve"> para QEF.</w:t>
      </w:r>
    </w:p>
    <w:p w:rsidR="00256230" w:rsidRPr="00E52BF4" w:rsidRDefault="00256230" w:rsidP="00256230">
      <w:pPr>
        <w:rPr>
          <w:lang w:val="es-ES"/>
        </w:rPr>
      </w:pPr>
      <w:r w:rsidRPr="00E52BF4">
        <w:rPr>
          <w:lang w:val="es-ES"/>
        </w:rPr>
        <w:t>Este elemento común tiene las siguientes características:</w:t>
      </w:r>
    </w:p>
    <w:p w:rsidR="00256230" w:rsidRPr="00E52BF4" w:rsidRDefault="00256230" w:rsidP="00166FA7">
      <w:pPr>
        <w:pStyle w:val="enumlev1"/>
        <w:rPr>
          <w:lang w:val="es-ES"/>
        </w:rPr>
      </w:pPr>
      <w:r w:rsidRPr="00E52BF4">
        <w:rPr>
          <w:lang w:val="es-ES"/>
        </w:rPr>
        <w:t>–</w:t>
      </w:r>
      <w:r w:rsidRPr="00E52BF4">
        <w:rPr>
          <w:lang w:val="es-ES"/>
        </w:rPr>
        <w:tab/>
        <w:t xml:space="preserve">Generador Reed-Solomon: (255,239, </w:t>
      </w:r>
      <w:r w:rsidRPr="00E52BF4">
        <w:rPr>
          <w:i/>
          <w:iCs/>
          <w:lang w:val="es-ES"/>
        </w:rPr>
        <w:t>T</w:t>
      </w:r>
      <w:r w:rsidRPr="00E52BF4">
        <w:rPr>
          <w:lang w:val="es-ES"/>
        </w:rPr>
        <w:t> </w:t>
      </w:r>
      <w:r w:rsidR="00166FA7" w:rsidRPr="00E52BF4">
        <w:rPr>
          <w:rFonts w:asciiTheme="majorBidi" w:hAnsiTheme="majorBidi" w:cstheme="majorBidi"/>
          <w:lang w:val="es-ES"/>
        </w:rPr>
        <w:t>=</w:t>
      </w:r>
      <w:r w:rsidRPr="00E52BF4">
        <w:rPr>
          <w:lang w:val="es-ES"/>
        </w:rPr>
        <w:t> 8).</w:t>
      </w:r>
    </w:p>
    <w:p w:rsidR="00256230" w:rsidRPr="00E52BF4" w:rsidRDefault="00256230" w:rsidP="00256230">
      <w:pPr>
        <w:pStyle w:val="enumlev1"/>
        <w:rPr>
          <w:lang w:val="es-ES"/>
        </w:rPr>
      </w:pPr>
      <w:r w:rsidRPr="00E52BF4">
        <w:rPr>
          <w:lang w:val="es-ES"/>
        </w:rPr>
        <w:t>–</w:t>
      </w:r>
      <w:r w:rsidRPr="00E52BF4">
        <w:rPr>
          <w:lang w:val="es-ES"/>
        </w:rPr>
        <w:tab/>
        <w:t>Polinomio generador de código Reed-Solomon:</w:t>
      </w:r>
    </w:p>
    <w:p w:rsidR="00256230" w:rsidRPr="00E52BF4" w:rsidRDefault="00256230" w:rsidP="00166FA7">
      <w:pPr>
        <w:pStyle w:val="enumlev2"/>
        <w:rPr>
          <w:lang w:val="es-ES"/>
        </w:rPr>
      </w:pPr>
      <w:r w:rsidRPr="00E52BF4">
        <w:rPr>
          <w:lang w:val="es-ES"/>
        </w:rPr>
        <w:tab/>
        <w:t>(</w:t>
      </w:r>
      <w:r w:rsidRPr="00E52BF4">
        <w:rPr>
          <w:i/>
          <w:iCs/>
          <w:lang w:val="es-ES"/>
        </w:rPr>
        <w:t>x</w:t>
      </w:r>
      <w:r w:rsidRPr="00E52BF4">
        <w:rPr>
          <w:lang w:val="es-ES"/>
        </w:rPr>
        <w:t> </w:t>
      </w:r>
      <w:r w:rsidR="00166FA7" w:rsidRPr="00E52BF4">
        <w:rPr>
          <w:rFonts w:asciiTheme="majorBidi" w:hAnsiTheme="majorBidi" w:cstheme="majorBidi"/>
          <w:lang w:val="es-ES"/>
        </w:rPr>
        <w:t>+</w:t>
      </w:r>
      <w:r w:rsidRPr="00E52BF4">
        <w:rPr>
          <w:lang w:val="es-ES"/>
        </w:rPr>
        <w:t> </w:t>
      </w:r>
      <w:r w:rsidRPr="00E52BF4">
        <w:rPr>
          <w:rFonts w:ascii="Symbol" w:hAnsi="Symbol" w:cs="Symbol"/>
          <w:lang w:val="es-ES"/>
        </w:rPr>
        <w:t></w:t>
      </w:r>
      <w:r w:rsidRPr="00E52BF4">
        <w:rPr>
          <w:position w:val="6"/>
          <w:sz w:val="20"/>
          <w:lang w:val="es-ES"/>
        </w:rPr>
        <w:t>0</w:t>
      </w:r>
      <w:r w:rsidRPr="00E52BF4">
        <w:rPr>
          <w:lang w:val="es-ES"/>
        </w:rPr>
        <w:t>) (</w:t>
      </w:r>
      <w:r w:rsidRPr="00E52BF4">
        <w:rPr>
          <w:i/>
          <w:iCs/>
          <w:lang w:val="es-ES"/>
        </w:rPr>
        <w:t>x</w:t>
      </w:r>
      <w:r w:rsidRPr="00E52BF4">
        <w:rPr>
          <w:lang w:val="es-ES"/>
        </w:rPr>
        <w:t> </w:t>
      </w:r>
      <w:r w:rsidR="00166FA7" w:rsidRPr="00E52BF4">
        <w:rPr>
          <w:rFonts w:asciiTheme="majorBidi" w:hAnsiTheme="majorBidi" w:cstheme="majorBidi"/>
          <w:lang w:val="es-ES"/>
        </w:rPr>
        <w:t>+</w:t>
      </w:r>
      <w:r w:rsidRPr="00E52BF4">
        <w:rPr>
          <w:lang w:val="es-ES"/>
        </w:rPr>
        <w:t> </w:t>
      </w:r>
      <w:r w:rsidRPr="00E52BF4">
        <w:rPr>
          <w:rFonts w:ascii="Symbol" w:hAnsi="Symbol" w:cs="Symbol"/>
          <w:lang w:val="es-ES"/>
        </w:rPr>
        <w:t></w:t>
      </w:r>
      <w:r w:rsidRPr="00E52BF4">
        <w:rPr>
          <w:position w:val="6"/>
          <w:sz w:val="20"/>
          <w:lang w:val="es-ES"/>
        </w:rPr>
        <w:t>1</w:t>
      </w:r>
      <w:r w:rsidRPr="00E52BF4">
        <w:rPr>
          <w:lang w:val="es-ES"/>
        </w:rPr>
        <w:t>) .... (</w:t>
      </w:r>
      <w:r w:rsidRPr="00E52BF4">
        <w:rPr>
          <w:i/>
          <w:iCs/>
          <w:lang w:val="es-ES"/>
        </w:rPr>
        <w:t>x</w:t>
      </w:r>
      <w:r w:rsidRPr="00E52BF4">
        <w:rPr>
          <w:lang w:val="es-ES"/>
        </w:rPr>
        <w:t> </w:t>
      </w:r>
      <w:r w:rsidR="00166FA7" w:rsidRPr="00E52BF4">
        <w:rPr>
          <w:rFonts w:asciiTheme="majorBidi" w:hAnsiTheme="majorBidi" w:cstheme="majorBidi"/>
          <w:lang w:val="es-ES"/>
        </w:rPr>
        <w:t>+</w:t>
      </w:r>
      <w:r w:rsidRPr="00E52BF4">
        <w:rPr>
          <w:lang w:val="es-ES"/>
        </w:rPr>
        <w:t> </w:t>
      </w:r>
      <w:r w:rsidRPr="00E52BF4">
        <w:rPr>
          <w:rFonts w:ascii="Symbol" w:hAnsi="Symbol" w:cs="Symbol"/>
          <w:lang w:val="es-ES"/>
        </w:rPr>
        <w:t></w:t>
      </w:r>
      <w:r w:rsidRPr="00E52BF4">
        <w:rPr>
          <w:position w:val="6"/>
          <w:sz w:val="20"/>
          <w:lang w:val="es-ES"/>
        </w:rPr>
        <w:t>15</w:t>
      </w:r>
      <w:r w:rsidRPr="00E52BF4">
        <w:rPr>
          <w:lang w:val="es-ES"/>
        </w:rPr>
        <w:t>)</w:t>
      </w:r>
    </w:p>
    <w:p w:rsidR="00256230" w:rsidRPr="00E52BF4" w:rsidRDefault="00256230" w:rsidP="00256230">
      <w:pPr>
        <w:pStyle w:val="enumlev2"/>
        <w:rPr>
          <w:lang w:val="es-ES"/>
        </w:rPr>
      </w:pPr>
      <w:r w:rsidRPr="00E52BF4">
        <w:rPr>
          <w:lang w:val="es-ES"/>
        </w:rPr>
        <w:t>o:</w:t>
      </w:r>
    </w:p>
    <w:p w:rsidR="00256230" w:rsidRPr="00E52BF4" w:rsidRDefault="00256230" w:rsidP="00166FA7">
      <w:pPr>
        <w:pStyle w:val="enumlev2"/>
        <w:rPr>
          <w:lang w:val="es-ES"/>
        </w:rPr>
      </w:pPr>
      <w:r w:rsidRPr="00E52BF4">
        <w:rPr>
          <w:lang w:val="es-ES"/>
        </w:rPr>
        <w:tab/>
        <w:t>(</w:t>
      </w:r>
      <w:r w:rsidRPr="00E52BF4">
        <w:rPr>
          <w:i/>
          <w:iCs/>
          <w:lang w:val="es-ES"/>
        </w:rPr>
        <w:t>x</w:t>
      </w:r>
      <w:r w:rsidRPr="00E52BF4">
        <w:rPr>
          <w:lang w:val="es-ES"/>
        </w:rPr>
        <w:t> </w:t>
      </w:r>
      <w:r w:rsidR="00166FA7" w:rsidRPr="00E52BF4">
        <w:rPr>
          <w:rFonts w:asciiTheme="majorBidi" w:hAnsiTheme="majorBidi" w:cstheme="majorBidi"/>
          <w:lang w:val="es-ES"/>
        </w:rPr>
        <w:t>+</w:t>
      </w:r>
      <w:r w:rsidRPr="00E52BF4">
        <w:rPr>
          <w:lang w:val="es-ES"/>
        </w:rPr>
        <w:t> </w:t>
      </w:r>
      <w:r w:rsidRPr="00E52BF4">
        <w:rPr>
          <w:rFonts w:ascii="Symbol" w:hAnsi="Symbol" w:cs="Symbol"/>
          <w:lang w:val="es-ES"/>
        </w:rPr>
        <w:t></w:t>
      </w:r>
      <w:r w:rsidRPr="00E52BF4">
        <w:rPr>
          <w:position w:val="6"/>
          <w:sz w:val="20"/>
          <w:lang w:val="es-ES"/>
        </w:rPr>
        <w:t>1</w:t>
      </w:r>
      <w:r w:rsidRPr="00E52BF4">
        <w:rPr>
          <w:lang w:val="es-ES"/>
        </w:rPr>
        <w:t>) (</w:t>
      </w:r>
      <w:r w:rsidRPr="00E52BF4">
        <w:rPr>
          <w:i/>
          <w:iCs/>
          <w:lang w:val="es-ES"/>
        </w:rPr>
        <w:t>x</w:t>
      </w:r>
      <w:r w:rsidRPr="00E52BF4">
        <w:rPr>
          <w:lang w:val="es-ES"/>
        </w:rPr>
        <w:t> </w:t>
      </w:r>
      <w:r w:rsidR="00166FA7" w:rsidRPr="00E52BF4">
        <w:rPr>
          <w:rFonts w:asciiTheme="majorBidi" w:hAnsiTheme="majorBidi" w:cstheme="majorBidi"/>
          <w:lang w:val="es-ES"/>
        </w:rPr>
        <w:t>+</w:t>
      </w:r>
      <w:r w:rsidRPr="00E52BF4">
        <w:rPr>
          <w:lang w:val="es-ES"/>
        </w:rPr>
        <w:t> </w:t>
      </w:r>
      <w:r w:rsidRPr="00E52BF4">
        <w:rPr>
          <w:rFonts w:ascii="Symbol" w:hAnsi="Symbol" w:cs="Symbol"/>
          <w:lang w:val="es-ES"/>
        </w:rPr>
        <w:t></w:t>
      </w:r>
      <w:r w:rsidR="000A4AAC" w:rsidRPr="00E52BF4">
        <w:rPr>
          <w:position w:val="6"/>
          <w:sz w:val="20"/>
          <w:lang w:val="es-ES"/>
        </w:rPr>
        <w:t>2</w:t>
      </w:r>
      <w:r w:rsidRPr="00E52BF4">
        <w:rPr>
          <w:lang w:val="es-ES"/>
        </w:rPr>
        <w:t>) </w:t>
      </w:r>
      <w:r w:rsidRPr="00E52BF4">
        <w:rPr>
          <w:rFonts w:ascii="Symbol" w:hAnsi="Symbol" w:cs="Symbol"/>
          <w:lang w:val="es-ES"/>
        </w:rPr>
        <w:t></w:t>
      </w:r>
      <w:r w:rsidRPr="00E52BF4">
        <w:rPr>
          <w:rFonts w:ascii="Symbol" w:hAnsi="Symbol" w:cs="Symbol"/>
          <w:lang w:val="es-ES"/>
        </w:rPr>
        <w:t></w:t>
      </w:r>
      <w:r w:rsidRPr="00E52BF4">
        <w:rPr>
          <w:rFonts w:ascii="Symbol" w:hAnsi="Symbol" w:cs="Symbol"/>
          <w:lang w:val="es-ES"/>
        </w:rPr>
        <w:t></w:t>
      </w:r>
      <w:r w:rsidRPr="00E52BF4">
        <w:rPr>
          <w:rFonts w:ascii="Symbol" w:hAnsi="Symbol" w:cs="Symbol"/>
          <w:lang w:val="es-ES"/>
        </w:rPr>
        <w:t></w:t>
      </w:r>
      <w:r w:rsidRPr="00E52BF4">
        <w:rPr>
          <w:lang w:val="es-ES"/>
        </w:rPr>
        <w:t> (</w:t>
      </w:r>
      <w:r w:rsidRPr="00E52BF4">
        <w:rPr>
          <w:i/>
          <w:iCs/>
          <w:lang w:val="es-ES"/>
        </w:rPr>
        <w:t>x</w:t>
      </w:r>
      <w:r w:rsidRPr="00E52BF4">
        <w:rPr>
          <w:lang w:val="es-ES"/>
        </w:rPr>
        <w:t> </w:t>
      </w:r>
      <w:r w:rsidR="00166FA7" w:rsidRPr="00E52BF4">
        <w:rPr>
          <w:rFonts w:asciiTheme="majorBidi" w:hAnsiTheme="majorBidi" w:cstheme="majorBidi"/>
          <w:lang w:val="es-ES"/>
        </w:rPr>
        <w:t>+</w:t>
      </w:r>
      <w:r w:rsidRPr="00E52BF4">
        <w:rPr>
          <w:lang w:val="es-ES"/>
        </w:rPr>
        <w:t> </w:t>
      </w:r>
      <w:r w:rsidRPr="00E52BF4">
        <w:rPr>
          <w:rFonts w:ascii="Symbol" w:hAnsi="Symbol" w:cs="Symbol"/>
          <w:lang w:val="es-ES"/>
        </w:rPr>
        <w:t></w:t>
      </w:r>
      <w:r w:rsidRPr="00E52BF4">
        <w:rPr>
          <w:position w:val="6"/>
          <w:sz w:val="20"/>
          <w:lang w:val="es-ES"/>
        </w:rPr>
        <w:t>16</w:t>
      </w:r>
      <w:r w:rsidRPr="00E52BF4">
        <w:rPr>
          <w:lang w:val="es-ES"/>
        </w:rPr>
        <w:t>)</w:t>
      </w:r>
    </w:p>
    <w:p w:rsidR="00256230" w:rsidRPr="00E52BF4" w:rsidRDefault="00256230" w:rsidP="00256230">
      <w:pPr>
        <w:pStyle w:val="enumlev2"/>
        <w:rPr>
          <w:lang w:val="es-ES"/>
        </w:rPr>
      </w:pPr>
      <w:r w:rsidRPr="00E52BF4">
        <w:rPr>
          <w:lang w:val="es-ES"/>
        </w:rPr>
        <w:t>donde:</w:t>
      </w:r>
    </w:p>
    <w:p w:rsidR="00256230" w:rsidRPr="00E52BF4" w:rsidRDefault="00256230" w:rsidP="00166FA7">
      <w:pPr>
        <w:pStyle w:val="enumlev2"/>
        <w:rPr>
          <w:lang w:val="es-ES"/>
        </w:rPr>
      </w:pPr>
      <w:r w:rsidRPr="00E52BF4">
        <w:rPr>
          <w:lang w:val="es-ES"/>
        </w:rPr>
        <w:tab/>
      </w:r>
      <w:r w:rsidRPr="00E52BF4">
        <w:rPr>
          <w:rFonts w:ascii="Symbol" w:hAnsi="Symbol" w:cs="Symbol"/>
          <w:lang w:val="es-ES"/>
        </w:rPr>
        <w:t></w:t>
      </w:r>
      <w:r w:rsidRPr="00E52BF4">
        <w:rPr>
          <w:lang w:val="es-ES"/>
        </w:rPr>
        <w:t xml:space="preserve"> </w:t>
      </w:r>
      <w:r w:rsidR="00166FA7" w:rsidRPr="00E52BF4">
        <w:rPr>
          <w:rFonts w:asciiTheme="majorBidi" w:hAnsiTheme="majorBidi" w:cstheme="majorBidi"/>
          <w:lang w:val="es-ES"/>
        </w:rPr>
        <w:t>=</w:t>
      </w:r>
      <w:r w:rsidRPr="00E52BF4">
        <w:rPr>
          <w:lang w:val="es-ES"/>
        </w:rPr>
        <w:t xml:space="preserve"> 02</w:t>
      </w:r>
      <w:r w:rsidRPr="00E52BF4">
        <w:rPr>
          <w:vertAlign w:val="subscript"/>
          <w:lang w:val="es-ES"/>
        </w:rPr>
        <w:t>h</w:t>
      </w:r>
      <w:r w:rsidRPr="00E52BF4">
        <w:rPr>
          <w:lang w:val="es-ES"/>
        </w:rPr>
        <w:t>.</w:t>
      </w:r>
    </w:p>
    <w:p w:rsidR="00256230" w:rsidRPr="00E52BF4" w:rsidRDefault="00256230" w:rsidP="00256230">
      <w:pPr>
        <w:pStyle w:val="enumlev1"/>
        <w:rPr>
          <w:lang w:val="es-ES"/>
        </w:rPr>
      </w:pPr>
      <w:r w:rsidRPr="00E52BF4">
        <w:rPr>
          <w:lang w:val="es-ES"/>
        </w:rPr>
        <w:t>–</w:t>
      </w:r>
      <w:r w:rsidRPr="00E52BF4">
        <w:rPr>
          <w:lang w:val="es-ES"/>
        </w:rPr>
        <w:tab/>
        <w:t>Polinomio generador de campo Reed-Solomon:</w:t>
      </w:r>
    </w:p>
    <w:p w:rsidR="00256230" w:rsidRPr="00E52BF4" w:rsidRDefault="00256230" w:rsidP="00166FA7">
      <w:pPr>
        <w:pStyle w:val="enumlev2"/>
        <w:rPr>
          <w:lang w:val="es-ES"/>
        </w:rPr>
      </w:pPr>
      <w:r w:rsidRPr="00E52BF4">
        <w:rPr>
          <w:i/>
          <w:iCs/>
          <w:lang w:val="es-ES"/>
        </w:rPr>
        <w:tab/>
        <w:t>x</w:t>
      </w:r>
      <w:r w:rsidRPr="00E52BF4">
        <w:rPr>
          <w:vertAlign w:val="superscript"/>
          <w:lang w:val="es-ES"/>
        </w:rPr>
        <w:t>8</w:t>
      </w:r>
      <w:r w:rsidRPr="00E52BF4">
        <w:rPr>
          <w:lang w:val="es-ES"/>
        </w:rPr>
        <w:t xml:space="preserve"> </w:t>
      </w:r>
      <w:r w:rsidR="00166FA7" w:rsidRPr="00E52BF4">
        <w:rPr>
          <w:rFonts w:asciiTheme="majorBidi" w:hAnsiTheme="majorBidi" w:cstheme="majorBidi"/>
          <w:lang w:val="es-ES"/>
        </w:rPr>
        <w:t>+</w:t>
      </w:r>
      <w:r w:rsidRPr="00E52BF4">
        <w:rPr>
          <w:lang w:val="es-ES"/>
        </w:rPr>
        <w:t xml:space="preserve"> </w:t>
      </w:r>
      <w:r w:rsidRPr="00E52BF4">
        <w:rPr>
          <w:i/>
          <w:iCs/>
          <w:lang w:val="es-ES"/>
        </w:rPr>
        <w:t>x</w:t>
      </w:r>
      <w:r w:rsidRPr="00E52BF4">
        <w:rPr>
          <w:vertAlign w:val="superscript"/>
          <w:lang w:val="es-ES"/>
        </w:rPr>
        <w:t>4</w:t>
      </w:r>
      <w:r w:rsidRPr="00E52BF4">
        <w:rPr>
          <w:position w:val="6"/>
          <w:vertAlign w:val="superscript"/>
          <w:lang w:val="es-ES"/>
        </w:rPr>
        <w:t xml:space="preserve"> </w:t>
      </w:r>
      <w:r w:rsidR="00166FA7" w:rsidRPr="00E52BF4">
        <w:rPr>
          <w:rFonts w:asciiTheme="majorBidi" w:hAnsiTheme="majorBidi" w:cstheme="majorBidi"/>
          <w:lang w:val="es-ES"/>
        </w:rPr>
        <w:t>+</w:t>
      </w:r>
      <w:r w:rsidRPr="00E52BF4">
        <w:rPr>
          <w:lang w:val="es-ES"/>
        </w:rPr>
        <w:t xml:space="preserve"> </w:t>
      </w:r>
      <w:r w:rsidRPr="00E52BF4">
        <w:rPr>
          <w:i/>
          <w:iCs/>
          <w:lang w:val="es-ES"/>
        </w:rPr>
        <w:t>x</w:t>
      </w:r>
      <w:r w:rsidRPr="00E52BF4">
        <w:rPr>
          <w:vertAlign w:val="superscript"/>
          <w:lang w:val="es-ES"/>
        </w:rPr>
        <w:t>3</w:t>
      </w:r>
      <w:r w:rsidRPr="00E52BF4">
        <w:rPr>
          <w:lang w:val="es-ES"/>
        </w:rPr>
        <w:t xml:space="preserve"> </w:t>
      </w:r>
      <w:r w:rsidR="00166FA7" w:rsidRPr="00E52BF4">
        <w:rPr>
          <w:rFonts w:asciiTheme="majorBidi" w:hAnsiTheme="majorBidi" w:cstheme="majorBidi"/>
          <w:lang w:val="es-ES"/>
        </w:rPr>
        <w:t>+</w:t>
      </w:r>
      <w:r w:rsidRPr="00E52BF4">
        <w:rPr>
          <w:lang w:val="es-ES"/>
        </w:rPr>
        <w:t xml:space="preserve"> </w:t>
      </w:r>
      <w:r w:rsidRPr="00E52BF4">
        <w:rPr>
          <w:i/>
          <w:iCs/>
          <w:lang w:val="es-ES"/>
        </w:rPr>
        <w:t>x</w:t>
      </w:r>
      <w:r w:rsidRPr="00E52BF4">
        <w:rPr>
          <w:vertAlign w:val="superscript"/>
          <w:lang w:val="es-ES"/>
        </w:rPr>
        <w:t>2</w:t>
      </w:r>
      <w:r w:rsidRPr="00E52BF4">
        <w:rPr>
          <w:lang w:val="es-ES"/>
        </w:rPr>
        <w:t xml:space="preserve"> </w:t>
      </w:r>
      <w:r w:rsidR="00166FA7" w:rsidRPr="00E52BF4">
        <w:rPr>
          <w:rFonts w:asciiTheme="majorBidi" w:hAnsiTheme="majorBidi" w:cstheme="majorBidi"/>
          <w:lang w:val="es-ES"/>
        </w:rPr>
        <w:t>+</w:t>
      </w:r>
      <w:r w:rsidRPr="00E52BF4">
        <w:rPr>
          <w:lang w:val="es-ES"/>
        </w:rPr>
        <w:t xml:space="preserve"> 1</w:t>
      </w:r>
    </w:p>
    <w:p w:rsidR="00256230" w:rsidRPr="00E52BF4" w:rsidRDefault="00256230" w:rsidP="00256230">
      <w:pPr>
        <w:rPr>
          <w:lang w:val="es-ES"/>
        </w:rPr>
      </w:pPr>
      <w:r w:rsidRPr="00E52BF4">
        <w:rPr>
          <w:lang w:val="es-ES"/>
        </w:rPr>
        <w:t>En el § 5.5 se proporcionan las características específicas.</w:t>
      </w:r>
    </w:p>
    <w:p w:rsidR="00256230" w:rsidRPr="00E52BF4" w:rsidRDefault="00256230" w:rsidP="002059A1">
      <w:pPr>
        <w:pStyle w:val="Heading3"/>
        <w:rPr>
          <w:lang w:val="es-ES"/>
        </w:rPr>
      </w:pPr>
      <w:bookmarkStart w:id="31" w:name="_Toc333312112"/>
      <w:bookmarkStart w:id="32" w:name="_Toc335744843"/>
      <w:r w:rsidRPr="00E52BF4">
        <w:rPr>
          <w:lang w:val="es-ES"/>
        </w:rPr>
        <w:t>3.1.7</w:t>
      </w:r>
      <w:r w:rsidRPr="00E52BF4">
        <w:rPr>
          <w:lang w:val="es-ES"/>
        </w:rPr>
        <w:tab/>
        <w:t>Eliminación de la dispersión de energía</w:t>
      </w:r>
      <w:bookmarkEnd w:id="31"/>
      <w:bookmarkEnd w:id="32"/>
    </w:p>
    <w:p w:rsidR="00256230" w:rsidRPr="00E52BF4" w:rsidRDefault="00256230" w:rsidP="00256230">
      <w:pPr>
        <w:rPr>
          <w:lang w:val="es-ES"/>
        </w:rPr>
      </w:pPr>
      <w:r w:rsidRPr="00E52BF4">
        <w:rPr>
          <w:lang w:val="es-ES"/>
        </w:rPr>
        <w:t>Este elemento común añade un esquema de aleatorización a la transmisión para asegurar dispersión de energía uniforme, que cuando está presente debe ser suprimida por el demodulador. Puede aplicarse de manera que sea capaz de desaleatorizar señales en las que el proceso de desaleatorización se ha colocado antes o después del decodificador Reed-Solomon. Este elemento común de un IRD de satélite puede aplicar un puente de derivación a esta característica.</w:t>
      </w:r>
    </w:p>
    <w:p w:rsidR="00256230" w:rsidRPr="00E52BF4" w:rsidRDefault="00256230" w:rsidP="00256230">
      <w:pPr>
        <w:rPr>
          <w:lang w:val="es-ES"/>
        </w:rPr>
      </w:pPr>
      <w:r w:rsidRPr="00E52BF4">
        <w:rPr>
          <w:lang w:val="es-ES"/>
        </w:rPr>
        <w:lastRenderedPageBreak/>
        <w:t>En el § 5.6 se proporcionan las características específicas.</w:t>
      </w:r>
    </w:p>
    <w:p w:rsidR="00256230" w:rsidRPr="00E52BF4" w:rsidRDefault="00256230" w:rsidP="00256230">
      <w:pPr>
        <w:pStyle w:val="Heading2"/>
        <w:rPr>
          <w:lang w:val="es-ES"/>
        </w:rPr>
      </w:pPr>
      <w:bookmarkStart w:id="33" w:name="_Toc333312113"/>
      <w:bookmarkStart w:id="34" w:name="_Toc335744844"/>
      <w:r w:rsidRPr="00E52BF4">
        <w:rPr>
          <w:lang w:val="es-ES"/>
        </w:rPr>
        <w:t>3.2</w:t>
      </w:r>
      <w:r w:rsidRPr="00E52BF4">
        <w:rPr>
          <w:lang w:val="es-ES"/>
        </w:rPr>
        <w:tab/>
        <w:t>Transporte y demultiplexación</w:t>
      </w:r>
      <w:bookmarkEnd w:id="33"/>
      <w:bookmarkEnd w:id="34"/>
    </w:p>
    <w:p w:rsidR="00256230" w:rsidRPr="00E52BF4" w:rsidRDefault="00256230" w:rsidP="00256230">
      <w:pPr>
        <w:rPr>
          <w:lang w:val="es-ES"/>
        </w:rPr>
      </w:pPr>
      <w:r w:rsidRPr="00E52BF4">
        <w:rPr>
          <w:lang w:val="es-ES"/>
        </w:rPr>
        <w:t>El diagrama de bloques de las funciones de transporte y demultiplexación para el IRD de satélite se presenta en la Fig. 5.</w:t>
      </w:r>
    </w:p>
    <w:p w:rsidR="00256230" w:rsidRPr="00E52BF4" w:rsidRDefault="00256230" w:rsidP="007F2872">
      <w:pPr>
        <w:rPr>
          <w:lang w:val="es-ES"/>
        </w:rPr>
      </w:pPr>
      <w:r w:rsidRPr="00E52BF4">
        <w:rPr>
          <w:lang w:val="es-ES"/>
        </w:rPr>
        <w:t>El sistema será capaz de recibir y demultiplexar paquetes según el multiplexor de transporte MPEG</w:t>
      </w:r>
      <w:r w:rsidRPr="00E52BF4">
        <w:rPr>
          <w:lang w:val="es-ES"/>
        </w:rPr>
        <w:noBreakHyphen/>
        <w:t>2 (véase la Norma ISO/CEI</w:t>
      </w:r>
      <w:r w:rsidR="007F2872">
        <w:rPr>
          <w:lang w:val="es-ES"/>
        </w:rPr>
        <w:t> </w:t>
      </w:r>
      <w:r w:rsidRPr="00E52BF4">
        <w:rPr>
          <w:lang w:val="es-ES"/>
        </w:rPr>
        <w:t>13818-1), así como las características específicas del tren de transporte definidas en el § 5.7.</w:t>
      </w:r>
    </w:p>
    <w:p w:rsidR="00256230" w:rsidRPr="00E52BF4" w:rsidRDefault="00256230" w:rsidP="00256230">
      <w:pPr>
        <w:rPr>
          <w:lang w:val="es-ES"/>
        </w:rPr>
      </w:pPr>
      <w:r w:rsidRPr="00E52BF4">
        <w:rPr>
          <w:lang w:val="es-ES"/>
        </w:rPr>
        <w:t>El acceso condicional está fuera del ámbito de esta Recomendación.</w:t>
      </w:r>
    </w:p>
    <w:p w:rsidR="00256230" w:rsidRPr="00E52BF4" w:rsidRDefault="00256230" w:rsidP="00256230">
      <w:pPr>
        <w:pStyle w:val="FigureNo"/>
        <w:rPr>
          <w:lang w:val="es-ES"/>
        </w:rPr>
      </w:pPr>
      <w:r w:rsidRPr="00E52BF4">
        <w:rPr>
          <w:lang w:val="es-ES"/>
        </w:rPr>
        <w:t>FIGURA 5</w:t>
      </w:r>
    </w:p>
    <w:p w:rsidR="00256230" w:rsidRDefault="00256230" w:rsidP="00256230">
      <w:pPr>
        <w:pStyle w:val="Figuretitle"/>
        <w:rPr>
          <w:rFonts w:ascii="Times New Roman" w:hAnsi="Times New Roman"/>
          <w:lang w:val="es-ES"/>
        </w:rPr>
      </w:pPr>
      <w:r w:rsidRPr="00E52BF4">
        <w:rPr>
          <w:rFonts w:ascii="Times New Roman" w:hAnsi="Times New Roman"/>
          <w:lang w:val="es-ES"/>
        </w:rPr>
        <w:t>Diagrama de bloques para el transporte y la demultiplexación</w:t>
      </w:r>
    </w:p>
    <w:p w:rsidR="0084697C" w:rsidRPr="00A06068" w:rsidRDefault="0084697C" w:rsidP="0084697C">
      <w:pPr>
        <w:pStyle w:val="Blanc"/>
      </w:pPr>
    </w:p>
    <w:p w:rsidR="00256230" w:rsidRPr="00E52BF4" w:rsidRDefault="00256230" w:rsidP="00256230">
      <w:pPr>
        <w:pStyle w:val="Figure"/>
        <w:rPr>
          <w:lang w:val="es-ES"/>
        </w:rPr>
      </w:pPr>
      <w:r w:rsidRPr="00E52BF4">
        <w:rPr>
          <w:lang w:val="es-ES"/>
        </w:rPr>
        <w:object w:dxaOrig="10903" w:dyaOrig="8849">
          <v:shape id="_x0000_i1029" type="#_x0000_t75" style="width:341.25pt;height:277.5pt" o:ole="">
            <v:imagedata r:id="rId23" o:title=""/>
          </v:shape>
          <o:OLEObject Type="Embed" ProgID="CorelDRAW.Graphic.14" ShapeID="_x0000_i1029" DrawAspect="Content" ObjectID="_1410075943" r:id="rId24"/>
        </w:object>
      </w:r>
    </w:p>
    <w:p w:rsidR="003D23BC" w:rsidRPr="00E52BF4" w:rsidRDefault="003D23BC" w:rsidP="003D23BC">
      <w:pPr>
        <w:rPr>
          <w:lang w:val="es-ES"/>
        </w:rPr>
      </w:pPr>
      <w:bookmarkStart w:id="35" w:name="_Toc333312114"/>
    </w:p>
    <w:p w:rsidR="00256230" w:rsidRPr="00E52BF4" w:rsidRDefault="00256230" w:rsidP="00256230">
      <w:pPr>
        <w:pStyle w:val="Heading2"/>
        <w:rPr>
          <w:lang w:val="es-ES"/>
        </w:rPr>
      </w:pPr>
      <w:bookmarkStart w:id="36" w:name="_Toc335744845"/>
      <w:r w:rsidRPr="00E52BF4">
        <w:rPr>
          <w:lang w:val="es-ES"/>
        </w:rPr>
        <w:t>3.3</w:t>
      </w:r>
      <w:r w:rsidRPr="00E52BF4">
        <w:rPr>
          <w:lang w:val="es-ES"/>
        </w:rPr>
        <w:tab/>
        <w:t>Decodificación de vídeo, audio y datos de la fuente</w:t>
      </w:r>
      <w:bookmarkEnd w:id="35"/>
      <w:bookmarkEnd w:id="36"/>
    </w:p>
    <w:p w:rsidR="00256230" w:rsidRPr="00E52BF4" w:rsidRDefault="00256230" w:rsidP="00256230">
      <w:pPr>
        <w:rPr>
          <w:lang w:val="es-ES"/>
        </w:rPr>
      </w:pPr>
      <w:r w:rsidRPr="00E52BF4">
        <w:rPr>
          <w:lang w:val="es-ES"/>
        </w:rPr>
        <w:t>El diagrama de bloques de las funciones de codificación y decodificación de vídeo, audio y datos de la fuente se presenta en la Fig. 6.</w:t>
      </w:r>
    </w:p>
    <w:p w:rsidR="00256230" w:rsidRPr="00E52BF4" w:rsidRDefault="00256230" w:rsidP="00256230">
      <w:pPr>
        <w:pStyle w:val="FigureNo"/>
        <w:rPr>
          <w:lang w:val="es-ES"/>
        </w:rPr>
      </w:pPr>
      <w:r w:rsidRPr="00E52BF4">
        <w:rPr>
          <w:lang w:val="es-ES"/>
        </w:rPr>
        <w:lastRenderedPageBreak/>
        <w:t>FIGURa 6</w:t>
      </w:r>
    </w:p>
    <w:p w:rsidR="00256230" w:rsidRDefault="00256230" w:rsidP="00256230">
      <w:pPr>
        <w:pStyle w:val="Figuretitle"/>
        <w:rPr>
          <w:rFonts w:ascii="Times New Roman" w:hAnsi="Times New Roman"/>
          <w:lang w:val="es-ES"/>
        </w:rPr>
      </w:pPr>
      <w:r w:rsidRPr="00E52BF4">
        <w:rPr>
          <w:rFonts w:ascii="Times New Roman" w:hAnsi="Times New Roman"/>
          <w:lang w:val="es-ES"/>
        </w:rPr>
        <w:t>Diagrama de bloques para la decodificación de la fuente</w:t>
      </w:r>
    </w:p>
    <w:p w:rsidR="00724B8A" w:rsidRPr="00724B8A" w:rsidRDefault="00724B8A" w:rsidP="00724B8A">
      <w:pPr>
        <w:pStyle w:val="Blanc"/>
      </w:pPr>
    </w:p>
    <w:p w:rsidR="00256230" w:rsidRPr="00E52BF4" w:rsidRDefault="00724B8A" w:rsidP="00256230">
      <w:pPr>
        <w:pStyle w:val="Figure"/>
        <w:rPr>
          <w:lang w:val="es-ES"/>
        </w:rPr>
      </w:pPr>
      <w:r w:rsidRPr="00E52BF4">
        <w:rPr>
          <w:lang w:val="es-ES"/>
        </w:rPr>
        <w:object w:dxaOrig="5816" w:dyaOrig="3948">
          <v:shape id="_x0000_i1030" type="#_x0000_t75" style="width:340.5pt;height:231pt" o:ole="">
            <v:imagedata r:id="rId25" o:title=""/>
          </v:shape>
          <o:OLEObject Type="Embed" ProgID="CorelDRAW.Graphic.14" ShapeID="_x0000_i1030" DrawAspect="Content" ObjectID="_1410075944" r:id="rId26"/>
        </w:object>
      </w:r>
    </w:p>
    <w:p w:rsidR="00256230" w:rsidRPr="00E52BF4" w:rsidRDefault="00256230" w:rsidP="00EC28CC">
      <w:pPr>
        <w:pStyle w:val="Heading3"/>
        <w:rPr>
          <w:lang w:val="es-ES"/>
        </w:rPr>
      </w:pPr>
      <w:bookmarkStart w:id="37" w:name="_Toc333312115"/>
      <w:bookmarkStart w:id="38" w:name="_Toc335744846"/>
      <w:r w:rsidRPr="00E52BF4">
        <w:rPr>
          <w:lang w:val="es-ES"/>
        </w:rPr>
        <w:t>3.3.1</w:t>
      </w:r>
      <w:r w:rsidRPr="00E52BF4">
        <w:rPr>
          <w:lang w:val="es-ES"/>
        </w:rPr>
        <w:tab/>
        <w:t>Vídeo</w:t>
      </w:r>
      <w:bookmarkEnd w:id="37"/>
      <w:bookmarkEnd w:id="38"/>
    </w:p>
    <w:p w:rsidR="00256230" w:rsidRPr="00E52BF4" w:rsidRDefault="00256230" w:rsidP="00256230">
      <w:pPr>
        <w:rPr>
          <w:lang w:val="es-ES"/>
        </w:rPr>
      </w:pPr>
      <w:r w:rsidRPr="00E52BF4">
        <w:rPr>
          <w:lang w:val="es-ES"/>
        </w:rPr>
        <w:t>Este elemento común requiere, como mínimo, la codificación y decodificación de los formatos de vídeo según las señales MPEG-2 de nivel principal del perfil principal que han sido codificadas como se especifica en la Norma ISO/CEI 13818-2.</w:t>
      </w:r>
    </w:p>
    <w:p w:rsidR="00256230" w:rsidRPr="00E52BF4" w:rsidRDefault="00256230" w:rsidP="00EC28CC">
      <w:pPr>
        <w:pStyle w:val="Heading3"/>
        <w:rPr>
          <w:lang w:val="es-ES"/>
        </w:rPr>
      </w:pPr>
      <w:bookmarkStart w:id="39" w:name="_Toc333312116"/>
      <w:bookmarkStart w:id="40" w:name="_Toc335744847"/>
      <w:r w:rsidRPr="00E52BF4">
        <w:rPr>
          <w:lang w:val="es-ES"/>
        </w:rPr>
        <w:t>3.3.2</w:t>
      </w:r>
      <w:r w:rsidRPr="00E52BF4">
        <w:rPr>
          <w:lang w:val="es-ES"/>
        </w:rPr>
        <w:tab/>
        <w:t>Audio</w:t>
      </w:r>
      <w:bookmarkEnd w:id="39"/>
      <w:bookmarkEnd w:id="40"/>
    </w:p>
    <w:p w:rsidR="00256230" w:rsidRPr="00E52BF4" w:rsidRDefault="00256230" w:rsidP="00187222">
      <w:pPr>
        <w:rPr>
          <w:lang w:val="es-ES"/>
        </w:rPr>
      </w:pPr>
      <w:r w:rsidRPr="00E52BF4">
        <w:rPr>
          <w:lang w:val="es-ES"/>
        </w:rPr>
        <w:t>Este elemento común requiere la codificación y decodificación de las señales de audio según los formatos MPEG</w:t>
      </w:r>
      <w:r w:rsidRPr="00E52BF4">
        <w:rPr>
          <w:lang w:val="es-ES"/>
        </w:rPr>
        <w:noBreakHyphen/>
        <w:t>2 de Capas I y II (Norma ISO/CEI 13818-3) y ATSC-A/53, Anexo B (véase el Anexo</w:t>
      </w:r>
      <w:r w:rsidR="00187222">
        <w:rPr>
          <w:lang w:val="es-ES"/>
        </w:rPr>
        <w:t> </w:t>
      </w:r>
      <w:r w:rsidRPr="00E52BF4">
        <w:rPr>
          <w:lang w:val="es-ES"/>
        </w:rPr>
        <w:t>2 a la Recomendación</w:t>
      </w:r>
      <w:r w:rsidR="00187222">
        <w:rPr>
          <w:lang w:val="es-ES"/>
        </w:rPr>
        <w:t xml:space="preserve"> </w:t>
      </w:r>
      <w:r w:rsidRPr="00E52BF4">
        <w:rPr>
          <w:lang w:val="es-ES"/>
        </w:rPr>
        <w:t>UIT</w:t>
      </w:r>
      <w:r w:rsidRPr="00E52BF4">
        <w:rPr>
          <w:lang w:val="es-ES"/>
        </w:rPr>
        <w:noBreakHyphen/>
        <w:t>R BS.1196) y MPEG-2 AAC (codificación de audio avanzada) (Norma</w:t>
      </w:r>
      <w:r w:rsidR="00295DEE" w:rsidRPr="00E52BF4">
        <w:rPr>
          <w:lang w:val="es-ES"/>
        </w:rPr>
        <w:t> </w:t>
      </w:r>
      <w:r w:rsidRPr="00E52BF4">
        <w:rPr>
          <w:lang w:val="es-ES"/>
        </w:rPr>
        <w:t>ISO/CEI 13818-7).</w:t>
      </w:r>
    </w:p>
    <w:p w:rsidR="00256230" w:rsidRPr="00E52BF4" w:rsidRDefault="00256230" w:rsidP="00EC28CC">
      <w:pPr>
        <w:pStyle w:val="Heading3"/>
        <w:rPr>
          <w:lang w:val="es-ES"/>
        </w:rPr>
      </w:pPr>
      <w:bookmarkStart w:id="41" w:name="_Toc333312117"/>
      <w:bookmarkStart w:id="42" w:name="_Toc335744848"/>
      <w:r w:rsidRPr="00E52BF4">
        <w:rPr>
          <w:lang w:val="es-ES"/>
        </w:rPr>
        <w:t>3.3.3</w:t>
      </w:r>
      <w:r w:rsidRPr="00E52BF4">
        <w:rPr>
          <w:lang w:val="es-ES"/>
        </w:rPr>
        <w:tab/>
        <w:t>Datos</w:t>
      </w:r>
      <w:bookmarkEnd w:id="41"/>
      <w:bookmarkEnd w:id="42"/>
    </w:p>
    <w:p w:rsidR="00256230" w:rsidRPr="00E52BF4" w:rsidRDefault="00256230" w:rsidP="00256230">
      <w:pPr>
        <w:rPr>
          <w:lang w:val="es-ES"/>
        </w:rPr>
      </w:pPr>
      <w:r w:rsidRPr="00E52BF4">
        <w:rPr>
          <w:lang w:val="es-ES"/>
        </w:rPr>
        <w:t>Este bloque trata las funciones requeridas para procesar los datos entregados a o recibidos del múltiplex de transporte. Este tema está fuera del ámbito de esta Recomendación.</w:t>
      </w:r>
    </w:p>
    <w:p w:rsidR="00256230" w:rsidRPr="00E52BF4" w:rsidRDefault="00256230" w:rsidP="00EC28CC">
      <w:pPr>
        <w:pStyle w:val="Heading1"/>
        <w:rPr>
          <w:lang w:val="es-ES"/>
        </w:rPr>
      </w:pPr>
      <w:bookmarkStart w:id="43" w:name="_Toc333312118"/>
      <w:bookmarkStart w:id="44" w:name="_Toc335744849"/>
      <w:r w:rsidRPr="00E52BF4">
        <w:rPr>
          <w:lang w:val="es-ES"/>
        </w:rPr>
        <w:t>4</w:t>
      </w:r>
      <w:r w:rsidRPr="00E52BF4">
        <w:rPr>
          <w:lang w:val="es-ES"/>
        </w:rPr>
        <w:tab/>
        <w:t>Resumen de las características y comparación de los sistemas de televisión digital multiprograma por satélite</w:t>
      </w:r>
      <w:bookmarkEnd w:id="43"/>
      <w:bookmarkEnd w:id="44"/>
    </w:p>
    <w:p w:rsidR="00256230" w:rsidRPr="00E52BF4" w:rsidRDefault="00256230" w:rsidP="00724B8A">
      <w:pPr>
        <w:rPr>
          <w:lang w:val="es-ES"/>
        </w:rPr>
      </w:pPr>
      <w:r w:rsidRPr="00E52BF4">
        <w:rPr>
          <w:lang w:val="es-ES"/>
        </w:rPr>
        <w:t>Como se describe en la introducción, la presente Recomendación incluye las características de cuatro sistemas de televisión digital multiprograma que comparten los elementos comunes descritos en el §</w:t>
      </w:r>
      <w:r w:rsidR="00187222">
        <w:rPr>
          <w:lang w:val="es-ES"/>
        </w:rPr>
        <w:t> </w:t>
      </w:r>
      <w:r w:rsidRPr="00E52BF4">
        <w:rPr>
          <w:lang w:val="es-ES"/>
        </w:rPr>
        <w:t>3. Estos sistemas se identifican como Sistemas</w:t>
      </w:r>
      <w:r w:rsidR="00724B8A">
        <w:rPr>
          <w:lang w:val="es-ES"/>
        </w:rPr>
        <w:t> </w:t>
      </w:r>
      <w:r w:rsidRPr="00E52BF4">
        <w:rPr>
          <w:lang w:val="es-ES"/>
        </w:rPr>
        <w:t>A, B, C y D. El Sistema</w:t>
      </w:r>
      <w:r w:rsidR="00187222">
        <w:rPr>
          <w:lang w:val="es-ES"/>
        </w:rPr>
        <w:t> </w:t>
      </w:r>
      <w:r w:rsidRPr="00E52BF4">
        <w:rPr>
          <w:lang w:val="es-ES"/>
        </w:rPr>
        <w:t>A fue descrito primero en la Recomendación</w:t>
      </w:r>
      <w:r w:rsidR="00295DEE" w:rsidRPr="00E52BF4">
        <w:rPr>
          <w:lang w:val="es-ES"/>
        </w:rPr>
        <w:t xml:space="preserve"> </w:t>
      </w:r>
      <w:r w:rsidRPr="00E52BF4">
        <w:rPr>
          <w:lang w:val="es-ES"/>
        </w:rPr>
        <w:t>UIT-R</w:t>
      </w:r>
      <w:r w:rsidR="00187222">
        <w:rPr>
          <w:lang w:val="es-ES"/>
        </w:rPr>
        <w:t> </w:t>
      </w:r>
      <w:r w:rsidRPr="00E52BF4">
        <w:rPr>
          <w:lang w:val="es-ES"/>
        </w:rPr>
        <w:t>BO.1211 y se incluye también en la Recomendación</w:t>
      </w:r>
      <w:r w:rsidR="00295DEE" w:rsidRPr="00E52BF4">
        <w:rPr>
          <w:lang w:val="es-ES"/>
        </w:rPr>
        <w:t xml:space="preserve"> </w:t>
      </w:r>
      <w:r w:rsidRPr="00E52BF4">
        <w:rPr>
          <w:lang w:val="es-ES"/>
        </w:rPr>
        <w:t>UIT</w:t>
      </w:r>
      <w:r w:rsidR="00295DEE" w:rsidRPr="00E52BF4">
        <w:rPr>
          <w:lang w:val="es-ES"/>
        </w:rPr>
        <w:noBreakHyphen/>
        <w:t>R </w:t>
      </w:r>
      <w:r w:rsidRPr="00E52BF4">
        <w:rPr>
          <w:lang w:val="es-ES"/>
        </w:rPr>
        <w:t>BO.1294. Los Sistemas</w:t>
      </w:r>
      <w:r w:rsidR="00187222">
        <w:rPr>
          <w:lang w:val="es-ES"/>
        </w:rPr>
        <w:t> </w:t>
      </w:r>
      <w:r w:rsidRPr="00E52BF4">
        <w:rPr>
          <w:lang w:val="es-ES"/>
        </w:rPr>
        <w:t>B y C fueron descritos por primera vez en la Recomendación</w:t>
      </w:r>
      <w:r w:rsidR="00295DEE" w:rsidRPr="00E52BF4">
        <w:rPr>
          <w:lang w:val="es-ES"/>
        </w:rPr>
        <w:t xml:space="preserve"> </w:t>
      </w:r>
      <w:r w:rsidRPr="00E52BF4">
        <w:rPr>
          <w:lang w:val="es-ES"/>
        </w:rPr>
        <w:t>UIT</w:t>
      </w:r>
      <w:r w:rsidR="00295DEE" w:rsidRPr="00E52BF4">
        <w:rPr>
          <w:lang w:val="es-ES"/>
        </w:rPr>
        <w:noBreakHyphen/>
      </w:r>
      <w:r w:rsidRPr="00E52BF4">
        <w:rPr>
          <w:lang w:val="es-ES"/>
        </w:rPr>
        <w:t>R</w:t>
      </w:r>
      <w:r w:rsidR="00295DEE" w:rsidRPr="00E52BF4">
        <w:rPr>
          <w:lang w:val="es-ES"/>
        </w:rPr>
        <w:t> </w:t>
      </w:r>
      <w:r w:rsidRPr="00E52BF4">
        <w:rPr>
          <w:lang w:val="es-ES"/>
        </w:rPr>
        <w:t>BO.1294. El Sistema D se describe en la Recomendación</w:t>
      </w:r>
      <w:r w:rsidR="00187222">
        <w:rPr>
          <w:lang w:val="es-ES"/>
        </w:rPr>
        <w:t xml:space="preserve"> </w:t>
      </w:r>
      <w:r w:rsidRPr="00E52BF4">
        <w:rPr>
          <w:lang w:val="es-ES"/>
        </w:rPr>
        <w:t>UIT-R</w:t>
      </w:r>
      <w:r w:rsidR="00187222">
        <w:rPr>
          <w:lang w:val="es-ES"/>
        </w:rPr>
        <w:t> </w:t>
      </w:r>
      <w:r w:rsidRPr="00E52BF4">
        <w:rPr>
          <w:lang w:val="es-ES"/>
        </w:rPr>
        <w:t>BO.1408. Tres de estos sistemas están en uso operacional actualmente, y el cuarto está proyectado para ser instalado en el futuro cercano.</w:t>
      </w:r>
    </w:p>
    <w:p w:rsidR="00256230" w:rsidRPr="00E52BF4" w:rsidRDefault="00256230" w:rsidP="00256230">
      <w:pPr>
        <w:rPr>
          <w:lang w:val="es-ES"/>
        </w:rPr>
      </w:pPr>
      <w:r w:rsidRPr="00E52BF4">
        <w:rPr>
          <w:lang w:val="es-ES"/>
        </w:rPr>
        <w:t xml:space="preserve">Estos sistemas están diseñados para entregar robustamente programas vídeo y audio MPEG de calidad mediante transmisiones digitales por satélite. La aplicación de las técnicas de compresión MPEG permite la utilización muy eficaz del espectro disponible, y el diseño de la capa de </w:t>
      </w:r>
      <w:r w:rsidRPr="00E52BF4">
        <w:rPr>
          <w:lang w:val="es-ES"/>
        </w:rPr>
        <w:lastRenderedPageBreak/>
        <w:t>transporte permite una asignación muy flexible de la programación de vídeo y audio a transpondedores de satélite.</w:t>
      </w:r>
    </w:p>
    <w:p w:rsidR="00256230" w:rsidRPr="00E52BF4" w:rsidRDefault="00256230" w:rsidP="00724B8A">
      <w:pPr>
        <w:rPr>
          <w:lang w:val="es-ES"/>
        </w:rPr>
      </w:pPr>
      <w:r w:rsidRPr="00E52BF4">
        <w:rPr>
          <w:lang w:val="es-ES"/>
        </w:rPr>
        <w:t>El Sistema A se basa en el algoritmo de codificación de vídeo y sonido MPEG</w:t>
      </w:r>
      <w:r w:rsidRPr="00E52BF4">
        <w:rPr>
          <w:lang w:val="es-ES"/>
        </w:rPr>
        <w:noBreakHyphen/>
        <w:t>2 y en el múltiplex de transporte MPEG</w:t>
      </w:r>
      <w:r w:rsidRPr="00E52BF4">
        <w:rPr>
          <w:lang w:val="es-ES"/>
        </w:rPr>
        <w:noBreakHyphen/>
        <w:t>2. Un esquema de FEC concatenado que utiliza codificación Reed-Solomon y convolucional, con decodificación de Viterbi de decisión flexible, permite un funcionamiento RF muy robusto en presencia de ruido e interferencia. Cinco pasos de velocidad de codificación en la gama</w:t>
      </w:r>
      <w:r w:rsidR="00724B8A">
        <w:rPr>
          <w:lang w:val="es-ES"/>
        </w:rPr>
        <w:t> </w:t>
      </w:r>
      <w:r w:rsidRPr="00E52BF4">
        <w:rPr>
          <w:lang w:val="es-ES"/>
        </w:rPr>
        <w:t>1/2 a 7/8 ofrecen diferentes compromisos entre la eficacia de espectro y de potencia. La velocidad de símbolos de transmisión del sistema puede ser elegida por el operador, con el fin de optimizar la explotación de la anchura de banda del transpondedor de satélite.</w:t>
      </w:r>
    </w:p>
    <w:p w:rsidR="00256230" w:rsidRPr="00E52BF4" w:rsidRDefault="00256230" w:rsidP="00724B8A">
      <w:pPr>
        <w:rPr>
          <w:lang w:val="es-ES"/>
        </w:rPr>
      </w:pPr>
      <w:r w:rsidRPr="00E52BF4">
        <w:rPr>
          <w:lang w:val="es-ES"/>
        </w:rPr>
        <w:t>El Sistema</w:t>
      </w:r>
      <w:r w:rsidR="00724B8A">
        <w:rPr>
          <w:lang w:val="es-ES"/>
        </w:rPr>
        <w:t> </w:t>
      </w:r>
      <w:r w:rsidRPr="00E52BF4">
        <w:rPr>
          <w:lang w:val="es-ES"/>
        </w:rPr>
        <w:t>B se basa también en el algoritmo de codificación vídeo de nivel principal de perfil principal MPEG-2. Utiliza la sintaxis audio de Capa</w:t>
      </w:r>
      <w:r w:rsidR="00724B8A">
        <w:rPr>
          <w:lang w:val="es-ES"/>
        </w:rPr>
        <w:t> </w:t>
      </w:r>
      <w:r w:rsidRPr="00E52BF4">
        <w:rPr>
          <w:lang w:val="es-ES"/>
        </w:rPr>
        <w:t>II MPEG-1 y la especificación de transporte del Sistema</w:t>
      </w:r>
      <w:r w:rsidR="00724B8A">
        <w:rPr>
          <w:lang w:val="es-ES"/>
        </w:rPr>
        <w:t> </w:t>
      </w:r>
      <w:r w:rsidRPr="00E52BF4">
        <w:rPr>
          <w:lang w:val="es-ES"/>
        </w:rPr>
        <w:t>B. Como en el caso del Sistema</w:t>
      </w:r>
      <w:r w:rsidR="00724B8A">
        <w:rPr>
          <w:lang w:val="es-ES"/>
        </w:rPr>
        <w:t> </w:t>
      </w:r>
      <w:r w:rsidRPr="00E52BF4">
        <w:rPr>
          <w:lang w:val="es-ES"/>
        </w:rPr>
        <w:t>A, un esquema de FEC concatenado que utiliza codificación Reed-Solomon y convolucional con decodificación de Viterbi de decisión flexible, permite un funcionamiento RF muy robusto en presencia de ruido e interferencia. Tres pasos de velocidad de codificación en la gama 1/2 a 6/7 ofrecen diferentes compromisos entre la utilización eficaz del espectro y la potencia. La velocidad de símbolos de transmisión es fija en 20 m símbolos/s.</w:t>
      </w:r>
    </w:p>
    <w:p w:rsidR="00256230" w:rsidRPr="00E52BF4" w:rsidRDefault="00256230" w:rsidP="00724B8A">
      <w:pPr>
        <w:rPr>
          <w:lang w:val="es-ES"/>
        </w:rPr>
      </w:pPr>
      <w:r w:rsidRPr="00E52BF4">
        <w:rPr>
          <w:lang w:val="es-ES"/>
        </w:rPr>
        <w:t>El Sistema</w:t>
      </w:r>
      <w:r w:rsidR="00724B8A">
        <w:rPr>
          <w:lang w:val="es-ES"/>
        </w:rPr>
        <w:t> </w:t>
      </w:r>
      <w:r w:rsidRPr="00E52BF4">
        <w:rPr>
          <w:lang w:val="es-ES"/>
        </w:rPr>
        <w:t xml:space="preserve">C puede transportar también múltiples servicios de televisión digital (y radiofónicos) en el formato multiplex por división en el tiempo (MDT), y comparte los mismos elementos comunes de arquitectura descritos anteriormente. El sistema incluye control de acceso renovable, pago por visión sin previo aviso (IPPV, </w:t>
      </w:r>
      <w:r w:rsidRPr="00E52BF4">
        <w:rPr>
          <w:i/>
          <w:iCs/>
          <w:lang w:val="es-ES"/>
        </w:rPr>
        <w:t>impulse pay-per-view</w:t>
      </w:r>
      <w:r w:rsidRPr="00E52BF4">
        <w:rPr>
          <w:lang w:val="es-ES"/>
        </w:rPr>
        <w:t>), y servicios de datos. Los canales virtuales permiten una «navegación» simplificada del televidente entre canales.</w:t>
      </w:r>
    </w:p>
    <w:p w:rsidR="00256230" w:rsidRPr="00E52BF4" w:rsidRDefault="00256230" w:rsidP="00724B8A">
      <w:pPr>
        <w:rPr>
          <w:lang w:val="es-ES"/>
        </w:rPr>
      </w:pPr>
      <w:r w:rsidRPr="00E52BF4">
        <w:rPr>
          <w:lang w:val="es-ES"/>
        </w:rPr>
        <w:t>El Sistema</w:t>
      </w:r>
      <w:r w:rsidR="00724B8A">
        <w:rPr>
          <w:lang w:val="es-ES"/>
        </w:rPr>
        <w:t> </w:t>
      </w:r>
      <w:r w:rsidRPr="00E52BF4">
        <w:rPr>
          <w:lang w:val="es-ES"/>
        </w:rPr>
        <w:t>D es un sistema recientemente elaborado diseñado para la radiodifusión de servicios multimedios. Integra sistemáticamente distintas clases de contenido digital, cada una de las cuales puede incluir vídeo multiprograma desde televisión de definición reducida (TVDR) a televisión de alta definición (TVAD), audio multiprograma, gráficos, textos, etc. El sistema propuesto puede ser integrado sobre la base del tren de transporte MPEG-TS, que se utiliza ampliamente como un contenedor común para contenidos digitales.</w:t>
      </w:r>
    </w:p>
    <w:p w:rsidR="00256230" w:rsidRPr="00E52BF4" w:rsidRDefault="00256230" w:rsidP="00724B8A">
      <w:pPr>
        <w:rPr>
          <w:lang w:val="es-ES"/>
        </w:rPr>
      </w:pPr>
      <w:r w:rsidRPr="00E52BF4">
        <w:rPr>
          <w:lang w:val="es-ES"/>
        </w:rPr>
        <w:t>Con el fin de satisfacer una amplia gama de requisitos que pueden diferir de un servicio a otro, el Sistema</w:t>
      </w:r>
      <w:r w:rsidR="00724B8A">
        <w:rPr>
          <w:lang w:val="es-ES"/>
        </w:rPr>
        <w:t> </w:t>
      </w:r>
      <w:r w:rsidRPr="00E52BF4">
        <w:rPr>
          <w:lang w:val="es-ES"/>
        </w:rPr>
        <w:t>D proporciona una serie de esquemas de modulación y/o protección contra errores que pueden ser seleccionados y combinados flexiblemente. La introducción de múltiples esquemas de modulación/corrección de errores es especialmente útil para los países situados en zonas hidrometeorológicas que experimentan una alta atenuación de la señal debida a la lluvia.</w:t>
      </w:r>
    </w:p>
    <w:p w:rsidR="00256230" w:rsidRPr="00E52BF4" w:rsidRDefault="00256230" w:rsidP="00256230">
      <w:pPr>
        <w:pStyle w:val="Heading2"/>
        <w:rPr>
          <w:lang w:val="es-ES"/>
        </w:rPr>
      </w:pPr>
      <w:bookmarkStart w:id="45" w:name="_Toc333312119"/>
      <w:bookmarkStart w:id="46" w:name="_Toc335744850"/>
      <w:r w:rsidRPr="00E52BF4">
        <w:rPr>
          <w:lang w:val="es-ES"/>
        </w:rPr>
        <w:t>4.1</w:t>
      </w:r>
      <w:r w:rsidRPr="00E52BF4">
        <w:rPr>
          <w:lang w:val="es-ES"/>
        </w:rPr>
        <w:tab/>
        <w:t>Resumen de las características de los sistemas</w:t>
      </w:r>
      <w:bookmarkEnd w:id="45"/>
      <w:bookmarkEnd w:id="46"/>
    </w:p>
    <w:p w:rsidR="00256230" w:rsidRPr="00E52BF4" w:rsidRDefault="00256230" w:rsidP="00256230">
      <w:pPr>
        <w:rPr>
          <w:lang w:val="es-ES"/>
        </w:rPr>
      </w:pPr>
      <w:r w:rsidRPr="00E52BF4">
        <w:rPr>
          <w:lang w:val="es-ES"/>
        </w:rPr>
        <w:t>El Cuadro 1 proporciona información sobre los correspondientes parámetros que caracterizan estos cuatro sistemas digitales multiprograma. El Cuadro incluye información sobre funciones núcleo (elementos comunes) y otras funciones esenciales.</w:t>
      </w:r>
    </w:p>
    <w:p w:rsidR="00256230" w:rsidRPr="00E52BF4" w:rsidRDefault="00256230" w:rsidP="00256230">
      <w:pPr>
        <w:pStyle w:val="Heading2"/>
        <w:rPr>
          <w:lang w:val="es-ES"/>
        </w:rPr>
      </w:pPr>
      <w:bookmarkStart w:id="47" w:name="_Toc333312120"/>
      <w:bookmarkStart w:id="48" w:name="_Toc335744851"/>
      <w:r w:rsidRPr="00E52BF4">
        <w:rPr>
          <w:lang w:val="es-ES"/>
        </w:rPr>
        <w:t>4.2</w:t>
      </w:r>
      <w:r w:rsidRPr="00E52BF4">
        <w:rPr>
          <w:lang w:val="es-ES"/>
        </w:rPr>
        <w:tab/>
        <w:t>Comparación de las características de los sistemas</w:t>
      </w:r>
      <w:bookmarkEnd w:id="47"/>
      <w:bookmarkEnd w:id="48"/>
    </w:p>
    <w:p w:rsidR="00256230" w:rsidRPr="00E52BF4" w:rsidRDefault="00256230" w:rsidP="00724B8A">
      <w:pPr>
        <w:rPr>
          <w:lang w:val="es-ES"/>
        </w:rPr>
      </w:pPr>
      <w:r w:rsidRPr="00E52BF4">
        <w:rPr>
          <w:lang w:val="es-ES"/>
        </w:rPr>
        <w:t>La Asamblea de Radiocomunicaciones, en el §</w:t>
      </w:r>
      <w:r w:rsidR="00724B8A">
        <w:rPr>
          <w:lang w:val="es-ES"/>
        </w:rPr>
        <w:t> </w:t>
      </w:r>
      <w:r w:rsidRPr="00E52BF4">
        <w:rPr>
          <w:lang w:val="es-ES"/>
        </w:rPr>
        <w:t>6.1.2 de la Resolución UIT-R 1 establece que: «Cuando las Recomendaciones contengan información sobre diversos sistemas relacionados con una aplicación de radiocomunicaciones precisa, se deben basar en los criterios pertinentes a la aplicación, y deben incluir, cuando sea posible, una evaluación de los sistemas recomendados, utilizando esos criterios». El Cuadro 2 proporciona esta evaluación. Se han seleccionado criterios de calidad de funcionamiento pertinentes a estos sistemas, y se proporcionan los valores paramétricos o capacidades de cada uno de estos sistemas.</w:t>
      </w:r>
    </w:p>
    <w:p w:rsidR="00256230" w:rsidRPr="00E52BF4" w:rsidRDefault="00256230" w:rsidP="00256230">
      <w:pPr>
        <w:rPr>
          <w:lang w:val="es-ES"/>
        </w:rPr>
        <w:sectPr w:rsidR="00256230" w:rsidRPr="00E52BF4">
          <w:headerReference w:type="even" r:id="rId27"/>
          <w:headerReference w:type="default" r:id="rId28"/>
          <w:footerReference w:type="even" r:id="rId29"/>
          <w:footerReference w:type="default" r:id="rId30"/>
          <w:headerReference w:type="first" r:id="rId31"/>
          <w:footerReference w:type="first" r:id="rId32"/>
          <w:pgSz w:w="11907" w:h="16834" w:code="9"/>
          <w:pgMar w:top="1418" w:right="1134" w:bottom="1134" w:left="1134" w:header="720" w:footer="482" w:gutter="0"/>
          <w:pgNumType w:start="1"/>
          <w:cols w:space="720"/>
          <w:titlePg/>
        </w:sectPr>
      </w:pPr>
    </w:p>
    <w:p w:rsidR="00256230" w:rsidRPr="00E52BF4" w:rsidRDefault="00256230" w:rsidP="00295DEE">
      <w:pPr>
        <w:pStyle w:val="TableNo"/>
        <w:spacing w:before="0"/>
        <w:rPr>
          <w:lang w:val="es-ES"/>
        </w:rPr>
      </w:pPr>
      <w:r w:rsidRPr="00E52BF4">
        <w:rPr>
          <w:lang w:val="es-ES"/>
        </w:rPr>
        <w:lastRenderedPageBreak/>
        <w:t>CUADRO 1</w:t>
      </w:r>
    </w:p>
    <w:p w:rsidR="00256230" w:rsidRPr="00E52BF4" w:rsidRDefault="00256230" w:rsidP="00256230">
      <w:pPr>
        <w:pStyle w:val="Tabletitle"/>
        <w:rPr>
          <w:lang w:val="es-ES"/>
        </w:rPr>
      </w:pPr>
      <w:r w:rsidRPr="00E52BF4">
        <w:rPr>
          <w:lang w:val="es-ES"/>
        </w:rPr>
        <w:t>Resumen de las características de los sistemas de televisión digital multiprograma por satélite</w:t>
      </w:r>
    </w:p>
    <w:p w:rsidR="00256230" w:rsidRPr="00E52BF4" w:rsidRDefault="00256230" w:rsidP="00D55F59">
      <w:pPr>
        <w:spacing w:after="120"/>
        <w:jc w:val="center"/>
        <w:rPr>
          <w:lang w:val="es-ES"/>
        </w:rPr>
      </w:pPr>
      <w:r w:rsidRPr="00E52BF4">
        <w:rPr>
          <w:lang w:val="es-ES"/>
        </w:rPr>
        <w:t>a)</w:t>
      </w:r>
      <w:r w:rsidR="00D55F59">
        <w:rPr>
          <w:i/>
          <w:iCs/>
          <w:lang w:val="es-ES"/>
        </w:rPr>
        <w:t> </w:t>
      </w:r>
      <w:r w:rsidRPr="00E52BF4">
        <w:rPr>
          <w:i/>
          <w:iCs/>
          <w:lang w:val="es-ES"/>
        </w:rPr>
        <w:t>Función</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764"/>
        <w:gridCol w:w="2946"/>
        <w:gridCol w:w="2798"/>
        <w:gridCol w:w="3241"/>
        <w:gridCol w:w="2710"/>
      </w:tblGrid>
      <w:tr w:rsidR="00256230" w:rsidRPr="00E52BF4" w:rsidTr="003D23BC">
        <w:trPr>
          <w:cantSplit/>
          <w:jc w:val="center"/>
        </w:trPr>
        <w:tc>
          <w:tcPr>
            <w:tcW w:w="2659" w:type="dxa"/>
          </w:tcPr>
          <w:p w:rsidR="00256230" w:rsidRPr="00E52BF4" w:rsidRDefault="00256230" w:rsidP="00295DEE">
            <w:pPr>
              <w:pStyle w:val="Tablehead"/>
              <w:jc w:val="left"/>
              <w:rPr>
                <w:lang w:val="es-ES"/>
              </w:rPr>
            </w:pPr>
          </w:p>
        </w:tc>
        <w:tc>
          <w:tcPr>
            <w:tcW w:w="2835" w:type="dxa"/>
          </w:tcPr>
          <w:p w:rsidR="00256230" w:rsidRPr="00E52BF4" w:rsidRDefault="00256230" w:rsidP="00256230">
            <w:pPr>
              <w:pStyle w:val="Tablehead"/>
              <w:rPr>
                <w:lang w:val="es-ES"/>
              </w:rPr>
            </w:pPr>
            <w:r w:rsidRPr="00E52BF4">
              <w:rPr>
                <w:lang w:val="es-ES"/>
              </w:rPr>
              <w:t xml:space="preserve">Sistema A </w:t>
            </w:r>
          </w:p>
        </w:tc>
        <w:tc>
          <w:tcPr>
            <w:tcW w:w="2693" w:type="dxa"/>
          </w:tcPr>
          <w:p w:rsidR="00256230" w:rsidRPr="00E52BF4" w:rsidRDefault="00256230" w:rsidP="00256230">
            <w:pPr>
              <w:pStyle w:val="Tablehead"/>
              <w:rPr>
                <w:lang w:val="es-ES"/>
              </w:rPr>
            </w:pPr>
            <w:r w:rsidRPr="00E52BF4">
              <w:rPr>
                <w:lang w:val="es-ES"/>
              </w:rPr>
              <w:t>Sistema B</w:t>
            </w:r>
          </w:p>
        </w:tc>
        <w:tc>
          <w:tcPr>
            <w:tcW w:w="3119" w:type="dxa"/>
          </w:tcPr>
          <w:p w:rsidR="00256230" w:rsidRPr="00E52BF4" w:rsidRDefault="00256230" w:rsidP="00256230">
            <w:pPr>
              <w:pStyle w:val="Tablehead"/>
              <w:rPr>
                <w:lang w:val="es-ES"/>
              </w:rPr>
            </w:pPr>
            <w:r w:rsidRPr="00E52BF4">
              <w:rPr>
                <w:lang w:val="es-ES"/>
              </w:rPr>
              <w:t>Sistema C</w:t>
            </w:r>
          </w:p>
        </w:tc>
        <w:tc>
          <w:tcPr>
            <w:tcW w:w="2608" w:type="dxa"/>
          </w:tcPr>
          <w:p w:rsidR="00256230" w:rsidRPr="00E52BF4" w:rsidRDefault="00256230" w:rsidP="00256230">
            <w:pPr>
              <w:pStyle w:val="Tablehead"/>
              <w:rPr>
                <w:lang w:val="es-ES"/>
              </w:rPr>
            </w:pPr>
            <w:r w:rsidRPr="00E52BF4">
              <w:rPr>
                <w:lang w:val="es-ES"/>
              </w:rPr>
              <w:t>Sistema D</w:t>
            </w:r>
          </w:p>
        </w:tc>
      </w:tr>
      <w:tr w:rsidR="00256230" w:rsidRPr="00E52BF4" w:rsidTr="003D23BC">
        <w:trPr>
          <w:cantSplit/>
          <w:jc w:val="center"/>
        </w:trPr>
        <w:tc>
          <w:tcPr>
            <w:tcW w:w="2659" w:type="dxa"/>
          </w:tcPr>
          <w:p w:rsidR="00256230" w:rsidRPr="00E52BF4" w:rsidRDefault="00256230" w:rsidP="00295DEE">
            <w:pPr>
              <w:pStyle w:val="Tabletext"/>
              <w:jc w:val="left"/>
              <w:rPr>
                <w:lang w:val="es-ES"/>
              </w:rPr>
            </w:pPr>
            <w:r w:rsidRPr="00E52BF4">
              <w:rPr>
                <w:lang w:val="es-ES"/>
              </w:rPr>
              <w:t>Servicios entregados</w:t>
            </w:r>
          </w:p>
        </w:tc>
        <w:tc>
          <w:tcPr>
            <w:tcW w:w="2835" w:type="dxa"/>
          </w:tcPr>
          <w:p w:rsidR="00256230" w:rsidRPr="00E52BF4" w:rsidRDefault="00256230" w:rsidP="000A4AAC">
            <w:pPr>
              <w:pStyle w:val="Tabletext"/>
              <w:jc w:val="left"/>
              <w:rPr>
                <w:lang w:val="es-ES"/>
              </w:rPr>
            </w:pPr>
            <w:r w:rsidRPr="00E52BF4">
              <w:rPr>
                <w:lang w:val="es-ES"/>
              </w:rPr>
              <w:t>SDTV y TVAD</w:t>
            </w:r>
          </w:p>
        </w:tc>
        <w:tc>
          <w:tcPr>
            <w:tcW w:w="2693" w:type="dxa"/>
          </w:tcPr>
          <w:p w:rsidR="00256230" w:rsidRPr="00E52BF4" w:rsidRDefault="00256230" w:rsidP="000A4AAC">
            <w:pPr>
              <w:pStyle w:val="Tabletext"/>
              <w:jc w:val="left"/>
              <w:rPr>
                <w:lang w:val="es-ES"/>
              </w:rPr>
            </w:pPr>
            <w:r w:rsidRPr="00E52BF4">
              <w:rPr>
                <w:lang w:val="es-ES"/>
              </w:rPr>
              <w:t>SDTV y TVAD</w:t>
            </w:r>
          </w:p>
        </w:tc>
        <w:tc>
          <w:tcPr>
            <w:tcW w:w="3119" w:type="dxa"/>
          </w:tcPr>
          <w:p w:rsidR="00256230" w:rsidRPr="00E52BF4" w:rsidRDefault="00256230" w:rsidP="000A4AAC">
            <w:pPr>
              <w:pStyle w:val="Tabletext"/>
              <w:jc w:val="left"/>
              <w:rPr>
                <w:lang w:val="es-ES"/>
              </w:rPr>
            </w:pPr>
            <w:r w:rsidRPr="00E52BF4">
              <w:rPr>
                <w:lang w:val="es-ES"/>
              </w:rPr>
              <w:t>SDTV y TVAD</w:t>
            </w:r>
          </w:p>
        </w:tc>
        <w:tc>
          <w:tcPr>
            <w:tcW w:w="2608" w:type="dxa"/>
          </w:tcPr>
          <w:p w:rsidR="00256230" w:rsidRPr="00E52BF4" w:rsidRDefault="00256230" w:rsidP="000A4AAC">
            <w:pPr>
              <w:pStyle w:val="Tabletext"/>
              <w:jc w:val="left"/>
              <w:rPr>
                <w:lang w:val="es-ES"/>
              </w:rPr>
            </w:pPr>
            <w:r w:rsidRPr="00E52BF4">
              <w:rPr>
                <w:lang w:val="es-ES"/>
              </w:rPr>
              <w:t>SDTV y TVAD</w:t>
            </w:r>
          </w:p>
        </w:tc>
      </w:tr>
      <w:tr w:rsidR="00256230" w:rsidRPr="00E52BF4" w:rsidTr="003D23BC">
        <w:trPr>
          <w:cantSplit/>
          <w:jc w:val="center"/>
        </w:trPr>
        <w:tc>
          <w:tcPr>
            <w:tcW w:w="2659" w:type="dxa"/>
          </w:tcPr>
          <w:p w:rsidR="00256230" w:rsidRPr="00E52BF4" w:rsidRDefault="00256230" w:rsidP="00295DEE">
            <w:pPr>
              <w:pStyle w:val="Tabletext"/>
              <w:jc w:val="left"/>
              <w:rPr>
                <w:lang w:val="es-ES"/>
              </w:rPr>
            </w:pPr>
            <w:r w:rsidRPr="00E52BF4">
              <w:rPr>
                <w:lang w:val="es-ES"/>
              </w:rPr>
              <w:t>Formato de señal de entrada</w:t>
            </w:r>
          </w:p>
        </w:tc>
        <w:tc>
          <w:tcPr>
            <w:tcW w:w="2835" w:type="dxa"/>
          </w:tcPr>
          <w:p w:rsidR="00256230" w:rsidRPr="00E52BF4" w:rsidRDefault="00256230" w:rsidP="000A4AAC">
            <w:pPr>
              <w:pStyle w:val="Tabletext"/>
              <w:jc w:val="left"/>
              <w:rPr>
                <w:lang w:val="es-ES"/>
              </w:rPr>
            </w:pPr>
            <w:r w:rsidRPr="00E52BF4">
              <w:rPr>
                <w:lang w:val="es-ES"/>
              </w:rPr>
              <w:t>MPEG-TS</w:t>
            </w:r>
          </w:p>
        </w:tc>
        <w:tc>
          <w:tcPr>
            <w:tcW w:w="2693" w:type="dxa"/>
          </w:tcPr>
          <w:p w:rsidR="00256230" w:rsidRPr="00E52BF4" w:rsidRDefault="00256230" w:rsidP="000A4AAC">
            <w:pPr>
              <w:pStyle w:val="Tabletext"/>
              <w:jc w:val="left"/>
              <w:rPr>
                <w:lang w:val="es-ES"/>
              </w:rPr>
            </w:pPr>
            <w:r w:rsidRPr="00E52BF4">
              <w:rPr>
                <w:lang w:val="es-ES"/>
              </w:rPr>
              <w:t>MPEG-TS modificado</w:t>
            </w:r>
          </w:p>
        </w:tc>
        <w:tc>
          <w:tcPr>
            <w:tcW w:w="3119" w:type="dxa"/>
          </w:tcPr>
          <w:p w:rsidR="00256230" w:rsidRPr="00E52BF4" w:rsidRDefault="00256230" w:rsidP="000A4AAC">
            <w:pPr>
              <w:pStyle w:val="Tabletext"/>
              <w:jc w:val="left"/>
              <w:rPr>
                <w:lang w:val="es-ES"/>
              </w:rPr>
            </w:pPr>
            <w:r w:rsidRPr="00E52BF4">
              <w:rPr>
                <w:lang w:val="es-ES"/>
              </w:rPr>
              <w:t>MPEG-TS</w:t>
            </w:r>
          </w:p>
        </w:tc>
        <w:tc>
          <w:tcPr>
            <w:tcW w:w="2608" w:type="dxa"/>
          </w:tcPr>
          <w:p w:rsidR="00256230" w:rsidRPr="00E52BF4" w:rsidRDefault="00256230" w:rsidP="000A4AAC">
            <w:pPr>
              <w:pStyle w:val="Tabletext"/>
              <w:jc w:val="left"/>
              <w:rPr>
                <w:lang w:val="es-ES"/>
              </w:rPr>
            </w:pPr>
            <w:r w:rsidRPr="00E52BF4">
              <w:rPr>
                <w:lang w:val="es-ES"/>
              </w:rPr>
              <w:t>MPEG-TS</w:t>
            </w:r>
          </w:p>
        </w:tc>
      </w:tr>
      <w:tr w:rsidR="00256230" w:rsidRPr="00E52BF4" w:rsidTr="003D23BC">
        <w:trPr>
          <w:cantSplit/>
          <w:jc w:val="center"/>
        </w:trPr>
        <w:tc>
          <w:tcPr>
            <w:tcW w:w="2659" w:type="dxa"/>
          </w:tcPr>
          <w:p w:rsidR="00256230" w:rsidRPr="00E52BF4" w:rsidRDefault="00256230" w:rsidP="00295DEE">
            <w:pPr>
              <w:pStyle w:val="Tabletext"/>
              <w:jc w:val="left"/>
              <w:rPr>
                <w:lang w:val="es-ES"/>
              </w:rPr>
            </w:pPr>
            <w:r w:rsidRPr="00E52BF4">
              <w:rPr>
                <w:lang w:val="es-ES"/>
              </w:rPr>
              <w:t>Capacidad de múltiples señales de entrada</w:t>
            </w:r>
          </w:p>
        </w:tc>
        <w:tc>
          <w:tcPr>
            <w:tcW w:w="2835" w:type="dxa"/>
          </w:tcPr>
          <w:p w:rsidR="00256230" w:rsidRPr="00E52BF4" w:rsidRDefault="00256230" w:rsidP="000A4AAC">
            <w:pPr>
              <w:pStyle w:val="Tabletext"/>
              <w:jc w:val="left"/>
              <w:rPr>
                <w:lang w:val="es-ES"/>
              </w:rPr>
            </w:pPr>
            <w:r w:rsidRPr="00E52BF4">
              <w:rPr>
                <w:lang w:val="es-ES"/>
              </w:rPr>
              <w:t>No</w:t>
            </w:r>
          </w:p>
        </w:tc>
        <w:tc>
          <w:tcPr>
            <w:tcW w:w="2693" w:type="dxa"/>
          </w:tcPr>
          <w:p w:rsidR="00256230" w:rsidRPr="00E52BF4" w:rsidRDefault="00256230" w:rsidP="000A4AAC">
            <w:pPr>
              <w:pStyle w:val="Tabletext"/>
              <w:jc w:val="left"/>
              <w:rPr>
                <w:lang w:val="es-ES"/>
              </w:rPr>
            </w:pPr>
            <w:r w:rsidRPr="00E52BF4">
              <w:rPr>
                <w:lang w:val="es-ES"/>
              </w:rPr>
              <w:t>No</w:t>
            </w:r>
          </w:p>
        </w:tc>
        <w:tc>
          <w:tcPr>
            <w:tcW w:w="3119" w:type="dxa"/>
          </w:tcPr>
          <w:p w:rsidR="00256230" w:rsidRPr="00E52BF4" w:rsidRDefault="00256230" w:rsidP="000A4AAC">
            <w:pPr>
              <w:pStyle w:val="Tabletext"/>
              <w:jc w:val="left"/>
              <w:rPr>
                <w:lang w:val="es-ES"/>
              </w:rPr>
            </w:pPr>
            <w:r w:rsidRPr="00E52BF4">
              <w:rPr>
                <w:lang w:val="es-ES"/>
              </w:rPr>
              <w:t>No</w:t>
            </w:r>
          </w:p>
        </w:tc>
        <w:tc>
          <w:tcPr>
            <w:tcW w:w="2608" w:type="dxa"/>
          </w:tcPr>
          <w:p w:rsidR="00256230" w:rsidRPr="00E52BF4" w:rsidRDefault="00256230" w:rsidP="000A4AAC">
            <w:pPr>
              <w:pStyle w:val="Tabletext"/>
              <w:jc w:val="left"/>
              <w:rPr>
                <w:lang w:val="es-ES"/>
              </w:rPr>
            </w:pPr>
            <w:r w:rsidRPr="00E52BF4">
              <w:rPr>
                <w:lang w:val="es-ES"/>
              </w:rPr>
              <w:t>Sí, máximo 8</w:t>
            </w:r>
          </w:p>
        </w:tc>
      </w:tr>
      <w:tr w:rsidR="00256230" w:rsidRPr="009A5B95" w:rsidTr="003D23BC">
        <w:trPr>
          <w:cantSplit/>
          <w:jc w:val="center"/>
        </w:trPr>
        <w:tc>
          <w:tcPr>
            <w:tcW w:w="2659" w:type="dxa"/>
          </w:tcPr>
          <w:p w:rsidR="00256230" w:rsidRPr="00E52BF4" w:rsidRDefault="00256230" w:rsidP="00295DEE">
            <w:pPr>
              <w:pStyle w:val="Tabletext"/>
              <w:jc w:val="left"/>
              <w:rPr>
                <w:lang w:val="es-ES"/>
              </w:rPr>
            </w:pPr>
            <w:r w:rsidRPr="00E52BF4">
              <w:rPr>
                <w:lang w:val="es-ES"/>
              </w:rPr>
              <w:t>Sobrevivencia al desvane</w:t>
            </w:r>
            <w:r w:rsidRPr="00E52BF4">
              <w:rPr>
                <w:lang w:val="es-ES"/>
              </w:rPr>
              <w:softHyphen/>
              <w:t>cimiento debido a la lluvia</w:t>
            </w:r>
          </w:p>
        </w:tc>
        <w:tc>
          <w:tcPr>
            <w:tcW w:w="2835" w:type="dxa"/>
          </w:tcPr>
          <w:p w:rsidR="00256230" w:rsidRPr="00E52BF4" w:rsidRDefault="00256230" w:rsidP="000A4AAC">
            <w:pPr>
              <w:pStyle w:val="Tabletext"/>
              <w:jc w:val="left"/>
              <w:rPr>
                <w:lang w:val="es-ES"/>
              </w:rPr>
            </w:pPr>
            <w:r w:rsidRPr="00E52BF4">
              <w:rPr>
                <w:lang w:val="es-ES"/>
              </w:rPr>
              <w:t>Determinada por la potencia del transmisor y la velocidad de código interna</w:t>
            </w:r>
          </w:p>
        </w:tc>
        <w:tc>
          <w:tcPr>
            <w:tcW w:w="2693" w:type="dxa"/>
          </w:tcPr>
          <w:p w:rsidR="00256230" w:rsidRPr="00E52BF4" w:rsidRDefault="00256230" w:rsidP="000A4AAC">
            <w:pPr>
              <w:pStyle w:val="Tabletext"/>
              <w:jc w:val="left"/>
              <w:rPr>
                <w:lang w:val="es-ES"/>
              </w:rPr>
            </w:pPr>
            <w:r w:rsidRPr="00E52BF4">
              <w:rPr>
                <w:lang w:val="es-ES"/>
              </w:rPr>
              <w:t>Determinada por la potencia del transmisor y la velocidad de código interna</w:t>
            </w:r>
          </w:p>
        </w:tc>
        <w:tc>
          <w:tcPr>
            <w:tcW w:w="3119" w:type="dxa"/>
          </w:tcPr>
          <w:p w:rsidR="00256230" w:rsidRPr="00E52BF4" w:rsidRDefault="00256230" w:rsidP="000A4AAC">
            <w:pPr>
              <w:pStyle w:val="Tabletext"/>
              <w:jc w:val="left"/>
              <w:rPr>
                <w:lang w:val="es-ES"/>
              </w:rPr>
            </w:pPr>
            <w:r w:rsidRPr="00E52BF4">
              <w:rPr>
                <w:lang w:val="es-ES"/>
              </w:rPr>
              <w:t>Determinada por la potencia del transmisor y la velocidad de código interna</w:t>
            </w:r>
          </w:p>
        </w:tc>
        <w:tc>
          <w:tcPr>
            <w:tcW w:w="2608" w:type="dxa"/>
          </w:tcPr>
          <w:p w:rsidR="00256230" w:rsidRPr="00E52BF4" w:rsidRDefault="00256230" w:rsidP="000A4AAC">
            <w:pPr>
              <w:pStyle w:val="Tabletext"/>
              <w:jc w:val="left"/>
              <w:rPr>
                <w:lang w:val="es-ES"/>
              </w:rPr>
            </w:pPr>
            <w:r w:rsidRPr="00E52BF4">
              <w:rPr>
                <w:lang w:val="es-ES"/>
              </w:rPr>
              <w:t>Transmisión jerárquica disponible además de la potencia del transmisor y la velocidad de código interna</w:t>
            </w:r>
          </w:p>
        </w:tc>
      </w:tr>
      <w:tr w:rsidR="00256230" w:rsidRPr="009A5B95" w:rsidTr="003D23BC">
        <w:trPr>
          <w:cantSplit/>
          <w:jc w:val="center"/>
        </w:trPr>
        <w:tc>
          <w:tcPr>
            <w:tcW w:w="2659" w:type="dxa"/>
          </w:tcPr>
          <w:p w:rsidR="00256230" w:rsidRPr="00E52BF4" w:rsidRDefault="00256230" w:rsidP="00295DEE">
            <w:pPr>
              <w:pStyle w:val="Tabletext"/>
              <w:jc w:val="left"/>
              <w:rPr>
                <w:lang w:val="es-ES"/>
              </w:rPr>
            </w:pPr>
            <w:r w:rsidRPr="00E52BF4">
              <w:rPr>
                <w:lang w:val="es-ES"/>
              </w:rPr>
              <w:t>Recepción móvil</w:t>
            </w:r>
          </w:p>
        </w:tc>
        <w:tc>
          <w:tcPr>
            <w:tcW w:w="2835" w:type="dxa"/>
          </w:tcPr>
          <w:p w:rsidR="00256230" w:rsidRPr="00E52BF4" w:rsidRDefault="00256230" w:rsidP="000A4AAC">
            <w:pPr>
              <w:pStyle w:val="Tabletext"/>
              <w:jc w:val="left"/>
              <w:rPr>
                <w:lang w:val="es-ES"/>
              </w:rPr>
            </w:pPr>
            <w:r w:rsidRPr="00E52BF4">
              <w:rPr>
                <w:lang w:val="es-ES"/>
              </w:rPr>
              <w:t>No disponible y para consideración futura</w:t>
            </w:r>
          </w:p>
        </w:tc>
        <w:tc>
          <w:tcPr>
            <w:tcW w:w="2693" w:type="dxa"/>
          </w:tcPr>
          <w:p w:rsidR="00256230" w:rsidRPr="00E52BF4" w:rsidRDefault="00256230" w:rsidP="000A4AAC">
            <w:pPr>
              <w:pStyle w:val="Tabletext"/>
              <w:jc w:val="left"/>
              <w:rPr>
                <w:lang w:val="es-ES"/>
              </w:rPr>
            </w:pPr>
            <w:r w:rsidRPr="00E52BF4">
              <w:rPr>
                <w:lang w:val="es-ES"/>
              </w:rPr>
              <w:t>No disponible y para consideración futura</w:t>
            </w:r>
          </w:p>
        </w:tc>
        <w:tc>
          <w:tcPr>
            <w:tcW w:w="3119" w:type="dxa"/>
          </w:tcPr>
          <w:p w:rsidR="00256230" w:rsidRPr="00E52BF4" w:rsidRDefault="00256230" w:rsidP="000A4AAC">
            <w:pPr>
              <w:pStyle w:val="Tabletext"/>
              <w:jc w:val="left"/>
              <w:rPr>
                <w:lang w:val="es-ES"/>
              </w:rPr>
            </w:pPr>
            <w:r w:rsidRPr="00E52BF4">
              <w:rPr>
                <w:lang w:val="es-ES"/>
              </w:rPr>
              <w:t>No disponible y para consideración futura</w:t>
            </w:r>
          </w:p>
        </w:tc>
        <w:tc>
          <w:tcPr>
            <w:tcW w:w="2608" w:type="dxa"/>
          </w:tcPr>
          <w:p w:rsidR="00256230" w:rsidRPr="00E52BF4" w:rsidRDefault="00256230" w:rsidP="000A4AAC">
            <w:pPr>
              <w:pStyle w:val="Tabletext"/>
              <w:jc w:val="left"/>
              <w:rPr>
                <w:lang w:val="es-ES"/>
              </w:rPr>
            </w:pPr>
            <w:r w:rsidRPr="00E52BF4">
              <w:rPr>
                <w:lang w:val="es-ES"/>
              </w:rPr>
              <w:t>No disponible y para consideración futura</w:t>
            </w:r>
          </w:p>
        </w:tc>
      </w:tr>
      <w:tr w:rsidR="00256230" w:rsidRPr="00E52BF4" w:rsidTr="003D23BC">
        <w:trPr>
          <w:cantSplit/>
          <w:jc w:val="center"/>
        </w:trPr>
        <w:tc>
          <w:tcPr>
            <w:tcW w:w="2659" w:type="dxa"/>
          </w:tcPr>
          <w:p w:rsidR="00256230" w:rsidRPr="00E52BF4" w:rsidRDefault="00256230" w:rsidP="00295DEE">
            <w:pPr>
              <w:pStyle w:val="Tabletext"/>
              <w:jc w:val="left"/>
              <w:rPr>
                <w:lang w:val="es-ES"/>
              </w:rPr>
            </w:pPr>
            <w:r w:rsidRPr="00E52BF4">
              <w:rPr>
                <w:lang w:val="es-ES"/>
              </w:rPr>
              <w:t>Asignación flexible de velocidad binaria de servicios</w:t>
            </w:r>
          </w:p>
        </w:tc>
        <w:tc>
          <w:tcPr>
            <w:tcW w:w="2835" w:type="dxa"/>
          </w:tcPr>
          <w:p w:rsidR="00256230" w:rsidRPr="00E52BF4" w:rsidRDefault="00256230" w:rsidP="000A4AAC">
            <w:pPr>
              <w:pStyle w:val="Tabletext"/>
              <w:jc w:val="left"/>
              <w:rPr>
                <w:lang w:val="es-ES"/>
              </w:rPr>
            </w:pPr>
            <w:r w:rsidRPr="00E52BF4">
              <w:rPr>
                <w:lang w:val="es-ES"/>
              </w:rPr>
              <w:t>Disponible</w:t>
            </w:r>
          </w:p>
        </w:tc>
        <w:tc>
          <w:tcPr>
            <w:tcW w:w="2693" w:type="dxa"/>
          </w:tcPr>
          <w:p w:rsidR="00256230" w:rsidRPr="00E52BF4" w:rsidRDefault="00256230" w:rsidP="000A4AAC">
            <w:pPr>
              <w:pStyle w:val="Tabletext"/>
              <w:jc w:val="left"/>
              <w:rPr>
                <w:lang w:val="es-ES"/>
              </w:rPr>
            </w:pPr>
            <w:r w:rsidRPr="00E52BF4">
              <w:rPr>
                <w:lang w:val="es-ES"/>
              </w:rPr>
              <w:t>Disponible</w:t>
            </w:r>
          </w:p>
        </w:tc>
        <w:tc>
          <w:tcPr>
            <w:tcW w:w="3119" w:type="dxa"/>
          </w:tcPr>
          <w:p w:rsidR="00256230" w:rsidRPr="00E52BF4" w:rsidRDefault="00256230" w:rsidP="000A4AAC">
            <w:pPr>
              <w:pStyle w:val="Tabletext"/>
              <w:jc w:val="left"/>
              <w:rPr>
                <w:lang w:val="es-ES"/>
              </w:rPr>
            </w:pPr>
            <w:r w:rsidRPr="00E52BF4">
              <w:rPr>
                <w:lang w:val="es-ES"/>
              </w:rPr>
              <w:t>Disponible</w:t>
            </w:r>
          </w:p>
        </w:tc>
        <w:tc>
          <w:tcPr>
            <w:tcW w:w="2608" w:type="dxa"/>
          </w:tcPr>
          <w:p w:rsidR="00256230" w:rsidRPr="00E52BF4" w:rsidRDefault="00256230" w:rsidP="000A4AAC">
            <w:pPr>
              <w:pStyle w:val="Tabletext"/>
              <w:jc w:val="left"/>
              <w:rPr>
                <w:lang w:val="es-ES"/>
              </w:rPr>
            </w:pPr>
            <w:r w:rsidRPr="00E52BF4">
              <w:rPr>
                <w:lang w:val="es-ES"/>
              </w:rPr>
              <w:t>Disponible</w:t>
            </w:r>
          </w:p>
        </w:tc>
      </w:tr>
      <w:tr w:rsidR="00256230" w:rsidRPr="009A5B95" w:rsidTr="003D23BC">
        <w:trPr>
          <w:cantSplit/>
          <w:jc w:val="center"/>
        </w:trPr>
        <w:tc>
          <w:tcPr>
            <w:tcW w:w="2659" w:type="dxa"/>
          </w:tcPr>
          <w:p w:rsidR="00256230" w:rsidRPr="00E52BF4" w:rsidRDefault="00256230" w:rsidP="00295DEE">
            <w:pPr>
              <w:pStyle w:val="Tabletext"/>
              <w:jc w:val="left"/>
              <w:rPr>
                <w:lang w:val="es-ES"/>
              </w:rPr>
            </w:pPr>
            <w:r w:rsidRPr="00E52BF4">
              <w:rPr>
                <w:lang w:val="es-ES"/>
              </w:rPr>
              <w:t>Diseño de receptor común con otros sistemas de receptor</w:t>
            </w:r>
          </w:p>
        </w:tc>
        <w:tc>
          <w:tcPr>
            <w:tcW w:w="2835" w:type="dxa"/>
          </w:tcPr>
          <w:p w:rsidR="00256230" w:rsidRPr="00E52BF4" w:rsidRDefault="00256230" w:rsidP="000A4AAC">
            <w:pPr>
              <w:pStyle w:val="Tabletext"/>
              <w:jc w:val="left"/>
              <w:rPr>
                <w:lang w:val="es-ES"/>
              </w:rPr>
            </w:pPr>
            <w:r w:rsidRPr="00E52BF4">
              <w:rPr>
                <w:lang w:val="es-ES"/>
              </w:rPr>
              <w:t>Son posibles los Sistemas A, B, C y D</w:t>
            </w:r>
          </w:p>
        </w:tc>
        <w:tc>
          <w:tcPr>
            <w:tcW w:w="2693" w:type="dxa"/>
          </w:tcPr>
          <w:p w:rsidR="00256230" w:rsidRPr="00E52BF4" w:rsidRDefault="00256230" w:rsidP="000A4AAC">
            <w:pPr>
              <w:pStyle w:val="Tabletext"/>
              <w:jc w:val="left"/>
              <w:rPr>
                <w:lang w:val="es-ES"/>
              </w:rPr>
            </w:pPr>
            <w:r w:rsidRPr="00E52BF4">
              <w:rPr>
                <w:lang w:val="es-ES"/>
              </w:rPr>
              <w:t>Son posibles los Sistemas A, B, C y D</w:t>
            </w:r>
          </w:p>
        </w:tc>
        <w:tc>
          <w:tcPr>
            <w:tcW w:w="3119" w:type="dxa"/>
          </w:tcPr>
          <w:p w:rsidR="00256230" w:rsidRPr="00E52BF4" w:rsidRDefault="00256230" w:rsidP="000A4AAC">
            <w:pPr>
              <w:pStyle w:val="Tabletext"/>
              <w:jc w:val="left"/>
              <w:rPr>
                <w:lang w:val="es-ES"/>
              </w:rPr>
            </w:pPr>
            <w:r w:rsidRPr="00E52BF4">
              <w:rPr>
                <w:lang w:val="es-ES"/>
              </w:rPr>
              <w:t>Son posibles los Sistemas A, B, C y D</w:t>
            </w:r>
          </w:p>
        </w:tc>
        <w:tc>
          <w:tcPr>
            <w:tcW w:w="2608" w:type="dxa"/>
          </w:tcPr>
          <w:p w:rsidR="00256230" w:rsidRPr="00E52BF4" w:rsidRDefault="00256230" w:rsidP="000A4AAC">
            <w:pPr>
              <w:pStyle w:val="Tabletext"/>
              <w:jc w:val="left"/>
              <w:rPr>
                <w:lang w:val="es-ES"/>
              </w:rPr>
            </w:pPr>
            <w:r w:rsidRPr="00E52BF4">
              <w:rPr>
                <w:lang w:val="es-ES"/>
              </w:rPr>
              <w:t>Son posibles los Sistemas A, B, C y D</w:t>
            </w:r>
          </w:p>
        </w:tc>
      </w:tr>
      <w:tr w:rsidR="00256230" w:rsidRPr="00E52BF4" w:rsidTr="003D23BC">
        <w:trPr>
          <w:cantSplit/>
          <w:trHeight w:val="993"/>
          <w:jc w:val="center"/>
        </w:trPr>
        <w:tc>
          <w:tcPr>
            <w:tcW w:w="2659" w:type="dxa"/>
          </w:tcPr>
          <w:p w:rsidR="00256230" w:rsidRPr="00E52BF4" w:rsidRDefault="00256230" w:rsidP="00295DEE">
            <w:pPr>
              <w:pStyle w:val="Tabletext"/>
              <w:jc w:val="left"/>
              <w:rPr>
                <w:lang w:val="es-ES"/>
              </w:rPr>
            </w:pPr>
            <w:r w:rsidRPr="00E52BF4">
              <w:rPr>
                <w:lang w:val="es-ES"/>
              </w:rPr>
              <w:t>Puntos comunes con otros medios (es decir, terrenal, cable, etc.)</w:t>
            </w:r>
          </w:p>
        </w:tc>
        <w:tc>
          <w:tcPr>
            <w:tcW w:w="2835" w:type="dxa"/>
          </w:tcPr>
          <w:p w:rsidR="00256230" w:rsidRPr="00E52BF4" w:rsidRDefault="00256230" w:rsidP="000A4AAC">
            <w:pPr>
              <w:pStyle w:val="Tabletext"/>
              <w:jc w:val="left"/>
              <w:rPr>
                <w:lang w:val="es-ES"/>
              </w:rPr>
            </w:pPr>
            <w:r w:rsidRPr="00E52BF4">
              <w:rPr>
                <w:lang w:val="es-ES"/>
              </w:rPr>
              <w:t>Base de MPEG-TS</w:t>
            </w:r>
          </w:p>
        </w:tc>
        <w:tc>
          <w:tcPr>
            <w:tcW w:w="2693" w:type="dxa"/>
          </w:tcPr>
          <w:p w:rsidR="00256230" w:rsidRPr="00E52BF4" w:rsidRDefault="00256230" w:rsidP="000A4AAC">
            <w:pPr>
              <w:pStyle w:val="Tabletext"/>
              <w:jc w:val="left"/>
              <w:rPr>
                <w:lang w:val="es-ES"/>
              </w:rPr>
            </w:pPr>
            <w:r w:rsidRPr="00E52BF4">
              <w:rPr>
                <w:lang w:val="es-ES"/>
              </w:rPr>
              <w:t>Base de MPEG-ES (tren elemental)</w:t>
            </w:r>
          </w:p>
        </w:tc>
        <w:tc>
          <w:tcPr>
            <w:tcW w:w="3119" w:type="dxa"/>
          </w:tcPr>
          <w:p w:rsidR="00256230" w:rsidRPr="00E52BF4" w:rsidRDefault="00256230" w:rsidP="000A4AAC">
            <w:pPr>
              <w:pStyle w:val="Tabletext"/>
              <w:jc w:val="left"/>
              <w:rPr>
                <w:lang w:val="es-ES"/>
              </w:rPr>
            </w:pPr>
            <w:r w:rsidRPr="00E52BF4">
              <w:rPr>
                <w:lang w:val="es-ES"/>
              </w:rPr>
              <w:t>Base de MPEG-TS</w:t>
            </w:r>
          </w:p>
        </w:tc>
        <w:tc>
          <w:tcPr>
            <w:tcW w:w="2608" w:type="dxa"/>
          </w:tcPr>
          <w:p w:rsidR="00256230" w:rsidRPr="00E52BF4" w:rsidRDefault="00256230" w:rsidP="000A4AAC">
            <w:pPr>
              <w:pStyle w:val="Tabletext"/>
              <w:jc w:val="left"/>
              <w:rPr>
                <w:lang w:val="es-ES"/>
              </w:rPr>
            </w:pPr>
            <w:r w:rsidRPr="00E52BF4">
              <w:rPr>
                <w:lang w:val="es-ES"/>
              </w:rPr>
              <w:t>Base de MPEG-TS</w:t>
            </w:r>
          </w:p>
        </w:tc>
      </w:tr>
    </w:tbl>
    <w:p w:rsidR="00256230" w:rsidRPr="00E52BF4" w:rsidRDefault="00256230" w:rsidP="00D55F59">
      <w:pPr>
        <w:pStyle w:val="Tablefin"/>
      </w:pPr>
    </w:p>
    <w:p w:rsidR="00256230" w:rsidRPr="00E52BF4" w:rsidRDefault="00256230" w:rsidP="00256230">
      <w:pPr>
        <w:rPr>
          <w:lang w:val="es-ES"/>
        </w:rPr>
      </w:pPr>
      <w:r w:rsidRPr="00E52BF4">
        <w:rPr>
          <w:lang w:val="es-ES"/>
        </w:rPr>
        <w:br w:type="page"/>
      </w:r>
    </w:p>
    <w:p w:rsidR="00256230" w:rsidRPr="00E52BF4" w:rsidRDefault="00256230" w:rsidP="00256230">
      <w:pPr>
        <w:pStyle w:val="TableNo"/>
        <w:rPr>
          <w:lang w:val="es-ES"/>
        </w:rPr>
      </w:pPr>
      <w:r w:rsidRPr="00E52BF4">
        <w:rPr>
          <w:lang w:val="es-ES"/>
        </w:rPr>
        <w:lastRenderedPageBreak/>
        <w:t>CUADRO 1 (</w:t>
      </w:r>
      <w:r w:rsidRPr="00E52BF4">
        <w:rPr>
          <w:i/>
          <w:iCs/>
          <w:lang w:val="es-ES"/>
        </w:rPr>
        <w:t>Continuación</w:t>
      </w:r>
      <w:r w:rsidRPr="00E52BF4">
        <w:rPr>
          <w:lang w:val="es-ES"/>
        </w:rPr>
        <w:t>)</w:t>
      </w:r>
    </w:p>
    <w:p w:rsidR="00256230" w:rsidRPr="00E52BF4" w:rsidRDefault="00256230" w:rsidP="00D55F59">
      <w:pPr>
        <w:spacing w:after="120"/>
        <w:jc w:val="center"/>
        <w:rPr>
          <w:i/>
          <w:iCs/>
          <w:lang w:val="es-ES"/>
        </w:rPr>
      </w:pPr>
      <w:r w:rsidRPr="00E52BF4">
        <w:rPr>
          <w:lang w:val="es-ES"/>
        </w:rPr>
        <w:t>b)</w:t>
      </w:r>
      <w:r w:rsidR="00D55F59">
        <w:rPr>
          <w:i/>
          <w:iCs/>
          <w:lang w:val="es-ES"/>
        </w:rPr>
        <w:t> </w:t>
      </w:r>
      <w:r w:rsidRPr="00E52BF4">
        <w:rPr>
          <w:i/>
          <w:iCs/>
          <w:lang w:val="es-ES"/>
        </w:rPr>
        <w:t>Funcionamiento</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764"/>
        <w:gridCol w:w="2946"/>
        <w:gridCol w:w="2798"/>
        <w:gridCol w:w="3241"/>
        <w:gridCol w:w="2710"/>
      </w:tblGrid>
      <w:tr w:rsidR="00256230" w:rsidRPr="00E52BF4" w:rsidTr="003D23BC">
        <w:trPr>
          <w:cantSplit/>
          <w:jc w:val="center"/>
        </w:trPr>
        <w:tc>
          <w:tcPr>
            <w:tcW w:w="2659" w:type="dxa"/>
          </w:tcPr>
          <w:p w:rsidR="00256230" w:rsidRPr="00E52BF4" w:rsidRDefault="00256230" w:rsidP="000A4AAC">
            <w:pPr>
              <w:pStyle w:val="Tablehead"/>
              <w:jc w:val="left"/>
              <w:rPr>
                <w:lang w:val="es-ES"/>
              </w:rPr>
            </w:pPr>
          </w:p>
        </w:tc>
        <w:tc>
          <w:tcPr>
            <w:tcW w:w="2835" w:type="dxa"/>
          </w:tcPr>
          <w:p w:rsidR="00256230" w:rsidRPr="00E52BF4" w:rsidRDefault="00256230" w:rsidP="00256230">
            <w:pPr>
              <w:pStyle w:val="Tablehead"/>
              <w:rPr>
                <w:lang w:val="es-ES"/>
              </w:rPr>
            </w:pPr>
            <w:r w:rsidRPr="00E52BF4">
              <w:rPr>
                <w:lang w:val="es-ES"/>
              </w:rPr>
              <w:t>Sistema A</w:t>
            </w:r>
          </w:p>
        </w:tc>
        <w:tc>
          <w:tcPr>
            <w:tcW w:w="2693" w:type="dxa"/>
          </w:tcPr>
          <w:p w:rsidR="00256230" w:rsidRPr="00E52BF4" w:rsidRDefault="00256230" w:rsidP="00256230">
            <w:pPr>
              <w:pStyle w:val="Tablehead"/>
              <w:rPr>
                <w:lang w:val="es-ES"/>
              </w:rPr>
            </w:pPr>
            <w:r w:rsidRPr="00E52BF4">
              <w:rPr>
                <w:lang w:val="es-ES"/>
              </w:rPr>
              <w:t xml:space="preserve">Sistema B </w:t>
            </w:r>
          </w:p>
        </w:tc>
        <w:tc>
          <w:tcPr>
            <w:tcW w:w="3119" w:type="dxa"/>
          </w:tcPr>
          <w:p w:rsidR="00256230" w:rsidRPr="00E52BF4" w:rsidRDefault="00256230" w:rsidP="00256230">
            <w:pPr>
              <w:pStyle w:val="Tablehead"/>
              <w:rPr>
                <w:lang w:val="es-ES"/>
              </w:rPr>
            </w:pPr>
            <w:r w:rsidRPr="00E52BF4">
              <w:rPr>
                <w:lang w:val="es-ES"/>
              </w:rPr>
              <w:t xml:space="preserve">Sistema C </w:t>
            </w:r>
          </w:p>
        </w:tc>
        <w:tc>
          <w:tcPr>
            <w:tcW w:w="2608" w:type="dxa"/>
          </w:tcPr>
          <w:p w:rsidR="00256230" w:rsidRPr="00E52BF4" w:rsidRDefault="00256230" w:rsidP="00256230">
            <w:pPr>
              <w:pStyle w:val="Tablehead"/>
              <w:rPr>
                <w:lang w:val="es-ES"/>
              </w:rPr>
            </w:pPr>
            <w:r w:rsidRPr="00E52BF4">
              <w:rPr>
                <w:lang w:val="es-ES"/>
              </w:rPr>
              <w:t>Sistema D</w:t>
            </w:r>
          </w:p>
        </w:tc>
      </w:tr>
      <w:tr w:rsidR="00256230" w:rsidRPr="009A5B95" w:rsidTr="003D23BC">
        <w:trPr>
          <w:cantSplit/>
          <w:jc w:val="center"/>
        </w:trPr>
        <w:tc>
          <w:tcPr>
            <w:tcW w:w="2659" w:type="dxa"/>
          </w:tcPr>
          <w:p w:rsidR="00256230" w:rsidRPr="00E52BF4" w:rsidRDefault="00256230" w:rsidP="00D721A3">
            <w:pPr>
              <w:pStyle w:val="Tabletext"/>
              <w:jc w:val="left"/>
              <w:rPr>
                <w:lang w:val="es-ES"/>
              </w:rPr>
            </w:pPr>
            <w:r w:rsidRPr="00E52BF4">
              <w:rPr>
                <w:lang w:val="es-ES"/>
              </w:rPr>
              <w:t>Velocidad de datos neta</w:t>
            </w:r>
            <w:r w:rsidRPr="00E52BF4">
              <w:rPr>
                <w:lang w:val="es-ES"/>
              </w:rPr>
              <w:br/>
              <w:t>(velocidad transmisible sin</w:t>
            </w:r>
            <w:r w:rsidR="00D721A3">
              <w:rPr>
                <w:lang w:val="es-ES"/>
              </w:rPr>
              <w:t> </w:t>
            </w:r>
            <w:r w:rsidRPr="00E52BF4">
              <w:rPr>
                <w:lang w:val="es-ES"/>
              </w:rPr>
              <w:t>paridad)</w:t>
            </w:r>
          </w:p>
        </w:tc>
        <w:tc>
          <w:tcPr>
            <w:tcW w:w="2835" w:type="dxa"/>
          </w:tcPr>
          <w:p w:rsidR="00256230" w:rsidRPr="00E52BF4" w:rsidRDefault="00256230" w:rsidP="000A4AAC">
            <w:pPr>
              <w:pStyle w:val="Tabletext"/>
              <w:jc w:val="left"/>
              <w:rPr>
                <w:lang w:val="es-ES"/>
              </w:rPr>
            </w:pPr>
            <w:r w:rsidRPr="00E52BF4">
              <w:rPr>
                <w:lang w:val="es-ES"/>
              </w:rPr>
              <w:t>La velocidad de símbolos (</w:t>
            </w:r>
            <w:r w:rsidRPr="00E52BF4">
              <w:rPr>
                <w:i/>
                <w:iCs/>
                <w:lang w:val="es-ES"/>
              </w:rPr>
              <w:t>R</w:t>
            </w:r>
            <w:r w:rsidRPr="00E52BF4">
              <w:rPr>
                <w:i/>
                <w:iCs/>
                <w:position w:val="-4"/>
                <w:sz w:val="18"/>
                <w:szCs w:val="18"/>
                <w:lang w:val="es-ES"/>
              </w:rPr>
              <w:t>s</w:t>
            </w:r>
            <w:r w:rsidRPr="00E52BF4">
              <w:rPr>
                <w:lang w:val="es-ES"/>
              </w:rPr>
              <w:t xml:space="preserve">) no es fija. Las siguientes velocidades de datos netas resultan de un ejemplo de </w:t>
            </w:r>
            <w:r w:rsidRPr="00E52BF4">
              <w:rPr>
                <w:i/>
                <w:iCs/>
                <w:lang w:val="es-ES"/>
              </w:rPr>
              <w:t>R</w:t>
            </w:r>
            <w:r w:rsidRPr="00E52BF4">
              <w:rPr>
                <w:i/>
                <w:iCs/>
                <w:position w:val="-4"/>
                <w:sz w:val="18"/>
                <w:szCs w:val="18"/>
                <w:lang w:val="es-ES"/>
              </w:rPr>
              <w:t>s</w:t>
            </w:r>
            <w:r w:rsidRPr="00E52BF4">
              <w:rPr>
                <w:lang w:val="es-ES"/>
              </w:rPr>
              <w:t xml:space="preserve"> de 27,776 MBd:</w:t>
            </w:r>
          </w:p>
          <w:p w:rsidR="00256230" w:rsidRPr="007C158B" w:rsidRDefault="00256230" w:rsidP="000A4AAC">
            <w:pPr>
              <w:pStyle w:val="Tabletext"/>
              <w:jc w:val="left"/>
              <w:rPr>
                <w:lang w:val="en-US"/>
              </w:rPr>
            </w:pPr>
            <w:r w:rsidRPr="007C158B">
              <w:rPr>
                <w:lang w:val="en-US"/>
              </w:rPr>
              <w:t>1/2: 23,754 Mbit/s</w:t>
            </w:r>
            <w:r w:rsidRPr="007C158B">
              <w:rPr>
                <w:lang w:val="en-US"/>
              </w:rPr>
              <w:br/>
              <w:t>2/3: 31,672 Mbit/s</w:t>
            </w:r>
            <w:r w:rsidRPr="007C158B">
              <w:rPr>
                <w:lang w:val="en-US"/>
              </w:rPr>
              <w:br/>
              <w:t>3/4: 35,631 Mbit/s</w:t>
            </w:r>
            <w:r w:rsidRPr="007C158B">
              <w:rPr>
                <w:lang w:val="en-US"/>
              </w:rPr>
              <w:br/>
              <w:t>5/6: 39,590 Mbit/s</w:t>
            </w:r>
            <w:r w:rsidRPr="007C158B">
              <w:rPr>
                <w:lang w:val="en-US"/>
              </w:rPr>
              <w:br/>
              <w:t>7/8: 41,570 Mbit/s</w:t>
            </w:r>
          </w:p>
        </w:tc>
        <w:tc>
          <w:tcPr>
            <w:tcW w:w="2693" w:type="dxa"/>
          </w:tcPr>
          <w:p w:rsidR="00256230" w:rsidRPr="007C158B" w:rsidRDefault="00256230" w:rsidP="000A4AAC">
            <w:pPr>
              <w:pStyle w:val="Tabletext"/>
              <w:jc w:val="left"/>
              <w:rPr>
                <w:lang w:val="en-US"/>
              </w:rPr>
            </w:pPr>
            <w:r w:rsidRPr="007C158B">
              <w:rPr>
                <w:lang w:val="en-US"/>
              </w:rPr>
              <w:t>1/2: 17,69 Mbit/s</w:t>
            </w:r>
            <w:r w:rsidRPr="007C158B">
              <w:rPr>
                <w:lang w:val="en-US"/>
              </w:rPr>
              <w:br/>
              <w:t>2/3: 23,58 Mbit/s</w:t>
            </w:r>
            <w:r w:rsidRPr="007C158B">
              <w:rPr>
                <w:lang w:val="en-US"/>
              </w:rPr>
              <w:br/>
              <w:t>6/7: 30,32 Mbit/s</w:t>
            </w:r>
          </w:p>
        </w:tc>
        <w:tc>
          <w:tcPr>
            <w:tcW w:w="3119" w:type="dxa"/>
          </w:tcPr>
          <w:p w:rsidR="00256230" w:rsidRPr="007C158B" w:rsidRDefault="00256230" w:rsidP="000A4AAC">
            <w:pPr>
              <w:pStyle w:val="Tabletext"/>
              <w:jc w:val="left"/>
              <w:rPr>
                <w:lang w:val="en-US"/>
              </w:rPr>
            </w:pPr>
            <w:r w:rsidRPr="007C158B">
              <w:rPr>
                <w:lang w:val="en-US"/>
              </w:rPr>
              <w:tab/>
            </w:r>
            <w:r w:rsidRPr="007C158B">
              <w:rPr>
                <w:lang w:val="en-US"/>
              </w:rPr>
              <w:tab/>
              <w:t xml:space="preserve">19,5 MBd </w:t>
            </w:r>
            <w:r w:rsidRPr="007C158B">
              <w:rPr>
                <w:lang w:val="en-US"/>
              </w:rPr>
              <w:tab/>
              <w:t>29,3 MBd</w:t>
            </w:r>
          </w:p>
          <w:p w:rsidR="00256230" w:rsidRPr="007C158B" w:rsidRDefault="00256230" w:rsidP="000A4AAC">
            <w:pPr>
              <w:pStyle w:val="Tabletext"/>
              <w:jc w:val="left"/>
              <w:rPr>
                <w:lang w:val="en-US"/>
              </w:rPr>
            </w:pPr>
            <w:r w:rsidRPr="007C158B">
              <w:rPr>
                <w:lang w:val="en-US"/>
              </w:rPr>
              <w:t>5/11:</w:t>
            </w:r>
            <w:r w:rsidRPr="007C158B">
              <w:rPr>
                <w:lang w:val="en-US"/>
              </w:rPr>
              <w:tab/>
              <w:t>16,4 Mbit/s</w:t>
            </w:r>
            <w:r w:rsidRPr="007C158B">
              <w:rPr>
                <w:lang w:val="en-US"/>
              </w:rPr>
              <w:tab/>
              <w:t>24,5 Mbit/s</w:t>
            </w:r>
            <w:r w:rsidRPr="007C158B">
              <w:rPr>
                <w:lang w:val="en-US"/>
              </w:rPr>
              <w:br/>
              <w:t>1/2:</w:t>
            </w:r>
            <w:r w:rsidRPr="007C158B">
              <w:rPr>
                <w:lang w:val="en-US"/>
              </w:rPr>
              <w:tab/>
              <w:t>18,0 Mbit/s</w:t>
            </w:r>
            <w:r w:rsidRPr="007C158B">
              <w:rPr>
                <w:lang w:val="en-US"/>
              </w:rPr>
              <w:tab/>
              <w:t>27,0 Mbit/s</w:t>
            </w:r>
            <w:r w:rsidRPr="007C158B">
              <w:rPr>
                <w:lang w:val="en-US"/>
              </w:rPr>
              <w:br/>
              <w:t>3/5:</w:t>
            </w:r>
            <w:r w:rsidRPr="007C158B">
              <w:rPr>
                <w:lang w:val="en-US"/>
              </w:rPr>
              <w:tab/>
              <w:t>21,6 Mbit/s</w:t>
            </w:r>
            <w:r w:rsidRPr="007C158B">
              <w:rPr>
                <w:lang w:val="en-US"/>
              </w:rPr>
              <w:tab/>
              <w:t>32,4 Mbit/s</w:t>
            </w:r>
            <w:r w:rsidRPr="007C158B">
              <w:rPr>
                <w:lang w:val="en-US"/>
              </w:rPr>
              <w:br/>
              <w:t>2/3:</w:t>
            </w:r>
            <w:r w:rsidRPr="007C158B">
              <w:rPr>
                <w:lang w:val="en-US"/>
              </w:rPr>
              <w:tab/>
              <w:t>24,0 Mbit/s</w:t>
            </w:r>
            <w:r w:rsidRPr="007C158B">
              <w:rPr>
                <w:lang w:val="en-US"/>
              </w:rPr>
              <w:tab/>
              <w:t>36,0 Mbit/s</w:t>
            </w:r>
            <w:r w:rsidRPr="007C158B">
              <w:rPr>
                <w:lang w:val="en-US"/>
              </w:rPr>
              <w:br/>
              <w:t>3/4:</w:t>
            </w:r>
            <w:r w:rsidRPr="007C158B">
              <w:rPr>
                <w:lang w:val="en-US"/>
              </w:rPr>
              <w:tab/>
              <w:t>27,0 Mbit/s</w:t>
            </w:r>
            <w:r w:rsidRPr="007C158B">
              <w:rPr>
                <w:lang w:val="en-US"/>
              </w:rPr>
              <w:tab/>
              <w:t>40,5 Mbit/s</w:t>
            </w:r>
            <w:r w:rsidRPr="007C158B">
              <w:rPr>
                <w:lang w:val="en-US"/>
              </w:rPr>
              <w:br/>
              <w:t>4/5:</w:t>
            </w:r>
            <w:r w:rsidRPr="007C158B">
              <w:rPr>
                <w:lang w:val="en-US"/>
              </w:rPr>
              <w:tab/>
              <w:t>28,8 Mbit/s</w:t>
            </w:r>
            <w:r w:rsidRPr="007C158B">
              <w:rPr>
                <w:lang w:val="en-US"/>
              </w:rPr>
              <w:tab/>
              <w:t>43,2 Mbit/s</w:t>
            </w:r>
            <w:r w:rsidRPr="007C158B">
              <w:rPr>
                <w:lang w:val="en-US"/>
              </w:rPr>
              <w:br/>
              <w:t>5/6:</w:t>
            </w:r>
            <w:r w:rsidRPr="007C158B">
              <w:rPr>
                <w:lang w:val="en-US"/>
              </w:rPr>
              <w:tab/>
              <w:t>30,0 Mbit/s</w:t>
            </w:r>
            <w:r w:rsidRPr="007C158B">
              <w:rPr>
                <w:lang w:val="en-US"/>
              </w:rPr>
              <w:tab/>
              <w:t>45,0 Mbit/s</w:t>
            </w:r>
            <w:r w:rsidRPr="007C158B">
              <w:rPr>
                <w:lang w:val="en-US"/>
              </w:rPr>
              <w:br/>
              <w:t>7/8:</w:t>
            </w:r>
            <w:r w:rsidRPr="007C158B">
              <w:rPr>
                <w:lang w:val="en-US"/>
              </w:rPr>
              <w:tab/>
              <w:t>31,5 Mbit/s</w:t>
            </w:r>
            <w:r w:rsidRPr="007C158B">
              <w:rPr>
                <w:lang w:val="en-US"/>
              </w:rPr>
              <w:tab/>
              <w:t>47,2 Mbit/s</w:t>
            </w:r>
          </w:p>
        </w:tc>
        <w:tc>
          <w:tcPr>
            <w:tcW w:w="2608" w:type="dxa"/>
          </w:tcPr>
          <w:p w:rsidR="00256230" w:rsidRPr="00E52BF4" w:rsidRDefault="00256230" w:rsidP="000A4AAC">
            <w:pPr>
              <w:pStyle w:val="Tabletext"/>
              <w:jc w:val="left"/>
              <w:rPr>
                <w:lang w:val="es-ES"/>
              </w:rPr>
            </w:pPr>
            <w:r w:rsidRPr="00E52BF4">
              <w:rPr>
                <w:lang w:val="es-ES"/>
              </w:rPr>
              <w:t>Hasta 52,2 Mbit/s</w:t>
            </w:r>
            <w:r w:rsidRPr="00E52BF4">
              <w:rPr>
                <w:lang w:val="es-ES"/>
              </w:rPr>
              <w:br/>
              <w:t>(a una velocidad de símbolos de 28,86 MBd)</w:t>
            </w:r>
          </w:p>
        </w:tc>
      </w:tr>
      <w:tr w:rsidR="00256230" w:rsidRPr="00E52BF4" w:rsidTr="003D23BC">
        <w:trPr>
          <w:cantSplit/>
          <w:jc w:val="center"/>
        </w:trPr>
        <w:tc>
          <w:tcPr>
            <w:tcW w:w="2659" w:type="dxa"/>
          </w:tcPr>
          <w:p w:rsidR="00256230" w:rsidRPr="00E52BF4" w:rsidRDefault="00256230" w:rsidP="000A4AAC">
            <w:pPr>
              <w:pStyle w:val="Tabletext"/>
              <w:jc w:val="left"/>
              <w:rPr>
                <w:lang w:val="es-ES"/>
              </w:rPr>
            </w:pPr>
            <w:r w:rsidRPr="00E52BF4">
              <w:rPr>
                <w:lang w:val="es-ES"/>
              </w:rPr>
              <w:t>Extensibilidad ascendente</w:t>
            </w:r>
          </w:p>
        </w:tc>
        <w:tc>
          <w:tcPr>
            <w:tcW w:w="2835" w:type="dxa"/>
          </w:tcPr>
          <w:p w:rsidR="00256230" w:rsidRPr="00E52BF4" w:rsidRDefault="00256230" w:rsidP="000A4AAC">
            <w:pPr>
              <w:pStyle w:val="Tabletext"/>
              <w:jc w:val="left"/>
              <w:rPr>
                <w:lang w:val="es-ES"/>
              </w:rPr>
            </w:pPr>
            <w:r w:rsidRPr="00E52BF4">
              <w:rPr>
                <w:lang w:val="es-ES"/>
              </w:rPr>
              <w:t>Sí</w:t>
            </w:r>
          </w:p>
        </w:tc>
        <w:tc>
          <w:tcPr>
            <w:tcW w:w="2693" w:type="dxa"/>
          </w:tcPr>
          <w:p w:rsidR="00256230" w:rsidRPr="00E52BF4" w:rsidRDefault="00256230" w:rsidP="000A4AAC">
            <w:pPr>
              <w:pStyle w:val="Tabletext"/>
              <w:jc w:val="left"/>
              <w:rPr>
                <w:lang w:val="es-ES"/>
              </w:rPr>
            </w:pPr>
            <w:r w:rsidRPr="00E52BF4">
              <w:rPr>
                <w:lang w:val="es-ES"/>
              </w:rPr>
              <w:t>Sí</w:t>
            </w:r>
          </w:p>
        </w:tc>
        <w:tc>
          <w:tcPr>
            <w:tcW w:w="3119" w:type="dxa"/>
          </w:tcPr>
          <w:p w:rsidR="00256230" w:rsidRPr="00E52BF4" w:rsidRDefault="00256230" w:rsidP="000A4AAC">
            <w:pPr>
              <w:pStyle w:val="Tabletext"/>
              <w:jc w:val="left"/>
              <w:rPr>
                <w:lang w:val="es-ES"/>
              </w:rPr>
            </w:pPr>
            <w:r w:rsidRPr="00E52BF4">
              <w:rPr>
                <w:lang w:val="es-ES"/>
              </w:rPr>
              <w:t>Sí</w:t>
            </w:r>
          </w:p>
        </w:tc>
        <w:tc>
          <w:tcPr>
            <w:tcW w:w="2608" w:type="dxa"/>
          </w:tcPr>
          <w:p w:rsidR="00256230" w:rsidRPr="00E52BF4" w:rsidRDefault="00256230" w:rsidP="000A4AAC">
            <w:pPr>
              <w:pStyle w:val="Tabletext"/>
              <w:jc w:val="left"/>
              <w:rPr>
                <w:lang w:val="es-ES"/>
              </w:rPr>
            </w:pPr>
            <w:r w:rsidRPr="00E52BF4">
              <w:rPr>
                <w:lang w:val="es-ES"/>
              </w:rPr>
              <w:t>Sí</w:t>
            </w:r>
          </w:p>
        </w:tc>
      </w:tr>
      <w:tr w:rsidR="00256230" w:rsidRPr="00E52BF4" w:rsidTr="003D23BC">
        <w:trPr>
          <w:cantSplit/>
          <w:jc w:val="center"/>
        </w:trPr>
        <w:tc>
          <w:tcPr>
            <w:tcW w:w="2659" w:type="dxa"/>
          </w:tcPr>
          <w:p w:rsidR="00256230" w:rsidRPr="00E52BF4" w:rsidRDefault="00256230" w:rsidP="000A4AAC">
            <w:pPr>
              <w:pStyle w:val="Tabletext"/>
              <w:jc w:val="left"/>
              <w:rPr>
                <w:lang w:val="es-ES"/>
              </w:rPr>
            </w:pPr>
            <w:r w:rsidRPr="00E52BF4">
              <w:rPr>
                <w:lang w:val="es-ES"/>
              </w:rPr>
              <w:t>Capacidad de TVAD</w:t>
            </w:r>
          </w:p>
        </w:tc>
        <w:tc>
          <w:tcPr>
            <w:tcW w:w="2835" w:type="dxa"/>
          </w:tcPr>
          <w:p w:rsidR="00256230" w:rsidRPr="00E52BF4" w:rsidRDefault="00256230" w:rsidP="000A4AAC">
            <w:pPr>
              <w:pStyle w:val="Tabletext"/>
              <w:jc w:val="left"/>
              <w:rPr>
                <w:lang w:val="es-ES"/>
              </w:rPr>
            </w:pPr>
            <w:r w:rsidRPr="00E52BF4">
              <w:rPr>
                <w:lang w:val="es-ES"/>
              </w:rPr>
              <w:t>Sí</w:t>
            </w:r>
          </w:p>
        </w:tc>
        <w:tc>
          <w:tcPr>
            <w:tcW w:w="2693" w:type="dxa"/>
          </w:tcPr>
          <w:p w:rsidR="00256230" w:rsidRPr="00E52BF4" w:rsidRDefault="00256230" w:rsidP="000A4AAC">
            <w:pPr>
              <w:pStyle w:val="Tabletext"/>
              <w:jc w:val="left"/>
              <w:rPr>
                <w:lang w:val="es-ES"/>
              </w:rPr>
            </w:pPr>
            <w:r w:rsidRPr="00E52BF4">
              <w:rPr>
                <w:lang w:val="es-ES"/>
              </w:rPr>
              <w:t>Sí</w:t>
            </w:r>
          </w:p>
        </w:tc>
        <w:tc>
          <w:tcPr>
            <w:tcW w:w="3119" w:type="dxa"/>
          </w:tcPr>
          <w:p w:rsidR="00256230" w:rsidRPr="00E52BF4" w:rsidRDefault="00256230" w:rsidP="000A4AAC">
            <w:pPr>
              <w:pStyle w:val="Tabletext"/>
              <w:jc w:val="left"/>
              <w:rPr>
                <w:lang w:val="es-ES"/>
              </w:rPr>
            </w:pPr>
            <w:r w:rsidRPr="00E52BF4">
              <w:rPr>
                <w:lang w:val="es-ES"/>
              </w:rPr>
              <w:t>Sí</w:t>
            </w:r>
          </w:p>
        </w:tc>
        <w:tc>
          <w:tcPr>
            <w:tcW w:w="2608" w:type="dxa"/>
          </w:tcPr>
          <w:p w:rsidR="00256230" w:rsidRPr="00E52BF4" w:rsidRDefault="00256230" w:rsidP="000A4AAC">
            <w:pPr>
              <w:pStyle w:val="Tabletext"/>
              <w:jc w:val="left"/>
              <w:rPr>
                <w:lang w:val="es-ES"/>
              </w:rPr>
            </w:pPr>
            <w:r w:rsidRPr="00E52BF4">
              <w:rPr>
                <w:lang w:val="es-ES"/>
              </w:rPr>
              <w:t>Sí</w:t>
            </w:r>
          </w:p>
        </w:tc>
      </w:tr>
      <w:tr w:rsidR="00256230" w:rsidRPr="00E52BF4" w:rsidTr="003D23BC">
        <w:trPr>
          <w:cantSplit/>
          <w:jc w:val="center"/>
        </w:trPr>
        <w:tc>
          <w:tcPr>
            <w:tcW w:w="2659" w:type="dxa"/>
          </w:tcPr>
          <w:p w:rsidR="00256230" w:rsidRPr="00E52BF4" w:rsidRDefault="00256230" w:rsidP="000A4AAC">
            <w:pPr>
              <w:pStyle w:val="Tabletext"/>
              <w:jc w:val="left"/>
              <w:rPr>
                <w:lang w:val="es-ES"/>
              </w:rPr>
            </w:pPr>
            <w:r w:rsidRPr="00E52BF4">
              <w:rPr>
                <w:lang w:val="es-ES"/>
              </w:rPr>
              <w:t>Acceso condicional seleccionable</w:t>
            </w:r>
          </w:p>
        </w:tc>
        <w:tc>
          <w:tcPr>
            <w:tcW w:w="2835" w:type="dxa"/>
          </w:tcPr>
          <w:p w:rsidR="00256230" w:rsidRPr="00E52BF4" w:rsidRDefault="00256230" w:rsidP="000A4AAC">
            <w:pPr>
              <w:pStyle w:val="Tabletext"/>
              <w:jc w:val="left"/>
              <w:rPr>
                <w:lang w:val="es-ES"/>
              </w:rPr>
            </w:pPr>
            <w:r w:rsidRPr="00E52BF4">
              <w:rPr>
                <w:lang w:val="es-ES"/>
              </w:rPr>
              <w:t>Sí</w:t>
            </w:r>
          </w:p>
        </w:tc>
        <w:tc>
          <w:tcPr>
            <w:tcW w:w="2693" w:type="dxa"/>
          </w:tcPr>
          <w:p w:rsidR="00256230" w:rsidRPr="00E52BF4" w:rsidRDefault="00256230" w:rsidP="000A4AAC">
            <w:pPr>
              <w:pStyle w:val="Tabletext"/>
              <w:jc w:val="left"/>
              <w:rPr>
                <w:lang w:val="es-ES"/>
              </w:rPr>
            </w:pPr>
            <w:r w:rsidRPr="00E52BF4">
              <w:rPr>
                <w:lang w:val="es-ES"/>
              </w:rPr>
              <w:t>Sí</w:t>
            </w:r>
          </w:p>
        </w:tc>
        <w:tc>
          <w:tcPr>
            <w:tcW w:w="3119" w:type="dxa"/>
          </w:tcPr>
          <w:p w:rsidR="00256230" w:rsidRPr="00E52BF4" w:rsidRDefault="00256230" w:rsidP="000A4AAC">
            <w:pPr>
              <w:pStyle w:val="Tabletext"/>
              <w:jc w:val="left"/>
              <w:rPr>
                <w:lang w:val="es-ES"/>
              </w:rPr>
            </w:pPr>
            <w:r w:rsidRPr="00E52BF4">
              <w:rPr>
                <w:lang w:val="es-ES"/>
              </w:rPr>
              <w:t>Sí</w:t>
            </w:r>
          </w:p>
        </w:tc>
        <w:tc>
          <w:tcPr>
            <w:tcW w:w="2608" w:type="dxa"/>
          </w:tcPr>
          <w:p w:rsidR="00256230" w:rsidRPr="00E52BF4" w:rsidRDefault="00256230" w:rsidP="000A4AAC">
            <w:pPr>
              <w:pStyle w:val="Tabletext"/>
              <w:jc w:val="left"/>
              <w:rPr>
                <w:lang w:val="es-ES"/>
              </w:rPr>
            </w:pPr>
            <w:r w:rsidRPr="00E52BF4">
              <w:rPr>
                <w:lang w:val="es-ES"/>
              </w:rPr>
              <w:t>Sí</w:t>
            </w:r>
          </w:p>
        </w:tc>
      </w:tr>
    </w:tbl>
    <w:p w:rsidR="00D55F59" w:rsidRDefault="00D55F59" w:rsidP="00D55F59">
      <w:pPr>
        <w:pStyle w:val="Tablefin"/>
      </w:pPr>
    </w:p>
    <w:p w:rsidR="00256230" w:rsidRPr="00E52BF4" w:rsidRDefault="00256230" w:rsidP="00D55F59">
      <w:pPr>
        <w:spacing w:after="120"/>
        <w:jc w:val="center"/>
        <w:rPr>
          <w:sz w:val="20"/>
          <w:lang w:val="es-ES"/>
        </w:rPr>
      </w:pPr>
      <w:r w:rsidRPr="00E52BF4">
        <w:rPr>
          <w:lang w:val="es-ES"/>
        </w:rPr>
        <w:t xml:space="preserve">c) </w:t>
      </w:r>
      <w:r w:rsidRPr="00E52BF4">
        <w:rPr>
          <w:i/>
          <w:iCs/>
          <w:lang w:val="es-ES"/>
        </w:rPr>
        <w:t>Características técnicas (</w:t>
      </w:r>
      <w:r w:rsidR="00A00005" w:rsidRPr="00E52BF4">
        <w:rPr>
          <w:i/>
          <w:iCs/>
          <w:lang w:val="es-ES"/>
        </w:rPr>
        <w:t>transmisión</w:t>
      </w:r>
      <w:r w:rsidRPr="00E52BF4">
        <w:rPr>
          <w:i/>
          <w:iCs/>
          <w:sz w:val="20"/>
          <w:lang w:val="es-ES"/>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764"/>
        <w:gridCol w:w="2946"/>
        <w:gridCol w:w="2798"/>
        <w:gridCol w:w="3241"/>
        <w:gridCol w:w="2710"/>
      </w:tblGrid>
      <w:tr w:rsidR="00256230" w:rsidRPr="00E52BF4" w:rsidTr="00D55F59">
        <w:trPr>
          <w:cantSplit/>
          <w:jc w:val="center"/>
        </w:trPr>
        <w:tc>
          <w:tcPr>
            <w:tcW w:w="2764" w:type="dxa"/>
          </w:tcPr>
          <w:p w:rsidR="00256230" w:rsidRPr="00E52BF4" w:rsidRDefault="00256230" w:rsidP="000A4AAC">
            <w:pPr>
              <w:pStyle w:val="Tablehead"/>
              <w:jc w:val="left"/>
              <w:rPr>
                <w:lang w:val="es-ES"/>
              </w:rPr>
            </w:pPr>
          </w:p>
        </w:tc>
        <w:tc>
          <w:tcPr>
            <w:tcW w:w="2946" w:type="dxa"/>
          </w:tcPr>
          <w:p w:rsidR="00256230" w:rsidRPr="00E52BF4" w:rsidRDefault="00256230" w:rsidP="00256230">
            <w:pPr>
              <w:pStyle w:val="Tablehead"/>
              <w:rPr>
                <w:lang w:val="es-ES"/>
              </w:rPr>
            </w:pPr>
            <w:r w:rsidRPr="00E52BF4">
              <w:rPr>
                <w:lang w:val="es-ES"/>
              </w:rPr>
              <w:t xml:space="preserve">Sistema A </w:t>
            </w:r>
          </w:p>
        </w:tc>
        <w:tc>
          <w:tcPr>
            <w:tcW w:w="2798" w:type="dxa"/>
          </w:tcPr>
          <w:p w:rsidR="00256230" w:rsidRPr="00E52BF4" w:rsidRDefault="00256230" w:rsidP="00256230">
            <w:pPr>
              <w:pStyle w:val="Tablehead"/>
              <w:rPr>
                <w:lang w:val="es-ES"/>
              </w:rPr>
            </w:pPr>
            <w:r w:rsidRPr="00E52BF4">
              <w:rPr>
                <w:lang w:val="es-ES"/>
              </w:rPr>
              <w:t xml:space="preserve">Sistema B </w:t>
            </w:r>
          </w:p>
        </w:tc>
        <w:tc>
          <w:tcPr>
            <w:tcW w:w="3241" w:type="dxa"/>
          </w:tcPr>
          <w:p w:rsidR="00256230" w:rsidRPr="00E52BF4" w:rsidRDefault="00256230" w:rsidP="00256230">
            <w:pPr>
              <w:pStyle w:val="Tablehead"/>
              <w:rPr>
                <w:lang w:val="es-ES"/>
              </w:rPr>
            </w:pPr>
            <w:r w:rsidRPr="00E52BF4">
              <w:rPr>
                <w:lang w:val="es-ES"/>
              </w:rPr>
              <w:t xml:space="preserve">Sistema C </w:t>
            </w:r>
          </w:p>
        </w:tc>
        <w:tc>
          <w:tcPr>
            <w:tcW w:w="2710" w:type="dxa"/>
          </w:tcPr>
          <w:p w:rsidR="00256230" w:rsidRPr="00E52BF4" w:rsidRDefault="00256230" w:rsidP="00256230">
            <w:pPr>
              <w:pStyle w:val="Tablehead"/>
              <w:rPr>
                <w:lang w:val="es-ES"/>
              </w:rPr>
            </w:pPr>
            <w:r w:rsidRPr="00E52BF4">
              <w:rPr>
                <w:lang w:val="es-ES"/>
              </w:rPr>
              <w:t>Sistema D</w:t>
            </w:r>
          </w:p>
        </w:tc>
      </w:tr>
      <w:tr w:rsidR="00256230" w:rsidRPr="009A5B95" w:rsidTr="00D55F59">
        <w:trPr>
          <w:cantSplit/>
          <w:jc w:val="center"/>
        </w:trPr>
        <w:tc>
          <w:tcPr>
            <w:tcW w:w="2764" w:type="dxa"/>
          </w:tcPr>
          <w:p w:rsidR="00256230" w:rsidRPr="00E52BF4" w:rsidRDefault="00256230" w:rsidP="000A4AAC">
            <w:pPr>
              <w:pStyle w:val="Tabletext"/>
              <w:jc w:val="left"/>
              <w:rPr>
                <w:lang w:val="es-ES"/>
              </w:rPr>
            </w:pPr>
            <w:r w:rsidRPr="00E52BF4">
              <w:rPr>
                <w:lang w:val="es-ES"/>
              </w:rPr>
              <w:t>Esquema de modulación</w:t>
            </w:r>
          </w:p>
        </w:tc>
        <w:tc>
          <w:tcPr>
            <w:tcW w:w="2946" w:type="dxa"/>
          </w:tcPr>
          <w:p w:rsidR="00256230" w:rsidRPr="00E52BF4" w:rsidRDefault="00256230" w:rsidP="000A4AAC">
            <w:pPr>
              <w:pStyle w:val="Tabletext"/>
              <w:jc w:val="left"/>
              <w:rPr>
                <w:lang w:val="es-ES"/>
              </w:rPr>
            </w:pPr>
            <w:r w:rsidRPr="00E52BF4">
              <w:rPr>
                <w:lang w:val="es-ES"/>
              </w:rPr>
              <w:t>MDP-4</w:t>
            </w:r>
          </w:p>
        </w:tc>
        <w:tc>
          <w:tcPr>
            <w:tcW w:w="2798" w:type="dxa"/>
          </w:tcPr>
          <w:p w:rsidR="00256230" w:rsidRPr="00E52BF4" w:rsidRDefault="00256230" w:rsidP="000A4AAC">
            <w:pPr>
              <w:pStyle w:val="Tabletext"/>
              <w:jc w:val="left"/>
              <w:rPr>
                <w:lang w:val="es-ES"/>
              </w:rPr>
            </w:pPr>
            <w:r w:rsidRPr="00E52BF4">
              <w:rPr>
                <w:lang w:val="es-ES"/>
              </w:rPr>
              <w:t>MDP-4</w:t>
            </w:r>
          </w:p>
        </w:tc>
        <w:tc>
          <w:tcPr>
            <w:tcW w:w="3241" w:type="dxa"/>
          </w:tcPr>
          <w:p w:rsidR="00256230" w:rsidRPr="00E52BF4" w:rsidRDefault="00256230" w:rsidP="000A4AAC">
            <w:pPr>
              <w:pStyle w:val="Tabletext"/>
              <w:jc w:val="left"/>
              <w:rPr>
                <w:lang w:val="es-ES"/>
              </w:rPr>
            </w:pPr>
            <w:r w:rsidRPr="00E52BF4">
              <w:rPr>
                <w:lang w:val="es-ES"/>
              </w:rPr>
              <w:t>MDP-4</w:t>
            </w:r>
          </w:p>
        </w:tc>
        <w:tc>
          <w:tcPr>
            <w:tcW w:w="2710" w:type="dxa"/>
          </w:tcPr>
          <w:p w:rsidR="00256230" w:rsidRPr="00E52BF4" w:rsidRDefault="00256230" w:rsidP="000A4AAC">
            <w:pPr>
              <w:pStyle w:val="Tabletext"/>
              <w:jc w:val="left"/>
              <w:rPr>
                <w:lang w:val="es-ES"/>
              </w:rPr>
            </w:pPr>
            <w:r w:rsidRPr="00E52BF4">
              <w:rPr>
                <w:lang w:val="es-ES"/>
              </w:rPr>
              <w:t>MDP-8 reticular codificada MDP-4/</w:t>
            </w:r>
            <w:r w:rsidRPr="00E52BF4">
              <w:rPr>
                <w:rFonts w:ascii="Tms Rmn" w:hAnsi="Tms Rmn" w:cs="Tms Rmn"/>
                <w:sz w:val="12"/>
                <w:szCs w:val="12"/>
                <w:lang w:val="es-ES"/>
              </w:rPr>
              <w:t> </w:t>
            </w:r>
            <w:r w:rsidRPr="00E52BF4">
              <w:rPr>
                <w:lang w:val="es-ES"/>
              </w:rPr>
              <w:t>MDP-2</w:t>
            </w:r>
          </w:p>
        </w:tc>
      </w:tr>
      <w:tr w:rsidR="00256230" w:rsidRPr="009A5B95" w:rsidTr="00D55F59">
        <w:trPr>
          <w:cantSplit/>
          <w:jc w:val="center"/>
        </w:trPr>
        <w:tc>
          <w:tcPr>
            <w:tcW w:w="2764" w:type="dxa"/>
          </w:tcPr>
          <w:p w:rsidR="00256230" w:rsidRPr="00E52BF4" w:rsidRDefault="00256230" w:rsidP="000A4AAC">
            <w:pPr>
              <w:pStyle w:val="Tabletext"/>
              <w:jc w:val="left"/>
              <w:rPr>
                <w:lang w:val="es-ES"/>
              </w:rPr>
            </w:pPr>
            <w:r w:rsidRPr="00E52BF4">
              <w:rPr>
                <w:lang w:val="es-ES"/>
              </w:rPr>
              <w:t>Velocidad de símbolos</w:t>
            </w:r>
          </w:p>
        </w:tc>
        <w:tc>
          <w:tcPr>
            <w:tcW w:w="2946" w:type="dxa"/>
          </w:tcPr>
          <w:p w:rsidR="00256230" w:rsidRPr="00E52BF4" w:rsidRDefault="00256230" w:rsidP="000A4AAC">
            <w:pPr>
              <w:pStyle w:val="Tabletext"/>
              <w:jc w:val="left"/>
              <w:rPr>
                <w:lang w:val="es-ES"/>
              </w:rPr>
            </w:pPr>
            <w:r w:rsidRPr="00E52BF4">
              <w:rPr>
                <w:lang w:val="es-ES"/>
              </w:rPr>
              <w:t>Sin especificar</w:t>
            </w:r>
          </w:p>
        </w:tc>
        <w:tc>
          <w:tcPr>
            <w:tcW w:w="2798" w:type="dxa"/>
          </w:tcPr>
          <w:p w:rsidR="00256230" w:rsidRPr="00E52BF4" w:rsidRDefault="00256230" w:rsidP="000A4AAC">
            <w:pPr>
              <w:pStyle w:val="Tabletext"/>
              <w:jc w:val="left"/>
              <w:rPr>
                <w:lang w:val="es-ES"/>
              </w:rPr>
            </w:pPr>
            <w:r w:rsidRPr="00E52BF4">
              <w:rPr>
                <w:lang w:val="es-ES"/>
              </w:rPr>
              <w:t>Fijo 20 MBd</w:t>
            </w:r>
          </w:p>
        </w:tc>
        <w:tc>
          <w:tcPr>
            <w:tcW w:w="3241" w:type="dxa"/>
          </w:tcPr>
          <w:p w:rsidR="00256230" w:rsidRPr="00E52BF4" w:rsidRDefault="00256230" w:rsidP="000A4AAC">
            <w:pPr>
              <w:pStyle w:val="Tabletext"/>
              <w:jc w:val="left"/>
              <w:rPr>
                <w:lang w:val="es-ES"/>
              </w:rPr>
            </w:pPr>
            <w:r w:rsidRPr="00E52BF4">
              <w:rPr>
                <w:lang w:val="es-ES"/>
              </w:rPr>
              <w:t>Variable 19,5 y 29,3 MBd</w:t>
            </w:r>
          </w:p>
        </w:tc>
        <w:tc>
          <w:tcPr>
            <w:tcW w:w="2710" w:type="dxa"/>
          </w:tcPr>
          <w:p w:rsidR="00256230" w:rsidRPr="00E52BF4" w:rsidRDefault="00256230" w:rsidP="00302FCE">
            <w:pPr>
              <w:pStyle w:val="Tabletext"/>
              <w:jc w:val="left"/>
              <w:rPr>
                <w:lang w:val="es-ES"/>
              </w:rPr>
            </w:pPr>
            <w:r w:rsidRPr="00E52BF4">
              <w:rPr>
                <w:lang w:val="es-ES"/>
              </w:rPr>
              <w:t>Sin especificar</w:t>
            </w:r>
            <w:r w:rsidRPr="00E52BF4">
              <w:rPr>
                <w:lang w:val="es-ES"/>
              </w:rPr>
              <w:br/>
              <w:t>(por ej</w:t>
            </w:r>
            <w:r w:rsidR="00302FCE">
              <w:rPr>
                <w:lang w:val="es-ES"/>
              </w:rPr>
              <w:t>emplo</w:t>
            </w:r>
            <w:r w:rsidRPr="00E52BF4">
              <w:rPr>
                <w:lang w:val="es-ES"/>
              </w:rPr>
              <w:t>: 28,86 MBd)</w:t>
            </w:r>
          </w:p>
        </w:tc>
      </w:tr>
      <w:tr w:rsidR="00256230" w:rsidRPr="009A5B95" w:rsidTr="00D55F59">
        <w:trPr>
          <w:cantSplit/>
          <w:jc w:val="center"/>
        </w:trPr>
        <w:tc>
          <w:tcPr>
            <w:tcW w:w="2764" w:type="dxa"/>
          </w:tcPr>
          <w:p w:rsidR="00256230" w:rsidRPr="00E52BF4" w:rsidRDefault="00256230" w:rsidP="000A4AAC">
            <w:pPr>
              <w:pStyle w:val="Tabletext"/>
              <w:jc w:val="left"/>
              <w:rPr>
                <w:lang w:val="es-ES"/>
              </w:rPr>
            </w:pPr>
            <w:r w:rsidRPr="00E52BF4">
              <w:rPr>
                <w:lang w:val="es-ES"/>
              </w:rPr>
              <w:t>Anchura de banda necesaria (–3 dB)</w:t>
            </w:r>
          </w:p>
        </w:tc>
        <w:tc>
          <w:tcPr>
            <w:tcW w:w="2946" w:type="dxa"/>
          </w:tcPr>
          <w:p w:rsidR="00256230" w:rsidRPr="00E52BF4" w:rsidRDefault="00256230" w:rsidP="000A4AAC">
            <w:pPr>
              <w:pStyle w:val="Tabletext"/>
              <w:jc w:val="left"/>
              <w:rPr>
                <w:lang w:val="es-ES"/>
              </w:rPr>
            </w:pPr>
            <w:r w:rsidRPr="00E52BF4">
              <w:rPr>
                <w:lang w:val="es-ES"/>
              </w:rPr>
              <w:t>Sin especificar</w:t>
            </w:r>
          </w:p>
        </w:tc>
        <w:tc>
          <w:tcPr>
            <w:tcW w:w="2798" w:type="dxa"/>
          </w:tcPr>
          <w:p w:rsidR="00256230" w:rsidRPr="00E52BF4" w:rsidRDefault="00256230" w:rsidP="000A4AAC">
            <w:pPr>
              <w:pStyle w:val="Tabletext"/>
              <w:jc w:val="left"/>
              <w:rPr>
                <w:lang w:val="es-ES"/>
              </w:rPr>
            </w:pPr>
            <w:r w:rsidRPr="00E52BF4">
              <w:rPr>
                <w:lang w:val="es-ES"/>
              </w:rPr>
              <w:t>24 MHz</w:t>
            </w:r>
          </w:p>
        </w:tc>
        <w:tc>
          <w:tcPr>
            <w:tcW w:w="3241" w:type="dxa"/>
          </w:tcPr>
          <w:p w:rsidR="00256230" w:rsidRPr="00E52BF4" w:rsidRDefault="00256230" w:rsidP="000A4AAC">
            <w:pPr>
              <w:pStyle w:val="Tabletext"/>
              <w:jc w:val="left"/>
              <w:rPr>
                <w:lang w:val="es-ES"/>
              </w:rPr>
            </w:pPr>
            <w:r w:rsidRPr="00E52BF4">
              <w:rPr>
                <w:lang w:val="es-ES"/>
              </w:rPr>
              <w:t>19,5 y 29,3 MHz</w:t>
            </w:r>
          </w:p>
        </w:tc>
        <w:tc>
          <w:tcPr>
            <w:tcW w:w="2710" w:type="dxa"/>
          </w:tcPr>
          <w:p w:rsidR="00256230" w:rsidRPr="00E52BF4" w:rsidRDefault="00256230" w:rsidP="000A4AAC">
            <w:pPr>
              <w:pStyle w:val="Tabletext"/>
              <w:jc w:val="left"/>
              <w:rPr>
                <w:lang w:val="es-ES"/>
              </w:rPr>
            </w:pPr>
            <w:r w:rsidRPr="00E52BF4">
              <w:rPr>
                <w:lang w:val="es-ES"/>
              </w:rPr>
              <w:t>Sin especificar</w:t>
            </w:r>
            <w:r w:rsidRPr="00E52BF4">
              <w:rPr>
                <w:lang w:val="es-ES"/>
              </w:rPr>
              <w:br/>
              <w:t xml:space="preserve">(por </w:t>
            </w:r>
            <w:r w:rsidR="00302FCE" w:rsidRPr="00E52BF4">
              <w:rPr>
                <w:lang w:val="es-ES"/>
              </w:rPr>
              <w:t>ej</w:t>
            </w:r>
            <w:r w:rsidR="00302FCE">
              <w:rPr>
                <w:lang w:val="es-ES"/>
              </w:rPr>
              <w:t>emplo</w:t>
            </w:r>
            <w:r w:rsidRPr="00E52BF4">
              <w:rPr>
                <w:lang w:val="es-ES"/>
              </w:rPr>
              <w:t>: 28,86 MHz)</w:t>
            </w:r>
          </w:p>
        </w:tc>
      </w:tr>
      <w:tr w:rsidR="00256230" w:rsidRPr="00E52BF4" w:rsidTr="00D55F59">
        <w:trPr>
          <w:cantSplit/>
          <w:jc w:val="center"/>
        </w:trPr>
        <w:tc>
          <w:tcPr>
            <w:tcW w:w="2764" w:type="dxa"/>
          </w:tcPr>
          <w:p w:rsidR="00256230" w:rsidRPr="00E52BF4" w:rsidRDefault="00256230" w:rsidP="000A4AAC">
            <w:pPr>
              <w:pStyle w:val="Tabletext"/>
              <w:jc w:val="left"/>
              <w:rPr>
                <w:lang w:val="es-ES"/>
              </w:rPr>
            </w:pPr>
            <w:r w:rsidRPr="00E52BF4">
              <w:rPr>
                <w:lang w:val="es-ES"/>
              </w:rPr>
              <w:t>Tasa de decremento</w:t>
            </w:r>
          </w:p>
        </w:tc>
        <w:tc>
          <w:tcPr>
            <w:tcW w:w="2946" w:type="dxa"/>
          </w:tcPr>
          <w:p w:rsidR="00256230" w:rsidRPr="00E52BF4" w:rsidRDefault="00256230" w:rsidP="000A4AAC">
            <w:pPr>
              <w:pStyle w:val="Tabletext"/>
              <w:jc w:val="left"/>
              <w:rPr>
                <w:lang w:val="es-ES"/>
              </w:rPr>
            </w:pPr>
            <w:r w:rsidRPr="00E52BF4">
              <w:rPr>
                <w:lang w:val="es-ES"/>
              </w:rPr>
              <w:t>0,35 (coseno alzado)</w:t>
            </w:r>
          </w:p>
        </w:tc>
        <w:tc>
          <w:tcPr>
            <w:tcW w:w="2798" w:type="dxa"/>
          </w:tcPr>
          <w:p w:rsidR="00256230" w:rsidRPr="00E52BF4" w:rsidRDefault="00256230" w:rsidP="000A4AAC">
            <w:pPr>
              <w:pStyle w:val="Tabletext"/>
              <w:jc w:val="left"/>
              <w:rPr>
                <w:lang w:val="es-ES"/>
              </w:rPr>
            </w:pPr>
            <w:r w:rsidRPr="00E52BF4">
              <w:rPr>
                <w:lang w:val="es-ES"/>
              </w:rPr>
              <w:t>0,2 (coseno alzado)</w:t>
            </w:r>
          </w:p>
        </w:tc>
        <w:tc>
          <w:tcPr>
            <w:tcW w:w="3241" w:type="dxa"/>
          </w:tcPr>
          <w:p w:rsidR="00256230" w:rsidRPr="00E52BF4" w:rsidRDefault="00256230" w:rsidP="000A4AAC">
            <w:pPr>
              <w:pStyle w:val="Tabletext"/>
              <w:jc w:val="left"/>
              <w:rPr>
                <w:lang w:val="es-ES"/>
              </w:rPr>
            </w:pPr>
            <w:r w:rsidRPr="00E52BF4">
              <w:rPr>
                <w:lang w:val="es-ES"/>
              </w:rPr>
              <w:t>0,55 y 0,33</w:t>
            </w:r>
            <w:r w:rsidRPr="00E52BF4">
              <w:rPr>
                <w:lang w:val="es-ES"/>
              </w:rPr>
              <w:br/>
              <w:t>(filtro Butterworth de 4º orden)</w:t>
            </w:r>
          </w:p>
        </w:tc>
        <w:tc>
          <w:tcPr>
            <w:tcW w:w="2710" w:type="dxa"/>
          </w:tcPr>
          <w:p w:rsidR="00256230" w:rsidRPr="00E52BF4" w:rsidRDefault="00256230" w:rsidP="000A4AAC">
            <w:pPr>
              <w:pStyle w:val="Tabletext"/>
              <w:jc w:val="left"/>
              <w:rPr>
                <w:lang w:val="es-ES"/>
              </w:rPr>
            </w:pPr>
            <w:r w:rsidRPr="00E52BF4">
              <w:rPr>
                <w:lang w:val="es-ES"/>
              </w:rPr>
              <w:t>0,35 (coseno alzado)</w:t>
            </w:r>
          </w:p>
        </w:tc>
      </w:tr>
    </w:tbl>
    <w:p w:rsidR="00256230" w:rsidRPr="00D55F59" w:rsidRDefault="00256230" w:rsidP="00D55F59">
      <w:pPr>
        <w:pStyle w:val="Tablefin"/>
      </w:pPr>
    </w:p>
    <w:p w:rsidR="00256230" w:rsidRPr="00E52BF4" w:rsidRDefault="00256230" w:rsidP="00256230">
      <w:pPr>
        <w:pStyle w:val="TableNo"/>
        <w:rPr>
          <w:lang w:val="es-ES"/>
        </w:rPr>
      </w:pPr>
      <w:r w:rsidRPr="00E52BF4">
        <w:rPr>
          <w:lang w:val="es-ES"/>
        </w:rPr>
        <w:lastRenderedPageBreak/>
        <w:t>CUADRO 1 (</w:t>
      </w:r>
      <w:r w:rsidRPr="00E52BF4">
        <w:rPr>
          <w:i/>
          <w:iCs/>
          <w:lang w:val="es-ES"/>
        </w:rPr>
        <w:t>Continuación</w:t>
      </w:r>
      <w:r w:rsidRPr="00E52BF4">
        <w:rPr>
          <w:lang w:val="es-ES"/>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764"/>
        <w:gridCol w:w="2946"/>
        <w:gridCol w:w="2798"/>
        <w:gridCol w:w="3241"/>
        <w:gridCol w:w="2710"/>
      </w:tblGrid>
      <w:tr w:rsidR="00256230" w:rsidRPr="00E52BF4" w:rsidTr="00D55F59">
        <w:trPr>
          <w:cantSplit/>
          <w:jc w:val="center"/>
        </w:trPr>
        <w:tc>
          <w:tcPr>
            <w:tcW w:w="2764" w:type="dxa"/>
          </w:tcPr>
          <w:p w:rsidR="00256230" w:rsidRPr="00E52BF4" w:rsidRDefault="00256230" w:rsidP="00A43E7B">
            <w:pPr>
              <w:pStyle w:val="Tablehead"/>
              <w:jc w:val="left"/>
              <w:rPr>
                <w:lang w:val="es-ES"/>
              </w:rPr>
            </w:pPr>
          </w:p>
        </w:tc>
        <w:tc>
          <w:tcPr>
            <w:tcW w:w="2946" w:type="dxa"/>
            <w:vAlign w:val="center"/>
          </w:tcPr>
          <w:p w:rsidR="00256230" w:rsidRPr="00E52BF4" w:rsidRDefault="00256230" w:rsidP="00256230">
            <w:pPr>
              <w:pStyle w:val="Tablehead"/>
              <w:rPr>
                <w:lang w:val="es-ES"/>
              </w:rPr>
            </w:pPr>
            <w:r w:rsidRPr="00E52BF4">
              <w:rPr>
                <w:lang w:val="es-ES"/>
              </w:rPr>
              <w:t xml:space="preserve">Sistema A </w:t>
            </w:r>
          </w:p>
        </w:tc>
        <w:tc>
          <w:tcPr>
            <w:tcW w:w="2798" w:type="dxa"/>
            <w:vAlign w:val="center"/>
          </w:tcPr>
          <w:p w:rsidR="00256230" w:rsidRPr="00E52BF4" w:rsidRDefault="00256230" w:rsidP="00256230">
            <w:pPr>
              <w:pStyle w:val="Tablehead"/>
              <w:rPr>
                <w:lang w:val="es-ES"/>
              </w:rPr>
            </w:pPr>
            <w:r w:rsidRPr="00E52BF4">
              <w:rPr>
                <w:lang w:val="es-ES"/>
              </w:rPr>
              <w:t xml:space="preserve">Sistema B </w:t>
            </w:r>
          </w:p>
        </w:tc>
        <w:tc>
          <w:tcPr>
            <w:tcW w:w="3241" w:type="dxa"/>
            <w:vAlign w:val="center"/>
          </w:tcPr>
          <w:p w:rsidR="00256230" w:rsidRPr="00E52BF4" w:rsidRDefault="00256230" w:rsidP="00256230">
            <w:pPr>
              <w:pStyle w:val="Tablehead"/>
              <w:rPr>
                <w:lang w:val="es-ES"/>
              </w:rPr>
            </w:pPr>
            <w:r w:rsidRPr="00E52BF4">
              <w:rPr>
                <w:lang w:val="es-ES"/>
              </w:rPr>
              <w:t xml:space="preserve">Sistema C </w:t>
            </w:r>
          </w:p>
        </w:tc>
        <w:tc>
          <w:tcPr>
            <w:tcW w:w="2710" w:type="dxa"/>
            <w:vAlign w:val="center"/>
          </w:tcPr>
          <w:p w:rsidR="00256230" w:rsidRPr="00E52BF4" w:rsidRDefault="00256230" w:rsidP="00256230">
            <w:pPr>
              <w:pStyle w:val="Tablehead"/>
              <w:rPr>
                <w:lang w:val="es-ES"/>
              </w:rPr>
            </w:pPr>
            <w:r w:rsidRPr="00E52BF4">
              <w:rPr>
                <w:lang w:val="es-ES"/>
              </w:rPr>
              <w:t>Sistema D</w:t>
            </w:r>
          </w:p>
        </w:tc>
      </w:tr>
      <w:tr w:rsidR="00D55F59" w:rsidRPr="00E52BF4" w:rsidTr="00D55F59">
        <w:trPr>
          <w:cantSplit/>
          <w:jc w:val="center"/>
        </w:trPr>
        <w:tc>
          <w:tcPr>
            <w:tcW w:w="2764" w:type="dxa"/>
          </w:tcPr>
          <w:p w:rsidR="00D55F59" w:rsidRPr="00E52BF4" w:rsidRDefault="00D55F59" w:rsidP="00D55F59">
            <w:pPr>
              <w:pStyle w:val="Tabletext"/>
              <w:jc w:val="left"/>
              <w:rPr>
                <w:lang w:val="es-ES"/>
              </w:rPr>
            </w:pPr>
            <w:r w:rsidRPr="00E52BF4">
              <w:rPr>
                <w:lang w:val="es-ES"/>
              </w:rPr>
              <w:t>Código externo Reed</w:t>
            </w:r>
            <w:r w:rsidRPr="00E52BF4">
              <w:rPr>
                <w:lang w:val="es-ES"/>
              </w:rPr>
              <w:noBreakHyphen/>
              <w:t>Solomon</w:t>
            </w:r>
          </w:p>
        </w:tc>
        <w:tc>
          <w:tcPr>
            <w:tcW w:w="2946" w:type="dxa"/>
          </w:tcPr>
          <w:p w:rsidR="00D55F59" w:rsidRPr="00E52BF4" w:rsidRDefault="00D55F59" w:rsidP="00D55F59">
            <w:pPr>
              <w:pStyle w:val="Tabletext"/>
              <w:jc w:val="left"/>
              <w:rPr>
                <w:lang w:val="es-ES"/>
              </w:rPr>
            </w:pPr>
            <w:r w:rsidRPr="00E52BF4">
              <w:rPr>
                <w:lang w:val="es-ES"/>
              </w:rPr>
              <w:t xml:space="preserve">(204,188, </w:t>
            </w:r>
            <w:r w:rsidRPr="00E52BF4">
              <w:rPr>
                <w:i/>
                <w:iCs/>
                <w:lang w:val="es-ES"/>
              </w:rPr>
              <w:t>T</w:t>
            </w:r>
            <w:r w:rsidRPr="00E52BF4">
              <w:rPr>
                <w:lang w:val="es-ES"/>
              </w:rPr>
              <w:t xml:space="preserve"> = 8)</w:t>
            </w:r>
          </w:p>
        </w:tc>
        <w:tc>
          <w:tcPr>
            <w:tcW w:w="2798" w:type="dxa"/>
          </w:tcPr>
          <w:p w:rsidR="00D55F59" w:rsidRPr="00E52BF4" w:rsidRDefault="00D55F59" w:rsidP="00D55F59">
            <w:pPr>
              <w:pStyle w:val="Tabletext"/>
              <w:jc w:val="left"/>
              <w:rPr>
                <w:lang w:val="es-ES"/>
              </w:rPr>
            </w:pPr>
            <w:r w:rsidRPr="00E52BF4">
              <w:rPr>
                <w:lang w:val="es-ES"/>
              </w:rPr>
              <w:t xml:space="preserve">(146,130, </w:t>
            </w:r>
            <w:r w:rsidRPr="00E52BF4">
              <w:rPr>
                <w:i/>
                <w:iCs/>
                <w:lang w:val="es-ES"/>
              </w:rPr>
              <w:t>T</w:t>
            </w:r>
            <w:r w:rsidRPr="00E52BF4">
              <w:rPr>
                <w:lang w:val="es-ES"/>
              </w:rPr>
              <w:t xml:space="preserve"> = 8)</w:t>
            </w:r>
          </w:p>
        </w:tc>
        <w:tc>
          <w:tcPr>
            <w:tcW w:w="3241" w:type="dxa"/>
          </w:tcPr>
          <w:p w:rsidR="00D55F59" w:rsidRPr="00E52BF4" w:rsidRDefault="00D55F59" w:rsidP="00D55F59">
            <w:pPr>
              <w:pStyle w:val="Tabletext"/>
              <w:jc w:val="left"/>
              <w:rPr>
                <w:lang w:val="es-ES"/>
              </w:rPr>
            </w:pPr>
            <w:r w:rsidRPr="00E52BF4">
              <w:rPr>
                <w:lang w:val="es-ES"/>
              </w:rPr>
              <w:t xml:space="preserve">(204,188, </w:t>
            </w:r>
            <w:r w:rsidRPr="00E52BF4">
              <w:rPr>
                <w:i/>
                <w:iCs/>
                <w:lang w:val="es-ES"/>
              </w:rPr>
              <w:t>T</w:t>
            </w:r>
            <w:r w:rsidRPr="00E52BF4">
              <w:rPr>
                <w:lang w:val="es-ES"/>
              </w:rPr>
              <w:t xml:space="preserve"> = 8)</w:t>
            </w:r>
          </w:p>
        </w:tc>
        <w:tc>
          <w:tcPr>
            <w:tcW w:w="2710" w:type="dxa"/>
          </w:tcPr>
          <w:p w:rsidR="00D55F59" w:rsidRPr="00E52BF4" w:rsidRDefault="00D55F59" w:rsidP="00D55F59">
            <w:pPr>
              <w:pStyle w:val="Tabletext"/>
              <w:jc w:val="left"/>
              <w:rPr>
                <w:lang w:val="es-ES"/>
              </w:rPr>
            </w:pPr>
            <w:r w:rsidRPr="00E52BF4">
              <w:rPr>
                <w:lang w:val="es-ES"/>
              </w:rPr>
              <w:t xml:space="preserve">(204,188, </w:t>
            </w:r>
            <w:r w:rsidRPr="00E52BF4">
              <w:rPr>
                <w:i/>
                <w:iCs/>
                <w:lang w:val="es-ES"/>
              </w:rPr>
              <w:t>T</w:t>
            </w:r>
            <w:r w:rsidRPr="00E52BF4">
              <w:rPr>
                <w:lang w:val="es-ES"/>
              </w:rPr>
              <w:t xml:space="preserve"> = 8)</w:t>
            </w:r>
          </w:p>
        </w:tc>
      </w:tr>
      <w:tr w:rsidR="00D55F59" w:rsidRPr="00E52BF4" w:rsidTr="00D55F59">
        <w:trPr>
          <w:cantSplit/>
          <w:jc w:val="center"/>
        </w:trPr>
        <w:tc>
          <w:tcPr>
            <w:tcW w:w="2764" w:type="dxa"/>
          </w:tcPr>
          <w:p w:rsidR="00D55F59" w:rsidRPr="00E52BF4" w:rsidRDefault="00D55F59" w:rsidP="00D55F59">
            <w:pPr>
              <w:pStyle w:val="Tabletext"/>
              <w:jc w:val="left"/>
              <w:rPr>
                <w:lang w:val="es-ES"/>
              </w:rPr>
            </w:pPr>
            <w:r w:rsidRPr="00E52BF4">
              <w:rPr>
                <w:lang w:val="es-ES"/>
              </w:rPr>
              <w:t>Generador Reed-Solomon</w:t>
            </w:r>
          </w:p>
        </w:tc>
        <w:tc>
          <w:tcPr>
            <w:tcW w:w="2946" w:type="dxa"/>
          </w:tcPr>
          <w:p w:rsidR="00D55F59" w:rsidRPr="00E52BF4" w:rsidRDefault="00D55F59" w:rsidP="00D55F59">
            <w:pPr>
              <w:pStyle w:val="Tabletext"/>
              <w:jc w:val="left"/>
              <w:rPr>
                <w:lang w:val="es-ES"/>
              </w:rPr>
            </w:pPr>
            <w:r w:rsidRPr="00E52BF4">
              <w:rPr>
                <w:lang w:val="es-ES"/>
              </w:rPr>
              <w:t xml:space="preserve">(255,239, </w:t>
            </w:r>
            <w:r w:rsidRPr="00E52BF4">
              <w:rPr>
                <w:i/>
                <w:iCs/>
                <w:lang w:val="es-ES"/>
              </w:rPr>
              <w:t>T</w:t>
            </w:r>
            <w:r w:rsidRPr="00E52BF4">
              <w:rPr>
                <w:lang w:val="es-ES"/>
              </w:rPr>
              <w:t xml:space="preserve"> = 8)</w:t>
            </w:r>
          </w:p>
        </w:tc>
        <w:tc>
          <w:tcPr>
            <w:tcW w:w="2798" w:type="dxa"/>
          </w:tcPr>
          <w:p w:rsidR="00D55F59" w:rsidRPr="00E52BF4" w:rsidRDefault="00D55F59" w:rsidP="00D55F59">
            <w:pPr>
              <w:pStyle w:val="Tabletext"/>
              <w:jc w:val="left"/>
              <w:rPr>
                <w:lang w:val="es-ES"/>
              </w:rPr>
            </w:pPr>
            <w:r w:rsidRPr="00E52BF4">
              <w:rPr>
                <w:lang w:val="es-ES"/>
              </w:rPr>
              <w:t xml:space="preserve">(255,239, </w:t>
            </w:r>
            <w:r w:rsidRPr="00E52BF4">
              <w:rPr>
                <w:i/>
                <w:iCs/>
                <w:lang w:val="es-ES"/>
              </w:rPr>
              <w:t>T</w:t>
            </w:r>
            <w:r w:rsidRPr="00E52BF4">
              <w:rPr>
                <w:lang w:val="es-ES"/>
              </w:rPr>
              <w:t xml:space="preserve"> = 8)</w:t>
            </w:r>
          </w:p>
        </w:tc>
        <w:tc>
          <w:tcPr>
            <w:tcW w:w="3241" w:type="dxa"/>
          </w:tcPr>
          <w:p w:rsidR="00D55F59" w:rsidRPr="00E52BF4" w:rsidRDefault="00D55F59" w:rsidP="00D55F59">
            <w:pPr>
              <w:pStyle w:val="Tabletext"/>
              <w:jc w:val="left"/>
              <w:rPr>
                <w:lang w:val="es-ES"/>
              </w:rPr>
            </w:pPr>
            <w:r w:rsidRPr="00E52BF4">
              <w:rPr>
                <w:lang w:val="es-ES"/>
              </w:rPr>
              <w:t xml:space="preserve">(255,239, </w:t>
            </w:r>
            <w:r w:rsidRPr="00E52BF4">
              <w:rPr>
                <w:i/>
                <w:iCs/>
                <w:lang w:val="es-ES"/>
              </w:rPr>
              <w:t>T</w:t>
            </w:r>
            <w:r w:rsidRPr="00E52BF4">
              <w:rPr>
                <w:lang w:val="es-ES"/>
              </w:rPr>
              <w:t xml:space="preserve"> = 8)</w:t>
            </w:r>
          </w:p>
        </w:tc>
        <w:tc>
          <w:tcPr>
            <w:tcW w:w="2710" w:type="dxa"/>
          </w:tcPr>
          <w:p w:rsidR="00D55F59" w:rsidRPr="00E52BF4" w:rsidRDefault="00D55F59" w:rsidP="00D55F59">
            <w:pPr>
              <w:pStyle w:val="Tabletext"/>
              <w:jc w:val="left"/>
              <w:rPr>
                <w:lang w:val="es-ES"/>
              </w:rPr>
            </w:pPr>
            <w:r w:rsidRPr="00E52BF4">
              <w:rPr>
                <w:lang w:val="es-ES"/>
              </w:rPr>
              <w:t xml:space="preserve">(255,239, </w:t>
            </w:r>
            <w:r w:rsidRPr="00E52BF4">
              <w:rPr>
                <w:i/>
                <w:iCs/>
                <w:lang w:val="es-ES"/>
              </w:rPr>
              <w:t>T</w:t>
            </w:r>
            <w:r w:rsidRPr="00E52BF4">
              <w:rPr>
                <w:lang w:val="es-ES"/>
              </w:rPr>
              <w:t xml:space="preserve"> = 8)</w:t>
            </w:r>
          </w:p>
        </w:tc>
      </w:tr>
      <w:tr w:rsidR="00A43E7B" w:rsidRPr="00E52BF4" w:rsidTr="00D55F59">
        <w:trPr>
          <w:cantSplit/>
          <w:jc w:val="center"/>
        </w:trPr>
        <w:tc>
          <w:tcPr>
            <w:tcW w:w="2764" w:type="dxa"/>
          </w:tcPr>
          <w:p w:rsidR="00A43E7B" w:rsidRPr="00E52BF4" w:rsidRDefault="00A43E7B" w:rsidP="00A43E7B">
            <w:pPr>
              <w:pStyle w:val="Tabletext"/>
              <w:jc w:val="left"/>
              <w:rPr>
                <w:lang w:val="es-ES"/>
              </w:rPr>
            </w:pPr>
            <w:r w:rsidRPr="00E52BF4">
              <w:rPr>
                <w:lang w:val="es-ES"/>
              </w:rPr>
              <w:t>Polinomio generador de código Reed-Solomon</w:t>
            </w:r>
          </w:p>
        </w:tc>
        <w:tc>
          <w:tcPr>
            <w:tcW w:w="2946" w:type="dxa"/>
          </w:tcPr>
          <w:p w:rsidR="00A43E7B" w:rsidRPr="00E52BF4" w:rsidRDefault="00A43E7B" w:rsidP="00A43E7B">
            <w:pPr>
              <w:pStyle w:val="Tabletext"/>
              <w:jc w:val="left"/>
              <w:rPr>
                <w:lang w:val="es-ES"/>
              </w:rPr>
            </w:pPr>
            <w:r w:rsidRPr="00E52BF4">
              <w:rPr>
                <w:lang w:val="es-ES"/>
              </w:rPr>
              <w:t>(</w:t>
            </w:r>
            <w:r w:rsidRPr="00E52BF4">
              <w:rPr>
                <w:i/>
                <w:iCs/>
                <w:lang w:val="es-ES"/>
              </w:rPr>
              <w:t>x</w:t>
            </w:r>
            <w:r w:rsidRPr="00E52BF4">
              <w:rPr>
                <w:lang w:val="es-ES"/>
              </w:rPr>
              <w:t xml:space="preserve"> + </w:t>
            </w:r>
            <w:r w:rsidRPr="00E52BF4">
              <w:rPr>
                <w:lang w:val="es-ES"/>
              </w:rPr>
              <w:sym w:font="Symbol" w:char="F061"/>
            </w:r>
            <w:r w:rsidRPr="00E52BF4">
              <w:rPr>
                <w:position w:val="6"/>
                <w:sz w:val="18"/>
                <w:szCs w:val="18"/>
                <w:lang w:val="es-ES"/>
              </w:rPr>
              <w:t>0</w:t>
            </w:r>
            <w:r w:rsidRPr="00E52BF4">
              <w:rPr>
                <w:lang w:val="es-ES"/>
              </w:rPr>
              <w:t>)(</w:t>
            </w:r>
            <w:r w:rsidRPr="00E52BF4">
              <w:rPr>
                <w:i/>
                <w:iCs/>
                <w:lang w:val="es-ES"/>
              </w:rPr>
              <w:t>x</w:t>
            </w:r>
            <w:r w:rsidRPr="00E52BF4">
              <w:rPr>
                <w:lang w:val="es-ES"/>
              </w:rPr>
              <w:t xml:space="preserve"> + </w:t>
            </w:r>
            <w:r w:rsidRPr="00E52BF4">
              <w:rPr>
                <w:lang w:val="es-ES"/>
              </w:rPr>
              <w:sym w:font="Symbol" w:char="F061"/>
            </w:r>
            <w:r w:rsidRPr="00E52BF4">
              <w:rPr>
                <w:position w:val="6"/>
                <w:sz w:val="18"/>
                <w:szCs w:val="18"/>
                <w:lang w:val="es-ES"/>
              </w:rPr>
              <w:t>1</w:t>
            </w:r>
            <w:r w:rsidRPr="00E52BF4">
              <w:rPr>
                <w:lang w:val="es-ES"/>
              </w:rPr>
              <w:t>)......(</w:t>
            </w:r>
            <w:r w:rsidRPr="00E52BF4">
              <w:rPr>
                <w:i/>
                <w:iCs/>
                <w:lang w:val="es-ES"/>
              </w:rPr>
              <w:t>x</w:t>
            </w:r>
            <w:r w:rsidRPr="00E52BF4">
              <w:rPr>
                <w:lang w:val="es-ES"/>
              </w:rPr>
              <w:t xml:space="preserve"> + </w:t>
            </w:r>
            <w:r w:rsidRPr="00E52BF4">
              <w:rPr>
                <w:lang w:val="es-ES"/>
              </w:rPr>
              <w:sym w:font="Symbol" w:char="F061"/>
            </w:r>
            <w:r w:rsidRPr="00E52BF4">
              <w:rPr>
                <w:position w:val="6"/>
                <w:sz w:val="18"/>
                <w:szCs w:val="18"/>
                <w:lang w:val="es-ES"/>
              </w:rPr>
              <w:t>15</w:t>
            </w:r>
            <w:r w:rsidRPr="00E52BF4">
              <w:rPr>
                <w:lang w:val="es-ES"/>
              </w:rPr>
              <w:t>)</w:t>
            </w:r>
            <w:r w:rsidRPr="00E52BF4">
              <w:rPr>
                <w:lang w:val="es-ES"/>
              </w:rPr>
              <w:br/>
              <w:t xml:space="preserve">donde </w:t>
            </w:r>
            <w:r w:rsidRPr="00E52BF4">
              <w:rPr>
                <w:lang w:val="es-ES"/>
              </w:rPr>
              <w:sym w:font="Symbol" w:char="F061"/>
            </w:r>
            <w:r w:rsidRPr="00E52BF4">
              <w:rPr>
                <w:lang w:val="es-ES"/>
              </w:rPr>
              <w:t xml:space="preserve"> = 02</w:t>
            </w:r>
            <w:r w:rsidRPr="00E52BF4">
              <w:rPr>
                <w:position w:val="-4"/>
                <w:sz w:val="18"/>
                <w:szCs w:val="18"/>
                <w:lang w:val="es-ES"/>
              </w:rPr>
              <w:t>h</w:t>
            </w:r>
          </w:p>
        </w:tc>
        <w:tc>
          <w:tcPr>
            <w:tcW w:w="2798" w:type="dxa"/>
          </w:tcPr>
          <w:p w:rsidR="00A43E7B" w:rsidRPr="00E52BF4" w:rsidRDefault="00A43E7B" w:rsidP="00A43E7B">
            <w:pPr>
              <w:pStyle w:val="Tabletext"/>
              <w:jc w:val="left"/>
              <w:rPr>
                <w:lang w:val="es-ES"/>
              </w:rPr>
            </w:pPr>
            <w:r w:rsidRPr="00E52BF4">
              <w:rPr>
                <w:lang w:val="es-ES"/>
              </w:rPr>
              <w:t>(</w:t>
            </w:r>
            <w:r w:rsidRPr="00E52BF4">
              <w:rPr>
                <w:i/>
                <w:iCs/>
                <w:lang w:val="es-ES"/>
              </w:rPr>
              <w:t>x</w:t>
            </w:r>
            <w:r w:rsidRPr="00E52BF4">
              <w:rPr>
                <w:rFonts w:ascii="Tms Rmn" w:hAnsi="Tms Rmn" w:cs="Tms Rmn"/>
                <w:sz w:val="12"/>
                <w:szCs w:val="12"/>
                <w:lang w:val="es-ES"/>
              </w:rPr>
              <w:t> </w:t>
            </w:r>
            <w:r w:rsidRPr="00E52BF4">
              <w:rPr>
                <w:lang w:val="es-ES"/>
              </w:rPr>
              <w:t>+</w:t>
            </w:r>
            <w:r w:rsidRPr="00E52BF4">
              <w:rPr>
                <w:rFonts w:ascii="Tms Rmn" w:hAnsi="Tms Rmn" w:cs="Tms Rmn"/>
                <w:sz w:val="12"/>
                <w:szCs w:val="12"/>
                <w:lang w:val="es-ES"/>
              </w:rPr>
              <w:t> </w:t>
            </w:r>
            <w:r w:rsidRPr="00E52BF4">
              <w:rPr>
                <w:lang w:val="es-ES"/>
              </w:rPr>
              <w:sym w:font="Symbol" w:char="F061"/>
            </w:r>
            <w:r w:rsidRPr="00E52BF4">
              <w:rPr>
                <w:position w:val="6"/>
                <w:sz w:val="18"/>
                <w:szCs w:val="18"/>
                <w:lang w:val="es-ES"/>
              </w:rPr>
              <w:t>0</w:t>
            </w:r>
            <w:r w:rsidRPr="00E52BF4">
              <w:rPr>
                <w:lang w:val="es-ES"/>
              </w:rPr>
              <w:t>)(</w:t>
            </w:r>
            <w:r w:rsidRPr="00E52BF4">
              <w:rPr>
                <w:i/>
                <w:iCs/>
                <w:lang w:val="es-ES"/>
              </w:rPr>
              <w:t>x</w:t>
            </w:r>
            <w:r w:rsidRPr="00E52BF4">
              <w:rPr>
                <w:rFonts w:ascii="Tms Rmn" w:hAnsi="Tms Rmn" w:cs="Tms Rmn"/>
                <w:sz w:val="12"/>
                <w:szCs w:val="12"/>
                <w:lang w:val="es-ES"/>
              </w:rPr>
              <w:t> </w:t>
            </w:r>
            <w:r w:rsidRPr="00E52BF4">
              <w:rPr>
                <w:lang w:val="es-ES"/>
              </w:rPr>
              <w:t>+</w:t>
            </w:r>
            <w:r w:rsidRPr="00E52BF4">
              <w:rPr>
                <w:rFonts w:ascii="Tms Rmn" w:hAnsi="Tms Rmn" w:cs="Tms Rmn"/>
                <w:sz w:val="12"/>
                <w:szCs w:val="12"/>
                <w:lang w:val="es-ES"/>
              </w:rPr>
              <w:t> </w:t>
            </w:r>
            <w:r w:rsidRPr="00E52BF4">
              <w:rPr>
                <w:lang w:val="es-ES"/>
              </w:rPr>
              <w:sym w:font="Symbol" w:char="F061"/>
            </w:r>
            <w:r w:rsidRPr="00E52BF4">
              <w:rPr>
                <w:position w:val="6"/>
                <w:sz w:val="18"/>
                <w:szCs w:val="18"/>
                <w:lang w:val="es-ES"/>
              </w:rPr>
              <w:t>1</w:t>
            </w:r>
            <w:r w:rsidRPr="00E52BF4">
              <w:rPr>
                <w:lang w:val="es-ES"/>
              </w:rPr>
              <w:t>)......(</w:t>
            </w:r>
            <w:r w:rsidRPr="00E52BF4">
              <w:rPr>
                <w:i/>
                <w:iCs/>
                <w:lang w:val="es-ES"/>
              </w:rPr>
              <w:t>x</w:t>
            </w:r>
            <w:r w:rsidRPr="00E52BF4">
              <w:rPr>
                <w:rFonts w:ascii="Tms Rmn" w:hAnsi="Tms Rmn" w:cs="Tms Rmn"/>
                <w:sz w:val="12"/>
                <w:szCs w:val="12"/>
                <w:lang w:val="es-ES"/>
              </w:rPr>
              <w:t> </w:t>
            </w:r>
            <w:r w:rsidRPr="00E52BF4">
              <w:rPr>
                <w:lang w:val="es-ES"/>
              </w:rPr>
              <w:t>+</w:t>
            </w:r>
            <w:r w:rsidRPr="00E52BF4">
              <w:rPr>
                <w:rFonts w:ascii="Tms Rmn" w:hAnsi="Tms Rmn" w:cs="Tms Rmn"/>
                <w:sz w:val="12"/>
                <w:szCs w:val="12"/>
                <w:lang w:val="es-ES"/>
              </w:rPr>
              <w:t> </w:t>
            </w:r>
            <w:r w:rsidRPr="00E52BF4">
              <w:rPr>
                <w:lang w:val="es-ES"/>
              </w:rPr>
              <w:sym w:font="Symbol" w:char="F061"/>
            </w:r>
            <w:r w:rsidRPr="00E52BF4">
              <w:rPr>
                <w:position w:val="6"/>
                <w:sz w:val="18"/>
                <w:szCs w:val="18"/>
                <w:lang w:val="es-ES"/>
              </w:rPr>
              <w:t>15</w:t>
            </w:r>
            <w:r w:rsidRPr="00E52BF4">
              <w:rPr>
                <w:lang w:val="es-ES"/>
              </w:rPr>
              <w:t>)</w:t>
            </w:r>
            <w:r w:rsidRPr="00E52BF4">
              <w:rPr>
                <w:lang w:val="es-ES"/>
              </w:rPr>
              <w:br/>
              <w:t xml:space="preserve">donde </w:t>
            </w:r>
            <w:r w:rsidRPr="00E52BF4">
              <w:rPr>
                <w:lang w:val="es-ES"/>
              </w:rPr>
              <w:sym w:font="Symbol" w:char="F061"/>
            </w:r>
            <w:r w:rsidRPr="00E52BF4">
              <w:rPr>
                <w:lang w:val="es-ES"/>
              </w:rPr>
              <w:t xml:space="preserve"> = 02</w:t>
            </w:r>
            <w:r w:rsidRPr="00E52BF4">
              <w:rPr>
                <w:position w:val="-4"/>
                <w:sz w:val="18"/>
                <w:szCs w:val="18"/>
                <w:lang w:val="es-ES"/>
              </w:rPr>
              <w:t>h</w:t>
            </w:r>
          </w:p>
        </w:tc>
        <w:tc>
          <w:tcPr>
            <w:tcW w:w="3241" w:type="dxa"/>
          </w:tcPr>
          <w:p w:rsidR="00A43E7B" w:rsidRPr="00E52BF4" w:rsidRDefault="00A43E7B" w:rsidP="00A43E7B">
            <w:pPr>
              <w:pStyle w:val="Tabletext"/>
              <w:jc w:val="left"/>
              <w:rPr>
                <w:lang w:val="es-ES"/>
              </w:rPr>
            </w:pPr>
            <w:r w:rsidRPr="00E52BF4">
              <w:rPr>
                <w:lang w:val="es-ES"/>
              </w:rPr>
              <w:t>(</w:t>
            </w:r>
            <w:r w:rsidRPr="00E52BF4">
              <w:rPr>
                <w:i/>
                <w:iCs/>
                <w:lang w:val="es-ES"/>
              </w:rPr>
              <w:t>x</w:t>
            </w:r>
            <w:r w:rsidRPr="00E52BF4">
              <w:rPr>
                <w:lang w:val="es-ES"/>
              </w:rPr>
              <w:t xml:space="preserve"> + </w:t>
            </w:r>
            <w:r w:rsidRPr="00E52BF4">
              <w:rPr>
                <w:lang w:val="es-ES"/>
              </w:rPr>
              <w:sym w:font="Symbol" w:char="F061"/>
            </w:r>
            <w:r w:rsidRPr="00E52BF4">
              <w:rPr>
                <w:position w:val="6"/>
                <w:sz w:val="18"/>
                <w:szCs w:val="18"/>
                <w:lang w:val="es-ES"/>
              </w:rPr>
              <w:t>0</w:t>
            </w:r>
            <w:r w:rsidRPr="00E52BF4">
              <w:rPr>
                <w:lang w:val="es-ES"/>
              </w:rPr>
              <w:t>)(</w:t>
            </w:r>
            <w:r w:rsidRPr="00E52BF4">
              <w:rPr>
                <w:i/>
                <w:iCs/>
                <w:lang w:val="es-ES"/>
              </w:rPr>
              <w:t>x</w:t>
            </w:r>
            <w:r w:rsidRPr="00E52BF4">
              <w:rPr>
                <w:lang w:val="es-ES"/>
              </w:rPr>
              <w:t xml:space="preserve"> + </w:t>
            </w:r>
            <w:r w:rsidRPr="00E52BF4">
              <w:rPr>
                <w:lang w:val="es-ES"/>
              </w:rPr>
              <w:sym w:font="Symbol" w:char="F061"/>
            </w:r>
            <w:r w:rsidRPr="00E52BF4">
              <w:rPr>
                <w:position w:val="6"/>
                <w:sz w:val="18"/>
                <w:szCs w:val="18"/>
                <w:lang w:val="es-ES"/>
              </w:rPr>
              <w:t>2</w:t>
            </w:r>
            <w:r w:rsidRPr="00E52BF4">
              <w:rPr>
                <w:lang w:val="es-ES"/>
              </w:rPr>
              <w:t>)......(</w:t>
            </w:r>
            <w:r w:rsidRPr="00E52BF4">
              <w:rPr>
                <w:i/>
                <w:iCs/>
                <w:lang w:val="es-ES"/>
              </w:rPr>
              <w:t>x</w:t>
            </w:r>
            <w:r w:rsidRPr="00E52BF4">
              <w:rPr>
                <w:lang w:val="es-ES"/>
              </w:rPr>
              <w:t xml:space="preserve"> + </w:t>
            </w:r>
            <w:r w:rsidRPr="00E52BF4">
              <w:rPr>
                <w:lang w:val="es-ES"/>
              </w:rPr>
              <w:sym w:font="Symbol" w:char="F061"/>
            </w:r>
            <w:r w:rsidRPr="00E52BF4">
              <w:rPr>
                <w:position w:val="6"/>
                <w:sz w:val="18"/>
                <w:szCs w:val="18"/>
                <w:lang w:val="es-ES"/>
              </w:rPr>
              <w:t>16</w:t>
            </w:r>
            <w:r w:rsidRPr="00E52BF4">
              <w:rPr>
                <w:lang w:val="es-ES"/>
              </w:rPr>
              <w:t>)</w:t>
            </w:r>
            <w:r w:rsidRPr="00E52BF4">
              <w:rPr>
                <w:lang w:val="es-ES"/>
              </w:rPr>
              <w:br/>
              <w:t xml:space="preserve">donde </w:t>
            </w:r>
            <w:r w:rsidRPr="00E52BF4">
              <w:rPr>
                <w:lang w:val="es-ES"/>
              </w:rPr>
              <w:sym w:font="Symbol" w:char="F061"/>
            </w:r>
            <w:r w:rsidRPr="00E52BF4">
              <w:rPr>
                <w:lang w:val="es-ES"/>
              </w:rPr>
              <w:t xml:space="preserve"> = 02</w:t>
            </w:r>
            <w:r w:rsidRPr="00E52BF4">
              <w:rPr>
                <w:position w:val="-4"/>
                <w:sz w:val="18"/>
                <w:szCs w:val="18"/>
                <w:lang w:val="es-ES"/>
              </w:rPr>
              <w:t>h</w:t>
            </w:r>
          </w:p>
        </w:tc>
        <w:tc>
          <w:tcPr>
            <w:tcW w:w="2710" w:type="dxa"/>
          </w:tcPr>
          <w:p w:rsidR="00A43E7B" w:rsidRPr="00E52BF4" w:rsidRDefault="00A43E7B" w:rsidP="00A43E7B">
            <w:pPr>
              <w:pStyle w:val="Tabletext"/>
              <w:jc w:val="left"/>
              <w:rPr>
                <w:lang w:val="es-ES"/>
              </w:rPr>
            </w:pPr>
            <w:r w:rsidRPr="00E52BF4">
              <w:rPr>
                <w:lang w:val="es-ES"/>
              </w:rPr>
              <w:t>(</w:t>
            </w:r>
            <w:r w:rsidRPr="00E52BF4">
              <w:rPr>
                <w:i/>
                <w:iCs/>
                <w:lang w:val="es-ES"/>
              </w:rPr>
              <w:t>x</w:t>
            </w:r>
            <w:r w:rsidRPr="00E52BF4">
              <w:rPr>
                <w:rFonts w:ascii="Tms Rmn" w:hAnsi="Tms Rmn" w:cs="Tms Rmn"/>
                <w:sz w:val="12"/>
                <w:szCs w:val="12"/>
                <w:lang w:val="es-ES"/>
              </w:rPr>
              <w:t> </w:t>
            </w:r>
            <w:r w:rsidRPr="00E52BF4">
              <w:rPr>
                <w:lang w:val="es-ES"/>
              </w:rPr>
              <w:t>+</w:t>
            </w:r>
            <w:r w:rsidRPr="00E52BF4">
              <w:rPr>
                <w:rFonts w:ascii="Tms Rmn" w:hAnsi="Tms Rmn" w:cs="Tms Rmn"/>
                <w:sz w:val="12"/>
                <w:szCs w:val="12"/>
                <w:lang w:val="es-ES"/>
              </w:rPr>
              <w:t> </w:t>
            </w:r>
            <w:r w:rsidRPr="00E52BF4">
              <w:rPr>
                <w:lang w:val="es-ES"/>
              </w:rPr>
              <w:sym w:font="Symbol" w:char="F061"/>
            </w:r>
            <w:r w:rsidRPr="00E52BF4">
              <w:rPr>
                <w:position w:val="6"/>
                <w:sz w:val="18"/>
                <w:szCs w:val="18"/>
                <w:lang w:val="es-ES"/>
              </w:rPr>
              <w:t>0</w:t>
            </w:r>
            <w:r w:rsidRPr="00E52BF4">
              <w:rPr>
                <w:lang w:val="es-ES"/>
              </w:rPr>
              <w:t>)(</w:t>
            </w:r>
            <w:r w:rsidRPr="00E52BF4">
              <w:rPr>
                <w:i/>
                <w:iCs/>
                <w:lang w:val="es-ES"/>
              </w:rPr>
              <w:t>x</w:t>
            </w:r>
            <w:r w:rsidRPr="00E52BF4">
              <w:rPr>
                <w:rFonts w:ascii="Tms Rmn" w:hAnsi="Tms Rmn" w:cs="Tms Rmn"/>
                <w:sz w:val="12"/>
                <w:szCs w:val="12"/>
                <w:lang w:val="es-ES"/>
              </w:rPr>
              <w:t> </w:t>
            </w:r>
            <w:r w:rsidRPr="00E52BF4">
              <w:rPr>
                <w:lang w:val="es-ES"/>
              </w:rPr>
              <w:t>+</w:t>
            </w:r>
            <w:r w:rsidRPr="00E52BF4">
              <w:rPr>
                <w:rFonts w:ascii="Tms Rmn" w:hAnsi="Tms Rmn" w:cs="Tms Rmn"/>
                <w:sz w:val="12"/>
                <w:szCs w:val="12"/>
                <w:lang w:val="es-ES"/>
              </w:rPr>
              <w:t> </w:t>
            </w:r>
            <w:r w:rsidRPr="00E52BF4">
              <w:rPr>
                <w:lang w:val="es-ES"/>
              </w:rPr>
              <w:sym w:font="Symbol" w:char="F061"/>
            </w:r>
            <w:r w:rsidRPr="00E52BF4">
              <w:rPr>
                <w:position w:val="6"/>
                <w:sz w:val="18"/>
                <w:szCs w:val="18"/>
                <w:lang w:val="es-ES"/>
              </w:rPr>
              <w:t>1</w:t>
            </w:r>
            <w:r w:rsidRPr="00E52BF4">
              <w:rPr>
                <w:lang w:val="es-ES"/>
              </w:rPr>
              <w:t>)......(</w:t>
            </w:r>
            <w:r w:rsidRPr="00E52BF4">
              <w:rPr>
                <w:i/>
                <w:iCs/>
                <w:lang w:val="es-ES"/>
              </w:rPr>
              <w:t>x</w:t>
            </w:r>
            <w:r w:rsidRPr="00E52BF4">
              <w:rPr>
                <w:rFonts w:ascii="Tms Rmn" w:hAnsi="Tms Rmn" w:cs="Tms Rmn"/>
                <w:sz w:val="12"/>
                <w:szCs w:val="12"/>
                <w:lang w:val="es-ES"/>
              </w:rPr>
              <w:t> </w:t>
            </w:r>
            <w:r w:rsidRPr="00E52BF4">
              <w:rPr>
                <w:lang w:val="es-ES"/>
              </w:rPr>
              <w:t>+</w:t>
            </w:r>
            <w:r w:rsidRPr="00E52BF4">
              <w:rPr>
                <w:rFonts w:ascii="Tms Rmn" w:hAnsi="Tms Rmn" w:cs="Tms Rmn"/>
                <w:sz w:val="12"/>
                <w:szCs w:val="12"/>
                <w:lang w:val="es-ES"/>
              </w:rPr>
              <w:t> </w:t>
            </w:r>
            <w:r w:rsidRPr="00E52BF4">
              <w:rPr>
                <w:lang w:val="es-ES"/>
              </w:rPr>
              <w:sym w:font="Symbol" w:char="F061"/>
            </w:r>
            <w:r w:rsidRPr="00E52BF4">
              <w:rPr>
                <w:position w:val="6"/>
                <w:sz w:val="18"/>
                <w:szCs w:val="18"/>
                <w:lang w:val="es-ES"/>
              </w:rPr>
              <w:t>15</w:t>
            </w:r>
            <w:r w:rsidRPr="00E52BF4">
              <w:rPr>
                <w:lang w:val="es-ES"/>
              </w:rPr>
              <w:t>)</w:t>
            </w:r>
            <w:r w:rsidRPr="00E52BF4">
              <w:rPr>
                <w:lang w:val="es-ES"/>
              </w:rPr>
              <w:br/>
              <w:t xml:space="preserve">donde </w:t>
            </w:r>
            <w:r w:rsidRPr="00E52BF4">
              <w:rPr>
                <w:lang w:val="es-ES"/>
              </w:rPr>
              <w:sym w:font="Symbol" w:char="F061"/>
            </w:r>
            <w:r w:rsidRPr="00E52BF4">
              <w:rPr>
                <w:lang w:val="es-ES"/>
              </w:rPr>
              <w:t xml:space="preserve"> = 02</w:t>
            </w:r>
            <w:r w:rsidRPr="00E52BF4">
              <w:rPr>
                <w:position w:val="-4"/>
                <w:sz w:val="18"/>
                <w:szCs w:val="18"/>
                <w:lang w:val="es-ES"/>
              </w:rPr>
              <w:t>h</w:t>
            </w:r>
          </w:p>
        </w:tc>
      </w:tr>
      <w:tr w:rsidR="00256230" w:rsidRPr="00E52BF4" w:rsidTr="00D55F59">
        <w:trPr>
          <w:cantSplit/>
          <w:jc w:val="center"/>
        </w:trPr>
        <w:tc>
          <w:tcPr>
            <w:tcW w:w="2764" w:type="dxa"/>
          </w:tcPr>
          <w:p w:rsidR="00256230" w:rsidRPr="00E52BF4" w:rsidRDefault="00256230" w:rsidP="00A43E7B">
            <w:pPr>
              <w:pStyle w:val="Tabletext"/>
              <w:jc w:val="left"/>
              <w:rPr>
                <w:lang w:val="es-ES"/>
              </w:rPr>
            </w:pPr>
            <w:r w:rsidRPr="00E52BF4">
              <w:rPr>
                <w:lang w:val="es-ES"/>
              </w:rPr>
              <w:t>Polinomio generador de campo Reed-Solomon</w:t>
            </w:r>
          </w:p>
        </w:tc>
        <w:tc>
          <w:tcPr>
            <w:tcW w:w="2946" w:type="dxa"/>
          </w:tcPr>
          <w:p w:rsidR="00256230" w:rsidRPr="00E52BF4" w:rsidRDefault="00256230" w:rsidP="00A43E7B">
            <w:pPr>
              <w:pStyle w:val="Tabletext"/>
              <w:jc w:val="left"/>
              <w:rPr>
                <w:lang w:val="es-ES"/>
              </w:rPr>
            </w:pPr>
            <w:r w:rsidRPr="00E52BF4">
              <w:rPr>
                <w:i/>
                <w:iCs/>
                <w:lang w:val="es-ES"/>
              </w:rPr>
              <w:t>x</w:t>
            </w:r>
            <w:r w:rsidRPr="00E52BF4">
              <w:rPr>
                <w:position w:val="6"/>
                <w:sz w:val="18"/>
                <w:szCs w:val="18"/>
                <w:lang w:val="es-ES"/>
              </w:rPr>
              <w:t>8</w:t>
            </w:r>
            <w:r w:rsidRPr="00E52BF4">
              <w:rPr>
                <w:lang w:val="es-ES"/>
              </w:rPr>
              <w:t xml:space="preserve"> + </w:t>
            </w:r>
            <w:r w:rsidRPr="00E52BF4">
              <w:rPr>
                <w:i/>
                <w:iCs/>
                <w:lang w:val="es-ES"/>
              </w:rPr>
              <w:t>x</w:t>
            </w:r>
            <w:r w:rsidRPr="00E52BF4">
              <w:rPr>
                <w:position w:val="6"/>
                <w:sz w:val="18"/>
                <w:szCs w:val="18"/>
                <w:lang w:val="es-ES"/>
              </w:rPr>
              <w:t>4</w:t>
            </w:r>
            <w:r w:rsidRPr="00E52BF4">
              <w:rPr>
                <w:lang w:val="es-ES"/>
              </w:rPr>
              <w:t xml:space="preserve"> + </w:t>
            </w:r>
            <w:r w:rsidRPr="00E52BF4">
              <w:rPr>
                <w:i/>
                <w:iCs/>
                <w:lang w:val="es-ES"/>
              </w:rPr>
              <w:t>x</w:t>
            </w:r>
            <w:r w:rsidRPr="00E52BF4">
              <w:rPr>
                <w:position w:val="6"/>
                <w:sz w:val="18"/>
                <w:szCs w:val="18"/>
                <w:lang w:val="es-ES"/>
              </w:rPr>
              <w:t>3</w:t>
            </w:r>
            <w:r w:rsidRPr="00E52BF4">
              <w:rPr>
                <w:lang w:val="es-ES"/>
              </w:rPr>
              <w:t xml:space="preserve"> + </w:t>
            </w:r>
            <w:r w:rsidRPr="00E52BF4">
              <w:rPr>
                <w:i/>
                <w:iCs/>
                <w:lang w:val="es-ES"/>
              </w:rPr>
              <w:t>x</w:t>
            </w:r>
            <w:r w:rsidRPr="00E52BF4">
              <w:rPr>
                <w:position w:val="6"/>
                <w:sz w:val="18"/>
                <w:szCs w:val="18"/>
                <w:lang w:val="es-ES"/>
              </w:rPr>
              <w:t>2</w:t>
            </w:r>
            <w:r w:rsidRPr="00E52BF4">
              <w:rPr>
                <w:lang w:val="es-ES"/>
              </w:rPr>
              <w:t xml:space="preserve"> + 1</w:t>
            </w:r>
          </w:p>
        </w:tc>
        <w:tc>
          <w:tcPr>
            <w:tcW w:w="2798" w:type="dxa"/>
          </w:tcPr>
          <w:p w:rsidR="00256230" w:rsidRPr="00E52BF4" w:rsidRDefault="00256230" w:rsidP="00A43E7B">
            <w:pPr>
              <w:pStyle w:val="Tabletext"/>
              <w:jc w:val="left"/>
              <w:rPr>
                <w:lang w:val="es-ES"/>
              </w:rPr>
            </w:pPr>
            <w:r w:rsidRPr="00E52BF4">
              <w:rPr>
                <w:i/>
                <w:iCs/>
                <w:lang w:val="es-ES"/>
              </w:rPr>
              <w:t>x</w:t>
            </w:r>
            <w:r w:rsidRPr="00E52BF4">
              <w:rPr>
                <w:position w:val="6"/>
                <w:sz w:val="18"/>
                <w:szCs w:val="18"/>
                <w:lang w:val="es-ES"/>
              </w:rPr>
              <w:t>8</w:t>
            </w:r>
            <w:r w:rsidRPr="00E52BF4">
              <w:rPr>
                <w:lang w:val="es-ES"/>
              </w:rPr>
              <w:t xml:space="preserve"> + </w:t>
            </w:r>
            <w:r w:rsidRPr="00E52BF4">
              <w:rPr>
                <w:i/>
                <w:iCs/>
                <w:lang w:val="es-ES"/>
              </w:rPr>
              <w:t>x</w:t>
            </w:r>
            <w:r w:rsidRPr="00E52BF4">
              <w:rPr>
                <w:position w:val="6"/>
                <w:sz w:val="18"/>
                <w:szCs w:val="18"/>
                <w:lang w:val="es-ES"/>
              </w:rPr>
              <w:t>4</w:t>
            </w:r>
            <w:r w:rsidRPr="00E52BF4">
              <w:rPr>
                <w:lang w:val="es-ES"/>
              </w:rPr>
              <w:t xml:space="preserve"> + </w:t>
            </w:r>
            <w:r w:rsidRPr="00E52BF4">
              <w:rPr>
                <w:i/>
                <w:iCs/>
                <w:lang w:val="es-ES"/>
              </w:rPr>
              <w:t>x</w:t>
            </w:r>
            <w:r w:rsidRPr="00E52BF4">
              <w:rPr>
                <w:position w:val="6"/>
                <w:sz w:val="18"/>
                <w:szCs w:val="18"/>
                <w:lang w:val="es-ES"/>
              </w:rPr>
              <w:t>3</w:t>
            </w:r>
            <w:r w:rsidRPr="00E52BF4">
              <w:rPr>
                <w:lang w:val="es-ES"/>
              </w:rPr>
              <w:t xml:space="preserve"> + </w:t>
            </w:r>
            <w:r w:rsidRPr="00E52BF4">
              <w:rPr>
                <w:i/>
                <w:iCs/>
                <w:lang w:val="es-ES"/>
              </w:rPr>
              <w:t>x</w:t>
            </w:r>
            <w:r w:rsidRPr="00E52BF4">
              <w:rPr>
                <w:position w:val="6"/>
                <w:sz w:val="18"/>
                <w:szCs w:val="18"/>
                <w:lang w:val="es-ES"/>
              </w:rPr>
              <w:t>2</w:t>
            </w:r>
            <w:r w:rsidRPr="00E52BF4">
              <w:rPr>
                <w:lang w:val="es-ES"/>
              </w:rPr>
              <w:t xml:space="preserve"> + 1</w:t>
            </w:r>
          </w:p>
        </w:tc>
        <w:tc>
          <w:tcPr>
            <w:tcW w:w="3241" w:type="dxa"/>
          </w:tcPr>
          <w:p w:rsidR="00256230" w:rsidRPr="00E52BF4" w:rsidRDefault="00256230" w:rsidP="00A43E7B">
            <w:pPr>
              <w:pStyle w:val="Tabletext"/>
              <w:jc w:val="left"/>
              <w:rPr>
                <w:lang w:val="es-ES"/>
              </w:rPr>
            </w:pPr>
            <w:r w:rsidRPr="00E52BF4">
              <w:rPr>
                <w:i/>
                <w:iCs/>
                <w:lang w:val="es-ES"/>
              </w:rPr>
              <w:t>x</w:t>
            </w:r>
            <w:r w:rsidRPr="00E52BF4">
              <w:rPr>
                <w:position w:val="6"/>
                <w:sz w:val="18"/>
                <w:szCs w:val="18"/>
                <w:lang w:val="es-ES"/>
              </w:rPr>
              <w:t>8</w:t>
            </w:r>
            <w:r w:rsidRPr="00E52BF4">
              <w:rPr>
                <w:lang w:val="es-ES"/>
              </w:rPr>
              <w:t xml:space="preserve"> + </w:t>
            </w:r>
            <w:r w:rsidRPr="00E52BF4">
              <w:rPr>
                <w:i/>
                <w:iCs/>
                <w:lang w:val="es-ES"/>
              </w:rPr>
              <w:t>x</w:t>
            </w:r>
            <w:r w:rsidRPr="00E52BF4">
              <w:rPr>
                <w:position w:val="6"/>
                <w:sz w:val="18"/>
                <w:szCs w:val="18"/>
                <w:lang w:val="es-ES"/>
              </w:rPr>
              <w:t>4</w:t>
            </w:r>
            <w:r w:rsidRPr="00E52BF4">
              <w:rPr>
                <w:lang w:val="es-ES"/>
              </w:rPr>
              <w:t xml:space="preserve"> + </w:t>
            </w:r>
            <w:r w:rsidRPr="00E52BF4">
              <w:rPr>
                <w:i/>
                <w:iCs/>
                <w:lang w:val="es-ES"/>
              </w:rPr>
              <w:t>x</w:t>
            </w:r>
            <w:r w:rsidRPr="00E52BF4">
              <w:rPr>
                <w:position w:val="6"/>
                <w:sz w:val="18"/>
                <w:szCs w:val="18"/>
                <w:lang w:val="es-ES"/>
              </w:rPr>
              <w:t>3</w:t>
            </w:r>
            <w:r w:rsidRPr="00E52BF4">
              <w:rPr>
                <w:lang w:val="es-ES"/>
              </w:rPr>
              <w:t xml:space="preserve"> + </w:t>
            </w:r>
            <w:r w:rsidRPr="00E52BF4">
              <w:rPr>
                <w:i/>
                <w:iCs/>
                <w:lang w:val="es-ES"/>
              </w:rPr>
              <w:t>x</w:t>
            </w:r>
            <w:r w:rsidRPr="00E52BF4">
              <w:rPr>
                <w:position w:val="6"/>
                <w:sz w:val="18"/>
                <w:szCs w:val="18"/>
                <w:lang w:val="es-ES"/>
              </w:rPr>
              <w:t>2</w:t>
            </w:r>
            <w:r w:rsidRPr="00E52BF4">
              <w:rPr>
                <w:lang w:val="es-ES"/>
              </w:rPr>
              <w:t xml:space="preserve"> + 1</w:t>
            </w:r>
          </w:p>
        </w:tc>
        <w:tc>
          <w:tcPr>
            <w:tcW w:w="2710" w:type="dxa"/>
          </w:tcPr>
          <w:p w:rsidR="00256230" w:rsidRPr="00E52BF4" w:rsidRDefault="00256230" w:rsidP="00A43E7B">
            <w:pPr>
              <w:pStyle w:val="Tabletext"/>
              <w:jc w:val="left"/>
              <w:rPr>
                <w:lang w:val="es-ES"/>
              </w:rPr>
            </w:pPr>
            <w:r w:rsidRPr="00E52BF4">
              <w:rPr>
                <w:i/>
                <w:iCs/>
                <w:lang w:val="es-ES"/>
              </w:rPr>
              <w:t>x</w:t>
            </w:r>
            <w:r w:rsidRPr="00E52BF4">
              <w:rPr>
                <w:position w:val="6"/>
                <w:sz w:val="18"/>
                <w:szCs w:val="18"/>
                <w:lang w:val="es-ES"/>
              </w:rPr>
              <w:t>8</w:t>
            </w:r>
            <w:r w:rsidRPr="00E52BF4">
              <w:rPr>
                <w:lang w:val="es-ES"/>
              </w:rPr>
              <w:t xml:space="preserve"> + </w:t>
            </w:r>
            <w:r w:rsidRPr="00E52BF4">
              <w:rPr>
                <w:i/>
                <w:iCs/>
                <w:lang w:val="es-ES"/>
              </w:rPr>
              <w:t>x</w:t>
            </w:r>
            <w:r w:rsidRPr="00E52BF4">
              <w:rPr>
                <w:position w:val="6"/>
                <w:sz w:val="18"/>
                <w:szCs w:val="18"/>
                <w:lang w:val="es-ES"/>
              </w:rPr>
              <w:t>4</w:t>
            </w:r>
            <w:r w:rsidRPr="00E52BF4">
              <w:rPr>
                <w:lang w:val="es-ES"/>
              </w:rPr>
              <w:t xml:space="preserve"> + </w:t>
            </w:r>
            <w:r w:rsidRPr="00E52BF4">
              <w:rPr>
                <w:i/>
                <w:iCs/>
                <w:lang w:val="es-ES"/>
              </w:rPr>
              <w:t>x</w:t>
            </w:r>
            <w:r w:rsidRPr="00E52BF4">
              <w:rPr>
                <w:position w:val="6"/>
                <w:sz w:val="18"/>
                <w:szCs w:val="18"/>
                <w:lang w:val="es-ES"/>
              </w:rPr>
              <w:t>3</w:t>
            </w:r>
            <w:r w:rsidRPr="00E52BF4">
              <w:rPr>
                <w:lang w:val="es-ES"/>
              </w:rPr>
              <w:t xml:space="preserve"> + </w:t>
            </w:r>
            <w:r w:rsidRPr="00E52BF4">
              <w:rPr>
                <w:i/>
                <w:iCs/>
                <w:lang w:val="es-ES"/>
              </w:rPr>
              <w:t>x</w:t>
            </w:r>
            <w:r w:rsidRPr="00E52BF4">
              <w:rPr>
                <w:position w:val="6"/>
                <w:sz w:val="18"/>
                <w:szCs w:val="18"/>
                <w:lang w:val="es-ES"/>
              </w:rPr>
              <w:t>2</w:t>
            </w:r>
            <w:r w:rsidRPr="00E52BF4">
              <w:rPr>
                <w:lang w:val="es-ES"/>
              </w:rPr>
              <w:t xml:space="preserve"> + 1</w:t>
            </w:r>
          </w:p>
        </w:tc>
      </w:tr>
      <w:tr w:rsidR="00256230" w:rsidRPr="00E52BF4" w:rsidTr="00D55F59">
        <w:trPr>
          <w:cantSplit/>
          <w:jc w:val="center"/>
        </w:trPr>
        <w:tc>
          <w:tcPr>
            <w:tcW w:w="2764" w:type="dxa"/>
          </w:tcPr>
          <w:p w:rsidR="00256230" w:rsidRPr="00E52BF4" w:rsidRDefault="00256230" w:rsidP="00A43E7B">
            <w:pPr>
              <w:pStyle w:val="Tabletext"/>
              <w:jc w:val="left"/>
              <w:rPr>
                <w:lang w:val="es-ES"/>
              </w:rPr>
            </w:pPr>
            <w:r w:rsidRPr="00E52BF4">
              <w:rPr>
                <w:lang w:val="es-ES"/>
              </w:rPr>
              <w:t>Aleatorización para dispersión de energía</w:t>
            </w:r>
          </w:p>
        </w:tc>
        <w:tc>
          <w:tcPr>
            <w:tcW w:w="2946" w:type="dxa"/>
          </w:tcPr>
          <w:p w:rsidR="00256230" w:rsidRPr="00E52BF4" w:rsidRDefault="00256230" w:rsidP="00A43E7B">
            <w:pPr>
              <w:pStyle w:val="Tabletext"/>
              <w:jc w:val="left"/>
              <w:rPr>
                <w:lang w:val="es-ES"/>
              </w:rPr>
            </w:pPr>
            <w:r w:rsidRPr="00E52BF4">
              <w:rPr>
                <w:lang w:val="es-ES"/>
              </w:rPr>
              <w:t xml:space="preserve">PRBS: 1 + </w:t>
            </w:r>
            <w:r w:rsidRPr="00E52BF4">
              <w:rPr>
                <w:i/>
                <w:iCs/>
                <w:lang w:val="es-ES"/>
              </w:rPr>
              <w:t>x</w:t>
            </w:r>
            <w:r w:rsidRPr="00E52BF4">
              <w:rPr>
                <w:position w:val="6"/>
                <w:sz w:val="18"/>
                <w:szCs w:val="18"/>
                <w:lang w:val="es-ES"/>
              </w:rPr>
              <w:t>14</w:t>
            </w:r>
            <w:r w:rsidRPr="00E52BF4">
              <w:rPr>
                <w:lang w:val="es-ES"/>
              </w:rPr>
              <w:t xml:space="preserve"> + </w:t>
            </w:r>
            <w:r w:rsidRPr="00E52BF4">
              <w:rPr>
                <w:i/>
                <w:iCs/>
                <w:lang w:val="es-ES"/>
              </w:rPr>
              <w:t>x</w:t>
            </w:r>
            <w:r w:rsidRPr="00E52BF4">
              <w:rPr>
                <w:position w:val="6"/>
                <w:sz w:val="18"/>
                <w:szCs w:val="18"/>
                <w:lang w:val="es-ES"/>
              </w:rPr>
              <w:t>15</w:t>
            </w:r>
          </w:p>
        </w:tc>
        <w:tc>
          <w:tcPr>
            <w:tcW w:w="2798" w:type="dxa"/>
          </w:tcPr>
          <w:p w:rsidR="00256230" w:rsidRPr="00E52BF4" w:rsidRDefault="00256230" w:rsidP="00A43E7B">
            <w:pPr>
              <w:pStyle w:val="Tabletext"/>
              <w:jc w:val="left"/>
              <w:rPr>
                <w:lang w:val="es-ES"/>
              </w:rPr>
            </w:pPr>
            <w:r w:rsidRPr="00E52BF4">
              <w:rPr>
                <w:lang w:val="es-ES"/>
              </w:rPr>
              <w:t>Ninguna</w:t>
            </w:r>
          </w:p>
        </w:tc>
        <w:tc>
          <w:tcPr>
            <w:tcW w:w="3241" w:type="dxa"/>
          </w:tcPr>
          <w:p w:rsidR="00256230" w:rsidRPr="00E52BF4" w:rsidRDefault="00256230" w:rsidP="003C13A5">
            <w:pPr>
              <w:pStyle w:val="Tabletext"/>
              <w:jc w:val="left"/>
              <w:rPr>
                <w:lang w:val="es-ES"/>
              </w:rPr>
            </w:pPr>
            <w:r w:rsidRPr="00E52BF4">
              <w:rPr>
                <w:lang w:val="es-ES"/>
              </w:rPr>
              <w:t xml:space="preserve">PRBS: 1 + </w:t>
            </w:r>
            <w:r w:rsidRPr="00E52BF4">
              <w:rPr>
                <w:i/>
                <w:iCs/>
                <w:lang w:val="es-ES"/>
              </w:rPr>
              <w:t>x</w:t>
            </w:r>
            <w:r w:rsidRPr="00E52BF4">
              <w:rPr>
                <w:lang w:val="es-ES"/>
              </w:rPr>
              <w:t xml:space="preserve"> + </w:t>
            </w:r>
            <w:r w:rsidRPr="00E52BF4">
              <w:rPr>
                <w:i/>
                <w:iCs/>
                <w:lang w:val="es-ES"/>
              </w:rPr>
              <w:t>x</w:t>
            </w:r>
            <w:r w:rsidRPr="00E52BF4">
              <w:rPr>
                <w:position w:val="6"/>
                <w:sz w:val="18"/>
                <w:szCs w:val="18"/>
                <w:lang w:val="es-ES"/>
              </w:rPr>
              <w:t>3</w:t>
            </w:r>
            <w:r w:rsidRPr="00E52BF4">
              <w:rPr>
                <w:lang w:val="es-ES"/>
              </w:rPr>
              <w:t xml:space="preserve"> + </w:t>
            </w:r>
            <w:r w:rsidRPr="00E52BF4">
              <w:rPr>
                <w:i/>
                <w:iCs/>
                <w:lang w:val="es-ES"/>
              </w:rPr>
              <w:t>x</w:t>
            </w:r>
            <w:r w:rsidRPr="00E52BF4">
              <w:rPr>
                <w:position w:val="6"/>
                <w:sz w:val="18"/>
                <w:szCs w:val="18"/>
                <w:lang w:val="es-ES"/>
              </w:rPr>
              <w:t>12</w:t>
            </w:r>
            <w:r w:rsidRPr="00E52BF4">
              <w:rPr>
                <w:lang w:val="es-ES"/>
              </w:rPr>
              <w:t xml:space="preserve"> + </w:t>
            </w:r>
            <w:r w:rsidRPr="00E52BF4">
              <w:rPr>
                <w:i/>
                <w:iCs/>
                <w:lang w:val="es-ES"/>
              </w:rPr>
              <w:t>x</w:t>
            </w:r>
            <w:r w:rsidRPr="00E52BF4">
              <w:rPr>
                <w:position w:val="6"/>
                <w:sz w:val="18"/>
                <w:szCs w:val="18"/>
                <w:lang w:val="es-ES"/>
              </w:rPr>
              <w:t>16</w:t>
            </w:r>
            <w:r w:rsidRPr="00E52BF4">
              <w:rPr>
                <w:position w:val="6"/>
                <w:vertAlign w:val="superscript"/>
                <w:lang w:val="es-ES"/>
              </w:rPr>
              <w:t xml:space="preserve"> </w:t>
            </w:r>
            <w:r w:rsidRPr="00E52BF4">
              <w:rPr>
                <w:lang w:val="es-ES"/>
              </w:rPr>
              <w:t>truncada durante un periodo de</w:t>
            </w:r>
            <w:r w:rsidR="003C13A5">
              <w:rPr>
                <w:lang w:val="es-ES"/>
              </w:rPr>
              <w:t> </w:t>
            </w:r>
            <w:r w:rsidRPr="00E52BF4">
              <w:rPr>
                <w:lang w:val="es-ES"/>
              </w:rPr>
              <w:t>4 894 bytes</w:t>
            </w:r>
          </w:p>
        </w:tc>
        <w:tc>
          <w:tcPr>
            <w:tcW w:w="2710" w:type="dxa"/>
          </w:tcPr>
          <w:p w:rsidR="00256230" w:rsidRPr="00E52BF4" w:rsidRDefault="00256230" w:rsidP="00A43E7B">
            <w:pPr>
              <w:pStyle w:val="Tabletext"/>
              <w:jc w:val="left"/>
              <w:rPr>
                <w:lang w:val="es-ES"/>
              </w:rPr>
            </w:pPr>
            <w:r w:rsidRPr="00E52BF4">
              <w:rPr>
                <w:lang w:val="es-ES"/>
              </w:rPr>
              <w:t xml:space="preserve">PRBS: 1 + </w:t>
            </w:r>
            <w:r w:rsidRPr="00E52BF4">
              <w:rPr>
                <w:i/>
                <w:iCs/>
                <w:lang w:val="es-ES"/>
              </w:rPr>
              <w:t>x</w:t>
            </w:r>
            <w:r w:rsidRPr="00E52BF4">
              <w:rPr>
                <w:position w:val="6"/>
                <w:sz w:val="18"/>
                <w:szCs w:val="18"/>
                <w:lang w:val="es-ES"/>
              </w:rPr>
              <w:t>14</w:t>
            </w:r>
            <w:r w:rsidRPr="00E52BF4">
              <w:rPr>
                <w:position w:val="6"/>
                <w:vertAlign w:val="superscript"/>
                <w:lang w:val="es-ES"/>
              </w:rPr>
              <w:t xml:space="preserve"> </w:t>
            </w:r>
            <w:r w:rsidRPr="00E52BF4">
              <w:rPr>
                <w:lang w:val="es-ES"/>
              </w:rPr>
              <w:t xml:space="preserve">+ </w:t>
            </w:r>
            <w:r w:rsidRPr="00E52BF4">
              <w:rPr>
                <w:i/>
                <w:iCs/>
                <w:lang w:val="es-ES"/>
              </w:rPr>
              <w:t>x</w:t>
            </w:r>
            <w:r w:rsidRPr="00E52BF4">
              <w:rPr>
                <w:position w:val="6"/>
                <w:sz w:val="18"/>
                <w:szCs w:val="18"/>
                <w:lang w:val="es-ES"/>
              </w:rPr>
              <w:t>15</w:t>
            </w:r>
          </w:p>
        </w:tc>
      </w:tr>
      <w:tr w:rsidR="00256230" w:rsidRPr="00E52BF4" w:rsidTr="00D55F59">
        <w:trPr>
          <w:cantSplit/>
          <w:jc w:val="center"/>
        </w:trPr>
        <w:tc>
          <w:tcPr>
            <w:tcW w:w="2764" w:type="dxa"/>
          </w:tcPr>
          <w:p w:rsidR="00256230" w:rsidRPr="00E52BF4" w:rsidRDefault="00256230" w:rsidP="00A43E7B">
            <w:pPr>
              <w:pStyle w:val="Tabletext"/>
              <w:jc w:val="left"/>
              <w:rPr>
                <w:lang w:val="es-ES"/>
              </w:rPr>
            </w:pPr>
            <w:r w:rsidRPr="00E52BF4">
              <w:rPr>
                <w:lang w:val="es-ES"/>
              </w:rPr>
              <w:t>Carga de secuencia en registro de secuencia binaria pseudoaleatoria (PRBS)</w:t>
            </w:r>
          </w:p>
        </w:tc>
        <w:tc>
          <w:tcPr>
            <w:tcW w:w="2946" w:type="dxa"/>
          </w:tcPr>
          <w:p w:rsidR="00256230" w:rsidRPr="00E52BF4" w:rsidRDefault="00256230" w:rsidP="00A43E7B">
            <w:pPr>
              <w:pStyle w:val="Tabletext"/>
              <w:jc w:val="left"/>
              <w:rPr>
                <w:lang w:val="es-ES"/>
              </w:rPr>
            </w:pPr>
            <w:r w:rsidRPr="00E52BF4">
              <w:rPr>
                <w:lang w:val="es-ES"/>
              </w:rPr>
              <w:t>100101010000000</w:t>
            </w:r>
          </w:p>
        </w:tc>
        <w:tc>
          <w:tcPr>
            <w:tcW w:w="2798" w:type="dxa"/>
          </w:tcPr>
          <w:p w:rsidR="00256230" w:rsidRPr="00E52BF4" w:rsidRDefault="00256230" w:rsidP="003C13A5">
            <w:pPr>
              <w:pStyle w:val="Tabletext"/>
              <w:jc w:val="left"/>
              <w:rPr>
                <w:lang w:val="es-ES"/>
              </w:rPr>
            </w:pPr>
            <w:r w:rsidRPr="00E52BF4">
              <w:rPr>
                <w:lang w:val="es-ES"/>
              </w:rPr>
              <w:t>N</w:t>
            </w:r>
            <w:r w:rsidR="003C13A5">
              <w:rPr>
                <w:lang w:val="es-ES"/>
              </w:rPr>
              <w:t>o</w:t>
            </w:r>
            <w:r w:rsidR="00962A7B">
              <w:rPr>
                <w:lang w:val="es-ES"/>
              </w:rPr>
              <w:t xml:space="preserve"> aplicable</w:t>
            </w:r>
          </w:p>
        </w:tc>
        <w:tc>
          <w:tcPr>
            <w:tcW w:w="3241" w:type="dxa"/>
          </w:tcPr>
          <w:p w:rsidR="00256230" w:rsidRPr="00E52BF4" w:rsidRDefault="00256230" w:rsidP="00A43E7B">
            <w:pPr>
              <w:pStyle w:val="Tabletext"/>
              <w:jc w:val="left"/>
              <w:rPr>
                <w:lang w:val="es-ES"/>
              </w:rPr>
            </w:pPr>
            <w:r w:rsidRPr="00E52BF4">
              <w:rPr>
                <w:lang w:val="es-ES"/>
              </w:rPr>
              <w:t>0001</w:t>
            </w:r>
            <w:r w:rsidRPr="00E52BF4">
              <w:rPr>
                <w:position w:val="-4"/>
                <w:sz w:val="18"/>
                <w:szCs w:val="18"/>
                <w:lang w:val="es-ES"/>
              </w:rPr>
              <w:t>h</w:t>
            </w:r>
          </w:p>
        </w:tc>
        <w:tc>
          <w:tcPr>
            <w:tcW w:w="2710" w:type="dxa"/>
          </w:tcPr>
          <w:p w:rsidR="00256230" w:rsidRPr="00E52BF4" w:rsidRDefault="00256230" w:rsidP="00A43E7B">
            <w:pPr>
              <w:pStyle w:val="Tabletext"/>
              <w:jc w:val="left"/>
              <w:rPr>
                <w:lang w:val="es-ES"/>
              </w:rPr>
            </w:pPr>
            <w:r w:rsidRPr="00E52BF4">
              <w:rPr>
                <w:lang w:val="es-ES"/>
              </w:rPr>
              <w:t>100101010000000</w:t>
            </w:r>
          </w:p>
        </w:tc>
      </w:tr>
      <w:tr w:rsidR="00256230" w:rsidRPr="00E52BF4" w:rsidTr="00D55F59">
        <w:trPr>
          <w:cantSplit/>
          <w:jc w:val="center"/>
        </w:trPr>
        <w:tc>
          <w:tcPr>
            <w:tcW w:w="2764" w:type="dxa"/>
          </w:tcPr>
          <w:p w:rsidR="00256230" w:rsidRPr="00E52BF4" w:rsidRDefault="00256230" w:rsidP="00A43E7B">
            <w:pPr>
              <w:pStyle w:val="Tabletext"/>
              <w:jc w:val="left"/>
              <w:rPr>
                <w:lang w:val="es-ES"/>
              </w:rPr>
            </w:pPr>
            <w:r w:rsidRPr="00E52BF4">
              <w:rPr>
                <w:lang w:val="es-ES"/>
              </w:rPr>
              <w:t>Punto de aleatorización</w:t>
            </w:r>
          </w:p>
        </w:tc>
        <w:tc>
          <w:tcPr>
            <w:tcW w:w="2946" w:type="dxa"/>
          </w:tcPr>
          <w:p w:rsidR="00256230" w:rsidRPr="00E52BF4" w:rsidRDefault="00256230" w:rsidP="00A43E7B">
            <w:pPr>
              <w:pStyle w:val="Tabletext"/>
              <w:jc w:val="left"/>
              <w:rPr>
                <w:lang w:val="es-ES"/>
              </w:rPr>
            </w:pPr>
            <w:r w:rsidRPr="00E52BF4">
              <w:rPr>
                <w:lang w:val="es-ES"/>
              </w:rPr>
              <w:t>Antes del codificador RS</w:t>
            </w:r>
          </w:p>
        </w:tc>
        <w:tc>
          <w:tcPr>
            <w:tcW w:w="2798" w:type="dxa"/>
          </w:tcPr>
          <w:p w:rsidR="00256230" w:rsidRPr="00E52BF4" w:rsidRDefault="003C13A5" w:rsidP="00962A7B">
            <w:pPr>
              <w:pStyle w:val="Tabletext"/>
              <w:jc w:val="left"/>
              <w:rPr>
                <w:lang w:val="es-ES"/>
              </w:rPr>
            </w:pPr>
            <w:r w:rsidRPr="00E52BF4">
              <w:rPr>
                <w:lang w:val="es-ES"/>
              </w:rPr>
              <w:t>N</w:t>
            </w:r>
            <w:r>
              <w:rPr>
                <w:lang w:val="es-ES"/>
              </w:rPr>
              <w:t>o</w:t>
            </w:r>
            <w:r w:rsidR="00256230" w:rsidRPr="00E52BF4">
              <w:rPr>
                <w:lang w:val="es-ES"/>
              </w:rPr>
              <w:t xml:space="preserve"> aplicable</w:t>
            </w:r>
          </w:p>
        </w:tc>
        <w:tc>
          <w:tcPr>
            <w:tcW w:w="3241" w:type="dxa"/>
          </w:tcPr>
          <w:p w:rsidR="00256230" w:rsidRPr="00E52BF4" w:rsidRDefault="00256230" w:rsidP="00A43E7B">
            <w:pPr>
              <w:pStyle w:val="Tabletext"/>
              <w:jc w:val="left"/>
              <w:rPr>
                <w:lang w:val="es-ES"/>
              </w:rPr>
            </w:pPr>
            <w:r w:rsidRPr="00E52BF4">
              <w:rPr>
                <w:lang w:val="es-ES"/>
              </w:rPr>
              <w:t>Después del codificador RS</w:t>
            </w:r>
          </w:p>
        </w:tc>
        <w:tc>
          <w:tcPr>
            <w:tcW w:w="2710" w:type="dxa"/>
          </w:tcPr>
          <w:p w:rsidR="00256230" w:rsidRPr="00E52BF4" w:rsidRDefault="00256230" w:rsidP="00A43E7B">
            <w:pPr>
              <w:pStyle w:val="Tabletext"/>
              <w:jc w:val="left"/>
              <w:rPr>
                <w:lang w:val="es-ES"/>
              </w:rPr>
            </w:pPr>
            <w:r w:rsidRPr="00E52BF4">
              <w:rPr>
                <w:lang w:val="es-ES"/>
              </w:rPr>
              <w:t>Después del codificador RS</w:t>
            </w:r>
          </w:p>
        </w:tc>
      </w:tr>
      <w:tr w:rsidR="00256230" w:rsidRPr="00E52BF4" w:rsidTr="00D55F59">
        <w:trPr>
          <w:cantSplit/>
          <w:jc w:val="center"/>
        </w:trPr>
        <w:tc>
          <w:tcPr>
            <w:tcW w:w="2764" w:type="dxa"/>
          </w:tcPr>
          <w:p w:rsidR="00256230" w:rsidRPr="00E52BF4" w:rsidRDefault="00256230" w:rsidP="00A43E7B">
            <w:pPr>
              <w:pStyle w:val="Tabletext"/>
              <w:jc w:val="left"/>
              <w:rPr>
                <w:lang w:val="es-ES"/>
              </w:rPr>
            </w:pPr>
            <w:r w:rsidRPr="00E52BF4">
              <w:rPr>
                <w:lang w:val="es-ES"/>
              </w:rPr>
              <w:t>Entrelazado</w:t>
            </w:r>
          </w:p>
        </w:tc>
        <w:tc>
          <w:tcPr>
            <w:tcW w:w="2946" w:type="dxa"/>
          </w:tcPr>
          <w:p w:rsidR="00256230" w:rsidRPr="00E52BF4" w:rsidRDefault="00256230" w:rsidP="00A43E7B">
            <w:pPr>
              <w:pStyle w:val="Tabletext"/>
              <w:jc w:val="left"/>
              <w:rPr>
                <w:lang w:val="es-ES"/>
              </w:rPr>
            </w:pPr>
            <w:r w:rsidRPr="00E52BF4">
              <w:rPr>
                <w:lang w:val="es-ES"/>
              </w:rPr>
              <w:t>Convolucional,</w:t>
            </w:r>
            <w:r w:rsidRPr="00E52BF4">
              <w:rPr>
                <w:lang w:val="es-ES"/>
              </w:rPr>
              <w:br/>
            </w:r>
            <w:r w:rsidRPr="00E52BF4">
              <w:rPr>
                <w:i/>
                <w:iCs/>
                <w:lang w:val="es-ES"/>
              </w:rPr>
              <w:t>I</w:t>
            </w:r>
            <w:r w:rsidRPr="00E52BF4">
              <w:rPr>
                <w:lang w:val="es-ES"/>
              </w:rPr>
              <w:t xml:space="preserve"> = 12, </w:t>
            </w:r>
            <w:r w:rsidRPr="00E52BF4">
              <w:rPr>
                <w:i/>
                <w:iCs/>
                <w:lang w:val="es-ES"/>
              </w:rPr>
              <w:t>M</w:t>
            </w:r>
            <w:r w:rsidRPr="00E52BF4">
              <w:rPr>
                <w:lang w:val="es-ES"/>
              </w:rPr>
              <w:t xml:space="preserve"> = 17 (Forney)</w:t>
            </w:r>
          </w:p>
        </w:tc>
        <w:tc>
          <w:tcPr>
            <w:tcW w:w="2798" w:type="dxa"/>
          </w:tcPr>
          <w:p w:rsidR="00256230" w:rsidRPr="00E52BF4" w:rsidRDefault="00256230" w:rsidP="00A43E7B">
            <w:pPr>
              <w:pStyle w:val="Tabletext"/>
              <w:jc w:val="left"/>
              <w:rPr>
                <w:lang w:val="es-ES"/>
              </w:rPr>
            </w:pPr>
            <w:r w:rsidRPr="00E52BF4">
              <w:rPr>
                <w:lang w:val="es-ES"/>
              </w:rPr>
              <w:t>Convolucional,</w:t>
            </w:r>
            <w:r w:rsidRPr="00E52BF4">
              <w:rPr>
                <w:lang w:val="es-ES"/>
              </w:rPr>
              <w:br/>
              <w:t>N1 = 13, N2 = 146 (Ramsey II)</w:t>
            </w:r>
          </w:p>
        </w:tc>
        <w:tc>
          <w:tcPr>
            <w:tcW w:w="3241" w:type="dxa"/>
          </w:tcPr>
          <w:p w:rsidR="00256230" w:rsidRPr="00E52BF4" w:rsidRDefault="00256230" w:rsidP="00A43E7B">
            <w:pPr>
              <w:pStyle w:val="Tabletext"/>
              <w:jc w:val="left"/>
              <w:rPr>
                <w:lang w:val="es-ES"/>
              </w:rPr>
            </w:pPr>
            <w:r w:rsidRPr="00E52BF4">
              <w:rPr>
                <w:lang w:val="es-ES"/>
              </w:rPr>
              <w:t>Convolucional,</w:t>
            </w:r>
            <w:r w:rsidRPr="00E52BF4">
              <w:rPr>
                <w:lang w:val="es-ES"/>
              </w:rPr>
              <w:br/>
            </w:r>
            <w:r w:rsidRPr="00E52BF4">
              <w:rPr>
                <w:i/>
                <w:iCs/>
                <w:lang w:val="es-ES"/>
              </w:rPr>
              <w:t>I</w:t>
            </w:r>
            <w:r w:rsidRPr="00E52BF4">
              <w:rPr>
                <w:lang w:val="es-ES"/>
              </w:rPr>
              <w:t xml:space="preserve"> = 12, </w:t>
            </w:r>
            <w:r w:rsidRPr="00E52BF4">
              <w:rPr>
                <w:i/>
                <w:iCs/>
                <w:lang w:val="es-ES"/>
              </w:rPr>
              <w:t>M</w:t>
            </w:r>
            <w:r w:rsidRPr="00E52BF4">
              <w:rPr>
                <w:lang w:val="es-ES"/>
              </w:rPr>
              <w:t xml:space="preserve"> = 19 (Forney)</w:t>
            </w:r>
          </w:p>
        </w:tc>
        <w:tc>
          <w:tcPr>
            <w:tcW w:w="2710" w:type="dxa"/>
          </w:tcPr>
          <w:p w:rsidR="00256230" w:rsidRPr="00E52BF4" w:rsidRDefault="00256230" w:rsidP="00A43E7B">
            <w:pPr>
              <w:pStyle w:val="Tabletext"/>
              <w:jc w:val="left"/>
              <w:rPr>
                <w:lang w:val="es-ES"/>
              </w:rPr>
            </w:pPr>
            <w:r w:rsidRPr="00E52BF4">
              <w:rPr>
                <w:lang w:val="es-ES"/>
              </w:rPr>
              <w:t>Bloque (profundidad = 8)</w:t>
            </w:r>
          </w:p>
        </w:tc>
      </w:tr>
      <w:tr w:rsidR="00256230" w:rsidRPr="00E52BF4" w:rsidTr="00D55F59">
        <w:trPr>
          <w:cantSplit/>
          <w:jc w:val="center"/>
        </w:trPr>
        <w:tc>
          <w:tcPr>
            <w:tcW w:w="2764" w:type="dxa"/>
          </w:tcPr>
          <w:p w:rsidR="00256230" w:rsidRPr="00E52BF4" w:rsidRDefault="00256230" w:rsidP="00A43E7B">
            <w:pPr>
              <w:pStyle w:val="Tabletext"/>
              <w:jc w:val="left"/>
              <w:rPr>
                <w:lang w:val="es-ES"/>
              </w:rPr>
            </w:pPr>
            <w:r w:rsidRPr="00E52BF4">
              <w:rPr>
                <w:lang w:val="es-ES"/>
              </w:rPr>
              <w:t>Codificación interna</w:t>
            </w:r>
          </w:p>
        </w:tc>
        <w:tc>
          <w:tcPr>
            <w:tcW w:w="2946" w:type="dxa"/>
          </w:tcPr>
          <w:p w:rsidR="00256230" w:rsidRPr="00E52BF4" w:rsidRDefault="00256230" w:rsidP="00A43E7B">
            <w:pPr>
              <w:pStyle w:val="Tabletext"/>
              <w:jc w:val="left"/>
              <w:rPr>
                <w:lang w:val="es-ES"/>
              </w:rPr>
            </w:pPr>
            <w:r w:rsidRPr="00E52BF4">
              <w:rPr>
                <w:lang w:val="es-ES"/>
              </w:rPr>
              <w:t>Convolucional</w:t>
            </w:r>
          </w:p>
        </w:tc>
        <w:tc>
          <w:tcPr>
            <w:tcW w:w="2798" w:type="dxa"/>
          </w:tcPr>
          <w:p w:rsidR="00256230" w:rsidRPr="00E52BF4" w:rsidRDefault="00256230" w:rsidP="00A43E7B">
            <w:pPr>
              <w:pStyle w:val="Tabletext"/>
              <w:jc w:val="left"/>
              <w:rPr>
                <w:lang w:val="es-ES"/>
              </w:rPr>
            </w:pPr>
            <w:r w:rsidRPr="00E52BF4">
              <w:rPr>
                <w:lang w:val="es-ES"/>
              </w:rPr>
              <w:t>Convolucional</w:t>
            </w:r>
          </w:p>
        </w:tc>
        <w:tc>
          <w:tcPr>
            <w:tcW w:w="3241" w:type="dxa"/>
          </w:tcPr>
          <w:p w:rsidR="00256230" w:rsidRPr="00E52BF4" w:rsidRDefault="00256230" w:rsidP="00A43E7B">
            <w:pPr>
              <w:pStyle w:val="Tabletext"/>
              <w:jc w:val="left"/>
              <w:rPr>
                <w:lang w:val="es-ES"/>
              </w:rPr>
            </w:pPr>
            <w:r w:rsidRPr="00E52BF4">
              <w:rPr>
                <w:lang w:val="es-ES"/>
              </w:rPr>
              <w:t>Convolucional</w:t>
            </w:r>
          </w:p>
        </w:tc>
        <w:tc>
          <w:tcPr>
            <w:tcW w:w="2710" w:type="dxa"/>
          </w:tcPr>
          <w:p w:rsidR="00256230" w:rsidRPr="00E52BF4" w:rsidRDefault="00256230" w:rsidP="00D721A3">
            <w:pPr>
              <w:pStyle w:val="Tabletext"/>
              <w:jc w:val="left"/>
              <w:rPr>
                <w:lang w:val="es-ES"/>
              </w:rPr>
            </w:pPr>
            <w:r w:rsidRPr="00E52BF4">
              <w:rPr>
                <w:lang w:val="es-ES"/>
              </w:rPr>
              <w:t>Convolucional,</w:t>
            </w:r>
            <w:r w:rsidRPr="00E52BF4">
              <w:rPr>
                <w:lang w:val="es-ES"/>
              </w:rPr>
              <w:br/>
              <w:t>Reticular (MDP</w:t>
            </w:r>
            <w:r w:rsidR="00D721A3">
              <w:rPr>
                <w:lang w:val="es-ES"/>
              </w:rPr>
              <w:noBreakHyphen/>
            </w:r>
            <w:r w:rsidRPr="00E52BF4">
              <w:rPr>
                <w:lang w:val="es-ES"/>
              </w:rPr>
              <w:t>8:</w:t>
            </w:r>
            <w:r w:rsidR="00D721A3">
              <w:rPr>
                <w:lang w:val="es-ES"/>
              </w:rPr>
              <w:t> </w:t>
            </w:r>
            <w:r w:rsidRPr="00D721A3">
              <w:t>TCM</w:t>
            </w:r>
            <w:r w:rsidR="00D721A3">
              <w:t> </w:t>
            </w:r>
            <w:r w:rsidRPr="00D721A3">
              <w:t>2</w:t>
            </w:r>
            <w:r w:rsidRPr="00E52BF4">
              <w:rPr>
                <w:lang w:val="es-ES"/>
              </w:rPr>
              <w:t>/</w:t>
            </w:r>
            <w:r w:rsidR="00D721A3">
              <w:rPr>
                <w:lang w:val="es-ES"/>
              </w:rPr>
              <w:t>3)</w:t>
            </w:r>
          </w:p>
        </w:tc>
      </w:tr>
      <w:tr w:rsidR="00256230" w:rsidRPr="00E52BF4" w:rsidTr="00D55F59">
        <w:trPr>
          <w:cantSplit/>
          <w:jc w:val="center"/>
        </w:trPr>
        <w:tc>
          <w:tcPr>
            <w:tcW w:w="2764" w:type="dxa"/>
          </w:tcPr>
          <w:p w:rsidR="00256230" w:rsidRPr="00E52BF4" w:rsidRDefault="00256230" w:rsidP="00A43E7B">
            <w:pPr>
              <w:pStyle w:val="Tabletext"/>
              <w:jc w:val="left"/>
              <w:rPr>
                <w:lang w:val="es-ES"/>
              </w:rPr>
            </w:pPr>
            <w:r w:rsidRPr="00E52BF4">
              <w:rPr>
                <w:lang w:val="es-ES"/>
              </w:rPr>
              <w:t>Longitud constreñida</w:t>
            </w:r>
          </w:p>
        </w:tc>
        <w:tc>
          <w:tcPr>
            <w:tcW w:w="2946" w:type="dxa"/>
          </w:tcPr>
          <w:p w:rsidR="00256230" w:rsidRPr="00E52BF4" w:rsidRDefault="00256230" w:rsidP="00A43E7B">
            <w:pPr>
              <w:pStyle w:val="Tabletext"/>
              <w:jc w:val="left"/>
              <w:rPr>
                <w:lang w:val="es-ES"/>
              </w:rPr>
            </w:pPr>
            <w:r w:rsidRPr="00E52BF4">
              <w:rPr>
                <w:i/>
                <w:iCs/>
                <w:lang w:val="es-ES"/>
              </w:rPr>
              <w:t>K</w:t>
            </w:r>
            <w:r w:rsidR="003C13A5" w:rsidRPr="003C13A5">
              <w:t xml:space="preserve"> </w:t>
            </w:r>
            <w:r w:rsidRPr="00E52BF4">
              <w:rPr>
                <w:lang w:val="es-ES"/>
              </w:rPr>
              <w:t>=</w:t>
            </w:r>
            <w:r w:rsidR="003C13A5" w:rsidRPr="003C13A5">
              <w:t xml:space="preserve"> </w:t>
            </w:r>
            <w:r w:rsidRPr="00E52BF4">
              <w:rPr>
                <w:lang w:val="es-ES"/>
              </w:rPr>
              <w:t>7</w:t>
            </w:r>
          </w:p>
        </w:tc>
        <w:tc>
          <w:tcPr>
            <w:tcW w:w="2798" w:type="dxa"/>
          </w:tcPr>
          <w:p w:rsidR="00256230" w:rsidRPr="00E52BF4" w:rsidRDefault="003C13A5" w:rsidP="00A43E7B">
            <w:pPr>
              <w:pStyle w:val="Tabletext"/>
              <w:jc w:val="left"/>
              <w:rPr>
                <w:lang w:val="es-ES"/>
              </w:rPr>
            </w:pPr>
            <w:r w:rsidRPr="00E52BF4">
              <w:rPr>
                <w:i/>
                <w:iCs/>
                <w:lang w:val="es-ES"/>
              </w:rPr>
              <w:t>K</w:t>
            </w:r>
            <w:r w:rsidRPr="003C13A5">
              <w:t xml:space="preserve"> </w:t>
            </w:r>
            <w:r w:rsidRPr="00E52BF4">
              <w:rPr>
                <w:lang w:val="es-ES"/>
              </w:rPr>
              <w:t>=</w:t>
            </w:r>
            <w:r w:rsidRPr="003C13A5">
              <w:t xml:space="preserve"> </w:t>
            </w:r>
            <w:r w:rsidRPr="00E52BF4">
              <w:rPr>
                <w:lang w:val="es-ES"/>
              </w:rPr>
              <w:t>7</w:t>
            </w:r>
          </w:p>
        </w:tc>
        <w:tc>
          <w:tcPr>
            <w:tcW w:w="3241" w:type="dxa"/>
          </w:tcPr>
          <w:p w:rsidR="00256230" w:rsidRPr="00E52BF4" w:rsidRDefault="003C13A5" w:rsidP="00A43E7B">
            <w:pPr>
              <w:pStyle w:val="Tabletext"/>
              <w:jc w:val="left"/>
              <w:rPr>
                <w:lang w:val="es-ES"/>
              </w:rPr>
            </w:pPr>
            <w:r w:rsidRPr="00E52BF4">
              <w:rPr>
                <w:i/>
                <w:iCs/>
                <w:lang w:val="es-ES"/>
              </w:rPr>
              <w:t>K</w:t>
            </w:r>
            <w:r w:rsidRPr="003C13A5">
              <w:t xml:space="preserve"> </w:t>
            </w:r>
            <w:r w:rsidRPr="00E52BF4">
              <w:rPr>
                <w:lang w:val="es-ES"/>
              </w:rPr>
              <w:t>=</w:t>
            </w:r>
            <w:r w:rsidRPr="003C13A5">
              <w:t xml:space="preserve"> </w:t>
            </w:r>
            <w:r w:rsidRPr="00E52BF4">
              <w:rPr>
                <w:lang w:val="es-ES"/>
              </w:rPr>
              <w:t>7</w:t>
            </w:r>
          </w:p>
        </w:tc>
        <w:tc>
          <w:tcPr>
            <w:tcW w:w="2710" w:type="dxa"/>
          </w:tcPr>
          <w:p w:rsidR="00256230" w:rsidRPr="00E52BF4" w:rsidRDefault="003C13A5" w:rsidP="00A43E7B">
            <w:pPr>
              <w:pStyle w:val="Tabletext"/>
              <w:jc w:val="left"/>
              <w:rPr>
                <w:lang w:val="es-ES"/>
              </w:rPr>
            </w:pPr>
            <w:r w:rsidRPr="00E52BF4">
              <w:rPr>
                <w:i/>
                <w:iCs/>
                <w:lang w:val="es-ES"/>
              </w:rPr>
              <w:t>K</w:t>
            </w:r>
            <w:r w:rsidRPr="003C13A5">
              <w:t xml:space="preserve"> </w:t>
            </w:r>
            <w:r w:rsidRPr="00E52BF4">
              <w:rPr>
                <w:lang w:val="es-ES"/>
              </w:rPr>
              <w:t>=</w:t>
            </w:r>
            <w:r w:rsidRPr="003C13A5">
              <w:t xml:space="preserve"> </w:t>
            </w:r>
            <w:r w:rsidRPr="00E52BF4">
              <w:rPr>
                <w:lang w:val="es-ES"/>
              </w:rPr>
              <w:t>7</w:t>
            </w:r>
          </w:p>
        </w:tc>
      </w:tr>
      <w:tr w:rsidR="00256230" w:rsidRPr="00E52BF4" w:rsidTr="00D55F59">
        <w:trPr>
          <w:cantSplit/>
          <w:jc w:val="center"/>
        </w:trPr>
        <w:tc>
          <w:tcPr>
            <w:tcW w:w="2764" w:type="dxa"/>
          </w:tcPr>
          <w:p w:rsidR="00256230" w:rsidRPr="00E52BF4" w:rsidRDefault="00256230" w:rsidP="00A43E7B">
            <w:pPr>
              <w:pStyle w:val="Tabletext"/>
              <w:jc w:val="left"/>
              <w:rPr>
                <w:lang w:val="es-ES"/>
              </w:rPr>
            </w:pPr>
            <w:r w:rsidRPr="00E52BF4">
              <w:rPr>
                <w:lang w:val="es-ES"/>
              </w:rPr>
              <w:t>Código básico</w:t>
            </w:r>
          </w:p>
        </w:tc>
        <w:tc>
          <w:tcPr>
            <w:tcW w:w="2946" w:type="dxa"/>
          </w:tcPr>
          <w:p w:rsidR="00256230" w:rsidRPr="00E52BF4" w:rsidRDefault="00256230" w:rsidP="00A43E7B">
            <w:pPr>
              <w:pStyle w:val="Tabletext"/>
              <w:jc w:val="left"/>
              <w:rPr>
                <w:lang w:val="es-ES"/>
              </w:rPr>
            </w:pPr>
            <w:r w:rsidRPr="00E52BF4">
              <w:rPr>
                <w:lang w:val="es-ES"/>
              </w:rPr>
              <w:t>1/2</w:t>
            </w:r>
          </w:p>
        </w:tc>
        <w:tc>
          <w:tcPr>
            <w:tcW w:w="2798" w:type="dxa"/>
          </w:tcPr>
          <w:p w:rsidR="00256230" w:rsidRPr="00E52BF4" w:rsidRDefault="00256230" w:rsidP="00A43E7B">
            <w:pPr>
              <w:pStyle w:val="Tabletext"/>
              <w:jc w:val="left"/>
              <w:rPr>
                <w:lang w:val="es-ES"/>
              </w:rPr>
            </w:pPr>
            <w:r w:rsidRPr="00E52BF4">
              <w:rPr>
                <w:lang w:val="es-ES"/>
              </w:rPr>
              <w:t>1/2</w:t>
            </w:r>
          </w:p>
        </w:tc>
        <w:tc>
          <w:tcPr>
            <w:tcW w:w="3241" w:type="dxa"/>
          </w:tcPr>
          <w:p w:rsidR="00256230" w:rsidRPr="00E52BF4" w:rsidRDefault="00256230" w:rsidP="00A43E7B">
            <w:pPr>
              <w:pStyle w:val="Tabletext"/>
              <w:jc w:val="left"/>
              <w:rPr>
                <w:lang w:val="es-ES"/>
              </w:rPr>
            </w:pPr>
            <w:r w:rsidRPr="00E52BF4">
              <w:rPr>
                <w:lang w:val="es-ES"/>
              </w:rPr>
              <w:t>1/3</w:t>
            </w:r>
          </w:p>
        </w:tc>
        <w:tc>
          <w:tcPr>
            <w:tcW w:w="2710" w:type="dxa"/>
          </w:tcPr>
          <w:p w:rsidR="00256230" w:rsidRPr="00E52BF4" w:rsidRDefault="00256230" w:rsidP="00A43E7B">
            <w:pPr>
              <w:pStyle w:val="Tabletext"/>
              <w:jc w:val="left"/>
              <w:rPr>
                <w:lang w:val="es-ES"/>
              </w:rPr>
            </w:pPr>
            <w:r w:rsidRPr="00E52BF4">
              <w:rPr>
                <w:lang w:val="es-ES"/>
              </w:rPr>
              <w:t>1/2</w:t>
            </w:r>
          </w:p>
        </w:tc>
      </w:tr>
      <w:tr w:rsidR="00256230" w:rsidRPr="00E52BF4" w:rsidTr="00D55F59">
        <w:trPr>
          <w:cantSplit/>
          <w:jc w:val="center"/>
        </w:trPr>
        <w:tc>
          <w:tcPr>
            <w:tcW w:w="2764" w:type="dxa"/>
          </w:tcPr>
          <w:p w:rsidR="00256230" w:rsidRPr="00E52BF4" w:rsidRDefault="00256230" w:rsidP="00A43E7B">
            <w:pPr>
              <w:pStyle w:val="Tabletext"/>
              <w:jc w:val="left"/>
              <w:rPr>
                <w:lang w:val="es-ES"/>
              </w:rPr>
            </w:pPr>
            <w:r w:rsidRPr="00E52BF4">
              <w:rPr>
                <w:lang w:val="es-ES"/>
              </w:rPr>
              <w:t>Polinomio generador</w:t>
            </w:r>
          </w:p>
        </w:tc>
        <w:tc>
          <w:tcPr>
            <w:tcW w:w="2946" w:type="dxa"/>
          </w:tcPr>
          <w:p w:rsidR="00256230" w:rsidRPr="00E52BF4" w:rsidRDefault="00256230" w:rsidP="00A43E7B">
            <w:pPr>
              <w:pStyle w:val="Tabletext"/>
              <w:jc w:val="left"/>
              <w:rPr>
                <w:lang w:val="es-ES"/>
              </w:rPr>
            </w:pPr>
            <w:r w:rsidRPr="00E52BF4">
              <w:rPr>
                <w:lang w:val="es-ES"/>
              </w:rPr>
              <w:t>171, 133 (octal)</w:t>
            </w:r>
          </w:p>
        </w:tc>
        <w:tc>
          <w:tcPr>
            <w:tcW w:w="2798" w:type="dxa"/>
          </w:tcPr>
          <w:p w:rsidR="00256230" w:rsidRPr="00E52BF4" w:rsidRDefault="00256230" w:rsidP="00A43E7B">
            <w:pPr>
              <w:pStyle w:val="Tabletext"/>
              <w:jc w:val="left"/>
              <w:rPr>
                <w:lang w:val="es-ES"/>
              </w:rPr>
            </w:pPr>
            <w:r w:rsidRPr="00E52BF4">
              <w:rPr>
                <w:lang w:val="es-ES"/>
              </w:rPr>
              <w:t>171, 133 (octal)</w:t>
            </w:r>
          </w:p>
        </w:tc>
        <w:tc>
          <w:tcPr>
            <w:tcW w:w="3241" w:type="dxa"/>
          </w:tcPr>
          <w:p w:rsidR="00256230" w:rsidRPr="00E52BF4" w:rsidRDefault="00256230" w:rsidP="00A43E7B">
            <w:pPr>
              <w:pStyle w:val="Tabletext"/>
              <w:jc w:val="left"/>
              <w:rPr>
                <w:lang w:val="es-ES"/>
              </w:rPr>
            </w:pPr>
            <w:r w:rsidRPr="00E52BF4">
              <w:rPr>
                <w:lang w:val="es-ES"/>
              </w:rPr>
              <w:t>117, 135, 161 (octal)</w:t>
            </w:r>
          </w:p>
        </w:tc>
        <w:tc>
          <w:tcPr>
            <w:tcW w:w="2710" w:type="dxa"/>
          </w:tcPr>
          <w:p w:rsidR="00256230" w:rsidRPr="00E52BF4" w:rsidRDefault="00256230" w:rsidP="00A43E7B">
            <w:pPr>
              <w:pStyle w:val="Tabletext"/>
              <w:jc w:val="left"/>
              <w:rPr>
                <w:lang w:val="es-ES"/>
              </w:rPr>
            </w:pPr>
            <w:r w:rsidRPr="00E52BF4">
              <w:rPr>
                <w:lang w:val="es-ES"/>
              </w:rPr>
              <w:t>171, 133 (octal)</w:t>
            </w:r>
          </w:p>
        </w:tc>
      </w:tr>
      <w:tr w:rsidR="00256230" w:rsidRPr="00E52BF4" w:rsidTr="00D55F59">
        <w:trPr>
          <w:cantSplit/>
          <w:jc w:val="center"/>
        </w:trPr>
        <w:tc>
          <w:tcPr>
            <w:tcW w:w="2764" w:type="dxa"/>
          </w:tcPr>
          <w:p w:rsidR="00256230" w:rsidRPr="00E52BF4" w:rsidRDefault="00256230" w:rsidP="00A43E7B">
            <w:pPr>
              <w:pStyle w:val="Tabletext"/>
              <w:jc w:val="left"/>
              <w:rPr>
                <w:lang w:val="es-ES"/>
              </w:rPr>
            </w:pPr>
            <w:r w:rsidRPr="00E52BF4">
              <w:rPr>
                <w:lang w:val="es-ES"/>
              </w:rPr>
              <w:t>Velocidad de codificación interna</w:t>
            </w:r>
          </w:p>
        </w:tc>
        <w:tc>
          <w:tcPr>
            <w:tcW w:w="2946" w:type="dxa"/>
          </w:tcPr>
          <w:p w:rsidR="00256230" w:rsidRPr="00E52BF4" w:rsidRDefault="00256230" w:rsidP="00A43E7B">
            <w:pPr>
              <w:pStyle w:val="Tabletext"/>
              <w:jc w:val="left"/>
              <w:rPr>
                <w:lang w:val="es-ES"/>
              </w:rPr>
            </w:pPr>
            <w:r w:rsidRPr="00E52BF4">
              <w:rPr>
                <w:lang w:val="es-ES"/>
              </w:rPr>
              <w:t>1/2, 2/3, 3/4, 5/6, 7/8</w:t>
            </w:r>
          </w:p>
        </w:tc>
        <w:tc>
          <w:tcPr>
            <w:tcW w:w="2798" w:type="dxa"/>
          </w:tcPr>
          <w:p w:rsidR="00256230" w:rsidRPr="00E52BF4" w:rsidRDefault="00256230" w:rsidP="00A43E7B">
            <w:pPr>
              <w:pStyle w:val="Tabletext"/>
              <w:jc w:val="left"/>
              <w:rPr>
                <w:lang w:val="es-ES"/>
              </w:rPr>
            </w:pPr>
            <w:r w:rsidRPr="00E52BF4">
              <w:rPr>
                <w:lang w:val="es-ES"/>
              </w:rPr>
              <w:t>1/2, 2/3, 6/7</w:t>
            </w:r>
          </w:p>
        </w:tc>
        <w:tc>
          <w:tcPr>
            <w:tcW w:w="3241" w:type="dxa"/>
          </w:tcPr>
          <w:p w:rsidR="00256230" w:rsidRPr="00E52BF4" w:rsidRDefault="00256230" w:rsidP="00A43E7B">
            <w:pPr>
              <w:pStyle w:val="Tabletext"/>
              <w:jc w:val="left"/>
              <w:rPr>
                <w:lang w:val="es-ES"/>
              </w:rPr>
            </w:pPr>
            <w:r w:rsidRPr="00E52BF4">
              <w:rPr>
                <w:lang w:val="es-ES"/>
              </w:rPr>
              <w:t>1/2, 2/3, 3/4, 3/5, 4/5, 5/6, 5/11, 7/8</w:t>
            </w:r>
          </w:p>
        </w:tc>
        <w:tc>
          <w:tcPr>
            <w:tcW w:w="2710" w:type="dxa"/>
          </w:tcPr>
          <w:p w:rsidR="00256230" w:rsidRPr="00E52BF4" w:rsidRDefault="00256230" w:rsidP="00A43E7B">
            <w:pPr>
              <w:pStyle w:val="Tabletext"/>
              <w:jc w:val="left"/>
              <w:rPr>
                <w:lang w:val="es-ES"/>
              </w:rPr>
            </w:pPr>
            <w:r w:rsidRPr="00E52BF4">
              <w:rPr>
                <w:lang w:val="es-ES"/>
              </w:rPr>
              <w:t>1/2, 3/4, 2/3, 5/6, 7/8</w:t>
            </w:r>
          </w:p>
        </w:tc>
      </w:tr>
    </w:tbl>
    <w:p w:rsidR="00D55F59" w:rsidRDefault="00D55F59" w:rsidP="00D55F59">
      <w:pPr>
        <w:pStyle w:val="Tablefin"/>
      </w:pPr>
    </w:p>
    <w:p w:rsidR="00256230" w:rsidRPr="00E52BF4" w:rsidRDefault="00256230" w:rsidP="00256230">
      <w:pPr>
        <w:pStyle w:val="TableNo"/>
        <w:rPr>
          <w:lang w:val="es-ES"/>
        </w:rPr>
      </w:pPr>
      <w:r w:rsidRPr="00E52BF4">
        <w:rPr>
          <w:lang w:val="es-ES"/>
        </w:rPr>
        <w:lastRenderedPageBreak/>
        <w:t>CUADRO 1 (</w:t>
      </w:r>
      <w:r w:rsidRPr="00E52BF4">
        <w:rPr>
          <w:i/>
          <w:iCs/>
          <w:lang w:val="es-ES"/>
        </w:rPr>
        <w:t>Continuación</w:t>
      </w:r>
      <w:r w:rsidRPr="00E52BF4">
        <w:rPr>
          <w:lang w:val="es-ES"/>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764"/>
        <w:gridCol w:w="2946"/>
        <w:gridCol w:w="2798"/>
        <w:gridCol w:w="3241"/>
        <w:gridCol w:w="2710"/>
      </w:tblGrid>
      <w:tr w:rsidR="00256230" w:rsidRPr="00E52BF4" w:rsidTr="00D55F59">
        <w:trPr>
          <w:cantSplit/>
          <w:jc w:val="center"/>
        </w:trPr>
        <w:tc>
          <w:tcPr>
            <w:tcW w:w="2764" w:type="dxa"/>
          </w:tcPr>
          <w:p w:rsidR="00256230" w:rsidRPr="00E52BF4" w:rsidRDefault="00256230" w:rsidP="004E7798">
            <w:pPr>
              <w:pStyle w:val="TableHead0"/>
              <w:rPr>
                <w:rFonts w:cs="Times New Roman"/>
              </w:rPr>
            </w:pPr>
          </w:p>
        </w:tc>
        <w:tc>
          <w:tcPr>
            <w:tcW w:w="2946" w:type="dxa"/>
          </w:tcPr>
          <w:p w:rsidR="00256230" w:rsidRPr="00E52BF4" w:rsidRDefault="00256230" w:rsidP="004E7798">
            <w:pPr>
              <w:pStyle w:val="Tablehead"/>
              <w:rPr>
                <w:lang w:val="es-ES"/>
              </w:rPr>
            </w:pPr>
            <w:r w:rsidRPr="00E52BF4">
              <w:rPr>
                <w:lang w:val="es-ES"/>
              </w:rPr>
              <w:t>Sistema A</w:t>
            </w:r>
          </w:p>
        </w:tc>
        <w:tc>
          <w:tcPr>
            <w:tcW w:w="2798" w:type="dxa"/>
          </w:tcPr>
          <w:p w:rsidR="00256230" w:rsidRPr="00E52BF4" w:rsidRDefault="00256230" w:rsidP="004E7798">
            <w:pPr>
              <w:pStyle w:val="Tablehead"/>
              <w:rPr>
                <w:lang w:val="es-ES"/>
              </w:rPr>
            </w:pPr>
            <w:r w:rsidRPr="00E52BF4">
              <w:rPr>
                <w:lang w:val="es-ES"/>
              </w:rPr>
              <w:t xml:space="preserve">Sistema B </w:t>
            </w:r>
          </w:p>
        </w:tc>
        <w:tc>
          <w:tcPr>
            <w:tcW w:w="3241" w:type="dxa"/>
          </w:tcPr>
          <w:p w:rsidR="00256230" w:rsidRPr="00E52BF4" w:rsidRDefault="00256230" w:rsidP="004E7798">
            <w:pPr>
              <w:pStyle w:val="Tablehead"/>
              <w:rPr>
                <w:lang w:val="es-ES"/>
              </w:rPr>
            </w:pPr>
            <w:r w:rsidRPr="00E52BF4">
              <w:rPr>
                <w:lang w:val="es-ES"/>
              </w:rPr>
              <w:t>Sistema C</w:t>
            </w:r>
          </w:p>
        </w:tc>
        <w:tc>
          <w:tcPr>
            <w:tcW w:w="2710" w:type="dxa"/>
          </w:tcPr>
          <w:p w:rsidR="00256230" w:rsidRPr="00E52BF4" w:rsidRDefault="00256230" w:rsidP="004E7798">
            <w:pPr>
              <w:pStyle w:val="Tablehead"/>
              <w:rPr>
                <w:lang w:val="es-ES"/>
              </w:rPr>
            </w:pPr>
            <w:r w:rsidRPr="00E52BF4">
              <w:rPr>
                <w:lang w:val="es-ES"/>
              </w:rPr>
              <w:t xml:space="preserve">Sistema D </w:t>
            </w:r>
          </w:p>
        </w:tc>
      </w:tr>
      <w:tr w:rsidR="00962A7B" w:rsidRPr="00E52BF4" w:rsidTr="00962A7B">
        <w:trPr>
          <w:cantSplit/>
          <w:jc w:val="center"/>
        </w:trPr>
        <w:tc>
          <w:tcPr>
            <w:tcW w:w="2764" w:type="dxa"/>
          </w:tcPr>
          <w:p w:rsidR="00962A7B" w:rsidRPr="00E52BF4" w:rsidRDefault="00962A7B" w:rsidP="00962A7B">
            <w:pPr>
              <w:pStyle w:val="Tabletext"/>
              <w:jc w:val="left"/>
              <w:rPr>
                <w:lang w:val="es-ES"/>
              </w:rPr>
            </w:pPr>
            <w:r w:rsidRPr="00E52BF4">
              <w:rPr>
                <w:lang w:val="es-ES"/>
              </w:rPr>
              <w:t>Control de transmisión</w:t>
            </w:r>
          </w:p>
        </w:tc>
        <w:tc>
          <w:tcPr>
            <w:tcW w:w="2946" w:type="dxa"/>
          </w:tcPr>
          <w:p w:rsidR="00962A7B" w:rsidRPr="00E52BF4" w:rsidRDefault="00962A7B" w:rsidP="00962A7B">
            <w:pPr>
              <w:pStyle w:val="Tabletext"/>
              <w:jc w:val="left"/>
              <w:rPr>
                <w:lang w:val="es-ES"/>
              </w:rPr>
            </w:pPr>
            <w:r w:rsidRPr="00E52BF4">
              <w:rPr>
                <w:lang w:val="es-ES"/>
              </w:rPr>
              <w:t>Ninguno</w:t>
            </w:r>
          </w:p>
        </w:tc>
        <w:tc>
          <w:tcPr>
            <w:tcW w:w="2798" w:type="dxa"/>
          </w:tcPr>
          <w:p w:rsidR="00962A7B" w:rsidRPr="00E52BF4" w:rsidRDefault="00962A7B" w:rsidP="00962A7B">
            <w:pPr>
              <w:pStyle w:val="Tabletext"/>
              <w:jc w:val="left"/>
              <w:rPr>
                <w:lang w:val="es-ES"/>
              </w:rPr>
            </w:pPr>
            <w:r w:rsidRPr="00E52BF4">
              <w:rPr>
                <w:lang w:val="es-ES"/>
              </w:rPr>
              <w:t>Ninguno</w:t>
            </w:r>
          </w:p>
        </w:tc>
        <w:tc>
          <w:tcPr>
            <w:tcW w:w="3241" w:type="dxa"/>
          </w:tcPr>
          <w:p w:rsidR="00962A7B" w:rsidRPr="00E52BF4" w:rsidRDefault="00962A7B" w:rsidP="00962A7B">
            <w:pPr>
              <w:pStyle w:val="Tabletext"/>
              <w:jc w:val="left"/>
              <w:rPr>
                <w:lang w:val="es-ES"/>
              </w:rPr>
            </w:pPr>
            <w:r w:rsidRPr="00E52BF4">
              <w:rPr>
                <w:lang w:val="es-ES"/>
              </w:rPr>
              <w:t>Ninguno</w:t>
            </w:r>
          </w:p>
        </w:tc>
        <w:tc>
          <w:tcPr>
            <w:tcW w:w="2710" w:type="dxa"/>
          </w:tcPr>
          <w:p w:rsidR="00962A7B" w:rsidRPr="00E52BF4" w:rsidRDefault="00962A7B" w:rsidP="00962A7B">
            <w:pPr>
              <w:pStyle w:val="Tabletext"/>
              <w:jc w:val="left"/>
              <w:rPr>
                <w:lang w:val="es-ES"/>
              </w:rPr>
            </w:pPr>
            <w:r w:rsidRPr="00E52BF4">
              <w:rPr>
                <w:lang w:val="es-ES"/>
              </w:rPr>
              <w:t>TMCC</w:t>
            </w:r>
          </w:p>
        </w:tc>
      </w:tr>
      <w:tr w:rsidR="00D55F59" w:rsidRPr="009A5B95" w:rsidTr="00D55F59">
        <w:trPr>
          <w:cantSplit/>
          <w:jc w:val="center"/>
        </w:trPr>
        <w:tc>
          <w:tcPr>
            <w:tcW w:w="2764" w:type="dxa"/>
          </w:tcPr>
          <w:p w:rsidR="00D55F59" w:rsidRPr="00E52BF4" w:rsidRDefault="00D55F59" w:rsidP="004E7798">
            <w:pPr>
              <w:pStyle w:val="Tabletext"/>
              <w:jc w:val="left"/>
              <w:rPr>
                <w:lang w:val="es-ES"/>
              </w:rPr>
            </w:pPr>
            <w:r w:rsidRPr="00E52BF4">
              <w:rPr>
                <w:lang w:val="es-ES"/>
              </w:rPr>
              <w:t>Estructura de trama</w:t>
            </w:r>
          </w:p>
        </w:tc>
        <w:tc>
          <w:tcPr>
            <w:tcW w:w="2946" w:type="dxa"/>
          </w:tcPr>
          <w:p w:rsidR="00D55F59" w:rsidRPr="00E52BF4" w:rsidRDefault="00D55F59" w:rsidP="004E7798">
            <w:pPr>
              <w:pStyle w:val="Tabletext"/>
              <w:jc w:val="left"/>
              <w:rPr>
                <w:lang w:val="es-ES"/>
              </w:rPr>
            </w:pPr>
            <w:r w:rsidRPr="00E52BF4">
              <w:rPr>
                <w:lang w:val="es-ES"/>
              </w:rPr>
              <w:t>Ninguna</w:t>
            </w:r>
          </w:p>
        </w:tc>
        <w:tc>
          <w:tcPr>
            <w:tcW w:w="2798" w:type="dxa"/>
          </w:tcPr>
          <w:p w:rsidR="00D55F59" w:rsidRPr="00E52BF4" w:rsidRDefault="00D55F59" w:rsidP="004E7798">
            <w:pPr>
              <w:pStyle w:val="Tabletext"/>
              <w:jc w:val="left"/>
              <w:rPr>
                <w:lang w:val="es-ES"/>
              </w:rPr>
            </w:pPr>
            <w:r w:rsidRPr="00E52BF4">
              <w:rPr>
                <w:lang w:val="es-ES"/>
              </w:rPr>
              <w:t>Ninguna</w:t>
            </w:r>
          </w:p>
        </w:tc>
        <w:tc>
          <w:tcPr>
            <w:tcW w:w="3241" w:type="dxa"/>
          </w:tcPr>
          <w:p w:rsidR="00D55F59" w:rsidRPr="00E52BF4" w:rsidRDefault="00D55F59" w:rsidP="004E7798">
            <w:pPr>
              <w:pStyle w:val="Tabletext"/>
              <w:jc w:val="left"/>
              <w:rPr>
                <w:lang w:val="es-ES"/>
              </w:rPr>
            </w:pPr>
            <w:r w:rsidRPr="00E52BF4">
              <w:rPr>
                <w:lang w:val="es-ES"/>
              </w:rPr>
              <w:t>Ninguna</w:t>
            </w:r>
          </w:p>
        </w:tc>
        <w:tc>
          <w:tcPr>
            <w:tcW w:w="2710" w:type="dxa"/>
          </w:tcPr>
          <w:p w:rsidR="00D55F59" w:rsidRPr="00E52BF4" w:rsidRDefault="00D55F59" w:rsidP="004E7798">
            <w:pPr>
              <w:pStyle w:val="Tabletext"/>
              <w:jc w:val="left"/>
              <w:rPr>
                <w:lang w:val="es-ES"/>
              </w:rPr>
            </w:pPr>
            <w:r w:rsidRPr="00E52BF4">
              <w:rPr>
                <w:lang w:val="es-ES"/>
              </w:rPr>
              <w:t>N intervalos/trama (por</w:t>
            </w:r>
            <w:r w:rsidR="004E7798">
              <w:rPr>
                <w:lang w:val="es-ES"/>
              </w:rPr>
              <w:t> </w:t>
            </w:r>
            <w:r w:rsidRPr="00E52BF4">
              <w:rPr>
                <w:lang w:val="es-ES"/>
              </w:rPr>
              <w:t>ejemplo, N = 48)</w:t>
            </w:r>
            <w:r w:rsidRPr="00E52BF4">
              <w:rPr>
                <w:lang w:val="es-ES"/>
              </w:rPr>
              <w:br/>
              <w:t>8 tramas/supertrama</w:t>
            </w:r>
          </w:p>
        </w:tc>
      </w:tr>
      <w:tr w:rsidR="00256230" w:rsidRPr="00E52BF4" w:rsidTr="00D55F59">
        <w:trPr>
          <w:cantSplit/>
          <w:jc w:val="center"/>
        </w:trPr>
        <w:tc>
          <w:tcPr>
            <w:tcW w:w="2764" w:type="dxa"/>
          </w:tcPr>
          <w:p w:rsidR="00256230" w:rsidRPr="00E52BF4" w:rsidRDefault="00256230" w:rsidP="004E7798">
            <w:pPr>
              <w:pStyle w:val="Tabletext"/>
              <w:jc w:val="left"/>
              <w:rPr>
                <w:lang w:val="es-ES"/>
              </w:rPr>
            </w:pPr>
            <w:r w:rsidRPr="00E52BF4">
              <w:rPr>
                <w:lang w:val="es-ES"/>
              </w:rPr>
              <w:t>Tamaño de paquete</w:t>
            </w:r>
          </w:p>
        </w:tc>
        <w:tc>
          <w:tcPr>
            <w:tcW w:w="2946" w:type="dxa"/>
          </w:tcPr>
          <w:p w:rsidR="00256230" w:rsidRPr="00E52BF4" w:rsidRDefault="00256230" w:rsidP="004E7798">
            <w:pPr>
              <w:pStyle w:val="Tabletext"/>
              <w:jc w:val="left"/>
              <w:rPr>
                <w:lang w:val="es-ES"/>
              </w:rPr>
            </w:pPr>
            <w:r w:rsidRPr="00E52BF4">
              <w:rPr>
                <w:lang w:val="es-ES"/>
              </w:rPr>
              <w:t>188 bytes</w:t>
            </w:r>
          </w:p>
        </w:tc>
        <w:tc>
          <w:tcPr>
            <w:tcW w:w="2798" w:type="dxa"/>
          </w:tcPr>
          <w:p w:rsidR="00256230" w:rsidRPr="00E52BF4" w:rsidRDefault="00256230" w:rsidP="004E7798">
            <w:pPr>
              <w:pStyle w:val="Tabletext"/>
              <w:jc w:val="left"/>
              <w:rPr>
                <w:lang w:val="es-ES"/>
              </w:rPr>
            </w:pPr>
            <w:r w:rsidRPr="00E52BF4">
              <w:rPr>
                <w:lang w:val="es-ES"/>
              </w:rPr>
              <w:t>130 bytes</w:t>
            </w:r>
          </w:p>
        </w:tc>
        <w:tc>
          <w:tcPr>
            <w:tcW w:w="3241" w:type="dxa"/>
          </w:tcPr>
          <w:p w:rsidR="00256230" w:rsidRPr="00E52BF4" w:rsidRDefault="00256230" w:rsidP="004E7798">
            <w:pPr>
              <w:pStyle w:val="Tabletext"/>
              <w:jc w:val="left"/>
              <w:rPr>
                <w:lang w:val="es-ES"/>
              </w:rPr>
            </w:pPr>
            <w:r w:rsidRPr="00E52BF4">
              <w:rPr>
                <w:lang w:val="es-ES"/>
              </w:rPr>
              <w:t>188 bytes</w:t>
            </w:r>
          </w:p>
        </w:tc>
        <w:tc>
          <w:tcPr>
            <w:tcW w:w="2710" w:type="dxa"/>
          </w:tcPr>
          <w:p w:rsidR="00256230" w:rsidRPr="00E52BF4" w:rsidRDefault="00256230" w:rsidP="004E7798">
            <w:pPr>
              <w:pStyle w:val="Tabletext"/>
              <w:jc w:val="left"/>
              <w:rPr>
                <w:lang w:val="es-ES"/>
              </w:rPr>
            </w:pPr>
            <w:r w:rsidRPr="00E52BF4">
              <w:rPr>
                <w:lang w:val="es-ES"/>
              </w:rPr>
              <w:t>188 bytes</w:t>
            </w:r>
          </w:p>
        </w:tc>
      </w:tr>
      <w:tr w:rsidR="00256230" w:rsidRPr="00E52BF4" w:rsidTr="00D55F59">
        <w:trPr>
          <w:cantSplit/>
          <w:jc w:val="center"/>
        </w:trPr>
        <w:tc>
          <w:tcPr>
            <w:tcW w:w="2764" w:type="dxa"/>
          </w:tcPr>
          <w:p w:rsidR="00256230" w:rsidRPr="00E52BF4" w:rsidRDefault="00256230" w:rsidP="004E7798">
            <w:pPr>
              <w:pStyle w:val="Tabletext"/>
              <w:jc w:val="left"/>
              <w:rPr>
                <w:lang w:val="es-ES"/>
              </w:rPr>
            </w:pPr>
            <w:r w:rsidRPr="00E52BF4">
              <w:rPr>
                <w:lang w:val="es-ES"/>
              </w:rPr>
              <w:t>Capa de transporte</w:t>
            </w:r>
          </w:p>
        </w:tc>
        <w:tc>
          <w:tcPr>
            <w:tcW w:w="2946" w:type="dxa"/>
          </w:tcPr>
          <w:p w:rsidR="00256230" w:rsidRPr="00E52BF4" w:rsidRDefault="00256230" w:rsidP="004E7798">
            <w:pPr>
              <w:pStyle w:val="Tabletext"/>
              <w:jc w:val="left"/>
              <w:rPr>
                <w:lang w:val="es-ES"/>
              </w:rPr>
            </w:pPr>
            <w:r w:rsidRPr="00E52BF4">
              <w:rPr>
                <w:lang w:val="es-ES"/>
              </w:rPr>
              <w:t>MPEG-2</w:t>
            </w:r>
          </w:p>
        </w:tc>
        <w:tc>
          <w:tcPr>
            <w:tcW w:w="2798" w:type="dxa"/>
          </w:tcPr>
          <w:p w:rsidR="00256230" w:rsidRPr="00E52BF4" w:rsidRDefault="00256230" w:rsidP="004E7798">
            <w:pPr>
              <w:pStyle w:val="Tabletext"/>
              <w:jc w:val="left"/>
              <w:rPr>
                <w:lang w:val="es-ES"/>
              </w:rPr>
            </w:pPr>
            <w:r w:rsidRPr="00E52BF4">
              <w:rPr>
                <w:lang w:val="es-ES"/>
              </w:rPr>
              <w:t>No MPEG</w:t>
            </w:r>
          </w:p>
        </w:tc>
        <w:tc>
          <w:tcPr>
            <w:tcW w:w="3241" w:type="dxa"/>
          </w:tcPr>
          <w:p w:rsidR="00256230" w:rsidRPr="00E52BF4" w:rsidRDefault="00256230" w:rsidP="004E7798">
            <w:pPr>
              <w:pStyle w:val="Tabletext"/>
              <w:jc w:val="left"/>
              <w:rPr>
                <w:lang w:val="es-ES"/>
              </w:rPr>
            </w:pPr>
            <w:r w:rsidRPr="00E52BF4">
              <w:rPr>
                <w:lang w:val="es-ES"/>
              </w:rPr>
              <w:t>MPEG-2</w:t>
            </w:r>
          </w:p>
        </w:tc>
        <w:tc>
          <w:tcPr>
            <w:tcW w:w="2710" w:type="dxa"/>
          </w:tcPr>
          <w:p w:rsidR="00256230" w:rsidRPr="00E52BF4" w:rsidRDefault="00256230" w:rsidP="004E7798">
            <w:pPr>
              <w:pStyle w:val="Tabletext"/>
              <w:jc w:val="left"/>
              <w:rPr>
                <w:lang w:val="es-ES"/>
              </w:rPr>
            </w:pPr>
            <w:r w:rsidRPr="00E52BF4">
              <w:rPr>
                <w:lang w:val="es-ES"/>
              </w:rPr>
              <w:t>MPEG-2</w:t>
            </w:r>
          </w:p>
        </w:tc>
      </w:tr>
      <w:tr w:rsidR="00256230" w:rsidRPr="009A5B95" w:rsidTr="00D55F59">
        <w:trPr>
          <w:cantSplit/>
          <w:jc w:val="center"/>
        </w:trPr>
        <w:tc>
          <w:tcPr>
            <w:tcW w:w="2764" w:type="dxa"/>
          </w:tcPr>
          <w:p w:rsidR="00256230" w:rsidRPr="00E52BF4" w:rsidRDefault="00256230" w:rsidP="004E7798">
            <w:pPr>
              <w:pStyle w:val="Tabletext"/>
              <w:jc w:val="left"/>
              <w:rPr>
                <w:lang w:val="es-ES"/>
              </w:rPr>
            </w:pPr>
            <w:r w:rsidRPr="00E52BF4">
              <w:rPr>
                <w:lang w:val="es-ES"/>
              </w:rPr>
              <w:t>Gama de frecuencias de enlace descendente de satélite</w:t>
            </w:r>
          </w:p>
        </w:tc>
        <w:tc>
          <w:tcPr>
            <w:tcW w:w="2946" w:type="dxa"/>
          </w:tcPr>
          <w:p w:rsidR="00256230" w:rsidRPr="00E52BF4" w:rsidRDefault="00256230" w:rsidP="004E7798">
            <w:pPr>
              <w:pStyle w:val="Tabletext"/>
              <w:jc w:val="left"/>
              <w:rPr>
                <w:lang w:val="es-ES"/>
              </w:rPr>
            </w:pPr>
            <w:r w:rsidRPr="00E52BF4">
              <w:rPr>
                <w:lang w:val="es-ES"/>
              </w:rPr>
              <w:t>Originalmente diseñada para 11/12 GHz, sin excluir otras gamas de frecuencias de satélite</w:t>
            </w:r>
          </w:p>
        </w:tc>
        <w:tc>
          <w:tcPr>
            <w:tcW w:w="2798" w:type="dxa"/>
          </w:tcPr>
          <w:p w:rsidR="00256230" w:rsidRPr="00E52BF4" w:rsidRDefault="00256230" w:rsidP="004E7798">
            <w:pPr>
              <w:pStyle w:val="Tabletext"/>
              <w:jc w:val="left"/>
              <w:rPr>
                <w:lang w:val="es-ES"/>
              </w:rPr>
            </w:pPr>
            <w:r w:rsidRPr="00E52BF4">
              <w:rPr>
                <w:lang w:val="es-ES"/>
              </w:rPr>
              <w:t>Originalmente diseñada para 11/12 GHz, sin excluir otras gamas de frecuencias de satélite</w:t>
            </w:r>
          </w:p>
        </w:tc>
        <w:tc>
          <w:tcPr>
            <w:tcW w:w="3241" w:type="dxa"/>
          </w:tcPr>
          <w:p w:rsidR="00256230" w:rsidRPr="00E52BF4" w:rsidRDefault="00256230" w:rsidP="004E7798">
            <w:pPr>
              <w:pStyle w:val="Tabletext"/>
              <w:jc w:val="left"/>
              <w:rPr>
                <w:lang w:val="es-ES"/>
              </w:rPr>
            </w:pPr>
            <w:r w:rsidRPr="00E52BF4">
              <w:rPr>
                <w:lang w:val="es-ES"/>
              </w:rPr>
              <w:t>Originalmente diseñada para gamas de frecuencia de satélite de</w:t>
            </w:r>
            <w:r w:rsidR="004E7798">
              <w:rPr>
                <w:lang w:val="es-ES"/>
              </w:rPr>
              <w:t> </w:t>
            </w:r>
            <w:r w:rsidRPr="00E52BF4">
              <w:rPr>
                <w:lang w:val="es-ES"/>
              </w:rPr>
              <w:t>11/12 GHz y 4 GHz</w:t>
            </w:r>
          </w:p>
        </w:tc>
        <w:tc>
          <w:tcPr>
            <w:tcW w:w="2710" w:type="dxa"/>
          </w:tcPr>
          <w:p w:rsidR="00256230" w:rsidRPr="00E52BF4" w:rsidRDefault="00256230" w:rsidP="004E7798">
            <w:pPr>
              <w:pStyle w:val="Tabletext"/>
              <w:jc w:val="left"/>
              <w:rPr>
                <w:lang w:val="es-ES"/>
              </w:rPr>
            </w:pPr>
            <w:r w:rsidRPr="00E52BF4">
              <w:rPr>
                <w:lang w:val="es-ES"/>
              </w:rPr>
              <w:t>Originalmente diseñada para 11/12 GHz, sin excluir otras gamas de frecuencias de satélite</w:t>
            </w:r>
          </w:p>
        </w:tc>
      </w:tr>
    </w:tbl>
    <w:p w:rsidR="00962A7B" w:rsidRDefault="00962A7B" w:rsidP="00962A7B">
      <w:pPr>
        <w:pStyle w:val="Tablefin"/>
      </w:pPr>
    </w:p>
    <w:p w:rsidR="00256230" w:rsidRPr="00E52BF4" w:rsidRDefault="00256230" w:rsidP="00962A7B">
      <w:pPr>
        <w:spacing w:after="120"/>
        <w:jc w:val="center"/>
        <w:rPr>
          <w:i/>
          <w:iCs/>
          <w:lang w:val="es-ES"/>
        </w:rPr>
      </w:pPr>
      <w:r w:rsidRPr="00E52BF4">
        <w:rPr>
          <w:lang w:val="es-ES"/>
        </w:rPr>
        <w:t>d)</w:t>
      </w:r>
      <w:r w:rsidRPr="00E52BF4">
        <w:rPr>
          <w:i/>
          <w:iCs/>
          <w:lang w:val="es-ES"/>
        </w:rPr>
        <w:t xml:space="preserve"> Características técnicas (</w:t>
      </w:r>
      <w:r w:rsidR="00A00005" w:rsidRPr="00E52BF4">
        <w:rPr>
          <w:i/>
          <w:iCs/>
          <w:lang w:val="es-ES"/>
        </w:rPr>
        <w:t xml:space="preserve">codificación </w:t>
      </w:r>
      <w:r w:rsidRPr="00E52BF4">
        <w:rPr>
          <w:i/>
          <w:iCs/>
          <w:lang w:val="es-ES"/>
        </w:rPr>
        <w:t>de la fuente)</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68"/>
        <w:gridCol w:w="996"/>
        <w:gridCol w:w="2946"/>
        <w:gridCol w:w="2798"/>
        <w:gridCol w:w="3241"/>
        <w:gridCol w:w="2710"/>
      </w:tblGrid>
      <w:tr w:rsidR="00256230" w:rsidRPr="00E52BF4" w:rsidTr="00962A7B">
        <w:trPr>
          <w:cantSplit/>
          <w:jc w:val="center"/>
        </w:trPr>
        <w:tc>
          <w:tcPr>
            <w:tcW w:w="2764" w:type="dxa"/>
            <w:gridSpan w:val="2"/>
          </w:tcPr>
          <w:p w:rsidR="00256230" w:rsidRPr="00E52BF4" w:rsidRDefault="00256230" w:rsidP="004E7798">
            <w:pPr>
              <w:pStyle w:val="TableHead0"/>
              <w:rPr>
                <w:rFonts w:cs="Times New Roman"/>
              </w:rPr>
            </w:pPr>
          </w:p>
        </w:tc>
        <w:tc>
          <w:tcPr>
            <w:tcW w:w="2946" w:type="dxa"/>
          </w:tcPr>
          <w:p w:rsidR="00256230" w:rsidRPr="00E52BF4" w:rsidRDefault="00256230" w:rsidP="004E7798">
            <w:pPr>
              <w:pStyle w:val="Tablehead"/>
              <w:rPr>
                <w:lang w:val="es-ES"/>
              </w:rPr>
            </w:pPr>
            <w:r w:rsidRPr="00E52BF4">
              <w:rPr>
                <w:lang w:val="es-ES"/>
              </w:rPr>
              <w:t>Sistema A</w:t>
            </w:r>
          </w:p>
        </w:tc>
        <w:tc>
          <w:tcPr>
            <w:tcW w:w="2798" w:type="dxa"/>
          </w:tcPr>
          <w:p w:rsidR="00256230" w:rsidRPr="00E52BF4" w:rsidRDefault="00256230" w:rsidP="004E7798">
            <w:pPr>
              <w:pStyle w:val="Tablehead"/>
              <w:rPr>
                <w:lang w:val="es-ES"/>
              </w:rPr>
            </w:pPr>
            <w:r w:rsidRPr="00E52BF4">
              <w:rPr>
                <w:lang w:val="es-ES"/>
              </w:rPr>
              <w:t xml:space="preserve">Sistema B </w:t>
            </w:r>
          </w:p>
        </w:tc>
        <w:tc>
          <w:tcPr>
            <w:tcW w:w="3241" w:type="dxa"/>
          </w:tcPr>
          <w:p w:rsidR="00256230" w:rsidRPr="00E52BF4" w:rsidRDefault="00256230" w:rsidP="004E7798">
            <w:pPr>
              <w:pStyle w:val="Tablehead"/>
              <w:rPr>
                <w:lang w:val="es-ES"/>
              </w:rPr>
            </w:pPr>
            <w:r w:rsidRPr="00E52BF4">
              <w:rPr>
                <w:lang w:val="es-ES"/>
              </w:rPr>
              <w:t xml:space="preserve">Sistema C </w:t>
            </w:r>
          </w:p>
        </w:tc>
        <w:tc>
          <w:tcPr>
            <w:tcW w:w="2710" w:type="dxa"/>
          </w:tcPr>
          <w:p w:rsidR="00256230" w:rsidRPr="00E52BF4" w:rsidRDefault="00256230" w:rsidP="004E7798">
            <w:pPr>
              <w:pStyle w:val="Tablehead"/>
              <w:rPr>
                <w:lang w:val="es-ES"/>
              </w:rPr>
            </w:pPr>
            <w:r w:rsidRPr="00E52BF4">
              <w:rPr>
                <w:lang w:val="es-ES"/>
              </w:rPr>
              <w:t xml:space="preserve">Sistema D </w:t>
            </w:r>
          </w:p>
        </w:tc>
      </w:tr>
      <w:tr w:rsidR="00256230" w:rsidRPr="00E52BF4" w:rsidTr="00962A7B">
        <w:trPr>
          <w:cantSplit/>
          <w:jc w:val="center"/>
        </w:trPr>
        <w:tc>
          <w:tcPr>
            <w:tcW w:w="1768" w:type="dxa"/>
            <w:vMerge w:val="restart"/>
          </w:tcPr>
          <w:p w:rsidR="00256230" w:rsidRPr="00E52BF4" w:rsidRDefault="00256230" w:rsidP="004E7798">
            <w:pPr>
              <w:pStyle w:val="Tabletext"/>
              <w:jc w:val="left"/>
              <w:rPr>
                <w:lang w:val="es-ES"/>
              </w:rPr>
            </w:pPr>
            <w:r w:rsidRPr="00E52BF4">
              <w:rPr>
                <w:lang w:val="es-ES"/>
              </w:rPr>
              <w:t>Vídeo fuente codificación</w:t>
            </w:r>
          </w:p>
        </w:tc>
        <w:tc>
          <w:tcPr>
            <w:tcW w:w="996" w:type="dxa"/>
          </w:tcPr>
          <w:p w:rsidR="00256230" w:rsidRPr="00E52BF4" w:rsidRDefault="00256230" w:rsidP="004E7798">
            <w:pPr>
              <w:pStyle w:val="Tabletext"/>
              <w:jc w:val="left"/>
              <w:rPr>
                <w:lang w:val="es-ES"/>
              </w:rPr>
            </w:pPr>
            <w:r w:rsidRPr="00E52BF4">
              <w:rPr>
                <w:lang w:val="es-ES"/>
              </w:rPr>
              <w:t>Sintaxis</w:t>
            </w:r>
          </w:p>
        </w:tc>
        <w:tc>
          <w:tcPr>
            <w:tcW w:w="2946" w:type="dxa"/>
          </w:tcPr>
          <w:p w:rsidR="00256230" w:rsidRPr="00E52BF4" w:rsidRDefault="00256230" w:rsidP="004E7798">
            <w:pPr>
              <w:pStyle w:val="Tabletext"/>
              <w:jc w:val="left"/>
              <w:rPr>
                <w:lang w:val="es-ES"/>
              </w:rPr>
            </w:pPr>
            <w:r w:rsidRPr="00E52BF4">
              <w:rPr>
                <w:lang w:val="es-ES"/>
              </w:rPr>
              <w:t>MPEG-2</w:t>
            </w:r>
          </w:p>
        </w:tc>
        <w:tc>
          <w:tcPr>
            <w:tcW w:w="2798" w:type="dxa"/>
          </w:tcPr>
          <w:p w:rsidR="00256230" w:rsidRPr="00E52BF4" w:rsidRDefault="00256230" w:rsidP="004E7798">
            <w:pPr>
              <w:pStyle w:val="Tabletext"/>
              <w:jc w:val="left"/>
              <w:rPr>
                <w:lang w:val="es-ES"/>
              </w:rPr>
            </w:pPr>
            <w:r w:rsidRPr="00E52BF4">
              <w:rPr>
                <w:lang w:val="es-ES"/>
              </w:rPr>
              <w:t>MPEG-2</w:t>
            </w:r>
          </w:p>
        </w:tc>
        <w:tc>
          <w:tcPr>
            <w:tcW w:w="3241" w:type="dxa"/>
          </w:tcPr>
          <w:p w:rsidR="00256230" w:rsidRPr="00E52BF4" w:rsidRDefault="00256230" w:rsidP="004E7798">
            <w:pPr>
              <w:pStyle w:val="Tabletext"/>
              <w:jc w:val="left"/>
              <w:rPr>
                <w:lang w:val="es-ES"/>
              </w:rPr>
            </w:pPr>
            <w:r w:rsidRPr="00E52BF4">
              <w:rPr>
                <w:lang w:val="es-ES"/>
              </w:rPr>
              <w:t>MPEG-2</w:t>
            </w:r>
          </w:p>
        </w:tc>
        <w:tc>
          <w:tcPr>
            <w:tcW w:w="2710" w:type="dxa"/>
          </w:tcPr>
          <w:p w:rsidR="00256230" w:rsidRPr="00E52BF4" w:rsidRDefault="00256230" w:rsidP="004E7798">
            <w:pPr>
              <w:pStyle w:val="Tabletext"/>
              <w:jc w:val="left"/>
              <w:rPr>
                <w:lang w:val="es-ES"/>
              </w:rPr>
            </w:pPr>
            <w:r w:rsidRPr="00E52BF4">
              <w:rPr>
                <w:lang w:val="es-ES"/>
              </w:rPr>
              <w:t>MPEG-2</w:t>
            </w:r>
          </w:p>
        </w:tc>
      </w:tr>
      <w:tr w:rsidR="00256230" w:rsidRPr="009A5B95" w:rsidTr="00962A7B">
        <w:trPr>
          <w:cantSplit/>
          <w:jc w:val="center"/>
        </w:trPr>
        <w:tc>
          <w:tcPr>
            <w:tcW w:w="1768" w:type="dxa"/>
            <w:vMerge/>
          </w:tcPr>
          <w:p w:rsidR="00256230" w:rsidRPr="00E52BF4" w:rsidRDefault="00256230" w:rsidP="004E7798">
            <w:pPr>
              <w:pStyle w:val="Tabletext"/>
              <w:jc w:val="left"/>
              <w:rPr>
                <w:lang w:val="es-ES"/>
              </w:rPr>
            </w:pPr>
          </w:p>
        </w:tc>
        <w:tc>
          <w:tcPr>
            <w:tcW w:w="996" w:type="dxa"/>
            <w:vAlign w:val="center"/>
          </w:tcPr>
          <w:p w:rsidR="00256230" w:rsidRPr="00E52BF4" w:rsidRDefault="00256230" w:rsidP="004E7798">
            <w:pPr>
              <w:pStyle w:val="Tabletext"/>
              <w:jc w:val="left"/>
              <w:rPr>
                <w:lang w:val="es-ES"/>
              </w:rPr>
            </w:pPr>
            <w:r w:rsidRPr="00E52BF4">
              <w:rPr>
                <w:lang w:val="es-ES"/>
              </w:rPr>
              <w:t>Niveles</w:t>
            </w:r>
          </w:p>
        </w:tc>
        <w:tc>
          <w:tcPr>
            <w:tcW w:w="2946" w:type="dxa"/>
          </w:tcPr>
          <w:p w:rsidR="00256230" w:rsidRPr="00E52BF4" w:rsidRDefault="00256230" w:rsidP="004E7798">
            <w:pPr>
              <w:pStyle w:val="Tabletext"/>
              <w:jc w:val="left"/>
              <w:rPr>
                <w:lang w:val="es-ES"/>
              </w:rPr>
            </w:pPr>
            <w:r w:rsidRPr="00E52BF4">
              <w:rPr>
                <w:lang w:val="es-ES"/>
              </w:rPr>
              <w:t>Por lo menos el nivel principal</w:t>
            </w:r>
          </w:p>
        </w:tc>
        <w:tc>
          <w:tcPr>
            <w:tcW w:w="2798" w:type="dxa"/>
          </w:tcPr>
          <w:p w:rsidR="00256230" w:rsidRPr="00E52BF4" w:rsidRDefault="00256230" w:rsidP="004E7798">
            <w:pPr>
              <w:pStyle w:val="Tabletext"/>
              <w:jc w:val="left"/>
              <w:rPr>
                <w:lang w:val="es-ES"/>
              </w:rPr>
            </w:pPr>
            <w:r w:rsidRPr="00E52BF4">
              <w:rPr>
                <w:lang w:val="es-ES"/>
              </w:rPr>
              <w:t>Por lo menos el nivel principal</w:t>
            </w:r>
          </w:p>
        </w:tc>
        <w:tc>
          <w:tcPr>
            <w:tcW w:w="3241" w:type="dxa"/>
          </w:tcPr>
          <w:p w:rsidR="00256230" w:rsidRPr="00E52BF4" w:rsidRDefault="00256230" w:rsidP="004E7798">
            <w:pPr>
              <w:pStyle w:val="Tabletext"/>
              <w:jc w:val="left"/>
              <w:rPr>
                <w:lang w:val="es-ES"/>
              </w:rPr>
            </w:pPr>
            <w:r w:rsidRPr="00E52BF4">
              <w:rPr>
                <w:lang w:val="es-ES"/>
              </w:rPr>
              <w:t>Por lo menos el nivel principal</w:t>
            </w:r>
          </w:p>
        </w:tc>
        <w:tc>
          <w:tcPr>
            <w:tcW w:w="2710" w:type="dxa"/>
          </w:tcPr>
          <w:p w:rsidR="00256230" w:rsidRPr="00E52BF4" w:rsidRDefault="00256230" w:rsidP="004E7798">
            <w:pPr>
              <w:pStyle w:val="Tabletext"/>
              <w:jc w:val="left"/>
              <w:rPr>
                <w:lang w:val="es-ES"/>
              </w:rPr>
            </w:pPr>
            <w:r w:rsidRPr="00E52BF4">
              <w:rPr>
                <w:lang w:val="es-ES"/>
              </w:rPr>
              <w:t>De bajo nivel a alto nivel</w:t>
            </w:r>
          </w:p>
        </w:tc>
      </w:tr>
      <w:tr w:rsidR="00256230" w:rsidRPr="00E52BF4" w:rsidTr="00962A7B">
        <w:trPr>
          <w:cantSplit/>
          <w:jc w:val="center"/>
        </w:trPr>
        <w:tc>
          <w:tcPr>
            <w:tcW w:w="1768" w:type="dxa"/>
            <w:vMerge/>
          </w:tcPr>
          <w:p w:rsidR="00256230" w:rsidRPr="00E52BF4" w:rsidRDefault="00256230" w:rsidP="004E7798">
            <w:pPr>
              <w:pStyle w:val="Tabletext"/>
              <w:jc w:val="left"/>
              <w:rPr>
                <w:lang w:val="es-ES"/>
              </w:rPr>
            </w:pPr>
          </w:p>
        </w:tc>
        <w:tc>
          <w:tcPr>
            <w:tcW w:w="996" w:type="dxa"/>
            <w:vAlign w:val="center"/>
          </w:tcPr>
          <w:p w:rsidR="00256230" w:rsidRPr="00E52BF4" w:rsidRDefault="00256230" w:rsidP="004E7798">
            <w:pPr>
              <w:pStyle w:val="Tabletext"/>
              <w:jc w:val="left"/>
              <w:rPr>
                <w:lang w:val="es-ES"/>
              </w:rPr>
            </w:pPr>
            <w:r w:rsidRPr="00E52BF4">
              <w:rPr>
                <w:lang w:val="es-ES"/>
              </w:rPr>
              <w:t>Perfiles</w:t>
            </w:r>
          </w:p>
        </w:tc>
        <w:tc>
          <w:tcPr>
            <w:tcW w:w="2946" w:type="dxa"/>
          </w:tcPr>
          <w:p w:rsidR="00256230" w:rsidRPr="00E52BF4" w:rsidRDefault="00256230" w:rsidP="004E7798">
            <w:pPr>
              <w:pStyle w:val="Tabletext"/>
              <w:jc w:val="left"/>
              <w:rPr>
                <w:lang w:val="es-ES"/>
              </w:rPr>
            </w:pPr>
            <w:r w:rsidRPr="00E52BF4">
              <w:rPr>
                <w:lang w:val="es-ES"/>
              </w:rPr>
              <w:t>Por lo menos el perfil principal</w:t>
            </w:r>
          </w:p>
        </w:tc>
        <w:tc>
          <w:tcPr>
            <w:tcW w:w="2798" w:type="dxa"/>
          </w:tcPr>
          <w:p w:rsidR="00256230" w:rsidRPr="00E52BF4" w:rsidRDefault="00256230" w:rsidP="004E7798">
            <w:pPr>
              <w:pStyle w:val="Tabletext"/>
              <w:jc w:val="left"/>
              <w:rPr>
                <w:lang w:val="es-ES"/>
              </w:rPr>
            </w:pPr>
            <w:r w:rsidRPr="00E52BF4">
              <w:rPr>
                <w:lang w:val="es-ES"/>
              </w:rPr>
              <w:t>Por lo menos el perfil principal</w:t>
            </w:r>
          </w:p>
        </w:tc>
        <w:tc>
          <w:tcPr>
            <w:tcW w:w="3241" w:type="dxa"/>
          </w:tcPr>
          <w:p w:rsidR="00256230" w:rsidRPr="00E52BF4" w:rsidRDefault="00256230" w:rsidP="004E7798">
            <w:pPr>
              <w:pStyle w:val="Tabletext"/>
              <w:jc w:val="left"/>
              <w:rPr>
                <w:lang w:val="es-ES"/>
              </w:rPr>
            </w:pPr>
            <w:r w:rsidRPr="00E52BF4">
              <w:rPr>
                <w:lang w:val="es-ES"/>
              </w:rPr>
              <w:t>Por lo menos el perfil principal</w:t>
            </w:r>
          </w:p>
        </w:tc>
        <w:tc>
          <w:tcPr>
            <w:tcW w:w="2710" w:type="dxa"/>
          </w:tcPr>
          <w:p w:rsidR="00256230" w:rsidRPr="00E52BF4" w:rsidRDefault="00256230" w:rsidP="004E7798">
            <w:pPr>
              <w:pStyle w:val="Tabletext"/>
              <w:jc w:val="left"/>
              <w:rPr>
                <w:lang w:val="es-ES"/>
              </w:rPr>
            </w:pPr>
            <w:r w:rsidRPr="00E52BF4">
              <w:rPr>
                <w:lang w:val="es-ES"/>
              </w:rPr>
              <w:t>Perfil principal</w:t>
            </w:r>
          </w:p>
        </w:tc>
      </w:tr>
      <w:tr w:rsidR="00256230" w:rsidRPr="00E52BF4" w:rsidTr="00962A7B">
        <w:trPr>
          <w:cantSplit/>
          <w:jc w:val="center"/>
        </w:trPr>
        <w:tc>
          <w:tcPr>
            <w:tcW w:w="2764" w:type="dxa"/>
            <w:gridSpan w:val="2"/>
          </w:tcPr>
          <w:p w:rsidR="00256230" w:rsidRPr="00E52BF4" w:rsidRDefault="00256230" w:rsidP="004E7798">
            <w:pPr>
              <w:pStyle w:val="Tabletext"/>
              <w:jc w:val="left"/>
              <w:rPr>
                <w:lang w:val="es-ES"/>
              </w:rPr>
            </w:pPr>
            <w:r w:rsidRPr="00E52BF4">
              <w:rPr>
                <w:lang w:val="es-ES"/>
              </w:rPr>
              <w:t>Relación del formato de la imagen</w:t>
            </w:r>
          </w:p>
        </w:tc>
        <w:tc>
          <w:tcPr>
            <w:tcW w:w="2946" w:type="dxa"/>
          </w:tcPr>
          <w:p w:rsidR="00256230" w:rsidRPr="00E52BF4" w:rsidRDefault="00256230" w:rsidP="004E7798">
            <w:pPr>
              <w:pStyle w:val="Tabletext"/>
              <w:jc w:val="left"/>
              <w:rPr>
                <w:lang w:val="es-ES"/>
              </w:rPr>
            </w:pPr>
            <w:r w:rsidRPr="00E52BF4">
              <w:rPr>
                <w:lang w:val="es-ES"/>
              </w:rPr>
              <w:t>4:3 16:9 (2,12:1 opcionalmente)</w:t>
            </w:r>
          </w:p>
        </w:tc>
        <w:tc>
          <w:tcPr>
            <w:tcW w:w="2798" w:type="dxa"/>
          </w:tcPr>
          <w:p w:rsidR="00256230" w:rsidRPr="00E52BF4" w:rsidRDefault="00256230" w:rsidP="004E7798">
            <w:pPr>
              <w:pStyle w:val="Tabletext"/>
              <w:jc w:val="left"/>
              <w:rPr>
                <w:lang w:val="es-ES"/>
              </w:rPr>
            </w:pPr>
            <w:r w:rsidRPr="00E52BF4">
              <w:rPr>
                <w:lang w:val="es-ES"/>
              </w:rPr>
              <w:t>4:3 16:9</w:t>
            </w:r>
          </w:p>
        </w:tc>
        <w:tc>
          <w:tcPr>
            <w:tcW w:w="3241" w:type="dxa"/>
          </w:tcPr>
          <w:p w:rsidR="00256230" w:rsidRPr="00E52BF4" w:rsidRDefault="00256230" w:rsidP="004E7798">
            <w:pPr>
              <w:pStyle w:val="Tabletext"/>
              <w:jc w:val="left"/>
              <w:rPr>
                <w:lang w:val="es-ES"/>
              </w:rPr>
            </w:pPr>
            <w:r w:rsidRPr="00E52BF4">
              <w:rPr>
                <w:lang w:val="es-ES"/>
              </w:rPr>
              <w:t>4:3 16:9</w:t>
            </w:r>
          </w:p>
        </w:tc>
        <w:tc>
          <w:tcPr>
            <w:tcW w:w="2710" w:type="dxa"/>
          </w:tcPr>
          <w:p w:rsidR="00256230" w:rsidRPr="00E52BF4" w:rsidRDefault="00256230" w:rsidP="004E7798">
            <w:pPr>
              <w:pStyle w:val="Tabletext"/>
              <w:jc w:val="left"/>
              <w:rPr>
                <w:lang w:val="es-ES"/>
              </w:rPr>
            </w:pPr>
            <w:r w:rsidRPr="00E52BF4">
              <w:rPr>
                <w:lang w:val="es-ES"/>
              </w:rPr>
              <w:t>4:3 16:9</w:t>
            </w:r>
          </w:p>
        </w:tc>
      </w:tr>
    </w:tbl>
    <w:p w:rsidR="00962A7B" w:rsidRPr="00E52BF4" w:rsidRDefault="00962A7B" w:rsidP="00962A7B">
      <w:pPr>
        <w:pStyle w:val="TableNo"/>
        <w:rPr>
          <w:lang w:val="es-ES"/>
        </w:rPr>
      </w:pPr>
      <w:r w:rsidRPr="00E52BF4">
        <w:rPr>
          <w:lang w:val="es-ES"/>
        </w:rPr>
        <w:lastRenderedPageBreak/>
        <w:t>CUADRO 1 (</w:t>
      </w:r>
      <w:r w:rsidRPr="00E52BF4">
        <w:rPr>
          <w:i/>
          <w:iCs/>
          <w:lang w:val="es-ES"/>
        </w:rPr>
        <w:t>Fin</w:t>
      </w:r>
      <w:r w:rsidRPr="00E52BF4">
        <w:rPr>
          <w:lang w:val="es-ES"/>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764"/>
        <w:gridCol w:w="2946"/>
        <w:gridCol w:w="2798"/>
        <w:gridCol w:w="3241"/>
        <w:gridCol w:w="2710"/>
      </w:tblGrid>
      <w:tr w:rsidR="00256230" w:rsidRPr="00E52BF4" w:rsidTr="00962A7B">
        <w:trPr>
          <w:cantSplit/>
          <w:jc w:val="center"/>
        </w:trPr>
        <w:tc>
          <w:tcPr>
            <w:tcW w:w="2764" w:type="dxa"/>
          </w:tcPr>
          <w:p w:rsidR="00256230" w:rsidRPr="00E52BF4" w:rsidRDefault="00256230" w:rsidP="00A532B3">
            <w:pPr>
              <w:pStyle w:val="TableHead0"/>
              <w:rPr>
                <w:rFonts w:cs="Times New Roman"/>
              </w:rPr>
            </w:pPr>
          </w:p>
        </w:tc>
        <w:tc>
          <w:tcPr>
            <w:tcW w:w="2946" w:type="dxa"/>
          </w:tcPr>
          <w:p w:rsidR="00256230" w:rsidRPr="00E52BF4" w:rsidRDefault="00256230" w:rsidP="00A532B3">
            <w:pPr>
              <w:pStyle w:val="Tablehead"/>
              <w:rPr>
                <w:lang w:val="es-ES"/>
              </w:rPr>
            </w:pPr>
            <w:r w:rsidRPr="00E52BF4">
              <w:rPr>
                <w:lang w:val="es-ES"/>
              </w:rPr>
              <w:t>Sistema A</w:t>
            </w:r>
          </w:p>
        </w:tc>
        <w:tc>
          <w:tcPr>
            <w:tcW w:w="2798" w:type="dxa"/>
          </w:tcPr>
          <w:p w:rsidR="00256230" w:rsidRPr="00E52BF4" w:rsidRDefault="00256230" w:rsidP="00A532B3">
            <w:pPr>
              <w:pStyle w:val="Tablehead"/>
              <w:rPr>
                <w:lang w:val="es-ES"/>
              </w:rPr>
            </w:pPr>
            <w:r w:rsidRPr="00E52BF4">
              <w:rPr>
                <w:lang w:val="es-ES"/>
              </w:rPr>
              <w:t xml:space="preserve">Sistema B </w:t>
            </w:r>
          </w:p>
        </w:tc>
        <w:tc>
          <w:tcPr>
            <w:tcW w:w="3241" w:type="dxa"/>
          </w:tcPr>
          <w:p w:rsidR="00256230" w:rsidRPr="00E52BF4" w:rsidRDefault="00256230" w:rsidP="00A532B3">
            <w:pPr>
              <w:pStyle w:val="Tablehead"/>
              <w:rPr>
                <w:lang w:val="es-ES"/>
              </w:rPr>
            </w:pPr>
            <w:r w:rsidRPr="00E52BF4">
              <w:rPr>
                <w:lang w:val="es-ES"/>
              </w:rPr>
              <w:t xml:space="preserve">Sistema C </w:t>
            </w:r>
          </w:p>
        </w:tc>
        <w:tc>
          <w:tcPr>
            <w:tcW w:w="2710" w:type="dxa"/>
          </w:tcPr>
          <w:p w:rsidR="00256230" w:rsidRPr="00E52BF4" w:rsidRDefault="00256230" w:rsidP="00A532B3">
            <w:pPr>
              <w:pStyle w:val="Tablehead"/>
              <w:rPr>
                <w:lang w:val="es-ES"/>
              </w:rPr>
            </w:pPr>
            <w:r w:rsidRPr="00E52BF4">
              <w:rPr>
                <w:lang w:val="es-ES"/>
              </w:rPr>
              <w:t xml:space="preserve">Sistema D </w:t>
            </w:r>
          </w:p>
        </w:tc>
      </w:tr>
      <w:tr w:rsidR="00962A7B" w:rsidRPr="00E52BF4" w:rsidTr="00962A7B">
        <w:trPr>
          <w:cantSplit/>
          <w:jc w:val="center"/>
        </w:trPr>
        <w:tc>
          <w:tcPr>
            <w:tcW w:w="2764" w:type="dxa"/>
          </w:tcPr>
          <w:p w:rsidR="00962A7B" w:rsidRPr="00E52BF4" w:rsidRDefault="00962A7B" w:rsidP="00962A7B">
            <w:pPr>
              <w:pStyle w:val="Tabletext"/>
              <w:jc w:val="left"/>
              <w:rPr>
                <w:lang w:val="es-ES"/>
              </w:rPr>
            </w:pPr>
            <w:r w:rsidRPr="00E52BF4">
              <w:rPr>
                <w:lang w:val="es-ES"/>
              </w:rPr>
              <w:t>Formatos de imagen sustentados</w:t>
            </w:r>
          </w:p>
        </w:tc>
        <w:tc>
          <w:tcPr>
            <w:tcW w:w="2946" w:type="dxa"/>
          </w:tcPr>
          <w:p w:rsidR="00962A7B" w:rsidRPr="00E52BF4" w:rsidRDefault="00962A7B" w:rsidP="00962A7B">
            <w:pPr>
              <w:pStyle w:val="Tabletext"/>
              <w:jc w:val="left"/>
              <w:rPr>
                <w:lang w:val="es-ES"/>
              </w:rPr>
            </w:pPr>
            <w:r w:rsidRPr="00E52BF4">
              <w:rPr>
                <w:lang w:val="es-ES"/>
              </w:rPr>
              <w:t>No restringidos,</w:t>
            </w:r>
            <w:r w:rsidRPr="00E52BF4">
              <w:rPr>
                <w:lang w:val="es-ES"/>
              </w:rPr>
              <w:br/>
              <w:t>Recomendados:</w:t>
            </w:r>
          </w:p>
          <w:p w:rsidR="00962A7B" w:rsidRPr="00E52BF4" w:rsidRDefault="00962A7B" w:rsidP="00962A7B">
            <w:pPr>
              <w:pStyle w:val="Tabletext"/>
              <w:jc w:val="left"/>
              <w:rPr>
                <w:lang w:val="es-ES"/>
              </w:rPr>
            </w:pPr>
            <w:r w:rsidRPr="00E52BF4">
              <w:rPr>
                <w:lang w:val="es-ES"/>
              </w:rPr>
              <w:t>720 × 576</w:t>
            </w:r>
            <w:r>
              <w:rPr>
                <w:lang w:val="es-ES"/>
              </w:rPr>
              <w:t>        </w:t>
            </w:r>
            <w:r w:rsidRPr="00E52BF4">
              <w:rPr>
                <w:lang w:val="es-ES"/>
              </w:rPr>
              <w:t>704 × 576</w:t>
            </w:r>
            <w:r w:rsidRPr="00E52BF4">
              <w:rPr>
                <w:lang w:val="es-ES"/>
              </w:rPr>
              <w:br/>
              <w:t>544 × 576</w:t>
            </w:r>
            <w:r>
              <w:rPr>
                <w:lang w:val="es-ES"/>
              </w:rPr>
              <w:t>        </w:t>
            </w:r>
            <w:r w:rsidRPr="00E52BF4">
              <w:rPr>
                <w:lang w:val="es-ES"/>
              </w:rPr>
              <w:t>480 × 576</w:t>
            </w:r>
            <w:r w:rsidRPr="00E52BF4">
              <w:rPr>
                <w:lang w:val="es-ES"/>
              </w:rPr>
              <w:br/>
              <w:t>352 × 576</w:t>
            </w:r>
            <w:r>
              <w:rPr>
                <w:lang w:val="es-ES"/>
              </w:rPr>
              <w:t>        </w:t>
            </w:r>
            <w:r w:rsidRPr="00E52BF4">
              <w:rPr>
                <w:lang w:val="es-ES"/>
              </w:rPr>
              <w:t>352 × 288</w:t>
            </w:r>
          </w:p>
        </w:tc>
        <w:tc>
          <w:tcPr>
            <w:tcW w:w="2798" w:type="dxa"/>
          </w:tcPr>
          <w:p w:rsidR="00962A7B" w:rsidRPr="00E52BF4" w:rsidRDefault="00962A7B" w:rsidP="00962A7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304"/>
              </w:tabs>
              <w:jc w:val="left"/>
              <w:rPr>
                <w:lang w:val="es-ES"/>
              </w:rPr>
            </w:pPr>
            <w:r>
              <w:rPr>
                <w:lang w:val="es-ES"/>
              </w:rPr>
              <w:t>720 </w:t>
            </w:r>
            <w:r w:rsidRPr="00E52BF4">
              <w:rPr>
                <w:lang w:val="es-ES"/>
              </w:rPr>
              <w:t>×</w:t>
            </w:r>
            <w:r>
              <w:rPr>
                <w:lang w:val="es-ES"/>
              </w:rPr>
              <w:t> </w:t>
            </w:r>
            <w:r w:rsidRPr="00E52BF4">
              <w:rPr>
                <w:lang w:val="es-ES"/>
              </w:rPr>
              <w:t>480</w:t>
            </w:r>
            <w:r>
              <w:rPr>
                <w:lang w:val="es-ES"/>
              </w:rPr>
              <w:tab/>
            </w:r>
            <w:r w:rsidRPr="00E52BF4">
              <w:rPr>
                <w:lang w:val="es-ES"/>
              </w:rPr>
              <w:t>704</w:t>
            </w:r>
            <w:r>
              <w:rPr>
                <w:lang w:val="es-ES"/>
              </w:rPr>
              <w:t> </w:t>
            </w:r>
            <w:r w:rsidRPr="00E52BF4">
              <w:rPr>
                <w:lang w:val="es-ES"/>
              </w:rPr>
              <w:t>×</w:t>
            </w:r>
            <w:r>
              <w:rPr>
                <w:lang w:val="es-ES"/>
              </w:rPr>
              <w:t> </w:t>
            </w:r>
            <w:r w:rsidRPr="00E52BF4">
              <w:rPr>
                <w:lang w:val="es-ES"/>
              </w:rPr>
              <w:t>480</w:t>
            </w:r>
            <w:r w:rsidRPr="00E52BF4">
              <w:rPr>
                <w:lang w:val="es-ES"/>
              </w:rPr>
              <w:br/>
              <w:t>544</w:t>
            </w:r>
            <w:r>
              <w:rPr>
                <w:lang w:val="es-ES"/>
              </w:rPr>
              <w:t> </w:t>
            </w:r>
            <w:r w:rsidRPr="00E52BF4">
              <w:rPr>
                <w:lang w:val="es-ES"/>
              </w:rPr>
              <w:t>×</w:t>
            </w:r>
            <w:r>
              <w:rPr>
                <w:lang w:val="es-ES"/>
              </w:rPr>
              <w:t> </w:t>
            </w:r>
            <w:r w:rsidRPr="00E52BF4">
              <w:rPr>
                <w:lang w:val="es-ES"/>
              </w:rPr>
              <w:t>480</w:t>
            </w:r>
            <w:r>
              <w:rPr>
                <w:lang w:val="es-ES"/>
              </w:rPr>
              <w:tab/>
            </w:r>
            <w:r w:rsidRPr="00E52BF4">
              <w:rPr>
                <w:lang w:val="es-ES"/>
              </w:rPr>
              <w:t>480</w:t>
            </w:r>
            <w:r>
              <w:rPr>
                <w:lang w:val="es-ES"/>
              </w:rPr>
              <w:t> </w:t>
            </w:r>
            <w:r w:rsidRPr="00E52BF4">
              <w:rPr>
                <w:lang w:val="es-ES"/>
              </w:rPr>
              <w:t>×</w:t>
            </w:r>
            <w:r>
              <w:rPr>
                <w:lang w:val="es-ES"/>
              </w:rPr>
              <w:t> </w:t>
            </w:r>
            <w:r w:rsidRPr="00E52BF4">
              <w:rPr>
                <w:lang w:val="es-ES"/>
              </w:rPr>
              <w:t>480</w:t>
            </w:r>
            <w:r w:rsidRPr="00E52BF4">
              <w:rPr>
                <w:lang w:val="es-ES"/>
              </w:rPr>
              <w:br/>
              <w:t>352</w:t>
            </w:r>
            <w:r>
              <w:rPr>
                <w:lang w:val="es-ES"/>
              </w:rPr>
              <w:t> </w:t>
            </w:r>
            <w:r w:rsidRPr="00E52BF4">
              <w:rPr>
                <w:lang w:val="es-ES"/>
              </w:rPr>
              <w:t>×</w:t>
            </w:r>
            <w:r>
              <w:rPr>
                <w:lang w:val="es-ES"/>
              </w:rPr>
              <w:t> </w:t>
            </w:r>
            <w:r w:rsidRPr="00E52BF4">
              <w:rPr>
                <w:lang w:val="es-ES"/>
              </w:rPr>
              <w:t>480</w:t>
            </w:r>
            <w:r>
              <w:rPr>
                <w:lang w:val="es-ES"/>
              </w:rPr>
              <w:tab/>
            </w:r>
            <w:r w:rsidRPr="00E52BF4">
              <w:rPr>
                <w:lang w:val="es-ES"/>
              </w:rPr>
              <w:t>352</w:t>
            </w:r>
            <w:r>
              <w:rPr>
                <w:lang w:val="es-ES"/>
              </w:rPr>
              <w:t> </w:t>
            </w:r>
            <w:r w:rsidRPr="00E52BF4">
              <w:rPr>
                <w:lang w:val="es-ES"/>
              </w:rPr>
              <w:t>×</w:t>
            </w:r>
            <w:r>
              <w:rPr>
                <w:lang w:val="es-ES"/>
              </w:rPr>
              <w:t> </w:t>
            </w:r>
            <w:r w:rsidRPr="00E52BF4">
              <w:rPr>
                <w:lang w:val="es-ES"/>
              </w:rPr>
              <w:t>240</w:t>
            </w:r>
            <w:r w:rsidRPr="00E52BF4">
              <w:rPr>
                <w:lang w:val="es-ES"/>
              </w:rPr>
              <w:br/>
              <w:t>720</w:t>
            </w:r>
            <w:r>
              <w:rPr>
                <w:lang w:val="es-ES"/>
              </w:rPr>
              <w:t> </w:t>
            </w:r>
            <w:r w:rsidRPr="00E52BF4">
              <w:rPr>
                <w:lang w:val="es-ES"/>
              </w:rPr>
              <w:t>×</w:t>
            </w:r>
            <w:r>
              <w:rPr>
                <w:lang w:val="es-ES"/>
              </w:rPr>
              <w:t> </w:t>
            </w:r>
            <w:r w:rsidRPr="005F4866">
              <w:t>1</w:t>
            </w:r>
            <w:r>
              <w:t> </w:t>
            </w:r>
            <w:r w:rsidRPr="005F4866">
              <w:t>280</w:t>
            </w:r>
            <w:r>
              <w:rPr>
                <w:lang w:val="es-ES"/>
              </w:rPr>
              <w:tab/>
            </w:r>
            <w:r w:rsidRPr="00E52BF4">
              <w:rPr>
                <w:lang w:val="es-ES"/>
              </w:rPr>
              <w:t>1</w:t>
            </w:r>
            <w:r>
              <w:rPr>
                <w:lang w:val="es-ES"/>
              </w:rPr>
              <w:t> </w:t>
            </w:r>
            <w:r w:rsidRPr="00E52BF4">
              <w:rPr>
                <w:lang w:val="es-ES"/>
              </w:rPr>
              <w:t>280</w:t>
            </w:r>
            <w:r>
              <w:rPr>
                <w:lang w:val="es-ES"/>
              </w:rPr>
              <w:t> </w:t>
            </w:r>
            <w:r w:rsidRPr="00E52BF4">
              <w:rPr>
                <w:lang w:val="es-ES"/>
              </w:rPr>
              <w:t>×</w:t>
            </w:r>
            <w:r>
              <w:rPr>
                <w:lang w:val="es-ES"/>
              </w:rPr>
              <w:t> </w:t>
            </w:r>
            <w:r w:rsidRPr="00E52BF4">
              <w:rPr>
                <w:lang w:val="es-ES"/>
              </w:rPr>
              <w:t>1</w:t>
            </w:r>
            <w:r>
              <w:rPr>
                <w:lang w:val="es-ES"/>
              </w:rPr>
              <w:t> </w:t>
            </w:r>
            <w:r w:rsidRPr="00E52BF4">
              <w:rPr>
                <w:lang w:val="es-ES"/>
              </w:rPr>
              <w:t>024</w:t>
            </w:r>
            <w:r w:rsidRPr="00E52BF4">
              <w:rPr>
                <w:lang w:val="es-ES"/>
              </w:rPr>
              <w:br/>
            </w:r>
            <w:r w:rsidRPr="005F4866">
              <w:t>1</w:t>
            </w:r>
            <w:r>
              <w:t> </w:t>
            </w:r>
            <w:r w:rsidRPr="005F4866">
              <w:t>920</w:t>
            </w:r>
            <w:r>
              <w:rPr>
                <w:lang w:val="es-ES"/>
              </w:rPr>
              <w:t> </w:t>
            </w:r>
            <w:r w:rsidRPr="00E52BF4">
              <w:rPr>
                <w:lang w:val="es-ES"/>
              </w:rPr>
              <w:t>×</w:t>
            </w:r>
            <w:r>
              <w:rPr>
                <w:lang w:val="es-ES"/>
              </w:rPr>
              <w:t> </w:t>
            </w:r>
            <w:r w:rsidRPr="00E52BF4">
              <w:rPr>
                <w:lang w:val="es-ES"/>
              </w:rPr>
              <w:t>1</w:t>
            </w:r>
            <w:r>
              <w:rPr>
                <w:lang w:val="es-ES"/>
              </w:rPr>
              <w:t> </w:t>
            </w:r>
            <w:r w:rsidRPr="00E52BF4">
              <w:rPr>
                <w:lang w:val="es-ES"/>
              </w:rPr>
              <w:t>080</w:t>
            </w:r>
          </w:p>
        </w:tc>
        <w:tc>
          <w:tcPr>
            <w:tcW w:w="3241" w:type="dxa"/>
          </w:tcPr>
          <w:p w:rsidR="00962A7B" w:rsidRPr="00E52BF4" w:rsidRDefault="00962A7B" w:rsidP="00962A7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588"/>
              </w:tabs>
              <w:jc w:val="left"/>
              <w:rPr>
                <w:lang w:val="es-ES"/>
              </w:rPr>
            </w:pPr>
            <w:r w:rsidRPr="00E52BF4">
              <w:rPr>
                <w:lang w:val="es-ES"/>
              </w:rPr>
              <w:t>720(704) × 576</w:t>
            </w:r>
            <w:r w:rsidRPr="00E52BF4">
              <w:rPr>
                <w:lang w:val="es-ES"/>
              </w:rPr>
              <w:br/>
              <w:t>720(704) × 480</w:t>
            </w:r>
            <w:r w:rsidRPr="00E52BF4">
              <w:rPr>
                <w:lang w:val="es-ES"/>
              </w:rPr>
              <w:br/>
              <w:t>528 × 480</w:t>
            </w:r>
            <w:r w:rsidRPr="00E52BF4">
              <w:rPr>
                <w:lang w:val="es-ES"/>
              </w:rPr>
              <w:tab/>
              <w:t>528 × 576</w:t>
            </w:r>
            <w:r w:rsidRPr="00E52BF4">
              <w:rPr>
                <w:lang w:val="es-ES"/>
              </w:rPr>
              <w:br/>
              <w:t>352 × 480</w:t>
            </w:r>
            <w:r w:rsidRPr="00E52BF4">
              <w:rPr>
                <w:lang w:val="es-ES"/>
              </w:rPr>
              <w:tab/>
              <w:t>352 × 576</w:t>
            </w:r>
            <w:r w:rsidRPr="00E52BF4">
              <w:rPr>
                <w:lang w:val="es-ES"/>
              </w:rPr>
              <w:br/>
              <w:t>352 × 288</w:t>
            </w:r>
            <w:r w:rsidRPr="00E52BF4">
              <w:rPr>
                <w:lang w:val="es-ES"/>
              </w:rPr>
              <w:tab/>
              <w:t>352 × 240</w:t>
            </w:r>
          </w:p>
        </w:tc>
        <w:tc>
          <w:tcPr>
            <w:tcW w:w="2710" w:type="dxa"/>
          </w:tcPr>
          <w:p w:rsidR="00962A7B" w:rsidRDefault="00962A7B" w:rsidP="00962A7B">
            <w:pPr>
              <w:pStyle w:val="Tabletext"/>
              <w:jc w:val="left"/>
              <w:rPr>
                <w:lang w:val="es-ES" w:eastAsia="ja-JP"/>
              </w:rPr>
            </w:pPr>
            <w:r w:rsidRPr="005F4866">
              <w:t>1</w:t>
            </w:r>
            <w:r>
              <w:t> </w:t>
            </w:r>
            <w:r w:rsidRPr="005F4866">
              <w:t>920</w:t>
            </w:r>
            <w:r w:rsidRPr="00E52BF4">
              <w:rPr>
                <w:lang w:val="es-ES"/>
              </w:rPr>
              <w:t xml:space="preserve"> × 1</w:t>
            </w:r>
            <w:r>
              <w:t> </w:t>
            </w:r>
            <w:r w:rsidRPr="00E52BF4">
              <w:rPr>
                <w:lang w:val="es-ES"/>
              </w:rPr>
              <w:t>080</w:t>
            </w:r>
            <w:r w:rsidRPr="00E52BF4">
              <w:rPr>
                <w:lang w:val="es-ES" w:eastAsia="ja-JP"/>
              </w:rPr>
              <w:br/>
              <w:t>1</w:t>
            </w:r>
            <w:r>
              <w:t> </w:t>
            </w:r>
            <w:r w:rsidRPr="00E52BF4">
              <w:rPr>
                <w:lang w:val="es-ES" w:eastAsia="ja-JP"/>
              </w:rPr>
              <w:t>440 × 1</w:t>
            </w:r>
            <w:r>
              <w:t> </w:t>
            </w:r>
            <w:r w:rsidRPr="00E52BF4">
              <w:rPr>
                <w:lang w:val="es-ES" w:eastAsia="ja-JP"/>
              </w:rPr>
              <w:t>080</w:t>
            </w:r>
            <w:r w:rsidRPr="00E52BF4">
              <w:rPr>
                <w:lang w:val="es-ES" w:eastAsia="ja-JP"/>
              </w:rPr>
              <w:br/>
              <w:t>1</w:t>
            </w:r>
            <w:r>
              <w:t> </w:t>
            </w:r>
            <w:r w:rsidRPr="00E52BF4">
              <w:rPr>
                <w:lang w:val="es-ES" w:eastAsia="ja-JP"/>
              </w:rPr>
              <w:t>280 ×</w:t>
            </w:r>
            <w:r>
              <w:rPr>
                <w:lang w:val="es-ES" w:eastAsia="ja-JP"/>
              </w:rPr>
              <w:t xml:space="preserve"> </w:t>
            </w:r>
            <w:r w:rsidRPr="00E52BF4">
              <w:rPr>
                <w:lang w:val="es-ES" w:eastAsia="ja-JP"/>
              </w:rPr>
              <w:t>720</w:t>
            </w:r>
            <w:r w:rsidRPr="00E52BF4">
              <w:rPr>
                <w:lang w:val="es-ES" w:eastAsia="ja-JP"/>
              </w:rPr>
              <w:br/>
              <w:t>720 ×</w:t>
            </w:r>
            <w:r>
              <w:rPr>
                <w:lang w:val="es-ES" w:eastAsia="ja-JP"/>
              </w:rPr>
              <w:t xml:space="preserve"> </w:t>
            </w:r>
            <w:r w:rsidRPr="00E52BF4">
              <w:rPr>
                <w:lang w:val="es-ES" w:eastAsia="ja-JP"/>
              </w:rPr>
              <w:t>480</w:t>
            </w:r>
            <w:r w:rsidRPr="00E52BF4">
              <w:rPr>
                <w:lang w:val="es-ES" w:eastAsia="ja-JP"/>
              </w:rPr>
              <w:br/>
              <w:t>544 ×</w:t>
            </w:r>
            <w:r>
              <w:rPr>
                <w:lang w:val="es-ES" w:eastAsia="ja-JP"/>
              </w:rPr>
              <w:t xml:space="preserve"> </w:t>
            </w:r>
            <w:r w:rsidRPr="00E52BF4">
              <w:rPr>
                <w:lang w:val="es-ES" w:eastAsia="ja-JP"/>
              </w:rPr>
              <w:t>480</w:t>
            </w:r>
            <w:r w:rsidRPr="00E52BF4">
              <w:rPr>
                <w:lang w:val="es-ES" w:eastAsia="ja-JP"/>
              </w:rPr>
              <w:br/>
              <w:t>480 ×</w:t>
            </w:r>
            <w:r>
              <w:rPr>
                <w:lang w:val="es-ES" w:eastAsia="ja-JP"/>
              </w:rPr>
              <w:t xml:space="preserve"> </w:t>
            </w:r>
            <w:r w:rsidRPr="00E52BF4">
              <w:rPr>
                <w:lang w:val="es-ES" w:eastAsia="ja-JP"/>
              </w:rPr>
              <w:t>480</w:t>
            </w:r>
            <w:r w:rsidRPr="00E52BF4">
              <w:rPr>
                <w:lang w:val="es-ES" w:eastAsia="ja-JP"/>
              </w:rPr>
              <w:br/>
              <w:t>352 ×</w:t>
            </w:r>
            <w:r>
              <w:rPr>
                <w:lang w:val="es-ES" w:eastAsia="ja-JP"/>
              </w:rPr>
              <w:t xml:space="preserve"> </w:t>
            </w:r>
            <w:r w:rsidRPr="00E52BF4">
              <w:rPr>
                <w:lang w:val="es-ES" w:eastAsia="ja-JP"/>
              </w:rPr>
              <w:t>240*</w:t>
            </w:r>
            <w:r w:rsidRPr="00E52BF4">
              <w:rPr>
                <w:lang w:val="es-ES" w:eastAsia="ja-JP"/>
              </w:rPr>
              <w:br/>
              <w:t>176 ×</w:t>
            </w:r>
            <w:r>
              <w:rPr>
                <w:lang w:val="es-ES" w:eastAsia="ja-JP"/>
              </w:rPr>
              <w:t xml:space="preserve"> </w:t>
            </w:r>
            <w:r w:rsidRPr="00E52BF4">
              <w:rPr>
                <w:lang w:val="es-ES" w:eastAsia="ja-JP"/>
              </w:rPr>
              <w:t>120*</w:t>
            </w:r>
          </w:p>
          <w:p w:rsidR="00962A7B" w:rsidRPr="00E52BF4" w:rsidRDefault="00962A7B" w:rsidP="00962A7B">
            <w:pPr>
              <w:pStyle w:val="Tabletext"/>
              <w:spacing w:before="0"/>
              <w:ind w:left="284" w:hanging="284"/>
              <w:jc w:val="left"/>
              <w:rPr>
                <w:lang w:val="es-ES" w:eastAsia="ja-JP"/>
              </w:rPr>
            </w:pPr>
            <w:r w:rsidRPr="00E52BF4">
              <w:rPr>
                <w:lang w:val="es-ES" w:eastAsia="ja-JP"/>
              </w:rPr>
              <w:t>(*</w:t>
            </w:r>
            <w:r>
              <w:rPr>
                <w:lang w:val="es-ES" w:eastAsia="ja-JP"/>
              </w:rPr>
              <w:tab/>
            </w:r>
            <w:r w:rsidRPr="00E52BF4">
              <w:rPr>
                <w:lang w:val="es-ES" w:eastAsia="ja-JP"/>
              </w:rPr>
              <w:t>por transmisión</w:t>
            </w:r>
            <w:r>
              <w:rPr>
                <w:lang w:val="es-ES" w:eastAsia="ja-JP"/>
              </w:rPr>
              <w:t xml:space="preserve"> </w:t>
            </w:r>
            <w:r w:rsidRPr="00E52BF4">
              <w:rPr>
                <w:lang w:val="es-ES" w:eastAsia="ja-JP"/>
              </w:rPr>
              <w:t>jerárquica)</w:t>
            </w:r>
          </w:p>
        </w:tc>
      </w:tr>
      <w:tr w:rsidR="00962A7B" w:rsidRPr="00E52BF4" w:rsidTr="00962A7B">
        <w:trPr>
          <w:cantSplit/>
          <w:jc w:val="center"/>
        </w:trPr>
        <w:tc>
          <w:tcPr>
            <w:tcW w:w="2764" w:type="dxa"/>
          </w:tcPr>
          <w:p w:rsidR="00962A7B" w:rsidRPr="00E52BF4" w:rsidRDefault="00962A7B" w:rsidP="00962A7B">
            <w:pPr>
              <w:pStyle w:val="Tabletext"/>
              <w:jc w:val="left"/>
              <w:rPr>
                <w:lang w:val="es-ES"/>
              </w:rPr>
            </w:pPr>
            <w:r w:rsidRPr="00E52BF4">
              <w:rPr>
                <w:lang w:val="es-ES"/>
              </w:rPr>
              <w:t>Velocidades de trama en el monitor (por segundo)</w:t>
            </w:r>
          </w:p>
        </w:tc>
        <w:tc>
          <w:tcPr>
            <w:tcW w:w="2946" w:type="dxa"/>
          </w:tcPr>
          <w:p w:rsidR="00962A7B" w:rsidRPr="00E52BF4" w:rsidRDefault="00962A7B" w:rsidP="00962A7B">
            <w:pPr>
              <w:pStyle w:val="Tabletext"/>
              <w:jc w:val="left"/>
              <w:rPr>
                <w:lang w:val="es-ES"/>
              </w:rPr>
            </w:pPr>
            <w:r w:rsidRPr="00E52BF4">
              <w:rPr>
                <w:lang w:val="es-ES"/>
              </w:rPr>
              <w:t>25</w:t>
            </w:r>
          </w:p>
        </w:tc>
        <w:tc>
          <w:tcPr>
            <w:tcW w:w="2798" w:type="dxa"/>
          </w:tcPr>
          <w:p w:rsidR="00962A7B" w:rsidRPr="00E52BF4" w:rsidRDefault="00962A7B" w:rsidP="00962A7B">
            <w:pPr>
              <w:pStyle w:val="Tabletext"/>
              <w:jc w:val="left"/>
              <w:rPr>
                <w:lang w:val="es-ES"/>
              </w:rPr>
            </w:pPr>
            <w:r w:rsidRPr="00E52BF4">
              <w:rPr>
                <w:lang w:val="es-ES"/>
              </w:rPr>
              <w:t>29,97</w:t>
            </w:r>
          </w:p>
        </w:tc>
        <w:tc>
          <w:tcPr>
            <w:tcW w:w="3241" w:type="dxa"/>
          </w:tcPr>
          <w:p w:rsidR="00962A7B" w:rsidRPr="00E52BF4" w:rsidRDefault="00962A7B" w:rsidP="00962A7B">
            <w:pPr>
              <w:pStyle w:val="Tabletext"/>
              <w:jc w:val="left"/>
              <w:rPr>
                <w:lang w:val="es-ES"/>
              </w:rPr>
            </w:pPr>
            <w:r w:rsidRPr="00E52BF4">
              <w:rPr>
                <w:lang w:val="es-ES"/>
              </w:rPr>
              <w:t>25 ó 29,97</w:t>
            </w:r>
          </w:p>
        </w:tc>
        <w:tc>
          <w:tcPr>
            <w:tcW w:w="2710" w:type="dxa"/>
          </w:tcPr>
          <w:p w:rsidR="00962A7B" w:rsidRPr="00E52BF4" w:rsidRDefault="00962A7B" w:rsidP="00962A7B">
            <w:pPr>
              <w:pStyle w:val="Tabletext"/>
              <w:jc w:val="left"/>
              <w:rPr>
                <w:lang w:val="es-ES"/>
              </w:rPr>
            </w:pPr>
            <w:r w:rsidRPr="00E52BF4">
              <w:rPr>
                <w:lang w:val="es-ES"/>
              </w:rPr>
              <w:t>29,97 ó 59,94</w:t>
            </w:r>
          </w:p>
        </w:tc>
      </w:tr>
      <w:tr w:rsidR="00256230" w:rsidRPr="00E52BF4" w:rsidTr="00962A7B">
        <w:trPr>
          <w:cantSplit/>
          <w:jc w:val="center"/>
        </w:trPr>
        <w:tc>
          <w:tcPr>
            <w:tcW w:w="2764" w:type="dxa"/>
          </w:tcPr>
          <w:p w:rsidR="00256230" w:rsidRPr="00E52BF4" w:rsidRDefault="00256230" w:rsidP="00657F38">
            <w:pPr>
              <w:pStyle w:val="Tabletext"/>
              <w:jc w:val="left"/>
              <w:rPr>
                <w:lang w:val="es-ES"/>
              </w:rPr>
            </w:pPr>
            <w:r w:rsidRPr="00E52BF4">
              <w:rPr>
                <w:lang w:val="es-ES"/>
              </w:rPr>
              <w:t>Decodificación de la fuente audio</w:t>
            </w:r>
          </w:p>
        </w:tc>
        <w:tc>
          <w:tcPr>
            <w:tcW w:w="2946" w:type="dxa"/>
          </w:tcPr>
          <w:p w:rsidR="00256230" w:rsidRPr="00E52BF4" w:rsidRDefault="00256230" w:rsidP="00657F38">
            <w:pPr>
              <w:pStyle w:val="Tabletext"/>
              <w:jc w:val="left"/>
              <w:rPr>
                <w:lang w:val="es-ES"/>
              </w:rPr>
            </w:pPr>
            <w:r w:rsidRPr="00E52BF4">
              <w:rPr>
                <w:lang w:val="es-ES"/>
              </w:rPr>
              <w:t>MPEG-2, Capas I y II</w:t>
            </w:r>
          </w:p>
        </w:tc>
        <w:tc>
          <w:tcPr>
            <w:tcW w:w="2798" w:type="dxa"/>
          </w:tcPr>
          <w:p w:rsidR="00256230" w:rsidRPr="00E52BF4" w:rsidRDefault="00256230" w:rsidP="0084697C">
            <w:pPr>
              <w:pStyle w:val="Tabletext"/>
              <w:jc w:val="left"/>
              <w:rPr>
                <w:lang w:val="es-ES"/>
              </w:rPr>
            </w:pPr>
            <w:r w:rsidRPr="00E52BF4">
              <w:rPr>
                <w:lang w:val="es-ES"/>
              </w:rPr>
              <w:t>MPEG-1, Capa II; ATSC</w:t>
            </w:r>
            <w:r w:rsidR="0084697C">
              <w:rPr>
                <w:lang w:val="es-ES"/>
              </w:rPr>
              <w:t> </w:t>
            </w:r>
            <w:r w:rsidRPr="00E52BF4">
              <w:rPr>
                <w:lang w:val="es-ES"/>
              </w:rPr>
              <w:t>A/53 (AC3)</w:t>
            </w:r>
          </w:p>
        </w:tc>
        <w:tc>
          <w:tcPr>
            <w:tcW w:w="3241" w:type="dxa"/>
          </w:tcPr>
          <w:p w:rsidR="00256230" w:rsidRPr="00E52BF4" w:rsidRDefault="00256230" w:rsidP="0084697C">
            <w:pPr>
              <w:pStyle w:val="Tabletext"/>
              <w:jc w:val="left"/>
              <w:rPr>
                <w:lang w:val="es-ES"/>
              </w:rPr>
            </w:pPr>
            <w:r w:rsidRPr="00E52BF4">
              <w:rPr>
                <w:lang w:val="es-ES"/>
              </w:rPr>
              <w:t>ATSC A/53 o MPEG-2 Capas I y</w:t>
            </w:r>
            <w:r w:rsidR="0084697C">
              <w:rPr>
                <w:lang w:val="es-ES"/>
              </w:rPr>
              <w:t> </w:t>
            </w:r>
            <w:r w:rsidRPr="00E52BF4">
              <w:rPr>
                <w:lang w:val="es-ES"/>
              </w:rPr>
              <w:t>II</w:t>
            </w:r>
          </w:p>
        </w:tc>
        <w:tc>
          <w:tcPr>
            <w:tcW w:w="2710" w:type="dxa"/>
          </w:tcPr>
          <w:p w:rsidR="00256230" w:rsidRPr="00E52BF4" w:rsidRDefault="00256230" w:rsidP="00657F38">
            <w:pPr>
              <w:pStyle w:val="Tabletext"/>
              <w:jc w:val="left"/>
              <w:rPr>
                <w:lang w:val="es-ES"/>
              </w:rPr>
            </w:pPr>
            <w:r w:rsidRPr="00E52BF4">
              <w:rPr>
                <w:lang w:val="es-ES"/>
              </w:rPr>
              <w:t>MPEG-2 AAC</w:t>
            </w:r>
          </w:p>
        </w:tc>
      </w:tr>
      <w:tr w:rsidR="00256230" w:rsidRPr="00E52BF4" w:rsidTr="00962A7B">
        <w:trPr>
          <w:cantSplit/>
          <w:jc w:val="center"/>
        </w:trPr>
        <w:tc>
          <w:tcPr>
            <w:tcW w:w="2764" w:type="dxa"/>
          </w:tcPr>
          <w:p w:rsidR="00256230" w:rsidRPr="00E52BF4" w:rsidRDefault="00256230" w:rsidP="00657F38">
            <w:pPr>
              <w:pStyle w:val="Tabletext"/>
              <w:jc w:val="left"/>
              <w:rPr>
                <w:lang w:val="es-ES"/>
              </w:rPr>
            </w:pPr>
            <w:r w:rsidRPr="00E52BF4">
              <w:rPr>
                <w:lang w:val="es-ES"/>
              </w:rPr>
              <w:t>Información de servicio</w:t>
            </w:r>
          </w:p>
        </w:tc>
        <w:tc>
          <w:tcPr>
            <w:tcW w:w="2946" w:type="dxa"/>
          </w:tcPr>
          <w:p w:rsidR="00256230" w:rsidRPr="00E52BF4" w:rsidRDefault="00256230" w:rsidP="00657F38">
            <w:pPr>
              <w:pStyle w:val="Tabletext"/>
              <w:jc w:val="left"/>
              <w:rPr>
                <w:lang w:val="es-ES"/>
              </w:rPr>
            </w:pPr>
            <w:r w:rsidRPr="00E52BF4">
              <w:rPr>
                <w:lang w:val="es-ES"/>
              </w:rPr>
              <w:t xml:space="preserve">ETS 300 468 </w:t>
            </w:r>
          </w:p>
        </w:tc>
        <w:tc>
          <w:tcPr>
            <w:tcW w:w="2798" w:type="dxa"/>
          </w:tcPr>
          <w:p w:rsidR="00256230" w:rsidRPr="00E52BF4" w:rsidRDefault="00256230" w:rsidP="00657F38">
            <w:pPr>
              <w:pStyle w:val="Tabletext"/>
              <w:jc w:val="left"/>
              <w:rPr>
                <w:lang w:val="es-ES"/>
              </w:rPr>
            </w:pPr>
            <w:r w:rsidRPr="00E52BF4">
              <w:rPr>
                <w:lang w:val="es-ES"/>
              </w:rPr>
              <w:t>Sistema B</w:t>
            </w:r>
          </w:p>
        </w:tc>
        <w:tc>
          <w:tcPr>
            <w:tcW w:w="3241" w:type="dxa"/>
          </w:tcPr>
          <w:p w:rsidR="00256230" w:rsidRPr="00E52BF4" w:rsidRDefault="00256230" w:rsidP="00657F38">
            <w:pPr>
              <w:pStyle w:val="Tabletext"/>
              <w:jc w:val="left"/>
              <w:rPr>
                <w:lang w:val="es-ES"/>
              </w:rPr>
            </w:pPr>
            <w:r w:rsidRPr="00E52BF4">
              <w:rPr>
                <w:lang w:val="es-ES"/>
              </w:rPr>
              <w:t>ATSC A/56 SCTE DVS/011</w:t>
            </w:r>
          </w:p>
        </w:tc>
        <w:tc>
          <w:tcPr>
            <w:tcW w:w="2710" w:type="dxa"/>
          </w:tcPr>
          <w:p w:rsidR="00256230" w:rsidRPr="00E52BF4" w:rsidRDefault="00256230" w:rsidP="00657F38">
            <w:pPr>
              <w:pStyle w:val="Tabletext"/>
              <w:jc w:val="left"/>
              <w:rPr>
                <w:lang w:val="es-ES"/>
              </w:rPr>
            </w:pPr>
            <w:r w:rsidRPr="00E52BF4">
              <w:rPr>
                <w:lang w:val="es-ES"/>
              </w:rPr>
              <w:t>ETS 300 468</w:t>
            </w:r>
          </w:p>
        </w:tc>
      </w:tr>
      <w:tr w:rsidR="00256230" w:rsidRPr="00E52BF4" w:rsidTr="00962A7B">
        <w:trPr>
          <w:cantSplit/>
          <w:jc w:val="center"/>
        </w:trPr>
        <w:tc>
          <w:tcPr>
            <w:tcW w:w="2764" w:type="dxa"/>
          </w:tcPr>
          <w:p w:rsidR="00256230" w:rsidRPr="00E52BF4" w:rsidRDefault="00256230" w:rsidP="00657F38">
            <w:pPr>
              <w:pStyle w:val="Tabletext"/>
              <w:jc w:val="left"/>
              <w:rPr>
                <w:lang w:val="es-ES"/>
              </w:rPr>
            </w:pPr>
            <w:r w:rsidRPr="00E52BF4">
              <w:rPr>
                <w:lang w:val="es-ES"/>
              </w:rPr>
              <w:t>EPG</w:t>
            </w:r>
          </w:p>
        </w:tc>
        <w:tc>
          <w:tcPr>
            <w:tcW w:w="2946" w:type="dxa"/>
          </w:tcPr>
          <w:p w:rsidR="00256230" w:rsidRPr="00E52BF4" w:rsidRDefault="00256230" w:rsidP="00657F38">
            <w:pPr>
              <w:pStyle w:val="Tabletext"/>
              <w:jc w:val="left"/>
              <w:rPr>
                <w:lang w:val="es-ES"/>
              </w:rPr>
            </w:pPr>
            <w:r w:rsidRPr="00E52BF4">
              <w:rPr>
                <w:lang w:val="es-ES"/>
              </w:rPr>
              <w:t xml:space="preserve">ETS 300 707 </w:t>
            </w:r>
          </w:p>
        </w:tc>
        <w:tc>
          <w:tcPr>
            <w:tcW w:w="2798" w:type="dxa"/>
          </w:tcPr>
          <w:p w:rsidR="00256230" w:rsidRPr="00E52BF4" w:rsidRDefault="00256230" w:rsidP="00657F38">
            <w:pPr>
              <w:pStyle w:val="Tabletext"/>
              <w:jc w:val="left"/>
              <w:rPr>
                <w:lang w:val="es-ES"/>
              </w:rPr>
            </w:pPr>
            <w:r w:rsidRPr="00E52BF4">
              <w:rPr>
                <w:lang w:val="es-ES"/>
              </w:rPr>
              <w:t>Sistema B</w:t>
            </w:r>
          </w:p>
        </w:tc>
        <w:tc>
          <w:tcPr>
            <w:tcW w:w="3241" w:type="dxa"/>
          </w:tcPr>
          <w:p w:rsidR="00256230" w:rsidRPr="00E52BF4" w:rsidRDefault="00256230" w:rsidP="00657F38">
            <w:pPr>
              <w:pStyle w:val="Tabletext"/>
              <w:jc w:val="left"/>
              <w:rPr>
                <w:lang w:val="es-ES"/>
              </w:rPr>
            </w:pPr>
            <w:r w:rsidRPr="00E52BF4">
              <w:rPr>
                <w:lang w:val="es-ES"/>
              </w:rPr>
              <w:t>Seleccionable por el usuario</w:t>
            </w:r>
          </w:p>
        </w:tc>
        <w:tc>
          <w:tcPr>
            <w:tcW w:w="2710" w:type="dxa"/>
          </w:tcPr>
          <w:p w:rsidR="00256230" w:rsidRPr="00E52BF4" w:rsidRDefault="00256230" w:rsidP="00657F38">
            <w:pPr>
              <w:pStyle w:val="Tabletext"/>
              <w:jc w:val="left"/>
              <w:rPr>
                <w:lang w:val="es-ES"/>
              </w:rPr>
            </w:pPr>
            <w:r w:rsidRPr="00E52BF4">
              <w:rPr>
                <w:lang w:val="es-ES"/>
              </w:rPr>
              <w:t>Seleccionable por el usuario</w:t>
            </w:r>
          </w:p>
        </w:tc>
      </w:tr>
      <w:tr w:rsidR="00256230" w:rsidRPr="00E52BF4" w:rsidTr="00962A7B">
        <w:trPr>
          <w:cantSplit/>
          <w:jc w:val="center"/>
        </w:trPr>
        <w:tc>
          <w:tcPr>
            <w:tcW w:w="2764" w:type="dxa"/>
          </w:tcPr>
          <w:p w:rsidR="00256230" w:rsidRPr="00E52BF4" w:rsidRDefault="00256230" w:rsidP="00657F38">
            <w:pPr>
              <w:pStyle w:val="Tabletext"/>
              <w:jc w:val="left"/>
              <w:rPr>
                <w:lang w:val="es-ES"/>
              </w:rPr>
            </w:pPr>
            <w:r w:rsidRPr="00E52BF4">
              <w:rPr>
                <w:lang w:val="es-ES"/>
              </w:rPr>
              <w:t>Teletexto</w:t>
            </w:r>
          </w:p>
        </w:tc>
        <w:tc>
          <w:tcPr>
            <w:tcW w:w="2946" w:type="dxa"/>
          </w:tcPr>
          <w:p w:rsidR="00256230" w:rsidRPr="00E52BF4" w:rsidRDefault="00256230" w:rsidP="00657F38">
            <w:pPr>
              <w:pStyle w:val="Tabletext"/>
              <w:jc w:val="left"/>
              <w:rPr>
                <w:lang w:val="es-ES"/>
              </w:rPr>
            </w:pPr>
            <w:r w:rsidRPr="00E52BF4">
              <w:rPr>
                <w:lang w:val="es-ES"/>
              </w:rPr>
              <w:t>Sustentado</w:t>
            </w:r>
          </w:p>
        </w:tc>
        <w:tc>
          <w:tcPr>
            <w:tcW w:w="2798" w:type="dxa"/>
          </w:tcPr>
          <w:p w:rsidR="00256230" w:rsidRPr="00E52BF4" w:rsidRDefault="00256230" w:rsidP="00657F38">
            <w:pPr>
              <w:pStyle w:val="Tabletext"/>
              <w:jc w:val="left"/>
              <w:rPr>
                <w:lang w:val="es-ES"/>
              </w:rPr>
            </w:pPr>
            <w:r w:rsidRPr="00E52BF4">
              <w:rPr>
                <w:lang w:val="es-ES"/>
              </w:rPr>
              <w:t>Sin especificar</w:t>
            </w:r>
          </w:p>
        </w:tc>
        <w:tc>
          <w:tcPr>
            <w:tcW w:w="3241" w:type="dxa"/>
          </w:tcPr>
          <w:p w:rsidR="00256230" w:rsidRPr="00E52BF4" w:rsidRDefault="00256230" w:rsidP="00657F38">
            <w:pPr>
              <w:pStyle w:val="Tabletext"/>
              <w:jc w:val="left"/>
              <w:rPr>
                <w:lang w:val="es-ES"/>
              </w:rPr>
            </w:pPr>
            <w:r w:rsidRPr="00E52BF4">
              <w:rPr>
                <w:lang w:val="es-ES"/>
              </w:rPr>
              <w:t>Sin especificar</w:t>
            </w:r>
          </w:p>
        </w:tc>
        <w:tc>
          <w:tcPr>
            <w:tcW w:w="2710" w:type="dxa"/>
          </w:tcPr>
          <w:p w:rsidR="00256230" w:rsidRPr="00E52BF4" w:rsidRDefault="00256230" w:rsidP="00657F38">
            <w:pPr>
              <w:pStyle w:val="Tabletext"/>
              <w:jc w:val="left"/>
              <w:rPr>
                <w:lang w:val="es-ES"/>
              </w:rPr>
            </w:pPr>
            <w:r w:rsidRPr="00E52BF4">
              <w:rPr>
                <w:lang w:val="es-ES"/>
              </w:rPr>
              <w:t>Seleccionable por el usuario</w:t>
            </w:r>
          </w:p>
        </w:tc>
      </w:tr>
      <w:tr w:rsidR="00256230" w:rsidRPr="00E52BF4" w:rsidTr="00962A7B">
        <w:trPr>
          <w:cantSplit/>
          <w:jc w:val="center"/>
        </w:trPr>
        <w:tc>
          <w:tcPr>
            <w:tcW w:w="2764" w:type="dxa"/>
          </w:tcPr>
          <w:p w:rsidR="00256230" w:rsidRPr="00E52BF4" w:rsidRDefault="00256230" w:rsidP="00657F38">
            <w:pPr>
              <w:pStyle w:val="Tabletext"/>
              <w:jc w:val="left"/>
              <w:rPr>
                <w:lang w:val="es-ES"/>
              </w:rPr>
            </w:pPr>
            <w:r w:rsidRPr="00E52BF4">
              <w:rPr>
                <w:lang w:val="es-ES"/>
              </w:rPr>
              <w:t>Subtitulado</w:t>
            </w:r>
          </w:p>
        </w:tc>
        <w:tc>
          <w:tcPr>
            <w:tcW w:w="2946" w:type="dxa"/>
          </w:tcPr>
          <w:p w:rsidR="00256230" w:rsidRPr="00E52BF4" w:rsidRDefault="00256230" w:rsidP="00657F38">
            <w:pPr>
              <w:pStyle w:val="Tabletext"/>
              <w:jc w:val="left"/>
              <w:rPr>
                <w:lang w:val="es-ES"/>
              </w:rPr>
            </w:pPr>
            <w:r w:rsidRPr="00E52BF4">
              <w:rPr>
                <w:lang w:val="es-ES"/>
              </w:rPr>
              <w:t>Sustentado</w:t>
            </w:r>
          </w:p>
        </w:tc>
        <w:tc>
          <w:tcPr>
            <w:tcW w:w="2798" w:type="dxa"/>
          </w:tcPr>
          <w:p w:rsidR="00256230" w:rsidRPr="00E52BF4" w:rsidRDefault="00256230" w:rsidP="00657F38">
            <w:pPr>
              <w:pStyle w:val="Tabletext"/>
              <w:jc w:val="left"/>
              <w:rPr>
                <w:lang w:val="es-ES"/>
              </w:rPr>
            </w:pPr>
            <w:r w:rsidRPr="00E52BF4">
              <w:rPr>
                <w:lang w:val="es-ES"/>
              </w:rPr>
              <w:t>Sustentado</w:t>
            </w:r>
          </w:p>
        </w:tc>
        <w:tc>
          <w:tcPr>
            <w:tcW w:w="3241" w:type="dxa"/>
          </w:tcPr>
          <w:p w:rsidR="00256230" w:rsidRPr="00E52BF4" w:rsidRDefault="00256230" w:rsidP="00657F38">
            <w:pPr>
              <w:pStyle w:val="Tabletext"/>
              <w:jc w:val="left"/>
              <w:rPr>
                <w:lang w:val="es-ES"/>
              </w:rPr>
            </w:pPr>
            <w:r w:rsidRPr="00E52BF4">
              <w:rPr>
                <w:lang w:val="es-ES"/>
              </w:rPr>
              <w:t>Sustentado</w:t>
            </w:r>
          </w:p>
        </w:tc>
        <w:tc>
          <w:tcPr>
            <w:tcW w:w="2710" w:type="dxa"/>
          </w:tcPr>
          <w:p w:rsidR="00256230" w:rsidRPr="00E52BF4" w:rsidRDefault="00256230" w:rsidP="00657F38">
            <w:pPr>
              <w:pStyle w:val="Tabletext"/>
              <w:jc w:val="left"/>
              <w:rPr>
                <w:lang w:val="es-ES"/>
              </w:rPr>
            </w:pPr>
            <w:r w:rsidRPr="00E52BF4">
              <w:rPr>
                <w:lang w:val="es-ES"/>
              </w:rPr>
              <w:t>Sustentado</w:t>
            </w:r>
          </w:p>
        </w:tc>
      </w:tr>
      <w:tr w:rsidR="00256230" w:rsidRPr="00E52BF4" w:rsidTr="00962A7B">
        <w:trPr>
          <w:cantSplit/>
          <w:jc w:val="center"/>
        </w:trPr>
        <w:tc>
          <w:tcPr>
            <w:tcW w:w="2764" w:type="dxa"/>
          </w:tcPr>
          <w:p w:rsidR="00256230" w:rsidRPr="00E52BF4" w:rsidRDefault="00256230" w:rsidP="00657F38">
            <w:pPr>
              <w:pStyle w:val="Tabletext"/>
              <w:jc w:val="left"/>
              <w:rPr>
                <w:lang w:val="es-ES"/>
              </w:rPr>
            </w:pPr>
            <w:r w:rsidRPr="00E52BF4">
              <w:rPr>
                <w:lang w:val="es-ES"/>
              </w:rPr>
              <w:t>Leyendas para personas con deficiencias</w:t>
            </w:r>
          </w:p>
        </w:tc>
        <w:tc>
          <w:tcPr>
            <w:tcW w:w="2946" w:type="dxa"/>
          </w:tcPr>
          <w:p w:rsidR="00256230" w:rsidRPr="00E52BF4" w:rsidRDefault="00256230" w:rsidP="00657F38">
            <w:pPr>
              <w:pStyle w:val="Tabletext"/>
              <w:jc w:val="left"/>
              <w:rPr>
                <w:lang w:val="es-ES"/>
              </w:rPr>
            </w:pPr>
            <w:r w:rsidRPr="00E52BF4">
              <w:rPr>
                <w:lang w:val="es-ES"/>
              </w:rPr>
              <w:t>Sin especificar</w:t>
            </w:r>
          </w:p>
        </w:tc>
        <w:tc>
          <w:tcPr>
            <w:tcW w:w="2798" w:type="dxa"/>
          </w:tcPr>
          <w:p w:rsidR="00256230" w:rsidRPr="00E52BF4" w:rsidRDefault="00256230" w:rsidP="00657F38">
            <w:pPr>
              <w:pStyle w:val="Tabletext"/>
              <w:jc w:val="left"/>
              <w:rPr>
                <w:lang w:val="es-ES"/>
              </w:rPr>
            </w:pPr>
            <w:r w:rsidRPr="00E52BF4">
              <w:rPr>
                <w:lang w:val="es-ES"/>
              </w:rPr>
              <w:t>Sí</w:t>
            </w:r>
          </w:p>
        </w:tc>
        <w:tc>
          <w:tcPr>
            <w:tcW w:w="3241" w:type="dxa"/>
          </w:tcPr>
          <w:p w:rsidR="00256230" w:rsidRPr="00E52BF4" w:rsidRDefault="00256230" w:rsidP="00657F38">
            <w:pPr>
              <w:pStyle w:val="Tabletext"/>
              <w:jc w:val="left"/>
              <w:rPr>
                <w:lang w:val="es-ES"/>
              </w:rPr>
            </w:pPr>
            <w:r w:rsidRPr="00E52BF4">
              <w:rPr>
                <w:lang w:val="es-ES"/>
              </w:rPr>
              <w:t>Sí</w:t>
            </w:r>
          </w:p>
        </w:tc>
        <w:tc>
          <w:tcPr>
            <w:tcW w:w="2710" w:type="dxa"/>
          </w:tcPr>
          <w:p w:rsidR="00256230" w:rsidRPr="00E52BF4" w:rsidRDefault="00256230" w:rsidP="00657F38">
            <w:pPr>
              <w:pStyle w:val="Tabletext"/>
              <w:jc w:val="left"/>
              <w:rPr>
                <w:lang w:val="es-ES"/>
              </w:rPr>
            </w:pPr>
            <w:r w:rsidRPr="00E52BF4">
              <w:rPr>
                <w:lang w:val="es-ES"/>
              </w:rPr>
              <w:t>Sustentado</w:t>
            </w:r>
          </w:p>
        </w:tc>
      </w:tr>
    </w:tbl>
    <w:p w:rsidR="00256230" w:rsidRPr="00E52BF4" w:rsidRDefault="00256230" w:rsidP="00657F38">
      <w:pPr>
        <w:pStyle w:val="Tablefin"/>
        <w:rPr>
          <w:lang w:val="es-ES"/>
        </w:rPr>
      </w:pPr>
    </w:p>
    <w:p w:rsidR="00256230" w:rsidRPr="00E52BF4" w:rsidRDefault="00256230" w:rsidP="00256230">
      <w:pPr>
        <w:pStyle w:val="TableNo"/>
        <w:rPr>
          <w:lang w:val="es-ES"/>
        </w:rPr>
      </w:pPr>
      <w:r w:rsidRPr="00E52BF4">
        <w:rPr>
          <w:lang w:val="es-ES"/>
        </w:rPr>
        <w:lastRenderedPageBreak/>
        <w:t>CUADRO 2</w:t>
      </w:r>
    </w:p>
    <w:p w:rsidR="00256230" w:rsidRPr="00E52BF4" w:rsidRDefault="00256230" w:rsidP="00256230">
      <w:pPr>
        <w:pStyle w:val="Tabletitle"/>
        <w:rPr>
          <w:lang w:val="es-ES"/>
        </w:rPr>
      </w:pPr>
      <w:r w:rsidRPr="00E52BF4">
        <w:rPr>
          <w:lang w:val="es-ES"/>
        </w:rPr>
        <w:t>Tabla de comparación de características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3"/>
        <w:gridCol w:w="1068"/>
        <w:gridCol w:w="1446"/>
        <w:gridCol w:w="1446"/>
        <w:gridCol w:w="1446"/>
        <w:gridCol w:w="1446"/>
        <w:gridCol w:w="1446"/>
        <w:gridCol w:w="1446"/>
        <w:gridCol w:w="1446"/>
        <w:gridCol w:w="1446"/>
      </w:tblGrid>
      <w:tr w:rsidR="00AF243C" w:rsidRPr="00E52BF4" w:rsidTr="00E2493C">
        <w:trPr>
          <w:trHeight w:val="57"/>
          <w:jc w:val="center"/>
        </w:trPr>
        <w:tc>
          <w:tcPr>
            <w:tcW w:w="2891" w:type="dxa"/>
            <w:gridSpan w:val="2"/>
          </w:tcPr>
          <w:p w:rsidR="00AF243C" w:rsidRPr="00E52BF4" w:rsidRDefault="00AF243C" w:rsidP="00AF243C">
            <w:pPr>
              <w:pStyle w:val="Tablehead"/>
            </w:pPr>
            <w:r w:rsidRPr="00E52BF4">
              <w:rPr>
                <w:lang w:val="es-ES"/>
              </w:rPr>
              <w:t>Modulación y codificación</w:t>
            </w:r>
          </w:p>
        </w:tc>
        <w:tc>
          <w:tcPr>
            <w:tcW w:w="2892" w:type="dxa"/>
            <w:gridSpan w:val="2"/>
          </w:tcPr>
          <w:p w:rsidR="00AF243C" w:rsidRPr="00E52BF4" w:rsidRDefault="00AF243C" w:rsidP="00AF243C">
            <w:pPr>
              <w:pStyle w:val="Tablehead"/>
            </w:pPr>
            <w:r w:rsidRPr="00E52BF4">
              <w:rPr>
                <w:lang w:val="es-ES"/>
              </w:rPr>
              <w:t>Sistema A</w:t>
            </w:r>
          </w:p>
        </w:tc>
        <w:tc>
          <w:tcPr>
            <w:tcW w:w="2892" w:type="dxa"/>
            <w:gridSpan w:val="2"/>
          </w:tcPr>
          <w:p w:rsidR="00AF243C" w:rsidRPr="00E52BF4" w:rsidRDefault="00AF243C" w:rsidP="00AF243C">
            <w:pPr>
              <w:pStyle w:val="Tablehead"/>
            </w:pPr>
            <w:r w:rsidRPr="00E52BF4">
              <w:rPr>
                <w:lang w:val="es-ES"/>
              </w:rPr>
              <w:t>Sistema B</w:t>
            </w:r>
          </w:p>
        </w:tc>
        <w:tc>
          <w:tcPr>
            <w:tcW w:w="2892" w:type="dxa"/>
            <w:gridSpan w:val="2"/>
          </w:tcPr>
          <w:p w:rsidR="00AF243C" w:rsidRPr="00E52BF4" w:rsidRDefault="00AF243C" w:rsidP="00AF243C">
            <w:pPr>
              <w:pStyle w:val="Tablehead"/>
            </w:pPr>
            <w:r w:rsidRPr="00E52BF4">
              <w:rPr>
                <w:lang w:val="es-ES"/>
              </w:rPr>
              <w:t>Sistema C</w:t>
            </w:r>
          </w:p>
        </w:tc>
        <w:tc>
          <w:tcPr>
            <w:tcW w:w="2892" w:type="dxa"/>
            <w:gridSpan w:val="2"/>
          </w:tcPr>
          <w:p w:rsidR="00AF243C" w:rsidRPr="00E52BF4" w:rsidRDefault="00AF243C" w:rsidP="00AF243C">
            <w:pPr>
              <w:pStyle w:val="Tablehead"/>
            </w:pPr>
            <w:r w:rsidRPr="00E52BF4">
              <w:rPr>
                <w:lang w:val="es-ES"/>
              </w:rPr>
              <w:t>Sistema D</w:t>
            </w:r>
          </w:p>
        </w:tc>
      </w:tr>
      <w:tr w:rsidR="00AF243C" w:rsidRPr="00E52BF4" w:rsidTr="00E2493C">
        <w:trPr>
          <w:trHeight w:val="57"/>
          <w:jc w:val="center"/>
        </w:trPr>
        <w:tc>
          <w:tcPr>
            <w:tcW w:w="2891" w:type="dxa"/>
            <w:gridSpan w:val="2"/>
          </w:tcPr>
          <w:p w:rsidR="00AF243C" w:rsidRPr="00E52BF4" w:rsidRDefault="00AF243C" w:rsidP="00AF243C">
            <w:pPr>
              <w:pStyle w:val="Tabletext"/>
              <w:keepNext/>
              <w:keepLines/>
              <w:jc w:val="left"/>
              <w:rPr>
                <w:lang w:val="es-ES"/>
              </w:rPr>
            </w:pPr>
            <w:r w:rsidRPr="00E52BF4">
              <w:rPr>
                <w:lang w:val="es-ES"/>
              </w:rPr>
              <w:t>Modos de modulación sustentados individualmente y</w:t>
            </w:r>
            <w:r>
              <w:rPr>
                <w:lang w:val="es-ES"/>
              </w:rPr>
              <w:t> </w:t>
            </w:r>
            <w:r w:rsidRPr="00E52BF4">
              <w:rPr>
                <w:lang w:val="es-ES"/>
              </w:rPr>
              <w:t>en la misma portadora</w:t>
            </w:r>
          </w:p>
        </w:tc>
        <w:tc>
          <w:tcPr>
            <w:tcW w:w="2892" w:type="dxa"/>
            <w:gridSpan w:val="2"/>
          </w:tcPr>
          <w:p w:rsidR="00AF243C" w:rsidRPr="00E52BF4" w:rsidRDefault="00AF243C" w:rsidP="00E2493C">
            <w:pPr>
              <w:pStyle w:val="Tabletext"/>
              <w:keepNext/>
              <w:keepLines/>
              <w:jc w:val="left"/>
              <w:rPr>
                <w:lang w:val="es-ES"/>
              </w:rPr>
            </w:pPr>
            <w:r w:rsidRPr="00E52BF4">
              <w:rPr>
                <w:lang w:val="es-ES"/>
              </w:rPr>
              <w:t>MDP-4</w:t>
            </w:r>
          </w:p>
        </w:tc>
        <w:tc>
          <w:tcPr>
            <w:tcW w:w="2892" w:type="dxa"/>
            <w:gridSpan w:val="2"/>
          </w:tcPr>
          <w:p w:rsidR="00AF243C" w:rsidRPr="00E52BF4" w:rsidRDefault="00AF243C" w:rsidP="00E2493C">
            <w:pPr>
              <w:pStyle w:val="Tabletext"/>
              <w:keepNext/>
              <w:keepLines/>
              <w:jc w:val="left"/>
              <w:rPr>
                <w:lang w:val="es-ES"/>
              </w:rPr>
            </w:pPr>
            <w:r w:rsidRPr="00E52BF4">
              <w:rPr>
                <w:lang w:val="es-ES"/>
              </w:rPr>
              <w:t>MDP-4</w:t>
            </w:r>
          </w:p>
        </w:tc>
        <w:tc>
          <w:tcPr>
            <w:tcW w:w="2892" w:type="dxa"/>
            <w:gridSpan w:val="2"/>
          </w:tcPr>
          <w:p w:rsidR="00AF243C" w:rsidRPr="00E52BF4" w:rsidRDefault="00AF243C" w:rsidP="00E2493C">
            <w:pPr>
              <w:pStyle w:val="Tabletext"/>
              <w:keepNext/>
              <w:keepLines/>
              <w:jc w:val="left"/>
              <w:rPr>
                <w:lang w:val="es-ES"/>
              </w:rPr>
            </w:pPr>
            <w:r w:rsidRPr="00E52BF4">
              <w:rPr>
                <w:lang w:val="es-ES"/>
              </w:rPr>
              <w:t>MDP-4</w:t>
            </w:r>
          </w:p>
        </w:tc>
        <w:tc>
          <w:tcPr>
            <w:tcW w:w="2892" w:type="dxa"/>
            <w:gridSpan w:val="2"/>
          </w:tcPr>
          <w:p w:rsidR="00AF243C" w:rsidRPr="00E52BF4" w:rsidRDefault="00AF243C" w:rsidP="00E2493C">
            <w:pPr>
              <w:pStyle w:val="Tabletext"/>
              <w:keepNext/>
              <w:keepLines/>
              <w:jc w:val="left"/>
              <w:rPr>
                <w:lang w:val="es-ES"/>
              </w:rPr>
            </w:pPr>
            <w:r w:rsidRPr="00E52BF4">
              <w:rPr>
                <w:lang w:val="es-ES"/>
              </w:rPr>
              <w:t>MDP-8, MDP-4 et MDP-2</w:t>
            </w:r>
          </w:p>
        </w:tc>
      </w:tr>
      <w:tr w:rsidR="00AF243C" w:rsidRPr="00E52BF4" w:rsidTr="00E2493C">
        <w:trPr>
          <w:trHeight w:val="57"/>
          <w:jc w:val="center"/>
        </w:trPr>
        <w:tc>
          <w:tcPr>
            <w:tcW w:w="2891" w:type="dxa"/>
            <w:gridSpan w:val="2"/>
          </w:tcPr>
          <w:p w:rsidR="00AF243C" w:rsidRPr="00E52BF4" w:rsidRDefault="00AF243C" w:rsidP="00AF243C">
            <w:pPr>
              <w:pStyle w:val="Tabletext"/>
              <w:keepNext/>
              <w:keepLines/>
              <w:jc w:val="left"/>
              <w:rPr>
                <w:lang w:val="es-ES"/>
              </w:rPr>
            </w:pPr>
            <w:r w:rsidRPr="00E52BF4">
              <w:rPr>
                <w:lang w:val="es-ES"/>
              </w:rPr>
              <w:t xml:space="preserve">Calidad de funcionamiento (requiere definir </w:t>
            </w:r>
            <w:r w:rsidRPr="00E52BF4">
              <w:rPr>
                <w:i/>
                <w:iCs/>
                <w:lang w:val="es-ES"/>
              </w:rPr>
              <w:t>C</w:t>
            </w:r>
            <w:r w:rsidRPr="00E52BF4">
              <w:rPr>
                <w:lang w:val="es-ES"/>
              </w:rPr>
              <w:t>/</w:t>
            </w:r>
            <w:r w:rsidRPr="00E52BF4">
              <w:rPr>
                <w:i/>
                <w:iCs/>
                <w:lang w:val="es-ES"/>
              </w:rPr>
              <w:t>N</w:t>
            </w:r>
            <w:r w:rsidRPr="00E52BF4">
              <w:rPr>
                <w:lang w:val="es-ES"/>
              </w:rPr>
              <w:t xml:space="preserve"> casi sin</w:t>
            </w:r>
            <w:r>
              <w:rPr>
                <w:lang w:val="es-ES"/>
              </w:rPr>
              <w:t> </w:t>
            </w:r>
            <w:r w:rsidRPr="00E52BF4">
              <w:rPr>
                <w:lang w:val="es-ES"/>
              </w:rPr>
              <w:t>errores) (bits/s/Hz)</w:t>
            </w:r>
          </w:p>
        </w:tc>
        <w:tc>
          <w:tcPr>
            <w:tcW w:w="1446" w:type="dxa"/>
          </w:tcPr>
          <w:p w:rsidR="00AF243C" w:rsidRPr="00E52BF4" w:rsidRDefault="00AF243C" w:rsidP="00E2493C">
            <w:pPr>
              <w:pStyle w:val="Tabletext"/>
              <w:keepNext/>
              <w:keepLines/>
              <w:jc w:val="left"/>
              <w:rPr>
                <w:lang w:val="es-ES"/>
              </w:rPr>
            </w:pPr>
            <w:r w:rsidRPr="00E52BF4">
              <w:rPr>
                <w:lang w:val="es-ES"/>
              </w:rPr>
              <w:t>Eficacia espectral</w:t>
            </w:r>
          </w:p>
        </w:tc>
        <w:tc>
          <w:tcPr>
            <w:tcW w:w="1446" w:type="dxa"/>
          </w:tcPr>
          <w:p w:rsidR="00AF243C" w:rsidRPr="00E52BF4" w:rsidRDefault="00AF243C" w:rsidP="00E2493C">
            <w:pPr>
              <w:pStyle w:val="Tabletext"/>
              <w:keepNext/>
              <w:keepLines/>
              <w:jc w:val="left"/>
              <w:rPr>
                <w:lang w:val="es-ES"/>
              </w:rPr>
            </w:pPr>
            <w:r w:rsidRPr="00E52BF4">
              <w:rPr>
                <w:i/>
                <w:iCs/>
                <w:lang w:val="es-ES"/>
              </w:rPr>
              <w:t>C</w:t>
            </w:r>
            <w:r w:rsidRPr="00E52BF4">
              <w:rPr>
                <w:lang w:val="es-ES"/>
              </w:rPr>
              <w:t>/</w:t>
            </w:r>
            <w:r w:rsidRPr="00E52BF4">
              <w:rPr>
                <w:i/>
                <w:iCs/>
                <w:lang w:val="es-ES"/>
              </w:rPr>
              <w:t>N</w:t>
            </w:r>
            <w:r w:rsidRPr="00E52BF4">
              <w:rPr>
                <w:lang w:val="es-ES"/>
              </w:rPr>
              <w:t xml:space="preserve"> para QEF</w:t>
            </w:r>
            <w:r w:rsidRPr="00E52BF4">
              <w:rPr>
                <w:position w:val="6"/>
                <w:sz w:val="18"/>
                <w:szCs w:val="18"/>
                <w:lang w:val="es-ES"/>
              </w:rPr>
              <w:t>(1)</w:t>
            </w:r>
          </w:p>
        </w:tc>
        <w:tc>
          <w:tcPr>
            <w:tcW w:w="1446" w:type="dxa"/>
          </w:tcPr>
          <w:p w:rsidR="00AF243C" w:rsidRPr="00E52BF4" w:rsidRDefault="00AF243C" w:rsidP="00E2493C">
            <w:pPr>
              <w:pStyle w:val="Tabletext"/>
              <w:keepNext/>
              <w:keepLines/>
              <w:jc w:val="left"/>
              <w:rPr>
                <w:lang w:val="es-ES"/>
              </w:rPr>
            </w:pPr>
            <w:r w:rsidRPr="00E52BF4">
              <w:rPr>
                <w:lang w:val="es-ES"/>
              </w:rPr>
              <w:t>Eficacia espectral</w:t>
            </w:r>
          </w:p>
        </w:tc>
        <w:tc>
          <w:tcPr>
            <w:tcW w:w="1446" w:type="dxa"/>
          </w:tcPr>
          <w:p w:rsidR="00AF243C" w:rsidRPr="00E52BF4" w:rsidRDefault="00AF243C" w:rsidP="00E2493C">
            <w:pPr>
              <w:pStyle w:val="Tabletext"/>
              <w:keepNext/>
              <w:keepLines/>
              <w:jc w:val="left"/>
              <w:rPr>
                <w:lang w:val="es-ES"/>
              </w:rPr>
            </w:pPr>
            <w:r w:rsidRPr="00E52BF4">
              <w:rPr>
                <w:i/>
                <w:iCs/>
                <w:lang w:val="es-ES"/>
              </w:rPr>
              <w:t>C</w:t>
            </w:r>
            <w:r w:rsidRPr="00E52BF4">
              <w:rPr>
                <w:lang w:val="es-ES"/>
              </w:rPr>
              <w:t>/</w:t>
            </w:r>
            <w:r w:rsidRPr="00E52BF4">
              <w:rPr>
                <w:i/>
                <w:iCs/>
                <w:lang w:val="es-ES"/>
              </w:rPr>
              <w:t>N</w:t>
            </w:r>
            <w:r w:rsidRPr="00E52BF4">
              <w:rPr>
                <w:lang w:val="es-ES"/>
              </w:rPr>
              <w:t xml:space="preserve"> para QEF</w:t>
            </w:r>
            <w:r w:rsidRPr="00E52BF4">
              <w:rPr>
                <w:position w:val="6"/>
                <w:sz w:val="18"/>
                <w:szCs w:val="18"/>
                <w:lang w:val="es-ES"/>
              </w:rPr>
              <w:t>(2)</w:t>
            </w:r>
          </w:p>
        </w:tc>
        <w:tc>
          <w:tcPr>
            <w:tcW w:w="1446" w:type="dxa"/>
          </w:tcPr>
          <w:p w:rsidR="00AF243C" w:rsidRPr="00E52BF4" w:rsidRDefault="00AF243C" w:rsidP="00E2493C">
            <w:pPr>
              <w:pStyle w:val="Tabletext"/>
              <w:keepNext/>
              <w:keepLines/>
              <w:jc w:val="left"/>
              <w:rPr>
                <w:lang w:val="es-ES"/>
              </w:rPr>
            </w:pPr>
            <w:r w:rsidRPr="00E52BF4">
              <w:rPr>
                <w:lang w:val="es-ES"/>
              </w:rPr>
              <w:t>Eficacia espectral</w:t>
            </w:r>
            <w:r w:rsidRPr="00E52BF4">
              <w:rPr>
                <w:position w:val="6"/>
                <w:sz w:val="18"/>
                <w:szCs w:val="18"/>
                <w:lang w:val="es-ES"/>
              </w:rPr>
              <w:t>(3)</w:t>
            </w:r>
          </w:p>
        </w:tc>
        <w:tc>
          <w:tcPr>
            <w:tcW w:w="1446" w:type="dxa"/>
          </w:tcPr>
          <w:p w:rsidR="00AF243C" w:rsidRPr="00E52BF4" w:rsidRDefault="00AF243C" w:rsidP="00E2493C">
            <w:pPr>
              <w:pStyle w:val="Tabletext"/>
              <w:keepNext/>
              <w:keepLines/>
              <w:jc w:val="left"/>
              <w:rPr>
                <w:lang w:val="es-ES"/>
              </w:rPr>
            </w:pPr>
            <w:r w:rsidRPr="00E52BF4">
              <w:rPr>
                <w:i/>
                <w:iCs/>
                <w:lang w:val="es-ES"/>
              </w:rPr>
              <w:t>C</w:t>
            </w:r>
            <w:r w:rsidRPr="00E52BF4">
              <w:rPr>
                <w:lang w:val="es-ES"/>
              </w:rPr>
              <w:t>/</w:t>
            </w:r>
            <w:r w:rsidRPr="00E52BF4">
              <w:rPr>
                <w:i/>
                <w:iCs/>
                <w:lang w:val="es-ES"/>
              </w:rPr>
              <w:t>N</w:t>
            </w:r>
            <w:r w:rsidRPr="00E52BF4">
              <w:rPr>
                <w:lang w:val="es-ES"/>
              </w:rPr>
              <w:t xml:space="preserve"> para QEF</w:t>
            </w:r>
            <w:r w:rsidRPr="00E52BF4">
              <w:rPr>
                <w:position w:val="6"/>
                <w:sz w:val="18"/>
                <w:szCs w:val="18"/>
                <w:lang w:val="es-ES"/>
              </w:rPr>
              <w:t>(4)</w:t>
            </w:r>
          </w:p>
        </w:tc>
        <w:tc>
          <w:tcPr>
            <w:tcW w:w="1446" w:type="dxa"/>
          </w:tcPr>
          <w:p w:rsidR="00AF243C" w:rsidRPr="00E52BF4" w:rsidRDefault="00D721A3" w:rsidP="00E2493C">
            <w:pPr>
              <w:pStyle w:val="Tabletext"/>
              <w:keepNext/>
              <w:keepLines/>
              <w:jc w:val="left"/>
              <w:rPr>
                <w:lang w:val="es-ES"/>
              </w:rPr>
            </w:pPr>
            <w:r w:rsidRPr="00E52BF4">
              <w:rPr>
                <w:lang w:val="es-ES"/>
              </w:rPr>
              <w:t>Eficacia espectral</w:t>
            </w:r>
          </w:p>
        </w:tc>
        <w:tc>
          <w:tcPr>
            <w:tcW w:w="1446" w:type="dxa"/>
          </w:tcPr>
          <w:p w:rsidR="00AF243C" w:rsidRPr="00E52BF4" w:rsidRDefault="00AF243C" w:rsidP="00AF243C">
            <w:pPr>
              <w:pStyle w:val="Tabletext"/>
              <w:keepNext/>
              <w:keepLines/>
              <w:jc w:val="left"/>
              <w:rPr>
                <w:lang w:val="es-ES"/>
              </w:rPr>
            </w:pPr>
            <w:r w:rsidRPr="00E52BF4">
              <w:rPr>
                <w:i/>
                <w:iCs/>
                <w:lang w:val="es-ES"/>
              </w:rPr>
              <w:t>C</w:t>
            </w:r>
            <w:r w:rsidRPr="00E52BF4">
              <w:rPr>
                <w:lang w:val="es-ES"/>
              </w:rPr>
              <w:t>/</w:t>
            </w:r>
            <w:r w:rsidRPr="00E52BF4">
              <w:rPr>
                <w:i/>
                <w:iCs/>
                <w:lang w:val="es-ES"/>
              </w:rPr>
              <w:t>N</w:t>
            </w:r>
            <w:r w:rsidRPr="00E52BF4">
              <w:rPr>
                <w:lang w:val="es-ES"/>
              </w:rPr>
              <w:t xml:space="preserve"> para QEF</w:t>
            </w:r>
            <w:r w:rsidRPr="00E52BF4">
              <w:rPr>
                <w:position w:val="6"/>
                <w:sz w:val="18"/>
                <w:szCs w:val="18"/>
                <w:lang w:val="es-ES"/>
              </w:rPr>
              <w:t>(</w:t>
            </w:r>
            <w:r>
              <w:rPr>
                <w:position w:val="6"/>
                <w:sz w:val="18"/>
                <w:szCs w:val="18"/>
                <w:lang w:val="es-ES"/>
              </w:rPr>
              <w:t>5</w:t>
            </w:r>
            <w:r w:rsidRPr="00E52BF4">
              <w:rPr>
                <w:position w:val="6"/>
                <w:sz w:val="18"/>
                <w:szCs w:val="18"/>
                <w:lang w:val="es-ES"/>
              </w:rPr>
              <w:t>)</w:t>
            </w:r>
          </w:p>
        </w:tc>
      </w:tr>
      <w:tr w:rsidR="00AF243C" w:rsidRPr="00E52BF4" w:rsidTr="00E2493C">
        <w:trPr>
          <w:trHeight w:val="57"/>
          <w:jc w:val="center"/>
        </w:trPr>
        <w:tc>
          <w:tcPr>
            <w:tcW w:w="2891" w:type="dxa"/>
            <w:gridSpan w:val="2"/>
          </w:tcPr>
          <w:p w:rsidR="00AF243C" w:rsidRPr="00E52BF4" w:rsidRDefault="00AF243C" w:rsidP="00E2493C">
            <w:pPr>
              <w:pStyle w:val="Tabletext"/>
              <w:keepNext/>
              <w:keepLines/>
              <w:jc w:val="left"/>
              <w:rPr>
                <w:lang w:val="es-ES"/>
              </w:rPr>
            </w:pPr>
            <w:r w:rsidRPr="00E52BF4">
              <w:rPr>
                <w:lang w:val="es-ES"/>
              </w:rPr>
              <w:t>Modos</w:t>
            </w:r>
            <w:r w:rsidRPr="00E52BF4">
              <w:rPr>
                <w:lang w:val="es-ES"/>
              </w:rPr>
              <w:tab/>
              <w:t>Código interno</w:t>
            </w:r>
          </w:p>
        </w:tc>
        <w:tc>
          <w:tcPr>
            <w:tcW w:w="2892" w:type="dxa"/>
            <w:gridSpan w:val="2"/>
          </w:tcPr>
          <w:p w:rsidR="00AF243C" w:rsidRPr="00E52BF4" w:rsidRDefault="00AF243C" w:rsidP="00E2493C">
            <w:pPr>
              <w:pStyle w:val="Tabletext"/>
              <w:keepNext/>
              <w:keepLines/>
              <w:jc w:val="left"/>
              <w:rPr>
                <w:lang w:val="es-ES"/>
              </w:rPr>
            </w:pPr>
          </w:p>
        </w:tc>
        <w:tc>
          <w:tcPr>
            <w:tcW w:w="2892" w:type="dxa"/>
            <w:gridSpan w:val="2"/>
          </w:tcPr>
          <w:p w:rsidR="00AF243C" w:rsidRPr="00E52BF4" w:rsidRDefault="00AF243C" w:rsidP="00E2493C">
            <w:pPr>
              <w:pStyle w:val="Tabletext"/>
              <w:keepNext/>
              <w:keepLines/>
              <w:jc w:val="left"/>
              <w:rPr>
                <w:lang w:val="es-ES"/>
              </w:rPr>
            </w:pPr>
          </w:p>
        </w:tc>
        <w:tc>
          <w:tcPr>
            <w:tcW w:w="1446" w:type="dxa"/>
          </w:tcPr>
          <w:p w:rsidR="00AF243C" w:rsidRPr="00E52BF4" w:rsidRDefault="00AF243C" w:rsidP="00E2493C">
            <w:pPr>
              <w:pStyle w:val="Tabletext"/>
              <w:keepNext/>
              <w:keepLines/>
              <w:jc w:val="left"/>
              <w:rPr>
                <w:lang w:val="es-ES"/>
              </w:rPr>
            </w:pPr>
          </w:p>
        </w:tc>
        <w:tc>
          <w:tcPr>
            <w:tcW w:w="1446" w:type="dxa"/>
          </w:tcPr>
          <w:p w:rsidR="00AF243C" w:rsidRPr="00E52BF4" w:rsidRDefault="00AF243C" w:rsidP="00E2493C">
            <w:pPr>
              <w:pStyle w:val="Tabletext"/>
              <w:keepNext/>
              <w:keepLines/>
              <w:jc w:val="left"/>
              <w:rPr>
                <w:lang w:val="es-ES"/>
              </w:rPr>
            </w:pPr>
          </w:p>
        </w:tc>
        <w:tc>
          <w:tcPr>
            <w:tcW w:w="2892" w:type="dxa"/>
            <w:gridSpan w:val="2"/>
          </w:tcPr>
          <w:p w:rsidR="00AF243C" w:rsidRPr="00E52BF4" w:rsidRDefault="00AF243C" w:rsidP="00E2493C">
            <w:pPr>
              <w:pStyle w:val="Tabletext"/>
              <w:keepNext/>
              <w:keepLines/>
              <w:jc w:val="left"/>
              <w:rPr>
                <w:lang w:val="es-ES"/>
              </w:rPr>
            </w:pPr>
          </w:p>
        </w:tc>
      </w:tr>
      <w:tr w:rsidR="00AF243C" w:rsidRPr="00E52BF4" w:rsidTr="00E2493C">
        <w:trPr>
          <w:trHeight w:val="57"/>
          <w:jc w:val="center"/>
        </w:trPr>
        <w:tc>
          <w:tcPr>
            <w:tcW w:w="1823" w:type="dxa"/>
          </w:tcPr>
          <w:p w:rsidR="00AF243C" w:rsidRPr="00E52BF4" w:rsidRDefault="00AF243C" w:rsidP="00962A7B">
            <w:pPr>
              <w:pStyle w:val="Tabletext"/>
              <w:keepNext/>
              <w:keepLines/>
              <w:jc w:val="left"/>
              <w:rPr>
                <w:lang w:val="es-ES"/>
              </w:rPr>
            </w:pPr>
            <w:r w:rsidRPr="00E52BF4">
              <w:rPr>
                <w:lang w:val="es-ES"/>
              </w:rPr>
              <w:t>MDP-2</w:t>
            </w:r>
            <w:r w:rsidRPr="00E52BF4">
              <w:rPr>
                <w:lang w:val="es-ES"/>
              </w:rPr>
              <w:tab/>
              <w:t>Conv.</w:t>
            </w:r>
          </w:p>
        </w:tc>
        <w:tc>
          <w:tcPr>
            <w:tcW w:w="1068" w:type="dxa"/>
          </w:tcPr>
          <w:p w:rsidR="00AF243C" w:rsidRPr="00E52BF4" w:rsidRDefault="00AF243C" w:rsidP="00962A7B">
            <w:pPr>
              <w:pStyle w:val="Tabletext"/>
              <w:keepNext/>
              <w:keepLines/>
              <w:jc w:val="left"/>
              <w:rPr>
                <w:lang w:val="es-ES"/>
              </w:rPr>
            </w:pPr>
            <w:r w:rsidRPr="00E52BF4">
              <w:rPr>
                <w:lang w:val="es-ES"/>
              </w:rPr>
              <w:tab/>
              <w:t>1/2</w:t>
            </w:r>
          </w:p>
        </w:tc>
        <w:tc>
          <w:tcPr>
            <w:tcW w:w="2892" w:type="dxa"/>
            <w:gridSpan w:val="2"/>
          </w:tcPr>
          <w:p w:rsidR="00AF243C" w:rsidRPr="00E52BF4" w:rsidRDefault="00AF243C" w:rsidP="00962A7B">
            <w:pPr>
              <w:pStyle w:val="Tabletext"/>
              <w:keepNext/>
              <w:keepLines/>
              <w:jc w:val="left"/>
              <w:rPr>
                <w:lang w:val="es-ES"/>
              </w:rPr>
            </w:pPr>
            <w:r w:rsidRPr="00E52BF4">
              <w:rPr>
                <w:lang w:val="es-ES"/>
              </w:rPr>
              <w:t>No utilizado</w:t>
            </w:r>
          </w:p>
        </w:tc>
        <w:tc>
          <w:tcPr>
            <w:tcW w:w="2892" w:type="dxa"/>
            <w:gridSpan w:val="2"/>
          </w:tcPr>
          <w:p w:rsidR="00AF243C" w:rsidRPr="00E52BF4" w:rsidRDefault="00AF243C" w:rsidP="00962A7B">
            <w:pPr>
              <w:pStyle w:val="Tabletext"/>
              <w:keepNext/>
              <w:keepLines/>
              <w:jc w:val="left"/>
              <w:rPr>
                <w:lang w:val="es-ES"/>
              </w:rPr>
            </w:pPr>
            <w:r w:rsidRPr="00E52BF4">
              <w:rPr>
                <w:lang w:val="es-ES"/>
              </w:rPr>
              <w:t>No utilizado</w:t>
            </w:r>
          </w:p>
        </w:tc>
        <w:tc>
          <w:tcPr>
            <w:tcW w:w="2892" w:type="dxa"/>
            <w:gridSpan w:val="2"/>
          </w:tcPr>
          <w:p w:rsidR="00AF243C" w:rsidRPr="00E52BF4" w:rsidRDefault="00AF243C" w:rsidP="00962A7B">
            <w:pPr>
              <w:pStyle w:val="Tabletext"/>
              <w:keepNext/>
              <w:keepLines/>
              <w:jc w:val="left"/>
              <w:rPr>
                <w:lang w:val="es-ES"/>
              </w:rPr>
            </w:pPr>
            <w:r w:rsidRPr="00E52BF4">
              <w:rPr>
                <w:lang w:val="es-ES"/>
              </w:rPr>
              <w:t>No</w:t>
            </w:r>
          </w:p>
        </w:tc>
        <w:tc>
          <w:tcPr>
            <w:tcW w:w="1446" w:type="dxa"/>
          </w:tcPr>
          <w:p w:rsidR="00AF243C" w:rsidRPr="00E52BF4" w:rsidRDefault="00AF243C" w:rsidP="00962A7B">
            <w:pPr>
              <w:pStyle w:val="Tabletext"/>
              <w:keepNext/>
              <w:keepLines/>
              <w:jc w:val="left"/>
              <w:rPr>
                <w:lang w:val="es-ES"/>
              </w:rPr>
            </w:pPr>
            <w:r w:rsidRPr="00E52BF4">
              <w:rPr>
                <w:lang w:val="es-ES"/>
              </w:rPr>
              <w:t>0,35</w:t>
            </w:r>
          </w:p>
        </w:tc>
        <w:tc>
          <w:tcPr>
            <w:tcW w:w="1446" w:type="dxa"/>
          </w:tcPr>
          <w:p w:rsidR="00AF243C" w:rsidRPr="00E52BF4" w:rsidRDefault="00AF243C" w:rsidP="00962A7B">
            <w:pPr>
              <w:pStyle w:val="Tabletext"/>
              <w:keepNext/>
              <w:keepLines/>
              <w:jc w:val="left"/>
              <w:rPr>
                <w:lang w:val="es-ES"/>
              </w:rPr>
            </w:pPr>
            <w:r w:rsidRPr="00E52BF4">
              <w:rPr>
                <w:lang w:val="es-ES"/>
              </w:rPr>
              <w:t>0,2</w:t>
            </w:r>
          </w:p>
        </w:tc>
      </w:tr>
      <w:tr w:rsidR="00256230" w:rsidRPr="00E52BF4" w:rsidTr="00962A7B">
        <w:trPr>
          <w:trHeight w:val="57"/>
          <w:jc w:val="center"/>
        </w:trPr>
        <w:tc>
          <w:tcPr>
            <w:tcW w:w="1823" w:type="dxa"/>
            <w:vMerge w:val="restart"/>
          </w:tcPr>
          <w:p w:rsidR="00256230" w:rsidRPr="00E52BF4" w:rsidRDefault="00256230" w:rsidP="003D23BC">
            <w:pPr>
              <w:pStyle w:val="Tabletext"/>
              <w:keepNext/>
              <w:keepLines/>
              <w:jc w:val="left"/>
              <w:rPr>
                <w:lang w:val="es-ES"/>
              </w:rPr>
            </w:pPr>
            <w:r w:rsidRPr="00E52BF4">
              <w:rPr>
                <w:lang w:val="es-ES"/>
              </w:rPr>
              <w:t>MDP-4</w:t>
            </w:r>
            <w:r w:rsidRPr="00E52BF4">
              <w:rPr>
                <w:lang w:val="es-ES"/>
              </w:rPr>
              <w:tab/>
              <w:t>Conv.</w:t>
            </w:r>
          </w:p>
        </w:tc>
        <w:tc>
          <w:tcPr>
            <w:tcW w:w="1068" w:type="dxa"/>
          </w:tcPr>
          <w:p w:rsidR="00256230" w:rsidRPr="00E52BF4" w:rsidRDefault="00256230" w:rsidP="003D23BC">
            <w:pPr>
              <w:pStyle w:val="Tabletext"/>
              <w:keepNext/>
              <w:keepLines/>
              <w:jc w:val="left"/>
              <w:rPr>
                <w:lang w:val="es-ES"/>
              </w:rPr>
            </w:pPr>
            <w:r w:rsidRPr="00E52BF4">
              <w:rPr>
                <w:lang w:val="es-ES"/>
              </w:rPr>
              <w:tab/>
              <w:t>5/11</w:t>
            </w:r>
          </w:p>
        </w:tc>
        <w:tc>
          <w:tcPr>
            <w:tcW w:w="2892" w:type="dxa"/>
            <w:gridSpan w:val="2"/>
          </w:tcPr>
          <w:p w:rsidR="00256230" w:rsidRPr="00E52BF4" w:rsidRDefault="00256230" w:rsidP="003D23BC">
            <w:pPr>
              <w:pStyle w:val="Tabletext"/>
              <w:keepNext/>
              <w:keepLines/>
              <w:jc w:val="left"/>
              <w:rPr>
                <w:lang w:val="es-ES"/>
              </w:rPr>
            </w:pPr>
            <w:r w:rsidRPr="00E52BF4">
              <w:rPr>
                <w:lang w:val="es-ES"/>
              </w:rPr>
              <w:t>No utilizado</w:t>
            </w:r>
          </w:p>
        </w:tc>
        <w:tc>
          <w:tcPr>
            <w:tcW w:w="2892" w:type="dxa"/>
            <w:gridSpan w:val="2"/>
          </w:tcPr>
          <w:p w:rsidR="00256230" w:rsidRPr="00E52BF4" w:rsidRDefault="00256230" w:rsidP="003D23BC">
            <w:pPr>
              <w:pStyle w:val="Tabletext"/>
              <w:keepNext/>
              <w:keepLines/>
              <w:jc w:val="left"/>
              <w:rPr>
                <w:lang w:val="es-ES"/>
              </w:rPr>
            </w:pPr>
            <w:r w:rsidRPr="00E52BF4">
              <w:rPr>
                <w:lang w:val="es-ES"/>
              </w:rPr>
              <w:t>No utilizado</w:t>
            </w:r>
          </w:p>
        </w:tc>
        <w:tc>
          <w:tcPr>
            <w:tcW w:w="1446" w:type="dxa"/>
          </w:tcPr>
          <w:p w:rsidR="00256230" w:rsidRPr="00E52BF4" w:rsidRDefault="00256230" w:rsidP="003D23BC">
            <w:pPr>
              <w:pStyle w:val="Tabletext"/>
              <w:keepNext/>
              <w:keepLines/>
              <w:jc w:val="left"/>
              <w:rPr>
                <w:lang w:val="es-ES"/>
              </w:rPr>
            </w:pPr>
            <w:r w:rsidRPr="00E52BF4">
              <w:rPr>
                <w:lang w:val="es-ES"/>
              </w:rPr>
              <w:t>0,54/0,63</w:t>
            </w:r>
          </w:p>
        </w:tc>
        <w:tc>
          <w:tcPr>
            <w:tcW w:w="1446" w:type="dxa"/>
          </w:tcPr>
          <w:p w:rsidR="00256230" w:rsidRPr="00E52BF4" w:rsidRDefault="00256230" w:rsidP="003D23BC">
            <w:pPr>
              <w:pStyle w:val="Tabletext"/>
              <w:keepNext/>
              <w:keepLines/>
              <w:jc w:val="left"/>
              <w:rPr>
                <w:lang w:val="es-ES"/>
              </w:rPr>
            </w:pPr>
            <w:r w:rsidRPr="00E52BF4">
              <w:rPr>
                <w:lang w:val="es-ES"/>
              </w:rPr>
              <w:t>2,8/3,0</w:t>
            </w:r>
          </w:p>
        </w:tc>
        <w:tc>
          <w:tcPr>
            <w:tcW w:w="2892" w:type="dxa"/>
            <w:gridSpan w:val="2"/>
          </w:tcPr>
          <w:p w:rsidR="00256230" w:rsidRPr="00E52BF4" w:rsidRDefault="00256230" w:rsidP="003D23BC">
            <w:pPr>
              <w:pStyle w:val="Tabletext"/>
              <w:keepNext/>
              <w:keepLines/>
              <w:jc w:val="left"/>
              <w:rPr>
                <w:lang w:val="es-ES"/>
              </w:rPr>
            </w:pPr>
            <w:r w:rsidRPr="00E52BF4">
              <w:rPr>
                <w:lang w:val="es-ES"/>
              </w:rPr>
              <w:t>No utilizado</w:t>
            </w:r>
          </w:p>
        </w:tc>
      </w:tr>
      <w:tr w:rsidR="00256230" w:rsidRPr="00E52BF4" w:rsidTr="00962A7B">
        <w:trPr>
          <w:trHeight w:val="57"/>
          <w:jc w:val="center"/>
        </w:trPr>
        <w:tc>
          <w:tcPr>
            <w:tcW w:w="1823" w:type="dxa"/>
            <w:vMerge/>
          </w:tcPr>
          <w:p w:rsidR="00256230" w:rsidRPr="00E52BF4" w:rsidRDefault="00256230" w:rsidP="003D23BC">
            <w:pPr>
              <w:pStyle w:val="Tabletext"/>
              <w:keepNext/>
              <w:keepLines/>
              <w:jc w:val="left"/>
              <w:rPr>
                <w:lang w:val="es-ES"/>
              </w:rPr>
            </w:pPr>
          </w:p>
        </w:tc>
        <w:tc>
          <w:tcPr>
            <w:tcW w:w="1068" w:type="dxa"/>
          </w:tcPr>
          <w:p w:rsidR="00256230" w:rsidRPr="00E52BF4" w:rsidRDefault="00256230" w:rsidP="003D23BC">
            <w:pPr>
              <w:pStyle w:val="Tabletext"/>
              <w:keepNext/>
              <w:keepLines/>
              <w:jc w:val="left"/>
              <w:rPr>
                <w:lang w:val="es-ES"/>
              </w:rPr>
            </w:pPr>
            <w:r w:rsidRPr="00E52BF4">
              <w:rPr>
                <w:lang w:val="es-ES"/>
              </w:rPr>
              <w:tab/>
              <w:t>1/2</w:t>
            </w:r>
          </w:p>
        </w:tc>
        <w:tc>
          <w:tcPr>
            <w:tcW w:w="1446" w:type="dxa"/>
          </w:tcPr>
          <w:p w:rsidR="00256230" w:rsidRPr="00E52BF4" w:rsidRDefault="00256230" w:rsidP="003D23BC">
            <w:pPr>
              <w:pStyle w:val="Tabletext"/>
              <w:keepNext/>
              <w:keepLines/>
              <w:jc w:val="left"/>
              <w:rPr>
                <w:lang w:val="es-ES"/>
              </w:rPr>
            </w:pPr>
            <w:r w:rsidRPr="00E52BF4">
              <w:rPr>
                <w:lang w:val="es-ES"/>
              </w:rPr>
              <w:t>0,72</w:t>
            </w:r>
          </w:p>
        </w:tc>
        <w:tc>
          <w:tcPr>
            <w:tcW w:w="1446" w:type="dxa"/>
          </w:tcPr>
          <w:p w:rsidR="00256230" w:rsidRPr="00E52BF4" w:rsidRDefault="00256230" w:rsidP="003D23BC">
            <w:pPr>
              <w:pStyle w:val="Tabletext"/>
              <w:keepNext/>
              <w:keepLines/>
              <w:jc w:val="left"/>
              <w:rPr>
                <w:lang w:val="es-ES"/>
              </w:rPr>
            </w:pPr>
            <w:r w:rsidRPr="00E52BF4">
              <w:rPr>
                <w:lang w:val="es-ES"/>
              </w:rPr>
              <w:t>4,1</w:t>
            </w:r>
          </w:p>
        </w:tc>
        <w:tc>
          <w:tcPr>
            <w:tcW w:w="1446" w:type="dxa"/>
          </w:tcPr>
          <w:p w:rsidR="00256230" w:rsidRPr="00E52BF4" w:rsidRDefault="00256230" w:rsidP="003D23BC">
            <w:pPr>
              <w:pStyle w:val="Tabletext"/>
              <w:keepNext/>
              <w:keepLines/>
              <w:jc w:val="left"/>
              <w:rPr>
                <w:lang w:val="es-ES"/>
              </w:rPr>
            </w:pPr>
            <w:r w:rsidRPr="00E52BF4">
              <w:rPr>
                <w:lang w:val="es-ES"/>
              </w:rPr>
              <w:t>0,74</w:t>
            </w:r>
          </w:p>
        </w:tc>
        <w:tc>
          <w:tcPr>
            <w:tcW w:w="1446" w:type="dxa"/>
          </w:tcPr>
          <w:p w:rsidR="00256230" w:rsidRPr="00E52BF4" w:rsidRDefault="00256230" w:rsidP="003D23BC">
            <w:pPr>
              <w:pStyle w:val="Tabletext"/>
              <w:keepNext/>
              <w:keepLines/>
              <w:jc w:val="left"/>
              <w:rPr>
                <w:lang w:val="es-ES"/>
              </w:rPr>
            </w:pPr>
            <w:r w:rsidRPr="00E52BF4">
              <w:rPr>
                <w:lang w:val="es-ES"/>
              </w:rPr>
              <w:t>3,8</w:t>
            </w:r>
          </w:p>
        </w:tc>
        <w:tc>
          <w:tcPr>
            <w:tcW w:w="1446" w:type="dxa"/>
          </w:tcPr>
          <w:p w:rsidR="00256230" w:rsidRPr="00E52BF4" w:rsidRDefault="00256230" w:rsidP="003D23BC">
            <w:pPr>
              <w:pStyle w:val="Tabletext"/>
              <w:keepNext/>
              <w:keepLines/>
              <w:jc w:val="left"/>
              <w:rPr>
                <w:lang w:val="es-ES"/>
              </w:rPr>
            </w:pPr>
            <w:r w:rsidRPr="00E52BF4">
              <w:rPr>
                <w:lang w:val="es-ES"/>
              </w:rPr>
              <w:t>0,59/0,69</w:t>
            </w:r>
          </w:p>
        </w:tc>
        <w:tc>
          <w:tcPr>
            <w:tcW w:w="1446" w:type="dxa"/>
          </w:tcPr>
          <w:p w:rsidR="00256230" w:rsidRPr="00E52BF4" w:rsidRDefault="00256230" w:rsidP="003D23BC">
            <w:pPr>
              <w:pStyle w:val="Tabletext"/>
              <w:keepNext/>
              <w:keepLines/>
              <w:jc w:val="left"/>
              <w:rPr>
                <w:lang w:val="es-ES"/>
              </w:rPr>
            </w:pPr>
            <w:r w:rsidRPr="00E52BF4">
              <w:rPr>
                <w:lang w:val="es-ES"/>
              </w:rPr>
              <w:t>3,3/3,5</w:t>
            </w:r>
          </w:p>
        </w:tc>
        <w:tc>
          <w:tcPr>
            <w:tcW w:w="1446" w:type="dxa"/>
          </w:tcPr>
          <w:p w:rsidR="00256230" w:rsidRPr="00E52BF4" w:rsidRDefault="00256230" w:rsidP="003D23BC">
            <w:pPr>
              <w:pStyle w:val="Tabletext"/>
              <w:keepNext/>
              <w:keepLines/>
              <w:jc w:val="left"/>
              <w:rPr>
                <w:lang w:val="es-ES"/>
              </w:rPr>
            </w:pPr>
            <w:r w:rsidRPr="00E52BF4">
              <w:rPr>
                <w:lang w:val="es-ES"/>
              </w:rPr>
              <w:t>0,7</w:t>
            </w:r>
          </w:p>
        </w:tc>
        <w:tc>
          <w:tcPr>
            <w:tcW w:w="1446" w:type="dxa"/>
          </w:tcPr>
          <w:p w:rsidR="00256230" w:rsidRPr="00E52BF4" w:rsidRDefault="00256230" w:rsidP="003D23BC">
            <w:pPr>
              <w:pStyle w:val="Tabletext"/>
              <w:keepNext/>
              <w:keepLines/>
              <w:jc w:val="left"/>
              <w:rPr>
                <w:lang w:val="es-ES"/>
              </w:rPr>
            </w:pPr>
            <w:r w:rsidRPr="00E52BF4">
              <w:rPr>
                <w:lang w:val="es-ES"/>
              </w:rPr>
              <w:t>3,2</w:t>
            </w:r>
          </w:p>
        </w:tc>
      </w:tr>
      <w:tr w:rsidR="00256230" w:rsidRPr="00E52BF4" w:rsidTr="00962A7B">
        <w:trPr>
          <w:trHeight w:val="57"/>
          <w:jc w:val="center"/>
        </w:trPr>
        <w:tc>
          <w:tcPr>
            <w:tcW w:w="1823" w:type="dxa"/>
            <w:vMerge/>
          </w:tcPr>
          <w:p w:rsidR="00256230" w:rsidRPr="00E52BF4" w:rsidRDefault="00256230" w:rsidP="00657F38">
            <w:pPr>
              <w:pStyle w:val="Tabletext"/>
              <w:jc w:val="left"/>
              <w:rPr>
                <w:lang w:val="es-ES"/>
              </w:rPr>
            </w:pPr>
          </w:p>
        </w:tc>
        <w:tc>
          <w:tcPr>
            <w:tcW w:w="1068" w:type="dxa"/>
          </w:tcPr>
          <w:p w:rsidR="00256230" w:rsidRPr="00E52BF4" w:rsidRDefault="00256230" w:rsidP="00657F38">
            <w:pPr>
              <w:pStyle w:val="Tabletext"/>
              <w:jc w:val="left"/>
              <w:rPr>
                <w:lang w:val="es-ES"/>
              </w:rPr>
            </w:pPr>
            <w:r w:rsidRPr="00E52BF4">
              <w:rPr>
                <w:lang w:val="es-ES"/>
              </w:rPr>
              <w:tab/>
              <w:t>3/5</w:t>
            </w:r>
          </w:p>
        </w:tc>
        <w:tc>
          <w:tcPr>
            <w:tcW w:w="2892" w:type="dxa"/>
            <w:gridSpan w:val="2"/>
          </w:tcPr>
          <w:p w:rsidR="00256230" w:rsidRPr="00E52BF4" w:rsidRDefault="00256230" w:rsidP="00657F38">
            <w:pPr>
              <w:pStyle w:val="Tabletext"/>
              <w:jc w:val="left"/>
              <w:rPr>
                <w:lang w:val="es-ES"/>
              </w:rPr>
            </w:pPr>
            <w:r w:rsidRPr="00E52BF4">
              <w:rPr>
                <w:lang w:val="es-ES"/>
              </w:rPr>
              <w:t>No</w:t>
            </w:r>
          </w:p>
        </w:tc>
        <w:tc>
          <w:tcPr>
            <w:tcW w:w="2892" w:type="dxa"/>
            <w:gridSpan w:val="2"/>
          </w:tcPr>
          <w:p w:rsidR="00256230" w:rsidRPr="00E52BF4" w:rsidRDefault="00256230" w:rsidP="00657F38">
            <w:pPr>
              <w:pStyle w:val="Tabletext"/>
              <w:jc w:val="left"/>
              <w:rPr>
                <w:lang w:val="es-ES"/>
              </w:rPr>
            </w:pPr>
            <w:r w:rsidRPr="00E52BF4">
              <w:rPr>
                <w:lang w:val="es-ES"/>
              </w:rPr>
              <w:t>No utilizado</w:t>
            </w:r>
          </w:p>
        </w:tc>
        <w:tc>
          <w:tcPr>
            <w:tcW w:w="1446" w:type="dxa"/>
          </w:tcPr>
          <w:p w:rsidR="00256230" w:rsidRPr="00E52BF4" w:rsidRDefault="00256230" w:rsidP="00657F38">
            <w:pPr>
              <w:pStyle w:val="Tabletext"/>
              <w:jc w:val="left"/>
              <w:rPr>
                <w:lang w:val="es-ES"/>
              </w:rPr>
            </w:pPr>
            <w:r w:rsidRPr="00E52BF4">
              <w:rPr>
                <w:lang w:val="es-ES"/>
              </w:rPr>
              <w:t>0,71/0,83</w:t>
            </w:r>
          </w:p>
        </w:tc>
        <w:tc>
          <w:tcPr>
            <w:tcW w:w="1446" w:type="dxa"/>
          </w:tcPr>
          <w:p w:rsidR="00256230" w:rsidRPr="00E52BF4" w:rsidRDefault="00256230" w:rsidP="00657F38">
            <w:pPr>
              <w:pStyle w:val="Tabletext"/>
              <w:jc w:val="left"/>
              <w:rPr>
                <w:lang w:val="es-ES"/>
              </w:rPr>
            </w:pPr>
            <w:r w:rsidRPr="00E52BF4">
              <w:rPr>
                <w:lang w:val="es-ES"/>
              </w:rPr>
              <w:t>4,5/4,7</w:t>
            </w:r>
          </w:p>
        </w:tc>
        <w:tc>
          <w:tcPr>
            <w:tcW w:w="2892" w:type="dxa"/>
            <w:gridSpan w:val="2"/>
          </w:tcPr>
          <w:p w:rsidR="00256230" w:rsidRPr="00E52BF4" w:rsidRDefault="00256230" w:rsidP="00657F38">
            <w:pPr>
              <w:pStyle w:val="Tabletext"/>
              <w:jc w:val="left"/>
              <w:rPr>
                <w:lang w:val="es-ES"/>
              </w:rPr>
            </w:pPr>
          </w:p>
        </w:tc>
      </w:tr>
      <w:tr w:rsidR="00256230" w:rsidRPr="00E52BF4" w:rsidTr="00962A7B">
        <w:trPr>
          <w:trHeight w:val="57"/>
          <w:jc w:val="center"/>
        </w:trPr>
        <w:tc>
          <w:tcPr>
            <w:tcW w:w="1823" w:type="dxa"/>
            <w:vMerge/>
          </w:tcPr>
          <w:p w:rsidR="00256230" w:rsidRPr="00E52BF4" w:rsidRDefault="00256230" w:rsidP="00657F38">
            <w:pPr>
              <w:pStyle w:val="Tabletext"/>
              <w:jc w:val="left"/>
              <w:rPr>
                <w:lang w:val="es-ES"/>
              </w:rPr>
            </w:pPr>
          </w:p>
        </w:tc>
        <w:tc>
          <w:tcPr>
            <w:tcW w:w="1068" w:type="dxa"/>
          </w:tcPr>
          <w:p w:rsidR="00256230" w:rsidRPr="00E52BF4" w:rsidRDefault="00256230" w:rsidP="00657F38">
            <w:pPr>
              <w:pStyle w:val="Tabletext"/>
              <w:jc w:val="left"/>
              <w:rPr>
                <w:lang w:val="es-ES"/>
              </w:rPr>
            </w:pPr>
            <w:r w:rsidRPr="00E52BF4">
              <w:rPr>
                <w:lang w:val="es-ES"/>
              </w:rPr>
              <w:tab/>
              <w:t>2/3</w:t>
            </w:r>
          </w:p>
        </w:tc>
        <w:tc>
          <w:tcPr>
            <w:tcW w:w="1446" w:type="dxa"/>
          </w:tcPr>
          <w:p w:rsidR="00256230" w:rsidRPr="00E52BF4" w:rsidRDefault="00256230" w:rsidP="00657F38">
            <w:pPr>
              <w:pStyle w:val="Tabletext"/>
              <w:jc w:val="left"/>
              <w:rPr>
                <w:lang w:val="es-ES"/>
              </w:rPr>
            </w:pPr>
            <w:r w:rsidRPr="00E52BF4">
              <w:rPr>
                <w:lang w:val="es-ES"/>
              </w:rPr>
              <w:t>0,96</w:t>
            </w:r>
          </w:p>
        </w:tc>
        <w:tc>
          <w:tcPr>
            <w:tcW w:w="1446" w:type="dxa"/>
          </w:tcPr>
          <w:p w:rsidR="00256230" w:rsidRPr="00E52BF4" w:rsidRDefault="00256230" w:rsidP="00657F38">
            <w:pPr>
              <w:pStyle w:val="Tabletext"/>
              <w:jc w:val="left"/>
              <w:rPr>
                <w:lang w:val="es-ES"/>
              </w:rPr>
            </w:pPr>
            <w:r w:rsidRPr="00E52BF4">
              <w:rPr>
                <w:lang w:val="es-ES"/>
              </w:rPr>
              <w:t>5,8</w:t>
            </w:r>
          </w:p>
        </w:tc>
        <w:tc>
          <w:tcPr>
            <w:tcW w:w="1446" w:type="dxa"/>
          </w:tcPr>
          <w:p w:rsidR="00256230" w:rsidRPr="00E52BF4" w:rsidRDefault="00256230" w:rsidP="00657F38">
            <w:pPr>
              <w:pStyle w:val="Tabletext"/>
              <w:jc w:val="left"/>
              <w:rPr>
                <w:lang w:val="es-ES"/>
              </w:rPr>
            </w:pPr>
            <w:r w:rsidRPr="00E52BF4">
              <w:rPr>
                <w:lang w:val="es-ES"/>
              </w:rPr>
              <w:t>0,98</w:t>
            </w:r>
          </w:p>
        </w:tc>
        <w:tc>
          <w:tcPr>
            <w:tcW w:w="1446" w:type="dxa"/>
          </w:tcPr>
          <w:p w:rsidR="00256230" w:rsidRPr="00E52BF4" w:rsidRDefault="00256230" w:rsidP="00657F38">
            <w:pPr>
              <w:pStyle w:val="Tabletext"/>
              <w:jc w:val="left"/>
              <w:rPr>
                <w:lang w:val="es-ES"/>
              </w:rPr>
            </w:pPr>
            <w:r w:rsidRPr="00E52BF4">
              <w:rPr>
                <w:lang w:val="es-ES"/>
              </w:rPr>
              <w:t>5</w:t>
            </w:r>
          </w:p>
        </w:tc>
        <w:tc>
          <w:tcPr>
            <w:tcW w:w="1446" w:type="dxa"/>
          </w:tcPr>
          <w:p w:rsidR="00256230" w:rsidRPr="00E52BF4" w:rsidRDefault="00256230" w:rsidP="00657F38">
            <w:pPr>
              <w:pStyle w:val="Tabletext"/>
              <w:jc w:val="left"/>
              <w:rPr>
                <w:lang w:val="es-ES"/>
              </w:rPr>
            </w:pPr>
            <w:r w:rsidRPr="00E52BF4">
              <w:rPr>
                <w:lang w:val="es-ES"/>
              </w:rPr>
              <w:t>0,79/0,92</w:t>
            </w:r>
          </w:p>
        </w:tc>
        <w:tc>
          <w:tcPr>
            <w:tcW w:w="1446" w:type="dxa"/>
          </w:tcPr>
          <w:p w:rsidR="00256230" w:rsidRPr="00E52BF4" w:rsidRDefault="00256230" w:rsidP="00657F38">
            <w:pPr>
              <w:pStyle w:val="Tabletext"/>
              <w:jc w:val="left"/>
              <w:rPr>
                <w:lang w:val="es-ES"/>
              </w:rPr>
            </w:pPr>
            <w:r w:rsidRPr="00E52BF4">
              <w:rPr>
                <w:lang w:val="es-ES"/>
              </w:rPr>
              <w:t>5,1/5,3</w:t>
            </w:r>
          </w:p>
        </w:tc>
        <w:tc>
          <w:tcPr>
            <w:tcW w:w="1446" w:type="dxa"/>
          </w:tcPr>
          <w:p w:rsidR="00256230" w:rsidRPr="00E52BF4" w:rsidRDefault="00256230" w:rsidP="00657F38">
            <w:pPr>
              <w:pStyle w:val="Tabletext"/>
              <w:jc w:val="left"/>
              <w:rPr>
                <w:lang w:val="es-ES"/>
              </w:rPr>
            </w:pPr>
            <w:r w:rsidRPr="00E52BF4">
              <w:rPr>
                <w:lang w:val="es-ES"/>
              </w:rPr>
              <w:t>0,94</w:t>
            </w:r>
          </w:p>
        </w:tc>
        <w:tc>
          <w:tcPr>
            <w:tcW w:w="1446" w:type="dxa"/>
          </w:tcPr>
          <w:p w:rsidR="00256230" w:rsidRPr="00E52BF4" w:rsidRDefault="00256230" w:rsidP="00657F38">
            <w:pPr>
              <w:pStyle w:val="Tabletext"/>
              <w:jc w:val="left"/>
              <w:rPr>
                <w:lang w:val="es-ES"/>
              </w:rPr>
            </w:pPr>
            <w:r w:rsidRPr="00E52BF4">
              <w:rPr>
                <w:lang w:val="es-ES"/>
              </w:rPr>
              <w:t>4,9</w:t>
            </w:r>
          </w:p>
        </w:tc>
      </w:tr>
      <w:tr w:rsidR="00256230" w:rsidRPr="00E52BF4" w:rsidTr="00962A7B">
        <w:trPr>
          <w:trHeight w:val="57"/>
          <w:jc w:val="center"/>
        </w:trPr>
        <w:tc>
          <w:tcPr>
            <w:tcW w:w="1823" w:type="dxa"/>
            <w:vMerge/>
          </w:tcPr>
          <w:p w:rsidR="00256230" w:rsidRPr="00E52BF4" w:rsidRDefault="00256230" w:rsidP="00657F38">
            <w:pPr>
              <w:pStyle w:val="Tabletext"/>
              <w:jc w:val="left"/>
              <w:rPr>
                <w:lang w:val="es-ES"/>
              </w:rPr>
            </w:pPr>
          </w:p>
        </w:tc>
        <w:tc>
          <w:tcPr>
            <w:tcW w:w="1068" w:type="dxa"/>
          </w:tcPr>
          <w:p w:rsidR="00256230" w:rsidRPr="00E52BF4" w:rsidRDefault="00256230" w:rsidP="00657F38">
            <w:pPr>
              <w:pStyle w:val="Tabletext"/>
              <w:jc w:val="left"/>
              <w:rPr>
                <w:lang w:val="es-ES"/>
              </w:rPr>
            </w:pPr>
            <w:r w:rsidRPr="00E52BF4">
              <w:rPr>
                <w:lang w:val="es-ES"/>
              </w:rPr>
              <w:tab/>
              <w:t>3/4</w:t>
            </w:r>
          </w:p>
        </w:tc>
        <w:tc>
          <w:tcPr>
            <w:tcW w:w="1446" w:type="dxa"/>
          </w:tcPr>
          <w:p w:rsidR="00256230" w:rsidRPr="00E52BF4" w:rsidRDefault="00256230" w:rsidP="00657F38">
            <w:pPr>
              <w:pStyle w:val="Tabletext"/>
              <w:jc w:val="left"/>
              <w:rPr>
                <w:lang w:val="es-ES"/>
              </w:rPr>
            </w:pPr>
            <w:r w:rsidRPr="00E52BF4">
              <w:rPr>
                <w:lang w:val="es-ES"/>
              </w:rPr>
              <w:t>1,08</w:t>
            </w:r>
          </w:p>
        </w:tc>
        <w:tc>
          <w:tcPr>
            <w:tcW w:w="1446" w:type="dxa"/>
          </w:tcPr>
          <w:p w:rsidR="00256230" w:rsidRPr="00E52BF4" w:rsidRDefault="00256230" w:rsidP="00657F38">
            <w:pPr>
              <w:pStyle w:val="Tabletext"/>
              <w:jc w:val="left"/>
              <w:rPr>
                <w:lang w:val="es-ES"/>
              </w:rPr>
            </w:pPr>
            <w:r w:rsidRPr="00E52BF4">
              <w:rPr>
                <w:lang w:val="es-ES"/>
              </w:rPr>
              <w:t>6,8</w:t>
            </w:r>
          </w:p>
        </w:tc>
        <w:tc>
          <w:tcPr>
            <w:tcW w:w="2892" w:type="dxa"/>
            <w:gridSpan w:val="2"/>
          </w:tcPr>
          <w:p w:rsidR="00256230" w:rsidRPr="00E52BF4" w:rsidRDefault="00256230" w:rsidP="00657F38">
            <w:pPr>
              <w:pStyle w:val="Tabletext"/>
              <w:jc w:val="left"/>
              <w:rPr>
                <w:lang w:val="es-ES"/>
              </w:rPr>
            </w:pPr>
            <w:r w:rsidRPr="00E52BF4">
              <w:rPr>
                <w:lang w:val="es-ES"/>
              </w:rPr>
              <w:t>No utilizado</w:t>
            </w:r>
          </w:p>
        </w:tc>
        <w:tc>
          <w:tcPr>
            <w:tcW w:w="1446" w:type="dxa"/>
          </w:tcPr>
          <w:p w:rsidR="00256230" w:rsidRPr="00E52BF4" w:rsidRDefault="00256230" w:rsidP="00657F38">
            <w:pPr>
              <w:pStyle w:val="Tabletext"/>
              <w:jc w:val="left"/>
              <w:rPr>
                <w:lang w:val="es-ES"/>
              </w:rPr>
            </w:pPr>
            <w:r w:rsidRPr="00E52BF4">
              <w:rPr>
                <w:lang w:val="es-ES"/>
              </w:rPr>
              <w:t>0,89/1,04</w:t>
            </w:r>
          </w:p>
        </w:tc>
        <w:tc>
          <w:tcPr>
            <w:tcW w:w="1446" w:type="dxa"/>
          </w:tcPr>
          <w:p w:rsidR="00256230" w:rsidRPr="00E52BF4" w:rsidRDefault="00256230" w:rsidP="00657F38">
            <w:pPr>
              <w:pStyle w:val="Tabletext"/>
              <w:jc w:val="left"/>
              <w:rPr>
                <w:lang w:val="es-ES"/>
              </w:rPr>
            </w:pPr>
            <w:r w:rsidRPr="00E52BF4">
              <w:rPr>
                <w:lang w:val="es-ES"/>
              </w:rPr>
              <w:t>6,0/6,2</w:t>
            </w:r>
          </w:p>
        </w:tc>
        <w:tc>
          <w:tcPr>
            <w:tcW w:w="1446" w:type="dxa"/>
          </w:tcPr>
          <w:p w:rsidR="00256230" w:rsidRPr="00E52BF4" w:rsidRDefault="00256230" w:rsidP="00657F38">
            <w:pPr>
              <w:pStyle w:val="Tabletext"/>
              <w:jc w:val="left"/>
              <w:rPr>
                <w:lang w:val="es-ES"/>
              </w:rPr>
            </w:pPr>
            <w:r w:rsidRPr="00E52BF4">
              <w:rPr>
                <w:lang w:val="es-ES"/>
              </w:rPr>
              <w:t>1,06</w:t>
            </w:r>
          </w:p>
        </w:tc>
        <w:tc>
          <w:tcPr>
            <w:tcW w:w="1446" w:type="dxa"/>
          </w:tcPr>
          <w:p w:rsidR="00256230" w:rsidRPr="00E52BF4" w:rsidRDefault="00256230" w:rsidP="00657F38">
            <w:pPr>
              <w:pStyle w:val="Tabletext"/>
              <w:jc w:val="left"/>
              <w:rPr>
                <w:lang w:val="es-ES"/>
              </w:rPr>
            </w:pPr>
            <w:r w:rsidRPr="00E52BF4">
              <w:rPr>
                <w:lang w:val="es-ES"/>
              </w:rPr>
              <w:t>5,9</w:t>
            </w:r>
          </w:p>
        </w:tc>
      </w:tr>
      <w:tr w:rsidR="00256230" w:rsidRPr="00E52BF4" w:rsidTr="00962A7B">
        <w:trPr>
          <w:trHeight w:val="57"/>
          <w:jc w:val="center"/>
        </w:trPr>
        <w:tc>
          <w:tcPr>
            <w:tcW w:w="1823" w:type="dxa"/>
            <w:vMerge/>
          </w:tcPr>
          <w:p w:rsidR="00256230" w:rsidRPr="00E52BF4" w:rsidRDefault="00256230" w:rsidP="00657F38">
            <w:pPr>
              <w:pStyle w:val="Tabletext"/>
              <w:jc w:val="left"/>
              <w:rPr>
                <w:lang w:val="es-ES"/>
              </w:rPr>
            </w:pPr>
          </w:p>
        </w:tc>
        <w:tc>
          <w:tcPr>
            <w:tcW w:w="1068" w:type="dxa"/>
          </w:tcPr>
          <w:p w:rsidR="00256230" w:rsidRPr="00E52BF4" w:rsidRDefault="00256230" w:rsidP="00657F38">
            <w:pPr>
              <w:pStyle w:val="Tabletext"/>
              <w:jc w:val="left"/>
              <w:rPr>
                <w:lang w:val="es-ES"/>
              </w:rPr>
            </w:pPr>
            <w:r w:rsidRPr="00E52BF4">
              <w:rPr>
                <w:lang w:val="es-ES"/>
              </w:rPr>
              <w:tab/>
              <w:t>4/5</w:t>
            </w:r>
          </w:p>
        </w:tc>
        <w:tc>
          <w:tcPr>
            <w:tcW w:w="2892" w:type="dxa"/>
            <w:gridSpan w:val="2"/>
          </w:tcPr>
          <w:p w:rsidR="00256230" w:rsidRPr="00E52BF4" w:rsidRDefault="00256230" w:rsidP="00657F38">
            <w:pPr>
              <w:pStyle w:val="Tabletext"/>
              <w:jc w:val="left"/>
              <w:rPr>
                <w:lang w:val="es-ES"/>
              </w:rPr>
            </w:pPr>
            <w:r w:rsidRPr="00E52BF4">
              <w:rPr>
                <w:lang w:val="es-ES"/>
              </w:rPr>
              <w:t>No utilizado</w:t>
            </w:r>
          </w:p>
        </w:tc>
        <w:tc>
          <w:tcPr>
            <w:tcW w:w="2892" w:type="dxa"/>
            <w:gridSpan w:val="2"/>
          </w:tcPr>
          <w:p w:rsidR="00256230" w:rsidRPr="00E52BF4" w:rsidRDefault="00256230" w:rsidP="00657F38">
            <w:pPr>
              <w:pStyle w:val="Tabletext"/>
              <w:jc w:val="left"/>
              <w:rPr>
                <w:lang w:val="es-ES"/>
              </w:rPr>
            </w:pPr>
            <w:r w:rsidRPr="00E52BF4">
              <w:rPr>
                <w:lang w:val="es-ES"/>
              </w:rPr>
              <w:t>No utilizado</w:t>
            </w:r>
          </w:p>
        </w:tc>
        <w:tc>
          <w:tcPr>
            <w:tcW w:w="1446" w:type="dxa"/>
          </w:tcPr>
          <w:p w:rsidR="00256230" w:rsidRPr="00E52BF4" w:rsidRDefault="00256230" w:rsidP="00657F38">
            <w:pPr>
              <w:pStyle w:val="Tabletext"/>
              <w:jc w:val="left"/>
              <w:rPr>
                <w:lang w:val="es-ES"/>
              </w:rPr>
            </w:pPr>
            <w:r w:rsidRPr="00E52BF4">
              <w:rPr>
                <w:lang w:val="es-ES"/>
              </w:rPr>
              <w:t>0,95/1,11</w:t>
            </w:r>
          </w:p>
        </w:tc>
        <w:tc>
          <w:tcPr>
            <w:tcW w:w="1446" w:type="dxa"/>
          </w:tcPr>
          <w:p w:rsidR="00256230" w:rsidRPr="00E52BF4" w:rsidRDefault="00256230" w:rsidP="00657F38">
            <w:pPr>
              <w:pStyle w:val="Tabletext"/>
              <w:jc w:val="left"/>
              <w:rPr>
                <w:lang w:val="es-ES"/>
              </w:rPr>
            </w:pPr>
            <w:r w:rsidRPr="00E52BF4">
              <w:rPr>
                <w:lang w:val="es-ES"/>
              </w:rPr>
              <w:t>6,6/6,8</w:t>
            </w:r>
          </w:p>
        </w:tc>
        <w:tc>
          <w:tcPr>
            <w:tcW w:w="2892" w:type="dxa"/>
            <w:gridSpan w:val="2"/>
          </w:tcPr>
          <w:p w:rsidR="00256230" w:rsidRPr="00E52BF4" w:rsidRDefault="00256230" w:rsidP="00657F38">
            <w:pPr>
              <w:pStyle w:val="Tabletext"/>
              <w:jc w:val="left"/>
              <w:rPr>
                <w:lang w:val="es-ES"/>
              </w:rPr>
            </w:pPr>
            <w:r w:rsidRPr="00E52BF4">
              <w:rPr>
                <w:lang w:val="es-ES"/>
              </w:rPr>
              <w:t>No utilizado</w:t>
            </w:r>
          </w:p>
        </w:tc>
      </w:tr>
      <w:tr w:rsidR="00256230" w:rsidRPr="00E52BF4" w:rsidTr="00962A7B">
        <w:trPr>
          <w:trHeight w:val="57"/>
          <w:jc w:val="center"/>
        </w:trPr>
        <w:tc>
          <w:tcPr>
            <w:tcW w:w="1823" w:type="dxa"/>
            <w:vMerge/>
          </w:tcPr>
          <w:p w:rsidR="00256230" w:rsidRPr="00E52BF4" w:rsidRDefault="00256230" w:rsidP="00657F38">
            <w:pPr>
              <w:pStyle w:val="Tabletext"/>
              <w:jc w:val="left"/>
              <w:rPr>
                <w:lang w:val="es-ES"/>
              </w:rPr>
            </w:pPr>
          </w:p>
        </w:tc>
        <w:tc>
          <w:tcPr>
            <w:tcW w:w="1068" w:type="dxa"/>
          </w:tcPr>
          <w:p w:rsidR="00256230" w:rsidRPr="00E52BF4" w:rsidRDefault="00256230" w:rsidP="00657F38">
            <w:pPr>
              <w:pStyle w:val="Tabletext"/>
              <w:jc w:val="left"/>
              <w:rPr>
                <w:lang w:val="es-ES"/>
              </w:rPr>
            </w:pPr>
            <w:r w:rsidRPr="00E52BF4">
              <w:rPr>
                <w:lang w:val="es-ES"/>
              </w:rPr>
              <w:tab/>
              <w:t>5/6</w:t>
            </w:r>
          </w:p>
        </w:tc>
        <w:tc>
          <w:tcPr>
            <w:tcW w:w="1446" w:type="dxa"/>
          </w:tcPr>
          <w:p w:rsidR="00256230" w:rsidRPr="00E52BF4" w:rsidRDefault="00256230" w:rsidP="00657F38">
            <w:pPr>
              <w:pStyle w:val="Tabletext"/>
              <w:jc w:val="left"/>
              <w:rPr>
                <w:lang w:val="es-ES"/>
              </w:rPr>
            </w:pPr>
            <w:r w:rsidRPr="00E52BF4">
              <w:rPr>
                <w:lang w:val="es-ES"/>
              </w:rPr>
              <w:t>1,2</w:t>
            </w:r>
          </w:p>
        </w:tc>
        <w:tc>
          <w:tcPr>
            <w:tcW w:w="1446" w:type="dxa"/>
          </w:tcPr>
          <w:p w:rsidR="00256230" w:rsidRPr="00E52BF4" w:rsidRDefault="00256230" w:rsidP="00657F38">
            <w:pPr>
              <w:pStyle w:val="Tabletext"/>
              <w:jc w:val="left"/>
              <w:rPr>
                <w:lang w:val="es-ES"/>
              </w:rPr>
            </w:pPr>
            <w:r w:rsidRPr="00E52BF4">
              <w:rPr>
                <w:lang w:val="es-ES"/>
              </w:rPr>
              <w:t>7,8</w:t>
            </w:r>
          </w:p>
        </w:tc>
        <w:tc>
          <w:tcPr>
            <w:tcW w:w="2892" w:type="dxa"/>
            <w:gridSpan w:val="2"/>
          </w:tcPr>
          <w:p w:rsidR="00256230" w:rsidRPr="00E52BF4" w:rsidRDefault="00256230" w:rsidP="00657F38">
            <w:pPr>
              <w:pStyle w:val="Tabletext"/>
              <w:jc w:val="left"/>
              <w:rPr>
                <w:lang w:val="es-ES"/>
              </w:rPr>
            </w:pPr>
            <w:r w:rsidRPr="00E52BF4">
              <w:rPr>
                <w:lang w:val="es-ES"/>
              </w:rPr>
              <w:t>No utilizado</w:t>
            </w:r>
          </w:p>
        </w:tc>
        <w:tc>
          <w:tcPr>
            <w:tcW w:w="1446" w:type="dxa"/>
          </w:tcPr>
          <w:p w:rsidR="00256230" w:rsidRPr="00E52BF4" w:rsidRDefault="00256230" w:rsidP="00657F38">
            <w:pPr>
              <w:pStyle w:val="Tabletext"/>
              <w:jc w:val="left"/>
              <w:rPr>
                <w:lang w:val="es-ES"/>
              </w:rPr>
            </w:pPr>
            <w:r w:rsidRPr="00E52BF4">
              <w:rPr>
                <w:lang w:val="es-ES"/>
              </w:rPr>
              <w:t>0,99/1,15</w:t>
            </w:r>
          </w:p>
        </w:tc>
        <w:tc>
          <w:tcPr>
            <w:tcW w:w="1446" w:type="dxa"/>
          </w:tcPr>
          <w:p w:rsidR="00256230" w:rsidRPr="00E52BF4" w:rsidRDefault="00256230" w:rsidP="00657F38">
            <w:pPr>
              <w:pStyle w:val="Tabletext"/>
              <w:jc w:val="left"/>
              <w:rPr>
                <w:lang w:val="es-ES"/>
              </w:rPr>
            </w:pPr>
            <w:r w:rsidRPr="00E52BF4">
              <w:rPr>
                <w:lang w:val="es-ES"/>
              </w:rPr>
              <w:t>7,0/7,2</w:t>
            </w:r>
          </w:p>
        </w:tc>
        <w:tc>
          <w:tcPr>
            <w:tcW w:w="1446" w:type="dxa"/>
          </w:tcPr>
          <w:p w:rsidR="00256230" w:rsidRPr="00E52BF4" w:rsidRDefault="00256230" w:rsidP="00657F38">
            <w:pPr>
              <w:pStyle w:val="Tabletext"/>
              <w:jc w:val="left"/>
              <w:rPr>
                <w:lang w:val="es-ES"/>
              </w:rPr>
            </w:pPr>
            <w:r w:rsidRPr="00E52BF4">
              <w:rPr>
                <w:lang w:val="es-ES"/>
              </w:rPr>
              <w:t>1,18</w:t>
            </w:r>
          </w:p>
        </w:tc>
        <w:tc>
          <w:tcPr>
            <w:tcW w:w="1446" w:type="dxa"/>
          </w:tcPr>
          <w:p w:rsidR="00256230" w:rsidRPr="00E52BF4" w:rsidRDefault="00256230" w:rsidP="00657F38">
            <w:pPr>
              <w:pStyle w:val="Tabletext"/>
              <w:jc w:val="left"/>
              <w:rPr>
                <w:lang w:val="es-ES"/>
              </w:rPr>
            </w:pPr>
            <w:r w:rsidRPr="00E52BF4">
              <w:rPr>
                <w:lang w:val="es-ES"/>
              </w:rPr>
              <w:t>6,8</w:t>
            </w:r>
          </w:p>
        </w:tc>
      </w:tr>
      <w:tr w:rsidR="00256230" w:rsidRPr="00E52BF4" w:rsidTr="00962A7B">
        <w:trPr>
          <w:trHeight w:val="57"/>
          <w:jc w:val="center"/>
        </w:trPr>
        <w:tc>
          <w:tcPr>
            <w:tcW w:w="1823" w:type="dxa"/>
            <w:vMerge/>
          </w:tcPr>
          <w:p w:rsidR="00256230" w:rsidRPr="00E52BF4" w:rsidRDefault="00256230" w:rsidP="00657F38">
            <w:pPr>
              <w:pStyle w:val="Tabletext"/>
              <w:jc w:val="left"/>
              <w:rPr>
                <w:lang w:val="es-ES"/>
              </w:rPr>
            </w:pPr>
          </w:p>
        </w:tc>
        <w:tc>
          <w:tcPr>
            <w:tcW w:w="1068" w:type="dxa"/>
          </w:tcPr>
          <w:p w:rsidR="00256230" w:rsidRPr="00E52BF4" w:rsidRDefault="00256230" w:rsidP="00657F38">
            <w:pPr>
              <w:pStyle w:val="Tabletext"/>
              <w:jc w:val="left"/>
              <w:rPr>
                <w:lang w:val="es-ES"/>
              </w:rPr>
            </w:pPr>
            <w:r w:rsidRPr="00E52BF4">
              <w:rPr>
                <w:lang w:val="es-ES"/>
              </w:rPr>
              <w:tab/>
              <w:t>6/7</w:t>
            </w:r>
          </w:p>
        </w:tc>
        <w:tc>
          <w:tcPr>
            <w:tcW w:w="2892" w:type="dxa"/>
            <w:gridSpan w:val="2"/>
          </w:tcPr>
          <w:p w:rsidR="00256230" w:rsidRPr="00E52BF4" w:rsidRDefault="00256230" w:rsidP="00657F38">
            <w:pPr>
              <w:pStyle w:val="Tabletext"/>
              <w:jc w:val="left"/>
              <w:rPr>
                <w:lang w:val="es-ES"/>
              </w:rPr>
            </w:pPr>
            <w:r w:rsidRPr="00E52BF4">
              <w:rPr>
                <w:lang w:val="es-ES"/>
              </w:rPr>
              <w:t>No utilizado</w:t>
            </w:r>
          </w:p>
        </w:tc>
        <w:tc>
          <w:tcPr>
            <w:tcW w:w="1446" w:type="dxa"/>
          </w:tcPr>
          <w:p w:rsidR="00256230" w:rsidRPr="00E52BF4" w:rsidRDefault="00256230" w:rsidP="00657F38">
            <w:pPr>
              <w:pStyle w:val="Tabletext"/>
              <w:jc w:val="left"/>
              <w:rPr>
                <w:lang w:val="es-ES"/>
              </w:rPr>
            </w:pPr>
            <w:r w:rsidRPr="00E52BF4">
              <w:rPr>
                <w:lang w:val="es-ES"/>
              </w:rPr>
              <w:t>1,26</w:t>
            </w:r>
          </w:p>
        </w:tc>
        <w:tc>
          <w:tcPr>
            <w:tcW w:w="1446" w:type="dxa"/>
          </w:tcPr>
          <w:p w:rsidR="00256230" w:rsidRPr="00E52BF4" w:rsidRDefault="00256230" w:rsidP="00657F38">
            <w:pPr>
              <w:pStyle w:val="Tabletext"/>
              <w:jc w:val="left"/>
              <w:rPr>
                <w:lang w:val="es-ES"/>
              </w:rPr>
            </w:pPr>
            <w:r w:rsidRPr="00E52BF4">
              <w:rPr>
                <w:lang w:val="es-ES"/>
              </w:rPr>
              <w:t>7,6</w:t>
            </w:r>
          </w:p>
        </w:tc>
        <w:tc>
          <w:tcPr>
            <w:tcW w:w="2892" w:type="dxa"/>
            <w:gridSpan w:val="2"/>
          </w:tcPr>
          <w:p w:rsidR="00256230" w:rsidRPr="00E52BF4" w:rsidRDefault="00256230" w:rsidP="00657F38">
            <w:pPr>
              <w:pStyle w:val="Tabletext"/>
              <w:jc w:val="left"/>
              <w:rPr>
                <w:lang w:val="es-ES"/>
              </w:rPr>
            </w:pPr>
            <w:r w:rsidRPr="00E52BF4">
              <w:rPr>
                <w:lang w:val="es-ES"/>
              </w:rPr>
              <w:t>No utilizado</w:t>
            </w:r>
          </w:p>
        </w:tc>
        <w:tc>
          <w:tcPr>
            <w:tcW w:w="2892" w:type="dxa"/>
            <w:gridSpan w:val="2"/>
          </w:tcPr>
          <w:p w:rsidR="00256230" w:rsidRPr="00E52BF4" w:rsidRDefault="00256230" w:rsidP="00657F38">
            <w:pPr>
              <w:pStyle w:val="Tabletext"/>
              <w:jc w:val="left"/>
              <w:rPr>
                <w:lang w:val="es-ES"/>
              </w:rPr>
            </w:pPr>
            <w:r w:rsidRPr="00E52BF4">
              <w:rPr>
                <w:lang w:val="es-ES"/>
              </w:rPr>
              <w:t>No utilizado</w:t>
            </w:r>
          </w:p>
        </w:tc>
      </w:tr>
      <w:tr w:rsidR="00256230" w:rsidRPr="00E52BF4" w:rsidTr="00962A7B">
        <w:trPr>
          <w:trHeight w:val="57"/>
          <w:jc w:val="center"/>
        </w:trPr>
        <w:tc>
          <w:tcPr>
            <w:tcW w:w="1823" w:type="dxa"/>
            <w:vMerge/>
          </w:tcPr>
          <w:p w:rsidR="00256230" w:rsidRPr="00E52BF4" w:rsidRDefault="00256230" w:rsidP="00657F38">
            <w:pPr>
              <w:pStyle w:val="Tabletext"/>
              <w:jc w:val="left"/>
              <w:rPr>
                <w:lang w:val="es-ES"/>
              </w:rPr>
            </w:pPr>
          </w:p>
        </w:tc>
        <w:tc>
          <w:tcPr>
            <w:tcW w:w="1068" w:type="dxa"/>
          </w:tcPr>
          <w:p w:rsidR="00256230" w:rsidRPr="00E52BF4" w:rsidRDefault="00256230" w:rsidP="00657F38">
            <w:pPr>
              <w:pStyle w:val="Tabletext"/>
              <w:jc w:val="left"/>
              <w:rPr>
                <w:lang w:val="es-ES"/>
              </w:rPr>
            </w:pPr>
            <w:r w:rsidRPr="00E52BF4">
              <w:rPr>
                <w:lang w:val="es-ES"/>
              </w:rPr>
              <w:tab/>
              <w:t>7/8</w:t>
            </w:r>
          </w:p>
        </w:tc>
        <w:tc>
          <w:tcPr>
            <w:tcW w:w="1446" w:type="dxa"/>
          </w:tcPr>
          <w:p w:rsidR="00256230" w:rsidRPr="00E52BF4" w:rsidRDefault="00256230" w:rsidP="00657F38">
            <w:pPr>
              <w:pStyle w:val="Tabletext"/>
              <w:jc w:val="left"/>
              <w:rPr>
                <w:lang w:val="es-ES"/>
              </w:rPr>
            </w:pPr>
            <w:r w:rsidRPr="00E52BF4">
              <w:rPr>
                <w:lang w:val="es-ES"/>
              </w:rPr>
              <w:t>1,26</w:t>
            </w:r>
          </w:p>
        </w:tc>
        <w:tc>
          <w:tcPr>
            <w:tcW w:w="1446" w:type="dxa"/>
          </w:tcPr>
          <w:p w:rsidR="00256230" w:rsidRPr="00E52BF4" w:rsidRDefault="00256230" w:rsidP="00657F38">
            <w:pPr>
              <w:pStyle w:val="Tabletext"/>
              <w:jc w:val="left"/>
              <w:rPr>
                <w:lang w:val="es-ES"/>
              </w:rPr>
            </w:pPr>
            <w:r w:rsidRPr="00E52BF4">
              <w:rPr>
                <w:lang w:val="es-ES"/>
              </w:rPr>
              <w:t>8,4</w:t>
            </w:r>
          </w:p>
        </w:tc>
        <w:tc>
          <w:tcPr>
            <w:tcW w:w="2892" w:type="dxa"/>
            <w:gridSpan w:val="2"/>
          </w:tcPr>
          <w:p w:rsidR="00256230" w:rsidRPr="00E52BF4" w:rsidRDefault="00256230" w:rsidP="00657F38">
            <w:pPr>
              <w:pStyle w:val="Tabletext"/>
              <w:jc w:val="left"/>
              <w:rPr>
                <w:lang w:val="es-ES"/>
              </w:rPr>
            </w:pPr>
            <w:r w:rsidRPr="00E52BF4">
              <w:rPr>
                <w:lang w:val="es-ES"/>
              </w:rPr>
              <w:t>No utilizado</w:t>
            </w:r>
          </w:p>
        </w:tc>
        <w:tc>
          <w:tcPr>
            <w:tcW w:w="1446" w:type="dxa"/>
          </w:tcPr>
          <w:p w:rsidR="00256230" w:rsidRPr="00E52BF4" w:rsidRDefault="00256230" w:rsidP="00657F38">
            <w:pPr>
              <w:pStyle w:val="Tabletext"/>
              <w:jc w:val="left"/>
              <w:rPr>
                <w:lang w:val="es-ES"/>
              </w:rPr>
            </w:pPr>
            <w:r w:rsidRPr="00E52BF4">
              <w:rPr>
                <w:lang w:val="es-ES"/>
              </w:rPr>
              <w:t>1,04/1,21</w:t>
            </w:r>
          </w:p>
        </w:tc>
        <w:tc>
          <w:tcPr>
            <w:tcW w:w="1446" w:type="dxa"/>
          </w:tcPr>
          <w:p w:rsidR="00256230" w:rsidRPr="00E52BF4" w:rsidRDefault="00256230" w:rsidP="00657F38">
            <w:pPr>
              <w:pStyle w:val="Tabletext"/>
              <w:jc w:val="left"/>
              <w:rPr>
                <w:lang w:val="es-ES"/>
              </w:rPr>
            </w:pPr>
            <w:r w:rsidRPr="00E52BF4">
              <w:rPr>
                <w:lang w:val="es-ES"/>
              </w:rPr>
              <w:t>7,7/7,9</w:t>
            </w:r>
          </w:p>
        </w:tc>
        <w:tc>
          <w:tcPr>
            <w:tcW w:w="1446" w:type="dxa"/>
          </w:tcPr>
          <w:p w:rsidR="00256230" w:rsidRPr="00E52BF4" w:rsidRDefault="00256230" w:rsidP="00657F38">
            <w:pPr>
              <w:pStyle w:val="Tabletext"/>
              <w:jc w:val="left"/>
              <w:rPr>
                <w:lang w:val="es-ES"/>
              </w:rPr>
            </w:pPr>
            <w:r w:rsidRPr="00E52BF4">
              <w:rPr>
                <w:lang w:val="es-ES"/>
              </w:rPr>
              <w:t>1,24</w:t>
            </w:r>
          </w:p>
        </w:tc>
        <w:tc>
          <w:tcPr>
            <w:tcW w:w="1446" w:type="dxa"/>
          </w:tcPr>
          <w:p w:rsidR="00256230" w:rsidRPr="00E52BF4" w:rsidRDefault="00256230" w:rsidP="00657F38">
            <w:pPr>
              <w:pStyle w:val="Tabletext"/>
              <w:jc w:val="left"/>
              <w:rPr>
                <w:lang w:val="es-ES"/>
              </w:rPr>
            </w:pPr>
            <w:r w:rsidRPr="00E52BF4">
              <w:rPr>
                <w:lang w:val="es-ES"/>
              </w:rPr>
              <w:t>7,4</w:t>
            </w:r>
          </w:p>
        </w:tc>
      </w:tr>
      <w:tr w:rsidR="00256230" w:rsidRPr="00E52BF4" w:rsidTr="00962A7B">
        <w:trPr>
          <w:jc w:val="center"/>
        </w:trPr>
        <w:tc>
          <w:tcPr>
            <w:tcW w:w="2891" w:type="dxa"/>
            <w:gridSpan w:val="2"/>
          </w:tcPr>
          <w:p w:rsidR="00256230" w:rsidRPr="00E52BF4" w:rsidRDefault="00256230" w:rsidP="00657F38">
            <w:pPr>
              <w:pStyle w:val="Tabletext"/>
              <w:jc w:val="left"/>
              <w:rPr>
                <w:lang w:val="es-ES"/>
              </w:rPr>
            </w:pPr>
            <w:r w:rsidRPr="00E52BF4">
              <w:rPr>
                <w:lang w:val="es-ES"/>
              </w:rPr>
              <w:t>MDP-8</w:t>
            </w:r>
            <w:r w:rsidRPr="00E52BF4">
              <w:rPr>
                <w:lang w:val="es-ES"/>
              </w:rPr>
              <w:tab/>
              <w:t>Reticular</w:t>
            </w:r>
          </w:p>
        </w:tc>
        <w:tc>
          <w:tcPr>
            <w:tcW w:w="2892" w:type="dxa"/>
            <w:gridSpan w:val="2"/>
          </w:tcPr>
          <w:p w:rsidR="00256230" w:rsidRPr="00E52BF4" w:rsidRDefault="00256230" w:rsidP="00657F38">
            <w:pPr>
              <w:pStyle w:val="Tabletext"/>
              <w:jc w:val="left"/>
              <w:rPr>
                <w:lang w:val="es-ES"/>
              </w:rPr>
            </w:pPr>
            <w:r w:rsidRPr="00E52BF4">
              <w:rPr>
                <w:lang w:val="es-ES"/>
              </w:rPr>
              <w:t>No utilizado</w:t>
            </w:r>
          </w:p>
        </w:tc>
        <w:tc>
          <w:tcPr>
            <w:tcW w:w="2892" w:type="dxa"/>
            <w:gridSpan w:val="2"/>
          </w:tcPr>
          <w:p w:rsidR="00256230" w:rsidRPr="00E52BF4" w:rsidRDefault="00256230" w:rsidP="00657F38">
            <w:pPr>
              <w:pStyle w:val="Tabletext"/>
              <w:jc w:val="left"/>
              <w:rPr>
                <w:lang w:val="es-ES"/>
              </w:rPr>
            </w:pPr>
            <w:r w:rsidRPr="00E52BF4">
              <w:rPr>
                <w:lang w:val="es-ES"/>
              </w:rPr>
              <w:t>No utilizado</w:t>
            </w:r>
          </w:p>
        </w:tc>
        <w:tc>
          <w:tcPr>
            <w:tcW w:w="2892" w:type="dxa"/>
            <w:gridSpan w:val="2"/>
          </w:tcPr>
          <w:p w:rsidR="00256230" w:rsidRPr="00E52BF4" w:rsidRDefault="00256230" w:rsidP="00657F38">
            <w:pPr>
              <w:pStyle w:val="Tabletext"/>
              <w:jc w:val="left"/>
              <w:rPr>
                <w:lang w:val="es-ES"/>
              </w:rPr>
            </w:pPr>
            <w:r w:rsidRPr="00E52BF4">
              <w:rPr>
                <w:lang w:val="es-ES"/>
              </w:rPr>
              <w:t>No utilizado</w:t>
            </w:r>
          </w:p>
        </w:tc>
        <w:tc>
          <w:tcPr>
            <w:tcW w:w="1446" w:type="dxa"/>
          </w:tcPr>
          <w:p w:rsidR="00256230" w:rsidRPr="00E52BF4" w:rsidRDefault="00256230" w:rsidP="00657F38">
            <w:pPr>
              <w:pStyle w:val="Tabletext"/>
              <w:jc w:val="left"/>
              <w:rPr>
                <w:lang w:val="es-ES"/>
              </w:rPr>
            </w:pPr>
            <w:r w:rsidRPr="00E52BF4">
              <w:rPr>
                <w:lang w:val="es-ES"/>
              </w:rPr>
              <w:t>1,4</w:t>
            </w:r>
          </w:p>
        </w:tc>
        <w:tc>
          <w:tcPr>
            <w:tcW w:w="1446" w:type="dxa"/>
          </w:tcPr>
          <w:p w:rsidR="00256230" w:rsidRPr="00E52BF4" w:rsidRDefault="00256230" w:rsidP="00657F38">
            <w:pPr>
              <w:pStyle w:val="Tabletext"/>
              <w:jc w:val="left"/>
              <w:rPr>
                <w:lang w:val="es-ES"/>
              </w:rPr>
            </w:pPr>
            <w:r w:rsidRPr="00E52BF4">
              <w:rPr>
                <w:lang w:val="es-ES"/>
              </w:rPr>
              <w:t>8,4</w:t>
            </w:r>
          </w:p>
        </w:tc>
      </w:tr>
      <w:tr w:rsidR="00256230" w:rsidRPr="00E52BF4" w:rsidTr="00962A7B">
        <w:trPr>
          <w:jc w:val="center"/>
        </w:trPr>
        <w:tc>
          <w:tcPr>
            <w:tcW w:w="2891" w:type="dxa"/>
            <w:gridSpan w:val="2"/>
          </w:tcPr>
          <w:p w:rsidR="00256230" w:rsidRPr="00E52BF4" w:rsidRDefault="00256230" w:rsidP="00657F38">
            <w:pPr>
              <w:pStyle w:val="Tabletext"/>
              <w:jc w:val="left"/>
              <w:rPr>
                <w:lang w:val="es-ES"/>
              </w:rPr>
            </w:pPr>
            <w:r w:rsidRPr="00E52BF4">
              <w:rPr>
                <w:lang w:val="es-ES"/>
              </w:rPr>
              <w:t>¿Capaz de control de modulación jerárquico?</w:t>
            </w:r>
          </w:p>
        </w:tc>
        <w:tc>
          <w:tcPr>
            <w:tcW w:w="2892" w:type="dxa"/>
            <w:gridSpan w:val="2"/>
          </w:tcPr>
          <w:p w:rsidR="00256230" w:rsidRPr="00E52BF4" w:rsidRDefault="00256230" w:rsidP="00657F38">
            <w:pPr>
              <w:pStyle w:val="Tabletext"/>
              <w:jc w:val="left"/>
              <w:rPr>
                <w:lang w:val="es-ES"/>
              </w:rPr>
            </w:pPr>
            <w:r w:rsidRPr="00E52BF4">
              <w:rPr>
                <w:lang w:val="es-ES"/>
              </w:rPr>
              <w:t>No</w:t>
            </w:r>
          </w:p>
        </w:tc>
        <w:tc>
          <w:tcPr>
            <w:tcW w:w="2892" w:type="dxa"/>
            <w:gridSpan w:val="2"/>
          </w:tcPr>
          <w:p w:rsidR="00256230" w:rsidRPr="00E52BF4" w:rsidRDefault="00256230" w:rsidP="00657F38">
            <w:pPr>
              <w:pStyle w:val="Tabletext"/>
              <w:jc w:val="left"/>
              <w:rPr>
                <w:lang w:val="es-ES"/>
              </w:rPr>
            </w:pPr>
            <w:r w:rsidRPr="00E52BF4">
              <w:rPr>
                <w:lang w:val="es-ES"/>
              </w:rPr>
              <w:t>No</w:t>
            </w:r>
          </w:p>
        </w:tc>
        <w:tc>
          <w:tcPr>
            <w:tcW w:w="2892" w:type="dxa"/>
            <w:gridSpan w:val="2"/>
          </w:tcPr>
          <w:p w:rsidR="00256230" w:rsidRPr="00E52BF4" w:rsidRDefault="00256230" w:rsidP="00657F38">
            <w:pPr>
              <w:pStyle w:val="Tabletext"/>
              <w:jc w:val="left"/>
              <w:rPr>
                <w:lang w:val="es-ES"/>
              </w:rPr>
            </w:pPr>
            <w:r w:rsidRPr="00E52BF4">
              <w:rPr>
                <w:lang w:val="es-ES"/>
              </w:rPr>
              <w:t>No</w:t>
            </w:r>
          </w:p>
        </w:tc>
        <w:tc>
          <w:tcPr>
            <w:tcW w:w="2892" w:type="dxa"/>
            <w:gridSpan w:val="2"/>
          </w:tcPr>
          <w:p w:rsidR="00256230" w:rsidRPr="00E52BF4" w:rsidRDefault="00256230" w:rsidP="00657F38">
            <w:pPr>
              <w:pStyle w:val="Tabletext"/>
              <w:jc w:val="left"/>
              <w:rPr>
                <w:lang w:val="es-ES"/>
              </w:rPr>
            </w:pPr>
            <w:r w:rsidRPr="00E52BF4">
              <w:rPr>
                <w:lang w:val="es-ES"/>
              </w:rPr>
              <w:t>Sí</w:t>
            </w:r>
          </w:p>
        </w:tc>
      </w:tr>
      <w:tr w:rsidR="00256230" w:rsidRPr="00E52BF4" w:rsidTr="00962A7B">
        <w:trPr>
          <w:jc w:val="center"/>
        </w:trPr>
        <w:tc>
          <w:tcPr>
            <w:tcW w:w="2891" w:type="dxa"/>
            <w:gridSpan w:val="2"/>
          </w:tcPr>
          <w:p w:rsidR="00256230" w:rsidRPr="00E52BF4" w:rsidRDefault="00256230" w:rsidP="00657F38">
            <w:pPr>
              <w:pStyle w:val="Tabletext"/>
              <w:jc w:val="left"/>
              <w:rPr>
                <w:lang w:val="es-ES"/>
              </w:rPr>
            </w:pPr>
            <w:r w:rsidRPr="00E52BF4">
              <w:rPr>
                <w:lang w:val="es-ES"/>
              </w:rPr>
              <w:t>Característica de velocidad de símbolos</w:t>
            </w:r>
          </w:p>
        </w:tc>
        <w:tc>
          <w:tcPr>
            <w:tcW w:w="2892" w:type="dxa"/>
            <w:gridSpan w:val="2"/>
          </w:tcPr>
          <w:p w:rsidR="00256230" w:rsidRPr="00E52BF4" w:rsidRDefault="00256230" w:rsidP="00657F38">
            <w:pPr>
              <w:pStyle w:val="Tabletext"/>
              <w:jc w:val="left"/>
              <w:rPr>
                <w:lang w:val="es-ES"/>
              </w:rPr>
            </w:pPr>
            <w:r w:rsidRPr="00E52BF4">
              <w:rPr>
                <w:lang w:val="es-ES"/>
              </w:rPr>
              <w:t>Continuamente variable</w:t>
            </w:r>
          </w:p>
        </w:tc>
        <w:tc>
          <w:tcPr>
            <w:tcW w:w="2892" w:type="dxa"/>
            <w:gridSpan w:val="2"/>
          </w:tcPr>
          <w:p w:rsidR="00256230" w:rsidRPr="00E52BF4" w:rsidRDefault="00256230" w:rsidP="00657F38">
            <w:pPr>
              <w:pStyle w:val="Tabletext"/>
              <w:jc w:val="left"/>
              <w:rPr>
                <w:lang w:val="es-ES"/>
              </w:rPr>
            </w:pPr>
            <w:r w:rsidRPr="00E52BF4">
              <w:rPr>
                <w:lang w:val="es-ES"/>
              </w:rPr>
              <w:t>Fijo, 20 MBd</w:t>
            </w:r>
          </w:p>
        </w:tc>
        <w:tc>
          <w:tcPr>
            <w:tcW w:w="2892" w:type="dxa"/>
            <w:gridSpan w:val="2"/>
          </w:tcPr>
          <w:p w:rsidR="00256230" w:rsidRPr="00E52BF4" w:rsidRDefault="00256230" w:rsidP="00657F38">
            <w:pPr>
              <w:pStyle w:val="Tabletext"/>
              <w:jc w:val="left"/>
              <w:rPr>
                <w:lang w:val="es-ES"/>
              </w:rPr>
            </w:pPr>
            <w:r w:rsidRPr="00E52BF4">
              <w:rPr>
                <w:lang w:val="es-ES"/>
              </w:rPr>
              <w:t>Variable, 19,5 ó 29,3 MBd</w:t>
            </w:r>
          </w:p>
        </w:tc>
        <w:tc>
          <w:tcPr>
            <w:tcW w:w="2892" w:type="dxa"/>
            <w:gridSpan w:val="2"/>
          </w:tcPr>
          <w:p w:rsidR="00256230" w:rsidRPr="00E52BF4" w:rsidRDefault="00256230" w:rsidP="00657F38">
            <w:pPr>
              <w:pStyle w:val="Tabletext"/>
              <w:jc w:val="left"/>
              <w:rPr>
                <w:lang w:val="es-ES"/>
              </w:rPr>
            </w:pPr>
            <w:r w:rsidRPr="00E52BF4">
              <w:rPr>
                <w:lang w:val="es-ES"/>
              </w:rPr>
              <w:t>Continuamente variable</w:t>
            </w:r>
          </w:p>
        </w:tc>
      </w:tr>
    </w:tbl>
    <w:p w:rsidR="00256230" w:rsidRPr="00E52BF4" w:rsidRDefault="00256230" w:rsidP="00256230">
      <w:pPr>
        <w:pStyle w:val="Tablefin"/>
        <w:rPr>
          <w:lang w:val="es-ES"/>
        </w:rPr>
      </w:pPr>
    </w:p>
    <w:p w:rsidR="00256230" w:rsidRPr="00E52BF4" w:rsidRDefault="00256230" w:rsidP="00256230">
      <w:pPr>
        <w:pStyle w:val="TableNo"/>
        <w:rPr>
          <w:i/>
          <w:iCs/>
          <w:lang w:val="es-ES"/>
        </w:rPr>
      </w:pPr>
      <w:r w:rsidRPr="00E52BF4">
        <w:rPr>
          <w:lang w:val="es-ES"/>
        </w:rPr>
        <w:lastRenderedPageBreak/>
        <w:t>CUADRO 2 (</w:t>
      </w:r>
      <w:r w:rsidRPr="00E52BF4">
        <w:rPr>
          <w:i/>
          <w:iCs/>
          <w:lang w:val="es-ES"/>
        </w:rPr>
        <w:t>Fin</w:t>
      </w:r>
      <w:r w:rsidRPr="00E52BF4">
        <w:rPr>
          <w:lang w:val="es-E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1"/>
        <w:gridCol w:w="2892"/>
        <w:gridCol w:w="2892"/>
        <w:gridCol w:w="2892"/>
        <w:gridCol w:w="2892"/>
      </w:tblGrid>
      <w:tr w:rsidR="00AF243C" w:rsidRPr="00E52BF4" w:rsidTr="00E2493C">
        <w:trPr>
          <w:trHeight w:val="57"/>
          <w:jc w:val="center"/>
        </w:trPr>
        <w:tc>
          <w:tcPr>
            <w:tcW w:w="2891" w:type="dxa"/>
          </w:tcPr>
          <w:p w:rsidR="00AF243C" w:rsidRPr="00E52BF4" w:rsidRDefault="00AF243C" w:rsidP="00E2493C">
            <w:pPr>
              <w:pStyle w:val="Tablehead"/>
            </w:pPr>
            <w:r w:rsidRPr="00E52BF4">
              <w:rPr>
                <w:lang w:val="es-ES"/>
              </w:rPr>
              <w:t>Modulación y codificación</w:t>
            </w:r>
          </w:p>
        </w:tc>
        <w:tc>
          <w:tcPr>
            <w:tcW w:w="2892" w:type="dxa"/>
          </w:tcPr>
          <w:p w:rsidR="00AF243C" w:rsidRPr="00E52BF4" w:rsidRDefault="00AF243C" w:rsidP="00E2493C">
            <w:pPr>
              <w:pStyle w:val="Tablehead"/>
            </w:pPr>
            <w:r w:rsidRPr="00E52BF4">
              <w:rPr>
                <w:lang w:val="es-ES"/>
              </w:rPr>
              <w:t>Sistema A</w:t>
            </w:r>
          </w:p>
        </w:tc>
        <w:tc>
          <w:tcPr>
            <w:tcW w:w="2892" w:type="dxa"/>
          </w:tcPr>
          <w:p w:rsidR="00AF243C" w:rsidRPr="00E52BF4" w:rsidRDefault="00AF243C" w:rsidP="00E2493C">
            <w:pPr>
              <w:pStyle w:val="Tablehead"/>
            </w:pPr>
            <w:r w:rsidRPr="00E52BF4">
              <w:rPr>
                <w:lang w:val="es-ES"/>
              </w:rPr>
              <w:t>Sistema B</w:t>
            </w:r>
          </w:p>
        </w:tc>
        <w:tc>
          <w:tcPr>
            <w:tcW w:w="2892" w:type="dxa"/>
          </w:tcPr>
          <w:p w:rsidR="00AF243C" w:rsidRPr="00E52BF4" w:rsidRDefault="00AF243C" w:rsidP="00E2493C">
            <w:pPr>
              <w:pStyle w:val="Tablehead"/>
            </w:pPr>
            <w:r w:rsidRPr="00E52BF4">
              <w:rPr>
                <w:lang w:val="es-ES"/>
              </w:rPr>
              <w:t>Sistema C</w:t>
            </w:r>
          </w:p>
        </w:tc>
        <w:tc>
          <w:tcPr>
            <w:tcW w:w="2892" w:type="dxa"/>
          </w:tcPr>
          <w:p w:rsidR="00AF243C" w:rsidRPr="00E52BF4" w:rsidRDefault="00AF243C" w:rsidP="00E2493C">
            <w:pPr>
              <w:pStyle w:val="Tablehead"/>
            </w:pPr>
            <w:r w:rsidRPr="00E52BF4">
              <w:rPr>
                <w:lang w:val="es-ES"/>
              </w:rPr>
              <w:t>Sistema D</w:t>
            </w:r>
          </w:p>
        </w:tc>
      </w:tr>
      <w:tr w:rsidR="00256230" w:rsidRPr="00E52BF4" w:rsidTr="00AF243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2891" w:type="dxa"/>
          </w:tcPr>
          <w:p w:rsidR="00256230" w:rsidRPr="00E52BF4" w:rsidRDefault="00256230" w:rsidP="00AF243C">
            <w:pPr>
              <w:pStyle w:val="Tabletext"/>
              <w:keepNext/>
              <w:keepLines/>
              <w:jc w:val="left"/>
              <w:rPr>
                <w:lang w:val="es-ES"/>
              </w:rPr>
            </w:pPr>
            <w:r w:rsidRPr="00E52BF4">
              <w:rPr>
                <w:lang w:val="es-ES"/>
              </w:rPr>
              <w:t>Longitud de paquete (bytes)</w:t>
            </w:r>
          </w:p>
        </w:tc>
        <w:tc>
          <w:tcPr>
            <w:tcW w:w="2892" w:type="dxa"/>
          </w:tcPr>
          <w:p w:rsidR="00256230" w:rsidRPr="00E52BF4" w:rsidRDefault="00256230" w:rsidP="00AF243C">
            <w:pPr>
              <w:pStyle w:val="Tabletext"/>
              <w:keepNext/>
              <w:keepLines/>
              <w:jc w:val="left"/>
              <w:rPr>
                <w:lang w:val="es-ES"/>
              </w:rPr>
            </w:pPr>
            <w:r w:rsidRPr="00E52BF4">
              <w:rPr>
                <w:lang w:val="es-ES"/>
              </w:rPr>
              <w:t>188</w:t>
            </w:r>
          </w:p>
        </w:tc>
        <w:tc>
          <w:tcPr>
            <w:tcW w:w="2892" w:type="dxa"/>
          </w:tcPr>
          <w:p w:rsidR="00256230" w:rsidRPr="00E52BF4" w:rsidRDefault="00256230" w:rsidP="00AF243C">
            <w:pPr>
              <w:pStyle w:val="Tabletext"/>
              <w:keepNext/>
              <w:keepLines/>
              <w:jc w:val="left"/>
              <w:rPr>
                <w:lang w:val="es-ES"/>
              </w:rPr>
            </w:pPr>
            <w:r w:rsidRPr="00E52BF4">
              <w:rPr>
                <w:lang w:val="es-ES"/>
              </w:rPr>
              <w:t>130</w:t>
            </w:r>
          </w:p>
        </w:tc>
        <w:tc>
          <w:tcPr>
            <w:tcW w:w="2892" w:type="dxa"/>
          </w:tcPr>
          <w:p w:rsidR="00256230" w:rsidRPr="00E52BF4" w:rsidRDefault="00256230" w:rsidP="00AF243C">
            <w:pPr>
              <w:pStyle w:val="Tabletext"/>
              <w:keepNext/>
              <w:keepLines/>
              <w:jc w:val="left"/>
              <w:rPr>
                <w:lang w:val="es-ES"/>
              </w:rPr>
            </w:pPr>
            <w:r w:rsidRPr="00E52BF4">
              <w:rPr>
                <w:lang w:val="es-ES"/>
              </w:rPr>
              <w:t>188</w:t>
            </w:r>
          </w:p>
        </w:tc>
        <w:tc>
          <w:tcPr>
            <w:tcW w:w="2892" w:type="dxa"/>
          </w:tcPr>
          <w:p w:rsidR="00256230" w:rsidRPr="00E52BF4" w:rsidRDefault="00256230" w:rsidP="00AF243C">
            <w:pPr>
              <w:pStyle w:val="Tabletext"/>
              <w:keepNext/>
              <w:keepLines/>
              <w:jc w:val="left"/>
              <w:rPr>
                <w:lang w:val="es-ES"/>
              </w:rPr>
            </w:pPr>
            <w:r w:rsidRPr="00E52BF4">
              <w:rPr>
                <w:lang w:val="es-ES"/>
              </w:rPr>
              <w:t>188</w:t>
            </w:r>
          </w:p>
        </w:tc>
      </w:tr>
      <w:tr w:rsidR="00256230" w:rsidRPr="00E52BF4" w:rsidTr="00AF243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2891" w:type="dxa"/>
          </w:tcPr>
          <w:p w:rsidR="00256230" w:rsidRPr="00E52BF4" w:rsidRDefault="00256230" w:rsidP="00AF243C">
            <w:pPr>
              <w:pStyle w:val="Tabletext"/>
              <w:keepNext/>
              <w:keepLines/>
              <w:jc w:val="left"/>
              <w:rPr>
                <w:lang w:val="es-ES"/>
              </w:rPr>
            </w:pPr>
            <w:r w:rsidRPr="00E52BF4">
              <w:rPr>
                <w:lang w:val="es-ES"/>
              </w:rPr>
              <w:t>Trenes de transporte sustentados</w:t>
            </w:r>
          </w:p>
        </w:tc>
        <w:tc>
          <w:tcPr>
            <w:tcW w:w="2892" w:type="dxa"/>
          </w:tcPr>
          <w:p w:rsidR="00256230" w:rsidRPr="00E52BF4" w:rsidRDefault="00256230" w:rsidP="00AF243C">
            <w:pPr>
              <w:pStyle w:val="Tabletext"/>
              <w:keepNext/>
              <w:keepLines/>
              <w:jc w:val="left"/>
              <w:rPr>
                <w:lang w:val="es-ES"/>
              </w:rPr>
            </w:pPr>
            <w:r w:rsidRPr="00E52BF4">
              <w:rPr>
                <w:lang w:val="es-ES"/>
              </w:rPr>
              <w:t>MPEG-2</w:t>
            </w:r>
          </w:p>
        </w:tc>
        <w:tc>
          <w:tcPr>
            <w:tcW w:w="2892" w:type="dxa"/>
          </w:tcPr>
          <w:p w:rsidR="00256230" w:rsidRPr="00E52BF4" w:rsidRDefault="00256230" w:rsidP="00AF243C">
            <w:pPr>
              <w:pStyle w:val="Tabletext"/>
              <w:keepNext/>
              <w:keepLines/>
              <w:jc w:val="left"/>
              <w:rPr>
                <w:lang w:val="es-ES"/>
              </w:rPr>
            </w:pPr>
            <w:r w:rsidRPr="00E52BF4">
              <w:rPr>
                <w:lang w:val="es-ES"/>
              </w:rPr>
              <w:t>Sistema B</w:t>
            </w:r>
          </w:p>
        </w:tc>
        <w:tc>
          <w:tcPr>
            <w:tcW w:w="2892" w:type="dxa"/>
          </w:tcPr>
          <w:p w:rsidR="00256230" w:rsidRPr="00E52BF4" w:rsidRDefault="00256230" w:rsidP="00AF243C">
            <w:pPr>
              <w:pStyle w:val="Tabletext"/>
              <w:keepNext/>
              <w:keepLines/>
              <w:jc w:val="left"/>
              <w:rPr>
                <w:lang w:val="es-ES"/>
              </w:rPr>
            </w:pPr>
            <w:r w:rsidRPr="00E52BF4">
              <w:rPr>
                <w:lang w:val="es-ES"/>
              </w:rPr>
              <w:t>MPEG-2</w:t>
            </w:r>
          </w:p>
        </w:tc>
        <w:tc>
          <w:tcPr>
            <w:tcW w:w="2892" w:type="dxa"/>
          </w:tcPr>
          <w:p w:rsidR="00256230" w:rsidRPr="00E52BF4" w:rsidRDefault="00256230" w:rsidP="00AF243C">
            <w:pPr>
              <w:pStyle w:val="Tabletext"/>
              <w:keepNext/>
              <w:keepLines/>
              <w:jc w:val="left"/>
              <w:rPr>
                <w:lang w:val="es-ES"/>
              </w:rPr>
            </w:pPr>
            <w:r w:rsidRPr="00E52BF4">
              <w:rPr>
                <w:lang w:val="es-ES"/>
              </w:rPr>
              <w:t>MPEG-2</w:t>
            </w:r>
          </w:p>
        </w:tc>
      </w:tr>
      <w:tr w:rsidR="00256230" w:rsidRPr="00E52BF4" w:rsidTr="00AF243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2891" w:type="dxa"/>
          </w:tcPr>
          <w:p w:rsidR="00256230" w:rsidRPr="00E52BF4" w:rsidRDefault="00256230" w:rsidP="00657F38">
            <w:pPr>
              <w:pStyle w:val="Tabletext"/>
              <w:jc w:val="left"/>
              <w:rPr>
                <w:lang w:val="es-ES"/>
              </w:rPr>
            </w:pPr>
            <w:r w:rsidRPr="00E52BF4">
              <w:rPr>
                <w:lang w:val="es-ES"/>
              </w:rPr>
              <w:t>Correspondencia de trenes de transporte con canales de satélite</w:t>
            </w:r>
          </w:p>
        </w:tc>
        <w:tc>
          <w:tcPr>
            <w:tcW w:w="2892" w:type="dxa"/>
          </w:tcPr>
          <w:p w:rsidR="00256230" w:rsidRPr="00E52BF4" w:rsidRDefault="00256230" w:rsidP="00657F38">
            <w:pPr>
              <w:pStyle w:val="Tabletext"/>
              <w:jc w:val="left"/>
              <w:rPr>
                <w:lang w:val="es-ES"/>
              </w:rPr>
            </w:pPr>
            <w:r w:rsidRPr="00E52BF4">
              <w:rPr>
                <w:lang w:val="es-ES"/>
              </w:rPr>
              <w:t>Un tren/canal</w:t>
            </w:r>
          </w:p>
        </w:tc>
        <w:tc>
          <w:tcPr>
            <w:tcW w:w="2892" w:type="dxa"/>
          </w:tcPr>
          <w:p w:rsidR="00256230" w:rsidRPr="00E52BF4" w:rsidRDefault="00256230" w:rsidP="00657F38">
            <w:pPr>
              <w:pStyle w:val="Tabletext"/>
              <w:jc w:val="left"/>
              <w:rPr>
                <w:lang w:val="es-ES"/>
              </w:rPr>
            </w:pPr>
            <w:r w:rsidRPr="00E52BF4">
              <w:rPr>
                <w:lang w:val="es-ES"/>
              </w:rPr>
              <w:t>Un tren/canal</w:t>
            </w:r>
          </w:p>
        </w:tc>
        <w:tc>
          <w:tcPr>
            <w:tcW w:w="2892" w:type="dxa"/>
          </w:tcPr>
          <w:p w:rsidR="00256230" w:rsidRPr="00E52BF4" w:rsidRDefault="00256230" w:rsidP="00657F38">
            <w:pPr>
              <w:pStyle w:val="Tabletext"/>
              <w:jc w:val="left"/>
              <w:rPr>
                <w:lang w:val="es-ES"/>
              </w:rPr>
            </w:pPr>
            <w:r w:rsidRPr="00E52BF4">
              <w:rPr>
                <w:lang w:val="es-ES"/>
              </w:rPr>
              <w:t>Un tren/canal</w:t>
            </w:r>
          </w:p>
        </w:tc>
        <w:tc>
          <w:tcPr>
            <w:tcW w:w="2892" w:type="dxa"/>
          </w:tcPr>
          <w:p w:rsidR="00256230" w:rsidRPr="00E52BF4" w:rsidRDefault="00256230" w:rsidP="00657F38">
            <w:pPr>
              <w:pStyle w:val="Tabletext"/>
              <w:jc w:val="left"/>
              <w:rPr>
                <w:lang w:val="es-ES"/>
              </w:rPr>
            </w:pPr>
            <w:r w:rsidRPr="00E52BF4">
              <w:rPr>
                <w:lang w:val="es-ES"/>
              </w:rPr>
              <w:t>1 a 8 trenes/canal</w:t>
            </w:r>
          </w:p>
        </w:tc>
      </w:tr>
      <w:tr w:rsidR="00256230" w:rsidRPr="009A5B95" w:rsidTr="00AF243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2891" w:type="dxa"/>
          </w:tcPr>
          <w:p w:rsidR="00256230" w:rsidRPr="00E52BF4" w:rsidRDefault="00256230" w:rsidP="00657F38">
            <w:pPr>
              <w:pStyle w:val="Tabletext"/>
              <w:jc w:val="left"/>
              <w:rPr>
                <w:lang w:val="es-ES"/>
              </w:rPr>
            </w:pPr>
            <w:r w:rsidRPr="00E52BF4">
              <w:rPr>
                <w:lang w:val="es-ES"/>
              </w:rPr>
              <w:t>Soporte para múltiplex estadístico de trenes de vídeo</w:t>
            </w:r>
          </w:p>
        </w:tc>
        <w:tc>
          <w:tcPr>
            <w:tcW w:w="2892" w:type="dxa"/>
          </w:tcPr>
          <w:p w:rsidR="00256230" w:rsidRPr="00E52BF4" w:rsidRDefault="00256230" w:rsidP="00AF243C">
            <w:pPr>
              <w:pStyle w:val="Tabletext"/>
              <w:jc w:val="left"/>
              <w:rPr>
                <w:lang w:val="es-ES"/>
              </w:rPr>
            </w:pPr>
            <w:r w:rsidRPr="00E52BF4">
              <w:rPr>
                <w:lang w:val="es-ES"/>
              </w:rPr>
              <w:t>Sin limitación dentro de un</w:t>
            </w:r>
            <w:r w:rsidR="00AF243C">
              <w:rPr>
                <w:lang w:val="es-ES"/>
              </w:rPr>
              <w:t> </w:t>
            </w:r>
            <w:r w:rsidRPr="00E52BF4">
              <w:rPr>
                <w:lang w:val="es-ES"/>
              </w:rPr>
              <w:t>tren de transporte</w:t>
            </w:r>
          </w:p>
        </w:tc>
        <w:tc>
          <w:tcPr>
            <w:tcW w:w="2892" w:type="dxa"/>
          </w:tcPr>
          <w:p w:rsidR="00256230" w:rsidRPr="00E52BF4" w:rsidRDefault="00256230" w:rsidP="00AF243C">
            <w:pPr>
              <w:pStyle w:val="Tabletext"/>
              <w:jc w:val="left"/>
              <w:rPr>
                <w:lang w:val="es-ES"/>
              </w:rPr>
            </w:pPr>
            <w:r w:rsidRPr="00E52BF4">
              <w:rPr>
                <w:lang w:val="es-ES"/>
              </w:rPr>
              <w:t>Sin limitación dentro de un</w:t>
            </w:r>
            <w:r w:rsidR="00AF243C">
              <w:rPr>
                <w:lang w:val="es-ES"/>
              </w:rPr>
              <w:t> </w:t>
            </w:r>
            <w:r w:rsidRPr="00E52BF4">
              <w:rPr>
                <w:lang w:val="es-ES"/>
              </w:rPr>
              <w:t>tren de transporte</w:t>
            </w:r>
          </w:p>
        </w:tc>
        <w:tc>
          <w:tcPr>
            <w:tcW w:w="2892" w:type="dxa"/>
          </w:tcPr>
          <w:p w:rsidR="00256230" w:rsidRPr="00E52BF4" w:rsidRDefault="00256230" w:rsidP="00AF243C">
            <w:pPr>
              <w:pStyle w:val="Tabletext"/>
              <w:jc w:val="left"/>
              <w:rPr>
                <w:lang w:val="es-ES"/>
              </w:rPr>
            </w:pPr>
            <w:r w:rsidRPr="00E52BF4">
              <w:rPr>
                <w:lang w:val="es-ES"/>
              </w:rPr>
              <w:t>Sin limitación dentro de un</w:t>
            </w:r>
            <w:r w:rsidR="00AF243C">
              <w:rPr>
                <w:lang w:val="es-ES"/>
              </w:rPr>
              <w:t> </w:t>
            </w:r>
            <w:r w:rsidRPr="00E52BF4">
              <w:rPr>
                <w:lang w:val="es-ES"/>
              </w:rPr>
              <w:t>tren de transporte</w:t>
            </w:r>
          </w:p>
        </w:tc>
        <w:tc>
          <w:tcPr>
            <w:tcW w:w="2892" w:type="dxa"/>
          </w:tcPr>
          <w:p w:rsidR="00256230" w:rsidRPr="00E52BF4" w:rsidRDefault="00256230" w:rsidP="00AF243C">
            <w:pPr>
              <w:pStyle w:val="Tabletext"/>
              <w:jc w:val="left"/>
              <w:rPr>
                <w:lang w:val="es-ES"/>
              </w:rPr>
            </w:pPr>
            <w:r w:rsidRPr="00E52BF4">
              <w:rPr>
                <w:lang w:val="es-ES"/>
              </w:rPr>
              <w:t>Sin limitación dentro de un tren de transporte. También puede ser posible a través de trenes de transporte dentro de</w:t>
            </w:r>
            <w:r w:rsidR="00AF243C">
              <w:rPr>
                <w:lang w:val="es-ES"/>
              </w:rPr>
              <w:t> </w:t>
            </w:r>
            <w:r w:rsidRPr="00E52BF4">
              <w:rPr>
                <w:lang w:val="es-ES"/>
              </w:rPr>
              <w:t>un canal de satélite</w:t>
            </w:r>
          </w:p>
        </w:tc>
      </w:tr>
      <w:tr w:rsidR="00256230" w:rsidRPr="009A5B95" w:rsidTr="00AF243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4459" w:type="dxa"/>
            <w:gridSpan w:val="5"/>
            <w:tcBorders>
              <w:left w:val="nil"/>
              <w:bottom w:val="nil"/>
              <w:right w:val="nil"/>
            </w:tcBorders>
          </w:tcPr>
          <w:p w:rsidR="00256230" w:rsidRPr="00E52BF4" w:rsidRDefault="00256230" w:rsidP="00256230">
            <w:pPr>
              <w:pStyle w:val="Tablelegend"/>
              <w:rPr>
                <w:sz w:val="20"/>
                <w:lang w:val="es-ES"/>
              </w:rPr>
            </w:pPr>
            <w:r w:rsidRPr="00E52BF4">
              <w:rPr>
                <w:sz w:val="20"/>
                <w:lang w:val="es-ES"/>
              </w:rPr>
              <w:t>ATOP: amplificador de tubo de ondas progresivas</w:t>
            </w:r>
          </w:p>
          <w:p w:rsidR="00256230" w:rsidRPr="00E52BF4" w:rsidRDefault="00256230" w:rsidP="00302FCE">
            <w:pPr>
              <w:pStyle w:val="Tablelegend"/>
              <w:rPr>
                <w:sz w:val="20"/>
                <w:lang w:val="es-ES"/>
              </w:rPr>
            </w:pPr>
            <w:r w:rsidRPr="00E52BF4">
              <w:rPr>
                <w:position w:val="6"/>
                <w:sz w:val="16"/>
                <w:szCs w:val="16"/>
                <w:lang w:val="es-ES"/>
              </w:rPr>
              <w:t>(1)</w:t>
            </w:r>
            <w:r w:rsidRPr="00E52BF4">
              <w:rPr>
                <w:sz w:val="20"/>
                <w:lang w:val="es-ES"/>
              </w:rPr>
              <w:tab/>
              <w:t>Con una BER &lt;10</w:t>
            </w:r>
            <w:r w:rsidRPr="00E52BF4">
              <w:rPr>
                <w:position w:val="6"/>
                <w:sz w:val="16"/>
                <w:szCs w:val="16"/>
                <w:lang w:val="es-ES"/>
              </w:rPr>
              <w:t>–10</w:t>
            </w:r>
            <w:r w:rsidRPr="00E52BF4">
              <w:rPr>
                <w:sz w:val="20"/>
                <w:lang w:val="es-ES"/>
              </w:rPr>
              <w:t xml:space="preserve">. Los valores de </w:t>
            </w:r>
            <w:r w:rsidRPr="00E52BF4">
              <w:rPr>
                <w:i/>
                <w:iCs/>
                <w:sz w:val="20"/>
                <w:lang w:val="es-ES"/>
              </w:rPr>
              <w:t>C</w:t>
            </w:r>
            <w:r w:rsidRPr="00E52BF4">
              <w:rPr>
                <w:sz w:val="20"/>
                <w:lang w:val="es-ES"/>
              </w:rPr>
              <w:t>/</w:t>
            </w:r>
            <w:r w:rsidRPr="00E52BF4">
              <w:rPr>
                <w:i/>
                <w:iCs/>
                <w:sz w:val="20"/>
                <w:lang w:val="es-ES"/>
              </w:rPr>
              <w:t>N</w:t>
            </w:r>
            <w:r w:rsidRPr="00E52BF4">
              <w:rPr>
                <w:sz w:val="20"/>
                <w:lang w:val="es-ES"/>
              </w:rPr>
              <w:t xml:space="preserve"> para el Sistema A se refieren a resultados de simulación por computador logrados en una cadena de satélites ficticia, que incluye Múltiplex de entrada, ATOP y Múltiplex de salida con caída de modulación de 0,35. Se basan en la hipótesis de decodificación de Viterbi por decisión programable en el receptor. Se ha adoptado una relación de anchura de banda/velocidad de símbolos de 1,28. Las cifras para </w:t>
            </w:r>
            <w:r w:rsidRPr="00E52BF4">
              <w:rPr>
                <w:i/>
                <w:iCs/>
                <w:sz w:val="20"/>
                <w:lang w:val="es-ES"/>
              </w:rPr>
              <w:t>C</w:t>
            </w:r>
            <w:r w:rsidRPr="00E52BF4">
              <w:rPr>
                <w:sz w:val="20"/>
                <w:lang w:val="es-ES"/>
              </w:rPr>
              <w:t>/</w:t>
            </w:r>
            <w:r w:rsidRPr="00E52BF4">
              <w:rPr>
                <w:i/>
                <w:iCs/>
                <w:sz w:val="20"/>
                <w:lang w:val="es-ES"/>
              </w:rPr>
              <w:t>N</w:t>
            </w:r>
            <w:r w:rsidRPr="00E52BF4">
              <w:rPr>
                <w:sz w:val="20"/>
                <w:lang w:val="es-ES"/>
              </w:rPr>
              <w:t xml:space="preserve"> incluyen una degradación calculada de 0,2</w:t>
            </w:r>
            <w:r w:rsidR="00302FCE">
              <w:rPr>
                <w:sz w:val="20"/>
                <w:lang w:val="es-ES"/>
              </w:rPr>
              <w:t> </w:t>
            </w:r>
            <w:r w:rsidRPr="00E52BF4">
              <w:rPr>
                <w:sz w:val="20"/>
                <w:lang w:val="es-ES"/>
              </w:rPr>
              <w:t>dB debida a limitaciones de anchura de banda en los filtros IMUX y OMUX, distorsión no lineal de 0,8 dB en ATOP en saturación y degradación del módem de 0,8</w:t>
            </w:r>
            <w:r w:rsidR="00302FCE">
              <w:rPr>
                <w:sz w:val="20"/>
                <w:lang w:val="es-ES"/>
              </w:rPr>
              <w:t> </w:t>
            </w:r>
            <w:r w:rsidRPr="00E52BF4">
              <w:rPr>
                <w:sz w:val="20"/>
                <w:lang w:val="es-ES"/>
              </w:rPr>
              <w:t>dB. Las cifras se aplican a una BER = 2 </w:t>
            </w:r>
            <w:r w:rsidR="00657F38" w:rsidRPr="00E52BF4">
              <w:rPr>
                <w:sz w:val="20"/>
                <w:lang w:val="es-ES"/>
              </w:rPr>
              <w:sym w:font="Symbol" w:char="F0B4"/>
            </w:r>
            <w:r w:rsidRPr="00E52BF4">
              <w:rPr>
                <w:sz w:val="20"/>
                <w:lang w:val="es-ES"/>
              </w:rPr>
              <w:t> 10</w:t>
            </w:r>
            <w:r w:rsidRPr="00E52BF4">
              <w:rPr>
                <w:position w:val="6"/>
                <w:sz w:val="16"/>
                <w:szCs w:val="16"/>
                <w:lang w:val="es-ES"/>
              </w:rPr>
              <w:t>-4</w:t>
            </w:r>
            <w:r w:rsidRPr="00E52BF4">
              <w:rPr>
                <w:sz w:val="20"/>
                <w:lang w:val="es-ES"/>
              </w:rPr>
              <w:t xml:space="preserve"> antes del codificador RS (204,188), lo que corresponde a QEF a la salida del codificador RS. No se tiene en cuenta la degradación debida a la interferencia.</w:t>
            </w:r>
          </w:p>
          <w:p w:rsidR="00256230" w:rsidRPr="00E52BF4" w:rsidRDefault="00256230" w:rsidP="00657F38">
            <w:pPr>
              <w:pStyle w:val="Tablelegend"/>
              <w:rPr>
                <w:sz w:val="20"/>
                <w:lang w:val="es-ES"/>
              </w:rPr>
            </w:pPr>
            <w:r w:rsidRPr="00E52BF4">
              <w:rPr>
                <w:position w:val="6"/>
                <w:sz w:val="16"/>
                <w:szCs w:val="16"/>
                <w:lang w:val="es-ES"/>
              </w:rPr>
              <w:t>(2)</w:t>
            </w:r>
            <w:r w:rsidRPr="00E52BF4">
              <w:rPr>
                <w:sz w:val="20"/>
                <w:lang w:val="es-ES"/>
              </w:rPr>
              <w:tab/>
              <w:t xml:space="preserve">Con una BER de 1 </w:t>
            </w:r>
            <w:r w:rsidR="00657F38" w:rsidRPr="00E52BF4">
              <w:rPr>
                <w:sz w:val="20"/>
                <w:lang w:val="es-ES"/>
              </w:rPr>
              <w:sym w:font="Symbol" w:char="F0B4"/>
            </w:r>
            <w:r w:rsidRPr="00E52BF4">
              <w:rPr>
                <w:sz w:val="20"/>
                <w:lang w:val="es-ES"/>
              </w:rPr>
              <w:t xml:space="preserve"> 10</w:t>
            </w:r>
            <w:r w:rsidRPr="00E52BF4">
              <w:rPr>
                <w:position w:val="6"/>
                <w:sz w:val="16"/>
                <w:szCs w:val="16"/>
                <w:lang w:val="es-ES"/>
              </w:rPr>
              <w:t>–12</w:t>
            </w:r>
            <w:r w:rsidRPr="00E52BF4">
              <w:rPr>
                <w:sz w:val="20"/>
                <w:lang w:val="es-ES"/>
              </w:rPr>
              <w:t>.</w:t>
            </w:r>
          </w:p>
          <w:p w:rsidR="00256230" w:rsidRPr="00E52BF4" w:rsidRDefault="00256230" w:rsidP="00256230">
            <w:pPr>
              <w:pStyle w:val="Tablelegend"/>
              <w:rPr>
                <w:sz w:val="20"/>
                <w:lang w:val="es-ES"/>
              </w:rPr>
            </w:pPr>
            <w:r w:rsidRPr="00E52BF4">
              <w:rPr>
                <w:position w:val="6"/>
                <w:sz w:val="16"/>
                <w:szCs w:val="16"/>
                <w:lang w:val="es-ES"/>
              </w:rPr>
              <w:t>(3)</w:t>
            </w:r>
            <w:r w:rsidRPr="00E52BF4">
              <w:rPr>
                <w:sz w:val="20"/>
                <w:lang w:val="es-ES"/>
              </w:rPr>
              <w:tab/>
              <w:t>Calculado por 2(</w:t>
            </w:r>
            <w:r w:rsidRPr="00E52BF4">
              <w:rPr>
                <w:i/>
                <w:iCs/>
                <w:sz w:val="20"/>
                <w:lang w:val="es-ES"/>
              </w:rPr>
              <w:t>R</w:t>
            </w:r>
            <w:r w:rsidRPr="00E52BF4">
              <w:rPr>
                <w:i/>
                <w:iCs/>
                <w:position w:val="-4"/>
                <w:sz w:val="16"/>
                <w:szCs w:val="16"/>
                <w:lang w:val="es-ES"/>
              </w:rPr>
              <w:t>c</w:t>
            </w:r>
            <w:r w:rsidRPr="00E52BF4">
              <w:rPr>
                <w:sz w:val="20"/>
                <w:lang w:val="es-ES"/>
              </w:rPr>
              <w:t>)(188/204)/1,55 ó 2(</w:t>
            </w:r>
            <w:r w:rsidRPr="00E52BF4">
              <w:rPr>
                <w:i/>
                <w:iCs/>
                <w:sz w:val="20"/>
                <w:lang w:val="es-ES"/>
              </w:rPr>
              <w:t>R</w:t>
            </w:r>
            <w:r w:rsidRPr="00E52BF4">
              <w:rPr>
                <w:i/>
                <w:iCs/>
                <w:position w:val="-4"/>
                <w:sz w:val="16"/>
                <w:szCs w:val="16"/>
                <w:lang w:val="es-ES"/>
              </w:rPr>
              <w:t>c</w:t>
            </w:r>
            <w:r w:rsidRPr="00E52BF4">
              <w:rPr>
                <w:sz w:val="20"/>
                <w:lang w:val="es-ES"/>
              </w:rPr>
              <w:t xml:space="preserve">)(188/204)/1,33 para conformación espectral normal y truncada, respectivamente, del Sistema C, donde </w:t>
            </w:r>
            <w:r w:rsidRPr="00E52BF4">
              <w:rPr>
                <w:i/>
                <w:iCs/>
                <w:sz w:val="20"/>
                <w:lang w:val="es-ES"/>
              </w:rPr>
              <w:t>R</w:t>
            </w:r>
            <w:r w:rsidRPr="00E52BF4">
              <w:rPr>
                <w:i/>
                <w:iCs/>
                <w:position w:val="-4"/>
                <w:sz w:val="16"/>
                <w:szCs w:val="16"/>
                <w:lang w:val="es-ES"/>
              </w:rPr>
              <w:t>c</w:t>
            </w:r>
            <w:r w:rsidRPr="00E52BF4">
              <w:rPr>
                <w:sz w:val="20"/>
                <w:lang w:val="es-ES"/>
              </w:rPr>
              <w:t xml:space="preserve"> es la velocidad de código convolucional.</w:t>
            </w:r>
          </w:p>
          <w:p w:rsidR="00256230" w:rsidRPr="00E52BF4" w:rsidRDefault="00256230" w:rsidP="00256230">
            <w:pPr>
              <w:pStyle w:val="Tablelegend"/>
              <w:rPr>
                <w:sz w:val="20"/>
                <w:lang w:val="es-ES"/>
              </w:rPr>
            </w:pPr>
            <w:r w:rsidRPr="00E52BF4">
              <w:rPr>
                <w:position w:val="6"/>
                <w:sz w:val="16"/>
                <w:szCs w:val="16"/>
                <w:lang w:val="es-ES"/>
              </w:rPr>
              <w:t>(4)</w:t>
            </w:r>
            <w:r w:rsidRPr="00E52BF4">
              <w:rPr>
                <w:sz w:val="20"/>
                <w:lang w:val="es-ES"/>
              </w:rPr>
              <w:tab/>
              <w:t xml:space="preserve">MDP-4 teórica (2 bits por símbolo) </w:t>
            </w:r>
            <w:r w:rsidRPr="00E52BF4">
              <w:rPr>
                <w:i/>
                <w:iCs/>
                <w:sz w:val="20"/>
                <w:lang w:val="es-ES"/>
              </w:rPr>
              <w:t>E</w:t>
            </w:r>
            <w:r w:rsidRPr="00E52BF4">
              <w:rPr>
                <w:i/>
                <w:iCs/>
                <w:position w:val="-4"/>
                <w:sz w:val="16"/>
                <w:szCs w:val="16"/>
                <w:lang w:val="es-ES"/>
              </w:rPr>
              <w:t>s</w:t>
            </w:r>
            <w:r w:rsidRPr="00E52BF4">
              <w:rPr>
                <w:sz w:val="20"/>
                <w:lang w:val="es-ES"/>
              </w:rPr>
              <w:t>/</w:t>
            </w:r>
            <w:r w:rsidRPr="00E52BF4">
              <w:rPr>
                <w:i/>
                <w:iCs/>
                <w:sz w:val="20"/>
                <w:lang w:val="es-ES"/>
              </w:rPr>
              <w:t>N</w:t>
            </w:r>
            <w:r w:rsidRPr="00E52BF4">
              <w:rPr>
                <w:position w:val="-4"/>
                <w:sz w:val="16"/>
                <w:szCs w:val="16"/>
                <w:lang w:val="es-ES"/>
              </w:rPr>
              <w:t>0</w:t>
            </w:r>
            <w:r w:rsidRPr="00E52BF4">
              <w:rPr>
                <w:sz w:val="20"/>
                <w:lang w:val="es-ES"/>
              </w:rPr>
              <w:t xml:space="preserve">, es decir, </w:t>
            </w:r>
            <w:r w:rsidRPr="00E52BF4">
              <w:rPr>
                <w:i/>
                <w:iCs/>
                <w:sz w:val="20"/>
                <w:lang w:val="es-ES"/>
              </w:rPr>
              <w:t>C</w:t>
            </w:r>
            <w:r w:rsidRPr="00E52BF4">
              <w:rPr>
                <w:sz w:val="20"/>
                <w:lang w:val="es-ES"/>
              </w:rPr>
              <w:t>/</w:t>
            </w:r>
            <w:r w:rsidRPr="00E52BF4">
              <w:rPr>
                <w:i/>
                <w:iCs/>
                <w:sz w:val="20"/>
                <w:lang w:val="es-ES"/>
              </w:rPr>
              <w:t>N</w:t>
            </w:r>
            <w:r w:rsidRPr="00E52BF4">
              <w:rPr>
                <w:sz w:val="20"/>
                <w:lang w:val="es-ES"/>
              </w:rPr>
              <w:t xml:space="preserve"> medida en la anchura de banda de velocidad de baudios para conformación espectral normal y truncada, respectivamente. No incluye el margen de realización del soporte físico ni el margen de pérdida del transpondedor del satélite.</w:t>
            </w:r>
          </w:p>
          <w:p w:rsidR="00256230" w:rsidRPr="00E52BF4" w:rsidRDefault="00256230" w:rsidP="00657F38">
            <w:pPr>
              <w:pStyle w:val="Tablelegend"/>
              <w:rPr>
                <w:lang w:val="es-ES"/>
              </w:rPr>
            </w:pPr>
            <w:r w:rsidRPr="00E52BF4">
              <w:rPr>
                <w:position w:val="6"/>
                <w:sz w:val="16"/>
                <w:szCs w:val="16"/>
                <w:lang w:val="es-ES"/>
              </w:rPr>
              <w:t>(5)</w:t>
            </w:r>
            <w:r w:rsidRPr="00E52BF4">
              <w:rPr>
                <w:sz w:val="20"/>
                <w:lang w:val="es-ES"/>
              </w:rPr>
              <w:tab/>
              <w:t xml:space="preserve">Estos valores han sido derivados de simulaciones por computador y se consideran valores teóricos. </w:t>
            </w:r>
            <w:r w:rsidR="00302FCE">
              <w:rPr>
                <w:sz w:val="20"/>
                <w:lang w:val="es-ES"/>
              </w:rPr>
              <w:t xml:space="preserve">Los valores se aplican a una </w:t>
            </w:r>
            <w:r w:rsidRPr="00E52BF4">
              <w:rPr>
                <w:sz w:val="20"/>
                <w:lang w:val="es-ES"/>
              </w:rPr>
              <w:t>BER = 2 </w:t>
            </w:r>
            <w:r w:rsidR="00657F38" w:rsidRPr="00E52BF4">
              <w:rPr>
                <w:sz w:val="20"/>
                <w:lang w:val="es-ES"/>
              </w:rPr>
              <w:sym w:font="Symbol" w:char="F0B4"/>
            </w:r>
            <w:r w:rsidRPr="00E52BF4">
              <w:rPr>
                <w:sz w:val="20"/>
                <w:lang w:val="es-ES"/>
              </w:rPr>
              <w:t> 10</w:t>
            </w:r>
            <w:r w:rsidRPr="00E52BF4">
              <w:rPr>
                <w:position w:val="6"/>
                <w:sz w:val="16"/>
                <w:szCs w:val="16"/>
                <w:lang w:val="es-ES"/>
              </w:rPr>
              <w:t>–4</w:t>
            </w:r>
            <w:r w:rsidRPr="00E52BF4">
              <w:rPr>
                <w:sz w:val="20"/>
                <w:lang w:val="es-ES"/>
              </w:rPr>
              <w:t xml:space="preserve"> antes de RS (204,188) con anchura de banda de velocidad de baudios (anchura de banda de Nyquist). No incluye el margen de realización del soporte físico ni el margen de pérdida del transpondedor del satélite.</w:t>
            </w:r>
          </w:p>
        </w:tc>
      </w:tr>
    </w:tbl>
    <w:p w:rsidR="00256230" w:rsidRDefault="00256230" w:rsidP="00256230">
      <w:pPr>
        <w:pStyle w:val="Tablefin"/>
        <w:rPr>
          <w:lang w:val="es-ES"/>
        </w:rPr>
      </w:pPr>
    </w:p>
    <w:p w:rsidR="00AF243C" w:rsidRPr="00AF243C" w:rsidRDefault="00AF243C" w:rsidP="00AF243C">
      <w:pPr>
        <w:rPr>
          <w:lang w:val="es-ES"/>
        </w:rPr>
      </w:pPr>
    </w:p>
    <w:p w:rsidR="00256230" w:rsidRPr="00E52BF4" w:rsidRDefault="00256230" w:rsidP="00256230">
      <w:pPr>
        <w:rPr>
          <w:lang w:val="es-ES"/>
        </w:rPr>
        <w:sectPr w:rsidR="00256230" w:rsidRPr="00E52BF4" w:rsidSect="00D55F59">
          <w:headerReference w:type="even" r:id="rId33"/>
          <w:headerReference w:type="default" r:id="rId34"/>
          <w:footerReference w:type="even" r:id="rId35"/>
          <w:footerReference w:type="default" r:id="rId36"/>
          <w:pgSz w:w="16834" w:h="11907" w:orient="landscape" w:code="9"/>
          <w:pgMar w:top="1418" w:right="1134" w:bottom="1134" w:left="1134" w:header="720" w:footer="482" w:gutter="0"/>
          <w:paperSrc w:first="7" w:other="7"/>
          <w:cols w:space="720"/>
        </w:sectPr>
      </w:pPr>
    </w:p>
    <w:p w:rsidR="00256230" w:rsidRPr="00E52BF4" w:rsidRDefault="00256230" w:rsidP="00AF243C">
      <w:pPr>
        <w:pStyle w:val="Heading1"/>
        <w:spacing w:before="0"/>
        <w:rPr>
          <w:lang w:val="es-ES"/>
        </w:rPr>
      </w:pPr>
      <w:bookmarkStart w:id="49" w:name="_Toc333312121"/>
      <w:bookmarkStart w:id="50" w:name="_Toc335744852"/>
      <w:r w:rsidRPr="00E52BF4">
        <w:rPr>
          <w:lang w:val="es-ES"/>
        </w:rPr>
        <w:lastRenderedPageBreak/>
        <w:t>5</w:t>
      </w:r>
      <w:r w:rsidRPr="00E52BF4">
        <w:rPr>
          <w:lang w:val="es-ES"/>
        </w:rPr>
        <w:tab/>
        <w:t>Características específicas</w:t>
      </w:r>
      <w:bookmarkEnd w:id="49"/>
      <w:bookmarkEnd w:id="50"/>
    </w:p>
    <w:p w:rsidR="00256230" w:rsidRPr="00E52BF4" w:rsidRDefault="00256230" w:rsidP="00256230">
      <w:pPr>
        <w:pStyle w:val="Heading2"/>
        <w:rPr>
          <w:lang w:val="es-ES"/>
        </w:rPr>
      </w:pPr>
      <w:bookmarkStart w:id="51" w:name="_Toc333312122"/>
      <w:bookmarkStart w:id="52" w:name="_Toc335744853"/>
      <w:r w:rsidRPr="00E52BF4">
        <w:rPr>
          <w:lang w:val="es-ES"/>
        </w:rPr>
        <w:t>5.1</w:t>
      </w:r>
      <w:r w:rsidRPr="00E52BF4">
        <w:rPr>
          <w:lang w:val="es-ES"/>
        </w:rPr>
        <w:tab/>
        <w:t>Espectro de señal de los diferentes sistemas a la salida del modulador</w:t>
      </w:r>
      <w:bookmarkEnd w:id="51"/>
      <w:bookmarkEnd w:id="52"/>
    </w:p>
    <w:p w:rsidR="00256230" w:rsidRPr="00E52BF4" w:rsidRDefault="00256230" w:rsidP="00256230">
      <w:pPr>
        <w:pStyle w:val="Heading3"/>
        <w:rPr>
          <w:lang w:val="es-ES"/>
        </w:rPr>
      </w:pPr>
      <w:bookmarkStart w:id="53" w:name="_Toc333312123"/>
      <w:bookmarkStart w:id="54" w:name="_Toc335744854"/>
      <w:r w:rsidRPr="00E52BF4">
        <w:rPr>
          <w:lang w:val="es-ES"/>
        </w:rPr>
        <w:t>5.1.1</w:t>
      </w:r>
      <w:r w:rsidRPr="00E52BF4">
        <w:rPr>
          <w:lang w:val="es-ES"/>
        </w:rPr>
        <w:tab/>
        <w:t>Espectro de señal para el Sistema A</w:t>
      </w:r>
      <w:bookmarkEnd w:id="53"/>
      <w:bookmarkEnd w:id="54"/>
    </w:p>
    <w:p w:rsidR="00256230" w:rsidRPr="00E52BF4" w:rsidRDefault="00256230" w:rsidP="00256230">
      <w:pPr>
        <w:rPr>
          <w:lang w:val="es-ES"/>
        </w:rPr>
      </w:pPr>
      <w:r w:rsidRPr="00E52BF4">
        <w:rPr>
          <w:lang w:val="es-ES"/>
        </w:rPr>
        <w:t>El Sistema A utiliza un factor de caída en raíz cuadrada de coseno alzado de 0,35.</w:t>
      </w:r>
    </w:p>
    <w:p w:rsidR="00256230" w:rsidRPr="00E52BF4" w:rsidRDefault="00256230" w:rsidP="00256230">
      <w:pPr>
        <w:rPr>
          <w:lang w:val="es-ES"/>
        </w:rPr>
      </w:pPr>
      <w:r w:rsidRPr="00E52BF4">
        <w:rPr>
          <w:lang w:val="es-ES"/>
        </w:rPr>
        <w:t>La Fig. 7 presenta una plantilla del espectro de la señal a la salida del modulador.</w:t>
      </w:r>
    </w:p>
    <w:p w:rsidR="00256230" w:rsidRPr="00E52BF4" w:rsidRDefault="00256230" w:rsidP="00256230">
      <w:pPr>
        <w:pStyle w:val="FigureNo"/>
        <w:rPr>
          <w:lang w:val="es-ES"/>
        </w:rPr>
      </w:pPr>
      <w:r w:rsidRPr="00E52BF4">
        <w:rPr>
          <w:lang w:val="es-ES"/>
        </w:rPr>
        <w:t>FIGURa 7</w:t>
      </w:r>
    </w:p>
    <w:p w:rsidR="00256230" w:rsidRDefault="00256230" w:rsidP="007C5C3C">
      <w:pPr>
        <w:pStyle w:val="Figuretitle"/>
        <w:rPr>
          <w:rFonts w:ascii="Times New Roman" w:hAnsi="Times New Roman"/>
          <w:lang w:val="es-ES"/>
        </w:rPr>
      </w:pPr>
      <w:r w:rsidRPr="00E52BF4">
        <w:rPr>
          <w:rFonts w:ascii="Times New Roman" w:hAnsi="Times New Roman"/>
          <w:lang w:val="es-ES"/>
        </w:rPr>
        <w:t>Plantilla para la máscara del espectro de la señal a la salida del modulador representada</w:t>
      </w:r>
      <w:r w:rsidR="007C5C3C">
        <w:rPr>
          <w:rFonts w:ascii="Times New Roman" w:hAnsi="Times New Roman"/>
          <w:lang w:val="es-ES"/>
        </w:rPr>
        <w:br/>
      </w:r>
      <w:r w:rsidRPr="00E52BF4">
        <w:rPr>
          <w:rFonts w:ascii="Times New Roman" w:hAnsi="Times New Roman"/>
          <w:lang w:val="es-ES"/>
        </w:rPr>
        <w:t>en el dominio de la frecuencia de banda base</w:t>
      </w:r>
    </w:p>
    <w:p w:rsidR="007C5C3C" w:rsidRPr="007C5C3C" w:rsidRDefault="007C5C3C" w:rsidP="007C5C3C">
      <w:pPr>
        <w:pStyle w:val="Blanc"/>
      </w:pPr>
    </w:p>
    <w:p w:rsidR="00256230" w:rsidRPr="00E52BF4" w:rsidRDefault="00256230" w:rsidP="00256230">
      <w:pPr>
        <w:pStyle w:val="Figure"/>
        <w:rPr>
          <w:lang w:val="es-ES"/>
        </w:rPr>
      </w:pPr>
      <w:r w:rsidRPr="00E52BF4">
        <w:rPr>
          <w:lang w:val="es-ES"/>
        </w:rPr>
        <w:object w:dxaOrig="12503" w:dyaOrig="7003">
          <v:shape id="_x0000_i1031" type="#_x0000_t75" style="width:391.5pt;height:219.75pt" o:ole="">
            <v:imagedata r:id="rId37" o:title=""/>
          </v:shape>
          <o:OLEObject Type="Embed" ProgID="CorelDRAW.Graphic.14" ShapeID="_x0000_i1031" DrawAspect="Content" ObjectID="_1410075945" r:id="rId38"/>
        </w:object>
      </w:r>
    </w:p>
    <w:p w:rsidR="00657F38" w:rsidRPr="00E52BF4" w:rsidRDefault="00657F38" w:rsidP="00256230">
      <w:pPr>
        <w:rPr>
          <w:lang w:val="es-ES"/>
        </w:rPr>
      </w:pPr>
    </w:p>
    <w:p w:rsidR="00256230" w:rsidRPr="00E52BF4" w:rsidRDefault="00256230" w:rsidP="00256230">
      <w:pPr>
        <w:rPr>
          <w:lang w:val="es-ES"/>
        </w:rPr>
      </w:pPr>
      <w:r w:rsidRPr="00E52BF4">
        <w:rPr>
          <w:lang w:val="es-ES"/>
        </w:rPr>
        <w:t xml:space="preserve">La Fig. 7 también representa una posible máscara para la realización del soporte físico del filtro modulador de Nyquist. Los puntos A a S indicados en las Figs. 7 y 8 se definen en el Cuadro 3. La máscara para la respuesta del filtro en frecuencia se basa en la hipótesis de señales de entrada en delta de Dirac ideales, separadas por un periodo de símbolos </w:t>
      </w:r>
      <w:r w:rsidRPr="00E52BF4">
        <w:rPr>
          <w:i/>
          <w:iCs/>
          <w:lang w:val="es-ES"/>
        </w:rPr>
        <w:t>T</w:t>
      </w:r>
      <w:r w:rsidRPr="00E52BF4">
        <w:rPr>
          <w:i/>
          <w:iCs/>
          <w:position w:val="-4"/>
          <w:sz w:val="20"/>
          <w:lang w:val="es-ES"/>
        </w:rPr>
        <w:t>s</w:t>
      </w:r>
      <w:r w:rsidRPr="00E52BF4">
        <w:rPr>
          <w:lang w:val="es-ES"/>
        </w:rPr>
        <w:t> </w:t>
      </w:r>
      <w:r w:rsidRPr="00E52BF4">
        <w:rPr>
          <w:sz w:val="20"/>
          <w:lang w:val="es-ES"/>
        </w:rPr>
        <w:t>=</w:t>
      </w:r>
      <w:r w:rsidRPr="00E52BF4">
        <w:rPr>
          <w:lang w:val="es-ES"/>
        </w:rPr>
        <w:t> 1/</w:t>
      </w:r>
      <w:r w:rsidRPr="00E52BF4">
        <w:rPr>
          <w:i/>
          <w:iCs/>
          <w:lang w:val="es-ES"/>
        </w:rPr>
        <w:t>R</w:t>
      </w:r>
      <w:r w:rsidRPr="00E52BF4">
        <w:rPr>
          <w:i/>
          <w:iCs/>
          <w:position w:val="-4"/>
          <w:sz w:val="20"/>
          <w:lang w:val="es-ES"/>
        </w:rPr>
        <w:t>s</w:t>
      </w:r>
      <w:r w:rsidRPr="00E52BF4">
        <w:rPr>
          <w:lang w:val="es-ES"/>
        </w:rPr>
        <w:t> </w:t>
      </w:r>
      <w:r w:rsidRPr="00E52BF4">
        <w:rPr>
          <w:sz w:val="20"/>
          <w:lang w:val="es-ES"/>
        </w:rPr>
        <w:t>=</w:t>
      </w:r>
      <w:r w:rsidRPr="00E52BF4">
        <w:rPr>
          <w:lang w:val="es-ES"/>
        </w:rPr>
        <w:t> 1/2</w:t>
      </w:r>
      <w:r w:rsidRPr="00E52BF4">
        <w:rPr>
          <w:i/>
          <w:iCs/>
          <w:lang w:val="es-ES"/>
        </w:rPr>
        <w:t>f</w:t>
      </w:r>
      <w:r w:rsidRPr="00E52BF4">
        <w:rPr>
          <w:i/>
          <w:iCs/>
          <w:position w:val="-4"/>
          <w:sz w:val="20"/>
          <w:lang w:val="es-ES"/>
        </w:rPr>
        <w:t>N</w:t>
      </w:r>
      <w:r w:rsidRPr="00E52BF4">
        <w:rPr>
          <w:lang w:val="es-ES"/>
        </w:rPr>
        <w:t xml:space="preserve">, mientras que en el caso de señales de entrada rectangulares se aplicará a la respuesta del filtro una corrección adecuada en </w:t>
      </w:r>
      <w:r w:rsidRPr="00E52BF4">
        <w:rPr>
          <w:i/>
          <w:iCs/>
          <w:lang w:val="es-ES"/>
        </w:rPr>
        <w:t>x</w:t>
      </w:r>
      <w:r w:rsidRPr="00E52BF4">
        <w:rPr>
          <w:lang w:val="es-ES"/>
        </w:rPr>
        <w:t>/sen </w:t>
      </w:r>
      <w:r w:rsidRPr="00E52BF4">
        <w:rPr>
          <w:i/>
          <w:iCs/>
          <w:lang w:val="es-ES"/>
        </w:rPr>
        <w:t>x</w:t>
      </w:r>
      <w:r w:rsidRPr="00E52BF4">
        <w:rPr>
          <w:lang w:val="es-ES"/>
        </w:rPr>
        <w:t>.</w:t>
      </w:r>
    </w:p>
    <w:p w:rsidR="00256230" w:rsidRPr="00E52BF4" w:rsidRDefault="00256230" w:rsidP="00256230">
      <w:pPr>
        <w:rPr>
          <w:lang w:val="es-ES"/>
        </w:rPr>
      </w:pPr>
      <w:r w:rsidRPr="00E52BF4">
        <w:rPr>
          <w:lang w:val="es-ES"/>
        </w:rPr>
        <w:t>La Fig. 8 presenta una máscara de retardo de grupo para la realización del soporte físico del filtro modulador de Nyquist.</w:t>
      </w:r>
    </w:p>
    <w:p w:rsidR="00256230" w:rsidRPr="00E52BF4" w:rsidRDefault="00256230" w:rsidP="00256230">
      <w:pPr>
        <w:pStyle w:val="FigureNo"/>
        <w:rPr>
          <w:lang w:val="es-ES"/>
        </w:rPr>
      </w:pPr>
      <w:r w:rsidRPr="00E52BF4">
        <w:rPr>
          <w:lang w:val="es-ES"/>
        </w:rPr>
        <w:lastRenderedPageBreak/>
        <w:t>FIGURa 8</w:t>
      </w:r>
    </w:p>
    <w:p w:rsidR="00256230" w:rsidRPr="00E52BF4" w:rsidRDefault="00256230" w:rsidP="00256230">
      <w:pPr>
        <w:pStyle w:val="Figuretitle"/>
        <w:rPr>
          <w:rFonts w:ascii="Times New Roman" w:hAnsi="Times New Roman"/>
          <w:lang w:val="es-ES"/>
        </w:rPr>
      </w:pPr>
      <w:r w:rsidRPr="00E52BF4">
        <w:rPr>
          <w:rFonts w:ascii="Times New Roman" w:hAnsi="Times New Roman"/>
          <w:lang w:val="es-ES"/>
        </w:rPr>
        <w:t>Plantilla del retardo de grupo del filtro modulador</w:t>
      </w:r>
    </w:p>
    <w:p w:rsidR="00256230" w:rsidRPr="00E52BF4" w:rsidRDefault="00256230" w:rsidP="00256230">
      <w:pPr>
        <w:pStyle w:val="Figure"/>
        <w:rPr>
          <w:lang w:val="es-ES"/>
        </w:rPr>
      </w:pPr>
      <w:r w:rsidRPr="00E52BF4">
        <w:rPr>
          <w:lang w:val="es-ES"/>
        </w:rPr>
        <w:object w:dxaOrig="12468" w:dyaOrig="8711">
          <v:shape id="_x0000_i1032" type="#_x0000_t75" style="width:389.25pt;height:271.5pt" o:ole="">
            <v:imagedata r:id="rId39" o:title=""/>
          </v:shape>
          <o:OLEObject Type="Embed" ProgID="CorelDRAW.Graphic.14" ShapeID="_x0000_i1032" DrawAspect="Content" ObjectID="_1410075946" r:id="rId40"/>
        </w:object>
      </w:r>
    </w:p>
    <w:p w:rsidR="00256230" w:rsidRPr="00E52BF4" w:rsidRDefault="00256230" w:rsidP="00256230">
      <w:pPr>
        <w:pStyle w:val="TableNo"/>
        <w:rPr>
          <w:lang w:val="es-ES"/>
        </w:rPr>
      </w:pPr>
      <w:r w:rsidRPr="00E52BF4">
        <w:rPr>
          <w:lang w:val="es-ES"/>
        </w:rPr>
        <w:t>CUADRO 3</w:t>
      </w:r>
    </w:p>
    <w:p w:rsidR="00256230" w:rsidRPr="00E52BF4" w:rsidRDefault="00256230" w:rsidP="00256230">
      <w:pPr>
        <w:pStyle w:val="Tabletitle"/>
        <w:rPr>
          <w:lang w:val="es-ES"/>
        </w:rPr>
      </w:pPr>
      <w:r w:rsidRPr="00E52BF4">
        <w:rPr>
          <w:lang w:val="es-ES"/>
        </w:rPr>
        <w:t>Coordenadas de los puntos indicados en las Figs. 7 y 8</w:t>
      </w:r>
    </w:p>
    <w:tbl>
      <w:tblPr>
        <w:tblW w:w="0" w:type="auto"/>
        <w:jc w:val="center"/>
        <w:tblLayout w:type="fixed"/>
        <w:tblCellMar>
          <w:left w:w="107" w:type="dxa"/>
          <w:right w:w="107" w:type="dxa"/>
        </w:tblCellMar>
        <w:tblLook w:val="0000" w:firstRow="0" w:lastRow="0" w:firstColumn="0" w:lastColumn="0" w:noHBand="0" w:noVBand="0"/>
      </w:tblPr>
      <w:tblGrid>
        <w:gridCol w:w="1701"/>
        <w:gridCol w:w="1701"/>
        <w:gridCol w:w="1984"/>
        <w:gridCol w:w="2098"/>
      </w:tblGrid>
      <w:tr w:rsidR="00256230" w:rsidRPr="00E52BF4" w:rsidTr="00E2493C">
        <w:trPr>
          <w:cantSplit/>
          <w:jc w:val="center"/>
        </w:trPr>
        <w:tc>
          <w:tcPr>
            <w:tcW w:w="1701" w:type="dxa"/>
            <w:tcBorders>
              <w:top w:val="single" w:sz="6" w:space="0" w:color="auto"/>
              <w:left w:val="single" w:sz="6" w:space="0" w:color="auto"/>
              <w:bottom w:val="single" w:sz="6" w:space="0" w:color="auto"/>
              <w:right w:val="single" w:sz="6" w:space="0" w:color="auto"/>
            </w:tcBorders>
            <w:vAlign w:val="center"/>
          </w:tcPr>
          <w:p w:rsidR="00256230" w:rsidRPr="00E52BF4" w:rsidRDefault="00256230" w:rsidP="00464297">
            <w:pPr>
              <w:pStyle w:val="Tablehead"/>
              <w:rPr>
                <w:lang w:val="es-ES"/>
              </w:rPr>
            </w:pPr>
            <w:r w:rsidRPr="00E52BF4">
              <w:rPr>
                <w:lang w:val="es-ES"/>
              </w:rPr>
              <w:t>Punto</w:t>
            </w:r>
          </w:p>
        </w:tc>
        <w:tc>
          <w:tcPr>
            <w:tcW w:w="1701" w:type="dxa"/>
            <w:tcBorders>
              <w:top w:val="single" w:sz="6" w:space="0" w:color="auto"/>
              <w:left w:val="single" w:sz="6" w:space="0" w:color="auto"/>
              <w:bottom w:val="single" w:sz="6" w:space="0" w:color="auto"/>
              <w:right w:val="single" w:sz="6" w:space="0" w:color="auto"/>
            </w:tcBorders>
            <w:vAlign w:val="center"/>
          </w:tcPr>
          <w:p w:rsidR="00256230" w:rsidRPr="00E52BF4" w:rsidRDefault="00256230" w:rsidP="00464297">
            <w:pPr>
              <w:pStyle w:val="Tablehead"/>
              <w:rPr>
                <w:lang w:val="es-ES"/>
              </w:rPr>
            </w:pPr>
            <w:r w:rsidRPr="00E52BF4">
              <w:rPr>
                <w:lang w:val="es-ES"/>
              </w:rPr>
              <w:t>Frecuencia</w:t>
            </w:r>
          </w:p>
        </w:tc>
        <w:tc>
          <w:tcPr>
            <w:tcW w:w="1984" w:type="dxa"/>
            <w:tcBorders>
              <w:top w:val="single" w:sz="6" w:space="0" w:color="auto"/>
              <w:left w:val="single" w:sz="6" w:space="0" w:color="auto"/>
              <w:bottom w:val="single" w:sz="6" w:space="0" w:color="auto"/>
              <w:right w:val="single" w:sz="6" w:space="0" w:color="auto"/>
            </w:tcBorders>
            <w:vAlign w:val="center"/>
          </w:tcPr>
          <w:p w:rsidR="00256230" w:rsidRPr="00E52BF4" w:rsidRDefault="00256230" w:rsidP="00464297">
            <w:pPr>
              <w:pStyle w:val="Tablehead"/>
              <w:rPr>
                <w:lang w:val="es-ES"/>
              </w:rPr>
            </w:pPr>
            <w:r w:rsidRPr="00E52BF4">
              <w:rPr>
                <w:lang w:val="es-ES"/>
              </w:rPr>
              <w:t>Potencia relativa</w:t>
            </w:r>
            <w:r w:rsidRPr="00E52BF4">
              <w:rPr>
                <w:lang w:val="es-ES"/>
              </w:rPr>
              <w:br/>
              <w:t>(dB)</w:t>
            </w:r>
          </w:p>
        </w:tc>
        <w:tc>
          <w:tcPr>
            <w:tcW w:w="2098" w:type="dxa"/>
            <w:tcBorders>
              <w:top w:val="single" w:sz="6" w:space="0" w:color="auto"/>
              <w:left w:val="single" w:sz="6" w:space="0" w:color="auto"/>
              <w:bottom w:val="single" w:sz="6" w:space="0" w:color="auto"/>
              <w:right w:val="single" w:sz="6" w:space="0" w:color="auto"/>
            </w:tcBorders>
            <w:vAlign w:val="center"/>
          </w:tcPr>
          <w:p w:rsidR="00256230" w:rsidRPr="00E52BF4" w:rsidRDefault="00256230" w:rsidP="00464297">
            <w:pPr>
              <w:pStyle w:val="Tablehead"/>
              <w:rPr>
                <w:lang w:val="es-ES"/>
              </w:rPr>
            </w:pPr>
            <w:r w:rsidRPr="00E52BF4">
              <w:rPr>
                <w:lang w:val="es-ES"/>
              </w:rPr>
              <w:t>Retardo de grupo</w:t>
            </w:r>
          </w:p>
        </w:tc>
      </w:tr>
      <w:tr w:rsidR="00256230" w:rsidRPr="00E52BF4" w:rsidTr="00E2493C">
        <w:trPr>
          <w:cantSplit/>
          <w:jc w:val="center"/>
        </w:trPr>
        <w:tc>
          <w:tcPr>
            <w:tcW w:w="1701" w:type="dxa"/>
            <w:tcBorders>
              <w:top w:val="single" w:sz="6" w:space="0" w:color="auto"/>
              <w:left w:val="single" w:sz="6" w:space="0" w:color="auto"/>
              <w:bottom w:val="single" w:sz="6" w:space="0" w:color="auto"/>
              <w:right w:val="single" w:sz="6" w:space="0" w:color="auto"/>
            </w:tcBorders>
          </w:tcPr>
          <w:p w:rsidR="00256230" w:rsidRPr="00E52BF4" w:rsidRDefault="00256230" w:rsidP="00464297">
            <w:pPr>
              <w:pStyle w:val="Tabletext"/>
              <w:jc w:val="center"/>
              <w:rPr>
                <w:lang w:val="es-ES"/>
              </w:rPr>
            </w:pPr>
            <w:r w:rsidRPr="00E52BF4">
              <w:rPr>
                <w:lang w:val="es-ES"/>
              </w:rPr>
              <w:t>A</w:t>
            </w:r>
          </w:p>
        </w:tc>
        <w:tc>
          <w:tcPr>
            <w:tcW w:w="1701" w:type="dxa"/>
            <w:tcBorders>
              <w:top w:val="single" w:sz="6" w:space="0" w:color="auto"/>
              <w:left w:val="single" w:sz="6" w:space="0" w:color="auto"/>
              <w:bottom w:val="single" w:sz="6" w:space="0" w:color="auto"/>
              <w:right w:val="single" w:sz="6" w:space="0" w:color="auto"/>
            </w:tcBorders>
          </w:tcPr>
          <w:p w:rsidR="00256230" w:rsidRPr="00E52BF4" w:rsidRDefault="00256230" w:rsidP="00464297">
            <w:pPr>
              <w:pStyle w:val="Tabletext"/>
              <w:jc w:val="center"/>
              <w:rPr>
                <w:lang w:val="es-ES"/>
              </w:rPr>
            </w:pPr>
            <w:r w:rsidRPr="00E52BF4">
              <w:rPr>
                <w:lang w:val="es-ES"/>
              </w:rPr>
              <w:t xml:space="preserve">0,0 </w:t>
            </w:r>
            <w:r w:rsidRPr="00E52BF4">
              <w:rPr>
                <w:i/>
                <w:iCs/>
                <w:lang w:val="es-ES"/>
              </w:rPr>
              <w:t>f</w:t>
            </w:r>
            <w:r w:rsidRPr="00E52BF4">
              <w:rPr>
                <w:i/>
                <w:iCs/>
                <w:position w:val="-4"/>
                <w:sz w:val="16"/>
                <w:szCs w:val="16"/>
                <w:lang w:val="es-ES"/>
              </w:rPr>
              <w:t>N</w:t>
            </w:r>
          </w:p>
        </w:tc>
        <w:tc>
          <w:tcPr>
            <w:tcW w:w="1984" w:type="dxa"/>
            <w:tcBorders>
              <w:top w:val="single" w:sz="6" w:space="0" w:color="auto"/>
              <w:left w:val="single" w:sz="6" w:space="0" w:color="auto"/>
              <w:bottom w:val="single" w:sz="6" w:space="0" w:color="auto"/>
              <w:right w:val="single" w:sz="6" w:space="0" w:color="auto"/>
            </w:tcBorders>
          </w:tcPr>
          <w:p w:rsidR="00256230" w:rsidRPr="00E52BF4" w:rsidRDefault="00166FA7" w:rsidP="00464297">
            <w:pPr>
              <w:pStyle w:val="Tabletext"/>
              <w:jc w:val="center"/>
              <w:rPr>
                <w:rFonts w:asciiTheme="majorBidi" w:hAnsiTheme="majorBidi" w:cstheme="majorBidi"/>
                <w:lang w:val="es-ES"/>
              </w:rPr>
            </w:pPr>
            <w:r w:rsidRPr="00E52BF4">
              <w:rPr>
                <w:rFonts w:asciiTheme="majorBidi" w:hAnsiTheme="majorBidi" w:cstheme="majorBidi"/>
                <w:lang w:val="es-ES"/>
              </w:rPr>
              <w:t>+</w:t>
            </w:r>
            <w:r w:rsidR="00256230" w:rsidRPr="00E52BF4">
              <w:rPr>
                <w:rFonts w:asciiTheme="majorBidi" w:hAnsiTheme="majorBidi" w:cstheme="majorBidi"/>
                <w:lang w:val="es-ES"/>
              </w:rPr>
              <w:t>0,25</w:t>
            </w:r>
          </w:p>
        </w:tc>
        <w:tc>
          <w:tcPr>
            <w:tcW w:w="2098" w:type="dxa"/>
            <w:tcBorders>
              <w:top w:val="single" w:sz="6" w:space="0" w:color="auto"/>
              <w:left w:val="single" w:sz="6" w:space="0" w:color="auto"/>
              <w:bottom w:val="single" w:sz="6" w:space="0" w:color="auto"/>
              <w:right w:val="single" w:sz="6" w:space="0" w:color="auto"/>
            </w:tcBorders>
          </w:tcPr>
          <w:p w:rsidR="00256230" w:rsidRPr="00E52BF4" w:rsidRDefault="00166FA7" w:rsidP="00464297">
            <w:pPr>
              <w:pStyle w:val="Tabletext"/>
              <w:jc w:val="center"/>
              <w:rPr>
                <w:rFonts w:asciiTheme="majorBidi" w:hAnsiTheme="majorBidi" w:cstheme="majorBidi"/>
                <w:lang w:val="es-ES"/>
              </w:rPr>
            </w:pPr>
            <w:r w:rsidRPr="00E52BF4">
              <w:rPr>
                <w:rFonts w:asciiTheme="majorBidi" w:hAnsiTheme="majorBidi" w:cstheme="majorBidi"/>
                <w:lang w:val="es-ES"/>
              </w:rPr>
              <w:t>+</w:t>
            </w:r>
            <w:r w:rsidR="00256230" w:rsidRPr="00E52BF4">
              <w:rPr>
                <w:rFonts w:asciiTheme="majorBidi" w:hAnsiTheme="majorBidi" w:cstheme="majorBidi"/>
                <w:lang w:val="es-ES"/>
              </w:rPr>
              <w:t>0,07/</w:t>
            </w:r>
            <w:r w:rsidR="00256230" w:rsidRPr="00E52BF4">
              <w:rPr>
                <w:rFonts w:asciiTheme="majorBidi" w:hAnsiTheme="majorBidi" w:cstheme="majorBidi"/>
                <w:i/>
                <w:iCs/>
                <w:lang w:val="es-ES"/>
              </w:rPr>
              <w:t>f</w:t>
            </w:r>
            <w:r w:rsidR="00256230" w:rsidRPr="00E52BF4">
              <w:rPr>
                <w:rFonts w:asciiTheme="majorBidi" w:hAnsiTheme="majorBidi" w:cstheme="majorBidi"/>
                <w:i/>
                <w:iCs/>
                <w:position w:val="-4"/>
                <w:sz w:val="16"/>
                <w:szCs w:val="16"/>
                <w:lang w:val="es-ES"/>
              </w:rPr>
              <w:t>N</w:t>
            </w:r>
          </w:p>
        </w:tc>
      </w:tr>
      <w:tr w:rsidR="00256230" w:rsidRPr="00E52BF4" w:rsidTr="00E2493C">
        <w:trPr>
          <w:cantSplit/>
          <w:jc w:val="center"/>
        </w:trPr>
        <w:tc>
          <w:tcPr>
            <w:tcW w:w="1701" w:type="dxa"/>
            <w:tcBorders>
              <w:top w:val="single" w:sz="6" w:space="0" w:color="auto"/>
              <w:left w:val="single" w:sz="6" w:space="0" w:color="auto"/>
              <w:bottom w:val="single" w:sz="6" w:space="0" w:color="auto"/>
              <w:right w:val="single" w:sz="6" w:space="0" w:color="auto"/>
            </w:tcBorders>
          </w:tcPr>
          <w:p w:rsidR="00256230" w:rsidRPr="00E52BF4" w:rsidRDefault="00256230" w:rsidP="00464297">
            <w:pPr>
              <w:pStyle w:val="Tabletext"/>
              <w:jc w:val="center"/>
              <w:rPr>
                <w:lang w:val="es-ES"/>
              </w:rPr>
            </w:pPr>
            <w:r w:rsidRPr="00E52BF4">
              <w:rPr>
                <w:lang w:val="es-ES"/>
              </w:rPr>
              <w:t>B</w:t>
            </w:r>
          </w:p>
        </w:tc>
        <w:tc>
          <w:tcPr>
            <w:tcW w:w="1701" w:type="dxa"/>
            <w:tcBorders>
              <w:top w:val="single" w:sz="6" w:space="0" w:color="auto"/>
              <w:left w:val="single" w:sz="6" w:space="0" w:color="auto"/>
              <w:bottom w:val="single" w:sz="6" w:space="0" w:color="auto"/>
              <w:right w:val="single" w:sz="6" w:space="0" w:color="auto"/>
            </w:tcBorders>
          </w:tcPr>
          <w:p w:rsidR="00256230" w:rsidRPr="00E52BF4" w:rsidRDefault="00256230" w:rsidP="00464297">
            <w:pPr>
              <w:pStyle w:val="Tabletext"/>
              <w:jc w:val="center"/>
              <w:rPr>
                <w:lang w:val="es-ES"/>
              </w:rPr>
            </w:pPr>
            <w:r w:rsidRPr="00E52BF4">
              <w:rPr>
                <w:lang w:val="es-ES"/>
              </w:rPr>
              <w:t xml:space="preserve">0,0 </w:t>
            </w:r>
            <w:r w:rsidRPr="00E52BF4">
              <w:rPr>
                <w:i/>
                <w:iCs/>
                <w:lang w:val="es-ES"/>
              </w:rPr>
              <w:t>f</w:t>
            </w:r>
            <w:r w:rsidRPr="00E52BF4">
              <w:rPr>
                <w:i/>
                <w:iCs/>
                <w:position w:val="-4"/>
                <w:sz w:val="16"/>
                <w:szCs w:val="16"/>
                <w:lang w:val="es-ES"/>
              </w:rPr>
              <w:t>N</w:t>
            </w:r>
          </w:p>
        </w:tc>
        <w:tc>
          <w:tcPr>
            <w:tcW w:w="1984" w:type="dxa"/>
            <w:tcBorders>
              <w:top w:val="single" w:sz="6" w:space="0" w:color="auto"/>
              <w:left w:val="single" w:sz="6" w:space="0" w:color="auto"/>
              <w:bottom w:val="single" w:sz="6" w:space="0" w:color="auto"/>
              <w:right w:val="single" w:sz="6" w:space="0" w:color="auto"/>
            </w:tcBorders>
          </w:tcPr>
          <w:p w:rsidR="00256230" w:rsidRPr="00E52BF4" w:rsidRDefault="00166FA7" w:rsidP="00464297">
            <w:pPr>
              <w:pStyle w:val="Tabletext"/>
              <w:jc w:val="center"/>
              <w:rPr>
                <w:rFonts w:asciiTheme="majorBidi" w:hAnsiTheme="majorBidi" w:cstheme="majorBidi"/>
                <w:lang w:val="es-ES"/>
              </w:rPr>
            </w:pPr>
            <w:r w:rsidRPr="00E52BF4">
              <w:rPr>
                <w:rFonts w:asciiTheme="majorBidi" w:hAnsiTheme="majorBidi" w:cstheme="majorBidi"/>
                <w:lang w:val="es-ES"/>
              </w:rPr>
              <w:t>–</w:t>
            </w:r>
            <w:r w:rsidR="00256230" w:rsidRPr="00E52BF4">
              <w:rPr>
                <w:rFonts w:asciiTheme="majorBidi" w:hAnsiTheme="majorBidi" w:cstheme="majorBidi"/>
                <w:lang w:val="es-ES"/>
              </w:rPr>
              <w:t>0,25</w:t>
            </w:r>
          </w:p>
        </w:tc>
        <w:tc>
          <w:tcPr>
            <w:tcW w:w="2098" w:type="dxa"/>
            <w:tcBorders>
              <w:top w:val="single" w:sz="6" w:space="0" w:color="auto"/>
              <w:left w:val="single" w:sz="6" w:space="0" w:color="auto"/>
              <w:bottom w:val="single" w:sz="6" w:space="0" w:color="auto"/>
              <w:right w:val="single" w:sz="6" w:space="0" w:color="auto"/>
            </w:tcBorders>
          </w:tcPr>
          <w:p w:rsidR="00256230" w:rsidRPr="00E52BF4" w:rsidRDefault="00166FA7" w:rsidP="00464297">
            <w:pPr>
              <w:pStyle w:val="Tabletext"/>
              <w:jc w:val="center"/>
              <w:rPr>
                <w:rFonts w:asciiTheme="majorBidi" w:hAnsiTheme="majorBidi" w:cstheme="majorBidi"/>
                <w:lang w:val="es-ES"/>
              </w:rPr>
            </w:pPr>
            <w:r w:rsidRPr="00E52BF4">
              <w:rPr>
                <w:rFonts w:asciiTheme="majorBidi" w:hAnsiTheme="majorBidi" w:cstheme="majorBidi"/>
                <w:lang w:val="es-ES"/>
              </w:rPr>
              <w:t>–</w:t>
            </w:r>
            <w:r w:rsidR="00256230" w:rsidRPr="00E52BF4">
              <w:rPr>
                <w:rFonts w:asciiTheme="majorBidi" w:hAnsiTheme="majorBidi" w:cstheme="majorBidi"/>
                <w:lang w:val="es-ES"/>
              </w:rPr>
              <w:t>0,07/</w:t>
            </w:r>
            <w:r w:rsidR="00256230" w:rsidRPr="00E52BF4">
              <w:rPr>
                <w:rFonts w:asciiTheme="majorBidi" w:hAnsiTheme="majorBidi" w:cstheme="majorBidi"/>
                <w:i/>
                <w:iCs/>
                <w:lang w:val="es-ES"/>
              </w:rPr>
              <w:t>f</w:t>
            </w:r>
            <w:r w:rsidR="00256230" w:rsidRPr="00E52BF4">
              <w:rPr>
                <w:rFonts w:asciiTheme="majorBidi" w:hAnsiTheme="majorBidi" w:cstheme="majorBidi"/>
                <w:i/>
                <w:iCs/>
                <w:position w:val="-4"/>
                <w:sz w:val="16"/>
                <w:szCs w:val="16"/>
                <w:lang w:val="es-ES"/>
              </w:rPr>
              <w:t>N</w:t>
            </w:r>
          </w:p>
        </w:tc>
      </w:tr>
      <w:tr w:rsidR="00256230" w:rsidRPr="00E52BF4" w:rsidTr="00E2493C">
        <w:trPr>
          <w:cantSplit/>
          <w:jc w:val="center"/>
        </w:trPr>
        <w:tc>
          <w:tcPr>
            <w:tcW w:w="1701" w:type="dxa"/>
            <w:tcBorders>
              <w:top w:val="single" w:sz="6" w:space="0" w:color="auto"/>
              <w:left w:val="single" w:sz="6" w:space="0" w:color="auto"/>
              <w:bottom w:val="single" w:sz="6" w:space="0" w:color="auto"/>
              <w:right w:val="single" w:sz="6" w:space="0" w:color="auto"/>
            </w:tcBorders>
          </w:tcPr>
          <w:p w:rsidR="00256230" w:rsidRPr="00E52BF4" w:rsidRDefault="00256230" w:rsidP="00464297">
            <w:pPr>
              <w:pStyle w:val="Tabletext"/>
              <w:jc w:val="center"/>
              <w:rPr>
                <w:lang w:val="es-ES"/>
              </w:rPr>
            </w:pPr>
            <w:r w:rsidRPr="00E52BF4">
              <w:rPr>
                <w:lang w:val="es-ES"/>
              </w:rPr>
              <w:t>C</w:t>
            </w:r>
          </w:p>
        </w:tc>
        <w:tc>
          <w:tcPr>
            <w:tcW w:w="1701" w:type="dxa"/>
            <w:tcBorders>
              <w:top w:val="single" w:sz="6" w:space="0" w:color="auto"/>
              <w:left w:val="single" w:sz="6" w:space="0" w:color="auto"/>
              <w:bottom w:val="single" w:sz="6" w:space="0" w:color="auto"/>
              <w:right w:val="single" w:sz="6" w:space="0" w:color="auto"/>
            </w:tcBorders>
          </w:tcPr>
          <w:p w:rsidR="00256230" w:rsidRPr="00E52BF4" w:rsidRDefault="00256230" w:rsidP="00464297">
            <w:pPr>
              <w:pStyle w:val="Tabletext"/>
              <w:jc w:val="center"/>
              <w:rPr>
                <w:lang w:val="es-ES"/>
              </w:rPr>
            </w:pPr>
            <w:r w:rsidRPr="00E52BF4">
              <w:rPr>
                <w:lang w:val="es-ES"/>
              </w:rPr>
              <w:t xml:space="preserve">0,2 </w:t>
            </w:r>
            <w:r w:rsidRPr="00E52BF4">
              <w:rPr>
                <w:i/>
                <w:iCs/>
                <w:lang w:val="es-ES"/>
              </w:rPr>
              <w:t>f</w:t>
            </w:r>
            <w:r w:rsidRPr="00E52BF4">
              <w:rPr>
                <w:i/>
                <w:iCs/>
                <w:position w:val="-4"/>
                <w:sz w:val="16"/>
                <w:szCs w:val="16"/>
                <w:lang w:val="es-ES"/>
              </w:rPr>
              <w:t>N</w:t>
            </w:r>
          </w:p>
        </w:tc>
        <w:tc>
          <w:tcPr>
            <w:tcW w:w="1984" w:type="dxa"/>
            <w:tcBorders>
              <w:top w:val="single" w:sz="6" w:space="0" w:color="auto"/>
              <w:left w:val="single" w:sz="6" w:space="0" w:color="auto"/>
              <w:bottom w:val="single" w:sz="6" w:space="0" w:color="auto"/>
              <w:right w:val="single" w:sz="6" w:space="0" w:color="auto"/>
            </w:tcBorders>
          </w:tcPr>
          <w:p w:rsidR="00256230" w:rsidRPr="00E52BF4" w:rsidRDefault="00166FA7" w:rsidP="00464297">
            <w:pPr>
              <w:pStyle w:val="Tabletext"/>
              <w:jc w:val="center"/>
              <w:rPr>
                <w:rFonts w:asciiTheme="majorBidi" w:hAnsiTheme="majorBidi" w:cstheme="majorBidi"/>
                <w:lang w:val="es-ES"/>
              </w:rPr>
            </w:pPr>
            <w:r w:rsidRPr="00E52BF4">
              <w:rPr>
                <w:rFonts w:asciiTheme="majorBidi" w:hAnsiTheme="majorBidi" w:cstheme="majorBidi"/>
                <w:lang w:val="es-ES"/>
              </w:rPr>
              <w:t>+</w:t>
            </w:r>
            <w:r w:rsidR="00256230" w:rsidRPr="00E52BF4">
              <w:rPr>
                <w:rFonts w:asciiTheme="majorBidi" w:hAnsiTheme="majorBidi" w:cstheme="majorBidi"/>
                <w:lang w:val="es-ES"/>
              </w:rPr>
              <w:t>0,25</w:t>
            </w:r>
          </w:p>
        </w:tc>
        <w:tc>
          <w:tcPr>
            <w:tcW w:w="2098" w:type="dxa"/>
            <w:tcBorders>
              <w:top w:val="single" w:sz="6" w:space="0" w:color="auto"/>
              <w:left w:val="single" w:sz="6" w:space="0" w:color="auto"/>
              <w:bottom w:val="single" w:sz="6" w:space="0" w:color="auto"/>
              <w:right w:val="single" w:sz="6" w:space="0" w:color="auto"/>
            </w:tcBorders>
          </w:tcPr>
          <w:p w:rsidR="00256230" w:rsidRPr="00E52BF4" w:rsidRDefault="00166FA7" w:rsidP="00464297">
            <w:pPr>
              <w:pStyle w:val="Tabletext"/>
              <w:jc w:val="center"/>
              <w:rPr>
                <w:rFonts w:asciiTheme="majorBidi" w:hAnsiTheme="majorBidi" w:cstheme="majorBidi"/>
                <w:lang w:val="es-ES"/>
              </w:rPr>
            </w:pPr>
            <w:r w:rsidRPr="00E52BF4">
              <w:rPr>
                <w:rFonts w:asciiTheme="majorBidi" w:hAnsiTheme="majorBidi" w:cstheme="majorBidi"/>
                <w:lang w:val="es-ES"/>
              </w:rPr>
              <w:t>+</w:t>
            </w:r>
            <w:r w:rsidR="00256230" w:rsidRPr="00E52BF4">
              <w:rPr>
                <w:rFonts w:asciiTheme="majorBidi" w:hAnsiTheme="majorBidi" w:cstheme="majorBidi"/>
                <w:lang w:val="es-ES"/>
              </w:rPr>
              <w:t>0,07/</w:t>
            </w:r>
            <w:r w:rsidR="00256230" w:rsidRPr="00E52BF4">
              <w:rPr>
                <w:rFonts w:asciiTheme="majorBidi" w:hAnsiTheme="majorBidi" w:cstheme="majorBidi"/>
                <w:i/>
                <w:iCs/>
                <w:lang w:val="es-ES"/>
              </w:rPr>
              <w:t>f</w:t>
            </w:r>
            <w:r w:rsidR="00256230" w:rsidRPr="00E52BF4">
              <w:rPr>
                <w:rFonts w:asciiTheme="majorBidi" w:hAnsiTheme="majorBidi" w:cstheme="majorBidi"/>
                <w:i/>
                <w:iCs/>
                <w:position w:val="-4"/>
                <w:sz w:val="16"/>
                <w:szCs w:val="16"/>
                <w:lang w:val="es-ES"/>
              </w:rPr>
              <w:t>N</w:t>
            </w:r>
          </w:p>
        </w:tc>
      </w:tr>
      <w:tr w:rsidR="00256230" w:rsidRPr="00E52BF4" w:rsidTr="00E2493C">
        <w:trPr>
          <w:cantSplit/>
          <w:jc w:val="center"/>
        </w:trPr>
        <w:tc>
          <w:tcPr>
            <w:tcW w:w="1701" w:type="dxa"/>
            <w:tcBorders>
              <w:top w:val="single" w:sz="6" w:space="0" w:color="auto"/>
              <w:left w:val="single" w:sz="6" w:space="0" w:color="auto"/>
              <w:bottom w:val="single" w:sz="6" w:space="0" w:color="auto"/>
              <w:right w:val="single" w:sz="6" w:space="0" w:color="auto"/>
            </w:tcBorders>
          </w:tcPr>
          <w:p w:rsidR="00256230" w:rsidRPr="00E52BF4" w:rsidRDefault="00256230" w:rsidP="00464297">
            <w:pPr>
              <w:pStyle w:val="Tabletext"/>
              <w:jc w:val="center"/>
              <w:rPr>
                <w:lang w:val="es-ES"/>
              </w:rPr>
            </w:pPr>
            <w:r w:rsidRPr="00E52BF4">
              <w:rPr>
                <w:lang w:val="es-ES"/>
              </w:rPr>
              <w:t>D</w:t>
            </w:r>
          </w:p>
        </w:tc>
        <w:tc>
          <w:tcPr>
            <w:tcW w:w="1701" w:type="dxa"/>
            <w:tcBorders>
              <w:top w:val="single" w:sz="6" w:space="0" w:color="auto"/>
              <w:left w:val="single" w:sz="6" w:space="0" w:color="auto"/>
              <w:bottom w:val="single" w:sz="6" w:space="0" w:color="auto"/>
              <w:right w:val="single" w:sz="6" w:space="0" w:color="auto"/>
            </w:tcBorders>
          </w:tcPr>
          <w:p w:rsidR="00256230" w:rsidRPr="00E52BF4" w:rsidRDefault="00256230" w:rsidP="00464297">
            <w:pPr>
              <w:pStyle w:val="Tabletext"/>
              <w:jc w:val="center"/>
              <w:rPr>
                <w:lang w:val="es-ES"/>
              </w:rPr>
            </w:pPr>
            <w:r w:rsidRPr="00E52BF4">
              <w:rPr>
                <w:lang w:val="es-ES"/>
              </w:rPr>
              <w:t xml:space="preserve">0,2 </w:t>
            </w:r>
            <w:r w:rsidRPr="00E52BF4">
              <w:rPr>
                <w:i/>
                <w:iCs/>
                <w:lang w:val="es-ES"/>
              </w:rPr>
              <w:t>f</w:t>
            </w:r>
            <w:r w:rsidRPr="00E52BF4">
              <w:rPr>
                <w:i/>
                <w:iCs/>
                <w:position w:val="-4"/>
                <w:sz w:val="16"/>
                <w:szCs w:val="16"/>
                <w:lang w:val="es-ES"/>
              </w:rPr>
              <w:t>N</w:t>
            </w:r>
          </w:p>
        </w:tc>
        <w:tc>
          <w:tcPr>
            <w:tcW w:w="1984" w:type="dxa"/>
            <w:tcBorders>
              <w:top w:val="single" w:sz="6" w:space="0" w:color="auto"/>
              <w:left w:val="single" w:sz="6" w:space="0" w:color="auto"/>
              <w:bottom w:val="single" w:sz="6" w:space="0" w:color="auto"/>
              <w:right w:val="single" w:sz="6" w:space="0" w:color="auto"/>
            </w:tcBorders>
          </w:tcPr>
          <w:p w:rsidR="00256230" w:rsidRPr="00E52BF4" w:rsidRDefault="00166FA7" w:rsidP="00464297">
            <w:pPr>
              <w:pStyle w:val="Tabletext"/>
              <w:jc w:val="center"/>
              <w:rPr>
                <w:rFonts w:asciiTheme="majorBidi" w:hAnsiTheme="majorBidi" w:cstheme="majorBidi"/>
                <w:lang w:val="es-ES"/>
              </w:rPr>
            </w:pPr>
            <w:r w:rsidRPr="00E52BF4">
              <w:rPr>
                <w:rFonts w:asciiTheme="majorBidi" w:hAnsiTheme="majorBidi" w:cstheme="majorBidi"/>
                <w:lang w:val="es-ES"/>
              </w:rPr>
              <w:t>–</w:t>
            </w:r>
            <w:r w:rsidR="00256230" w:rsidRPr="00E52BF4">
              <w:rPr>
                <w:rFonts w:asciiTheme="majorBidi" w:hAnsiTheme="majorBidi" w:cstheme="majorBidi"/>
                <w:lang w:val="es-ES"/>
              </w:rPr>
              <w:t>0,40</w:t>
            </w:r>
          </w:p>
        </w:tc>
        <w:tc>
          <w:tcPr>
            <w:tcW w:w="2098" w:type="dxa"/>
            <w:tcBorders>
              <w:top w:val="single" w:sz="6" w:space="0" w:color="auto"/>
              <w:left w:val="single" w:sz="6" w:space="0" w:color="auto"/>
              <w:bottom w:val="single" w:sz="6" w:space="0" w:color="auto"/>
              <w:right w:val="single" w:sz="6" w:space="0" w:color="auto"/>
            </w:tcBorders>
          </w:tcPr>
          <w:p w:rsidR="00256230" w:rsidRPr="00E52BF4" w:rsidRDefault="00166FA7" w:rsidP="00464297">
            <w:pPr>
              <w:pStyle w:val="Tabletext"/>
              <w:jc w:val="center"/>
              <w:rPr>
                <w:rFonts w:asciiTheme="majorBidi" w:hAnsiTheme="majorBidi" w:cstheme="majorBidi"/>
                <w:lang w:val="es-ES"/>
              </w:rPr>
            </w:pPr>
            <w:r w:rsidRPr="00E52BF4">
              <w:rPr>
                <w:rFonts w:asciiTheme="majorBidi" w:hAnsiTheme="majorBidi" w:cstheme="majorBidi"/>
                <w:lang w:val="es-ES"/>
              </w:rPr>
              <w:t>–</w:t>
            </w:r>
            <w:r w:rsidR="00256230" w:rsidRPr="00E52BF4">
              <w:rPr>
                <w:rFonts w:asciiTheme="majorBidi" w:hAnsiTheme="majorBidi" w:cstheme="majorBidi"/>
                <w:lang w:val="es-ES"/>
              </w:rPr>
              <w:t>0,07/</w:t>
            </w:r>
            <w:r w:rsidR="00256230" w:rsidRPr="00E52BF4">
              <w:rPr>
                <w:rFonts w:asciiTheme="majorBidi" w:hAnsiTheme="majorBidi" w:cstheme="majorBidi"/>
                <w:i/>
                <w:iCs/>
                <w:lang w:val="es-ES"/>
              </w:rPr>
              <w:t>f</w:t>
            </w:r>
            <w:r w:rsidR="00256230" w:rsidRPr="00E52BF4">
              <w:rPr>
                <w:rFonts w:asciiTheme="majorBidi" w:hAnsiTheme="majorBidi" w:cstheme="majorBidi"/>
                <w:i/>
                <w:iCs/>
                <w:position w:val="-4"/>
                <w:sz w:val="16"/>
                <w:szCs w:val="16"/>
                <w:lang w:val="es-ES"/>
              </w:rPr>
              <w:t>N</w:t>
            </w:r>
          </w:p>
        </w:tc>
      </w:tr>
      <w:tr w:rsidR="00256230" w:rsidRPr="00E52BF4" w:rsidTr="00E2493C">
        <w:trPr>
          <w:cantSplit/>
          <w:jc w:val="center"/>
        </w:trPr>
        <w:tc>
          <w:tcPr>
            <w:tcW w:w="1701" w:type="dxa"/>
            <w:tcBorders>
              <w:top w:val="single" w:sz="6" w:space="0" w:color="auto"/>
              <w:left w:val="single" w:sz="6" w:space="0" w:color="auto"/>
              <w:bottom w:val="single" w:sz="6" w:space="0" w:color="auto"/>
              <w:right w:val="single" w:sz="6" w:space="0" w:color="auto"/>
            </w:tcBorders>
          </w:tcPr>
          <w:p w:rsidR="00256230" w:rsidRPr="00E52BF4" w:rsidRDefault="00256230" w:rsidP="00464297">
            <w:pPr>
              <w:pStyle w:val="Tabletext"/>
              <w:jc w:val="center"/>
              <w:rPr>
                <w:lang w:val="es-ES"/>
              </w:rPr>
            </w:pPr>
            <w:r w:rsidRPr="00E52BF4">
              <w:rPr>
                <w:lang w:val="es-ES"/>
              </w:rPr>
              <w:t>E</w:t>
            </w:r>
          </w:p>
        </w:tc>
        <w:tc>
          <w:tcPr>
            <w:tcW w:w="1701" w:type="dxa"/>
            <w:tcBorders>
              <w:top w:val="single" w:sz="6" w:space="0" w:color="auto"/>
              <w:left w:val="single" w:sz="6" w:space="0" w:color="auto"/>
              <w:bottom w:val="single" w:sz="6" w:space="0" w:color="auto"/>
              <w:right w:val="single" w:sz="6" w:space="0" w:color="auto"/>
            </w:tcBorders>
          </w:tcPr>
          <w:p w:rsidR="00256230" w:rsidRPr="00E52BF4" w:rsidRDefault="00256230" w:rsidP="00464297">
            <w:pPr>
              <w:pStyle w:val="Tabletext"/>
              <w:jc w:val="center"/>
              <w:rPr>
                <w:lang w:val="es-ES"/>
              </w:rPr>
            </w:pPr>
            <w:r w:rsidRPr="00E52BF4">
              <w:rPr>
                <w:lang w:val="es-ES"/>
              </w:rPr>
              <w:t xml:space="preserve">0,4 </w:t>
            </w:r>
            <w:r w:rsidRPr="00E52BF4">
              <w:rPr>
                <w:i/>
                <w:iCs/>
                <w:lang w:val="es-ES"/>
              </w:rPr>
              <w:t>f</w:t>
            </w:r>
            <w:r w:rsidRPr="00E52BF4">
              <w:rPr>
                <w:i/>
                <w:iCs/>
                <w:position w:val="-4"/>
                <w:sz w:val="16"/>
                <w:szCs w:val="16"/>
                <w:lang w:val="es-ES"/>
              </w:rPr>
              <w:t>N</w:t>
            </w:r>
          </w:p>
        </w:tc>
        <w:tc>
          <w:tcPr>
            <w:tcW w:w="1984" w:type="dxa"/>
            <w:tcBorders>
              <w:top w:val="single" w:sz="6" w:space="0" w:color="auto"/>
              <w:left w:val="single" w:sz="6" w:space="0" w:color="auto"/>
              <w:bottom w:val="single" w:sz="6" w:space="0" w:color="auto"/>
              <w:right w:val="single" w:sz="6" w:space="0" w:color="auto"/>
            </w:tcBorders>
          </w:tcPr>
          <w:p w:rsidR="00256230" w:rsidRPr="00E52BF4" w:rsidRDefault="00166FA7" w:rsidP="00464297">
            <w:pPr>
              <w:pStyle w:val="Tabletext"/>
              <w:jc w:val="center"/>
              <w:rPr>
                <w:rFonts w:asciiTheme="majorBidi" w:hAnsiTheme="majorBidi" w:cstheme="majorBidi"/>
                <w:lang w:val="es-ES"/>
              </w:rPr>
            </w:pPr>
            <w:r w:rsidRPr="00E52BF4">
              <w:rPr>
                <w:rFonts w:asciiTheme="majorBidi" w:hAnsiTheme="majorBidi" w:cstheme="majorBidi"/>
                <w:lang w:val="es-ES"/>
              </w:rPr>
              <w:t>+</w:t>
            </w:r>
            <w:r w:rsidR="00256230" w:rsidRPr="00E52BF4">
              <w:rPr>
                <w:rFonts w:asciiTheme="majorBidi" w:hAnsiTheme="majorBidi" w:cstheme="majorBidi"/>
                <w:lang w:val="es-ES"/>
              </w:rPr>
              <w:t>0,25</w:t>
            </w:r>
          </w:p>
        </w:tc>
        <w:tc>
          <w:tcPr>
            <w:tcW w:w="2098" w:type="dxa"/>
            <w:tcBorders>
              <w:top w:val="single" w:sz="6" w:space="0" w:color="auto"/>
              <w:left w:val="single" w:sz="6" w:space="0" w:color="auto"/>
              <w:bottom w:val="single" w:sz="6" w:space="0" w:color="auto"/>
              <w:right w:val="single" w:sz="6" w:space="0" w:color="auto"/>
            </w:tcBorders>
          </w:tcPr>
          <w:p w:rsidR="00256230" w:rsidRPr="00E52BF4" w:rsidRDefault="00166FA7" w:rsidP="00464297">
            <w:pPr>
              <w:pStyle w:val="Tabletext"/>
              <w:jc w:val="center"/>
              <w:rPr>
                <w:rFonts w:asciiTheme="majorBidi" w:hAnsiTheme="majorBidi" w:cstheme="majorBidi"/>
                <w:lang w:val="es-ES"/>
              </w:rPr>
            </w:pPr>
            <w:r w:rsidRPr="00E52BF4">
              <w:rPr>
                <w:rFonts w:asciiTheme="majorBidi" w:hAnsiTheme="majorBidi" w:cstheme="majorBidi"/>
                <w:lang w:val="es-ES"/>
              </w:rPr>
              <w:t>+</w:t>
            </w:r>
            <w:r w:rsidR="00256230" w:rsidRPr="00E52BF4">
              <w:rPr>
                <w:rFonts w:asciiTheme="majorBidi" w:hAnsiTheme="majorBidi" w:cstheme="majorBidi"/>
                <w:lang w:val="es-ES"/>
              </w:rPr>
              <w:t>0,07/</w:t>
            </w:r>
            <w:r w:rsidR="00256230" w:rsidRPr="00E52BF4">
              <w:rPr>
                <w:rFonts w:asciiTheme="majorBidi" w:hAnsiTheme="majorBidi" w:cstheme="majorBidi"/>
                <w:i/>
                <w:iCs/>
                <w:lang w:val="es-ES"/>
              </w:rPr>
              <w:t>f</w:t>
            </w:r>
            <w:r w:rsidR="00256230" w:rsidRPr="00E52BF4">
              <w:rPr>
                <w:rFonts w:asciiTheme="majorBidi" w:hAnsiTheme="majorBidi" w:cstheme="majorBidi"/>
                <w:i/>
                <w:iCs/>
                <w:position w:val="-4"/>
                <w:sz w:val="16"/>
                <w:szCs w:val="16"/>
                <w:lang w:val="es-ES"/>
              </w:rPr>
              <w:t>N</w:t>
            </w:r>
          </w:p>
        </w:tc>
      </w:tr>
      <w:tr w:rsidR="00256230" w:rsidRPr="00E52BF4" w:rsidTr="00E2493C">
        <w:trPr>
          <w:cantSplit/>
          <w:jc w:val="center"/>
        </w:trPr>
        <w:tc>
          <w:tcPr>
            <w:tcW w:w="1701" w:type="dxa"/>
            <w:tcBorders>
              <w:top w:val="single" w:sz="6" w:space="0" w:color="auto"/>
              <w:left w:val="single" w:sz="6" w:space="0" w:color="auto"/>
              <w:bottom w:val="single" w:sz="6" w:space="0" w:color="auto"/>
              <w:right w:val="single" w:sz="6" w:space="0" w:color="auto"/>
            </w:tcBorders>
          </w:tcPr>
          <w:p w:rsidR="00256230" w:rsidRPr="00E52BF4" w:rsidRDefault="00256230" w:rsidP="00464297">
            <w:pPr>
              <w:pStyle w:val="Tabletext"/>
              <w:jc w:val="center"/>
              <w:rPr>
                <w:lang w:val="es-ES"/>
              </w:rPr>
            </w:pPr>
            <w:r w:rsidRPr="00E52BF4">
              <w:rPr>
                <w:lang w:val="es-ES"/>
              </w:rPr>
              <w:t>F</w:t>
            </w:r>
          </w:p>
        </w:tc>
        <w:tc>
          <w:tcPr>
            <w:tcW w:w="1701" w:type="dxa"/>
            <w:tcBorders>
              <w:top w:val="single" w:sz="6" w:space="0" w:color="auto"/>
              <w:left w:val="single" w:sz="6" w:space="0" w:color="auto"/>
              <w:bottom w:val="single" w:sz="6" w:space="0" w:color="auto"/>
              <w:right w:val="single" w:sz="6" w:space="0" w:color="auto"/>
            </w:tcBorders>
          </w:tcPr>
          <w:p w:rsidR="00256230" w:rsidRPr="00E52BF4" w:rsidRDefault="00256230" w:rsidP="00464297">
            <w:pPr>
              <w:pStyle w:val="Tabletext"/>
              <w:jc w:val="center"/>
              <w:rPr>
                <w:lang w:val="es-ES"/>
              </w:rPr>
            </w:pPr>
            <w:r w:rsidRPr="00E52BF4">
              <w:rPr>
                <w:lang w:val="es-ES"/>
              </w:rPr>
              <w:t xml:space="preserve">0,4 </w:t>
            </w:r>
            <w:r w:rsidRPr="00E52BF4">
              <w:rPr>
                <w:i/>
                <w:iCs/>
                <w:lang w:val="es-ES"/>
              </w:rPr>
              <w:t>f</w:t>
            </w:r>
            <w:r w:rsidRPr="00E52BF4">
              <w:rPr>
                <w:i/>
                <w:iCs/>
                <w:position w:val="-4"/>
                <w:sz w:val="16"/>
                <w:szCs w:val="16"/>
                <w:lang w:val="es-ES"/>
              </w:rPr>
              <w:t>N</w:t>
            </w:r>
          </w:p>
        </w:tc>
        <w:tc>
          <w:tcPr>
            <w:tcW w:w="1984" w:type="dxa"/>
            <w:tcBorders>
              <w:top w:val="single" w:sz="6" w:space="0" w:color="auto"/>
              <w:left w:val="single" w:sz="6" w:space="0" w:color="auto"/>
              <w:bottom w:val="single" w:sz="6" w:space="0" w:color="auto"/>
              <w:right w:val="single" w:sz="6" w:space="0" w:color="auto"/>
            </w:tcBorders>
          </w:tcPr>
          <w:p w:rsidR="00256230" w:rsidRPr="00E52BF4" w:rsidRDefault="00166FA7" w:rsidP="00464297">
            <w:pPr>
              <w:pStyle w:val="Tabletext"/>
              <w:jc w:val="center"/>
              <w:rPr>
                <w:rFonts w:asciiTheme="majorBidi" w:hAnsiTheme="majorBidi" w:cstheme="majorBidi"/>
                <w:lang w:val="es-ES"/>
              </w:rPr>
            </w:pPr>
            <w:r w:rsidRPr="00E52BF4">
              <w:rPr>
                <w:rFonts w:asciiTheme="majorBidi" w:hAnsiTheme="majorBidi" w:cstheme="majorBidi"/>
                <w:lang w:val="es-ES"/>
              </w:rPr>
              <w:t>–</w:t>
            </w:r>
            <w:r w:rsidR="00256230" w:rsidRPr="00E52BF4">
              <w:rPr>
                <w:rFonts w:asciiTheme="majorBidi" w:hAnsiTheme="majorBidi" w:cstheme="majorBidi"/>
                <w:lang w:val="es-ES"/>
              </w:rPr>
              <w:t>0,40</w:t>
            </w:r>
          </w:p>
        </w:tc>
        <w:tc>
          <w:tcPr>
            <w:tcW w:w="2098" w:type="dxa"/>
            <w:tcBorders>
              <w:top w:val="single" w:sz="6" w:space="0" w:color="auto"/>
              <w:left w:val="single" w:sz="6" w:space="0" w:color="auto"/>
              <w:bottom w:val="single" w:sz="6" w:space="0" w:color="auto"/>
              <w:right w:val="single" w:sz="6" w:space="0" w:color="auto"/>
            </w:tcBorders>
          </w:tcPr>
          <w:p w:rsidR="00256230" w:rsidRPr="00E52BF4" w:rsidRDefault="00166FA7" w:rsidP="00464297">
            <w:pPr>
              <w:pStyle w:val="Tabletext"/>
              <w:jc w:val="center"/>
              <w:rPr>
                <w:rFonts w:asciiTheme="majorBidi" w:hAnsiTheme="majorBidi" w:cstheme="majorBidi"/>
                <w:lang w:val="es-ES"/>
              </w:rPr>
            </w:pPr>
            <w:r w:rsidRPr="00E52BF4">
              <w:rPr>
                <w:rFonts w:asciiTheme="majorBidi" w:hAnsiTheme="majorBidi" w:cstheme="majorBidi"/>
                <w:lang w:val="es-ES"/>
              </w:rPr>
              <w:t>–</w:t>
            </w:r>
            <w:r w:rsidR="00256230" w:rsidRPr="00E52BF4">
              <w:rPr>
                <w:rFonts w:asciiTheme="majorBidi" w:hAnsiTheme="majorBidi" w:cstheme="majorBidi"/>
                <w:lang w:val="es-ES"/>
              </w:rPr>
              <w:t>0,07/</w:t>
            </w:r>
            <w:r w:rsidR="00256230" w:rsidRPr="00E52BF4">
              <w:rPr>
                <w:rFonts w:asciiTheme="majorBidi" w:hAnsiTheme="majorBidi" w:cstheme="majorBidi"/>
                <w:i/>
                <w:iCs/>
                <w:lang w:val="es-ES"/>
              </w:rPr>
              <w:t>f</w:t>
            </w:r>
            <w:r w:rsidR="00256230" w:rsidRPr="00E52BF4">
              <w:rPr>
                <w:rFonts w:asciiTheme="majorBidi" w:hAnsiTheme="majorBidi" w:cstheme="majorBidi"/>
                <w:i/>
                <w:iCs/>
                <w:position w:val="-4"/>
                <w:sz w:val="16"/>
                <w:szCs w:val="16"/>
                <w:lang w:val="es-ES"/>
              </w:rPr>
              <w:t>N</w:t>
            </w:r>
          </w:p>
        </w:tc>
      </w:tr>
      <w:tr w:rsidR="00256230" w:rsidRPr="00E52BF4" w:rsidTr="00E2493C">
        <w:trPr>
          <w:cantSplit/>
          <w:jc w:val="center"/>
        </w:trPr>
        <w:tc>
          <w:tcPr>
            <w:tcW w:w="1701" w:type="dxa"/>
            <w:tcBorders>
              <w:top w:val="single" w:sz="6" w:space="0" w:color="auto"/>
              <w:left w:val="single" w:sz="6" w:space="0" w:color="auto"/>
              <w:bottom w:val="single" w:sz="6" w:space="0" w:color="auto"/>
              <w:right w:val="single" w:sz="6" w:space="0" w:color="auto"/>
            </w:tcBorders>
          </w:tcPr>
          <w:p w:rsidR="00256230" w:rsidRPr="00E52BF4" w:rsidRDefault="00256230" w:rsidP="00464297">
            <w:pPr>
              <w:pStyle w:val="Tabletext"/>
              <w:jc w:val="center"/>
              <w:rPr>
                <w:lang w:val="es-ES"/>
              </w:rPr>
            </w:pPr>
            <w:r w:rsidRPr="00E52BF4">
              <w:rPr>
                <w:lang w:val="es-ES"/>
              </w:rPr>
              <w:t>G</w:t>
            </w:r>
          </w:p>
        </w:tc>
        <w:tc>
          <w:tcPr>
            <w:tcW w:w="1701" w:type="dxa"/>
            <w:tcBorders>
              <w:top w:val="single" w:sz="6" w:space="0" w:color="auto"/>
              <w:left w:val="single" w:sz="6" w:space="0" w:color="auto"/>
              <w:bottom w:val="single" w:sz="6" w:space="0" w:color="auto"/>
              <w:right w:val="single" w:sz="6" w:space="0" w:color="auto"/>
            </w:tcBorders>
          </w:tcPr>
          <w:p w:rsidR="00256230" w:rsidRPr="00E52BF4" w:rsidRDefault="00256230" w:rsidP="00464297">
            <w:pPr>
              <w:pStyle w:val="Tabletext"/>
              <w:jc w:val="center"/>
              <w:rPr>
                <w:lang w:val="es-ES"/>
              </w:rPr>
            </w:pPr>
            <w:r w:rsidRPr="00E52BF4">
              <w:rPr>
                <w:lang w:val="es-ES"/>
              </w:rPr>
              <w:t xml:space="preserve">0,8 </w:t>
            </w:r>
            <w:r w:rsidRPr="00E52BF4">
              <w:rPr>
                <w:i/>
                <w:iCs/>
                <w:lang w:val="es-ES"/>
              </w:rPr>
              <w:t>f</w:t>
            </w:r>
            <w:r w:rsidRPr="00E52BF4">
              <w:rPr>
                <w:i/>
                <w:iCs/>
                <w:position w:val="-4"/>
                <w:sz w:val="16"/>
                <w:szCs w:val="16"/>
                <w:lang w:val="es-ES"/>
              </w:rPr>
              <w:t>N</w:t>
            </w:r>
          </w:p>
        </w:tc>
        <w:tc>
          <w:tcPr>
            <w:tcW w:w="1984" w:type="dxa"/>
            <w:tcBorders>
              <w:top w:val="single" w:sz="6" w:space="0" w:color="auto"/>
              <w:left w:val="single" w:sz="6" w:space="0" w:color="auto"/>
              <w:bottom w:val="single" w:sz="6" w:space="0" w:color="auto"/>
              <w:right w:val="single" w:sz="6" w:space="0" w:color="auto"/>
            </w:tcBorders>
          </w:tcPr>
          <w:p w:rsidR="00256230" w:rsidRPr="00E52BF4" w:rsidRDefault="00166FA7" w:rsidP="00464297">
            <w:pPr>
              <w:pStyle w:val="Tabletext"/>
              <w:jc w:val="center"/>
              <w:rPr>
                <w:rFonts w:asciiTheme="majorBidi" w:hAnsiTheme="majorBidi" w:cstheme="majorBidi"/>
                <w:lang w:val="es-ES"/>
              </w:rPr>
            </w:pPr>
            <w:r w:rsidRPr="00E52BF4">
              <w:rPr>
                <w:rFonts w:asciiTheme="majorBidi" w:hAnsiTheme="majorBidi" w:cstheme="majorBidi"/>
                <w:lang w:val="es-ES"/>
              </w:rPr>
              <w:t>+</w:t>
            </w:r>
            <w:r w:rsidR="00256230" w:rsidRPr="00E52BF4">
              <w:rPr>
                <w:rFonts w:asciiTheme="majorBidi" w:hAnsiTheme="majorBidi" w:cstheme="majorBidi"/>
                <w:lang w:val="es-ES"/>
              </w:rPr>
              <w:t>0,15</w:t>
            </w:r>
          </w:p>
        </w:tc>
        <w:tc>
          <w:tcPr>
            <w:tcW w:w="2098" w:type="dxa"/>
            <w:tcBorders>
              <w:top w:val="single" w:sz="6" w:space="0" w:color="auto"/>
              <w:left w:val="single" w:sz="6" w:space="0" w:color="auto"/>
              <w:bottom w:val="single" w:sz="6" w:space="0" w:color="auto"/>
              <w:right w:val="single" w:sz="6" w:space="0" w:color="auto"/>
            </w:tcBorders>
          </w:tcPr>
          <w:p w:rsidR="00256230" w:rsidRPr="00E52BF4" w:rsidRDefault="00166FA7" w:rsidP="00464297">
            <w:pPr>
              <w:pStyle w:val="Tabletext"/>
              <w:jc w:val="center"/>
              <w:rPr>
                <w:rFonts w:asciiTheme="majorBidi" w:hAnsiTheme="majorBidi" w:cstheme="majorBidi"/>
                <w:lang w:val="es-ES"/>
              </w:rPr>
            </w:pPr>
            <w:r w:rsidRPr="00E52BF4">
              <w:rPr>
                <w:rFonts w:asciiTheme="majorBidi" w:hAnsiTheme="majorBidi" w:cstheme="majorBidi"/>
                <w:lang w:val="es-ES"/>
              </w:rPr>
              <w:t>+</w:t>
            </w:r>
            <w:r w:rsidR="00256230" w:rsidRPr="00E52BF4">
              <w:rPr>
                <w:rFonts w:asciiTheme="majorBidi" w:hAnsiTheme="majorBidi" w:cstheme="majorBidi"/>
                <w:lang w:val="es-ES"/>
              </w:rPr>
              <w:t>0,07/</w:t>
            </w:r>
            <w:r w:rsidR="00256230" w:rsidRPr="00E52BF4">
              <w:rPr>
                <w:rFonts w:asciiTheme="majorBidi" w:hAnsiTheme="majorBidi" w:cstheme="majorBidi"/>
                <w:i/>
                <w:iCs/>
                <w:lang w:val="es-ES"/>
              </w:rPr>
              <w:t>f</w:t>
            </w:r>
            <w:r w:rsidR="00256230" w:rsidRPr="00E52BF4">
              <w:rPr>
                <w:rFonts w:asciiTheme="majorBidi" w:hAnsiTheme="majorBidi" w:cstheme="majorBidi"/>
                <w:i/>
                <w:iCs/>
                <w:position w:val="-4"/>
                <w:sz w:val="16"/>
                <w:szCs w:val="16"/>
                <w:lang w:val="es-ES"/>
              </w:rPr>
              <w:t>N</w:t>
            </w:r>
          </w:p>
        </w:tc>
      </w:tr>
      <w:tr w:rsidR="00256230" w:rsidRPr="00E52BF4" w:rsidTr="00E2493C">
        <w:trPr>
          <w:cantSplit/>
          <w:jc w:val="center"/>
        </w:trPr>
        <w:tc>
          <w:tcPr>
            <w:tcW w:w="1701" w:type="dxa"/>
            <w:tcBorders>
              <w:top w:val="single" w:sz="6" w:space="0" w:color="auto"/>
              <w:left w:val="single" w:sz="6" w:space="0" w:color="auto"/>
              <w:bottom w:val="single" w:sz="6" w:space="0" w:color="auto"/>
              <w:right w:val="single" w:sz="6" w:space="0" w:color="auto"/>
            </w:tcBorders>
          </w:tcPr>
          <w:p w:rsidR="00256230" w:rsidRPr="00E52BF4" w:rsidRDefault="00256230" w:rsidP="00464297">
            <w:pPr>
              <w:pStyle w:val="Tabletext"/>
              <w:jc w:val="center"/>
              <w:rPr>
                <w:lang w:val="es-ES"/>
              </w:rPr>
            </w:pPr>
            <w:r w:rsidRPr="00E52BF4">
              <w:rPr>
                <w:lang w:val="es-ES"/>
              </w:rPr>
              <w:t>H</w:t>
            </w:r>
          </w:p>
        </w:tc>
        <w:tc>
          <w:tcPr>
            <w:tcW w:w="1701" w:type="dxa"/>
            <w:tcBorders>
              <w:top w:val="single" w:sz="6" w:space="0" w:color="auto"/>
              <w:left w:val="single" w:sz="6" w:space="0" w:color="auto"/>
              <w:bottom w:val="single" w:sz="6" w:space="0" w:color="auto"/>
              <w:right w:val="single" w:sz="6" w:space="0" w:color="auto"/>
            </w:tcBorders>
          </w:tcPr>
          <w:p w:rsidR="00256230" w:rsidRPr="00E52BF4" w:rsidRDefault="00256230" w:rsidP="00464297">
            <w:pPr>
              <w:pStyle w:val="Tabletext"/>
              <w:jc w:val="center"/>
              <w:rPr>
                <w:lang w:val="es-ES"/>
              </w:rPr>
            </w:pPr>
            <w:r w:rsidRPr="00E52BF4">
              <w:rPr>
                <w:lang w:val="es-ES"/>
              </w:rPr>
              <w:t xml:space="preserve">0,8 </w:t>
            </w:r>
            <w:r w:rsidRPr="00E52BF4">
              <w:rPr>
                <w:i/>
                <w:iCs/>
                <w:lang w:val="es-ES"/>
              </w:rPr>
              <w:t>f</w:t>
            </w:r>
            <w:r w:rsidRPr="00E52BF4">
              <w:rPr>
                <w:i/>
                <w:iCs/>
                <w:position w:val="-4"/>
                <w:sz w:val="16"/>
                <w:szCs w:val="16"/>
                <w:lang w:val="es-ES"/>
              </w:rPr>
              <w:t>N</w:t>
            </w:r>
          </w:p>
        </w:tc>
        <w:tc>
          <w:tcPr>
            <w:tcW w:w="1984" w:type="dxa"/>
            <w:tcBorders>
              <w:top w:val="single" w:sz="6" w:space="0" w:color="auto"/>
              <w:left w:val="single" w:sz="6" w:space="0" w:color="auto"/>
              <w:bottom w:val="single" w:sz="6" w:space="0" w:color="auto"/>
              <w:right w:val="single" w:sz="6" w:space="0" w:color="auto"/>
            </w:tcBorders>
          </w:tcPr>
          <w:p w:rsidR="00256230" w:rsidRPr="00E52BF4" w:rsidRDefault="00256230" w:rsidP="00464297">
            <w:pPr>
              <w:pStyle w:val="Tabletext"/>
              <w:jc w:val="center"/>
              <w:rPr>
                <w:rFonts w:asciiTheme="majorBidi" w:hAnsiTheme="majorBidi" w:cstheme="majorBidi"/>
                <w:lang w:val="es-ES"/>
              </w:rPr>
            </w:pPr>
            <w:r w:rsidRPr="00E52BF4">
              <w:rPr>
                <w:rFonts w:asciiTheme="majorBidi" w:hAnsiTheme="majorBidi" w:cstheme="majorBidi"/>
                <w:lang w:val="es-ES"/>
              </w:rPr>
              <w:t>–1,10</w:t>
            </w:r>
          </w:p>
        </w:tc>
        <w:tc>
          <w:tcPr>
            <w:tcW w:w="2098" w:type="dxa"/>
            <w:tcBorders>
              <w:top w:val="single" w:sz="6" w:space="0" w:color="auto"/>
              <w:left w:val="single" w:sz="6" w:space="0" w:color="auto"/>
              <w:bottom w:val="single" w:sz="6" w:space="0" w:color="auto"/>
              <w:right w:val="single" w:sz="6" w:space="0" w:color="auto"/>
            </w:tcBorders>
          </w:tcPr>
          <w:p w:rsidR="00256230" w:rsidRPr="00E52BF4" w:rsidRDefault="00166FA7" w:rsidP="00464297">
            <w:pPr>
              <w:pStyle w:val="Tabletext"/>
              <w:jc w:val="center"/>
              <w:rPr>
                <w:rFonts w:asciiTheme="majorBidi" w:hAnsiTheme="majorBidi" w:cstheme="majorBidi"/>
                <w:lang w:val="es-ES"/>
              </w:rPr>
            </w:pPr>
            <w:r w:rsidRPr="00E52BF4">
              <w:rPr>
                <w:rFonts w:asciiTheme="majorBidi" w:hAnsiTheme="majorBidi" w:cstheme="majorBidi"/>
                <w:lang w:val="es-ES"/>
              </w:rPr>
              <w:t>–</w:t>
            </w:r>
            <w:r w:rsidR="00256230" w:rsidRPr="00E52BF4">
              <w:rPr>
                <w:rFonts w:asciiTheme="majorBidi" w:hAnsiTheme="majorBidi" w:cstheme="majorBidi"/>
                <w:lang w:val="es-ES"/>
              </w:rPr>
              <w:t>0,07/</w:t>
            </w:r>
            <w:r w:rsidR="00256230" w:rsidRPr="00E52BF4">
              <w:rPr>
                <w:rFonts w:asciiTheme="majorBidi" w:hAnsiTheme="majorBidi" w:cstheme="majorBidi"/>
                <w:i/>
                <w:iCs/>
                <w:lang w:val="es-ES"/>
              </w:rPr>
              <w:t>f</w:t>
            </w:r>
            <w:r w:rsidR="00256230" w:rsidRPr="00E52BF4">
              <w:rPr>
                <w:rFonts w:asciiTheme="majorBidi" w:hAnsiTheme="majorBidi" w:cstheme="majorBidi"/>
                <w:i/>
                <w:iCs/>
                <w:position w:val="-4"/>
                <w:sz w:val="16"/>
                <w:szCs w:val="16"/>
                <w:lang w:val="es-ES"/>
              </w:rPr>
              <w:t>N</w:t>
            </w:r>
          </w:p>
        </w:tc>
      </w:tr>
      <w:tr w:rsidR="00256230" w:rsidRPr="00E52BF4" w:rsidTr="00E2493C">
        <w:trPr>
          <w:cantSplit/>
          <w:jc w:val="center"/>
        </w:trPr>
        <w:tc>
          <w:tcPr>
            <w:tcW w:w="1701" w:type="dxa"/>
            <w:tcBorders>
              <w:top w:val="single" w:sz="6" w:space="0" w:color="auto"/>
              <w:left w:val="single" w:sz="6" w:space="0" w:color="auto"/>
              <w:bottom w:val="single" w:sz="6" w:space="0" w:color="auto"/>
              <w:right w:val="single" w:sz="6" w:space="0" w:color="auto"/>
            </w:tcBorders>
          </w:tcPr>
          <w:p w:rsidR="00256230" w:rsidRPr="00E52BF4" w:rsidRDefault="00256230" w:rsidP="00464297">
            <w:pPr>
              <w:pStyle w:val="Tabletext"/>
              <w:jc w:val="center"/>
              <w:rPr>
                <w:lang w:val="es-ES"/>
              </w:rPr>
            </w:pPr>
            <w:r w:rsidRPr="00E52BF4">
              <w:rPr>
                <w:lang w:val="es-ES"/>
              </w:rPr>
              <w:t>I</w:t>
            </w:r>
          </w:p>
        </w:tc>
        <w:tc>
          <w:tcPr>
            <w:tcW w:w="1701" w:type="dxa"/>
            <w:tcBorders>
              <w:top w:val="single" w:sz="6" w:space="0" w:color="auto"/>
              <w:left w:val="single" w:sz="6" w:space="0" w:color="auto"/>
              <w:bottom w:val="single" w:sz="6" w:space="0" w:color="auto"/>
              <w:right w:val="single" w:sz="6" w:space="0" w:color="auto"/>
            </w:tcBorders>
          </w:tcPr>
          <w:p w:rsidR="00256230" w:rsidRPr="00E52BF4" w:rsidRDefault="00256230" w:rsidP="00464297">
            <w:pPr>
              <w:pStyle w:val="Tabletext"/>
              <w:jc w:val="center"/>
              <w:rPr>
                <w:lang w:val="es-ES"/>
              </w:rPr>
            </w:pPr>
            <w:r w:rsidRPr="00E52BF4">
              <w:rPr>
                <w:lang w:val="es-ES"/>
              </w:rPr>
              <w:t xml:space="preserve">0,9 </w:t>
            </w:r>
            <w:r w:rsidRPr="00E52BF4">
              <w:rPr>
                <w:i/>
                <w:iCs/>
                <w:lang w:val="es-ES"/>
              </w:rPr>
              <w:t>f</w:t>
            </w:r>
            <w:r w:rsidRPr="00E52BF4">
              <w:rPr>
                <w:i/>
                <w:iCs/>
                <w:position w:val="-4"/>
                <w:sz w:val="16"/>
                <w:szCs w:val="16"/>
                <w:lang w:val="es-ES"/>
              </w:rPr>
              <w:t>N</w:t>
            </w:r>
          </w:p>
        </w:tc>
        <w:tc>
          <w:tcPr>
            <w:tcW w:w="1984" w:type="dxa"/>
            <w:tcBorders>
              <w:top w:val="single" w:sz="6" w:space="0" w:color="auto"/>
              <w:left w:val="single" w:sz="6" w:space="0" w:color="auto"/>
              <w:bottom w:val="single" w:sz="6" w:space="0" w:color="auto"/>
              <w:right w:val="single" w:sz="6" w:space="0" w:color="auto"/>
            </w:tcBorders>
          </w:tcPr>
          <w:p w:rsidR="00256230" w:rsidRPr="00E52BF4" w:rsidRDefault="00166FA7" w:rsidP="00464297">
            <w:pPr>
              <w:pStyle w:val="Tabletext"/>
              <w:jc w:val="center"/>
              <w:rPr>
                <w:rFonts w:asciiTheme="majorBidi" w:hAnsiTheme="majorBidi" w:cstheme="majorBidi"/>
                <w:lang w:val="es-ES"/>
              </w:rPr>
            </w:pPr>
            <w:r w:rsidRPr="00E52BF4">
              <w:rPr>
                <w:rFonts w:asciiTheme="majorBidi" w:hAnsiTheme="majorBidi" w:cstheme="majorBidi"/>
                <w:lang w:val="es-ES"/>
              </w:rPr>
              <w:t>–</w:t>
            </w:r>
            <w:r w:rsidR="00256230" w:rsidRPr="00E52BF4">
              <w:rPr>
                <w:rFonts w:asciiTheme="majorBidi" w:hAnsiTheme="majorBidi" w:cstheme="majorBidi"/>
                <w:lang w:val="es-ES"/>
              </w:rPr>
              <w:t>0,50</w:t>
            </w:r>
          </w:p>
        </w:tc>
        <w:tc>
          <w:tcPr>
            <w:tcW w:w="2098" w:type="dxa"/>
            <w:tcBorders>
              <w:top w:val="single" w:sz="6" w:space="0" w:color="auto"/>
              <w:left w:val="single" w:sz="6" w:space="0" w:color="auto"/>
              <w:bottom w:val="single" w:sz="6" w:space="0" w:color="auto"/>
              <w:right w:val="single" w:sz="6" w:space="0" w:color="auto"/>
            </w:tcBorders>
          </w:tcPr>
          <w:p w:rsidR="00256230" w:rsidRPr="00E52BF4" w:rsidRDefault="00166FA7" w:rsidP="00464297">
            <w:pPr>
              <w:pStyle w:val="Tabletext"/>
              <w:jc w:val="center"/>
              <w:rPr>
                <w:rFonts w:asciiTheme="majorBidi" w:hAnsiTheme="majorBidi" w:cstheme="majorBidi"/>
                <w:lang w:val="es-ES"/>
              </w:rPr>
            </w:pPr>
            <w:r w:rsidRPr="00E52BF4">
              <w:rPr>
                <w:rFonts w:asciiTheme="majorBidi" w:hAnsiTheme="majorBidi" w:cstheme="majorBidi"/>
                <w:lang w:val="es-ES"/>
              </w:rPr>
              <w:t>+</w:t>
            </w:r>
            <w:r w:rsidR="00256230" w:rsidRPr="00E52BF4">
              <w:rPr>
                <w:rFonts w:asciiTheme="majorBidi" w:hAnsiTheme="majorBidi" w:cstheme="majorBidi"/>
                <w:lang w:val="es-ES"/>
              </w:rPr>
              <w:t>0,07/</w:t>
            </w:r>
            <w:r w:rsidR="00256230" w:rsidRPr="00E52BF4">
              <w:rPr>
                <w:rFonts w:asciiTheme="majorBidi" w:hAnsiTheme="majorBidi" w:cstheme="majorBidi"/>
                <w:i/>
                <w:iCs/>
                <w:lang w:val="es-ES"/>
              </w:rPr>
              <w:t>f</w:t>
            </w:r>
            <w:r w:rsidR="00256230" w:rsidRPr="00E52BF4">
              <w:rPr>
                <w:rFonts w:asciiTheme="majorBidi" w:hAnsiTheme="majorBidi" w:cstheme="majorBidi"/>
                <w:i/>
                <w:iCs/>
                <w:position w:val="-4"/>
                <w:sz w:val="16"/>
                <w:szCs w:val="16"/>
                <w:lang w:val="es-ES"/>
              </w:rPr>
              <w:t>N</w:t>
            </w:r>
          </w:p>
        </w:tc>
      </w:tr>
      <w:tr w:rsidR="00256230" w:rsidRPr="00E52BF4" w:rsidTr="00E2493C">
        <w:trPr>
          <w:cantSplit/>
          <w:jc w:val="center"/>
        </w:trPr>
        <w:tc>
          <w:tcPr>
            <w:tcW w:w="1701" w:type="dxa"/>
            <w:tcBorders>
              <w:top w:val="single" w:sz="6" w:space="0" w:color="auto"/>
              <w:left w:val="single" w:sz="6" w:space="0" w:color="auto"/>
              <w:bottom w:val="single" w:sz="6" w:space="0" w:color="auto"/>
              <w:right w:val="single" w:sz="6" w:space="0" w:color="auto"/>
            </w:tcBorders>
          </w:tcPr>
          <w:p w:rsidR="00256230" w:rsidRPr="00E52BF4" w:rsidRDefault="00256230" w:rsidP="00464297">
            <w:pPr>
              <w:pStyle w:val="Tabletext"/>
              <w:jc w:val="center"/>
              <w:rPr>
                <w:lang w:val="es-ES"/>
              </w:rPr>
            </w:pPr>
            <w:r w:rsidRPr="00E52BF4">
              <w:rPr>
                <w:lang w:val="es-ES"/>
              </w:rPr>
              <w:t>J</w:t>
            </w:r>
          </w:p>
        </w:tc>
        <w:tc>
          <w:tcPr>
            <w:tcW w:w="1701" w:type="dxa"/>
            <w:tcBorders>
              <w:top w:val="single" w:sz="6" w:space="0" w:color="auto"/>
              <w:left w:val="single" w:sz="6" w:space="0" w:color="auto"/>
              <w:bottom w:val="single" w:sz="6" w:space="0" w:color="auto"/>
              <w:right w:val="single" w:sz="6" w:space="0" w:color="auto"/>
            </w:tcBorders>
          </w:tcPr>
          <w:p w:rsidR="00256230" w:rsidRPr="00E52BF4" w:rsidRDefault="00256230" w:rsidP="00464297">
            <w:pPr>
              <w:pStyle w:val="Tabletext"/>
              <w:jc w:val="center"/>
              <w:rPr>
                <w:lang w:val="es-ES"/>
              </w:rPr>
            </w:pPr>
            <w:r w:rsidRPr="00E52BF4">
              <w:rPr>
                <w:lang w:val="es-ES"/>
              </w:rPr>
              <w:t xml:space="preserve">1,0 </w:t>
            </w:r>
            <w:r w:rsidRPr="00E52BF4">
              <w:rPr>
                <w:i/>
                <w:iCs/>
                <w:lang w:val="es-ES"/>
              </w:rPr>
              <w:t>f</w:t>
            </w:r>
            <w:r w:rsidRPr="00E52BF4">
              <w:rPr>
                <w:i/>
                <w:iCs/>
                <w:position w:val="-4"/>
                <w:sz w:val="16"/>
                <w:szCs w:val="16"/>
                <w:lang w:val="es-ES"/>
              </w:rPr>
              <w:t>N</w:t>
            </w:r>
          </w:p>
        </w:tc>
        <w:tc>
          <w:tcPr>
            <w:tcW w:w="1984" w:type="dxa"/>
            <w:tcBorders>
              <w:top w:val="single" w:sz="6" w:space="0" w:color="auto"/>
              <w:left w:val="single" w:sz="6" w:space="0" w:color="auto"/>
              <w:bottom w:val="single" w:sz="6" w:space="0" w:color="auto"/>
              <w:right w:val="single" w:sz="6" w:space="0" w:color="auto"/>
            </w:tcBorders>
          </w:tcPr>
          <w:p w:rsidR="00256230" w:rsidRPr="00E52BF4" w:rsidRDefault="00256230" w:rsidP="00464297">
            <w:pPr>
              <w:pStyle w:val="Tabletext"/>
              <w:jc w:val="center"/>
              <w:rPr>
                <w:rFonts w:asciiTheme="majorBidi" w:hAnsiTheme="majorBidi" w:cstheme="majorBidi"/>
                <w:lang w:val="es-ES"/>
              </w:rPr>
            </w:pPr>
            <w:r w:rsidRPr="00E52BF4">
              <w:rPr>
                <w:rFonts w:asciiTheme="majorBidi" w:hAnsiTheme="majorBidi" w:cstheme="majorBidi"/>
                <w:lang w:val="es-ES"/>
              </w:rPr>
              <w:t>–2,00</w:t>
            </w:r>
          </w:p>
        </w:tc>
        <w:tc>
          <w:tcPr>
            <w:tcW w:w="2098" w:type="dxa"/>
            <w:tcBorders>
              <w:top w:val="single" w:sz="6" w:space="0" w:color="auto"/>
              <w:left w:val="single" w:sz="6" w:space="0" w:color="auto"/>
              <w:bottom w:val="single" w:sz="6" w:space="0" w:color="auto"/>
              <w:right w:val="single" w:sz="6" w:space="0" w:color="auto"/>
            </w:tcBorders>
          </w:tcPr>
          <w:p w:rsidR="00256230" w:rsidRPr="00E52BF4" w:rsidRDefault="00166FA7" w:rsidP="00464297">
            <w:pPr>
              <w:pStyle w:val="Tabletext"/>
              <w:jc w:val="center"/>
              <w:rPr>
                <w:rFonts w:asciiTheme="majorBidi" w:hAnsiTheme="majorBidi" w:cstheme="majorBidi"/>
                <w:lang w:val="es-ES"/>
              </w:rPr>
            </w:pPr>
            <w:r w:rsidRPr="00E52BF4">
              <w:rPr>
                <w:rFonts w:asciiTheme="majorBidi" w:hAnsiTheme="majorBidi" w:cstheme="majorBidi"/>
                <w:lang w:val="es-ES"/>
              </w:rPr>
              <w:t>+</w:t>
            </w:r>
            <w:r w:rsidR="00256230" w:rsidRPr="00E52BF4">
              <w:rPr>
                <w:rFonts w:asciiTheme="majorBidi" w:hAnsiTheme="majorBidi" w:cstheme="majorBidi"/>
                <w:lang w:val="es-ES"/>
              </w:rPr>
              <w:t>0,07/</w:t>
            </w:r>
            <w:r w:rsidR="00256230" w:rsidRPr="00E52BF4">
              <w:rPr>
                <w:rFonts w:asciiTheme="majorBidi" w:hAnsiTheme="majorBidi" w:cstheme="majorBidi"/>
                <w:i/>
                <w:iCs/>
                <w:lang w:val="es-ES"/>
              </w:rPr>
              <w:t>f</w:t>
            </w:r>
            <w:r w:rsidR="00256230" w:rsidRPr="00E52BF4">
              <w:rPr>
                <w:rFonts w:asciiTheme="majorBidi" w:hAnsiTheme="majorBidi" w:cstheme="majorBidi"/>
                <w:i/>
                <w:iCs/>
                <w:position w:val="-4"/>
                <w:sz w:val="16"/>
                <w:szCs w:val="16"/>
                <w:lang w:val="es-ES"/>
              </w:rPr>
              <w:t>N</w:t>
            </w:r>
          </w:p>
        </w:tc>
      </w:tr>
      <w:tr w:rsidR="00256230" w:rsidRPr="00E52BF4" w:rsidTr="00E2493C">
        <w:trPr>
          <w:cantSplit/>
          <w:jc w:val="center"/>
        </w:trPr>
        <w:tc>
          <w:tcPr>
            <w:tcW w:w="1701" w:type="dxa"/>
            <w:tcBorders>
              <w:top w:val="single" w:sz="6" w:space="0" w:color="auto"/>
              <w:left w:val="single" w:sz="6" w:space="0" w:color="auto"/>
              <w:bottom w:val="single" w:sz="6" w:space="0" w:color="auto"/>
              <w:right w:val="single" w:sz="6" w:space="0" w:color="auto"/>
            </w:tcBorders>
          </w:tcPr>
          <w:p w:rsidR="00256230" w:rsidRPr="00E52BF4" w:rsidRDefault="00256230" w:rsidP="00464297">
            <w:pPr>
              <w:pStyle w:val="Tabletext"/>
              <w:jc w:val="center"/>
              <w:rPr>
                <w:lang w:val="es-ES"/>
              </w:rPr>
            </w:pPr>
            <w:r w:rsidRPr="00E52BF4">
              <w:rPr>
                <w:lang w:val="es-ES"/>
              </w:rPr>
              <w:t>K</w:t>
            </w:r>
          </w:p>
        </w:tc>
        <w:tc>
          <w:tcPr>
            <w:tcW w:w="1701" w:type="dxa"/>
            <w:tcBorders>
              <w:top w:val="single" w:sz="6" w:space="0" w:color="auto"/>
              <w:left w:val="single" w:sz="6" w:space="0" w:color="auto"/>
              <w:bottom w:val="single" w:sz="6" w:space="0" w:color="auto"/>
              <w:right w:val="single" w:sz="6" w:space="0" w:color="auto"/>
            </w:tcBorders>
          </w:tcPr>
          <w:p w:rsidR="00256230" w:rsidRPr="00E52BF4" w:rsidRDefault="00256230" w:rsidP="00464297">
            <w:pPr>
              <w:pStyle w:val="Tabletext"/>
              <w:jc w:val="center"/>
              <w:rPr>
                <w:lang w:val="es-ES"/>
              </w:rPr>
            </w:pPr>
            <w:r w:rsidRPr="00E52BF4">
              <w:rPr>
                <w:lang w:val="es-ES"/>
              </w:rPr>
              <w:t xml:space="preserve">1,0 </w:t>
            </w:r>
            <w:r w:rsidRPr="00E52BF4">
              <w:rPr>
                <w:i/>
                <w:iCs/>
                <w:lang w:val="es-ES"/>
              </w:rPr>
              <w:t>f</w:t>
            </w:r>
            <w:r w:rsidRPr="00E52BF4">
              <w:rPr>
                <w:i/>
                <w:iCs/>
                <w:position w:val="-4"/>
                <w:sz w:val="16"/>
                <w:szCs w:val="16"/>
                <w:lang w:val="es-ES"/>
              </w:rPr>
              <w:t>N</w:t>
            </w:r>
          </w:p>
        </w:tc>
        <w:tc>
          <w:tcPr>
            <w:tcW w:w="1984" w:type="dxa"/>
            <w:tcBorders>
              <w:top w:val="single" w:sz="6" w:space="0" w:color="auto"/>
              <w:left w:val="single" w:sz="6" w:space="0" w:color="auto"/>
              <w:bottom w:val="single" w:sz="6" w:space="0" w:color="auto"/>
              <w:right w:val="single" w:sz="6" w:space="0" w:color="auto"/>
            </w:tcBorders>
          </w:tcPr>
          <w:p w:rsidR="00256230" w:rsidRPr="00E52BF4" w:rsidRDefault="00166FA7" w:rsidP="00464297">
            <w:pPr>
              <w:pStyle w:val="Tabletext"/>
              <w:jc w:val="center"/>
              <w:rPr>
                <w:rFonts w:asciiTheme="majorBidi" w:hAnsiTheme="majorBidi" w:cstheme="majorBidi"/>
                <w:lang w:val="es-ES"/>
              </w:rPr>
            </w:pPr>
            <w:r w:rsidRPr="00E52BF4">
              <w:rPr>
                <w:rFonts w:asciiTheme="majorBidi" w:hAnsiTheme="majorBidi" w:cstheme="majorBidi"/>
                <w:lang w:val="es-ES"/>
              </w:rPr>
              <w:t>–</w:t>
            </w:r>
            <w:r w:rsidR="00256230" w:rsidRPr="00E52BF4">
              <w:rPr>
                <w:rFonts w:asciiTheme="majorBidi" w:hAnsiTheme="majorBidi" w:cstheme="majorBidi"/>
                <w:lang w:val="es-ES"/>
              </w:rPr>
              <w:t>4,00</w:t>
            </w:r>
          </w:p>
        </w:tc>
        <w:tc>
          <w:tcPr>
            <w:tcW w:w="2098" w:type="dxa"/>
            <w:tcBorders>
              <w:top w:val="single" w:sz="6" w:space="0" w:color="auto"/>
              <w:left w:val="single" w:sz="6" w:space="0" w:color="auto"/>
              <w:bottom w:val="single" w:sz="6" w:space="0" w:color="auto"/>
              <w:right w:val="single" w:sz="6" w:space="0" w:color="auto"/>
            </w:tcBorders>
          </w:tcPr>
          <w:p w:rsidR="00256230" w:rsidRPr="00E52BF4" w:rsidRDefault="00166FA7" w:rsidP="00464297">
            <w:pPr>
              <w:pStyle w:val="Tabletext"/>
              <w:jc w:val="center"/>
              <w:rPr>
                <w:rFonts w:asciiTheme="majorBidi" w:hAnsiTheme="majorBidi" w:cstheme="majorBidi"/>
                <w:lang w:val="es-ES"/>
              </w:rPr>
            </w:pPr>
            <w:r w:rsidRPr="00E52BF4">
              <w:rPr>
                <w:rFonts w:asciiTheme="majorBidi" w:hAnsiTheme="majorBidi" w:cstheme="majorBidi"/>
                <w:lang w:val="es-ES"/>
              </w:rPr>
              <w:t>–</w:t>
            </w:r>
            <w:r w:rsidR="00256230" w:rsidRPr="00E52BF4">
              <w:rPr>
                <w:rFonts w:asciiTheme="majorBidi" w:hAnsiTheme="majorBidi" w:cstheme="majorBidi"/>
                <w:lang w:val="es-ES"/>
              </w:rPr>
              <w:t>0,07/</w:t>
            </w:r>
            <w:r w:rsidR="00256230" w:rsidRPr="00E52BF4">
              <w:rPr>
                <w:rFonts w:asciiTheme="majorBidi" w:hAnsiTheme="majorBidi" w:cstheme="majorBidi"/>
                <w:i/>
                <w:iCs/>
                <w:lang w:val="es-ES"/>
              </w:rPr>
              <w:t>f</w:t>
            </w:r>
            <w:r w:rsidR="00256230" w:rsidRPr="00E52BF4">
              <w:rPr>
                <w:rFonts w:asciiTheme="majorBidi" w:hAnsiTheme="majorBidi" w:cstheme="majorBidi"/>
                <w:i/>
                <w:iCs/>
                <w:position w:val="-4"/>
                <w:sz w:val="16"/>
                <w:szCs w:val="16"/>
                <w:lang w:val="es-ES"/>
              </w:rPr>
              <w:t>N</w:t>
            </w:r>
          </w:p>
        </w:tc>
      </w:tr>
      <w:tr w:rsidR="00256230" w:rsidRPr="00E52BF4" w:rsidTr="00E2493C">
        <w:trPr>
          <w:cantSplit/>
          <w:jc w:val="center"/>
        </w:trPr>
        <w:tc>
          <w:tcPr>
            <w:tcW w:w="1701" w:type="dxa"/>
            <w:tcBorders>
              <w:top w:val="single" w:sz="6" w:space="0" w:color="auto"/>
              <w:left w:val="single" w:sz="6" w:space="0" w:color="auto"/>
              <w:bottom w:val="single" w:sz="6" w:space="0" w:color="auto"/>
              <w:right w:val="single" w:sz="6" w:space="0" w:color="auto"/>
            </w:tcBorders>
          </w:tcPr>
          <w:p w:rsidR="00256230" w:rsidRPr="00E52BF4" w:rsidRDefault="00256230" w:rsidP="00464297">
            <w:pPr>
              <w:pStyle w:val="Tabletext"/>
              <w:jc w:val="center"/>
              <w:rPr>
                <w:lang w:val="es-ES"/>
              </w:rPr>
            </w:pPr>
            <w:r w:rsidRPr="00E52BF4">
              <w:rPr>
                <w:lang w:val="es-ES"/>
              </w:rPr>
              <w:t>L</w:t>
            </w:r>
          </w:p>
        </w:tc>
        <w:tc>
          <w:tcPr>
            <w:tcW w:w="1701" w:type="dxa"/>
            <w:tcBorders>
              <w:top w:val="single" w:sz="6" w:space="0" w:color="auto"/>
              <w:left w:val="single" w:sz="6" w:space="0" w:color="auto"/>
              <w:bottom w:val="single" w:sz="6" w:space="0" w:color="auto"/>
              <w:right w:val="single" w:sz="6" w:space="0" w:color="auto"/>
            </w:tcBorders>
          </w:tcPr>
          <w:p w:rsidR="00256230" w:rsidRPr="00E52BF4" w:rsidRDefault="00256230" w:rsidP="00464297">
            <w:pPr>
              <w:pStyle w:val="Tabletext"/>
              <w:jc w:val="center"/>
              <w:rPr>
                <w:lang w:val="es-ES"/>
              </w:rPr>
            </w:pPr>
            <w:r w:rsidRPr="00E52BF4">
              <w:rPr>
                <w:lang w:val="es-ES"/>
              </w:rPr>
              <w:t xml:space="preserve">1,2 </w:t>
            </w:r>
            <w:r w:rsidRPr="00E52BF4">
              <w:rPr>
                <w:i/>
                <w:iCs/>
                <w:lang w:val="es-ES"/>
              </w:rPr>
              <w:t>f</w:t>
            </w:r>
            <w:r w:rsidRPr="00E52BF4">
              <w:rPr>
                <w:i/>
                <w:iCs/>
                <w:position w:val="-4"/>
                <w:sz w:val="16"/>
                <w:szCs w:val="16"/>
                <w:lang w:val="es-ES"/>
              </w:rPr>
              <w:t>N</w:t>
            </w:r>
          </w:p>
        </w:tc>
        <w:tc>
          <w:tcPr>
            <w:tcW w:w="1984" w:type="dxa"/>
            <w:tcBorders>
              <w:top w:val="single" w:sz="6" w:space="0" w:color="auto"/>
              <w:left w:val="single" w:sz="6" w:space="0" w:color="auto"/>
              <w:bottom w:val="single" w:sz="6" w:space="0" w:color="auto"/>
              <w:right w:val="single" w:sz="6" w:space="0" w:color="auto"/>
            </w:tcBorders>
          </w:tcPr>
          <w:p w:rsidR="00256230" w:rsidRPr="00E52BF4" w:rsidRDefault="00166FA7" w:rsidP="00464297">
            <w:pPr>
              <w:pStyle w:val="Tabletext"/>
              <w:jc w:val="center"/>
              <w:rPr>
                <w:rFonts w:asciiTheme="majorBidi" w:hAnsiTheme="majorBidi" w:cstheme="majorBidi"/>
                <w:lang w:val="es-ES"/>
              </w:rPr>
            </w:pPr>
            <w:r w:rsidRPr="00E52BF4">
              <w:rPr>
                <w:rFonts w:asciiTheme="majorBidi" w:hAnsiTheme="majorBidi" w:cstheme="majorBidi"/>
                <w:lang w:val="es-ES"/>
              </w:rPr>
              <w:t>–</w:t>
            </w:r>
            <w:r w:rsidR="00256230" w:rsidRPr="00E52BF4">
              <w:rPr>
                <w:rFonts w:asciiTheme="majorBidi" w:hAnsiTheme="majorBidi" w:cstheme="majorBidi"/>
                <w:lang w:val="es-ES"/>
              </w:rPr>
              <w:t>8,00</w:t>
            </w:r>
          </w:p>
        </w:tc>
        <w:tc>
          <w:tcPr>
            <w:tcW w:w="2098" w:type="dxa"/>
            <w:tcBorders>
              <w:top w:val="single" w:sz="6" w:space="0" w:color="auto"/>
              <w:left w:val="single" w:sz="6" w:space="0" w:color="auto"/>
              <w:bottom w:val="single" w:sz="6" w:space="0" w:color="auto"/>
              <w:right w:val="single" w:sz="6" w:space="0" w:color="auto"/>
            </w:tcBorders>
          </w:tcPr>
          <w:p w:rsidR="00256230" w:rsidRPr="00E52BF4" w:rsidRDefault="00256230" w:rsidP="00464297">
            <w:pPr>
              <w:pStyle w:val="Tabletext"/>
              <w:jc w:val="center"/>
              <w:rPr>
                <w:rFonts w:asciiTheme="majorBidi" w:hAnsiTheme="majorBidi" w:cstheme="majorBidi"/>
                <w:lang w:val="es-ES"/>
              </w:rPr>
            </w:pPr>
            <w:r w:rsidRPr="00E52BF4">
              <w:rPr>
                <w:rFonts w:asciiTheme="majorBidi" w:hAnsiTheme="majorBidi" w:cstheme="majorBidi"/>
                <w:lang w:val="es-ES"/>
              </w:rPr>
              <w:t>–</w:t>
            </w:r>
          </w:p>
        </w:tc>
      </w:tr>
      <w:tr w:rsidR="00256230" w:rsidRPr="00E52BF4" w:rsidTr="00E2493C">
        <w:trPr>
          <w:cantSplit/>
          <w:jc w:val="center"/>
        </w:trPr>
        <w:tc>
          <w:tcPr>
            <w:tcW w:w="1701" w:type="dxa"/>
            <w:tcBorders>
              <w:top w:val="single" w:sz="6" w:space="0" w:color="auto"/>
              <w:left w:val="single" w:sz="6" w:space="0" w:color="auto"/>
              <w:bottom w:val="single" w:sz="6" w:space="0" w:color="auto"/>
              <w:right w:val="single" w:sz="6" w:space="0" w:color="auto"/>
            </w:tcBorders>
          </w:tcPr>
          <w:p w:rsidR="00256230" w:rsidRPr="00E52BF4" w:rsidRDefault="00256230" w:rsidP="00464297">
            <w:pPr>
              <w:pStyle w:val="Tabletext"/>
              <w:jc w:val="center"/>
              <w:rPr>
                <w:lang w:val="es-ES"/>
              </w:rPr>
            </w:pPr>
            <w:r w:rsidRPr="00E52BF4">
              <w:rPr>
                <w:lang w:val="es-ES"/>
              </w:rPr>
              <w:t>M</w:t>
            </w:r>
          </w:p>
        </w:tc>
        <w:tc>
          <w:tcPr>
            <w:tcW w:w="1701" w:type="dxa"/>
            <w:tcBorders>
              <w:top w:val="single" w:sz="6" w:space="0" w:color="auto"/>
              <w:left w:val="single" w:sz="6" w:space="0" w:color="auto"/>
              <w:bottom w:val="single" w:sz="6" w:space="0" w:color="auto"/>
              <w:right w:val="single" w:sz="6" w:space="0" w:color="auto"/>
            </w:tcBorders>
          </w:tcPr>
          <w:p w:rsidR="00256230" w:rsidRPr="00E52BF4" w:rsidRDefault="00256230" w:rsidP="00464297">
            <w:pPr>
              <w:pStyle w:val="Tabletext"/>
              <w:jc w:val="center"/>
              <w:rPr>
                <w:lang w:val="es-ES"/>
              </w:rPr>
            </w:pPr>
            <w:r w:rsidRPr="00E52BF4">
              <w:rPr>
                <w:lang w:val="es-ES"/>
              </w:rPr>
              <w:t xml:space="preserve">1,2 </w:t>
            </w:r>
            <w:r w:rsidRPr="00E52BF4">
              <w:rPr>
                <w:i/>
                <w:iCs/>
                <w:lang w:val="es-ES"/>
              </w:rPr>
              <w:t>f</w:t>
            </w:r>
            <w:r w:rsidRPr="00E52BF4">
              <w:rPr>
                <w:i/>
                <w:iCs/>
                <w:position w:val="-4"/>
                <w:sz w:val="16"/>
                <w:szCs w:val="16"/>
                <w:lang w:val="es-ES"/>
              </w:rPr>
              <w:t>N</w:t>
            </w:r>
          </w:p>
        </w:tc>
        <w:tc>
          <w:tcPr>
            <w:tcW w:w="1984" w:type="dxa"/>
            <w:tcBorders>
              <w:top w:val="single" w:sz="6" w:space="0" w:color="auto"/>
              <w:left w:val="single" w:sz="6" w:space="0" w:color="auto"/>
              <w:bottom w:val="single" w:sz="6" w:space="0" w:color="auto"/>
              <w:right w:val="single" w:sz="6" w:space="0" w:color="auto"/>
            </w:tcBorders>
          </w:tcPr>
          <w:p w:rsidR="00256230" w:rsidRPr="00E52BF4" w:rsidRDefault="00256230" w:rsidP="00464297">
            <w:pPr>
              <w:pStyle w:val="Tabletext"/>
              <w:jc w:val="center"/>
              <w:rPr>
                <w:rFonts w:asciiTheme="majorBidi" w:hAnsiTheme="majorBidi" w:cstheme="majorBidi"/>
                <w:lang w:val="es-ES"/>
              </w:rPr>
            </w:pPr>
            <w:r w:rsidRPr="00E52BF4">
              <w:rPr>
                <w:rFonts w:asciiTheme="majorBidi" w:hAnsiTheme="majorBidi" w:cstheme="majorBidi"/>
                <w:lang w:val="es-ES"/>
              </w:rPr>
              <w:t>–11,00</w:t>
            </w:r>
          </w:p>
        </w:tc>
        <w:tc>
          <w:tcPr>
            <w:tcW w:w="2098" w:type="dxa"/>
            <w:tcBorders>
              <w:top w:val="single" w:sz="6" w:space="0" w:color="auto"/>
              <w:left w:val="single" w:sz="6" w:space="0" w:color="auto"/>
              <w:bottom w:val="single" w:sz="6" w:space="0" w:color="auto"/>
              <w:right w:val="single" w:sz="6" w:space="0" w:color="auto"/>
            </w:tcBorders>
          </w:tcPr>
          <w:p w:rsidR="00256230" w:rsidRPr="00E52BF4" w:rsidRDefault="00256230" w:rsidP="00464297">
            <w:pPr>
              <w:pStyle w:val="Tabletext"/>
              <w:jc w:val="center"/>
              <w:rPr>
                <w:rFonts w:asciiTheme="majorBidi" w:hAnsiTheme="majorBidi" w:cstheme="majorBidi"/>
                <w:lang w:val="es-ES"/>
              </w:rPr>
            </w:pPr>
            <w:r w:rsidRPr="00E52BF4">
              <w:rPr>
                <w:rFonts w:asciiTheme="majorBidi" w:hAnsiTheme="majorBidi" w:cstheme="majorBidi"/>
                <w:lang w:val="es-ES"/>
              </w:rPr>
              <w:t>–</w:t>
            </w:r>
          </w:p>
        </w:tc>
      </w:tr>
      <w:tr w:rsidR="00256230" w:rsidRPr="00E52BF4" w:rsidTr="00E2493C">
        <w:trPr>
          <w:cantSplit/>
          <w:jc w:val="center"/>
        </w:trPr>
        <w:tc>
          <w:tcPr>
            <w:tcW w:w="1701" w:type="dxa"/>
            <w:tcBorders>
              <w:top w:val="single" w:sz="6" w:space="0" w:color="auto"/>
              <w:left w:val="single" w:sz="6" w:space="0" w:color="auto"/>
              <w:bottom w:val="single" w:sz="6" w:space="0" w:color="auto"/>
              <w:right w:val="single" w:sz="6" w:space="0" w:color="auto"/>
            </w:tcBorders>
          </w:tcPr>
          <w:p w:rsidR="00256230" w:rsidRPr="00E52BF4" w:rsidRDefault="00256230" w:rsidP="00464297">
            <w:pPr>
              <w:pStyle w:val="Tabletext"/>
              <w:jc w:val="center"/>
              <w:rPr>
                <w:lang w:val="es-ES"/>
              </w:rPr>
            </w:pPr>
            <w:r w:rsidRPr="00E52BF4">
              <w:rPr>
                <w:lang w:val="es-ES"/>
              </w:rPr>
              <w:t>N</w:t>
            </w:r>
          </w:p>
        </w:tc>
        <w:tc>
          <w:tcPr>
            <w:tcW w:w="1701" w:type="dxa"/>
            <w:tcBorders>
              <w:top w:val="single" w:sz="6" w:space="0" w:color="auto"/>
              <w:left w:val="single" w:sz="6" w:space="0" w:color="auto"/>
              <w:bottom w:val="single" w:sz="6" w:space="0" w:color="auto"/>
              <w:right w:val="single" w:sz="6" w:space="0" w:color="auto"/>
            </w:tcBorders>
          </w:tcPr>
          <w:p w:rsidR="00256230" w:rsidRPr="00E52BF4" w:rsidRDefault="00256230" w:rsidP="00464297">
            <w:pPr>
              <w:pStyle w:val="Tabletext"/>
              <w:jc w:val="center"/>
              <w:rPr>
                <w:lang w:val="es-ES"/>
              </w:rPr>
            </w:pPr>
            <w:r w:rsidRPr="00E52BF4">
              <w:rPr>
                <w:lang w:val="es-ES"/>
              </w:rPr>
              <w:t xml:space="preserve">1,8 </w:t>
            </w:r>
            <w:r w:rsidRPr="00E52BF4">
              <w:rPr>
                <w:i/>
                <w:iCs/>
                <w:lang w:val="es-ES"/>
              </w:rPr>
              <w:t>f</w:t>
            </w:r>
            <w:r w:rsidRPr="00E52BF4">
              <w:rPr>
                <w:i/>
                <w:iCs/>
                <w:position w:val="-4"/>
                <w:sz w:val="16"/>
                <w:szCs w:val="16"/>
                <w:lang w:val="es-ES"/>
              </w:rPr>
              <w:t>N</w:t>
            </w:r>
          </w:p>
        </w:tc>
        <w:tc>
          <w:tcPr>
            <w:tcW w:w="1984" w:type="dxa"/>
            <w:tcBorders>
              <w:top w:val="single" w:sz="6" w:space="0" w:color="auto"/>
              <w:left w:val="single" w:sz="6" w:space="0" w:color="auto"/>
              <w:bottom w:val="single" w:sz="6" w:space="0" w:color="auto"/>
              <w:right w:val="single" w:sz="6" w:space="0" w:color="auto"/>
            </w:tcBorders>
          </w:tcPr>
          <w:p w:rsidR="00256230" w:rsidRPr="00E52BF4" w:rsidRDefault="00256230" w:rsidP="00464297">
            <w:pPr>
              <w:pStyle w:val="Tabletext"/>
              <w:jc w:val="center"/>
              <w:rPr>
                <w:rFonts w:asciiTheme="majorBidi" w:hAnsiTheme="majorBidi" w:cstheme="majorBidi"/>
                <w:lang w:val="es-ES"/>
              </w:rPr>
            </w:pPr>
            <w:r w:rsidRPr="00E52BF4">
              <w:rPr>
                <w:rFonts w:asciiTheme="majorBidi" w:hAnsiTheme="majorBidi" w:cstheme="majorBidi"/>
                <w:lang w:val="es-ES"/>
              </w:rPr>
              <w:t>–35,00</w:t>
            </w:r>
          </w:p>
        </w:tc>
        <w:tc>
          <w:tcPr>
            <w:tcW w:w="2098" w:type="dxa"/>
            <w:tcBorders>
              <w:top w:val="single" w:sz="6" w:space="0" w:color="auto"/>
              <w:left w:val="single" w:sz="6" w:space="0" w:color="auto"/>
              <w:bottom w:val="single" w:sz="6" w:space="0" w:color="auto"/>
              <w:right w:val="single" w:sz="6" w:space="0" w:color="auto"/>
            </w:tcBorders>
          </w:tcPr>
          <w:p w:rsidR="00256230" w:rsidRPr="00E52BF4" w:rsidRDefault="00256230" w:rsidP="00464297">
            <w:pPr>
              <w:pStyle w:val="Tabletext"/>
              <w:jc w:val="center"/>
              <w:rPr>
                <w:rFonts w:asciiTheme="majorBidi" w:hAnsiTheme="majorBidi" w:cstheme="majorBidi"/>
                <w:lang w:val="es-ES"/>
              </w:rPr>
            </w:pPr>
            <w:r w:rsidRPr="00E52BF4">
              <w:rPr>
                <w:rFonts w:asciiTheme="majorBidi" w:hAnsiTheme="majorBidi" w:cstheme="majorBidi"/>
                <w:lang w:val="es-ES"/>
              </w:rPr>
              <w:t>–</w:t>
            </w:r>
          </w:p>
        </w:tc>
      </w:tr>
      <w:tr w:rsidR="00256230" w:rsidRPr="00E52BF4" w:rsidTr="00E2493C">
        <w:trPr>
          <w:cantSplit/>
          <w:jc w:val="center"/>
        </w:trPr>
        <w:tc>
          <w:tcPr>
            <w:tcW w:w="1701" w:type="dxa"/>
            <w:tcBorders>
              <w:top w:val="single" w:sz="6" w:space="0" w:color="auto"/>
              <w:left w:val="single" w:sz="6" w:space="0" w:color="auto"/>
              <w:bottom w:val="single" w:sz="6" w:space="0" w:color="auto"/>
              <w:right w:val="single" w:sz="6" w:space="0" w:color="auto"/>
            </w:tcBorders>
          </w:tcPr>
          <w:p w:rsidR="00256230" w:rsidRPr="00E52BF4" w:rsidRDefault="00256230" w:rsidP="00464297">
            <w:pPr>
              <w:pStyle w:val="Tabletext"/>
              <w:jc w:val="center"/>
              <w:rPr>
                <w:lang w:val="es-ES"/>
              </w:rPr>
            </w:pPr>
            <w:r w:rsidRPr="00E52BF4">
              <w:rPr>
                <w:lang w:val="es-ES"/>
              </w:rPr>
              <w:t>P</w:t>
            </w:r>
          </w:p>
        </w:tc>
        <w:tc>
          <w:tcPr>
            <w:tcW w:w="1701" w:type="dxa"/>
            <w:tcBorders>
              <w:top w:val="single" w:sz="6" w:space="0" w:color="auto"/>
              <w:left w:val="single" w:sz="6" w:space="0" w:color="auto"/>
              <w:bottom w:val="single" w:sz="6" w:space="0" w:color="auto"/>
              <w:right w:val="single" w:sz="6" w:space="0" w:color="auto"/>
            </w:tcBorders>
          </w:tcPr>
          <w:p w:rsidR="00256230" w:rsidRPr="00E52BF4" w:rsidRDefault="00256230" w:rsidP="00464297">
            <w:pPr>
              <w:pStyle w:val="Tabletext"/>
              <w:jc w:val="center"/>
              <w:rPr>
                <w:lang w:val="es-ES"/>
              </w:rPr>
            </w:pPr>
            <w:r w:rsidRPr="00E52BF4">
              <w:rPr>
                <w:lang w:val="es-ES"/>
              </w:rPr>
              <w:t xml:space="preserve">1,4 </w:t>
            </w:r>
            <w:r w:rsidRPr="00E52BF4">
              <w:rPr>
                <w:i/>
                <w:iCs/>
                <w:lang w:val="es-ES"/>
              </w:rPr>
              <w:t>f</w:t>
            </w:r>
            <w:r w:rsidRPr="00E52BF4">
              <w:rPr>
                <w:i/>
                <w:iCs/>
                <w:position w:val="-4"/>
                <w:sz w:val="16"/>
                <w:szCs w:val="16"/>
                <w:lang w:val="es-ES"/>
              </w:rPr>
              <w:t>N</w:t>
            </w:r>
          </w:p>
        </w:tc>
        <w:tc>
          <w:tcPr>
            <w:tcW w:w="1984" w:type="dxa"/>
            <w:tcBorders>
              <w:top w:val="single" w:sz="6" w:space="0" w:color="auto"/>
              <w:left w:val="single" w:sz="6" w:space="0" w:color="auto"/>
              <w:bottom w:val="single" w:sz="6" w:space="0" w:color="auto"/>
              <w:right w:val="single" w:sz="6" w:space="0" w:color="auto"/>
            </w:tcBorders>
          </w:tcPr>
          <w:p w:rsidR="00256230" w:rsidRPr="00E52BF4" w:rsidRDefault="00256230" w:rsidP="00464297">
            <w:pPr>
              <w:pStyle w:val="Tabletext"/>
              <w:jc w:val="center"/>
              <w:rPr>
                <w:lang w:val="es-ES"/>
              </w:rPr>
            </w:pPr>
            <w:r w:rsidRPr="00E52BF4">
              <w:rPr>
                <w:lang w:val="es-ES"/>
              </w:rPr>
              <w:t>–16,00</w:t>
            </w:r>
          </w:p>
        </w:tc>
        <w:tc>
          <w:tcPr>
            <w:tcW w:w="2098" w:type="dxa"/>
            <w:tcBorders>
              <w:top w:val="single" w:sz="6" w:space="0" w:color="auto"/>
              <w:left w:val="single" w:sz="6" w:space="0" w:color="auto"/>
              <w:bottom w:val="single" w:sz="6" w:space="0" w:color="auto"/>
              <w:right w:val="single" w:sz="6" w:space="0" w:color="auto"/>
            </w:tcBorders>
          </w:tcPr>
          <w:p w:rsidR="00256230" w:rsidRPr="00E52BF4" w:rsidRDefault="00256230" w:rsidP="00464297">
            <w:pPr>
              <w:pStyle w:val="Tabletext"/>
              <w:jc w:val="center"/>
              <w:rPr>
                <w:lang w:val="es-ES"/>
              </w:rPr>
            </w:pPr>
            <w:r w:rsidRPr="00E52BF4">
              <w:rPr>
                <w:lang w:val="es-ES"/>
              </w:rPr>
              <w:t>–</w:t>
            </w:r>
          </w:p>
        </w:tc>
      </w:tr>
      <w:tr w:rsidR="00256230" w:rsidRPr="00E52BF4" w:rsidTr="00E2493C">
        <w:trPr>
          <w:cantSplit/>
          <w:jc w:val="center"/>
        </w:trPr>
        <w:tc>
          <w:tcPr>
            <w:tcW w:w="1701" w:type="dxa"/>
            <w:tcBorders>
              <w:top w:val="single" w:sz="6" w:space="0" w:color="auto"/>
              <w:left w:val="single" w:sz="6" w:space="0" w:color="auto"/>
              <w:bottom w:val="single" w:sz="6" w:space="0" w:color="auto"/>
              <w:right w:val="single" w:sz="6" w:space="0" w:color="auto"/>
            </w:tcBorders>
          </w:tcPr>
          <w:p w:rsidR="00256230" w:rsidRPr="00E52BF4" w:rsidRDefault="00256230" w:rsidP="00464297">
            <w:pPr>
              <w:pStyle w:val="Tabletext"/>
              <w:jc w:val="center"/>
              <w:rPr>
                <w:lang w:val="es-ES"/>
              </w:rPr>
            </w:pPr>
            <w:r w:rsidRPr="00E52BF4">
              <w:rPr>
                <w:lang w:val="es-ES"/>
              </w:rPr>
              <w:t>Q</w:t>
            </w:r>
          </w:p>
        </w:tc>
        <w:tc>
          <w:tcPr>
            <w:tcW w:w="1701" w:type="dxa"/>
            <w:tcBorders>
              <w:top w:val="single" w:sz="6" w:space="0" w:color="auto"/>
              <w:left w:val="single" w:sz="6" w:space="0" w:color="auto"/>
              <w:bottom w:val="single" w:sz="6" w:space="0" w:color="auto"/>
              <w:right w:val="single" w:sz="6" w:space="0" w:color="auto"/>
            </w:tcBorders>
          </w:tcPr>
          <w:p w:rsidR="00256230" w:rsidRPr="00E52BF4" w:rsidRDefault="00256230" w:rsidP="00464297">
            <w:pPr>
              <w:pStyle w:val="Tabletext"/>
              <w:jc w:val="center"/>
              <w:rPr>
                <w:lang w:val="es-ES"/>
              </w:rPr>
            </w:pPr>
            <w:r w:rsidRPr="00E52BF4">
              <w:rPr>
                <w:lang w:val="es-ES"/>
              </w:rPr>
              <w:t xml:space="preserve">1,6 </w:t>
            </w:r>
            <w:r w:rsidRPr="00E52BF4">
              <w:rPr>
                <w:i/>
                <w:iCs/>
                <w:lang w:val="es-ES"/>
              </w:rPr>
              <w:t>f</w:t>
            </w:r>
            <w:r w:rsidRPr="00E52BF4">
              <w:rPr>
                <w:i/>
                <w:iCs/>
                <w:position w:val="-4"/>
                <w:sz w:val="16"/>
                <w:szCs w:val="16"/>
                <w:lang w:val="es-ES"/>
              </w:rPr>
              <w:t>N</w:t>
            </w:r>
          </w:p>
        </w:tc>
        <w:tc>
          <w:tcPr>
            <w:tcW w:w="1984" w:type="dxa"/>
            <w:tcBorders>
              <w:top w:val="single" w:sz="6" w:space="0" w:color="auto"/>
              <w:left w:val="single" w:sz="6" w:space="0" w:color="auto"/>
              <w:bottom w:val="single" w:sz="6" w:space="0" w:color="auto"/>
              <w:right w:val="single" w:sz="6" w:space="0" w:color="auto"/>
            </w:tcBorders>
          </w:tcPr>
          <w:p w:rsidR="00256230" w:rsidRPr="00E52BF4" w:rsidRDefault="00256230" w:rsidP="00464297">
            <w:pPr>
              <w:pStyle w:val="Tabletext"/>
              <w:jc w:val="center"/>
              <w:rPr>
                <w:lang w:val="es-ES"/>
              </w:rPr>
            </w:pPr>
            <w:r w:rsidRPr="00E52BF4">
              <w:rPr>
                <w:lang w:val="es-ES"/>
              </w:rPr>
              <w:t>–24,00</w:t>
            </w:r>
          </w:p>
        </w:tc>
        <w:tc>
          <w:tcPr>
            <w:tcW w:w="2098" w:type="dxa"/>
            <w:tcBorders>
              <w:top w:val="single" w:sz="6" w:space="0" w:color="auto"/>
              <w:left w:val="single" w:sz="6" w:space="0" w:color="auto"/>
              <w:bottom w:val="single" w:sz="6" w:space="0" w:color="auto"/>
              <w:right w:val="single" w:sz="6" w:space="0" w:color="auto"/>
            </w:tcBorders>
          </w:tcPr>
          <w:p w:rsidR="00256230" w:rsidRPr="00E52BF4" w:rsidRDefault="00256230" w:rsidP="00464297">
            <w:pPr>
              <w:pStyle w:val="Tabletext"/>
              <w:jc w:val="center"/>
              <w:rPr>
                <w:lang w:val="es-ES"/>
              </w:rPr>
            </w:pPr>
            <w:r w:rsidRPr="00E52BF4">
              <w:rPr>
                <w:lang w:val="es-ES"/>
              </w:rPr>
              <w:t>–</w:t>
            </w:r>
          </w:p>
        </w:tc>
      </w:tr>
      <w:tr w:rsidR="00256230" w:rsidRPr="00E52BF4" w:rsidTr="00E2493C">
        <w:trPr>
          <w:cantSplit/>
          <w:jc w:val="center"/>
        </w:trPr>
        <w:tc>
          <w:tcPr>
            <w:tcW w:w="1701" w:type="dxa"/>
            <w:tcBorders>
              <w:top w:val="single" w:sz="6" w:space="0" w:color="auto"/>
              <w:left w:val="single" w:sz="6" w:space="0" w:color="auto"/>
              <w:bottom w:val="single" w:sz="6" w:space="0" w:color="auto"/>
              <w:right w:val="single" w:sz="6" w:space="0" w:color="auto"/>
            </w:tcBorders>
          </w:tcPr>
          <w:p w:rsidR="00256230" w:rsidRPr="00E52BF4" w:rsidRDefault="00256230" w:rsidP="00464297">
            <w:pPr>
              <w:pStyle w:val="Tabletext"/>
              <w:jc w:val="center"/>
              <w:rPr>
                <w:lang w:val="es-ES"/>
              </w:rPr>
            </w:pPr>
            <w:r w:rsidRPr="00E52BF4">
              <w:rPr>
                <w:lang w:val="es-ES"/>
              </w:rPr>
              <w:t>S</w:t>
            </w:r>
          </w:p>
        </w:tc>
        <w:tc>
          <w:tcPr>
            <w:tcW w:w="1701" w:type="dxa"/>
            <w:tcBorders>
              <w:top w:val="single" w:sz="6" w:space="0" w:color="auto"/>
              <w:left w:val="single" w:sz="6" w:space="0" w:color="auto"/>
              <w:bottom w:val="single" w:sz="6" w:space="0" w:color="auto"/>
              <w:right w:val="single" w:sz="6" w:space="0" w:color="auto"/>
            </w:tcBorders>
          </w:tcPr>
          <w:p w:rsidR="00256230" w:rsidRPr="00E52BF4" w:rsidRDefault="00256230" w:rsidP="00464297">
            <w:pPr>
              <w:pStyle w:val="Tabletext"/>
              <w:jc w:val="center"/>
              <w:rPr>
                <w:lang w:val="es-ES"/>
              </w:rPr>
            </w:pPr>
            <w:r w:rsidRPr="00E52BF4">
              <w:rPr>
                <w:lang w:val="es-ES"/>
              </w:rPr>
              <w:t xml:space="preserve">2,12 </w:t>
            </w:r>
            <w:r w:rsidRPr="00E52BF4">
              <w:rPr>
                <w:i/>
                <w:iCs/>
                <w:lang w:val="es-ES"/>
              </w:rPr>
              <w:t>f</w:t>
            </w:r>
            <w:r w:rsidRPr="00E52BF4">
              <w:rPr>
                <w:i/>
                <w:iCs/>
                <w:position w:val="-4"/>
                <w:sz w:val="16"/>
                <w:szCs w:val="16"/>
                <w:lang w:val="es-ES"/>
              </w:rPr>
              <w:t>N</w:t>
            </w:r>
          </w:p>
        </w:tc>
        <w:tc>
          <w:tcPr>
            <w:tcW w:w="1984" w:type="dxa"/>
            <w:tcBorders>
              <w:top w:val="single" w:sz="6" w:space="0" w:color="auto"/>
              <w:left w:val="single" w:sz="6" w:space="0" w:color="auto"/>
              <w:bottom w:val="single" w:sz="6" w:space="0" w:color="auto"/>
              <w:right w:val="single" w:sz="6" w:space="0" w:color="auto"/>
            </w:tcBorders>
          </w:tcPr>
          <w:p w:rsidR="00256230" w:rsidRPr="00E52BF4" w:rsidRDefault="00256230" w:rsidP="00464297">
            <w:pPr>
              <w:pStyle w:val="Tabletext"/>
              <w:jc w:val="center"/>
              <w:rPr>
                <w:lang w:val="es-ES"/>
              </w:rPr>
            </w:pPr>
            <w:r w:rsidRPr="00E52BF4">
              <w:rPr>
                <w:lang w:val="es-ES"/>
              </w:rPr>
              <w:t>–40,00</w:t>
            </w:r>
          </w:p>
        </w:tc>
        <w:tc>
          <w:tcPr>
            <w:tcW w:w="2098" w:type="dxa"/>
            <w:tcBorders>
              <w:top w:val="single" w:sz="6" w:space="0" w:color="auto"/>
              <w:left w:val="single" w:sz="6" w:space="0" w:color="auto"/>
              <w:bottom w:val="single" w:sz="6" w:space="0" w:color="auto"/>
              <w:right w:val="single" w:sz="6" w:space="0" w:color="auto"/>
            </w:tcBorders>
          </w:tcPr>
          <w:p w:rsidR="00256230" w:rsidRPr="00E52BF4" w:rsidRDefault="00256230" w:rsidP="00464297">
            <w:pPr>
              <w:pStyle w:val="Tabletext"/>
              <w:jc w:val="center"/>
              <w:rPr>
                <w:lang w:val="es-ES"/>
              </w:rPr>
            </w:pPr>
            <w:r w:rsidRPr="00E52BF4">
              <w:rPr>
                <w:lang w:val="es-ES"/>
              </w:rPr>
              <w:t>–</w:t>
            </w:r>
          </w:p>
        </w:tc>
      </w:tr>
    </w:tbl>
    <w:p w:rsidR="00256230" w:rsidRPr="00E52BF4" w:rsidRDefault="00256230" w:rsidP="00256230">
      <w:pPr>
        <w:pStyle w:val="Heading3"/>
        <w:rPr>
          <w:lang w:val="es-ES"/>
        </w:rPr>
      </w:pPr>
      <w:bookmarkStart w:id="55" w:name="_Toc333312124"/>
      <w:bookmarkStart w:id="56" w:name="_Toc335744855"/>
      <w:r w:rsidRPr="00E52BF4">
        <w:rPr>
          <w:lang w:val="es-ES"/>
        </w:rPr>
        <w:lastRenderedPageBreak/>
        <w:t>5.1.2</w:t>
      </w:r>
      <w:r w:rsidRPr="00E52BF4">
        <w:rPr>
          <w:lang w:val="es-ES"/>
        </w:rPr>
        <w:tab/>
        <w:t>Espectro de señal para el Sistema B</w:t>
      </w:r>
      <w:bookmarkEnd w:id="55"/>
      <w:bookmarkEnd w:id="56"/>
    </w:p>
    <w:p w:rsidR="00256230" w:rsidRPr="00E52BF4" w:rsidRDefault="00256230" w:rsidP="00256230">
      <w:pPr>
        <w:rPr>
          <w:lang w:val="es-ES"/>
        </w:rPr>
      </w:pPr>
      <w:r w:rsidRPr="00E52BF4">
        <w:rPr>
          <w:lang w:val="es-ES"/>
        </w:rPr>
        <w:t>El Sistema B utiliza un factor de caída en raíz cuadrada de coseno alzado de 0,2.</w:t>
      </w:r>
    </w:p>
    <w:p w:rsidR="00256230" w:rsidRPr="00E52BF4" w:rsidRDefault="00256230" w:rsidP="00256230">
      <w:pPr>
        <w:pStyle w:val="FigureNo"/>
        <w:rPr>
          <w:lang w:val="es-ES"/>
        </w:rPr>
      </w:pPr>
      <w:r w:rsidRPr="00E52BF4">
        <w:rPr>
          <w:lang w:val="es-ES"/>
        </w:rPr>
        <w:t>FIGURa 9</w:t>
      </w:r>
    </w:p>
    <w:p w:rsidR="00256230" w:rsidRPr="00E52BF4" w:rsidRDefault="00256230" w:rsidP="00256230">
      <w:pPr>
        <w:pStyle w:val="Figuretitle"/>
        <w:rPr>
          <w:rFonts w:ascii="Times New Roman" w:hAnsi="Times New Roman"/>
          <w:lang w:val="es-ES"/>
        </w:rPr>
      </w:pPr>
      <w:r w:rsidRPr="00E52BF4">
        <w:rPr>
          <w:rFonts w:ascii="Times New Roman" w:hAnsi="Times New Roman"/>
          <w:lang w:val="es-ES"/>
        </w:rPr>
        <w:t>Espectro de señal para el Sistema B</w:t>
      </w:r>
    </w:p>
    <w:p w:rsidR="00256230" w:rsidRPr="00E52BF4" w:rsidRDefault="00464297" w:rsidP="00256230">
      <w:pPr>
        <w:pStyle w:val="Figure"/>
        <w:rPr>
          <w:lang w:val="es-ES"/>
        </w:rPr>
      </w:pPr>
      <w:r w:rsidRPr="00E52BF4">
        <w:rPr>
          <w:lang w:val="es-ES"/>
        </w:rPr>
        <w:object w:dxaOrig="8710" w:dyaOrig="10449">
          <v:shape id="_x0000_i1033" type="#_x0000_t75" style="width:282.75pt;height:339pt" o:ole="">
            <v:imagedata r:id="rId41" o:title=""/>
          </v:shape>
          <o:OLEObject Type="Embed" ProgID="CorelDRAW.Graphic.14" ShapeID="_x0000_i1033" DrawAspect="Content" ObjectID="_1410075947" r:id="rId42"/>
        </w:object>
      </w:r>
    </w:p>
    <w:p w:rsidR="00A6465D" w:rsidRPr="00E52BF4" w:rsidRDefault="00A6465D">
      <w:pPr>
        <w:tabs>
          <w:tab w:val="clear" w:pos="794"/>
          <w:tab w:val="clear" w:pos="1191"/>
          <w:tab w:val="clear" w:pos="1588"/>
          <w:tab w:val="clear" w:pos="1985"/>
        </w:tabs>
        <w:overflowPunct/>
        <w:autoSpaceDE/>
        <w:autoSpaceDN/>
        <w:adjustRightInd/>
        <w:spacing w:before="0"/>
        <w:jc w:val="left"/>
        <w:textAlignment w:val="auto"/>
        <w:rPr>
          <w:lang w:val="es-ES"/>
        </w:rPr>
      </w:pPr>
    </w:p>
    <w:p w:rsidR="00256230" w:rsidRPr="00E52BF4" w:rsidRDefault="00256230" w:rsidP="009A5B95">
      <w:pPr>
        <w:pStyle w:val="TableNo"/>
        <w:keepLines/>
        <w:rPr>
          <w:lang w:val="es-ES"/>
        </w:rPr>
      </w:pPr>
      <w:r w:rsidRPr="00E52BF4">
        <w:rPr>
          <w:lang w:val="es-ES"/>
        </w:rPr>
        <w:t>CUADRO 4</w:t>
      </w:r>
    </w:p>
    <w:p w:rsidR="00256230" w:rsidRPr="00E52BF4" w:rsidRDefault="00256230" w:rsidP="009A5B95">
      <w:pPr>
        <w:pStyle w:val="Tabletitle"/>
        <w:keepLines/>
        <w:rPr>
          <w:lang w:val="es-ES"/>
        </w:rPr>
      </w:pPr>
      <w:r w:rsidRPr="00E52BF4">
        <w:rPr>
          <w:lang w:val="es-ES"/>
        </w:rPr>
        <w:t>Coordenadas de puntos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50"/>
        <w:gridCol w:w="1985"/>
        <w:gridCol w:w="1950"/>
      </w:tblGrid>
      <w:tr w:rsidR="00890C5E" w:rsidRPr="00E52BF4" w:rsidTr="009A5B95">
        <w:trPr>
          <w:trHeight w:val="64"/>
          <w:jc w:val="center"/>
        </w:trPr>
        <w:tc>
          <w:tcPr>
            <w:tcW w:w="1950" w:type="dxa"/>
            <w:vAlign w:val="center"/>
          </w:tcPr>
          <w:p w:rsidR="00890C5E" w:rsidRPr="00E52BF4" w:rsidRDefault="00890C5E" w:rsidP="009A5B95">
            <w:pPr>
              <w:pStyle w:val="Tablehead"/>
              <w:keepLines/>
              <w:rPr>
                <w:rFonts w:eastAsiaTheme="minorEastAsia"/>
                <w:lang w:val="es-ES"/>
              </w:rPr>
            </w:pPr>
            <w:r w:rsidRPr="00E52BF4">
              <w:rPr>
                <w:rFonts w:eastAsiaTheme="minorEastAsia"/>
                <w:lang w:val="es-ES"/>
              </w:rPr>
              <w:t>Punto</w:t>
            </w:r>
          </w:p>
        </w:tc>
        <w:tc>
          <w:tcPr>
            <w:tcW w:w="1985" w:type="dxa"/>
            <w:vAlign w:val="center"/>
          </w:tcPr>
          <w:p w:rsidR="00890C5E" w:rsidRPr="00E52BF4" w:rsidRDefault="00890C5E" w:rsidP="009A5B95">
            <w:pPr>
              <w:pStyle w:val="Tablehead"/>
              <w:keepLines/>
              <w:rPr>
                <w:rFonts w:eastAsiaTheme="minorEastAsia"/>
                <w:lang w:val="es-ES"/>
              </w:rPr>
            </w:pPr>
            <w:r w:rsidRPr="00E52BF4">
              <w:rPr>
                <w:rFonts w:eastAsiaTheme="minorEastAsia"/>
                <w:lang w:val="es-ES"/>
              </w:rPr>
              <w:t>Potencia relativa</w:t>
            </w:r>
            <w:r w:rsidRPr="00E52BF4">
              <w:rPr>
                <w:rFonts w:eastAsiaTheme="minorEastAsia"/>
                <w:lang w:val="es-ES"/>
              </w:rPr>
              <w:br/>
              <w:t>(dB)</w:t>
            </w:r>
          </w:p>
        </w:tc>
        <w:tc>
          <w:tcPr>
            <w:tcW w:w="1950" w:type="dxa"/>
            <w:vAlign w:val="center"/>
          </w:tcPr>
          <w:p w:rsidR="00890C5E" w:rsidRPr="00E52BF4" w:rsidRDefault="00890C5E" w:rsidP="009A5B95">
            <w:pPr>
              <w:pStyle w:val="Tablehead"/>
              <w:keepLines/>
              <w:rPr>
                <w:rFonts w:eastAsiaTheme="minorEastAsia"/>
                <w:lang w:val="es-ES"/>
              </w:rPr>
            </w:pPr>
            <w:r w:rsidRPr="00E52BF4">
              <w:rPr>
                <w:rFonts w:eastAsiaTheme="minorEastAsia"/>
                <w:lang w:val="es-ES"/>
              </w:rPr>
              <w:t>Frecuencia</w:t>
            </w:r>
            <w:r w:rsidRPr="00E52BF4">
              <w:rPr>
                <w:rFonts w:eastAsiaTheme="minorEastAsia"/>
                <w:lang w:val="es-ES"/>
              </w:rPr>
              <w:br/>
              <w:t>(MHz)</w:t>
            </w:r>
          </w:p>
        </w:tc>
      </w:tr>
      <w:tr w:rsidR="00890C5E" w:rsidRPr="00E52BF4" w:rsidTr="009A5B95">
        <w:trPr>
          <w:trHeight w:val="64"/>
          <w:jc w:val="center"/>
        </w:trPr>
        <w:tc>
          <w:tcPr>
            <w:tcW w:w="1950" w:type="dxa"/>
          </w:tcPr>
          <w:p w:rsidR="00890C5E" w:rsidRPr="00E52BF4" w:rsidRDefault="00890C5E" w:rsidP="009A5B95">
            <w:pPr>
              <w:pStyle w:val="Tabletext"/>
              <w:keepNext/>
              <w:keepLines/>
              <w:jc w:val="center"/>
              <w:rPr>
                <w:rFonts w:eastAsiaTheme="minorEastAsia"/>
                <w:lang w:val="es-ES"/>
              </w:rPr>
            </w:pPr>
            <w:r w:rsidRPr="00E52BF4">
              <w:rPr>
                <w:rFonts w:eastAsiaTheme="minorEastAsia"/>
                <w:lang w:val="es-ES"/>
              </w:rPr>
              <w:t>A</w:t>
            </w:r>
          </w:p>
        </w:tc>
        <w:tc>
          <w:tcPr>
            <w:tcW w:w="1985" w:type="dxa"/>
          </w:tcPr>
          <w:p w:rsidR="00890C5E" w:rsidRPr="00E52BF4" w:rsidRDefault="00890C5E" w:rsidP="009A5B95">
            <w:pPr>
              <w:pStyle w:val="Tabletext"/>
              <w:keepNext/>
              <w:keepLines/>
              <w:jc w:val="center"/>
              <w:rPr>
                <w:rFonts w:eastAsiaTheme="minorEastAsia"/>
                <w:lang w:val="es-ES"/>
              </w:rPr>
            </w:pPr>
            <w:r w:rsidRPr="00E52BF4">
              <w:rPr>
                <w:rFonts w:eastAsiaTheme="minorEastAsia"/>
                <w:lang w:val="es-ES"/>
              </w:rPr>
              <w:t>0,2</w:t>
            </w:r>
          </w:p>
        </w:tc>
        <w:tc>
          <w:tcPr>
            <w:tcW w:w="1950" w:type="dxa"/>
          </w:tcPr>
          <w:p w:rsidR="00890C5E" w:rsidRPr="00E52BF4" w:rsidRDefault="00890C5E" w:rsidP="009A5B95">
            <w:pPr>
              <w:pStyle w:val="Tabletext"/>
              <w:keepNext/>
              <w:keepLines/>
              <w:jc w:val="center"/>
              <w:rPr>
                <w:rFonts w:eastAsiaTheme="minorEastAsia"/>
                <w:lang w:val="es-ES"/>
              </w:rPr>
            </w:pPr>
            <w:r w:rsidRPr="00E52BF4">
              <w:rPr>
                <w:rFonts w:eastAsiaTheme="minorEastAsia"/>
                <w:lang w:val="es-ES"/>
              </w:rPr>
              <w:t>0,05</w:t>
            </w:r>
          </w:p>
        </w:tc>
      </w:tr>
      <w:tr w:rsidR="00890C5E" w:rsidRPr="00E52BF4" w:rsidTr="009A5B95">
        <w:trPr>
          <w:trHeight w:val="64"/>
          <w:jc w:val="center"/>
        </w:trPr>
        <w:tc>
          <w:tcPr>
            <w:tcW w:w="1950" w:type="dxa"/>
          </w:tcPr>
          <w:p w:rsidR="00890C5E" w:rsidRPr="00E52BF4" w:rsidRDefault="00890C5E" w:rsidP="009A5B95">
            <w:pPr>
              <w:pStyle w:val="Tabletext"/>
              <w:keepNext/>
              <w:keepLines/>
              <w:jc w:val="center"/>
              <w:rPr>
                <w:rFonts w:eastAsiaTheme="minorEastAsia"/>
                <w:lang w:val="es-ES"/>
              </w:rPr>
            </w:pPr>
            <w:r w:rsidRPr="00E52BF4">
              <w:rPr>
                <w:rFonts w:eastAsiaTheme="minorEastAsia"/>
                <w:lang w:val="es-ES"/>
              </w:rPr>
              <w:t>B</w:t>
            </w:r>
          </w:p>
        </w:tc>
        <w:tc>
          <w:tcPr>
            <w:tcW w:w="1985" w:type="dxa"/>
          </w:tcPr>
          <w:p w:rsidR="00890C5E" w:rsidRPr="00E52BF4" w:rsidRDefault="00890C5E" w:rsidP="009A5B95">
            <w:pPr>
              <w:pStyle w:val="Tabletext"/>
              <w:keepNext/>
              <w:keepLines/>
              <w:jc w:val="center"/>
              <w:rPr>
                <w:rFonts w:eastAsiaTheme="minorEastAsia"/>
                <w:lang w:val="es-ES"/>
              </w:rPr>
            </w:pPr>
            <w:r w:rsidRPr="00E52BF4">
              <w:rPr>
                <w:rFonts w:eastAsiaTheme="minorEastAsia"/>
                <w:lang w:val="es-ES"/>
              </w:rPr>
              <w:t>–0,2</w:t>
            </w:r>
          </w:p>
        </w:tc>
        <w:tc>
          <w:tcPr>
            <w:tcW w:w="1950" w:type="dxa"/>
          </w:tcPr>
          <w:p w:rsidR="00890C5E" w:rsidRPr="00E52BF4" w:rsidRDefault="00890C5E" w:rsidP="009A5B95">
            <w:pPr>
              <w:pStyle w:val="Tabletext"/>
              <w:keepNext/>
              <w:keepLines/>
              <w:jc w:val="center"/>
              <w:rPr>
                <w:rFonts w:eastAsiaTheme="minorEastAsia"/>
                <w:lang w:val="es-ES"/>
              </w:rPr>
            </w:pPr>
            <w:r w:rsidRPr="00E52BF4">
              <w:rPr>
                <w:rFonts w:eastAsiaTheme="minorEastAsia"/>
                <w:lang w:val="es-ES"/>
              </w:rPr>
              <w:t>0,05</w:t>
            </w:r>
          </w:p>
        </w:tc>
      </w:tr>
      <w:tr w:rsidR="00890C5E" w:rsidRPr="00E52BF4" w:rsidTr="009A5B95">
        <w:trPr>
          <w:trHeight w:val="64"/>
          <w:jc w:val="center"/>
        </w:trPr>
        <w:tc>
          <w:tcPr>
            <w:tcW w:w="1950" w:type="dxa"/>
          </w:tcPr>
          <w:p w:rsidR="00890C5E" w:rsidRPr="00E52BF4" w:rsidRDefault="00890C5E" w:rsidP="009A5B95">
            <w:pPr>
              <w:pStyle w:val="Tabletext"/>
              <w:keepNext/>
              <w:keepLines/>
              <w:jc w:val="center"/>
              <w:rPr>
                <w:rFonts w:eastAsiaTheme="minorEastAsia"/>
                <w:lang w:val="es-ES"/>
              </w:rPr>
            </w:pPr>
            <w:r w:rsidRPr="00E52BF4">
              <w:rPr>
                <w:rFonts w:eastAsiaTheme="minorEastAsia"/>
                <w:lang w:val="es-ES"/>
              </w:rPr>
              <w:t>C</w:t>
            </w:r>
          </w:p>
        </w:tc>
        <w:tc>
          <w:tcPr>
            <w:tcW w:w="1985" w:type="dxa"/>
          </w:tcPr>
          <w:p w:rsidR="00890C5E" w:rsidRPr="00E52BF4" w:rsidRDefault="00890C5E" w:rsidP="009A5B95">
            <w:pPr>
              <w:pStyle w:val="Tabletext"/>
              <w:keepNext/>
              <w:keepLines/>
              <w:jc w:val="center"/>
              <w:rPr>
                <w:rFonts w:eastAsiaTheme="minorEastAsia"/>
                <w:lang w:val="es-ES"/>
              </w:rPr>
            </w:pPr>
            <w:r w:rsidRPr="00E52BF4">
              <w:rPr>
                <w:rFonts w:eastAsiaTheme="minorEastAsia"/>
                <w:lang w:val="es-ES"/>
              </w:rPr>
              <w:t>0,25</w:t>
            </w:r>
          </w:p>
        </w:tc>
        <w:tc>
          <w:tcPr>
            <w:tcW w:w="1950" w:type="dxa"/>
          </w:tcPr>
          <w:p w:rsidR="00890C5E" w:rsidRPr="00E52BF4" w:rsidRDefault="00890C5E" w:rsidP="009A5B95">
            <w:pPr>
              <w:pStyle w:val="Tabletext"/>
              <w:keepNext/>
              <w:keepLines/>
              <w:jc w:val="center"/>
              <w:rPr>
                <w:rFonts w:eastAsiaTheme="minorEastAsia"/>
                <w:lang w:val="es-ES"/>
              </w:rPr>
            </w:pPr>
            <w:r w:rsidRPr="00E52BF4">
              <w:rPr>
                <w:rFonts w:eastAsiaTheme="minorEastAsia"/>
                <w:lang w:val="es-ES"/>
              </w:rPr>
              <w:t>3,5</w:t>
            </w:r>
          </w:p>
        </w:tc>
      </w:tr>
      <w:tr w:rsidR="00890C5E" w:rsidRPr="00E52BF4" w:rsidTr="009A5B95">
        <w:trPr>
          <w:trHeight w:val="64"/>
          <w:jc w:val="center"/>
        </w:trPr>
        <w:tc>
          <w:tcPr>
            <w:tcW w:w="1950" w:type="dxa"/>
          </w:tcPr>
          <w:p w:rsidR="00890C5E" w:rsidRPr="00E52BF4" w:rsidRDefault="00890C5E" w:rsidP="009A5B95">
            <w:pPr>
              <w:pStyle w:val="Tabletext"/>
              <w:jc w:val="center"/>
              <w:rPr>
                <w:rFonts w:eastAsiaTheme="minorEastAsia"/>
                <w:lang w:val="es-ES"/>
              </w:rPr>
            </w:pPr>
            <w:r w:rsidRPr="00E52BF4">
              <w:rPr>
                <w:rFonts w:eastAsiaTheme="minorEastAsia"/>
                <w:lang w:val="es-ES"/>
              </w:rPr>
              <w:t>D</w:t>
            </w:r>
          </w:p>
        </w:tc>
        <w:tc>
          <w:tcPr>
            <w:tcW w:w="1985" w:type="dxa"/>
          </w:tcPr>
          <w:p w:rsidR="00890C5E" w:rsidRPr="00E52BF4" w:rsidRDefault="00890C5E" w:rsidP="009A5B95">
            <w:pPr>
              <w:pStyle w:val="Tabletext"/>
              <w:jc w:val="center"/>
              <w:rPr>
                <w:rFonts w:eastAsiaTheme="minorEastAsia"/>
                <w:lang w:val="es-ES"/>
              </w:rPr>
            </w:pPr>
            <w:r w:rsidRPr="00E52BF4">
              <w:rPr>
                <w:rFonts w:eastAsiaTheme="minorEastAsia"/>
                <w:lang w:val="es-ES"/>
              </w:rPr>
              <w:t>–0,25</w:t>
            </w:r>
          </w:p>
        </w:tc>
        <w:tc>
          <w:tcPr>
            <w:tcW w:w="1950" w:type="dxa"/>
          </w:tcPr>
          <w:p w:rsidR="00890C5E" w:rsidRPr="00E52BF4" w:rsidRDefault="00890C5E" w:rsidP="009A5B95">
            <w:pPr>
              <w:pStyle w:val="Tabletext"/>
              <w:jc w:val="center"/>
              <w:rPr>
                <w:rFonts w:eastAsiaTheme="minorEastAsia"/>
                <w:lang w:val="es-ES"/>
              </w:rPr>
            </w:pPr>
            <w:r w:rsidRPr="00E52BF4">
              <w:rPr>
                <w:rFonts w:eastAsiaTheme="minorEastAsia"/>
                <w:lang w:val="es-ES"/>
              </w:rPr>
              <w:t>3,5</w:t>
            </w:r>
          </w:p>
        </w:tc>
      </w:tr>
      <w:tr w:rsidR="00890C5E" w:rsidRPr="00E52BF4" w:rsidTr="009A5B95">
        <w:trPr>
          <w:trHeight w:val="64"/>
          <w:jc w:val="center"/>
        </w:trPr>
        <w:tc>
          <w:tcPr>
            <w:tcW w:w="1950" w:type="dxa"/>
          </w:tcPr>
          <w:p w:rsidR="00890C5E" w:rsidRPr="00E52BF4" w:rsidRDefault="00890C5E" w:rsidP="009A5B95">
            <w:pPr>
              <w:pStyle w:val="Tabletext"/>
              <w:jc w:val="center"/>
              <w:rPr>
                <w:rFonts w:eastAsiaTheme="minorEastAsia"/>
                <w:lang w:val="es-ES"/>
              </w:rPr>
            </w:pPr>
            <w:r w:rsidRPr="00E52BF4">
              <w:rPr>
                <w:rFonts w:eastAsiaTheme="minorEastAsia"/>
                <w:lang w:val="es-ES"/>
              </w:rPr>
              <w:t>E</w:t>
            </w:r>
          </w:p>
        </w:tc>
        <w:tc>
          <w:tcPr>
            <w:tcW w:w="1985" w:type="dxa"/>
          </w:tcPr>
          <w:p w:rsidR="00890C5E" w:rsidRPr="00E52BF4" w:rsidRDefault="00890C5E" w:rsidP="009A5B95">
            <w:pPr>
              <w:pStyle w:val="Tabletext"/>
              <w:jc w:val="center"/>
              <w:rPr>
                <w:rFonts w:eastAsiaTheme="minorEastAsia"/>
                <w:lang w:val="es-ES"/>
              </w:rPr>
            </w:pPr>
            <w:r w:rsidRPr="00E52BF4">
              <w:rPr>
                <w:rFonts w:eastAsiaTheme="minorEastAsia"/>
                <w:lang w:val="es-ES"/>
              </w:rPr>
              <w:t>0,3</w:t>
            </w:r>
          </w:p>
        </w:tc>
        <w:tc>
          <w:tcPr>
            <w:tcW w:w="1950" w:type="dxa"/>
          </w:tcPr>
          <w:p w:rsidR="00890C5E" w:rsidRPr="00E52BF4" w:rsidRDefault="00890C5E" w:rsidP="009A5B95">
            <w:pPr>
              <w:pStyle w:val="Tabletext"/>
              <w:jc w:val="center"/>
              <w:rPr>
                <w:rFonts w:eastAsiaTheme="minorEastAsia"/>
                <w:lang w:val="es-ES"/>
              </w:rPr>
            </w:pPr>
            <w:r w:rsidRPr="00E52BF4">
              <w:rPr>
                <w:rFonts w:eastAsiaTheme="minorEastAsia"/>
                <w:lang w:val="es-ES"/>
              </w:rPr>
              <w:t>7</w:t>
            </w:r>
          </w:p>
        </w:tc>
      </w:tr>
      <w:tr w:rsidR="00890C5E" w:rsidRPr="00E52BF4" w:rsidTr="009A5B95">
        <w:trPr>
          <w:trHeight w:val="64"/>
          <w:jc w:val="center"/>
        </w:trPr>
        <w:tc>
          <w:tcPr>
            <w:tcW w:w="1950" w:type="dxa"/>
          </w:tcPr>
          <w:p w:rsidR="00890C5E" w:rsidRPr="00E52BF4" w:rsidRDefault="00890C5E" w:rsidP="009A5B95">
            <w:pPr>
              <w:pStyle w:val="Tabletext"/>
              <w:jc w:val="center"/>
              <w:rPr>
                <w:rFonts w:eastAsiaTheme="minorEastAsia"/>
                <w:lang w:val="es-ES"/>
              </w:rPr>
            </w:pPr>
            <w:r w:rsidRPr="00E52BF4">
              <w:rPr>
                <w:rFonts w:eastAsiaTheme="minorEastAsia"/>
                <w:lang w:val="es-ES"/>
              </w:rPr>
              <w:t>F</w:t>
            </w:r>
          </w:p>
        </w:tc>
        <w:tc>
          <w:tcPr>
            <w:tcW w:w="1985" w:type="dxa"/>
          </w:tcPr>
          <w:p w:rsidR="00890C5E" w:rsidRPr="00E52BF4" w:rsidRDefault="00890C5E" w:rsidP="009A5B95">
            <w:pPr>
              <w:pStyle w:val="Tabletext"/>
              <w:jc w:val="center"/>
              <w:rPr>
                <w:rFonts w:eastAsiaTheme="minorEastAsia"/>
                <w:lang w:val="es-ES"/>
              </w:rPr>
            </w:pPr>
            <w:r w:rsidRPr="00E52BF4">
              <w:rPr>
                <w:rFonts w:eastAsiaTheme="minorEastAsia"/>
                <w:lang w:val="es-ES"/>
              </w:rPr>
              <w:t>–0,3</w:t>
            </w:r>
          </w:p>
        </w:tc>
        <w:tc>
          <w:tcPr>
            <w:tcW w:w="1950" w:type="dxa"/>
          </w:tcPr>
          <w:p w:rsidR="00890C5E" w:rsidRPr="00E52BF4" w:rsidRDefault="00890C5E" w:rsidP="009A5B95">
            <w:pPr>
              <w:pStyle w:val="Tabletext"/>
              <w:jc w:val="center"/>
              <w:rPr>
                <w:rFonts w:eastAsiaTheme="minorEastAsia"/>
                <w:lang w:val="es-ES"/>
              </w:rPr>
            </w:pPr>
            <w:r w:rsidRPr="00E52BF4">
              <w:rPr>
                <w:rFonts w:eastAsiaTheme="minorEastAsia"/>
                <w:lang w:val="es-ES"/>
              </w:rPr>
              <w:t>7</w:t>
            </w:r>
          </w:p>
        </w:tc>
      </w:tr>
      <w:tr w:rsidR="00890C5E" w:rsidRPr="00E52BF4" w:rsidTr="009A5B95">
        <w:trPr>
          <w:trHeight w:val="64"/>
          <w:jc w:val="center"/>
        </w:trPr>
        <w:tc>
          <w:tcPr>
            <w:tcW w:w="1950" w:type="dxa"/>
          </w:tcPr>
          <w:p w:rsidR="00890C5E" w:rsidRPr="00E52BF4" w:rsidRDefault="00890C5E" w:rsidP="009A5B95">
            <w:pPr>
              <w:pStyle w:val="Tabletext"/>
              <w:jc w:val="center"/>
              <w:rPr>
                <w:rFonts w:eastAsiaTheme="minorEastAsia"/>
                <w:lang w:val="es-ES"/>
              </w:rPr>
            </w:pPr>
            <w:r w:rsidRPr="00E52BF4">
              <w:rPr>
                <w:rFonts w:eastAsiaTheme="minorEastAsia"/>
                <w:lang w:val="es-ES"/>
              </w:rPr>
              <w:t>G</w:t>
            </w:r>
          </w:p>
        </w:tc>
        <w:tc>
          <w:tcPr>
            <w:tcW w:w="1985" w:type="dxa"/>
          </w:tcPr>
          <w:p w:rsidR="00890C5E" w:rsidRPr="00E52BF4" w:rsidRDefault="00890C5E" w:rsidP="009A5B95">
            <w:pPr>
              <w:pStyle w:val="Tabletext"/>
              <w:jc w:val="center"/>
              <w:rPr>
                <w:rFonts w:eastAsiaTheme="minorEastAsia"/>
                <w:lang w:val="es-ES"/>
              </w:rPr>
            </w:pPr>
            <w:r w:rsidRPr="00E52BF4">
              <w:rPr>
                <w:rFonts w:eastAsiaTheme="minorEastAsia"/>
                <w:lang w:val="es-ES"/>
              </w:rPr>
              <w:t>0,3</w:t>
            </w:r>
          </w:p>
        </w:tc>
        <w:tc>
          <w:tcPr>
            <w:tcW w:w="1950" w:type="dxa"/>
          </w:tcPr>
          <w:p w:rsidR="00890C5E" w:rsidRPr="00E52BF4" w:rsidRDefault="00890C5E" w:rsidP="009A5B95">
            <w:pPr>
              <w:pStyle w:val="Tabletext"/>
              <w:jc w:val="center"/>
              <w:rPr>
                <w:rFonts w:eastAsiaTheme="minorEastAsia"/>
                <w:lang w:val="es-ES"/>
              </w:rPr>
            </w:pPr>
            <w:r w:rsidRPr="00E52BF4">
              <w:rPr>
                <w:rFonts w:eastAsiaTheme="minorEastAsia"/>
                <w:lang w:val="es-ES"/>
              </w:rPr>
              <w:t>8,5</w:t>
            </w:r>
          </w:p>
        </w:tc>
      </w:tr>
      <w:tr w:rsidR="00890C5E" w:rsidRPr="00E52BF4" w:rsidTr="009A5B95">
        <w:trPr>
          <w:trHeight w:val="64"/>
          <w:jc w:val="center"/>
        </w:trPr>
        <w:tc>
          <w:tcPr>
            <w:tcW w:w="1950" w:type="dxa"/>
          </w:tcPr>
          <w:p w:rsidR="00890C5E" w:rsidRPr="00E52BF4" w:rsidRDefault="00890C5E" w:rsidP="009A5B95">
            <w:pPr>
              <w:pStyle w:val="Tabletext"/>
              <w:jc w:val="center"/>
              <w:rPr>
                <w:rFonts w:eastAsiaTheme="minorEastAsia"/>
                <w:lang w:val="es-ES"/>
              </w:rPr>
            </w:pPr>
            <w:r w:rsidRPr="00E52BF4">
              <w:rPr>
                <w:rFonts w:eastAsiaTheme="minorEastAsia"/>
                <w:lang w:val="es-ES"/>
              </w:rPr>
              <w:t>H</w:t>
            </w:r>
          </w:p>
        </w:tc>
        <w:tc>
          <w:tcPr>
            <w:tcW w:w="1985" w:type="dxa"/>
          </w:tcPr>
          <w:p w:rsidR="00890C5E" w:rsidRPr="00E52BF4" w:rsidRDefault="00890C5E" w:rsidP="009A5B95">
            <w:pPr>
              <w:pStyle w:val="Tabletext"/>
              <w:jc w:val="center"/>
              <w:rPr>
                <w:rFonts w:eastAsiaTheme="minorEastAsia"/>
                <w:lang w:val="es-ES"/>
              </w:rPr>
            </w:pPr>
            <w:r w:rsidRPr="00E52BF4">
              <w:rPr>
                <w:rFonts w:eastAsiaTheme="minorEastAsia"/>
                <w:lang w:val="es-ES"/>
              </w:rPr>
              <w:t>–2,5</w:t>
            </w:r>
          </w:p>
        </w:tc>
        <w:tc>
          <w:tcPr>
            <w:tcW w:w="1950" w:type="dxa"/>
          </w:tcPr>
          <w:p w:rsidR="00890C5E" w:rsidRPr="00E52BF4" w:rsidRDefault="00890C5E" w:rsidP="009A5B95">
            <w:pPr>
              <w:pStyle w:val="Tabletext"/>
              <w:jc w:val="center"/>
              <w:rPr>
                <w:rFonts w:eastAsiaTheme="minorEastAsia"/>
                <w:lang w:val="es-ES"/>
              </w:rPr>
            </w:pPr>
            <w:r w:rsidRPr="00E52BF4">
              <w:rPr>
                <w:rFonts w:eastAsiaTheme="minorEastAsia"/>
                <w:lang w:val="es-ES"/>
              </w:rPr>
              <w:t>10</w:t>
            </w:r>
          </w:p>
        </w:tc>
      </w:tr>
      <w:tr w:rsidR="00890C5E" w:rsidRPr="00E52BF4" w:rsidTr="009A5B95">
        <w:trPr>
          <w:trHeight w:val="64"/>
          <w:jc w:val="center"/>
        </w:trPr>
        <w:tc>
          <w:tcPr>
            <w:tcW w:w="1950" w:type="dxa"/>
          </w:tcPr>
          <w:p w:rsidR="00890C5E" w:rsidRPr="00E52BF4" w:rsidRDefault="00890C5E" w:rsidP="009A5B95">
            <w:pPr>
              <w:pStyle w:val="Tabletext"/>
              <w:jc w:val="center"/>
              <w:rPr>
                <w:rFonts w:eastAsiaTheme="minorEastAsia"/>
                <w:lang w:val="es-ES"/>
              </w:rPr>
            </w:pPr>
            <w:r w:rsidRPr="00E52BF4">
              <w:rPr>
                <w:rFonts w:eastAsiaTheme="minorEastAsia"/>
                <w:lang w:val="es-ES"/>
              </w:rPr>
              <w:t>I</w:t>
            </w:r>
          </w:p>
        </w:tc>
        <w:tc>
          <w:tcPr>
            <w:tcW w:w="1985" w:type="dxa"/>
          </w:tcPr>
          <w:p w:rsidR="00890C5E" w:rsidRPr="00E52BF4" w:rsidRDefault="00890C5E" w:rsidP="009A5B95">
            <w:pPr>
              <w:pStyle w:val="Tabletext"/>
              <w:jc w:val="center"/>
              <w:rPr>
                <w:rFonts w:eastAsiaTheme="minorEastAsia"/>
                <w:lang w:val="es-ES"/>
              </w:rPr>
            </w:pPr>
            <w:r w:rsidRPr="00E52BF4">
              <w:rPr>
                <w:rFonts w:eastAsiaTheme="minorEastAsia"/>
                <w:lang w:val="es-ES"/>
              </w:rPr>
              <w:t>–3,5</w:t>
            </w:r>
          </w:p>
        </w:tc>
        <w:tc>
          <w:tcPr>
            <w:tcW w:w="1950" w:type="dxa"/>
          </w:tcPr>
          <w:p w:rsidR="00890C5E" w:rsidRPr="00E52BF4" w:rsidRDefault="00890C5E" w:rsidP="009A5B95">
            <w:pPr>
              <w:pStyle w:val="Tabletext"/>
              <w:jc w:val="center"/>
              <w:rPr>
                <w:rFonts w:eastAsiaTheme="minorEastAsia"/>
                <w:lang w:val="es-ES"/>
              </w:rPr>
            </w:pPr>
            <w:r w:rsidRPr="00E52BF4">
              <w:rPr>
                <w:rFonts w:eastAsiaTheme="minorEastAsia"/>
                <w:lang w:val="es-ES"/>
              </w:rPr>
              <w:t>10</w:t>
            </w:r>
          </w:p>
        </w:tc>
      </w:tr>
    </w:tbl>
    <w:p w:rsidR="00E2493C" w:rsidRDefault="00E2493C" w:rsidP="00E2493C">
      <w:pPr>
        <w:pStyle w:val="Tablefin"/>
        <w:rPr>
          <w:lang w:val="es-ES"/>
        </w:rPr>
      </w:pPr>
    </w:p>
    <w:p w:rsidR="00E2493C" w:rsidRPr="00E52BF4" w:rsidRDefault="00E2493C" w:rsidP="00E2493C">
      <w:pPr>
        <w:pStyle w:val="TableNo"/>
        <w:keepLines/>
        <w:rPr>
          <w:lang w:val="es-ES"/>
        </w:rPr>
      </w:pPr>
      <w:r w:rsidRPr="00E52BF4">
        <w:rPr>
          <w:lang w:val="es-ES"/>
        </w:rPr>
        <w:lastRenderedPageBreak/>
        <w:t>CUADRO 4</w:t>
      </w:r>
      <w:r>
        <w:rPr>
          <w:lang w:val="es-ES"/>
        </w:rPr>
        <w:t xml:space="preserve"> (</w:t>
      </w:r>
      <w:r w:rsidRPr="00E2493C">
        <w:rPr>
          <w:i/>
          <w:iCs/>
          <w:lang w:val="es-ES"/>
        </w:rPr>
        <w:t>Fin</w:t>
      </w:r>
      <w:r>
        <w:rPr>
          <w:lang w:val="es-ES"/>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50"/>
        <w:gridCol w:w="1985"/>
        <w:gridCol w:w="1950"/>
      </w:tblGrid>
      <w:tr w:rsidR="00E2493C" w:rsidRPr="00E52BF4" w:rsidTr="00E2493C">
        <w:trPr>
          <w:trHeight w:val="64"/>
          <w:jc w:val="center"/>
        </w:trPr>
        <w:tc>
          <w:tcPr>
            <w:tcW w:w="1950" w:type="dxa"/>
            <w:vAlign w:val="center"/>
          </w:tcPr>
          <w:p w:rsidR="00E2493C" w:rsidRPr="00E52BF4" w:rsidRDefault="00E2493C" w:rsidP="00E2493C">
            <w:pPr>
              <w:pStyle w:val="Tablehead"/>
              <w:keepLines/>
              <w:rPr>
                <w:rFonts w:eastAsiaTheme="minorEastAsia"/>
                <w:lang w:val="es-ES"/>
              </w:rPr>
            </w:pPr>
            <w:r w:rsidRPr="00E52BF4">
              <w:rPr>
                <w:rFonts w:eastAsiaTheme="minorEastAsia"/>
                <w:lang w:val="es-ES"/>
              </w:rPr>
              <w:t>Punto</w:t>
            </w:r>
          </w:p>
        </w:tc>
        <w:tc>
          <w:tcPr>
            <w:tcW w:w="1985" w:type="dxa"/>
            <w:vAlign w:val="center"/>
          </w:tcPr>
          <w:p w:rsidR="00E2493C" w:rsidRPr="00E52BF4" w:rsidRDefault="00E2493C" w:rsidP="00E2493C">
            <w:pPr>
              <w:pStyle w:val="Tablehead"/>
              <w:keepLines/>
              <w:rPr>
                <w:rFonts w:eastAsiaTheme="minorEastAsia"/>
                <w:lang w:val="es-ES"/>
              </w:rPr>
            </w:pPr>
            <w:r w:rsidRPr="00E52BF4">
              <w:rPr>
                <w:rFonts w:eastAsiaTheme="minorEastAsia"/>
                <w:lang w:val="es-ES"/>
              </w:rPr>
              <w:t>Potencia relativa</w:t>
            </w:r>
            <w:r w:rsidRPr="00E52BF4">
              <w:rPr>
                <w:rFonts w:eastAsiaTheme="minorEastAsia"/>
                <w:lang w:val="es-ES"/>
              </w:rPr>
              <w:br/>
              <w:t>(dB)</w:t>
            </w:r>
          </w:p>
        </w:tc>
        <w:tc>
          <w:tcPr>
            <w:tcW w:w="1950" w:type="dxa"/>
            <w:vAlign w:val="center"/>
          </w:tcPr>
          <w:p w:rsidR="00E2493C" w:rsidRPr="00E52BF4" w:rsidRDefault="00E2493C" w:rsidP="00E2493C">
            <w:pPr>
              <w:pStyle w:val="Tablehead"/>
              <w:keepLines/>
              <w:rPr>
                <w:rFonts w:eastAsiaTheme="minorEastAsia"/>
                <w:lang w:val="es-ES"/>
              </w:rPr>
            </w:pPr>
            <w:r w:rsidRPr="00E52BF4">
              <w:rPr>
                <w:rFonts w:eastAsiaTheme="minorEastAsia"/>
                <w:lang w:val="es-ES"/>
              </w:rPr>
              <w:t>Frecuencia</w:t>
            </w:r>
            <w:r w:rsidRPr="00E52BF4">
              <w:rPr>
                <w:rFonts w:eastAsiaTheme="minorEastAsia"/>
                <w:lang w:val="es-ES"/>
              </w:rPr>
              <w:br/>
              <w:t>(MHz)</w:t>
            </w:r>
          </w:p>
        </w:tc>
      </w:tr>
      <w:tr w:rsidR="00890C5E" w:rsidRPr="00E52BF4" w:rsidTr="009A5B95">
        <w:trPr>
          <w:trHeight w:val="64"/>
          <w:jc w:val="center"/>
        </w:trPr>
        <w:tc>
          <w:tcPr>
            <w:tcW w:w="1950" w:type="dxa"/>
          </w:tcPr>
          <w:p w:rsidR="00890C5E" w:rsidRPr="00E52BF4" w:rsidRDefault="00890C5E" w:rsidP="009A5B95">
            <w:pPr>
              <w:pStyle w:val="Tabletext"/>
              <w:jc w:val="center"/>
              <w:rPr>
                <w:rFonts w:eastAsiaTheme="minorEastAsia"/>
                <w:lang w:val="es-ES"/>
              </w:rPr>
            </w:pPr>
            <w:r w:rsidRPr="00E52BF4">
              <w:rPr>
                <w:rFonts w:eastAsiaTheme="minorEastAsia"/>
                <w:lang w:val="es-ES"/>
              </w:rPr>
              <w:t>J</w:t>
            </w:r>
          </w:p>
        </w:tc>
        <w:tc>
          <w:tcPr>
            <w:tcW w:w="1985" w:type="dxa"/>
          </w:tcPr>
          <w:p w:rsidR="00890C5E" w:rsidRPr="00E52BF4" w:rsidRDefault="00890C5E" w:rsidP="009A5B95">
            <w:pPr>
              <w:pStyle w:val="Tabletext"/>
              <w:jc w:val="center"/>
              <w:rPr>
                <w:rFonts w:eastAsiaTheme="minorEastAsia"/>
                <w:lang w:val="es-ES"/>
              </w:rPr>
            </w:pPr>
            <w:r w:rsidRPr="00E52BF4">
              <w:rPr>
                <w:rFonts w:eastAsiaTheme="minorEastAsia"/>
                <w:lang w:val="es-ES"/>
              </w:rPr>
              <w:t>–10</w:t>
            </w:r>
          </w:p>
        </w:tc>
        <w:tc>
          <w:tcPr>
            <w:tcW w:w="1950" w:type="dxa"/>
          </w:tcPr>
          <w:p w:rsidR="00890C5E" w:rsidRPr="00E52BF4" w:rsidRDefault="00890C5E" w:rsidP="009A5B95">
            <w:pPr>
              <w:pStyle w:val="Tabletext"/>
              <w:jc w:val="center"/>
              <w:rPr>
                <w:rFonts w:eastAsiaTheme="minorEastAsia"/>
                <w:lang w:val="es-ES"/>
              </w:rPr>
            </w:pPr>
            <w:r w:rsidRPr="00E52BF4">
              <w:rPr>
                <w:rFonts w:eastAsiaTheme="minorEastAsia"/>
                <w:lang w:val="es-ES"/>
              </w:rPr>
              <w:t>11,75</w:t>
            </w:r>
          </w:p>
        </w:tc>
      </w:tr>
      <w:tr w:rsidR="00890C5E" w:rsidRPr="00E52BF4" w:rsidTr="009A5B95">
        <w:trPr>
          <w:trHeight w:val="64"/>
          <w:jc w:val="center"/>
        </w:trPr>
        <w:tc>
          <w:tcPr>
            <w:tcW w:w="1950" w:type="dxa"/>
          </w:tcPr>
          <w:p w:rsidR="00890C5E" w:rsidRPr="00E52BF4" w:rsidRDefault="00890C5E" w:rsidP="009A5B95">
            <w:pPr>
              <w:pStyle w:val="Tabletext"/>
              <w:jc w:val="center"/>
              <w:rPr>
                <w:rFonts w:eastAsiaTheme="minorEastAsia"/>
                <w:lang w:val="es-ES"/>
              </w:rPr>
            </w:pPr>
            <w:r w:rsidRPr="00E52BF4">
              <w:rPr>
                <w:rFonts w:eastAsiaTheme="minorEastAsia"/>
                <w:lang w:val="es-ES"/>
              </w:rPr>
              <w:t>K</w:t>
            </w:r>
          </w:p>
        </w:tc>
        <w:tc>
          <w:tcPr>
            <w:tcW w:w="1985" w:type="dxa"/>
          </w:tcPr>
          <w:p w:rsidR="00890C5E" w:rsidRPr="00E52BF4" w:rsidRDefault="00890C5E" w:rsidP="009A5B95">
            <w:pPr>
              <w:pStyle w:val="Tabletext"/>
              <w:jc w:val="center"/>
              <w:rPr>
                <w:rFonts w:eastAsiaTheme="minorEastAsia"/>
                <w:lang w:val="es-ES"/>
              </w:rPr>
            </w:pPr>
            <w:r w:rsidRPr="00E52BF4">
              <w:rPr>
                <w:rFonts w:eastAsiaTheme="minorEastAsia"/>
                <w:lang w:val="es-ES"/>
              </w:rPr>
              <w:t>–10</w:t>
            </w:r>
          </w:p>
        </w:tc>
        <w:tc>
          <w:tcPr>
            <w:tcW w:w="1950" w:type="dxa"/>
          </w:tcPr>
          <w:p w:rsidR="00890C5E" w:rsidRPr="00E52BF4" w:rsidRDefault="00890C5E" w:rsidP="009A5B95">
            <w:pPr>
              <w:pStyle w:val="Tabletext"/>
              <w:jc w:val="center"/>
              <w:rPr>
                <w:rFonts w:eastAsiaTheme="minorEastAsia"/>
                <w:lang w:val="es-ES"/>
              </w:rPr>
            </w:pPr>
            <w:r w:rsidRPr="00E52BF4">
              <w:rPr>
                <w:rFonts w:eastAsiaTheme="minorEastAsia"/>
                <w:lang w:val="es-ES"/>
              </w:rPr>
              <w:t>11,25</w:t>
            </w:r>
          </w:p>
        </w:tc>
      </w:tr>
      <w:tr w:rsidR="00890C5E" w:rsidRPr="00E52BF4" w:rsidTr="009A5B95">
        <w:trPr>
          <w:trHeight w:val="64"/>
          <w:jc w:val="center"/>
        </w:trPr>
        <w:tc>
          <w:tcPr>
            <w:tcW w:w="1950" w:type="dxa"/>
          </w:tcPr>
          <w:p w:rsidR="00890C5E" w:rsidRPr="00E52BF4" w:rsidRDefault="00890C5E" w:rsidP="009A5B95">
            <w:pPr>
              <w:pStyle w:val="Tabletext"/>
              <w:jc w:val="center"/>
              <w:rPr>
                <w:rFonts w:eastAsiaTheme="minorEastAsia"/>
                <w:lang w:val="es-ES"/>
              </w:rPr>
            </w:pPr>
            <w:r w:rsidRPr="00E52BF4">
              <w:rPr>
                <w:rFonts w:eastAsiaTheme="minorEastAsia"/>
                <w:lang w:val="es-ES"/>
              </w:rPr>
              <w:t>L</w:t>
            </w:r>
          </w:p>
        </w:tc>
        <w:tc>
          <w:tcPr>
            <w:tcW w:w="1985" w:type="dxa"/>
          </w:tcPr>
          <w:p w:rsidR="00890C5E" w:rsidRPr="00E52BF4" w:rsidRDefault="00890C5E" w:rsidP="009A5B95">
            <w:pPr>
              <w:pStyle w:val="Tabletext"/>
              <w:jc w:val="center"/>
              <w:rPr>
                <w:rFonts w:eastAsiaTheme="minorEastAsia"/>
                <w:lang w:val="es-ES"/>
              </w:rPr>
            </w:pPr>
            <w:r w:rsidRPr="00E52BF4">
              <w:rPr>
                <w:rFonts w:eastAsiaTheme="minorEastAsia"/>
                <w:lang w:val="es-ES"/>
              </w:rPr>
              <w:t>–30</w:t>
            </w:r>
          </w:p>
        </w:tc>
        <w:tc>
          <w:tcPr>
            <w:tcW w:w="1950" w:type="dxa"/>
          </w:tcPr>
          <w:p w:rsidR="00890C5E" w:rsidRPr="00E52BF4" w:rsidRDefault="00890C5E" w:rsidP="009A5B95">
            <w:pPr>
              <w:pStyle w:val="Tabletext"/>
              <w:jc w:val="center"/>
              <w:rPr>
                <w:rFonts w:eastAsiaTheme="minorEastAsia"/>
                <w:lang w:val="es-ES"/>
              </w:rPr>
            </w:pPr>
            <w:r w:rsidRPr="00E52BF4">
              <w:rPr>
                <w:rFonts w:eastAsiaTheme="minorEastAsia"/>
                <w:lang w:val="es-ES"/>
              </w:rPr>
              <w:t>13</w:t>
            </w:r>
          </w:p>
        </w:tc>
      </w:tr>
      <w:tr w:rsidR="00890C5E" w:rsidRPr="00E52BF4" w:rsidTr="009A5B95">
        <w:trPr>
          <w:trHeight w:val="64"/>
          <w:jc w:val="center"/>
        </w:trPr>
        <w:tc>
          <w:tcPr>
            <w:tcW w:w="1950" w:type="dxa"/>
          </w:tcPr>
          <w:p w:rsidR="00890C5E" w:rsidRPr="00E52BF4" w:rsidRDefault="00890C5E" w:rsidP="009A5B95">
            <w:pPr>
              <w:pStyle w:val="Tabletext"/>
              <w:jc w:val="center"/>
              <w:rPr>
                <w:rFonts w:eastAsiaTheme="minorEastAsia"/>
                <w:lang w:val="es-ES"/>
              </w:rPr>
            </w:pPr>
            <w:r w:rsidRPr="00E52BF4">
              <w:rPr>
                <w:rFonts w:eastAsiaTheme="minorEastAsia"/>
                <w:lang w:val="es-ES"/>
              </w:rPr>
              <w:t>M</w:t>
            </w:r>
          </w:p>
        </w:tc>
        <w:tc>
          <w:tcPr>
            <w:tcW w:w="1985" w:type="dxa"/>
          </w:tcPr>
          <w:p w:rsidR="00890C5E" w:rsidRPr="00E52BF4" w:rsidRDefault="00890C5E" w:rsidP="009A5B95">
            <w:pPr>
              <w:pStyle w:val="Tabletext"/>
              <w:jc w:val="center"/>
              <w:rPr>
                <w:rFonts w:eastAsiaTheme="minorEastAsia"/>
                <w:lang w:val="es-ES"/>
              </w:rPr>
            </w:pPr>
            <w:r w:rsidRPr="00E52BF4">
              <w:rPr>
                <w:rFonts w:eastAsiaTheme="minorEastAsia"/>
                <w:lang w:val="es-ES"/>
              </w:rPr>
              <w:t>–40</w:t>
            </w:r>
          </w:p>
        </w:tc>
        <w:tc>
          <w:tcPr>
            <w:tcW w:w="1950" w:type="dxa"/>
          </w:tcPr>
          <w:p w:rsidR="00890C5E" w:rsidRPr="00E52BF4" w:rsidRDefault="00890C5E" w:rsidP="009A5B95">
            <w:pPr>
              <w:pStyle w:val="Tabletext"/>
              <w:jc w:val="center"/>
              <w:rPr>
                <w:rFonts w:eastAsiaTheme="minorEastAsia"/>
                <w:lang w:val="es-ES"/>
              </w:rPr>
            </w:pPr>
            <w:r w:rsidRPr="00E52BF4">
              <w:rPr>
                <w:rFonts w:eastAsiaTheme="minorEastAsia"/>
                <w:lang w:val="es-ES"/>
              </w:rPr>
              <w:t>16</w:t>
            </w:r>
          </w:p>
        </w:tc>
      </w:tr>
    </w:tbl>
    <w:p w:rsidR="00A6465D" w:rsidRPr="00E52BF4" w:rsidRDefault="00A6465D" w:rsidP="00A6465D">
      <w:pPr>
        <w:pStyle w:val="Tablehead"/>
        <w:rPr>
          <w:lang w:val="es-ES"/>
        </w:rPr>
      </w:pPr>
    </w:p>
    <w:p w:rsidR="00256230" w:rsidRPr="00E52BF4" w:rsidRDefault="00256230" w:rsidP="00256230">
      <w:pPr>
        <w:pStyle w:val="Heading3"/>
        <w:rPr>
          <w:lang w:val="es-ES"/>
        </w:rPr>
      </w:pPr>
      <w:bookmarkStart w:id="57" w:name="_Toc333312125"/>
      <w:bookmarkStart w:id="58" w:name="_Toc335744856"/>
      <w:r w:rsidRPr="00E52BF4">
        <w:rPr>
          <w:lang w:val="es-ES"/>
        </w:rPr>
        <w:t>5.1.3</w:t>
      </w:r>
      <w:r w:rsidRPr="00E52BF4">
        <w:rPr>
          <w:lang w:val="es-ES"/>
        </w:rPr>
        <w:tab/>
        <w:t>Espectro de señal para el Sistema C</w:t>
      </w:r>
      <w:bookmarkEnd w:id="57"/>
      <w:bookmarkEnd w:id="58"/>
    </w:p>
    <w:p w:rsidR="00256230" w:rsidRPr="00E52BF4" w:rsidRDefault="00256230" w:rsidP="00256230">
      <w:pPr>
        <w:rPr>
          <w:lang w:val="es-ES"/>
        </w:rPr>
      </w:pPr>
      <w:r w:rsidRPr="00E52BF4">
        <w:rPr>
          <w:lang w:val="es-ES"/>
        </w:rPr>
        <w:t>En este punto se dan recomendaciones de diseño del Sistema C para la conformación de la señal de banda base y el espectro de salida del modulador.</w:t>
      </w:r>
    </w:p>
    <w:p w:rsidR="00256230" w:rsidRPr="00E52BF4" w:rsidRDefault="00256230" w:rsidP="00256230">
      <w:pPr>
        <w:pStyle w:val="Heading4"/>
        <w:rPr>
          <w:lang w:val="es-ES"/>
        </w:rPr>
      </w:pPr>
      <w:r w:rsidRPr="00E52BF4">
        <w:rPr>
          <w:lang w:val="es-ES"/>
        </w:rPr>
        <w:t>5.1.3.1</w:t>
      </w:r>
      <w:r w:rsidRPr="00E52BF4">
        <w:rPr>
          <w:lang w:val="es-ES"/>
        </w:rPr>
        <w:tab/>
        <w:t>Conformación de la señal de banda base</w:t>
      </w:r>
    </w:p>
    <w:p w:rsidR="00256230" w:rsidRPr="00E52BF4" w:rsidRDefault="00256230" w:rsidP="00256230">
      <w:pPr>
        <w:rPr>
          <w:lang w:val="es-ES"/>
        </w:rPr>
      </w:pPr>
      <w:r w:rsidRPr="00E52BF4">
        <w:rPr>
          <w:lang w:val="es-ES"/>
        </w:rPr>
        <w:t>El Sistema C utiliza filtrado Butterworth de cuarto orden en modo normalizado o de espectro truncado, según las exigencias del sistema.</w:t>
      </w:r>
    </w:p>
    <w:p w:rsidR="00256230" w:rsidRPr="00E52BF4" w:rsidRDefault="00256230" w:rsidP="00256230">
      <w:pPr>
        <w:pStyle w:val="Heading5"/>
        <w:rPr>
          <w:lang w:val="es-ES"/>
        </w:rPr>
      </w:pPr>
      <w:r w:rsidRPr="00E52BF4">
        <w:rPr>
          <w:lang w:val="es-ES"/>
        </w:rPr>
        <w:t>5.1.3.1.1</w:t>
      </w:r>
      <w:r w:rsidRPr="00E52BF4">
        <w:rPr>
          <w:lang w:val="es-ES"/>
        </w:rPr>
        <w:tab/>
        <w:t>Respuesta de amplitud</w:t>
      </w:r>
    </w:p>
    <w:p w:rsidR="00256230" w:rsidRPr="00E52BF4" w:rsidRDefault="00256230" w:rsidP="00256230">
      <w:pPr>
        <w:rPr>
          <w:lang w:val="es-ES"/>
        </w:rPr>
      </w:pPr>
      <w:r w:rsidRPr="00E52BF4">
        <w:rPr>
          <w:lang w:val="es-ES"/>
        </w:rPr>
        <w:t>Las Figs. 10a y 10b muestran los objetivos de diseño recomendado en modo normalizado y de espectro truncado, respectivamente, para la densidad espectral de conformación de la señal de banda base normalizada a la velocidad de símbolos de transmisión. Los Cuadros 5a y 5b indican los correspondientes puntos críticos para los modos normalizado y de espectro truncado, respectivamente.</w:t>
      </w:r>
    </w:p>
    <w:p w:rsidR="00256230" w:rsidRPr="00E52BF4" w:rsidRDefault="00256230" w:rsidP="00256230">
      <w:pPr>
        <w:pStyle w:val="FigureNo"/>
        <w:rPr>
          <w:caps w:val="0"/>
          <w:lang w:val="es-ES"/>
        </w:rPr>
      </w:pPr>
      <w:r w:rsidRPr="00E52BF4">
        <w:rPr>
          <w:lang w:val="es-ES"/>
        </w:rPr>
        <w:t>FIGURa 10</w:t>
      </w:r>
      <w:r w:rsidRPr="00E52BF4">
        <w:rPr>
          <w:caps w:val="0"/>
          <w:lang w:val="es-ES"/>
        </w:rPr>
        <w:t>a</w:t>
      </w:r>
    </w:p>
    <w:p w:rsidR="00256230" w:rsidRPr="00E52BF4" w:rsidRDefault="00256230" w:rsidP="00256230">
      <w:pPr>
        <w:pStyle w:val="Figuretitle"/>
        <w:rPr>
          <w:rFonts w:ascii="Times New Roman" w:hAnsi="Times New Roman"/>
          <w:lang w:val="es-ES"/>
        </w:rPr>
      </w:pPr>
      <w:r w:rsidRPr="00E52BF4">
        <w:rPr>
          <w:rFonts w:ascii="Times New Roman" w:hAnsi="Times New Roman"/>
          <w:lang w:val="es-ES"/>
        </w:rPr>
        <w:t>Máscara de densidad espectral para el modo normalizado</w:t>
      </w:r>
    </w:p>
    <w:p w:rsidR="00256230" w:rsidRPr="00E52BF4" w:rsidRDefault="00256230" w:rsidP="00256230">
      <w:pPr>
        <w:pStyle w:val="Figure"/>
        <w:rPr>
          <w:lang w:val="es-ES"/>
        </w:rPr>
      </w:pPr>
      <w:r w:rsidRPr="00E52BF4">
        <w:rPr>
          <w:lang w:val="es-ES"/>
        </w:rPr>
        <w:object w:dxaOrig="14026" w:dyaOrig="8959">
          <v:shape id="_x0000_i1034" type="#_x0000_t75" style="width:440.25pt;height:282pt" o:ole="">
            <v:imagedata r:id="rId43" o:title=""/>
          </v:shape>
          <o:OLEObject Type="Embed" ProgID="CorelDRAW.Graphic.14" ShapeID="_x0000_i1034" DrawAspect="Content" ObjectID="_1410075948" r:id="rId44"/>
        </w:object>
      </w:r>
    </w:p>
    <w:p w:rsidR="00256230" w:rsidRPr="00E52BF4" w:rsidRDefault="00256230" w:rsidP="00256230">
      <w:pPr>
        <w:pStyle w:val="TableNo"/>
        <w:rPr>
          <w:lang w:val="es-ES"/>
        </w:rPr>
      </w:pPr>
      <w:r w:rsidRPr="00E52BF4">
        <w:rPr>
          <w:lang w:val="es-ES"/>
        </w:rPr>
        <w:lastRenderedPageBreak/>
        <w:t>CUADRO 5a</w:t>
      </w:r>
    </w:p>
    <w:p w:rsidR="00256230" w:rsidRPr="00E52BF4" w:rsidRDefault="00256230" w:rsidP="002C68D3">
      <w:pPr>
        <w:pStyle w:val="Tabletitle"/>
        <w:rPr>
          <w:lang w:val="es-ES"/>
        </w:rPr>
      </w:pPr>
      <w:r w:rsidRPr="00E52BF4">
        <w:rPr>
          <w:lang w:val="es-ES"/>
        </w:rPr>
        <w:t>Puntos críticos de la máscara de densidad espectral</w:t>
      </w:r>
      <w:r w:rsidR="002C68D3">
        <w:rPr>
          <w:lang w:val="es-ES"/>
        </w:rPr>
        <w:br/>
      </w:r>
      <w:r w:rsidRPr="00E52BF4">
        <w:rPr>
          <w:lang w:val="es-ES"/>
        </w:rPr>
        <w:t>para el modo normalizado</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213"/>
        <w:gridCol w:w="3213"/>
        <w:gridCol w:w="3213"/>
      </w:tblGrid>
      <w:tr w:rsidR="00256230" w:rsidRPr="009A5B95" w:rsidTr="00557663">
        <w:trPr>
          <w:cantSplit/>
          <w:jc w:val="center"/>
        </w:trPr>
        <w:tc>
          <w:tcPr>
            <w:tcW w:w="2835" w:type="dxa"/>
          </w:tcPr>
          <w:p w:rsidR="00256230" w:rsidRPr="00E52BF4" w:rsidRDefault="00256230" w:rsidP="009A5B95">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027"/>
                <w:tab w:val="decimal" w:pos="1594"/>
              </w:tabs>
              <w:rPr>
                <w:szCs w:val="22"/>
                <w:lang w:val="es-ES"/>
              </w:rPr>
            </w:pPr>
            <w:r w:rsidRPr="00E52BF4">
              <w:rPr>
                <w:szCs w:val="22"/>
                <w:lang w:val="es-ES"/>
              </w:rPr>
              <w:t>Frecuencia normalizada a la velocidad de símbolos de transmisión</w:t>
            </w:r>
          </w:p>
        </w:tc>
        <w:tc>
          <w:tcPr>
            <w:tcW w:w="2835" w:type="dxa"/>
          </w:tcPr>
          <w:p w:rsidR="00256230" w:rsidRPr="00E52BF4" w:rsidRDefault="00256230" w:rsidP="00266233">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s-ES"/>
              </w:rPr>
            </w:pPr>
            <w:r w:rsidRPr="00E52BF4">
              <w:rPr>
                <w:szCs w:val="22"/>
                <w:lang w:val="es-ES"/>
              </w:rPr>
              <w:t>Puntos críticos superiores</w:t>
            </w:r>
            <w:r w:rsidRPr="00E52BF4">
              <w:rPr>
                <w:szCs w:val="22"/>
                <w:lang w:val="es-ES"/>
              </w:rPr>
              <w:br/>
              <w:t>de la máscara</w:t>
            </w:r>
            <w:r w:rsidRPr="00E52BF4">
              <w:rPr>
                <w:szCs w:val="22"/>
                <w:lang w:val="es-ES"/>
              </w:rPr>
              <w:br/>
              <w:t>(dB)</w:t>
            </w:r>
          </w:p>
        </w:tc>
        <w:tc>
          <w:tcPr>
            <w:tcW w:w="2835" w:type="dxa"/>
          </w:tcPr>
          <w:p w:rsidR="00256230" w:rsidRPr="00E52BF4" w:rsidRDefault="00256230" w:rsidP="00266233">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s-ES"/>
              </w:rPr>
            </w:pPr>
            <w:r w:rsidRPr="00E52BF4">
              <w:rPr>
                <w:szCs w:val="22"/>
                <w:lang w:val="es-ES"/>
              </w:rPr>
              <w:t>Puntos críticos inferiores</w:t>
            </w:r>
            <w:r w:rsidRPr="00E52BF4">
              <w:rPr>
                <w:szCs w:val="22"/>
                <w:lang w:val="es-ES"/>
              </w:rPr>
              <w:br/>
              <w:t>de la máscara</w:t>
            </w:r>
            <w:r w:rsidRPr="00E52BF4">
              <w:rPr>
                <w:szCs w:val="22"/>
                <w:lang w:val="es-ES"/>
              </w:rPr>
              <w:br/>
              <w:t>(dB)</w:t>
            </w:r>
          </w:p>
        </w:tc>
      </w:tr>
      <w:tr w:rsidR="00256230" w:rsidRPr="00E52BF4" w:rsidTr="00557663">
        <w:trPr>
          <w:cantSplit/>
          <w:jc w:val="center"/>
        </w:trPr>
        <w:tc>
          <w:tcPr>
            <w:tcW w:w="2835" w:type="dxa"/>
          </w:tcPr>
          <w:p w:rsidR="00256230" w:rsidRPr="00E52BF4" w:rsidRDefault="00256230" w:rsidP="009A5B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
              </w:rPr>
            </w:pPr>
            <w:r w:rsidRPr="00E52BF4">
              <w:rPr>
                <w:szCs w:val="22"/>
                <w:lang w:val="es-ES"/>
              </w:rPr>
              <w:t>0,00</w:t>
            </w:r>
          </w:p>
        </w:tc>
        <w:tc>
          <w:tcPr>
            <w:tcW w:w="2835" w:type="dxa"/>
          </w:tcPr>
          <w:p w:rsidR="00256230" w:rsidRPr="00E52BF4" w:rsidRDefault="00256230" w:rsidP="009A5B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
              </w:rPr>
            </w:pPr>
            <w:r w:rsidRPr="00E52BF4">
              <w:rPr>
                <w:szCs w:val="22"/>
                <w:lang w:val="es-ES"/>
              </w:rPr>
              <w:t>0,1</w:t>
            </w:r>
          </w:p>
        </w:tc>
        <w:tc>
          <w:tcPr>
            <w:tcW w:w="2835" w:type="dxa"/>
          </w:tcPr>
          <w:p w:rsidR="00256230" w:rsidRPr="00E52BF4" w:rsidRDefault="00256230" w:rsidP="009A5B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
              </w:rPr>
            </w:pPr>
            <w:r w:rsidRPr="00E52BF4">
              <w:rPr>
                <w:szCs w:val="22"/>
                <w:lang w:val="es-ES"/>
              </w:rPr>
              <w:t>–0,1</w:t>
            </w:r>
          </w:p>
        </w:tc>
      </w:tr>
      <w:tr w:rsidR="00256230" w:rsidRPr="00E52BF4" w:rsidTr="00557663">
        <w:trPr>
          <w:cantSplit/>
          <w:jc w:val="center"/>
        </w:trPr>
        <w:tc>
          <w:tcPr>
            <w:tcW w:w="2835" w:type="dxa"/>
          </w:tcPr>
          <w:p w:rsidR="00256230" w:rsidRPr="00E52BF4" w:rsidRDefault="00256230" w:rsidP="009A5B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
              </w:rPr>
            </w:pPr>
            <w:r w:rsidRPr="00E52BF4">
              <w:rPr>
                <w:szCs w:val="22"/>
                <w:lang w:val="es-ES"/>
              </w:rPr>
              <w:t>0,25</w:t>
            </w:r>
          </w:p>
        </w:tc>
        <w:tc>
          <w:tcPr>
            <w:tcW w:w="2835" w:type="dxa"/>
          </w:tcPr>
          <w:p w:rsidR="00256230" w:rsidRPr="00E52BF4" w:rsidRDefault="00256230" w:rsidP="009A5B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
              </w:rPr>
            </w:pPr>
            <w:r w:rsidRPr="00E52BF4">
              <w:rPr>
                <w:szCs w:val="22"/>
                <w:lang w:val="es-ES"/>
              </w:rPr>
              <w:t>0,1</w:t>
            </w:r>
          </w:p>
        </w:tc>
        <w:tc>
          <w:tcPr>
            <w:tcW w:w="2835" w:type="dxa"/>
          </w:tcPr>
          <w:p w:rsidR="00256230" w:rsidRPr="00E52BF4" w:rsidRDefault="00256230" w:rsidP="009A5B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
              </w:rPr>
            </w:pPr>
            <w:r w:rsidRPr="00E52BF4">
              <w:rPr>
                <w:szCs w:val="22"/>
                <w:lang w:val="es-ES"/>
              </w:rPr>
              <w:t>–0,1</w:t>
            </w:r>
          </w:p>
        </w:tc>
      </w:tr>
      <w:tr w:rsidR="00256230" w:rsidRPr="00E52BF4" w:rsidTr="00557663">
        <w:trPr>
          <w:cantSplit/>
          <w:jc w:val="center"/>
        </w:trPr>
        <w:tc>
          <w:tcPr>
            <w:tcW w:w="2835" w:type="dxa"/>
          </w:tcPr>
          <w:p w:rsidR="00256230" w:rsidRPr="00E52BF4" w:rsidRDefault="00256230" w:rsidP="009A5B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
              </w:rPr>
            </w:pPr>
            <w:r w:rsidRPr="00E52BF4">
              <w:rPr>
                <w:szCs w:val="22"/>
                <w:lang w:val="es-ES"/>
              </w:rPr>
              <w:t>0,3125</w:t>
            </w:r>
          </w:p>
        </w:tc>
        <w:tc>
          <w:tcPr>
            <w:tcW w:w="2835" w:type="dxa"/>
          </w:tcPr>
          <w:p w:rsidR="00256230" w:rsidRPr="00E52BF4" w:rsidRDefault="00256230" w:rsidP="009A5B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
              </w:rPr>
            </w:pPr>
            <w:r w:rsidRPr="00E52BF4">
              <w:rPr>
                <w:szCs w:val="22"/>
                <w:lang w:val="es-ES"/>
              </w:rPr>
              <w:t>0,0</w:t>
            </w:r>
          </w:p>
        </w:tc>
        <w:tc>
          <w:tcPr>
            <w:tcW w:w="2835" w:type="dxa"/>
          </w:tcPr>
          <w:p w:rsidR="00256230" w:rsidRPr="00E52BF4" w:rsidRDefault="00256230" w:rsidP="009A5B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
              </w:rPr>
            </w:pPr>
            <w:r w:rsidRPr="00E52BF4">
              <w:rPr>
                <w:szCs w:val="22"/>
                <w:lang w:val="es-ES"/>
              </w:rPr>
              <w:t>–0,2</w:t>
            </w:r>
          </w:p>
        </w:tc>
      </w:tr>
      <w:tr w:rsidR="00256230" w:rsidRPr="00E52BF4" w:rsidTr="00557663">
        <w:trPr>
          <w:cantSplit/>
          <w:jc w:val="center"/>
        </w:trPr>
        <w:tc>
          <w:tcPr>
            <w:tcW w:w="2835" w:type="dxa"/>
          </w:tcPr>
          <w:p w:rsidR="00256230" w:rsidRPr="00E52BF4" w:rsidRDefault="00256230" w:rsidP="009A5B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
              </w:rPr>
            </w:pPr>
            <w:r w:rsidRPr="00E52BF4">
              <w:rPr>
                <w:szCs w:val="22"/>
                <w:lang w:val="es-ES"/>
              </w:rPr>
              <w:t>0,375</w:t>
            </w:r>
          </w:p>
        </w:tc>
        <w:tc>
          <w:tcPr>
            <w:tcW w:w="2835" w:type="dxa"/>
          </w:tcPr>
          <w:p w:rsidR="00256230" w:rsidRPr="00E52BF4" w:rsidRDefault="00256230" w:rsidP="009A5B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
              </w:rPr>
            </w:pPr>
            <w:r w:rsidRPr="00E52BF4">
              <w:rPr>
                <w:szCs w:val="22"/>
                <w:lang w:val="es-ES"/>
              </w:rPr>
              <w:t>–0,35</w:t>
            </w:r>
          </w:p>
        </w:tc>
        <w:tc>
          <w:tcPr>
            <w:tcW w:w="2835" w:type="dxa"/>
          </w:tcPr>
          <w:p w:rsidR="00256230" w:rsidRPr="00E52BF4" w:rsidRDefault="00256230" w:rsidP="009A5B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
              </w:rPr>
            </w:pPr>
            <w:r w:rsidRPr="00E52BF4">
              <w:rPr>
                <w:szCs w:val="22"/>
                <w:lang w:val="es-ES"/>
              </w:rPr>
              <w:t>–0,55</w:t>
            </w:r>
          </w:p>
        </w:tc>
      </w:tr>
      <w:tr w:rsidR="00256230" w:rsidRPr="00E52BF4" w:rsidTr="00557663">
        <w:trPr>
          <w:cantSplit/>
          <w:jc w:val="center"/>
        </w:trPr>
        <w:tc>
          <w:tcPr>
            <w:tcW w:w="2835" w:type="dxa"/>
          </w:tcPr>
          <w:p w:rsidR="00256230" w:rsidRPr="00E52BF4" w:rsidRDefault="00256230" w:rsidP="009A5B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
              </w:rPr>
            </w:pPr>
            <w:r w:rsidRPr="00E52BF4">
              <w:rPr>
                <w:szCs w:val="22"/>
                <w:lang w:val="es-ES"/>
              </w:rPr>
              <w:t>0,4375</w:t>
            </w:r>
          </w:p>
        </w:tc>
        <w:tc>
          <w:tcPr>
            <w:tcW w:w="2835" w:type="dxa"/>
          </w:tcPr>
          <w:p w:rsidR="00256230" w:rsidRPr="00E52BF4" w:rsidRDefault="00256230" w:rsidP="009A5B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
              </w:rPr>
            </w:pPr>
            <w:r w:rsidRPr="00E52BF4">
              <w:rPr>
                <w:szCs w:val="22"/>
                <w:lang w:val="es-ES"/>
              </w:rPr>
              <w:t>–1,25</w:t>
            </w:r>
          </w:p>
        </w:tc>
        <w:tc>
          <w:tcPr>
            <w:tcW w:w="2835" w:type="dxa"/>
          </w:tcPr>
          <w:p w:rsidR="00256230" w:rsidRPr="00E52BF4" w:rsidRDefault="00256230" w:rsidP="009A5B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
              </w:rPr>
            </w:pPr>
            <w:r w:rsidRPr="00E52BF4">
              <w:rPr>
                <w:szCs w:val="22"/>
                <w:lang w:val="es-ES"/>
              </w:rPr>
              <w:t>–1,45</w:t>
            </w:r>
          </w:p>
        </w:tc>
      </w:tr>
      <w:tr w:rsidR="00256230" w:rsidRPr="00E52BF4" w:rsidTr="00557663">
        <w:trPr>
          <w:cantSplit/>
          <w:jc w:val="center"/>
        </w:trPr>
        <w:tc>
          <w:tcPr>
            <w:tcW w:w="2835" w:type="dxa"/>
          </w:tcPr>
          <w:p w:rsidR="00256230" w:rsidRPr="00E52BF4" w:rsidRDefault="00256230" w:rsidP="009A5B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
              </w:rPr>
            </w:pPr>
            <w:r w:rsidRPr="00E52BF4">
              <w:rPr>
                <w:szCs w:val="22"/>
                <w:lang w:val="es-ES"/>
              </w:rPr>
              <w:t>0,50</w:t>
            </w:r>
          </w:p>
        </w:tc>
        <w:tc>
          <w:tcPr>
            <w:tcW w:w="2835" w:type="dxa"/>
          </w:tcPr>
          <w:p w:rsidR="00256230" w:rsidRPr="00E52BF4" w:rsidRDefault="00256230" w:rsidP="009A5B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
              </w:rPr>
            </w:pPr>
            <w:r w:rsidRPr="00E52BF4">
              <w:rPr>
                <w:szCs w:val="22"/>
                <w:lang w:val="es-ES"/>
              </w:rPr>
              <w:t>–3,0</w:t>
            </w:r>
          </w:p>
        </w:tc>
        <w:tc>
          <w:tcPr>
            <w:tcW w:w="2835" w:type="dxa"/>
          </w:tcPr>
          <w:p w:rsidR="00256230" w:rsidRPr="00E52BF4" w:rsidRDefault="00256230" w:rsidP="009A5B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
              </w:rPr>
            </w:pPr>
            <w:r w:rsidRPr="00E52BF4">
              <w:rPr>
                <w:szCs w:val="22"/>
                <w:lang w:val="es-ES"/>
              </w:rPr>
              <w:t>–3,50</w:t>
            </w:r>
          </w:p>
        </w:tc>
      </w:tr>
      <w:tr w:rsidR="00256230" w:rsidRPr="00E52BF4" w:rsidTr="00557663">
        <w:trPr>
          <w:cantSplit/>
          <w:jc w:val="center"/>
        </w:trPr>
        <w:tc>
          <w:tcPr>
            <w:tcW w:w="2835" w:type="dxa"/>
          </w:tcPr>
          <w:p w:rsidR="00256230" w:rsidRPr="00E52BF4" w:rsidRDefault="00256230" w:rsidP="009A5B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
              </w:rPr>
            </w:pPr>
            <w:r w:rsidRPr="00E52BF4">
              <w:rPr>
                <w:szCs w:val="22"/>
                <w:lang w:val="es-ES"/>
              </w:rPr>
              <w:t>0,5625</w:t>
            </w:r>
          </w:p>
        </w:tc>
        <w:tc>
          <w:tcPr>
            <w:tcW w:w="2835" w:type="dxa"/>
          </w:tcPr>
          <w:p w:rsidR="00256230" w:rsidRPr="00E52BF4" w:rsidRDefault="00256230" w:rsidP="009A5B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
              </w:rPr>
            </w:pPr>
            <w:r w:rsidRPr="00E52BF4">
              <w:rPr>
                <w:szCs w:val="22"/>
                <w:lang w:val="es-ES"/>
              </w:rPr>
              <w:t>–5,85</w:t>
            </w:r>
          </w:p>
        </w:tc>
        <w:tc>
          <w:tcPr>
            <w:tcW w:w="2835" w:type="dxa"/>
          </w:tcPr>
          <w:p w:rsidR="00256230" w:rsidRPr="00E52BF4" w:rsidRDefault="00256230" w:rsidP="009A5B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
              </w:rPr>
            </w:pPr>
            <w:r w:rsidRPr="00E52BF4">
              <w:rPr>
                <w:szCs w:val="22"/>
                <w:lang w:val="es-ES"/>
              </w:rPr>
              <w:t>–6,85</w:t>
            </w:r>
          </w:p>
        </w:tc>
      </w:tr>
      <w:tr w:rsidR="00256230" w:rsidRPr="00E52BF4" w:rsidTr="00557663">
        <w:trPr>
          <w:cantSplit/>
          <w:jc w:val="center"/>
        </w:trPr>
        <w:tc>
          <w:tcPr>
            <w:tcW w:w="2835" w:type="dxa"/>
          </w:tcPr>
          <w:p w:rsidR="00256230" w:rsidRPr="00E52BF4" w:rsidRDefault="009A5B95" w:rsidP="009A5B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
              </w:rPr>
            </w:pPr>
            <w:r>
              <w:rPr>
                <w:szCs w:val="22"/>
                <w:lang w:val="es-ES"/>
              </w:rPr>
              <w:t>0</w:t>
            </w:r>
            <w:r w:rsidR="00256230" w:rsidRPr="00E52BF4">
              <w:rPr>
                <w:szCs w:val="22"/>
                <w:lang w:val="es-ES"/>
              </w:rPr>
              <w:t>,625</w:t>
            </w:r>
          </w:p>
        </w:tc>
        <w:tc>
          <w:tcPr>
            <w:tcW w:w="2835" w:type="dxa"/>
          </w:tcPr>
          <w:p w:rsidR="00256230" w:rsidRPr="00E52BF4" w:rsidRDefault="00256230" w:rsidP="009A5B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
              </w:rPr>
            </w:pPr>
            <w:r w:rsidRPr="00E52BF4">
              <w:rPr>
                <w:szCs w:val="22"/>
                <w:lang w:val="es-ES"/>
              </w:rPr>
              <w:t>–10,25</w:t>
            </w:r>
          </w:p>
        </w:tc>
        <w:tc>
          <w:tcPr>
            <w:tcW w:w="2835" w:type="dxa"/>
          </w:tcPr>
          <w:p w:rsidR="00256230" w:rsidRPr="00E52BF4" w:rsidRDefault="00256230" w:rsidP="009A5B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
              </w:rPr>
            </w:pPr>
            <w:r w:rsidRPr="00E52BF4">
              <w:rPr>
                <w:szCs w:val="22"/>
                <w:lang w:val="es-ES"/>
              </w:rPr>
              <w:t>–11,25</w:t>
            </w:r>
          </w:p>
        </w:tc>
      </w:tr>
      <w:tr w:rsidR="00256230" w:rsidRPr="00E52BF4" w:rsidTr="00557663">
        <w:trPr>
          <w:cantSplit/>
          <w:jc w:val="center"/>
        </w:trPr>
        <w:tc>
          <w:tcPr>
            <w:tcW w:w="2835" w:type="dxa"/>
          </w:tcPr>
          <w:p w:rsidR="00256230" w:rsidRPr="00E52BF4" w:rsidRDefault="00256230" w:rsidP="009A5B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
              </w:rPr>
            </w:pPr>
            <w:r w:rsidRPr="00E52BF4">
              <w:rPr>
                <w:szCs w:val="22"/>
                <w:lang w:val="es-ES"/>
              </w:rPr>
              <w:t>0,6875</w:t>
            </w:r>
          </w:p>
        </w:tc>
        <w:tc>
          <w:tcPr>
            <w:tcW w:w="2835" w:type="dxa"/>
          </w:tcPr>
          <w:p w:rsidR="00256230" w:rsidRPr="00E52BF4" w:rsidRDefault="00256230" w:rsidP="009A5B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
              </w:rPr>
            </w:pPr>
            <w:r w:rsidRPr="00E52BF4">
              <w:rPr>
                <w:szCs w:val="22"/>
                <w:lang w:val="es-ES"/>
              </w:rPr>
              <w:t>–15,55</w:t>
            </w:r>
          </w:p>
        </w:tc>
        <w:tc>
          <w:tcPr>
            <w:tcW w:w="2835" w:type="dxa"/>
          </w:tcPr>
          <w:p w:rsidR="00256230" w:rsidRPr="00E52BF4" w:rsidRDefault="00256230" w:rsidP="009A5B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
              </w:rPr>
            </w:pPr>
            <w:r w:rsidRPr="00E52BF4">
              <w:rPr>
                <w:szCs w:val="22"/>
                <w:lang w:val="es-ES"/>
              </w:rPr>
              <w:t>–16,55</w:t>
            </w:r>
          </w:p>
        </w:tc>
      </w:tr>
      <w:tr w:rsidR="00256230" w:rsidRPr="00E52BF4" w:rsidTr="00557663">
        <w:trPr>
          <w:cantSplit/>
          <w:jc w:val="center"/>
        </w:trPr>
        <w:tc>
          <w:tcPr>
            <w:tcW w:w="2835" w:type="dxa"/>
          </w:tcPr>
          <w:p w:rsidR="00256230" w:rsidRPr="00E52BF4" w:rsidRDefault="00256230" w:rsidP="009A5B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
              </w:rPr>
            </w:pPr>
            <w:r w:rsidRPr="00E52BF4">
              <w:rPr>
                <w:szCs w:val="22"/>
                <w:lang w:val="es-ES"/>
              </w:rPr>
              <w:t>0,75</w:t>
            </w:r>
          </w:p>
        </w:tc>
        <w:tc>
          <w:tcPr>
            <w:tcW w:w="2835" w:type="dxa"/>
          </w:tcPr>
          <w:p w:rsidR="00256230" w:rsidRPr="00E52BF4" w:rsidRDefault="00256230" w:rsidP="009A5B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
              </w:rPr>
            </w:pPr>
            <w:r w:rsidRPr="00E52BF4">
              <w:rPr>
                <w:szCs w:val="22"/>
                <w:lang w:val="es-ES"/>
              </w:rPr>
              <w:t>–22,05</w:t>
            </w:r>
          </w:p>
        </w:tc>
        <w:tc>
          <w:tcPr>
            <w:tcW w:w="2835" w:type="dxa"/>
          </w:tcPr>
          <w:p w:rsidR="00256230" w:rsidRPr="00E52BF4" w:rsidRDefault="00256230" w:rsidP="009A5B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
              </w:rPr>
            </w:pPr>
            <w:r w:rsidRPr="00E52BF4">
              <w:rPr>
                <w:szCs w:val="22"/>
                <w:lang w:val="es-ES"/>
              </w:rPr>
              <w:t>–23,05</w:t>
            </w:r>
          </w:p>
        </w:tc>
      </w:tr>
      <w:tr w:rsidR="00256230" w:rsidRPr="00E52BF4" w:rsidTr="00557663">
        <w:trPr>
          <w:cantSplit/>
          <w:jc w:val="center"/>
        </w:trPr>
        <w:tc>
          <w:tcPr>
            <w:tcW w:w="2835" w:type="dxa"/>
          </w:tcPr>
          <w:p w:rsidR="00256230" w:rsidRPr="00E52BF4" w:rsidRDefault="00256230" w:rsidP="009A5B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
              </w:rPr>
            </w:pPr>
            <w:r w:rsidRPr="00E52BF4">
              <w:rPr>
                <w:szCs w:val="22"/>
                <w:lang w:val="es-ES"/>
              </w:rPr>
              <w:t>0,8125</w:t>
            </w:r>
          </w:p>
        </w:tc>
        <w:tc>
          <w:tcPr>
            <w:tcW w:w="2835" w:type="dxa"/>
          </w:tcPr>
          <w:p w:rsidR="00256230" w:rsidRPr="00E52BF4" w:rsidRDefault="00256230" w:rsidP="009A5B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
              </w:rPr>
            </w:pPr>
            <w:r w:rsidRPr="00E52BF4">
              <w:rPr>
                <w:szCs w:val="22"/>
                <w:lang w:val="es-ES"/>
              </w:rPr>
              <w:t>–32,3</w:t>
            </w:r>
          </w:p>
        </w:tc>
        <w:tc>
          <w:tcPr>
            <w:tcW w:w="2835" w:type="dxa"/>
          </w:tcPr>
          <w:p w:rsidR="00256230" w:rsidRPr="00E52BF4" w:rsidRDefault="00256230" w:rsidP="009A5B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
              </w:rPr>
            </w:pPr>
            <w:r w:rsidRPr="00E52BF4">
              <w:rPr>
                <w:szCs w:val="22"/>
                <w:lang w:val="es-ES"/>
              </w:rPr>
              <w:t>–33,3</w:t>
            </w:r>
          </w:p>
        </w:tc>
      </w:tr>
      <w:tr w:rsidR="00256230" w:rsidRPr="00E52BF4" w:rsidTr="00557663">
        <w:trPr>
          <w:cantSplit/>
          <w:jc w:val="center"/>
        </w:trPr>
        <w:tc>
          <w:tcPr>
            <w:tcW w:w="2835" w:type="dxa"/>
          </w:tcPr>
          <w:p w:rsidR="00256230" w:rsidRPr="00E52BF4" w:rsidRDefault="00256230" w:rsidP="009A5B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
              </w:rPr>
            </w:pPr>
            <w:r w:rsidRPr="00E52BF4">
              <w:rPr>
                <w:szCs w:val="22"/>
                <w:lang w:val="es-ES"/>
              </w:rPr>
              <w:t>0,8125</w:t>
            </w:r>
          </w:p>
        </w:tc>
        <w:tc>
          <w:tcPr>
            <w:tcW w:w="2835" w:type="dxa"/>
          </w:tcPr>
          <w:p w:rsidR="00256230" w:rsidRPr="00E52BF4" w:rsidRDefault="00256230" w:rsidP="009A5B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
              </w:rPr>
            </w:pPr>
          </w:p>
        </w:tc>
        <w:tc>
          <w:tcPr>
            <w:tcW w:w="2835" w:type="dxa"/>
          </w:tcPr>
          <w:p w:rsidR="00256230" w:rsidRPr="00E52BF4" w:rsidRDefault="00256230" w:rsidP="009A5B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
              </w:rPr>
            </w:pPr>
            <w:r w:rsidRPr="00E52BF4">
              <w:rPr>
                <w:szCs w:val="22"/>
                <w:lang w:val="es-ES"/>
              </w:rPr>
              <w:t>–50,0</w:t>
            </w:r>
          </w:p>
        </w:tc>
      </w:tr>
      <w:tr w:rsidR="00256230" w:rsidRPr="00E52BF4" w:rsidTr="00557663">
        <w:trPr>
          <w:cantSplit/>
          <w:jc w:val="center"/>
        </w:trPr>
        <w:tc>
          <w:tcPr>
            <w:tcW w:w="2835" w:type="dxa"/>
          </w:tcPr>
          <w:p w:rsidR="00256230" w:rsidRPr="00E52BF4" w:rsidRDefault="00256230" w:rsidP="009A5B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
              </w:rPr>
            </w:pPr>
            <w:r w:rsidRPr="00E52BF4">
              <w:rPr>
                <w:szCs w:val="22"/>
                <w:lang w:val="es-ES"/>
              </w:rPr>
              <w:t>1,0</w:t>
            </w:r>
          </w:p>
        </w:tc>
        <w:tc>
          <w:tcPr>
            <w:tcW w:w="2835" w:type="dxa"/>
          </w:tcPr>
          <w:p w:rsidR="00256230" w:rsidRPr="00E52BF4" w:rsidRDefault="00256230" w:rsidP="009A5B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
              </w:rPr>
            </w:pPr>
            <w:r w:rsidRPr="00E52BF4">
              <w:rPr>
                <w:szCs w:val="22"/>
                <w:lang w:val="es-ES"/>
              </w:rPr>
              <w:t>–40,0</w:t>
            </w:r>
          </w:p>
        </w:tc>
        <w:tc>
          <w:tcPr>
            <w:tcW w:w="2835" w:type="dxa"/>
          </w:tcPr>
          <w:p w:rsidR="00256230" w:rsidRPr="00E52BF4" w:rsidRDefault="00256230" w:rsidP="009A5B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
              </w:rPr>
            </w:pPr>
          </w:p>
        </w:tc>
      </w:tr>
    </w:tbl>
    <w:p w:rsidR="00256230" w:rsidRPr="00E52BF4" w:rsidRDefault="00256230" w:rsidP="00256230">
      <w:pPr>
        <w:pStyle w:val="Tablefin"/>
        <w:rPr>
          <w:lang w:val="es-ES"/>
        </w:rPr>
      </w:pPr>
    </w:p>
    <w:p w:rsidR="00256230" w:rsidRPr="00E52BF4" w:rsidRDefault="00256230" w:rsidP="00256230">
      <w:pPr>
        <w:pStyle w:val="FigureNo"/>
        <w:rPr>
          <w:caps w:val="0"/>
          <w:lang w:val="es-ES"/>
        </w:rPr>
      </w:pPr>
      <w:r w:rsidRPr="00E52BF4">
        <w:rPr>
          <w:lang w:val="es-ES"/>
        </w:rPr>
        <w:t>FIGURa 10</w:t>
      </w:r>
      <w:r w:rsidRPr="00E52BF4">
        <w:rPr>
          <w:caps w:val="0"/>
          <w:lang w:val="es-ES"/>
        </w:rPr>
        <w:t>b</w:t>
      </w:r>
    </w:p>
    <w:p w:rsidR="00256230" w:rsidRPr="00E52BF4" w:rsidRDefault="00256230" w:rsidP="00256230">
      <w:pPr>
        <w:pStyle w:val="Figuretitle"/>
        <w:rPr>
          <w:rFonts w:ascii="Times New Roman" w:hAnsi="Times New Roman"/>
          <w:lang w:val="es-ES"/>
        </w:rPr>
      </w:pPr>
      <w:r w:rsidRPr="00E52BF4">
        <w:rPr>
          <w:rFonts w:ascii="Times New Roman" w:hAnsi="Times New Roman"/>
          <w:lang w:val="es-ES"/>
        </w:rPr>
        <w:t>Máscara de densidad espectral para el modo de espectro truncado</w:t>
      </w:r>
    </w:p>
    <w:p w:rsidR="00256230" w:rsidRPr="00E52BF4" w:rsidRDefault="00256230" w:rsidP="00256230">
      <w:pPr>
        <w:pStyle w:val="Figure"/>
        <w:rPr>
          <w:lang w:val="es-ES"/>
        </w:rPr>
      </w:pPr>
      <w:r w:rsidRPr="00E52BF4">
        <w:rPr>
          <w:lang w:val="es-ES"/>
        </w:rPr>
        <w:object w:dxaOrig="14303" w:dyaOrig="9113">
          <v:shape id="_x0000_i1035" type="#_x0000_t75" style="width:449.25pt;height:286.5pt" o:ole="">
            <v:imagedata r:id="rId45" o:title=""/>
          </v:shape>
          <o:OLEObject Type="Embed" ProgID="CorelDRAW.Graphic.14" ShapeID="_x0000_i1035" DrawAspect="Content" ObjectID="_1410075949" r:id="rId46"/>
        </w:object>
      </w:r>
    </w:p>
    <w:p w:rsidR="00256230" w:rsidRPr="00E52BF4" w:rsidRDefault="00256230" w:rsidP="00256230">
      <w:pPr>
        <w:pStyle w:val="TableNo"/>
        <w:rPr>
          <w:lang w:val="es-ES"/>
        </w:rPr>
      </w:pPr>
      <w:r w:rsidRPr="00E52BF4">
        <w:rPr>
          <w:lang w:val="es-ES"/>
        </w:rPr>
        <w:lastRenderedPageBreak/>
        <w:t>CUADRO 5b</w:t>
      </w:r>
    </w:p>
    <w:p w:rsidR="00256230" w:rsidRPr="00E52BF4" w:rsidRDefault="00256230" w:rsidP="002C68D3">
      <w:pPr>
        <w:pStyle w:val="Tabletitle"/>
        <w:rPr>
          <w:lang w:val="es-ES"/>
        </w:rPr>
      </w:pPr>
      <w:r w:rsidRPr="00E52BF4">
        <w:rPr>
          <w:lang w:val="es-ES"/>
        </w:rPr>
        <w:t>Puntos críticos de la máscara de densidad espectral</w:t>
      </w:r>
      <w:r w:rsidR="002C68D3">
        <w:rPr>
          <w:lang w:val="es-ES"/>
        </w:rPr>
        <w:br/>
      </w:r>
      <w:r w:rsidRPr="00E52BF4">
        <w:rPr>
          <w:lang w:val="es-ES"/>
        </w:rPr>
        <w:t>para el modo de espectro truncado</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213"/>
        <w:gridCol w:w="3213"/>
        <w:gridCol w:w="3213"/>
      </w:tblGrid>
      <w:tr w:rsidR="00256230" w:rsidRPr="009A5B95" w:rsidTr="00266233">
        <w:trPr>
          <w:cantSplit/>
          <w:jc w:val="center"/>
        </w:trPr>
        <w:tc>
          <w:tcPr>
            <w:tcW w:w="2835" w:type="dxa"/>
            <w:vAlign w:val="center"/>
          </w:tcPr>
          <w:p w:rsidR="00256230" w:rsidRPr="00E52BF4" w:rsidRDefault="00256230" w:rsidP="00266233">
            <w:pPr>
              <w:pStyle w:val="Tablehead"/>
              <w:rPr>
                <w:lang w:val="es-ES"/>
              </w:rPr>
            </w:pPr>
            <w:r w:rsidRPr="00E52BF4">
              <w:rPr>
                <w:lang w:val="es-ES"/>
              </w:rPr>
              <w:t>Desplazamiento de frecuencia normalizada a la velocidad de símbolos de transmisión</w:t>
            </w:r>
          </w:p>
        </w:tc>
        <w:tc>
          <w:tcPr>
            <w:tcW w:w="2835" w:type="dxa"/>
            <w:vAlign w:val="center"/>
          </w:tcPr>
          <w:p w:rsidR="00256230" w:rsidRPr="00E52BF4" w:rsidRDefault="00256230" w:rsidP="00266233">
            <w:pPr>
              <w:pStyle w:val="Tablehead"/>
              <w:rPr>
                <w:lang w:val="es-ES"/>
              </w:rPr>
            </w:pPr>
            <w:r w:rsidRPr="00E52BF4">
              <w:rPr>
                <w:lang w:val="es-ES"/>
              </w:rPr>
              <w:t>Puntos críticos superiores</w:t>
            </w:r>
            <w:r w:rsidRPr="00E52BF4">
              <w:rPr>
                <w:lang w:val="es-ES"/>
              </w:rPr>
              <w:br/>
              <w:t>de la máscara</w:t>
            </w:r>
            <w:r w:rsidRPr="00E52BF4">
              <w:rPr>
                <w:lang w:val="es-ES"/>
              </w:rPr>
              <w:br/>
              <w:t>(dB)</w:t>
            </w:r>
          </w:p>
        </w:tc>
        <w:tc>
          <w:tcPr>
            <w:tcW w:w="2835" w:type="dxa"/>
            <w:vAlign w:val="center"/>
          </w:tcPr>
          <w:p w:rsidR="00256230" w:rsidRPr="00E52BF4" w:rsidRDefault="00256230" w:rsidP="00266233">
            <w:pPr>
              <w:pStyle w:val="Tablehead"/>
              <w:rPr>
                <w:lang w:val="es-ES"/>
              </w:rPr>
            </w:pPr>
            <w:r w:rsidRPr="00E52BF4">
              <w:rPr>
                <w:lang w:val="es-ES"/>
              </w:rPr>
              <w:t>Puntos críticos inferiores</w:t>
            </w:r>
            <w:r w:rsidRPr="00E52BF4">
              <w:rPr>
                <w:lang w:val="es-ES"/>
              </w:rPr>
              <w:br/>
              <w:t>de la máscara</w:t>
            </w:r>
            <w:r w:rsidRPr="00E52BF4">
              <w:rPr>
                <w:lang w:val="es-ES"/>
              </w:rPr>
              <w:br/>
              <w:t>(dB)</w:t>
            </w:r>
          </w:p>
        </w:tc>
      </w:tr>
      <w:tr w:rsidR="00256230" w:rsidRPr="00E52BF4" w:rsidTr="00266233">
        <w:trPr>
          <w:cantSplit/>
          <w:jc w:val="center"/>
        </w:trPr>
        <w:tc>
          <w:tcPr>
            <w:tcW w:w="2835" w:type="dxa"/>
          </w:tcPr>
          <w:p w:rsidR="00256230" w:rsidRPr="00E52BF4" w:rsidRDefault="00256230" w:rsidP="00C32C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E52BF4">
              <w:rPr>
                <w:lang w:val="es-ES"/>
              </w:rPr>
              <w:t>0,00</w:t>
            </w:r>
          </w:p>
        </w:tc>
        <w:tc>
          <w:tcPr>
            <w:tcW w:w="2835" w:type="dxa"/>
          </w:tcPr>
          <w:p w:rsidR="00256230" w:rsidRPr="00E52BF4" w:rsidRDefault="00256230" w:rsidP="00C32C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E52BF4">
              <w:rPr>
                <w:lang w:val="es-ES"/>
              </w:rPr>
              <w:t>0,1</w:t>
            </w:r>
          </w:p>
        </w:tc>
        <w:tc>
          <w:tcPr>
            <w:tcW w:w="2835" w:type="dxa"/>
          </w:tcPr>
          <w:p w:rsidR="00256230" w:rsidRPr="00E52BF4" w:rsidRDefault="00763930" w:rsidP="00C32C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E52BF4">
              <w:rPr>
                <w:lang w:val="es-ES"/>
              </w:rPr>
              <w:t>–</w:t>
            </w:r>
            <w:r w:rsidR="00256230" w:rsidRPr="00E52BF4">
              <w:rPr>
                <w:lang w:val="es-ES"/>
              </w:rPr>
              <w:t>0,1</w:t>
            </w:r>
          </w:p>
        </w:tc>
      </w:tr>
      <w:tr w:rsidR="00256230" w:rsidRPr="00E52BF4" w:rsidTr="00266233">
        <w:trPr>
          <w:cantSplit/>
          <w:jc w:val="center"/>
        </w:trPr>
        <w:tc>
          <w:tcPr>
            <w:tcW w:w="2835" w:type="dxa"/>
          </w:tcPr>
          <w:p w:rsidR="00256230" w:rsidRPr="00E52BF4" w:rsidRDefault="00256230" w:rsidP="00C32C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E52BF4">
              <w:rPr>
                <w:lang w:val="es-ES"/>
              </w:rPr>
              <w:t>0,25</w:t>
            </w:r>
          </w:p>
        </w:tc>
        <w:tc>
          <w:tcPr>
            <w:tcW w:w="2835" w:type="dxa"/>
          </w:tcPr>
          <w:p w:rsidR="00256230" w:rsidRPr="00E52BF4" w:rsidRDefault="00256230" w:rsidP="00C32C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E52BF4">
              <w:rPr>
                <w:lang w:val="es-ES"/>
              </w:rPr>
              <w:t>0,1</w:t>
            </w:r>
          </w:p>
        </w:tc>
        <w:tc>
          <w:tcPr>
            <w:tcW w:w="2835" w:type="dxa"/>
          </w:tcPr>
          <w:p w:rsidR="00256230" w:rsidRPr="00E52BF4" w:rsidRDefault="00763930" w:rsidP="00C32C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E52BF4">
              <w:rPr>
                <w:lang w:val="es-ES"/>
              </w:rPr>
              <w:t>–</w:t>
            </w:r>
            <w:r w:rsidR="00256230" w:rsidRPr="00E52BF4">
              <w:rPr>
                <w:lang w:val="es-ES"/>
              </w:rPr>
              <w:t>0,1</w:t>
            </w:r>
          </w:p>
        </w:tc>
      </w:tr>
      <w:tr w:rsidR="00256230" w:rsidRPr="00E52BF4" w:rsidTr="00266233">
        <w:trPr>
          <w:cantSplit/>
          <w:jc w:val="center"/>
        </w:trPr>
        <w:tc>
          <w:tcPr>
            <w:tcW w:w="2835" w:type="dxa"/>
          </w:tcPr>
          <w:p w:rsidR="00256230" w:rsidRPr="00E52BF4" w:rsidRDefault="00256230" w:rsidP="00C32C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E52BF4">
              <w:rPr>
                <w:lang w:val="es-ES"/>
              </w:rPr>
              <w:t>0,3125</w:t>
            </w:r>
          </w:p>
        </w:tc>
        <w:tc>
          <w:tcPr>
            <w:tcW w:w="2835" w:type="dxa"/>
          </w:tcPr>
          <w:p w:rsidR="00256230" w:rsidRPr="00E52BF4" w:rsidRDefault="00256230" w:rsidP="00C32C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E52BF4">
              <w:rPr>
                <w:lang w:val="es-ES"/>
              </w:rPr>
              <w:t>–0,15</w:t>
            </w:r>
          </w:p>
        </w:tc>
        <w:tc>
          <w:tcPr>
            <w:tcW w:w="2835" w:type="dxa"/>
          </w:tcPr>
          <w:p w:rsidR="00256230" w:rsidRPr="00E52BF4" w:rsidRDefault="00763930" w:rsidP="00C32C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E52BF4">
              <w:rPr>
                <w:lang w:val="es-ES"/>
              </w:rPr>
              <w:t>–</w:t>
            </w:r>
            <w:r w:rsidR="00256230" w:rsidRPr="00E52BF4">
              <w:rPr>
                <w:lang w:val="es-ES"/>
              </w:rPr>
              <w:t>0,35</w:t>
            </w:r>
          </w:p>
        </w:tc>
      </w:tr>
      <w:tr w:rsidR="00256230" w:rsidRPr="00E52BF4" w:rsidTr="00266233">
        <w:trPr>
          <w:cantSplit/>
          <w:jc w:val="center"/>
        </w:trPr>
        <w:tc>
          <w:tcPr>
            <w:tcW w:w="2835" w:type="dxa"/>
          </w:tcPr>
          <w:p w:rsidR="00256230" w:rsidRPr="00E52BF4" w:rsidRDefault="00256230" w:rsidP="00C32C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E52BF4">
              <w:rPr>
                <w:lang w:val="es-ES"/>
              </w:rPr>
              <w:t>0,375</w:t>
            </w:r>
          </w:p>
        </w:tc>
        <w:tc>
          <w:tcPr>
            <w:tcW w:w="2835" w:type="dxa"/>
          </w:tcPr>
          <w:p w:rsidR="00256230" w:rsidRPr="00E52BF4" w:rsidRDefault="00256230" w:rsidP="00C32C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E52BF4">
              <w:rPr>
                <w:lang w:val="es-ES"/>
              </w:rPr>
              <w:t>–0,35</w:t>
            </w:r>
          </w:p>
        </w:tc>
        <w:tc>
          <w:tcPr>
            <w:tcW w:w="2835" w:type="dxa"/>
          </w:tcPr>
          <w:p w:rsidR="00256230" w:rsidRPr="00E52BF4" w:rsidRDefault="00763930" w:rsidP="00C32C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E52BF4">
              <w:rPr>
                <w:lang w:val="es-ES"/>
              </w:rPr>
              <w:t>–</w:t>
            </w:r>
            <w:r w:rsidR="00256230" w:rsidRPr="00E52BF4">
              <w:rPr>
                <w:lang w:val="es-ES"/>
              </w:rPr>
              <w:t>0,55</w:t>
            </w:r>
          </w:p>
        </w:tc>
      </w:tr>
      <w:tr w:rsidR="00256230" w:rsidRPr="00E52BF4" w:rsidTr="00266233">
        <w:trPr>
          <w:cantSplit/>
          <w:jc w:val="center"/>
        </w:trPr>
        <w:tc>
          <w:tcPr>
            <w:tcW w:w="2835" w:type="dxa"/>
          </w:tcPr>
          <w:p w:rsidR="00256230" w:rsidRPr="00E52BF4" w:rsidRDefault="00256230" w:rsidP="00C32C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E52BF4">
              <w:rPr>
                <w:lang w:val="es-ES"/>
              </w:rPr>
              <w:t>0,4375</w:t>
            </w:r>
          </w:p>
        </w:tc>
        <w:tc>
          <w:tcPr>
            <w:tcW w:w="2835" w:type="dxa"/>
          </w:tcPr>
          <w:p w:rsidR="00256230" w:rsidRPr="00E52BF4" w:rsidRDefault="00256230" w:rsidP="00C32C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E52BF4">
              <w:rPr>
                <w:lang w:val="es-ES"/>
              </w:rPr>
              <w:t>–1,0</w:t>
            </w:r>
          </w:p>
        </w:tc>
        <w:tc>
          <w:tcPr>
            <w:tcW w:w="2835" w:type="dxa"/>
          </w:tcPr>
          <w:p w:rsidR="00256230" w:rsidRPr="00E52BF4" w:rsidRDefault="00256230" w:rsidP="00C32C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E52BF4">
              <w:rPr>
                <w:lang w:val="es-ES"/>
              </w:rPr>
              <w:t>–1,2</w:t>
            </w:r>
          </w:p>
        </w:tc>
      </w:tr>
      <w:tr w:rsidR="00256230" w:rsidRPr="00E52BF4" w:rsidTr="00266233">
        <w:trPr>
          <w:cantSplit/>
          <w:jc w:val="center"/>
        </w:trPr>
        <w:tc>
          <w:tcPr>
            <w:tcW w:w="2835" w:type="dxa"/>
          </w:tcPr>
          <w:p w:rsidR="00256230" w:rsidRPr="00E52BF4" w:rsidRDefault="00256230" w:rsidP="00C32C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E52BF4">
              <w:rPr>
                <w:lang w:val="es-ES"/>
              </w:rPr>
              <w:t>0,50</w:t>
            </w:r>
          </w:p>
        </w:tc>
        <w:tc>
          <w:tcPr>
            <w:tcW w:w="2835" w:type="dxa"/>
          </w:tcPr>
          <w:p w:rsidR="00256230" w:rsidRPr="00E52BF4" w:rsidRDefault="00256230" w:rsidP="00C32C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E52BF4">
              <w:rPr>
                <w:lang w:val="es-ES"/>
              </w:rPr>
              <w:t>–2,9</w:t>
            </w:r>
          </w:p>
        </w:tc>
        <w:tc>
          <w:tcPr>
            <w:tcW w:w="2835" w:type="dxa"/>
          </w:tcPr>
          <w:p w:rsidR="00256230" w:rsidRPr="00E52BF4" w:rsidRDefault="00256230" w:rsidP="00C32C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E52BF4">
              <w:rPr>
                <w:lang w:val="es-ES"/>
              </w:rPr>
              <w:t>–3,4</w:t>
            </w:r>
          </w:p>
        </w:tc>
      </w:tr>
      <w:tr w:rsidR="00256230" w:rsidRPr="00E52BF4" w:rsidTr="00266233">
        <w:trPr>
          <w:cantSplit/>
          <w:jc w:val="center"/>
        </w:trPr>
        <w:tc>
          <w:tcPr>
            <w:tcW w:w="2835" w:type="dxa"/>
          </w:tcPr>
          <w:p w:rsidR="00256230" w:rsidRPr="00E52BF4" w:rsidRDefault="00256230" w:rsidP="00C32C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E52BF4">
              <w:rPr>
                <w:lang w:val="es-ES"/>
              </w:rPr>
              <w:t>0,5625</w:t>
            </w:r>
          </w:p>
        </w:tc>
        <w:tc>
          <w:tcPr>
            <w:tcW w:w="2835" w:type="dxa"/>
          </w:tcPr>
          <w:p w:rsidR="00256230" w:rsidRPr="00E52BF4" w:rsidRDefault="00256230" w:rsidP="00C32C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E52BF4">
              <w:rPr>
                <w:lang w:val="es-ES"/>
              </w:rPr>
              <w:t>–7,4</w:t>
            </w:r>
          </w:p>
        </w:tc>
        <w:tc>
          <w:tcPr>
            <w:tcW w:w="2835" w:type="dxa"/>
          </w:tcPr>
          <w:p w:rsidR="00256230" w:rsidRPr="00E52BF4" w:rsidRDefault="00256230" w:rsidP="00C32C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E52BF4">
              <w:rPr>
                <w:lang w:val="es-ES"/>
              </w:rPr>
              <w:t>–8,4</w:t>
            </w:r>
          </w:p>
        </w:tc>
      </w:tr>
      <w:tr w:rsidR="00256230" w:rsidRPr="00E52BF4" w:rsidTr="00266233">
        <w:trPr>
          <w:cantSplit/>
          <w:jc w:val="center"/>
        </w:trPr>
        <w:tc>
          <w:tcPr>
            <w:tcW w:w="2835" w:type="dxa"/>
          </w:tcPr>
          <w:p w:rsidR="00256230" w:rsidRPr="00E52BF4" w:rsidRDefault="00256230" w:rsidP="00C32C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E52BF4">
              <w:rPr>
                <w:lang w:val="es-ES"/>
              </w:rPr>
              <w:t>0,625</w:t>
            </w:r>
          </w:p>
        </w:tc>
        <w:tc>
          <w:tcPr>
            <w:tcW w:w="2835" w:type="dxa"/>
          </w:tcPr>
          <w:p w:rsidR="00256230" w:rsidRPr="00E52BF4" w:rsidRDefault="00256230" w:rsidP="00C32C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E52BF4">
              <w:rPr>
                <w:lang w:val="es-ES"/>
              </w:rPr>
              <w:t>–16,6</w:t>
            </w:r>
          </w:p>
        </w:tc>
        <w:tc>
          <w:tcPr>
            <w:tcW w:w="2835" w:type="dxa"/>
          </w:tcPr>
          <w:p w:rsidR="00256230" w:rsidRPr="00E52BF4" w:rsidRDefault="00256230" w:rsidP="00C32C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E52BF4">
              <w:rPr>
                <w:lang w:val="es-ES"/>
              </w:rPr>
              <w:t>–17,6</w:t>
            </w:r>
          </w:p>
        </w:tc>
      </w:tr>
      <w:tr w:rsidR="00256230" w:rsidRPr="00E52BF4" w:rsidTr="00266233">
        <w:trPr>
          <w:cantSplit/>
          <w:jc w:val="center"/>
        </w:trPr>
        <w:tc>
          <w:tcPr>
            <w:tcW w:w="2835" w:type="dxa"/>
          </w:tcPr>
          <w:p w:rsidR="00256230" w:rsidRPr="00E52BF4" w:rsidRDefault="00256230" w:rsidP="00C32C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E52BF4">
              <w:rPr>
                <w:lang w:val="es-ES"/>
              </w:rPr>
              <w:t>0,654</w:t>
            </w:r>
          </w:p>
        </w:tc>
        <w:tc>
          <w:tcPr>
            <w:tcW w:w="2835" w:type="dxa"/>
          </w:tcPr>
          <w:p w:rsidR="00256230" w:rsidRPr="00E52BF4" w:rsidRDefault="00256230" w:rsidP="00C32C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E52BF4">
              <w:rPr>
                <w:lang w:val="es-ES"/>
              </w:rPr>
              <w:t>–24,5</w:t>
            </w:r>
          </w:p>
        </w:tc>
        <w:tc>
          <w:tcPr>
            <w:tcW w:w="2835" w:type="dxa"/>
          </w:tcPr>
          <w:p w:rsidR="00256230" w:rsidRPr="00E52BF4" w:rsidRDefault="00256230" w:rsidP="00C32C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E52BF4">
              <w:rPr>
                <w:lang w:val="es-ES"/>
              </w:rPr>
              <w:t>–25,5</w:t>
            </w:r>
          </w:p>
        </w:tc>
      </w:tr>
      <w:tr w:rsidR="00256230" w:rsidRPr="00E52BF4" w:rsidTr="00266233">
        <w:trPr>
          <w:cantSplit/>
          <w:jc w:val="center"/>
        </w:trPr>
        <w:tc>
          <w:tcPr>
            <w:tcW w:w="2835" w:type="dxa"/>
          </w:tcPr>
          <w:p w:rsidR="00256230" w:rsidRPr="00E52BF4" w:rsidRDefault="00256230" w:rsidP="00C32C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E52BF4">
              <w:rPr>
                <w:lang w:val="es-ES"/>
              </w:rPr>
              <w:t>0,654</w:t>
            </w:r>
          </w:p>
        </w:tc>
        <w:tc>
          <w:tcPr>
            <w:tcW w:w="2835" w:type="dxa"/>
          </w:tcPr>
          <w:p w:rsidR="00256230" w:rsidRPr="00E52BF4" w:rsidRDefault="00256230" w:rsidP="00C32C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p>
        </w:tc>
        <w:tc>
          <w:tcPr>
            <w:tcW w:w="2835" w:type="dxa"/>
          </w:tcPr>
          <w:p w:rsidR="00256230" w:rsidRPr="00E52BF4" w:rsidRDefault="00256230" w:rsidP="00C32C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E52BF4">
              <w:rPr>
                <w:lang w:val="es-ES"/>
              </w:rPr>
              <w:t>–50,0</w:t>
            </w:r>
          </w:p>
        </w:tc>
      </w:tr>
      <w:tr w:rsidR="00256230" w:rsidRPr="00E52BF4" w:rsidTr="00266233">
        <w:trPr>
          <w:cantSplit/>
          <w:jc w:val="center"/>
        </w:trPr>
        <w:tc>
          <w:tcPr>
            <w:tcW w:w="2835" w:type="dxa"/>
          </w:tcPr>
          <w:p w:rsidR="00256230" w:rsidRPr="00E52BF4" w:rsidRDefault="00256230" w:rsidP="00C32C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E52BF4">
              <w:rPr>
                <w:lang w:val="es-ES"/>
              </w:rPr>
              <w:t>0,75</w:t>
            </w:r>
          </w:p>
        </w:tc>
        <w:tc>
          <w:tcPr>
            <w:tcW w:w="2835" w:type="dxa"/>
          </w:tcPr>
          <w:p w:rsidR="00256230" w:rsidRPr="00E52BF4" w:rsidRDefault="00256230" w:rsidP="00C32C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E52BF4">
              <w:rPr>
                <w:lang w:val="es-ES"/>
              </w:rPr>
              <w:t>–31,8</w:t>
            </w:r>
          </w:p>
        </w:tc>
        <w:tc>
          <w:tcPr>
            <w:tcW w:w="2835" w:type="dxa"/>
          </w:tcPr>
          <w:p w:rsidR="00256230" w:rsidRPr="00E52BF4" w:rsidRDefault="00256230" w:rsidP="00C32C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p>
        </w:tc>
      </w:tr>
      <w:tr w:rsidR="00256230" w:rsidRPr="00E52BF4" w:rsidTr="00266233">
        <w:trPr>
          <w:cantSplit/>
          <w:jc w:val="center"/>
        </w:trPr>
        <w:tc>
          <w:tcPr>
            <w:tcW w:w="2835" w:type="dxa"/>
          </w:tcPr>
          <w:p w:rsidR="00256230" w:rsidRPr="00E52BF4" w:rsidRDefault="00256230" w:rsidP="00C32C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E52BF4">
              <w:rPr>
                <w:lang w:val="es-ES"/>
              </w:rPr>
              <w:t>1,0</w:t>
            </w:r>
          </w:p>
        </w:tc>
        <w:tc>
          <w:tcPr>
            <w:tcW w:w="2835" w:type="dxa"/>
          </w:tcPr>
          <w:p w:rsidR="00256230" w:rsidRPr="00E52BF4" w:rsidRDefault="00256230" w:rsidP="00C32C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E52BF4">
              <w:rPr>
                <w:lang w:val="es-ES"/>
              </w:rPr>
              <w:t>– 40,0</w:t>
            </w:r>
          </w:p>
        </w:tc>
        <w:tc>
          <w:tcPr>
            <w:tcW w:w="2835" w:type="dxa"/>
          </w:tcPr>
          <w:p w:rsidR="00256230" w:rsidRPr="00E52BF4" w:rsidRDefault="00256230" w:rsidP="00C32C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p>
        </w:tc>
      </w:tr>
    </w:tbl>
    <w:p w:rsidR="00256230" w:rsidRPr="00E52BF4" w:rsidRDefault="00256230" w:rsidP="00256230">
      <w:pPr>
        <w:pStyle w:val="Tablefin"/>
        <w:rPr>
          <w:lang w:val="es-ES"/>
        </w:rPr>
      </w:pPr>
    </w:p>
    <w:p w:rsidR="00E2493C" w:rsidRDefault="00E2493C" w:rsidP="00E2493C">
      <w:pPr>
        <w:spacing w:before="0"/>
        <w:rPr>
          <w:lang w:val="es-ES"/>
        </w:rPr>
      </w:pPr>
    </w:p>
    <w:p w:rsidR="00256230" w:rsidRPr="00E52BF4" w:rsidRDefault="00256230" w:rsidP="00256230">
      <w:pPr>
        <w:pStyle w:val="Heading5"/>
        <w:rPr>
          <w:lang w:val="es-ES"/>
        </w:rPr>
      </w:pPr>
      <w:r w:rsidRPr="00E52BF4">
        <w:rPr>
          <w:lang w:val="es-ES"/>
        </w:rPr>
        <w:t>5.1.3.1.2</w:t>
      </w:r>
      <w:r w:rsidRPr="00E52BF4">
        <w:rPr>
          <w:lang w:val="es-ES"/>
        </w:rPr>
        <w:tab/>
        <w:t>Respuesta de retardo de grupo</w:t>
      </w:r>
    </w:p>
    <w:p w:rsidR="00256230" w:rsidRPr="00E52BF4" w:rsidRDefault="00256230" w:rsidP="003F11CA">
      <w:pPr>
        <w:rPr>
          <w:lang w:val="es-ES"/>
        </w:rPr>
      </w:pPr>
      <w:r w:rsidRPr="00E52BF4">
        <w:rPr>
          <w:lang w:val="es-ES"/>
        </w:rPr>
        <w:t>Las Figs. 11a y 11b muestran los objetivos de diseño recomendados para el modo normalizado y el modo truncado respectivamente en cuanto al retardo de grupo de conformación de la señal de banda base normalizada a la velocidad de símbolos de transmisión. Los Cuadros</w:t>
      </w:r>
      <w:r w:rsidR="00E2493C">
        <w:rPr>
          <w:lang w:val="es-ES"/>
        </w:rPr>
        <w:t> </w:t>
      </w:r>
      <w:r w:rsidRPr="00E52BF4">
        <w:rPr>
          <w:lang w:val="es-ES"/>
        </w:rPr>
        <w:t>6a y 6b tabulan los correspondientes puntos críticos para los modos normalizado y de espectro truncado, respectivamente. El retardo de grupo requerido real puede obtenerse dividiendo los valores del cuadro por la velocidad de símbolos</w:t>
      </w:r>
      <w:r w:rsidR="00724203">
        <w:rPr>
          <w:lang w:val="es-ES"/>
        </w:rPr>
        <w:t> </w:t>
      </w:r>
      <w:r w:rsidRPr="00E52BF4">
        <w:rPr>
          <w:lang w:val="es-ES"/>
        </w:rPr>
        <w:t>(Hz); por ejemplo, para la segunda operación a 29,27 Msímbolos/s, el punto de plantilla superior en modo normalizado a un desplazamiento de frecuencia</w:t>
      </w:r>
      <w:r w:rsidR="003F11CA">
        <w:rPr>
          <w:lang w:val="es-ES"/>
        </w:rPr>
        <w:t xml:space="preserve"> </w:t>
      </w:r>
      <w:r w:rsidRPr="00E52BF4">
        <w:rPr>
          <w:lang w:val="es-ES"/>
        </w:rPr>
        <w:t>de</w:t>
      </w:r>
      <w:r w:rsidR="003F11CA">
        <w:rPr>
          <w:lang w:val="es-ES"/>
        </w:rPr>
        <w:t xml:space="preserve"> </w:t>
      </w:r>
      <w:r w:rsidRPr="00E52BF4">
        <w:rPr>
          <w:lang w:val="es-ES"/>
        </w:rPr>
        <w:t>0,3 </w:t>
      </w:r>
      <w:r w:rsidR="00266233" w:rsidRPr="00E52BF4">
        <w:rPr>
          <w:rFonts w:ascii="Symbol" w:hAnsi="Symbol" w:cs="Symbol"/>
          <w:lang w:val="es-ES"/>
        </w:rPr>
        <w:sym w:font="Symbol" w:char="F0B4"/>
      </w:r>
      <w:r w:rsidRPr="00E52BF4">
        <w:rPr>
          <w:lang w:val="es-ES"/>
        </w:rPr>
        <w:t> 29,27 MHz </w:t>
      </w:r>
      <w:r w:rsidRPr="00E52BF4">
        <w:rPr>
          <w:rFonts w:ascii="Symbol" w:hAnsi="Symbol" w:cs="Symbol"/>
          <w:lang w:val="es-ES"/>
        </w:rPr>
        <w:t></w:t>
      </w:r>
      <w:r w:rsidRPr="00E52BF4">
        <w:rPr>
          <w:lang w:val="es-ES"/>
        </w:rPr>
        <w:t> 8,78 MHz</w:t>
      </w:r>
      <w:r w:rsidR="003F11CA">
        <w:rPr>
          <w:lang w:val="es-ES"/>
        </w:rPr>
        <w:t xml:space="preserve"> </w:t>
      </w:r>
      <w:r w:rsidRPr="00E52BF4">
        <w:rPr>
          <w:lang w:val="es-ES"/>
        </w:rPr>
        <w:t>se</w:t>
      </w:r>
      <w:r w:rsidR="003F11CA">
        <w:rPr>
          <w:lang w:val="es-ES"/>
        </w:rPr>
        <w:t xml:space="preserve"> </w:t>
      </w:r>
      <w:r w:rsidRPr="00E52BF4">
        <w:rPr>
          <w:lang w:val="es-ES"/>
        </w:rPr>
        <w:t>deduce</w:t>
      </w:r>
      <w:r w:rsidR="003F11CA">
        <w:rPr>
          <w:lang w:val="es-ES"/>
        </w:rPr>
        <w:t xml:space="preserve"> </w:t>
      </w:r>
      <w:r w:rsidRPr="00E52BF4">
        <w:rPr>
          <w:lang w:val="es-ES"/>
        </w:rPr>
        <w:t>del</w:t>
      </w:r>
      <w:r w:rsidR="003F11CA">
        <w:rPr>
          <w:lang w:val="es-ES"/>
        </w:rPr>
        <w:t xml:space="preserve"> </w:t>
      </w:r>
      <w:r w:rsidRPr="00E52BF4">
        <w:rPr>
          <w:lang w:val="es-ES"/>
        </w:rPr>
        <w:t>Cuadro</w:t>
      </w:r>
      <w:r w:rsidR="00E2493C">
        <w:rPr>
          <w:lang w:val="es-ES"/>
        </w:rPr>
        <w:t> </w:t>
      </w:r>
      <w:r w:rsidRPr="00E52BF4">
        <w:rPr>
          <w:lang w:val="es-ES"/>
        </w:rPr>
        <w:t>6a</w:t>
      </w:r>
      <w:r w:rsidR="003F11CA">
        <w:rPr>
          <w:lang w:val="es-ES"/>
        </w:rPr>
        <w:t xml:space="preserve"> </w:t>
      </w:r>
      <w:r w:rsidRPr="00E52BF4">
        <w:rPr>
          <w:lang w:val="es-ES"/>
        </w:rPr>
        <w:t>que</w:t>
      </w:r>
      <w:r w:rsidR="003F11CA">
        <w:rPr>
          <w:lang w:val="es-ES"/>
        </w:rPr>
        <w:t xml:space="preserve"> </w:t>
      </w:r>
      <w:r w:rsidRPr="00E52BF4">
        <w:rPr>
          <w:lang w:val="es-ES"/>
        </w:rPr>
        <w:t>es (</w:t>
      </w:r>
      <w:r w:rsidR="00266233" w:rsidRPr="00E52BF4">
        <w:rPr>
          <w:lang w:val="es-ES"/>
        </w:rPr>
        <w:sym w:font="Symbol" w:char="F02D"/>
      </w:r>
      <w:r w:rsidRPr="00E52BF4">
        <w:rPr>
          <w:lang w:val="es-ES"/>
        </w:rPr>
        <w:t>0,20/29,27 </w:t>
      </w:r>
      <w:r w:rsidRPr="00E52BF4">
        <w:rPr>
          <w:rFonts w:ascii="Symbol" w:hAnsi="Symbol" w:cs="Symbol"/>
          <w:lang w:val="es-ES"/>
        </w:rPr>
        <w:t></w:t>
      </w:r>
      <w:r w:rsidR="003F11CA">
        <w:rPr>
          <w:lang w:val="es-ES"/>
        </w:rPr>
        <w:t> </w:t>
      </w:r>
      <w:r w:rsidRPr="00E52BF4">
        <w:rPr>
          <w:lang w:val="es-ES"/>
        </w:rPr>
        <w:t>10</w:t>
      </w:r>
      <w:r w:rsidRPr="00E52BF4">
        <w:rPr>
          <w:position w:val="6"/>
          <w:sz w:val="20"/>
          <w:lang w:val="es-ES"/>
        </w:rPr>
        <w:t>6</w:t>
      </w:r>
      <w:r w:rsidRPr="00E52BF4">
        <w:rPr>
          <w:lang w:val="es-ES"/>
        </w:rPr>
        <w:t> Hz)</w:t>
      </w:r>
      <w:r w:rsidR="003F11CA">
        <w:rPr>
          <w:lang w:val="es-ES"/>
        </w:rPr>
        <w:t xml:space="preserve"> </w:t>
      </w:r>
      <w:r w:rsidRPr="00E52BF4">
        <w:rPr>
          <w:rFonts w:ascii="Symbol" w:hAnsi="Symbol" w:cs="Symbol"/>
          <w:lang w:val="es-ES"/>
        </w:rPr>
        <w:t></w:t>
      </w:r>
      <w:r w:rsidR="00E2493C">
        <w:rPr>
          <w:lang w:val="es-ES"/>
        </w:rPr>
        <w:t xml:space="preserve"> </w:t>
      </w:r>
      <w:r w:rsidRPr="00E52BF4">
        <w:rPr>
          <w:lang w:val="es-ES"/>
        </w:rPr>
        <w:sym w:font="Symbol" w:char="F02D"/>
      </w:r>
      <w:r w:rsidRPr="00E52BF4">
        <w:rPr>
          <w:lang w:val="es-ES"/>
        </w:rPr>
        <w:t>6,8 </w:t>
      </w:r>
      <w:r w:rsidRPr="00E52BF4">
        <w:rPr>
          <w:rFonts w:ascii="Symbol" w:hAnsi="Symbol" w:cs="Symbol"/>
          <w:lang w:val="es-ES"/>
        </w:rPr>
        <w:t></w:t>
      </w:r>
      <w:r w:rsidRPr="00E52BF4">
        <w:rPr>
          <w:lang w:val="es-ES"/>
        </w:rPr>
        <w:t> 10</w:t>
      </w:r>
      <w:r w:rsidRPr="00E52BF4">
        <w:rPr>
          <w:position w:val="6"/>
          <w:sz w:val="20"/>
          <w:lang w:val="es-ES"/>
        </w:rPr>
        <w:t>–9</w:t>
      </w:r>
      <w:r w:rsidRPr="00E52BF4">
        <w:rPr>
          <w:lang w:val="es-ES"/>
        </w:rPr>
        <w:t> s </w:t>
      </w:r>
      <w:r w:rsidRPr="00E52BF4">
        <w:rPr>
          <w:rFonts w:ascii="Symbol" w:hAnsi="Symbol" w:cs="Symbol"/>
          <w:lang w:val="es-ES"/>
        </w:rPr>
        <w:t></w:t>
      </w:r>
      <w:r w:rsidRPr="00E52BF4">
        <w:rPr>
          <w:lang w:val="es-ES"/>
        </w:rPr>
        <w:t> </w:t>
      </w:r>
      <w:r w:rsidRPr="00E52BF4">
        <w:rPr>
          <w:lang w:val="es-ES"/>
        </w:rPr>
        <w:sym w:font="Symbol" w:char="F02D"/>
      </w:r>
      <w:r w:rsidRPr="00E52BF4">
        <w:rPr>
          <w:lang w:val="es-ES"/>
        </w:rPr>
        <w:t>6,8 ns.</w:t>
      </w:r>
    </w:p>
    <w:p w:rsidR="00256230" w:rsidRPr="00E52BF4" w:rsidRDefault="00256230" w:rsidP="00256230">
      <w:pPr>
        <w:pStyle w:val="FigureNo"/>
        <w:rPr>
          <w:caps w:val="0"/>
          <w:lang w:val="es-ES"/>
        </w:rPr>
      </w:pPr>
      <w:r w:rsidRPr="00E52BF4">
        <w:rPr>
          <w:lang w:val="es-ES"/>
        </w:rPr>
        <w:lastRenderedPageBreak/>
        <w:t>FIGURa 11</w:t>
      </w:r>
      <w:r w:rsidRPr="00E52BF4">
        <w:rPr>
          <w:caps w:val="0"/>
          <w:lang w:val="es-ES"/>
        </w:rPr>
        <w:t>a</w:t>
      </w:r>
    </w:p>
    <w:p w:rsidR="00256230" w:rsidRPr="00E52BF4" w:rsidRDefault="00256230" w:rsidP="00256230">
      <w:pPr>
        <w:pStyle w:val="Figuretitle"/>
        <w:rPr>
          <w:rFonts w:ascii="Times New Roman" w:hAnsi="Times New Roman"/>
          <w:lang w:val="es-ES"/>
        </w:rPr>
      </w:pPr>
      <w:r w:rsidRPr="00E52BF4">
        <w:rPr>
          <w:rFonts w:ascii="Times New Roman" w:hAnsi="Times New Roman"/>
          <w:lang w:val="es-ES"/>
        </w:rPr>
        <w:t>Máscara de retardo de grupo normalizada para el modo normalizado</w:t>
      </w:r>
    </w:p>
    <w:p w:rsidR="00256230" w:rsidRPr="00E52BF4" w:rsidRDefault="00256230" w:rsidP="00256230">
      <w:pPr>
        <w:pStyle w:val="Figure"/>
        <w:rPr>
          <w:lang w:val="es-ES"/>
        </w:rPr>
      </w:pPr>
      <w:r w:rsidRPr="00E52BF4">
        <w:rPr>
          <w:lang w:val="es-ES"/>
        </w:rPr>
        <w:object w:dxaOrig="13406" w:dyaOrig="6358">
          <v:shape id="_x0000_i1036" type="#_x0000_t75" style="width:420.75pt;height:198.75pt" o:ole="">
            <v:imagedata r:id="rId47" o:title=""/>
          </v:shape>
          <o:OLEObject Type="Embed" ProgID="CorelDRAW.Graphic.14" ShapeID="_x0000_i1036" DrawAspect="Content" ObjectID="_1410075950" r:id="rId48"/>
        </w:object>
      </w:r>
    </w:p>
    <w:p w:rsidR="00266233" w:rsidRPr="00E52BF4" w:rsidRDefault="00266233" w:rsidP="00E2493C">
      <w:pPr>
        <w:rPr>
          <w:lang w:val="es-ES"/>
        </w:rPr>
      </w:pPr>
    </w:p>
    <w:p w:rsidR="00256230" w:rsidRPr="00E52BF4" w:rsidRDefault="00256230" w:rsidP="00266233">
      <w:pPr>
        <w:pStyle w:val="TableNo"/>
        <w:rPr>
          <w:lang w:val="es-ES"/>
        </w:rPr>
      </w:pPr>
      <w:r w:rsidRPr="00E52BF4">
        <w:rPr>
          <w:lang w:val="es-ES"/>
        </w:rPr>
        <w:t>CUADRO 6</w:t>
      </w:r>
      <w:r w:rsidR="00266233" w:rsidRPr="00E52BF4">
        <w:rPr>
          <w:lang w:val="es-ES"/>
        </w:rPr>
        <w:t>a</w:t>
      </w:r>
    </w:p>
    <w:p w:rsidR="00256230" w:rsidRPr="00E52BF4" w:rsidRDefault="00256230" w:rsidP="002C68D3">
      <w:pPr>
        <w:pStyle w:val="Tabletitle"/>
        <w:rPr>
          <w:lang w:val="es-ES"/>
        </w:rPr>
      </w:pPr>
      <w:r w:rsidRPr="00E52BF4">
        <w:rPr>
          <w:lang w:val="es-ES"/>
        </w:rPr>
        <w:t>Puntos críticos de retardo de grupo normalizado</w:t>
      </w:r>
      <w:r w:rsidR="002C68D3">
        <w:rPr>
          <w:lang w:val="es-ES"/>
        </w:rPr>
        <w:br/>
      </w:r>
      <w:r w:rsidRPr="00E52BF4">
        <w:rPr>
          <w:lang w:val="es-ES"/>
        </w:rPr>
        <w:t>para el modo normalizado</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213"/>
        <w:gridCol w:w="3213"/>
        <w:gridCol w:w="3213"/>
      </w:tblGrid>
      <w:tr w:rsidR="00256230" w:rsidRPr="009A5B95" w:rsidTr="00266233">
        <w:trPr>
          <w:cantSplit/>
          <w:jc w:val="center"/>
        </w:trPr>
        <w:tc>
          <w:tcPr>
            <w:tcW w:w="3213" w:type="dxa"/>
          </w:tcPr>
          <w:p w:rsidR="00256230" w:rsidRPr="00E52BF4" w:rsidRDefault="00256230" w:rsidP="00E2493C">
            <w:pPr>
              <w:pStyle w:val="Tablehead"/>
              <w:rPr>
                <w:lang w:val="es-ES"/>
              </w:rPr>
            </w:pPr>
            <w:r w:rsidRPr="00E52BF4">
              <w:rPr>
                <w:lang w:val="es-ES"/>
              </w:rPr>
              <w:t>Desplazamiento de frecuencia normalizada a la velocidad de</w:t>
            </w:r>
            <w:r w:rsidR="00E2493C">
              <w:rPr>
                <w:lang w:val="es-ES"/>
              </w:rPr>
              <w:t xml:space="preserve"> </w:t>
            </w:r>
            <w:r w:rsidRPr="00E52BF4">
              <w:rPr>
                <w:lang w:val="es-ES"/>
              </w:rPr>
              <w:t>símbolos de transmisión</w:t>
            </w:r>
            <w:r w:rsidRPr="00E52BF4">
              <w:rPr>
                <w:lang w:val="es-ES"/>
              </w:rPr>
              <w:br/>
              <w:t>( </w:t>
            </w:r>
            <w:r w:rsidRPr="00E52BF4">
              <w:rPr>
                <w:i/>
                <w:iCs/>
                <w:lang w:val="es-ES"/>
              </w:rPr>
              <w:t>f</w:t>
            </w:r>
            <w:r w:rsidRPr="00E52BF4">
              <w:rPr>
                <w:i/>
                <w:iCs/>
                <w:vertAlign w:val="subscript"/>
                <w:lang w:val="es-ES"/>
              </w:rPr>
              <w:t>sím</w:t>
            </w:r>
            <w:r w:rsidRPr="00E52BF4">
              <w:rPr>
                <w:lang w:val="es-ES"/>
              </w:rPr>
              <w:t>)</w:t>
            </w:r>
          </w:p>
        </w:tc>
        <w:tc>
          <w:tcPr>
            <w:tcW w:w="3213" w:type="dxa"/>
          </w:tcPr>
          <w:p w:rsidR="00256230" w:rsidRPr="00E52BF4" w:rsidRDefault="00256230" w:rsidP="00E2493C">
            <w:pPr>
              <w:pStyle w:val="Tablehead"/>
              <w:rPr>
                <w:lang w:val="es-ES"/>
              </w:rPr>
            </w:pPr>
            <w:r w:rsidRPr="00E52BF4">
              <w:rPr>
                <w:lang w:val="es-ES"/>
              </w:rPr>
              <w:t>Retardo de grupo superior de la máscara normalizado a la</w:t>
            </w:r>
            <w:r w:rsidR="00E2493C">
              <w:rPr>
                <w:lang w:val="es-ES"/>
              </w:rPr>
              <w:t> </w:t>
            </w:r>
            <w:r w:rsidRPr="00E52BF4">
              <w:rPr>
                <w:lang w:val="es-ES"/>
              </w:rPr>
              <w:t>velocidad de símbolos</w:t>
            </w:r>
            <w:r w:rsidRPr="00E52BF4">
              <w:rPr>
                <w:lang w:val="es-ES"/>
              </w:rPr>
              <w:br/>
              <w:t xml:space="preserve">(Retardo </w:t>
            </w:r>
            <w:r w:rsidR="00266233" w:rsidRPr="00E52BF4">
              <w:rPr>
                <w:lang w:val="es-ES"/>
              </w:rPr>
              <w:sym w:font="Symbol" w:char="F0B4"/>
            </w:r>
            <w:r w:rsidRPr="00E52BF4">
              <w:rPr>
                <w:lang w:val="es-ES"/>
              </w:rPr>
              <w:t xml:space="preserve"> ( </w:t>
            </w:r>
            <w:r w:rsidRPr="00E52BF4">
              <w:rPr>
                <w:i/>
                <w:iCs/>
                <w:lang w:val="es-ES"/>
              </w:rPr>
              <w:t>f</w:t>
            </w:r>
            <w:r w:rsidRPr="00E52BF4">
              <w:rPr>
                <w:i/>
                <w:iCs/>
                <w:vertAlign w:val="subscript"/>
                <w:lang w:val="es-ES"/>
              </w:rPr>
              <w:t>sím</w:t>
            </w:r>
            <w:r w:rsidRPr="00E52BF4">
              <w:rPr>
                <w:lang w:val="es-ES"/>
              </w:rPr>
              <w:t xml:space="preserve"> (Hz)))</w:t>
            </w:r>
          </w:p>
        </w:tc>
        <w:tc>
          <w:tcPr>
            <w:tcW w:w="3213" w:type="dxa"/>
          </w:tcPr>
          <w:p w:rsidR="00256230" w:rsidRPr="00E52BF4" w:rsidRDefault="00256230" w:rsidP="00E2493C">
            <w:pPr>
              <w:pStyle w:val="Tablehead"/>
              <w:rPr>
                <w:lang w:val="es-ES"/>
              </w:rPr>
            </w:pPr>
            <w:r w:rsidRPr="00E52BF4">
              <w:rPr>
                <w:lang w:val="es-ES"/>
              </w:rPr>
              <w:t>Retardo de grupo inferior de la</w:t>
            </w:r>
            <w:r w:rsidR="00E2493C">
              <w:rPr>
                <w:lang w:val="es-ES"/>
              </w:rPr>
              <w:t> </w:t>
            </w:r>
            <w:r w:rsidRPr="00E52BF4">
              <w:rPr>
                <w:lang w:val="es-ES"/>
              </w:rPr>
              <w:t>máscara normalizado a</w:t>
            </w:r>
            <w:r w:rsidR="00E2493C">
              <w:rPr>
                <w:lang w:val="es-ES"/>
              </w:rPr>
              <w:t xml:space="preserve"> </w:t>
            </w:r>
            <w:r w:rsidRPr="00E52BF4">
              <w:rPr>
                <w:lang w:val="es-ES"/>
              </w:rPr>
              <w:t>la</w:t>
            </w:r>
            <w:r w:rsidR="00E2493C">
              <w:rPr>
                <w:lang w:val="es-ES"/>
              </w:rPr>
              <w:t> </w:t>
            </w:r>
            <w:r w:rsidRPr="00E52BF4">
              <w:rPr>
                <w:lang w:val="es-ES"/>
              </w:rPr>
              <w:t>velocidad de símbolos</w:t>
            </w:r>
            <w:r w:rsidRPr="00E52BF4">
              <w:rPr>
                <w:lang w:val="es-ES"/>
              </w:rPr>
              <w:br/>
              <w:t xml:space="preserve">(Retardo </w:t>
            </w:r>
            <w:r w:rsidR="00266233" w:rsidRPr="00E52BF4">
              <w:rPr>
                <w:lang w:val="es-ES"/>
              </w:rPr>
              <w:sym w:font="Symbol" w:char="F0B4"/>
            </w:r>
            <w:r w:rsidRPr="00E52BF4">
              <w:rPr>
                <w:lang w:val="es-ES"/>
              </w:rPr>
              <w:t xml:space="preserve"> ( </w:t>
            </w:r>
            <w:r w:rsidRPr="00E52BF4">
              <w:rPr>
                <w:i/>
                <w:iCs/>
                <w:lang w:val="es-ES"/>
              </w:rPr>
              <w:t>f</w:t>
            </w:r>
            <w:r w:rsidRPr="00E52BF4">
              <w:rPr>
                <w:i/>
                <w:iCs/>
                <w:vertAlign w:val="subscript"/>
                <w:lang w:val="es-ES"/>
              </w:rPr>
              <w:t xml:space="preserve">sím </w:t>
            </w:r>
            <w:r w:rsidRPr="00E52BF4">
              <w:rPr>
                <w:lang w:val="es-ES"/>
              </w:rPr>
              <w:t>(Hz)))</w:t>
            </w:r>
          </w:p>
        </w:tc>
      </w:tr>
      <w:tr w:rsidR="00256230" w:rsidRPr="00E52BF4" w:rsidTr="00266233">
        <w:trPr>
          <w:cantSplit/>
          <w:jc w:val="center"/>
        </w:trPr>
        <w:tc>
          <w:tcPr>
            <w:tcW w:w="3213" w:type="dxa"/>
          </w:tcPr>
          <w:p w:rsidR="00256230" w:rsidRPr="00E52BF4" w:rsidRDefault="00256230" w:rsidP="00584CCB">
            <w:pPr>
              <w:pStyle w:val="Tabletext"/>
              <w:jc w:val="center"/>
              <w:rPr>
                <w:lang w:val="es-ES"/>
              </w:rPr>
            </w:pPr>
            <w:r w:rsidRPr="00E52BF4">
              <w:rPr>
                <w:lang w:val="es-ES"/>
              </w:rPr>
              <w:t>0,00</w:t>
            </w:r>
          </w:p>
        </w:tc>
        <w:tc>
          <w:tcPr>
            <w:tcW w:w="3213" w:type="dxa"/>
          </w:tcPr>
          <w:p w:rsidR="00256230" w:rsidRPr="00E52BF4" w:rsidRDefault="00256230" w:rsidP="00584CCB">
            <w:pPr>
              <w:pStyle w:val="Tabletext"/>
              <w:jc w:val="center"/>
              <w:rPr>
                <w:lang w:val="es-ES"/>
              </w:rPr>
            </w:pPr>
            <w:r w:rsidRPr="00E52BF4">
              <w:rPr>
                <w:lang w:val="es-ES"/>
              </w:rPr>
              <w:sym w:font="Symbol" w:char="F02D"/>
            </w:r>
            <w:r w:rsidRPr="00E52BF4">
              <w:rPr>
                <w:lang w:val="es-ES"/>
              </w:rPr>
              <w:t>0,03</w:t>
            </w:r>
          </w:p>
        </w:tc>
        <w:tc>
          <w:tcPr>
            <w:tcW w:w="3213" w:type="dxa"/>
          </w:tcPr>
          <w:p w:rsidR="00256230" w:rsidRPr="00E52BF4" w:rsidRDefault="00B66B40" w:rsidP="00584CCB">
            <w:pPr>
              <w:pStyle w:val="Tabletext"/>
              <w:jc w:val="center"/>
              <w:rPr>
                <w:lang w:val="es-ES"/>
              </w:rPr>
            </w:pPr>
            <w:r w:rsidRPr="00E52BF4">
              <w:rPr>
                <w:lang w:val="es-ES"/>
              </w:rPr>
              <w:t xml:space="preserve">  </w:t>
            </w:r>
            <w:r w:rsidR="00256230" w:rsidRPr="00E52BF4">
              <w:rPr>
                <w:lang w:val="es-ES"/>
              </w:rPr>
              <w:t>0,03</w:t>
            </w:r>
          </w:p>
        </w:tc>
      </w:tr>
      <w:tr w:rsidR="00256230" w:rsidRPr="00E52BF4" w:rsidTr="00266233">
        <w:trPr>
          <w:cantSplit/>
          <w:jc w:val="center"/>
        </w:trPr>
        <w:tc>
          <w:tcPr>
            <w:tcW w:w="3213" w:type="dxa"/>
          </w:tcPr>
          <w:p w:rsidR="00256230" w:rsidRPr="00E52BF4" w:rsidRDefault="00256230" w:rsidP="00584CCB">
            <w:pPr>
              <w:pStyle w:val="Tabletext"/>
              <w:jc w:val="center"/>
              <w:rPr>
                <w:lang w:val="es-ES"/>
              </w:rPr>
            </w:pPr>
            <w:r w:rsidRPr="00E52BF4">
              <w:rPr>
                <w:lang w:val="es-ES"/>
              </w:rPr>
              <w:t>0,05</w:t>
            </w:r>
          </w:p>
        </w:tc>
        <w:tc>
          <w:tcPr>
            <w:tcW w:w="3213" w:type="dxa"/>
          </w:tcPr>
          <w:p w:rsidR="00256230" w:rsidRPr="00E52BF4" w:rsidRDefault="00256230" w:rsidP="00584CCB">
            <w:pPr>
              <w:pStyle w:val="Tabletext"/>
              <w:jc w:val="center"/>
              <w:rPr>
                <w:lang w:val="es-ES"/>
              </w:rPr>
            </w:pPr>
            <w:r w:rsidRPr="00E52BF4">
              <w:rPr>
                <w:lang w:val="es-ES"/>
              </w:rPr>
              <w:sym w:font="Symbol" w:char="F02D"/>
            </w:r>
            <w:r w:rsidRPr="00E52BF4">
              <w:rPr>
                <w:lang w:val="es-ES"/>
              </w:rPr>
              <w:t>0,03</w:t>
            </w:r>
          </w:p>
        </w:tc>
        <w:tc>
          <w:tcPr>
            <w:tcW w:w="3213" w:type="dxa"/>
          </w:tcPr>
          <w:p w:rsidR="00256230" w:rsidRPr="00E52BF4" w:rsidRDefault="00B66B40" w:rsidP="00584CCB">
            <w:pPr>
              <w:pStyle w:val="Tabletext"/>
              <w:jc w:val="center"/>
              <w:rPr>
                <w:lang w:val="es-ES"/>
              </w:rPr>
            </w:pPr>
            <w:r w:rsidRPr="00E52BF4">
              <w:rPr>
                <w:lang w:val="es-ES"/>
              </w:rPr>
              <w:t xml:space="preserve">  </w:t>
            </w:r>
            <w:r w:rsidR="00256230" w:rsidRPr="00E52BF4">
              <w:rPr>
                <w:lang w:val="es-ES"/>
              </w:rPr>
              <w:t>0,03</w:t>
            </w:r>
          </w:p>
        </w:tc>
      </w:tr>
      <w:tr w:rsidR="00256230" w:rsidRPr="00E52BF4" w:rsidTr="00266233">
        <w:trPr>
          <w:cantSplit/>
          <w:jc w:val="center"/>
        </w:trPr>
        <w:tc>
          <w:tcPr>
            <w:tcW w:w="3213" w:type="dxa"/>
          </w:tcPr>
          <w:p w:rsidR="00256230" w:rsidRPr="00E52BF4" w:rsidRDefault="00256230" w:rsidP="00584CCB">
            <w:pPr>
              <w:pStyle w:val="Tabletext"/>
              <w:jc w:val="center"/>
              <w:rPr>
                <w:lang w:val="es-ES"/>
              </w:rPr>
            </w:pPr>
            <w:r w:rsidRPr="00E52BF4">
              <w:rPr>
                <w:lang w:val="es-ES"/>
              </w:rPr>
              <w:t>0,10</w:t>
            </w:r>
          </w:p>
        </w:tc>
        <w:tc>
          <w:tcPr>
            <w:tcW w:w="3213" w:type="dxa"/>
          </w:tcPr>
          <w:p w:rsidR="00256230" w:rsidRPr="00E52BF4" w:rsidRDefault="00256230" w:rsidP="00584CCB">
            <w:pPr>
              <w:pStyle w:val="Tabletext"/>
              <w:jc w:val="center"/>
              <w:rPr>
                <w:lang w:val="es-ES"/>
              </w:rPr>
            </w:pPr>
            <w:r w:rsidRPr="00E52BF4">
              <w:rPr>
                <w:lang w:val="es-ES"/>
              </w:rPr>
              <w:sym w:font="Symbol" w:char="F02D"/>
            </w:r>
            <w:r w:rsidRPr="00E52BF4">
              <w:rPr>
                <w:lang w:val="es-ES"/>
              </w:rPr>
              <w:t>0,03</w:t>
            </w:r>
          </w:p>
        </w:tc>
        <w:tc>
          <w:tcPr>
            <w:tcW w:w="3213" w:type="dxa"/>
          </w:tcPr>
          <w:p w:rsidR="00256230" w:rsidRPr="00E52BF4" w:rsidRDefault="00B66B40" w:rsidP="00584CCB">
            <w:pPr>
              <w:pStyle w:val="Tabletext"/>
              <w:jc w:val="center"/>
              <w:rPr>
                <w:lang w:val="es-ES"/>
              </w:rPr>
            </w:pPr>
            <w:r w:rsidRPr="00E52BF4">
              <w:rPr>
                <w:lang w:val="es-ES"/>
              </w:rPr>
              <w:t xml:space="preserve">  </w:t>
            </w:r>
            <w:r w:rsidR="00256230" w:rsidRPr="00E52BF4">
              <w:rPr>
                <w:lang w:val="es-ES"/>
              </w:rPr>
              <w:t>0,03</w:t>
            </w:r>
          </w:p>
        </w:tc>
      </w:tr>
      <w:tr w:rsidR="00256230" w:rsidRPr="00E52BF4" w:rsidTr="00266233">
        <w:trPr>
          <w:cantSplit/>
          <w:jc w:val="center"/>
        </w:trPr>
        <w:tc>
          <w:tcPr>
            <w:tcW w:w="3213" w:type="dxa"/>
          </w:tcPr>
          <w:p w:rsidR="00256230" w:rsidRPr="00E52BF4" w:rsidRDefault="00256230" w:rsidP="00584CCB">
            <w:pPr>
              <w:pStyle w:val="Tabletext"/>
              <w:jc w:val="center"/>
              <w:rPr>
                <w:lang w:val="es-ES"/>
              </w:rPr>
            </w:pPr>
            <w:r w:rsidRPr="00E52BF4">
              <w:rPr>
                <w:lang w:val="es-ES"/>
              </w:rPr>
              <w:t>0,15</w:t>
            </w:r>
          </w:p>
        </w:tc>
        <w:tc>
          <w:tcPr>
            <w:tcW w:w="3213" w:type="dxa"/>
          </w:tcPr>
          <w:p w:rsidR="00256230" w:rsidRPr="00E52BF4" w:rsidRDefault="00256230" w:rsidP="00584CCB">
            <w:pPr>
              <w:pStyle w:val="Tabletext"/>
              <w:jc w:val="center"/>
              <w:rPr>
                <w:lang w:val="es-ES"/>
              </w:rPr>
            </w:pPr>
            <w:r w:rsidRPr="00E52BF4">
              <w:rPr>
                <w:lang w:val="es-ES"/>
              </w:rPr>
              <w:sym w:font="Symbol" w:char="F02D"/>
            </w:r>
            <w:r w:rsidRPr="00E52BF4">
              <w:rPr>
                <w:lang w:val="es-ES"/>
              </w:rPr>
              <w:t>0,05</w:t>
            </w:r>
          </w:p>
        </w:tc>
        <w:tc>
          <w:tcPr>
            <w:tcW w:w="3213" w:type="dxa"/>
          </w:tcPr>
          <w:p w:rsidR="00256230" w:rsidRPr="00E52BF4" w:rsidRDefault="00B66B40" w:rsidP="00584CCB">
            <w:pPr>
              <w:pStyle w:val="Tabletext"/>
              <w:jc w:val="center"/>
              <w:rPr>
                <w:lang w:val="es-ES"/>
              </w:rPr>
            </w:pPr>
            <w:r w:rsidRPr="00E52BF4">
              <w:rPr>
                <w:lang w:val="es-ES"/>
              </w:rPr>
              <w:t xml:space="preserve">  </w:t>
            </w:r>
            <w:r w:rsidR="00256230" w:rsidRPr="00E52BF4">
              <w:rPr>
                <w:lang w:val="es-ES"/>
              </w:rPr>
              <w:t>0,01</w:t>
            </w:r>
          </w:p>
        </w:tc>
      </w:tr>
      <w:tr w:rsidR="00256230" w:rsidRPr="00E52BF4" w:rsidTr="00266233">
        <w:trPr>
          <w:cantSplit/>
          <w:jc w:val="center"/>
        </w:trPr>
        <w:tc>
          <w:tcPr>
            <w:tcW w:w="3213" w:type="dxa"/>
          </w:tcPr>
          <w:p w:rsidR="00256230" w:rsidRPr="00E52BF4" w:rsidRDefault="00256230" w:rsidP="00584CCB">
            <w:pPr>
              <w:pStyle w:val="Tabletext"/>
              <w:jc w:val="center"/>
              <w:rPr>
                <w:lang w:val="es-ES"/>
              </w:rPr>
            </w:pPr>
            <w:r w:rsidRPr="00E52BF4">
              <w:rPr>
                <w:lang w:val="es-ES"/>
              </w:rPr>
              <w:t>0,20</w:t>
            </w:r>
          </w:p>
        </w:tc>
        <w:tc>
          <w:tcPr>
            <w:tcW w:w="3213" w:type="dxa"/>
          </w:tcPr>
          <w:p w:rsidR="00256230" w:rsidRPr="00E52BF4" w:rsidRDefault="00256230" w:rsidP="00584CCB">
            <w:pPr>
              <w:pStyle w:val="Tabletext"/>
              <w:jc w:val="center"/>
              <w:rPr>
                <w:lang w:val="es-ES"/>
              </w:rPr>
            </w:pPr>
            <w:r w:rsidRPr="00E52BF4">
              <w:rPr>
                <w:lang w:val="es-ES"/>
              </w:rPr>
              <w:sym w:font="Symbol" w:char="F02D"/>
            </w:r>
            <w:r w:rsidRPr="00E52BF4">
              <w:rPr>
                <w:lang w:val="es-ES"/>
              </w:rPr>
              <w:t>0,08</w:t>
            </w:r>
          </w:p>
        </w:tc>
        <w:tc>
          <w:tcPr>
            <w:tcW w:w="3213" w:type="dxa"/>
          </w:tcPr>
          <w:p w:rsidR="00256230" w:rsidRPr="00E52BF4" w:rsidRDefault="00256230" w:rsidP="00584CCB">
            <w:pPr>
              <w:pStyle w:val="Tabletext"/>
              <w:jc w:val="center"/>
              <w:rPr>
                <w:lang w:val="es-ES"/>
              </w:rPr>
            </w:pPr>
            <w:r w:rsidRPr="00E52BF4">
              <w:rPr>
                <w:lang w:val="es-ES"/>
              </w:rPr>
              <w:sym w:font="Symbol" w:char="F02D"/>
            </w:r>
            <w:r w:rsidRPr="00E52BF4">
              <w:rPr>
                <w:lang w:val="es-ES"/>
              </w:rPr>
              <w:t>0,01</w:t>
            </w:r>
          </w:p>
        </w:tc>
      </w:tr>
      <w:tr w:rsidR="00256230" w:rsidRPr="00E52BF4" w:rsidTr="00266233">
        <w:trPr>
          <w:cantSplit/>
          <w:jc w:val="center"/>
        </w:trPr>
        <w:tc>
          <w:tcPr>
            <w:tcW w:w="3213" w:type="dxa"/>
          </w:tcPr>
          <w:p w:rsidR="00256230" w:rsidRPr="00E52BF4" w:rsidRDefault="00256230" w:rsidP="00584CCB">
            <w:pPr>
              <w:pStyle w:val="Tabletext"/>
              <w:jc w:val="center"/>
              <w:rPr>
                <w:lang w:val="es-ES"/>
              </w:rPr>
            </w:pPr>
            <w:r w:rsidRPr="00E52BF4">
              <w:rPr>
                <w:lang w:val="es-ES"/>
              </w:rPr>
              <w:t>0,25</w:t>
            </w:r>
          </w:p>
        </w:tc>
        <w:tc>
          <w:tcPr>
            <w:tcW w:w="3213" w:type="dxa"/>
          </w:tcPr>
          <w:p w:rsidR="00256230" w:rsidRPr="00E52BF4" w:rsidRDefault="00256230" w:rsidP="00584CCB">
            <w:pPr>
              <w:pStyle w:val="Tabletext"/>
              <w:jc w:val="center"/>
              <w:rPr>
                <w:lang w:val="es-ES"/>
              </w:rPr>
            </w:pPr>
            <w:r w:rsidRPr="00E52BF4">
              <w:rPr>
                <w:lang w:val="es-ES"/>
              </w:rPr>
              <w:sym w:font="Symbol" w:char="F02D"/>
            </w:r>
            <w:r w:rsidRPr="00E52BF4">
              <w:rPr>
                <w:lang w:val="es-ES"/>
              </w:rPr>
              <w:t>0,13</w:t>
            </w:r>
          </w:p>
        </w:tc>
        <w:tc>
          <w:tcPr>
            <w:tcW w:w="3213" w:type="dxa"/>
          </w:tcPr>
          <w:p w:rsidR="00256230" w:rsidRPr="00E52BF4" w:rsidRDefault="00256230" w:rsidP="00584CCB">
            <w:pPr>
              <w:pStyle w:val="Tabletext"/>
              <w:jc w:val="center"/>
              <w:rPr>
                <w:lang w:val="es-ES"/>
              </w:rPr>
            </w:pPr>
            <w:r w:rsidRPr="00E52BF4">
              <w:rPr>
                <w:lang w:val="es-ES"/>
              </w:rPr>
              <w:sym w:font="Symbol" w:char="F02D"/>
            </w:r>
            <w:r w:rsidRPr="00E52BF4">
              <w:rPr>
                <w:lang w:val="es-ES"/>
              </w:rPr>
              <w:t>0,06</w:t>
            </w:r>
          </w:p>
        </w:tc>
      </w:tr>
      <w:tr w:rsidR="00256230" w:rsidRPr="00E52BF4" w:rsidTr="00266233">
        <w:trPr>
          <w:cantSplit/>
          <w:jc w:val="center"/>
        </w:trPr>
        <w:tc>
          <w:tcPr>
            <w:tcW w:w="3213" w:type="dxa"/>
          </w:tcPr>
          <w:p w:rsidR="00256230" w:rsidRPr="00E52BF4" w:rsidRDefault="00256230" w:rsidP="00584CCB">
            <w:pPr>
              <w:pStyle w:val="Tabletext"/>
              <w:jc w:val="center"/>
              <w:rPr>
                <w:lang w:val="es-ES"/>
              </w:rPr>
            </w:pPr>
            <w:r w:rsidRPr="00E52BF4">
              <w:rPr>
                <w:lang w:val="es-ES"/>
              </w:rPr>
              <w:t>0,30</w:t>
            </w:r>
          </w:p>
        </w:tc>
        <w:tc>
          <w:tcPr>
            <w:tcW w:w="3213" w:type="dxa"/>
          </w:tcPr>
          <w:p w:rsidR="00256230" w:rsidRPr="00E52BF4" w:rsidRDefault="00256230" w:rsidP="00584CCB">
            <w:pPr>
              <w:pStyle w:val="Tabletext"/>
              <w:jc w:val="center"/>
              <w:rPr>
                <w:lang w:val="es-ES"/>
              </w:rPr>
            </w:pPr>
            <w:r w:rsidRPr="00E52BF4">
              <w:rPr>
                <w:lang w:val="es-ES"/>
              </w:rPr>
              <w:sym w:font="Symbol" w:char="F02D"/>
            </w:r>
            <w:r w:rsidRPr="00E52BF4">
              <w:rPr>
                <w:lang w:val="es-ES"/>
              </w:rPr>
              <w:t>0,20</w:t>
            </w:r>
          </w:p>
        </w:tc>
        <w:tc>
          <w:tcPr>
            <w:tcW w:w="3213" w:type="dxa"/>
          </w:tcPr>
          <w:p w:rsidR="00256230" w:rsidRPr="00E52BF4" w:rsidRDefault="00256230" w:rsidP="00584CCB">
            <w:pPr>
              <w:pStyle w:val="Tabletext"/>
              <w:jc w:val="center"/>
              <w:rPr>
                <w:lang w:val="es-ES"/>
              </w:rPr>
            </w:pPr>
            <w:r w:rsidRPr="00E52BF4">
              <w:rPr>
                <w:lang w:val="es-ES"/>
              </w:rPr>
              <w:sym w:font="Symbol" w:char="F02D"/>
            </w:r>
            <w:r w:rsidRPr="00E52BF4">
              <w:rPr>
                <w:lang w:val="es-ES"/>
              </w:rPr>
              <w:t>0,13</w:t>
            </w:r>
          </w:p>
        </w:tc>
      </w:tr>
      <w:tr w:rsidR="00256230" w:rsidRPr="00E52BF4" w:rsidTr="00266233">
        <w:trPr>
          <w:cantSplit/>
          <w:jc w:val="center"/>
        </w:trPr>
        <w:tc>
          <w:tcPr>
            <w:tcW w:w="3213" w:type="dxa"/>
          </w:tcPr>
          <w:p w:rsidR="00256230" w:rsidRPr="00E52BF4" w:rsidRDefault="00256230" w:rsidP="00584CCB">
            <w:pPr>
              <w:pStyle w:val="Tabletext"/>
              <w:jc w:val="center"/>
              <w:rPr>
                <w:lang w:val="es-ES"/>
              </w:rPr>
            </w:pPr>
            <w:r w:rsidRPr="00E52BF4">
              <w:rPr>
                <w:lang w:val="es-ES"/>
              </w:rPr>
              <w:t>0,35</w:t>
            </w:r>
          </w:p>
        </w:tc>
        <w:tc>
          <w:tcPr>
            <w:tcW w:w="3213" w:type="dxa"/>
          </w:tcPr>
          <w:p w:rsidR="00256230" w:rsidRPr="00E52BF4" w:rsidRDefault="00256230" w:rsidP="00584CCB">
            <w:pPr>
              <w:pStyle w:val="Tabletext"/>
              <w:jc w:val="center"/>
              <w:rPr>
                <w:lang w:val="es-ES"/>
              </w:rPr>
            </w:pPr>
            <w:r w:rsidRPr="00E52BF4">
              <w:rPr>
                <w:lang w:val="es-ES"/>
              </w:rPr>
              <w:sym w:font="Symbol" w:char="F02D"/>
            </w:r>
            <w:r w:rsidRPr="00E52BF4">
              <w:rPr>
                <w:lang w:val="es-ES"/>
              </w:rPr>
              <w:t>0,29</w:t>
            </w:r>
          </w:p>
        </w:tc>
        <w:tc>
          <w:tcPr>
            <w:tcW w:w="3213" w:type="dxa"/>
          </w:tcPr>
          <w:p w:rsidR="00256230" w:rsidRPr="00E52BF4" w:rsidRDefault="00256230" w:rsidP="00584CCB">
            <w:pPr>
              <w:pStyle w:val="Tabletext"/>
              <w:jc w:val="center"/>
              <w:rPr>
                <w:lang w:val="es-ES"/>
              </w:rPr>
            </w:pPr>
            <w:r w:rsidRPr="00E52BF4">
              <w:rPr>
                <w:lang w:val="es-ES"/>
              </w:rPr>
              <w:sym w:font="Symbol" w:char="F02D"/>
            </w:r>
            <w:r w:rsidRPr="00E52BF4">
              <w:rPr>
                <w:lang w:val="es-ES"/>
              </w:rPr>
              <w:t>0,22</w:t>
            </w:r>
          </w:p>
        </w:tc>
      </w:tr>
      <w:tr w:rsidR="00256230" w:rsidRPr="00E52BF4" w:rsidTr="00266233">
        <w:trPr>
          <w:cantSplit/>
          <w:jc w:val="center"/>
        </w:trPr>
        <w:tc>
          <w:tcPr>
            <w:tcW w:w="3213" w:type="dxa"/>
          </w:tcPr>
          <w:p w:rsidR="00256230" w:rsidRPr="00E52BF4" w:rsidRDefault="00256230" w:rsidP="00584CCB">
            <w:pPr>
              <w:pStyle w:val="Tabletext"/>
              <w:jc w:val="center"/>
              <w:rPr>
                <w:lang w:val="es-ES"/>
              </w:rPr>
            </w:pPr>
            <w:r w:rsidRPr="00E52BF4">
              <w:rPr>
                <w:lang w:val="es-ES"/>
              </w:rPr>
              <w:t>0,40</w:t>
            </w:r>
          </w:p>
        </w:tc>
        <w:tc>
          <w:tcPr>
            <w:tcW w:w="3213" w:type="dxa"/>
          </w:tcPr>
          <w:p w:rsidR="00256230" w:rsidRPr="00E52BF4" w:rsidRDefault="00256230" w:rsidP="00584CCB">
            <w:pPr>
              <w:pStyle w:val="Tabletext"/>
              <w:jc w:val="center"/>
              <w:rPr>
                <w:lang w:val="es-ES"/>
              </w:rPr>
            </w:pPr>
            <w:r w:rsidRPr="00E52BF4">
              <w:rPr>
                <w:lang w:val="es-ES"/>
              </w:rPr>
              <w:sym w:font="Symbol" w:char="F02D"/>
            </w:r>
            <w:r w:rsidRPr="00E52BF4">
              <w:rPr>
                <w:lang w:val="es-ES"/>
              </w:rPr>
              <w:t>0,36</w:t>
            </w:r>
          </w:p>
        </w:tc>
        <w:tc>
          <w:tcPr>
            <w:tcW w:w="3213" w:type="dxa"/>
          </w:tcPr>
          <w:p w:rsidR="00256230" w:rsidRPr="00E52BF4" w:rsidRDefault="00256230" w:rsidP="00584CCB">
            <w:pPr>
              <w:pStyle w:val="Tabletext"/>
              <w:jc w:val="center"/>
              <w:rPr>
                <w:lang w:val="es-ES"/>
              </w:rPr>
            </w:pPr>
            <w:r w:rsidRPr="00E52BF4">
              <w:rPr>
                <w:lang w:val="es-ES"/>
              </w:rPr>
              <w:sym w:font="Symbol" w:char="F02D"/>
            </w:r>
            <w:r w:rsidRPr="00E52BF4">
              <w:rPr>
                <w:lang w:val="es-ES"/>
              </w:rPr>
              <w:t>0,29</w:t>
            </w:r>
          </w:p>
        </w:tc>
      </w:tr>
      <w:tr w:rsidR="00266233" w:rsidRPr="00E52BF4" w:rsidTr="00266233">
        <w:trPr>
          <w:cantSplit/>
          <w:jc w:val="center"/>
        </w:trPr>
        <w:tc>
          <w:tcPr>
            <w:tcW w:w="3213" w:type="dxa"/>
          </w:tcPr>
          <w:p w:rsidR="00266233" w:rsidRPr="00A4404A" w:rsidRDefault="00266233" w:rsidP="00266233">
            <w:pPr>
              <w:pStyle w:val="Tabletext"/>
              <w:jc w:val="center"/>
              <w:rPr>
                <w:szCs w:val="22"/>
                <w:lang w:val="es-ES"/>
              </w:rPr>
            </w:pPr>
            <w:r w:rsidRPr="00A4404A">
              <w:rPr>
                <w:szCs w:val="22"/>
                <w:lang w:val="es-ES"/>
              </w:rPr>
              <w:t>0,45</w:t>
            </w:r>
          </w:p>
        </w:tc>
        <w:tc>
          <w:tcPr>
            <w:tcW w:w="3213" w:type="dxa"/>
          </w:tcPr>
          <w:p w:rsidR="00266233" w:rsidRPr="00A4404A" w:rsidRDefault="00266233" w:rsidP="00266233">
            <w:pPr>
              <w:pStyle w:val="Tabletext"/>
              <w:jc w:val="center"/>
              <w:rPr>
                <w:szCs w:val="22"/>
                <w:lang w:val="es-ES"/>
              </w:rPr>
            </w:pPr>
            <w:r w:rsidRPr="00A4404A">
              <w:rPr>
                <w:szCs w:val="22"/>
                <w:lang w:val="es-ES"/>
              </w:rPr>
              <w:sym w:font="Symbol" w:char="F02D"/>
            </w:r>
            <w:r w:rsidRPr="00A4404A">
              <w:rPr>
                <w:szCs w:val="22"/>
                <w:lang w:val="es-ES"/>
              </w:rPr>
              <w:t>0,38</w:t>
            </w:r>
          </w:p>
        </w:tc>
        <w:tc>
          <w:tcPr>
            <w:tcW w:w="3213" w:type="dxa"/>
          </w:tcPr>
          <w:p w:rsidR="00266233" w:rsidRPr="00A4404A" w:rsidRDefault="00266233" w:rsidP="00266233">
            <w:pPr>
              <w:pStyle w:val="Tabletext"/>
              <w:jc w:val="center"/>
              <w:rPr>
                <w:szCs w:val="22"/>
                <w:lang w:val="es-ES"/>
              </w:rPr>
            </w:pPr>
            <w:r w:rsidRPr="00A4404A">
              <w:rPr>
                <w:szCs w:val="22"/>
                <w:lang w:val="es-ES"/>
              </w:rPr>
              <w:sym w:font="Symbol" w:char="F02D"/>
            </w:r>
            <w:r w:rsidRPr="00A4404A">
              <w:rPr>
                <w:szCs w:val="22"/>
                <w:lang w:val="es-ES"/>
              </w:rPr>
              <w:t>0,31</w:t>
            </w:r>
          </w:p>
        </w:tc>
      </w:tr>
      <w:tr w:rsidR="00256230" w:rsidRPr="00E52BF4" w:rsidTr="00266233">
        <w:trPr>
          <w:cantSplit/>
          <w:jc w:val="center"/>
        </w:trPr>
        <w:tc>
          <w:tcPr>
            <w:tcW w:w="3213" w:type="dxa"/>
          </w:tcPr>
          <w:p w:rsidR="00256230" w:rsidRPr="00A4404A" w:rsidRDefault="00256230" w:rsidP="00266233">
            <w:pPr>
              <w:pStyle w:val="Tabletext"/>
              <w:jc w:val="center"/>
              <w:rPr>
                <w:szCs w:val="22"/>
                <w:lang w:val="es-ES"/>
              </w:rPr>
            </w:pPr>
            <w:r w:rsidRPr="00A4404A">
              <w:rPr>
                <w:szCs w:val="22"/>
                <w:lang w:val="es-ES"/>
              </w:rPr>
              <w:t>0,50</w:t>
            </w:r>
          </w:p>
        </w:tc>
        <w:tc>
          <w:tcPr>
            <w:tcW w:w="3213" w:type="dxa"/>
          </w:tcPr>
          <w:p w:rsidR="00256230" w:rsidRPr="00A4404A" w:rsidRDefault="00256230" w:rsidP="00266233">
            <w:pPr>
              <w:pStyle w:val="Tabletext"/>
              <w:jc w:val="center"/>
              <w:rPr>
                <w:szCs w:val="22"/>
                <w:lang w:val="es-ES"/>
              </w:rPr>
            </w:pPr>
            <w:r w:rsidRPr="00A4404A">
              <w:rPr>
                <w:szCs w:val="22"/>
                <w:lang w:val="es-ES"/>
              </w:rPr>
              <w:sym w:font="Symbol" w:char="F02D"/>
            </w:r>
            <w:r w:rsidRPr="00A4404A">
              <w:rPr>
                <w:szCs w:val="22"/>
                <w:lang w:val="es-ES"/>
              </w:rPr>
              <w:t>0,34</w:t>
            </w:r>
          </w:p>
        </w:tc>
        <w:tc>
          <w:tcPr>
            <w:tcW w:w="3213" w:type="dxa"/>
          </w:tcPr>
          <w:p w:rsidR="00256230" w:rsidRPr="00A4404A" w:rsidRDefault="00256230" w:rsidP="00266233">
            <w:pPr>
              <w:pStyle w:val="Tabletext"/>
              <w:jc w:val="center"/>
              <w:rPr>
                <w:szCs w:val="22"/>
                <w:lang w:val="es-ES"/>
              </w:rPr>
            </w:pPr>
            <w:r w:rsidRPr="00A4404A">
              <w:rPr>
                <w:szCs w:val="22"/>
                <w:lang w:val="es-ES"/>
              </w:rPr>
              <w:sym w:font="Symbol" w:char="F02D"/>
            </w:r>
            <w:r w:rsidRPr="00A4404A">
              <w:rPr>
                <w:szCs w:val="22"/>
                <w:lang w:val="es-ES"/>
              </w:rPr>
              <w:t>0,27</w:t>
            </w:r>
          </w:p>
        </w:tc>
      </w:tr>
      <w:tr w:rsidR="00256230" w:rsidRPr="00E52BF4" w:rsidTr="00266233">
        <w:trPr>
          <w:cantSplit/>
          <w:jc w:val="center"/>
        </w:trPr>
        <w:tc>
          <w:tcPr>
            <w:tcW w:w="3213" w:type="dxa"/>
          </w:tcPr>
          <w:p w:rsidR="00256230" w:rsidRPr="00A4404A" w:rsidRDefault="00256230" w:rsidP="00266233">
            <w:pPr>
              <w:pStyle w:val="Tabletext"/>
              <w:jc w:val="center"/>
              <w:rPr>
                <w:szCs w:val="22"/>
                <w:lang w:val="es-ES"/>
              </w:rPr>
            </w:pPr>
            <w:r w:rsidRPr="00A4404A">
              <w:rPr>
                <w:szCs w:val="22"/>
                <w:lang w:val="es-ES"/>
              </w:rPr>
              <w:t>0,55</w:t>
            </w:r>
          </w:p>
        </w:tc>
        <w:tc>
          <w:tcPr>
            <w:tcW w:w="3213" w:type="dxa"/>
          </w:tcPr>
          <w:p w:rsidR="00256230" w:rsidRPr="00A4404A" w:rsidRDefault="00256230" w:rsidP="00266233">
            <w:pPr>
              <w:pStyle w:val="Tabletext"/>
              <w:jc w:val="center"/>
              <w:rPr>
                <w:szCs w:val="22"/>
                <w:lang w:val="es-ES"/>
              </w:rPr>
            </w:pPr>
            <w:r w:rsidRPr="00A4404A">
              <w:rPr>
                <w:szCs w:val="22"/>
                <w:lang w:val="es-ES"/>
              </w:rPr>
              <w:sym w:font="Symbol" w:char="F02D"/>
            </w:r>
            <w:r w:rsidRPr="00A4404A">
              <w:rPr>
                <w:szCs w:val="22"/>
                <w:lang w:val="es-ES"/>
              </w:rPr>
              <w:t>0,23</w:t>
            </w:r>
          </w:p>
        </w:tc>
        <w:tc>
          <w:tcPr>
            <w:tcW w:w="3213" w:type="dxa"/>
          </w:tcPr>
          <w:p w:rsidR="00256230" w:rsidRPr="00A4404A" w:rsidRDefault="00256230" w:rsidP="00266233">
            <w:pPr>
              <w:pStyle w:val="Tabletext"/>
              <w:jc w:val="center"/>
              <w:rPr>
                <w:szCs w:val="22"/>
                <w:lang w:val="es-ES"/>
              </w:rPr>
            </w:pPr>
            <w:r w:rsidRPr="00A4404A">
              <w:rPr>
                <w:szCs w:val="22"/>
                <w:lang w:val="es-ES"/>
              </w:rPr>
              <w:sym w:font="Symbol" w:char="F02D"/>
            </w:r>
            <w:r w:rsidRPr="00A4404A">
              <w:rPr>
                <w:szCs w:val="22"/>
                <w:lang w:val="es-ES"/>
              </w:rPr>
              <w:t>0,15</w:t>
            </w:r>
          </w:p>
        </w:tc>
      </w:tr>
      <w:tr w:rsidR="00256230" w:rsidRPr="00E52BF4" w:rsidTr="00266233">
        <w:trPr>
          <w:cantSplit/>
          <w:jc w:val="center"/>
        </w:trPr>
        <w:tc>
          <w:tcPr>
            <w:tcW w:w="3213" w:type="dxa"/>
          </w:tcPr>
          <w:p w:rsidR="00256230" w:rsidRPr="00A4404A" w:rsidRDefault="00B66B40" w:rsidP="00266233">
            <w:pPr>
              <w:pStyle w:val="Tabletext"/>
              <w:jc w:val="center"/>
              <w:rPr>
                <w:szCs w:val="22"/>
                <w:lang w:val="es-ES"/>
              </w:rPr>
            </w:pPr>
            <w:r w:rsidRPr="00A4404A">
              <w:rPr>
                <w:szCs w:val="22"/>
                <w:lang w:val="es-ES"/>
              </w:rPr>
              <w:t xml:space="preserve">  </w:t>
            </w:r>
            <w:r w:rsidR="00256230" w:rsidRPr="00A4404A">
              <w:rPr>
                <w:szCs w:val="22"/>
                <w:lang w:val="es-ES"/>
              </w:rPr>
              <w:t>0,575</w:t>
            </w:r>
          </w:p>
        </w:tc>
        <w:tc>
          <w:tcPr>
            <w:tcW w:w="3213" w:type="dxa"/>
          </w:tcPr>
          <w:p w:rsidR="00256230" w:rsidRPr="00A4404A" w:rsidRDefault="00256230" w:rsidP="00266233">
            <w:pPr>
              <w:pStyle w:val="Tabletext"/>
              <w:jc w:val="center"/>
              <w:rPr>
                <w:szCs w:val="22"/>
                <w:lang w:val="es-ES"/>
              </w:rPr>
            </w:pPr>
            <w:r w:rsidRPr="00A4404A">
              <w:rPr>
                <w:szCs w:val="22"/>
                <w:lang w:val="es-ES"/>
              </w:rPr>
              <w:sym w:font="Symbol" w:char="F02D"/>
            </w:r>
            <w:r w:rsidRPr="00A4404A">
              <w:rPr>
                <w:szCs w:val="22"/>
                <w:lang w:val="es-ES"/>
              </w:rPr>
              <w:t>0,13</w:t>
            </w:r>
          </w:p>
        </w:tc>
        <w:tc>
          <w:tcPr>
            <w:tcW w:w="3213" w:type="dxa"/>
          </w:tcPr>
          <w:p w:rsidR="00256230" w:rsidRPr="00A4404A" w:rsidRDefault="00256230" w:rsidP="00266233">
            <w:pPr>
              <w:pStyle w:val="Tabletext"/>
              <w:jc w:val="center"/>
              <w:rPr>
                <w:szCs w:val="22"/>
                <w:lang w:val="es-ES"/>
              </w:rPr>
            </w:pPr>
            <w:r w:rsidRPr="00A4404A">
              <w:rPr>
                <w:szCs w:val="22"/>
                <w:lang w:val="es-ES"/>
              </w:rPr>
              <w:sym w:font="Symbol" w:char="F02D"/>
            </w:r>
            <w:r w:rsidRPr="00A4404A">
              <w:rPr>
                <w:szCs w:val="22"/>
                <w:lang w:val="es-ES"/>
              </w:rPr>
              <w:t>0,06</w:t>
            </w:r>
          </w:p>
        </w:tc>
      </w:tr>
      <w:tr w:rsidR="00256230" w:rsidRPr="00E52BF4" w:rsidTr="00266233">
        <w:trPr>
          <w:cantSplit/>
          <w:jc w:val="center"/>
        </w:trPr>
        <w:tc>
          <w:tcPr>
            <w:tcW w:w="3213" w:type="dxa"/>
          </w:tcPr>
          <w:p w:rsidR="00256230" w:rsidRPr="00A4404A" w:rsidRDefault="00256230" w:rsidP="00266233">
            <w:pPr>
              <w:pStyle w:val="Tabletext"/>
              <w:jc w:val="center"/>
              <w:rPr>
                <w:szCs w:val="22"/>
                <w:lang w:val="es-ES"/>
              </w:rPr>
            </w:pPr>
            <w:r w:rsidRPr="00A4404A">
              <w:rPr>
                <w:szCs w:val="22"/>
                <w:lang w:val="es-ES"/>
              </w:rPr>
              <w:t>0,60</w:t>
            </w:r>
          </w:p>
        </w:tc>
        <w:tc>
          <w:tcPr>
            <w:tcW w:w="3213" w:type="dxa"/>
          </w:tcPr>
          <w:p w:rsidR="00256230" w:rsidRPr="00A4404A" w:rsidRDefault="00256230" w:rsidP="00266233">
            <w:pPr>
              <w:pStyle w:val="Tabletext"/>
              <w:jc w:val="center"/>
              <w:rPr>
                <w:szCs w:val="22"/>
                <w:lang w:val="es-ES"/>
              </w:rPr>
            </w:pPr>
            <w:r w:rsidRPr="00A4404A">
              <w:rPr>
                <w:szCs w:val="22"/>
                <w:lang w:val="es-ES"/>
              </w:rPr>
              <w:sym w:font="Symbol" w:char="F02D"/>
            </w:r>
            <w:r w:rsidRPr="00A4404A">
              <w:rPr>
                <w:szCs w:val="22"/>
                <w:lang w:val="es-ES"/>
              </w:rPr>
              <w:t>0,03</w:t>
            </w:r>
          </w:p>
        </w:tc>
        <w:tc>
          <w:tcPr>
            <w:tcW w:w="3213" w:type="dxa"/>
          </w:tcPr>
          <w:p w:rsidR="00256230" w:rsidRPr="00A4404A" w:rsidRDefault="00B66B40" w:rsidP="00266233">
            <w:pPr>
              <w:pStyle w:val="Tabletext"/>
              <w:jc w:val="center"/>
              <w:rPr>
                <w:szCs w:val="22"/>
                <w:lang w:val="es-ES"/>
              </w:rPr>
            </w:pPr>
            <w:r w:rsidRPr="00A4404A">
              <w:rPr>
                <w:szCs w:val="22"/>
                <w:lang w:val="es-ES"/>
              </w:rPr>
              <w:t xml:space="preserve">  </w:t>
            </w:r>
            <w:r w:rsidR="00256230" w:rsidRPr="00A4404A">
              <w:rPr>
                <w:szCs w:val="22"/>
                <w:lang w:val="es-ES"/>
              </w:rPr>
              <w:t>0,04</w:t>
            </w:r>
          </w:p>
        </w:tc>
      </w:tr>
      <w:tr w:rsidR="00256230" w:rsidRPr="00E52BF4" w:rsidTr="00266233">
        <w:trPr>
          <w:cantSplit/>
          <w:jc w:val="center"/>
        </w:trPr>
        <w:tc>
          <w:tcPr>
            <w:tcW w:w="3213" w:type="dxa"/>
          </w:tcPr>
          <w:p w:rsidR="00256230" w:rsidRPr="00A4404A" w:rsidRDefault="00E52BF4" w:rsidP="00266233">
            <w:pPr>
              <w:pStyle w:val="Tabletext"/>
              <w:jc w:val="center"/>
              <w:rPr>
                <w:szCs w:val="22"/>
                <w:lang w:val="es-ES"/>
              </w:rPr>
            </w:pPr>
            <w:r w:rsidRPr="00A4404A">
              <w:rPr>
                <w:szCs w:val="22"/>
                <w:lang w:val="es-ES"/>
              </w:rPr>
              <w:t xml:space="preserve"> </w:t>
            </w:r>
            <w:r w:rsidR="00256230" w:rsidRPr="00A4404A">
              <w:rPr>
                <w:szCs w:val="22"/>
                <w:lang w:val="es-ES"/>
              </w:rPr>
              <w:t>0,625</w:t>
            </w:r>
          </w:p>
        </w:tc>
        <w:tc>
          <w:tcPr>
            <w:tcW w:w="3213" w:type="dxa"/>
          </w:tcPr>
          <w:p w:rsidR="00256230" w:rsidRPr="00A4404A" w:rsidRDefault="00B66B40" w:rsidP="00266233">
            <w:pPr>
              <w:pStyle w:val="Tabletext"/>
              <w:jc w:val="center"/>
              <w:rPr>
                <w:szCs w:val="22"/>
                <w:lang w:val="es-ES"/>
              </w:rPr>
            </w:pPr>
            <w:r w:rsidRPr="00A4404A">
              <w:rPr>
                <w:szCs w:val="22"/>
                <w:lang w:val="es-ES"/>
              </w:rPr>
              <w:t xml:space="preserve">  </w:t>
            </w:r>
            <w:r w:rsidR="00256230" w:rsidRPr="00A4404A">
              <w:rPr>
                <w:szCs w:val="22"/>
                <w:lang w:val="es-ES"/>
              </w:rPr>
              <w:t>0,06</w:t>
            </w:r>
          </w:p>
        </w:tc>
        <w:tc>
          <w:tcPr>
            <w:tcW w:w="3213" w:type="dxa"/>
          </w:tcPr>
          <w:p w:rsidR="00256230" w:rsidRPr="00A4404A" w:rsidRDefault="00B66B40" w:rsidP="00266233">
            <w:pPr>
              <w:pStyle w:val="Tabletext"/>
              <w:jc w:val="center"/>
              <w:rPr>
                <w:szCs w:val="22"/>
                <w:lang w:val="es-ES"/>
              </w:rPr>
            </w:pPr>
            <w:r w:rsidRPr="00A4404A">
              <w:rPr>
                <w:szCs w:val="22"/>
                <w:lang w:val="es-ES"/>
              </w:rPr>
              <w:t xml:space="preserve">  </w:t>
            </w:r>
            <w:r w:rsidR="00256230" w:rsidRPr="00A4404A">
              <w:rPr>
                <w:szCs w:val="22"/>
                <w:lang w:val="es-ES"/>
              </w:rPr>
              <w:t>0,15</w:t>
            </w:r>
          </w:p>
        </w:tc>
      </w:tr>
    </w:tbl>
    <w:p w:rsidR="00256230" w:rsidRPr="00E52BF4" w:rsidRDefault="00256230" w:rsidP="00256230">
      <w:pPr>
        <w:pStyle w:val="Tablefin"/>
        <w:rPr>
          <w:lang w:val="es-ES"/>
        </w:rPr>
      </w:pPr>
    </w:p>
    <w:p w:rsidR="00256230" w:rsidRPr="00E52BF4" w:rsidRDefault="00256230" w:rsidP="00256230">
      <w:pPr>
        <w:pStyle w:val="FigureNo"/>
        <w:rPr>
          <w:caps w:val="0"/>
          <w:lang w:val="es-ES"/>
        </w:rPr>
      </w:pPr>
      <w:r w:rsidRPr="00E52BF4">
        <w:rPr>
          <w:lang w:val="es-ES"/>
        </w:rPr>
        <w:lastRenderedPageBreak/>
        <w:t>FIGURa 11</w:t>
      </w:r>
      <w:r w:rsidRPr="00E52BF4">
        <w:rPr>
          <w:caps w:val="0"/>
          <w:lang w:val="es-ES"/>
        </w:rPr>
        <w:t>b</w:t>
      </w:r>
    </w:p>
    <w:p w:rsidR="00256230" w:rsidRPr="00E52BF4" w:rsidRDefault="00256230" w:rsidP="00256230">
      <w:pPr>
        <w:pStyle w:val="Figuretitle"/>
        <w:rPr>
          <w:rFonts w:ascii="Times New Roman" w:hAnsi="Times New Roman"/>
          <w:lang w:val="es-ES"/>
        </w:rPr>
      </w:pPr>
      <w:r w:rsidRPr="00E52BF4">
        <w:rPr>
          <w:rFonts w:ascii="Times New Roman" w:hAnsi="Times New Roman"/>
          <w:lang w:val="es-ES"/>
        </w:rPr>
        <w:t>Máscara de retardo de grupo normalizada para el modo de espectro truncado</w:t>
      </w:r>
    </w:p>
    <w:p w:rsidR="00256230" w:rsidRDefault="00256230" w:rsidP="00256230">
      <w:pPr>
        <w:pStyle w:val="Figure"/>
        <w:rPr>
          <w:lang w:val="es-ES"/>
        </w:rPr>
      </w:pPr>
      <w:r w:rsidRPr="00E52BF4">
        <w:rPr>
          <w:lang w:val="es-ES"/>
        </w:rPr>
        <w:object w:dxaOrig="13478" w:dyaOrig="7834">
          <v:shape id="_x0000_i1037" type="#_x0000_t75" style="width:423pt;height:246pt" o:ole="">
            <v:imagedata r:id="rId49" o:title=""/>
          </v:shape>
          <o:OLEObject Type="Embed" ProgID="CorelDRAW.Graphic.14" ShapeID="_x0000_i1037" DrawAspect="Content" ObjectID="_1410075951" r:id="rId50"/>
        </w:object>
      </w:r>
    </w:p>
    <w:p w:rsidR="002C68D3" w:rsidRPr="002C68D3" w:rsidRDefault="002C68D3" w:rsidP="002C68D3">
      <w:pPr>
        <w:rPr>
          <w:lang w:val="es-ES"/>
        </w:rPr>
      </w:pPr>
    </w:p>
    <w:p w:rsidR="00256230" w:rsidRPr="00E52BF4" w:rsidRDefault="00256230" w:rsidP="00557663">
      <w:pPr>
        <w:pStyle w:val="TableNo"/>
        <w:keepLines/>
        <w:rPr>
          <w:lang w:val="es-ES"/>
        </w:rPr>
      </w:pPr>
      <w:r w:rsidRPr="00E52BF4">
        <w:rPr>
          <w:lang w:val="es-ES"/>
        </w:rPr>
        <w:t>CUADRO 6b</w:t>
      </w:r>
    </w:p>
    <w:p w:rsidR="00256230" w:rsidRPr="00E52BF4" w:rsidRDefault="00256230" w:rsidP="002C68D3">
      <w:pPr>
        <w:pStyle w:val="Tabletitle"/>
        <w:keepLines/>
        <w:rPr>
          <w:lang w:val="es-ES"/>
        </w:rPr>
      </w:pPr>
      <w:r w:rsidRPr="00E52BF4">
        <w:rPr>
          <w:lang w:val="es-ES"/>
        </w:rPr>
        <w:t>Puntos críticos de retardo de grupo normalizado</w:t>
      </w:r>
      <w:r w:rsidR="002C68D3">
        <w:rPr>
          <w:lang w:val="es-ES"/>
        </w:rPr>
        <w:br/>
      </w:r>
      <w:r w:rsidRPr="00E52BF4">
        <w:rPr>
          <w:lang w:val="es-ES"/>
        </w:rPr>
        <w:t>para el modo de espectro truncado</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213"/>
        <w:gridCol w:w="3213"/>
        <w:gridCol w:w="3213"/>
      </w:tblGrid>
      <w:tr w:rsidR="00256230" w:rsidRPr="009A5B95" w:rsidTr="00557663">
        <w:trPr>
          <w:cantSplit/>
          <w:jc w:val="center"/>
        </w:trPr>
        <w:tc>
          <w:tcPr>
            <w:tcW w:w="3213" w:type="dxa"/>
          </w:tcPr>
          <w:p w:rsidR="00256230" w:rsidRPr="00E52BF4" w:rsidRDefault="00256230" w:rsidP="00557663">
            <w:pPr>
              <w:pStyle w:val="Tablehead"/>
              <w:keepLines/>
              <w:rPr>
                <w:lang w:val="es-ES"/>
              </w:rPr>
            </w:pPr>
            <w:r w:rsidRPr="00E52BF4">
              <w:rPr>
                <w:lang w:val="es-ES"/>
              </w:rPr>
              <w:t>Desplazamiento de frecuencia normalizada a la velocidad de símbolos de transmisión</w:t>
            </w:r>
            <w:r w:rsidRPr="00E52BF4">
              <w:rPr>
                <w:lang w:val="es-ES"/>
              </w:rPr>
              <w:br/>
              <w:t>( </w:t>
            </w:r>
            <w:r w:rsidRPr="00E52BF4">
              <w:rPr>
                <w:i/>
                <w:iCs/>
                <w:lang w:val="es-ES"/>
              </w:rPr>
              <w:t>f</w:t>
            </w:r>
            <w:r w:rsidRPr="00E52BF4">
              <w:rPr>
                <w:i/>
                <w:iCs/>
                <w:vertAlign w:val="subscript"/>
                <w:lang w:val="es-ES"/>
              </w:rPr>
              <w:t>sím</w:t>
            </w:r>
            <w:r w:rsidRPr="00E52BF4">
              <w:rPr>
                <w:lang w:val="es-ES"/>
              </w:rPr>
              <w:t>)</w:t>
            </w:r>
          </w:p>
        </w:tc>
        <w:tc>
          <w:tcPr>
            <w:tcW w:w="3213" w:type="dxa"/>
          </w:tcPr>
          <w:p w:rsidR="00256230" w:rsidRPr="00E52BF4" w:rsidRDefault="00256230" w:rsidP="00557663">
            <w:pPr>
              <w:pStyle w:val="Tablehead"/>
              <w:keepLines/>
              <w:rPr>
                <w:lang w:val="es-ES"/>
              </w:rPr>
            </w:pPr>
            <w:r w:rsidRPr="00E52BF4">
              <w:rPr>
                <w:lang w:val="es-ES"/>
              </w:rPr>
              <w:t>Retardo de grupo inferior de la máscara normalizado a la velocidad de símbolos</w:t>
            </w:r>
            <w:r w:rsidRPr="00E52BF4">
              <w:rPr>
                <w:lang w:val="es-ES"/>
              </w:rPr>
              <w:br/>
              <w:t xml:space="preserve">(Retardo </w:t>
            </w:r>
            <w:r w:rsidR="00584CCB" w:rsidRPr="00E52BF4">
              <w:rPr>
                <w:lang w:val="es-ES"/>
              </w:rPr>
              <w:sym w:font="Symbol" w:char="F0B4"/>
            </w:r>
            <w:r w:rsidRPr="00E52BF4">
              <w:rPr>
                <w:lang w:val="es-ES"/>
              </w:rPr>
              <w:t xml:space="preserve"> ( </w:t>
            </w:r>
            <w:r w:rsidRPr="00E52BF4">
              <w:rPr>
                <w:i/>
                <w:iCs/>
                <w:lang w:val="es-ES"/>
              </w:rPr>
              <w:t>f</w:t>
            </w:r>
            <w:r w:rsidRPr="00E52BF4">
              <w:rPr>
                <w:i/>
                <w:iCs/>
                <w:vertAlign w:val="subscript"/>
                <w:lang w:val="es-ES"/>
              </w:rPr>
              <w:t>sím</w:t>
            </w:r>
            <w:r w:rsidRPr="00E52BF4">
              <w:rPr>
                <w:vertAlign w:val="subscript"/>
                <w:lang w:val="es-ES"/>
              </w:rPr>
              <w:t xml:space="preserve"> </w:t>
            </w:r>
            <w:r w:rsidRPr="00E52BF4">
              <w:rPr>
                <w:lang w:val="es-ES"/>
              </w:rPr>
              <w:t>(Hz)))</w:t>
            </w:r>
          </w:p>
        </w:tc>
        <w:tc>
          <w:tcPr>
            <w:tcW w:w="3213" w:type="dxa"/>
          </w:tcPr>
          <w:p w:rsidR="00256230" w:rsidRPr="00E52BF4" w:rsidRDefault="00256230" w:rsidP="00557663">
            <w:pPr>
              <w:pStyle w:val="Tablehead"/>
              <w:keepLines/>
              <w:rPr>
                <w:lang w:val="es-ES"/>
              </w:rPr>
            </w:pPr>
            <w:r w:rsidRPr="00E52BF4">
              <w:rPr>
                <w:lang w:val="es-ES"/>
              </w:rPr>
              <w:t>Retardo de grupo superior de la máscara normalizado a la velocidad de símbolos</w:t>
            </w:r>
            <w:r w:rsidRPr="00E52BF4">
              <w:rPr>
                <w:lang w:val="es-ES"/>
              </w:rPr>
              <w:br/>
              <w:t xml:space="preserve">(Retardo </w:t>
            </w:r>
            <w:r w:rsidR="00584CCB" w:rsidRPr="00E52BF4">
              <w:rPr>
                <w:lang w:val="es-ES"/>
              </w:rPr>
              <w:sym w:font="Symbol" w:char="F0B4"/>
            </w:r>
            <w:r w:rsidRPr="00E52BF4">
              <w:rPr>
                <w:lang w:val="es-ES"/>
              </w:rPr>
              <w:t xml:space="preserve"> ( </w:t>
            </w:r>
            <w:r w:rsidRPr="00E52BF4">
              <w:rPr>
                <w:i/>
                <w:iCs/>
                <w:lang w:val="es-ES"/>
              </w:rPr>
              <w:t>f</w:t>
            </w:r>
            <w:r w:rsidRPr="00E52BF4">
              <w:rPr>
                <w:i/>
                <w:iCs/>
                <w:vertAlign w:val="subscript"/>
                <w:lang w:val="es-ES"/>
              </w:rPr>
              <w:t>sím</w:t>
            </w:r>
            <w:r w:rsidRPr="00E52BF4">
              <w:rPr>
                <w:lang w:val="es-ES"/>
              </w:rPr>
              <w:t xml:space="preserve"> (Hz)))</w:t>
            </w:r>
          </w:p>
        </w:tc>
      </w:tr>
      <w:tr w:rsidR="00256230" w:rsidRPr="00E52BF4" w:rsidTr="00557663">
        <w:trPr>
          <w:cantSplit/>
          <w:jc w:val="center"/>
        </w:trPr>
        <w:tc>
          <w:tcPr>
            <w:tcW w:w="3213" w:type="dxa"/>
          </w:tcPr>
          <w:p w:rsidR="00256230" w:rsidRPr="00E52BF4" w:rsidRDefault="00256230" w:rsidP="00557663">
            <w:pPr>
              <w:pStyle w:val="Tabletext"/>
              <w:keepNext/>
              <w:keepLines/>
              <w:jc w:val="center"/>
              <w:rPr>
                <w:lang w:val="es-ES"/>
              </w:rPr>
            </w:pPr>
            <w:r w:rsidRPr="00E52BF4">
              <w:rPr>
                <w:lang w:val="es-ES"/>
              </w:rPr>
              <w:t>0,00</w:t>
            </w:r>
          </w:p>
        </w:tc>
        <w:tc>
          <w:tcPr>
            <w:tcW w:w="3213" w:type="dxa"/>
          </w:tcPr>
          <w:p w:rsidR="00256230" w:rsidRPr="00E52BF4" w:rsidRDefault="00256230" w:rsidP="00557663">
            <w:pPr>
              <w:pStyle w:val="Tabletext"/>
              <w:keepNext/>
              <w:keepLines/>
              <w:jc w:val="center"/>
              <w:rPr>
                <w:lang w:val="es-ES"/>
              </w:rPr>
            </w:pPr>
            <w:r w:rsidRPr="00E52BF4">
              <w:rPr>
                <w:lang w:val="es-ES"/>
              </w:rPr>
              <w:sym w:font="Symbol" w:char="F02D"/>
            </w:r>
            <w:r w:rsidRPr="00E52BF4">
              <w:rPr>
                <w:lang w:val="es-ES"/>
              </w:rPr>
              <w:t>0,03</w:t>
            </w:r>
          </w:p>
        </w:tc>
        <w:tc>
          <w:tcPr>
            <w:tcW w:w="3213" w:type="dxa"/>
          </w:tcPr>
          <w:p w:rsidR="00256230" w:rsidRPr="00E52BF4" w:rsidRDefault="00256230" w:rsidP="00557663">
            <w:pPr>
              <w:pStyle w:val="Tabletext"/>
              <w:keepNext/>
              <w:keepLines/>
              <w:jc w:val="center"/>
              <w:rPr>
                <w:lang w:val="es-ES"/>
              </w:rPr>
            </w:pPr>
            <w:r w:rsidRPr="00E52BF4">
              <w:rPr>
                <w:lang w:val="es-ES"/>
              </w:rPr>
              <w:t>0,03</w:t>
            </w:r>
          </w:p>
        </w:tc>
      </w:tr>
      <w:tr w:rsidR="00256230" w:rsidRPr="00E52BF4" w:rsidTr="00557663">
        <w:trPr>
          <w:cantSplit/>
          <w:jc w:val="center"/>
        </w:trPr>
        <w:tc>
          <w:tcPr>
            <w:tcW w:w="3213" w:type="dxa"/>
          </w:tcPr>
          <w:p w:rsidR="00256230" w:rsidRPr="00E52BF4" w:rsidRDefault="00256230" w:rsidP="00557663">
            <w:pPr>
              <w:pStyle w:val="Tabletext"/>
              <w:keepNext/>
              <w:keepLines/>
              <w:jc w:val="center"/>
              <w:rPr>
                <w:lang w:val="es-ES"/>
              </w:rPr>
            </w:pPr>
            <w:r w:rsidRPr="00E52BF4">
              <w:rPr>
                <w:lang w:val="es-ES"/>
              </w:rPr>
              <w:t>0,05</w:t>
            </w:r>
          </w:p>
        </w:tc>
        <w:tc>
          <w:tcPr>
            <w:tcW w:w="3213" w:type="dxa"/>
          </w:tcPr>
          <w:p w:rsidR="00256230" w:rsidRPr="00E52BF4" w:rsidRDefault="00256230" w:rsidP="00557663">
            <w:pPr>
              <w:pStyle w:val="Tabletext"/>
              <w:keepNext/>
              <w:keepLines/>
              <w:jc w:val="center"/>
              <w:rPr>
                <w:lang w:val="es-ES"/>
              </w:rPr>
            </w:pPr>
            <w:r w:rsidRPr="00E52BF4">
              <w:rPr>
                <w:lang w:val="es-ES"/>
              </w:rPr>
              <w:sym w:font="Symbol" w:char="F02D"/>
            </w:r>
            <w:r w:rsidRPr="00E52BF4">
              <w:rPr>
                <w:lang w:val="es-ES"/>
              </w:rPr>
              <w:t>0,01</w:t>
            </w:r>
          </w:p>
        </w:tc>
        <w:tc>
          <w:tcPr>
            <w:tcW w:w="3213" w:type="dxa"/>
          </w:tcPr>
          <w:p w:rsidR="00256230" w:rsidRPr="00E52BF4" w:rsidRDefault="00256230" w:rsidP="00557663">
            <w:pPr>
              <w:pStyle w:val="Tabletext"/>
              <w:keepNext/>
              <w:keepLines/>
              <w:jc w:val="center"/>
              <w:rPr>
                <w:lang w:val="es-ES"/>
              </w:rPr>
            </w:pPr>
            <w:r w:rsidRPr="00E52BF4">
              <w:rPr>
                <w:lang w:val="es-ES"/>
              </w:rPr>
              <w:t>0,05</w:t>
            </w:r>
          </w:p>
        </w:tc>
      </w:tr>
      <w:tr w:rsidR="00256230" w:rsidRPr="00E52BF4" w:rsidTr="00557663">
        <w:trPr>
          <w:cantSplit/>
          <w:jc w:val="center"/>
        </w:trPr>
        <w:tc>
          <w:tcPr>
            <w:tcW w:w="3213" w:type="dxa"/>
          </w:tcPr>
          <w:p w:rsidR="00256230" w:rsidRPr="00E52BF4" w:rsidRDefault="00256230" w:rsidP="00557663">
            <w:pPr>
              <w:pStyle w:val="Tabletext"/>
              <w:keepNext/>
              <w:keepLines/>
              <w:jc w:val="center"/>
              <w:rPr>
                <w:lang w:val="es-ES"/>
              </w:rPr>
            </w:pPr>
            <w:r w:rsidRPr="00E52BF4">
              <w:rPr>
                <w:lang w:val="es-ES"/>
              </w:rPr>
              <w:t>0,10</w:t>
            </w:r>
          </w:p>
        </w:tc>
        <w:tc>
          <w:tcPr>
            <w:tcW w:w="3213" w:type="dxa"/>
          </w:tcPr>
          <w:p w:rsidR="00256230" w:rsidRPr="00E52BF4" w:rsidRDefault="00B66B40" w:rsidP="00557663">
            <w:pPr>
              <w:pStyle w:val="Tabletext"/>
              <w:keepNext/>
              <w:keepLines/>
              <w:jc w:val="center"/>
              <w:rPr>
                <w:lang w:val="es-ES"/>
              </w:rPr>
            </w:pPr>
            <w:r w:rsidRPr="00E52BF4">
              <w:rPr>
                <w:lang w:val="es-ES"/>
              </w:rPr>
              <w:t xml:space="preserve">  </w:t>
            </w:r>
            <w:r w:rsidR="00256230" w:rsidRPr="00E52BF4">
              <w:rPr>
                <w:lang w:val="es-ES"/>
              </w:rPr>
              <w:t>0,02</w:t>
            </w:r>
          </w:p>
        </w:tc>
        <w:tc>
          <w:tcPr>
            <w:tcW w:w="3213" w:type="dxa"/>
          </w:tcPr>
          <w:p w:rsidR="00256230" w:rsidRPr="00E52BF4" w:rsidRDefault="00256230" w:rsidP="00557663">
            <w:pPr>
              <w:pStyle w:val="Tabletext"/>
              <w:keepNext/>
              <w:keepLines/>
              <w:jc w:val="center"/>
              <w:rPr>
                <w:lang w:val="es-ES"/>
              </w:rPr>
            </w:pPr>
            <w:r w:rsidRPr="00E52BF4">
              <w:rPr>
                <w:lang w:val="es-ES"/>
              </w:rPr>
              <w:t>0,08</w:t>
            </w:r>
          </w:p>
        </w:tc>
      </w:tr>
      <w:tr w:rsidR="00256230" w:rsidRPr="00E52BF4" w:rsidTr="00557663">
        <w:trPr>
          <w:cantSplit/>
          <w:jc w:val="center"/>
        </w:trPr>
        <w:tc>
          <w:tcPr>
            <w:tcW w:w="3213" w:type="dxa"/>
          </w:tcPr>
          <w:p w:rsidR="00256230" w:rsidRPr="00E52BF4" w:rsidRDefault="00256230" w:rsidP="00557663">
            <w:pPr>
              <w:pStyle w:val="Tabletext"/>
              <w:keepNext/>
              <w:keepLines/>
              <w:jc w:val="center"/>
              <w:rPr>
                <w:lang w:val="es-ES"/>
              </w:rPr>
            </w:pPr>
            <w:r w:rsidRPr="00E52BF4">
              <w:rPr>
                <w:lang w:val="es-ES"/>
              </w:rPr>
              <w:t>0,15</w:t>
            </w:r>
          </w:p>
        </w:tc>
        <w:tc>
          <w:tcPr>
            <w:tcW w:w="3213" w:type="dxa"/>
          </w:tcPr>
          <w:p w:rsidR="00256230" w:rsidRPr="00E52BF4" w:rsidRDefault="00256230" w:rsidP="00557663">
            <w:pPr>
              <w:pStyle w:val="Tabletext"/>
              <w:keepNext/>
              <w:keepLines/>
              <w:jc w:val="center"/>
              <w:rPr>
                <w:lang w:val="es-ES"/>
              </w:rPr>
            </w:pPr>
            <w:r w:rsidRPr="00E52BF4">
              <w:rPr>
                <w:lang w:val="es-ES"/>
              </w:rPr>
              <w:sym w:font="Symbol" w:char="F02D"/>
            </w:r>
            <w:r w:rsidRPr="00E52BF4">
              <w:rPr>
                <w:lang w:val="es-ES"/>
              </w:rPr>
              <w:t>0,00</w:t>
            </w:r>
          </w:p>
        </w:tc>
        <w:tc>
          <w:tcPr>
            <w:tcW w:w="3213" w:type="dxa"/>
          </w:tcPr>
          <w:p w:rsidR="00256230" w:rsidRPr="00E52BF4" w:rsidRDefault="00256230" w:rsidP="00557663">
            <w:pPr>
              <w:pStyle w:val="Tabletext"/>
              <w:keepNext/>
              <w:keepLines/>
              <w:jc w:val="center"/>
              <w:rPr>
                <w:lang w:val="es-ES"/>
              </w:rPr>
            </w:pPr>
            <w:r w:rsidRPr="00E52BF4">
              <w:rPr>
                <w:lang w:val="es-ES"/>
              </w:rPr>
              <w:t>0,06</w:t>
            </w:r>
          </w:p>
        </w:tc>
      </w:tr>
      <w:tr w:rsidR="00584CCB" w:rsidRPr="00E52BF4" w:rsidTr="00557663">
        <w:trPr>
          <w:cantSplit/>
          <w:jc w:val="center"/>
        </w:trPr>
        <w:tc>
          <w:tcPr>
            <w:tcW w:w="3213" w:type="dxa"/>
          </w:tcPr>
          <w:p w:rsidR="00584CCB" w:rsidRPr="00E52BF4" w:rsidRDefault="00584CCB" w:rsidP="00557663">
            <w:pPr>
              <w:pStyle w:val="Tabletext"/>
              <w:keepNext/>
              <w:keepLines/>
              <w:jc w:val="center"/>
              <w:rPr>
                <w:lang w:val="es-ES"/>
              </w:rPr>
            </w:pPr>
            <w:r w:rsidRPr="00E52BF4">
              <w:rPr>
                <w:lang w:val="es-ES"/>
              </w:rPr>
              <w:t>0,20</w:t>
            </w:r>
          </w:p>
        </w:tc>
        <w:tc>
          <w:tcPr>
            <w:tcW w:w="3213" w:type="dxa"/>
          </w:tcPr>
          <w:p w:rsidR="00584CCB" w:rsidRPr="00E52BF4" w:rsidRDefault="00584CCB" w:rsidP="00557663">
            <w:pPr>
              <w:pStyle w:val="Tabletext"/>
              <w:keepNext/>
              <w:keepLines/>
              <w:jc w:val="center"/>
              <w:rPr>
                <w:lang w:val="es-ES"/>
              </w:rPr>
            </w:pPr>
            <w:r w:rsidRPr="00E52BF4">
              <w:rPr>
                <w:lang w:val="es-ES"/>
              </w:rPr>
              <w:sym w:font="Symbol" w:char="F02D"/>
            </w:r>
            <w:r w:rsidRPr="00E52BF4">
              <w:rPr>
                <w:lang w:val="es-ES"/>
              </w:rPr>
              <w:t>0,06</w:t>
            </w:r>
          </w:p>
        </w:tc>
        <w:tc>
          <w:tcPr>
            <w:tcW w:w="3213" w:type="dxa"/>
          </w:tcPr>
          <w:p w:rsidR="00584CCB" w:rsidRPr="00E52BF4" w:rsidRDefault="00584CCB" w:rsidP="00557663">
            <w:pPr>
              <w:pStyle w:val="Tabletext"/>
              <w:keepNext/>
              <w:keepLines/>
              <w:jc w:val="center"/>
              <w:rPr>
                <w:lang w:val="es-ES"/>
              </w:rPr>
            </w:pPr>
            <w:r w:rsidRPr="00E52BF4">
              <w:rPr>
                <w:lang w:val="es-ES"/>
              </w:rPr>
              <w:sym w:font="Symbol" w:char="F02D"/>
            </w:r>
            <w:r w:rsidRPr="00E52BF4">
              <w:rPr>
                <w:lang w:val="es-ES"/>
              </w:rPr>
              <w:t>0,00</w:t>
            </w:r>
          </w:p>
        </w:tc>
      </w:tr>
      <w:tr w:rsidR="00256230" w:rsidRPr="00E52BF4" w:rsidTr="00557663">
        <w:trPr>
          <w:cantSplit/>
          <w:jc w:val="center"/>
        </w:trPr>
        <w:tc>
          <w:tcPr>
            <w:tcW w:w="3213" w:type="dxa"/>
          </w:tcPr>
          <w:p w:rsidR="00256230" w:rsidRPr="00E52BF4" w:rsidRDefault="00256230" w:rsidP="00557663">
            <w:pPr>
              <w:pStyle w:val="Tabletext"/>
              <w:keepNext/>
              <w:keepLines/>
              <w:jc w:val="center"/>
              <w:rPr>
                <w:lang w:val="es-ES"/>
              </w:rPr>
            </w:pPr>
            <w:r w:rsidRPr="00E52BF4">
              <w:rPr>
                <w:lang w:val="es-ES"/>
              </w:rPr>
              <w:t>0,25</w:t>
            </w:r>
          </w:p>
        </w:tc>
        <w:tc>
          <w:tcPr>
            <w:tcW w:w="3213" w:type="dxa"/>
          </w:tcPr>
          <w:p w:rsidR="00256230" w:rsidRPr="00E52BF4" w:rsidRDefault="00256230" w:rsidP="00557663">
            <w:pPr>
              <w:pStyle w:val="Tabletext"/>
              <w:keepNext/>
              <w:keepLines/>
              <w:jc w:val="center"/>
              <w:rPr>
                <w:lang w:val="es-ES"/>
              </w:rPr>
            </w:pPr>
            <w:r w:rsidRPr="00E52BF4">
              <w:rPr>
                <w:lang w:val="es-ES"/>
              </w:rPr>
              <w:sym w:font="Symbol" w:char="F02D"/>
            </w:r>
            <w:r w:rsidRPr="00E52BF4">
              <w:rPr>
                <w:lang w:val="es-ES"/>
              </w:rPr>
              <w:t>0,12</w:t>
            </w:r>
          </w:p>
        </w:tc>
        <w:tc>
          <w:tcPr>
            <w:tcW w:w="3213" w:type="dxa"/>
          </w:tcPr>
          <w:p w:rsidR="00256230" w:rsidRPr="00E52BF4" w:rsidRDefault="00256230" w:rsidP="00557663">
            <w:pPr>
              <w:pStyle w:val="Tabletext"/>
              <w:keepNext/>
              <w:keepLines/>
              <w:jc w:val="center"/>
              <w:rPr>
                <w:lang w:val="es-ES"/>
              </w:rPr>
            </w:pPr>
            <w:r w:rsidRPr="00E52BF4">
              <w:rPr>
                <w:lang w:val="es-ES"/>
              </w:rPr>
              <w:sym w:font="Symbol" w:char="F02D"/>
            </w:r>
            <w:r w:rsidRPr="00E52BF4">
              <w:rPr>
                <w:lang w:val="es-ES"/>
              </w:rPr>
              <w:t>0,06</w:t>
            </w:r>
          </w:p>
        </w:tc>
      </w:tr>
      <w:tr w:rsidR="00256230" w:rsidRPr="00E52BF4" w:rsidTr="00557663">
        <w:trPr>
          <w:cantSplit/>
          <w:jc w:val="center"/>
        </w:trPr>
        <w:tc>
          <w:tcPr>
            <w:tcW w:w="3213" w:type="dxa"/>
          </w:tcPr>
          <w:p w:rsidR="00256230" w:rsidRPr="00E52BF4" w:rsidRDefault="00256230" w:rsidP="00584CCB">
            <w:pPr>
              <w:pStyle w:val="Tabletext"/>
              <w:jc w:val="center"/>
              <w:rPr>
                <w:lang w:val="es-ES"/>
              </w:rPr>
            </w:pPr>
            <w:r w:rsidRPr="00E52BF4">
              <w:rPr>
                <w:lang w:val="es-ES"/>
              </w:rPr>
              <w:t>0,30</w:t>
            </w:r>
          </w:p>
        </w:tc>
        <w:tc>
          <w:tcPr>
            <w:tcW w:w="3213" w:type="dxa"/>
          </w:tcPr>
          <w:p w:rsidR="00256230" w:rsidRPr="00E52BF4" w:rsidRDefault="00256230" w:rsidP="00584CCB">
            <w:pPr>
              <w:pStyle w:val="Tabletext"/>
              <w:jc w:val="center"/>
              <w:rPr>
                <w:lang w:val="es-ES"/>
              </w:rPr>
            </w:pPr>
            <w:r w:rsidRPr="00E52BF4">
              <w:rPr>
                <w:lang w:val="es-ES"/>
              </w:rPr>
              <w:sym w:font="Symbol" w:char="F02D"/>
            </w:r>
            <w:r w:rsidRPr="00E52BF4">
              <w:rPr>
                <w:lang w:val="es-ES"/>
              </w:rPr>
              <w:t>0,18</w:t>
            </w:r>
          </w:p>
        </w:tc>
        <w:tc>
          <w:tcPr>
            <w:tcW w:w="3213" w:type="dxa"/>
          </w:tcPr>
          <w:p w:rsidR="00256230" w:rsidRPr="00E52BF4" w:rsidRDefault="00256230" w:rsidP="00584CCB">
            <w:pPr>
              <w:pStyle w:val="Tabletext"/>
              <w:jc w:val="center"/>
              <w:rPr>
                <w:lang w:val="es-ES"/>
              </w:rPr>
            </w:pPr>
            <w:r w:rsidRPr="00E52BF4">
              <w:rPr>
                <w:lang w:val="es-ES"/>
              </w:rPr>
              <w:sym w:font="Symbol" w:char="F02D"/>
            </w:r>
            <w:r w:rsidRPr="00E52BF4">
              <w:rPr>
                <w:lang w:val="es-ES"/>
              </w:rPr>
              <w:t>0,12</w:t>
            </w:r>
          </w:p>
        </w:tc>
      </w:tr>
      <w:tr w:rsidR="00256230" w:rsidRPr="00E52BF4" w:rsidTr="00557663">
        <w:trPr>
          <w:cantSplit/>
          <w:jc w:val="center"/>
        </w:trPr>
        <w:tc>
          <w:tcPr>
            <w:tcW w:w="3213" w:type="dxa"/>
          </w:tcPr>
          <w:p w:rsidR="00256230" w:rsidRPr="00E52BF4" w:rsidRDefault="00256230" w:rsidP="00584CCB">
            <w:pPr>
              <w:pStyle w:val="Tabletext"/>
              <w:jc w:val="center"/>
              <w:rPr>
                <w:lang w:val="es-ES"/>
              </w:rPr>
            </w:pPr>
            <w:r w:rsidRPr="00E52BF4">
              <w:rPr>
                <w:lang w:val="es-ES"/>
              </w:rPr>
              <w:t>0,35</w:t>
            </w:r>
          </w:p>
        </w:tc>
        <w:tc>
          <w:tcPr>
            <w:tcW w:w="3213" w:type="dxa"/>
          </w:tcPr>
          <w:p w:rsidR="00256230" w:rsidRPr="00E52BF4" w:rsidRDefault="00256230" w:rsidP="00584CCB">
            <w:pPr>
              <w:pStyle w:val="Tabletext"/>
              <w:jc w:val="center"/>
              <w:rPr>
                <w:lang w:val="es-ES"/>
              </w:rPr>
            </w:pPr>
            <w:r w:rsidRPr="00E52BF4">
              <w:rPr>
                <w:lang w:val="es-ES"/>
              </w:rPr>
              <w:sym w:font="Symbol" w:char="F02D"/>
            </w:r>
            <w:r w:rsidRPr="00E52BF4">
              <w:rPr>
                <w:lang w:val="es-ES"/>
              </w:rPr>
              <w:t>0,24</w:t>
            </w:r>
          </w:p>
        </w:tc>
        <w:tc>
          <w:tcPr>
            <w:tcW w:w="3213" w:type="dxa"/>
          </w:tcPr>
          <w:p w:rsidR="00256230" w:rsidRPr="00E52BF4" w:rsidRDefault="00256230" w:rsidP="00584CCB">
            <w:pPr>
              <w:pStyle w:val="Tabletext"/>
              <w:jc w:val="center"/>
              <w:rPr>
                <w:lang w:val="es-ES"/>
              </w:rPr>
            </w:pPr>
            <w:r w:rsidRPr="00E52BF4">
              <w:rPr>
                <w:lang w:val="es-ES"/>
              </w:rPr>
              <w:sym w:font="Symbol" w:char="F02D"/>
            </w:r>
            <w:r w:rsidRPr="00E52BF4">
              <w:rPr>
                <w:lang w:val="es-ES"/>
              </w:rPr>
              <w:t>0,18</w:t>
            </w:r>
          </w:p>
        </w:tc>
      </w:tr>
      <w:tr w:rsidR="00256230" w:rsidRPr="00E52BF4" w:rsidTr="00557663">
        <w:trPr>
          <w:cantSplit/>
          <w:jc w:val="center"/>
        </w:trPr>
        <w:tc>
          <w:tcPr>
            <w:tcW w:w="3213" w:type="dxa"/>
          </w:tcPr>
          <w:p w:rsidR="00256230" w:rsidRPr="00E52BF4" w:rsidRDefault="00256230" w:rsidP="00584CCB">
            <w:pPr>
              <w:pStyle w:val="Tabletext"/>
              <w:jc w:val="center"/>
              <w:rPr>
                <w:lang w:val="es-ES"/>
              </w:rPr>
            </w:pPr>
            <w:r w:rsidRPr="00E52BF4">
              <w:rPr>
                <w:lang w:val="es-ES"/>
              </w:rPr>
              <w:t>0,40</w:t>
            </w:r>
          </w:p>
        </w:tc>
        <w:tc>
          <w:tcPr>
            <w:tcW w:w="3213" w:type="dxa"/>
          </w:tcPr>
          <w:p w:rsidR="00256230" w:rsidRPr="00E52BF4" w:rsidRDefault="00256230" w:rsidP="00584CCB">
            <w:pPr>
              <w:pStyle w:val="Tabletext"/>
              <w:jc w:val="center"/>
              <w:rPr>
                <w:lang w:val="es-ES"/>
              </w:rPr>
            </w:pPr>
            <w:r w:rsidRPr="00E52BF4">
              <w:rPr>
                <w:lang w:val="es-ES"/>
              </w:rPr>
              <w:sym w:font="Symbol" w:char="F02D"/>
            </w:r>
            <w:r w:rsidRPr="00E52BF4">
              <w:rPr>
                <w:lang w:val="es-ES"/>
              </w:rPr>
              <w:t>0,30</w:t>
            </w:r>
          </w:p>
        </w:tc>
        <w:tc>
          <w:tcPr>
            <w:tcW w:w="3213" w:type="dxa"/>
          </w:tcPr>
          <w:p w:rsidR="00256230" w:rsidRPr="00E52BF4" w:rsidRDefault="00256230" w:rsidP="00584CCB">
            <w:pPr>
              <w:pStyle w:val="Tabletext"/>
              <w:jc w:val="center"/>
              <w:rPr>
                <w:lang w:val="es-ES"/>
              </w:rPr>
            </w:pPr>
            <w:r w:rsidRPr="00E52BF4">
              <w:rPr>
                <w:lang w:val="es-ES"/>
              </w:rPr>
              <w:sym w:font="Symbol" w:char="F02D"/>
            </w:r>
            <w:r w:rsidRPr="00E52BF4">
              <w:rPr>
                <w:lang w:val="es-ES"/>
              </w:rPr>
              <w:t>0,24</w:t>
            </w:r>
          </w:p>
        </w:tc>
      </w:tr>
      <w:tr w:rsidR="00256230" w:rsidRPr="00E52BF4" w:rsidTr="00557663">
        <w:trPr>
          <w:cantSplit/>
          <w:jc w:val="center"/>
        </w:trPr>
        <w:tc>
          <w:tcPr>
            <w:tcW w:w="3213" w:type="dxa"/>
          </w:tcPr>
          <w:p w:rsidR="00256230" w:rsidRPr="00E52BF4" w:rsidRDefault="00256230" w:rsidP="00584CCB">
            <w:pPr>
              <w:pStyle w:val="Tabletext"/>
              <w:jc w:val="center"/>
              <w:rPr>
                <w:lang w:val="es-ES"/>
              </w:rPr>
            </w:pPr>
            <w:r w:rsidRPr="00E52BF4">
              <w:rPr>
                <w:lang w:val="es-ES"/>
              </w:rPr>
              <w:t>0,45</w:t>
            </w:r>
          </w:p>
        </w:tc>
        <w:tc>
          <w:tcPr>
            <w:tcW w:w="3213" w:type="dxa"/>
          </w:tcPr>
          <w:p w:rsidR="00256230" w:rsidRPr="00E52BF4" w:rsidRDefault="00256230" w:rsidP="00584CCB">
            <w:pPr>
              <w:pStyle w:val="Tabletext"/>
              <w:jc w:val="center"/>
              <w:rPr>
                <w:lang w:val="es-ES"/>
              </w:rPr>
            </w:pPr>
            <w:r w:rsidRPr="00E52BF4">
              <w:rPr>
                <w:lang w:val="es-ES"/>
              </w:rPr>
              <w:sym w:font="Symbol" w:char="F02D"/>
            </w:r>
            <w:r w:rsidRPr="00E52BF4">
              <w:rPr>
                <w:lang w:val="es-ES"/>
              </w:rPr>
              <w:t>0,34</w:t>
            </w:r>
          </w:p>
        </w:tc>
        <w:tc>
          <w:tcPr>
            <w:tcW w:w="3213" w:type="dxa"/>
          </w:tcPr>
          <w:p w:rsidR="00256230" w:rsidRPr="00E52BF4" w:rsidRDefault="00256230" w:rsidP="00584CCB">
            <w:pPr>
              <w:pStyle w:val="Tabletext"/>
              <w:jc w:val="center"/>
              <w:rPr>
                <w:lang w:val="es-ES"/>
              </w:rPr>
            </w:pPr>
            <w:r w:rsidRPr="00E52BF4">
              <w:rPr>
                <w:lang w:val="es-ES"/>
              </w:rPr>
              <w:sym w:font="Symbol" w:char="F02D"/>
            </w:r>
            <w:r w:rsidRPr="00E52BF4">
              <w:rPr>
                <w:lang w:val="es-ES"/>
              </w:rPr>
              <w:t>0,28</w:t>
            </w:r>
          </w:p>
        </w:tc>
      </w:tr>
      <w:tr w:rsidR="00256230" w:rsidRPr="00E52BF4" w:rsidTr="00557663">
        <w:trPr>
          <w:cantSplit/>
          <w:jc w:val="center"/>
        </w:trPr>
        <w:tc>
          <w:tcPr>
            <w:tcW w:w="3213" w:type="dxa"/>
          </w:tcPr>
          <w:p w:rsidR="00256230" w:rsidRPr="00E52BF4" w:rsidRDefault="00256230" w:rsidP="00584CCB">
            <w:pPr>
              <w:pStyle w:val="Tabletext"/>
              <w:jc w:val="center"/>
              <w:rPr>
                <w:lang w:val="es-ES"/>
              </w:rPr>
            </w:pPr>
            <w:r w:rsidRPr="00E52BF4">
              <w:rPr>
                <w:lang w:val="es-ES"/>
              </w:rPr>
              <w:t>0,50</w:t>
            </w:r>
          </w:p>
        </w:tc>
        <w:tc>
          <w:tcPr>
            <w:tcW w:w="3213" w:type="dxa"/>
          </w:tcPr>
          <w:p w:rsidR="00256230" w:rsidRPr="00E52BF4" w:rsidRDefault="00256230" w:rsidP="00584CCB">
            <w:pPr>
              <w:pStyle w:val="Tabletext"/>
              <w:jc w:val="center"/>
              <w:rPr>
                <w:lang w:val="es-ES"/>
              </w:rPr>
            </w:pPr>
            <w:r w:rsidRPr="00E52BF4">
              <w:rPr>
                <w:lang w:val="es-ES"/>
              </w:rPr>
              <w:sym w:font="Symbol" w:char="F02D"/>
            </w:r>
            <w:r w:rsidRPr="00E52BF4">
              <w:rPr>
                <w:lang w:val="es-ES"/>
              </w:rPr>
              <w:t>0,34</w:t>
            </w:r>
          </w:p>
        </w:tc>
        <w:tc>
          <w:tcPr>
            <w:tcW w:w="3213" w:type="dxa"/>
          </w:tcPr>
          <w:p w:rsidR="00256230" w:rsidRPr="00E52BF4" w:rsidRDefault="00256230" w:rsidP="00584CCB">
            <w:pPr>
              <w:pStyle w:val="Tabletext"/>
              <w:jc w:val="center"/>
              <w:rPr>
                <w:lang w:val="es-ES"/>
              </w:rPr>
            </w:pPr>
            <w:r w:rsidRPr="00E52BF4">
              <w:rPr>
                <w:lang w:val="es-ES"/>
              </w:rPr>
              <w:sym w:font="Symbol" w:char="F02D"/>
            </w:r>
            <w:r w:rsidRPr="00E52BF4">
              <w:rPr>
                <w:lang w:val="es-ES"/>
              </w:rPr>
              <w:t>0,28</w:t>
            </w:r>
          </w:p>
        </w:tc>
      </w:tr>
      <w:tr w:rsidR="00256230" w:rsidRPr="00E52BF4" w:rsidTr="00557663">
        <w:trPr>
          <w:cantSplit/>
          <w:jc w:val="center"/>
        </w:trPr>
        <w:tc>
          <w:tcPr>
            <w:tcW w:w="3213" w:type="dxa"/>
          </w:tcPr>
          <w:p w:rsidR="00256230" w:rsidRPr="00E52BF4" w:rsidRDefault="00256230" w:rsidP="00584CCB">
            <w:pPr>
              <w:pStyle w:val="Tabletext"/>
              <w:jc w:val="center"/>
              <w:rPr>
                <w:lang w:val="es-ES"/>
              </w:rPr>
            </w:pPr>
            <w:r w:rsidRPr="00E52BF4">
              <w:rPr>
                <w:lang w:val="es-ES"/>
              </w:rPr>
              <w:t>0,55</w:t>
            </w:r>
          </w:p>
        </w:tc>
        <w:tc>
          <w:tcPr>
            <w:tcW w:w="3213" w:type="dxa"/>
          </w:tcPr>
          <w:p w:rsidR="00256230" w:rsidRPr="00E52BF4" w:rsidRDefault="00256230" w:rsidP="00584CCB">
            <w:pPr>
              <w:pStyle w:val="Tabletext"/>
              <w:jc w:val="center"/>
              <w:rPr>
                <w:lang w:val="es-ES"/>
              </w:rPr>
            </w:pPr>
            <w:r w:rsidRPr="00E52BF4">
              <w:rPr>
                <w:lang w:val="es-ES"/>
              </w:rPr>
              <w:sym w:font="Symbol" w:char="F02D"/>
            </w:r>
            <w:r w:rsidRPr="00E52BF4">
              <w:rPr>
                <w:lang w:val="es-ES"/>
              </w:rPr>
              <w:t>0,28</w:t>
            </w:r>
          </w:p>
        </w:tc>
        <w:tc>
          <w:tcPr>
            <w:tcW w:w="3213" w:type="dxa"/>
          </w:tcPr>
          <w:p w:rsidR="00256230" w:rsidRPr="00E52BF4" w:rsidRDefault="00256230" w:rsidP="00584CCB">
            <w:pPr>
              <w:pStyle w:val="Tabletext"/>
              <w:jc w:val="center"/>
              <w:rPr>
                <w:lang w:val="es-ES"/>
              </w:rPr>
            </w:pPr>
            <w:r w:rsidRPr="00E52BF4">
              <w:rPr>
                <w:lang w:val="es-ES"/>
              </w:rPr>
              <w:sym w:font="Symbol" w:char="F02D"/>
            </w:r>
            <w:r w:rsidRPr="00E52BF4">
              <w:rPr>
                <w:lang w:val="es-ES"/>
              </w:rPr>
              <w:t>0,20</w:t>
            </w:r>
          </w:p>
        </w:tc>
      </w:tr>
      <w:tr w:rsidR="00256230" w:rsidRPr="00E52BF4" w:rsidTr="00557663">
        <w:trPr>
          <w:cantSplit/>
          <w:jc w:val="center"/>
        </w:trPr>
        <w:tc>
          <w:tcPr>
            <w:tcW w:w="3213" w:type="dxa"/>
          </w:tcPr>
          <w:p w:rsidR="00256230" w:rsidRPr="00E52BF4" w:rsidRDefault="00256230" w:rsidP="00584CCB">
            <w:pPr>
              <w:pStyle w:val="Tabletext"/>
              <w:jc w:val="center"/>
              <w:rPr>
                <w:lang w:val="es-ES"/>
              </w:rPr>
            </w:pPr>
            <w:r w:rsidRPr="00E52BF4">
              <w:rPr>
                <w:lang w:val="es-ES"/>
              </w:rPr>
              <w:t>0,575</w:t>
            </w:r>
          </w:p>
        </w:tc>
        <w:tc>
          <w:tcPr>
            <w:tcW w:w="3213" w:type="dxa"/>
          </w:tcPr>
          <w:p w:rsidR="00256230" w:rsidRPr="00E52BF4" w:rsidRDefault="00256230" w:rsidP="00584CCB">
            <w:pPr>
              <w:pStyle w:val="Tabletext"/>
              <w:jc w:val="center"/>
              <w:rPr>
                <w:lang w:val="es-ES"/>
              </w:rPr>
            </w:pPr>
            <w:r w:rsidRPr="00E52BF4">
              <w:rPr>
                <w:lang w:val="es-ES"/>
              </w:rPr>
              <w:sym w:font="Symbol" w:char="F02D"/>
            </w:r>
            <w:r w:rsidRPr="00E52BF4">
              <w:rPr>
                <w:lang w:val="es-ES"/>
              </w:rPr>
              <w:t>0,21</w:t>
            </w:r>
          </w:p>
        </w:tc>
        <w:tc>
          <w:tcPr>
            <w:tcW w:w="3213" w:type="dxa"/>
          </w:tcPr>
          <w:p w:rsidR="00256230" w:rsidRPr="00E52BF4" w:rsidRDefault="00256230" w:rsidP="00584CCB">
            <w:pPr>
              <w:pStyle w:val="Tabletext"/>
              <w:jc w:val="center"/>
              <w:rPr>
                <w:lang w:val="es-ES"/>
              </w:rPr>
            </w:pPr>
            <w:r w:rsidRPr="00E52BF4">
              <w:rPr>
                <w:lang w:val="es-ES"/>
              </w:rPr>
              <w:sym w:font="Symbol" w:char="F02D"/>
            </w:r>
            <w:r w:rsidRPr="00E52BF4">
              <w:rPr>
                <w:lang w:val="es-ES"/>
              </w:rPr>
              <w:t>0,12</w:t>
            </w:r>
          </w:p>
        </w:tc>
      </w:tr>
      <w:tr w:rsidR="00256230" w:rsidRPr="00E52BF4" w:rsidTr="00557663">
        <w:trPr>
          <w:cantSplit/>
          <w:jc w:val="center"/>
        </w:trPr>
        <w:tc>
          <w:tcPr>
            <w:tcW w:w="3213" w:type="dxa"/>
          </w:tcPr>
          <w:p w:rsidR="00256230" w:rsidRPr="00E52BF4" w:rsidRDefault="00256230" w:rsidP="00584CCB">
            <w:pPr>
              <w:pStyle w:val="Tabletext"/>
              <w:jc w:val="center"/>
              <w:rPr>
                <w:lang w:val="es-ES"/>
              </w:rPr>
            </w:pPr>
            <w:r w:rsidRPr="00E52BF4">
              <w:rPr>
                <w:lang w:val="es-ES"/>
              </w:rPr>
              <w:t>0,60</w:t>
            </w:r>
          </w:p>
        </w:tc>
        <w:tc>
          <w:tcPr>
            <w:tcW w:w="3213" w:type="dxa"/>
          </w:tcPr>
          <w:p w:rsidR="00256230" w:rsidRPr="00E52BF4" w:rsidRDefault="00256230" w:rsidP="00584CCB">
            <w:pPr>
              <w:pStyle w:val="Tabletext"/>
              <w:jc w:val="center"/>
              <w:rPr>
                <w:lang w:val="es-ES"/>
              </w:rPr>
            </w:pPr>
            <w:r w:rsidRPr="00E52BF4">
              <w:rPr>
                <w:lang w:val="es-ES"/>
              </w:rPr>
              <w:sym w:font="Symbol" w:char="F02D"/>
            </w:r>
            <w:r w:rsidRPr="00E52BF4">
              <w:rPr>
                <w:lang w:val="es-ES"/>
              </w:rPr>
              <w:t>0,10</w:t>
            </w:r>
          </w:p>
        </w:tc>
        <w:tc>
          <w:tcPr>
            <w:tcW w:w="3213" w:type="dxa"/>
          </w:tcPr>
          <w:p w:rsidR="00256230" w:rsidRPr="00E52BF4" w:rsidRDefault="00256230" w:rsidP="00584CCB">
            <w:pPr>
              <w:pStyle w:val="Tabletext"/>
              <w:jc w:val="center"/>
              <w:rPr>
                <w:lang w:val="es-ES"/>
              </w:rPr>
            </w:pPr>
            <w:r w:rsidRPr="00E52BF4">
              <w:rPr>
                <w:lang w:val="es-ES"/>
              </w:rPr>
              <w:t>0,02</w:t>
            </w:r>
          </w:p>
        </w:tc>
      </w:tr>
      <w:tr w:rsidR="00256230" w:rsidRPr="00E52BF4" w:rsidTr="00557663">
        <w:trPr>
          <w:cantSplit/>
          <w:jc w:val="center"/>
        </w:trPr>
        <w:tc>
          <w:tcPr>
            <w:tcW w:w="3213" w:type="dxa"/>
          </w:tcPr>
          <w:p w:rsidR="00256230" w:rsidRPr="00E52BF4" w:rsidRDefault="00256230" w:rsidP="00584CCB">
            <w:pPr>
              <w:pStyle w:val="Tabletext"/>
              <w:jc w:val="center"/>
              <w:rPr>
                <w:lang w:val="es-ES"/>
              </w:rPr>
            </w:pPr>
            <w:r w:rsidRPr="00E52BF4">
              <w:rPr>
                <w:lang w:val="es-ES"/>
              </w:rPr>
              <w:t>0,625</w:t>
            </w:r>
          </w:p>
        </w:tc>
        <w:tc>
          <w:tcPr>
            <w:tcW w:w="3213" w:type="dxa"/>
          </w:tcPr>
          <w:p w:rsidR="00256230" w:rsidRPr="00E52BF4" w:rsidRDefault="00256230" w:rsidP="00584CCB">
            <w:pPr>
              <w:pStyle w:val="Tabletext"/>
              <w:jc w:val="center"/>
              <w:rPr>
                <w:lang w:val="es-ES"/>
              </w:rPr>
            </w:pPr>
            <w:r w:rsidRPr="00E52BF4">
              <w:rPr>
                <w:lang w:val="es-ES"/>
              </w:rPr>
              <w:t>0,20</w:t>
            </w:r>
          </w:p>
        </w:tc>
        <w:tc>
          <w:tcPr>
            <w:tcW w:w="3213" w:type="dxa"/>
          </w:tcPr>
          <w:p w:rsidR="00256230" w:rsidRPr="00E52BF4" w:rsidRDefault="00256230" w:rsidP="00584CCB">
            <w:pPr>
              <w:pStyle w:val="Tabletext"/>
              <w:jc w:val="center"/>
              <w:rPr>
                <w:lang w:val="es-ES"/>
              </w:rPr>
            </w:pPr>
            <w:r w:rsidRPr="00E52BF4">
              <w:rPr>
                <w:lang w:val="es-ES"/>
              </w:rPr>
              <w:t>0,32</w:t>
            </w:r>
          </w:p>
        </w:tc>
      </w:tr>
    </w:tbl>
    <w:p w:rsidR="00256230" w:rsidRPr="00E52BF4" w:rsidRDefault="00256230" w:rsidP="00256230">
      <w:pPr>
        <w:pStyle w:val="Heading4"/>
        <w:rPr>
          <w:lang w:val="es-ES"/>
        </w:rPr>
      </w:pPr>
      <w:r w:rsidRPr="00E52BF4">
        <w:rPr>
          <w:lang w:val="es-ES"/>
        </w:rPr>
        <w:lastRenderedPageBreak/>
        <w:t>5.1.3.2</w:t>
      </w:r>
      <w:r w:rsidRPr="00E52BF4">
        <w:rPr>
          <w:lang w:val="es-ES"/>
        </w:rPr>
        <w:tab/>
        <w:t>Respuesta del modulador</w:t>
      </w:r>
    </w:p>
    <w:p w:rsidR="00256230" w:rsidRPr="00E52BF4" w:rsidRDefault="00256230" w:rsidP="00234693">
      <w:pPr>
        <w:rPr>
          <w:lang w:val="es-ES"/>
        </w:rPr>
      </w:pPr>
      <w:r w:rsidRPr="00E52BF4">
        <w:rPr>
          <w:lang w:val="es-ES"/>
        </w:rPr>
        <w:t>La respuesta espectral de salida del modulador recomendada para el Sistema</w:t>
      </w:r>
      <w:r w:rsidR="00234693">
        <w:rPr>
          <w:lang w:val="es-ES"/>
        </w:rPr>
        <w:t> </w:t>
      </w:r>
      <w:r w:rsidRPr="00E52BF4">
        <w:rPr>
          <w:lang w:val="es-ES"/>
        </w:rPr>
        <w:t>C se muestra en la Fig. 11c y se tabula en el Cuadro 6c.</w:t>
      </w:r>
    </w:p>
    <w:p w:rsidR="00256230" w:rsidRPr="00E52BF4" w:rsidRDefault="00256230" w:rsidP="00256230">
      <w:pPr>
        <w:pStyle w:val="FigureNo"/>
        <w:rPr>
          <w:caps w:val="0"/>
          <w:lang w:val="es-ES"/>
        </w:rPr>
      </w:pPr>
      <w:r w:rsidRPr="00E52BF4">
        <w:rPr>
          <w:lang w:val="es-ES"/>
        </w:rPr>
        <w:t>FIGURa 11</w:t>
      </w:r>
      <w:r w:rsidRPr="00E52BF4">
        <w:rPr>
          <w:caps w:val="0"/>
          <w:lang w:val="es-ES"/>
        </w:rPr>
        <w:t>c</w:t>
      </w:r>
    </w:p>
    <w:p w:rsidR="00256230" w:rsidRPr="00E52BF4" w:rsidRDefault="00256230" w:rsidP="00256230">
      <w:pPr>
        <w:pStyle w:val="Figuretitle"/>
        <w:rPr>
          <w:rFonts w:ascii="Times New Roman" w:hAnsi="Times New Roman"/>
          <w:lang w:val="es-ES"/>
        </w:rPr>
      </w:pPr>
      <w:r w:rsidRPr="00E52BF4">
        <w:rPr>
          <w:rFonts w:ascii="Times New Roman" w:hAnsi="Times New Roman"/>
          <w:lang w:val="es-ES"/>
        </w:rPr>
        <w:t>Máscara espectral del Sistema C</w:t>
      </w:r>
    </w:p>
    <w:p w:rsidR="00256230" w:rsidRPr="00E52BF4" w:rsidRDefault="00724203" w:rsidP="00256230">
      <w:pPr>
        <w:pStyle w:val="Figure"/>
        <w:rPr>
          <w:lang w:val="es-ES"/>
        </w:rPr>
      </w:pPr>
      <w:r w:rsidRPr="00E52BF4">
        <w:rPr>
          <w:lang w:val="es-ES"/>
        </w:rPr>
        <w:object w:dxaOrig="6735" w:dyaOrig="4417">
          <v:shape id="_x0000_i1038" type="#_x0000_t75" style="width:397.5pt;height:260.25pt" o:ole="">
            <v:imagedata r:id="rId51" o:title=""/>
          </v:shape>
          <o:OLEObject Type="Embed" ProgID="CorelDRAW.Graphic.14" ShapeID="_x0000_i1038" DrawAspect="Content" ObjectID="_1410075952" r:id="rId52"/>
        </w:object>
      </w:r>
    </w:p>
    <w:p w:rsidR="00256230" w:rsidRPr="00E52BF4" w:rsidRDefault="00256230" w:rsidP="00256230">
      <w:pPr>
        <w:pStyle w:val="TableNo"/>
        <w:rPr>
          <w:lang w:val="es-ES"/>
        </w:rPr>
      </w:pPr>
      <w:r w:rsidRPr="00E52BF4">
        <w:rPr>
          <w:lang w:val="es-ES"/>
        </w:rPr>
        <w:t>CUADRO 6c</w:t>
      </w:r>
    </w:p>
    <w:p w:rsidR="00256230" w:rsidRPr="00E52BF4" w:rsidRDefault="00256230" w:rsidP="00256230">
      <w:pPr>
        <w:pStyle w:val="Tabletitle"/>
        <w:rPr>
          <w:lang w:val="es-ES"/>
        </w:rPr>
      </w:pPr>
      <w:r w:rsidRPr="00E52BF4">
        <w:rPr>
          <w:lang w:val="es-ES"/>
        </w:rPr>
        <w:t>Máscara espectral del Sistema C</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213"/>
        <w:gridCol w:w="3213"/>
        <w:gridCol w:w="3213"/>
      </w:tblGrid>
      <w:tr w:rsidR="00256230" w:rsidRPr="009A5B95" w:rsidTr="00557663">
        <w:trPr>
          <w:cantSplit/>
          <w:jc w:val="center"/>
        </w:trPr>
        <w:tc>
          <w:tcPr>
            <w:tcW w:w="2835" w:type="dxa"/>
          </w:tcPr>
          <w:p w:rsidR="00256230" w:rsidRPr="00E52BF4" w:rsidRDefault="00256230" w:rsidP="00557663">
            <w:pPr>
              <w:pStyle w:val="Tablehead"/>
              <w:rPr>
                <w:lang w:val="es-ES"/>
              </w:rPr>
            </w:pPr>
            <w:r w:rsidRPr="00E52BF4">
              <w:rPr>
                <w:lang w:val="es-ES"/>
              </w:rPr>
              <w:t>Desplazamiento de frecuencia normalizada a la velocidad de símbolos de transmisión</w:t>
            </w:r>
          </w:p>
        </w:tc>
        <w:tc>
          <w:tcPr>
            <w:tcW w:w="2835" w:type="dxa"/>
            <w:vAlign w:val="center"/>
          </w:tcPr>
          <w:p w:rsidR="00256230" w:rsidRPr="00E52BF4" w:rsidRDefault="00256230" w:rsidP="00557663">
            <w:pPr>
              <w:pStyle w:val="Tablehead"/>
              <w:rPr>
                <w:lang w:val="es-ES"/>
              </w:rPr>
            </w:pPr>
            <w:r w:rsidRPr="00E52BF4">
              <w:rPr>
                <w:lang w:val="es-ES"/>
              </w:rPr>
              <w:t>Puntos críticos superiores</w:t>
            </w:r>
            <w:r w:rsidRPr="00E52BF4">
              <w:rPr>
                <w:lang w:val="es-ES"/>
              </w:rPr>
              <w:br/>
              <w:t xml:space="preserve">de la máscara </w:t>
            </w:r>
            <w:r w:rsidRPr="00E52BF4">
              <w:rPr>
                <w:lang w:val="es-ES"/>
              </w:rPr>
              <w:br/>
              <w:t>(dB)</w:t>
            </w:r>
          </w:p>
        </w:tc>
        <w:tc>
          <w:tcPr>
            <w:tcW w:w="2835" w:type="dxa"/>
            <w:vAlign w:val="center"/>
          </w:tcPr>
          <w:p w:rsidR="00256230" w:rsidRPr="00E52BF4" w:rsidRDefault="00256230" w:rsidP="00557663">
            <w:pPr>
              <w:pStyle w:val="Tablehead"/>
              <w:rPr>
                <w:lang w:val="es-ES"/>
              </w:rPr>
            </w:pPr>
            <w:r w:rsidRPr="00E52BF4">
              <w:rPr>
                <w:lang w:val="es-ES"/>
              </w:rPr>
              <w:t>Puntos críticos inferiores</w:t>
            </w:r>
            <w:r w:rsidRPr="00E52BF4">
              <w:rPr>
                <w:lang w:val="es-ES"/>
              </w:rPr>
              <w:br/>
              <w:t>de la máscara</w:t>
            </w:r>
            <w:r w:rsidRPr="00E52BF4">
              <w:rPr>
                <w:lang w:val="es-ES"/>
              </w:rPr>
              <w:br/>
              <w:t>(dB)</w:t>
            </w:r>
          </w:p>
        </w:tc>
      </w:tr>
      <w:tr w:rsidR="00256230" w:rsidRPr="00E52BF4" w:rsidTr="00557663">
        <w:trPr>
          <w:cantSplit/>
          <w:jc w:val="center"/>
        </w:trPr>
        <w:tc>
          <w:tcPr>
            <w:tcW w:w="2835" w:type="dxa"/>
          </w:tcPr>
          <w:p w:rsidR="00256230" w:rsidRPr="00E52BF4" w:rsidRDefault="00256230" w:rsidP="00E7585A">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cs="Times New Roman"/>
              </w:rPr>
            </w:pPr>
            <w:r w:rsidRPr="00E52BF4">
              <w:rPr>
                <w:rFonts w:cs="Times New Roman"/>
              </w:rPr>
              <w:t>0,0</w:t>
            </w:r>
          </w:p>
        </w:tc>
        <w:tc>
          <w:tcPr>
            <w:tcW w:w="2835" w:type="dxa"/>
          </w:tcPr>
          <w:p w:rsidR="00256230" w:rsidRPr="00E52BF4" w:rsidRDefault="00256230" w:rsidP="00E7585A">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cs="Times New Roman"/>
              </w:rPr>
            </w:pPr>
            <w:r w:rsidRPr="00E52BF4">
              <w:rPr>
                <w:rFonts w:cs="Times New Roman"/>
              </w:rPr>
              <w:t>0,25</w:t>
            </w:r>
          </w:p>
        </w:tc>
        <w:tc>
          <w:tcPr>
            <w:tcW w:w="2835" w:type="dxa"/>
          </w:tcPr>
          <w:p w:rsidR="00256230" w:rsidRPr="00E52BF4" w:rsidRDefault="00256230" w:rsidP="00E7585A">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cs="Times New Roman"/>
              </w:rPr>
            </w:pPr>
            <w:r w:rsidRPr="00E52BF4">
              <w:rPr>
                <w:rFonts w:cs="Times New Roman"/>
              </w:rPr>
              <w:t>–0,25</w:t>
            </w:r>
          </w:p>
        </w:tc>
      </w:tr>
      <w:tr w:rsidR="00256230" w:rsidRPr="00E52BF4" w:rsidTr="00557663">
        <w:trPr>
          <w:cantSplit/>
          <w:jc w:val="center"/>
        </w:trPr>
        <w:tc>
          <w:tcPr>
            <w:tcW w:w="2835" w:type="dxa"/>
          </w:tcPr>
          <w:p w:rsidR="00256230" w:rsidRPr="00E52BF4" w:rsidRDefault="00256230" w:rsidP="00E7585A">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cs="Times New Roman"/>
              </w:rPr>
            </w:pPr>
            <w:r w:rsidRPr="00E52BF4">
              <w:rPr>
                <w:rFonts w:cs="Times New Roman"/>
              </w:rPr>
              <w:t>0,1</w:t>
            </w:r>
          </w:p>
        </w:tc>
        <w:tc>
          <w:tcPr>
            <w:tcW w:w="2835" w:type="dxa"/>
          </w:tcPr>
          <w:p w:rsidR="00256230" w:rsidRPr="00E52BF4" w:rsidRDefault="00256230" w:rsidP="00E7585A">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cs="Times New Roman"/>
              </w:rPr>
            </w:pPr>
          </w:p>
        </w:tc>
        <w:tc>
          <w:tcPr>
            <w:tcW w:w="2835" w:type="dxa"/>
          </w:tcPr>
          <w:p w:rsidR="00256230" w:rsidRPr="00E52BF4" w:rsidRDefault="00256230" w:rsidP="00E7585A">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cs="Times New Roman"/>
              </w:rPr>
            </w:pPr>
            <w:r w:rsidRPr="00E52BF4">
              <w:rPr>
                <w:rFonts w:cs="Times New Roman"/>
              </w:rPr>
              <w:t>–0,4</w:t>
            </w:r>
          </w:p>
        </w:tc>
      </w:tr>
      <w:tr w:rsidR="00256230" w:rsidRPr="00E52BF4" w:rsidTr="00557663">
        <w:trPr>
          <w:cantSplit/>
          <w:jc w:val="center"/>
        </w:trPr>
        <w:tc>
          <w:tcPr>
            <w:tcW w:w="2835" w:type="dxa"/>
          </w:tcPr>
          <w:p w:rsidR="00256230" w:rsidRPr="00E52BF4" w:rsidRDefault="00256230" w:rsidP="00E7585A">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cs="Times New Roman"/>
              </w:rPr>
            </w:pPr>
            <w:r w:rsidRPr="00E52BF4">
              <w:rPr>
                <w:rFonts w:cs="Times New Roman"/>
              </w:rPr>
              <w:t>0,2</w:t>
            </w:r>
          </w:p>
        </w:tc>
        <w:tc>
          <w:tcPr>
            <w:tcW w:w="2835" w:type="dxa"/>
          </w:tcPr>
          <w:p w:rsidR="00256230" w:rsidRPr="00E52BF4" w:rsidRDefault="00256230" w:rsidP="00E7585A">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cs="Times New Roman"/>
              </w:rPr>
            </w:pPr>
          </w:p>
        </w:tc>
        <w:tc>
          <w:tcPr>
            <w:tcW w:w="2835" w:type="dxa"/>
          </w:tcPr>
          <w:p w:rsidR="00256230" w:rsidRPr="00E52BF4" w:rsidRDefault="00256230" w:rsidP="00E7585A">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cs="Times New Roman"/>
              </w:rPr>
            </w:pPr>
            <w:r w:rsidRPr="00E52BF4">
              <w:rPr>
                <w:rFonts w:cs="Times New Roman"/>
              </w:rPr>
              <w:t>–0,4</w:t>
            </w:r>
          </w:p>
        </w:tc>
      </w:tr>
      <w:tr w:rsidR="00256230" w:rsidRPr="00E52BF4" w:rsidTr="00557663">
        <w:trPr>
          <w:cantSplit/>
          <w:jc w:val="center"/>
        </w:trPr>
        <w:tc>
          <w:tcPr>
            <w:tcW w:w="2835" w:type="dxa"/>
          </w:tcPr>
          <w:p w:rsidR="00256230" w:rsidRPr="00E52BF4" w:rsidRDefault="00256230" w:rsidP="00E7585A">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cs="Times New Roman"/>
              </w:rPr>
            </w:pPr>
            <w:r w:rsidRPr="00E52BF4">
              <w:rPr>
                <w:rFonts w:cs="Times New Roman"/>
              </w:rPr>
              <w:t>0,4</w:t>
            </w:r>
          </w:p>
        </w:tc>
        <w:tc>
          <w:tcPr>
            <w:tcW w:w="2835" w:type="dxa"/>
          </w:tcPr>
          <w:p w:rsidR="00256230" w:rsidRPr="00E52BF4" w:rsidRDefault="00256230" w:rsidP="00E7585A">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cs="Times New Roman"/>
              </w:rPr>
            </w:pPr>
            <w:r w:rsidRPr="00E52BF4">
              <w:rPr>
                <w:rFonts w:cs="Times New Roman"/>
              </w:rPr>
              <w:t>0,25</w:t>
            </w:r>
          </w:p>
        </w:tc>
        <w:tc>
          <w:tcPr>
            <w:tcW w:w="2835" w:type="dxa"/>
          </w:tcPr>
          <w:p w:rsidR="00256230" w:rsidRPr="00E52BF4" w:rsidRDefault="00256230" w:rsidP="00E7585A">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cs="Times New Roman"/>
              </w:rPr>
            </w:pPr>
            <w:r w:rsidRPr="00E52BF4">
              <w:rPr>
                <w:rFonts w:cs="Times New Roman"/>
              </w:rPr>
              <w:t>–1,0</w:t>
            </w:r>
          </w:p>
        </w:tc>
      </w:tr>
      <w:tr w:rsidR="00256230" w:rsidRPr="00E52BF4" w:rsidTr="00557663">
        <w:trPr>
          <w:cantSplit/>
          <w:jc w:val="center"/>
        </w:trPr>
        <w:tc>
          <w:tcPr>
            <w:tcW w:w="2835" w:type="dxa"/>
          </w:tcPr>
          <w:p w:rsidR="00256230" w:rsidRPr="00E52BF4" w:rsidRDefault="00256230" w:rsidP="00E7585A">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cs="Times New Roman"/>
              </w:rPr>
            </w:pPr>
            <w:r w:rsidRPr="00E52BF4">
              <w:rPr>
                <w:rFonts w:cs="Times New Roman"/>
              </w:rPr>
              <w:t>0,45</w:t>
            </w:r>
          </w:p>
        </w:tc>
        <w:tc>
          <w:tcPr>
            <w:tcW w:w="2835" w:type="dxa"/>
          </w:tcPr>
          <w:p w:rsidR="00256230" w:rsidRPr="00E52BF4" w:rsidRDefault="00256230" w:rsidP="00E7585A">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cs="Times New Roman"/>
              </w:rPr>
            </w:pPr>
            <w:r w:rsidRPr="00E52BF4">
              <w:rPr>
                <w:rFonts w:cs="Times New Roman"/>
              </w:rPr>
              <w:t>–0,5</w:t>
            </w:r>
          </w:p>
        </w:tc>
        <w:tc>
          <w:tcPr>
            <w:tcW w:w="2835" w:type="dxa"/>
          </w:tcPr>
          <w:p w:rsidR="00256230" w:rsidRPr="00E52BF4" w:rsidRDefault="00256230" w:rsidP="00E7585A">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cs="Times New Roman"/>
              </w:rPr>
            </w:pPr>
          </w:p>
        </w:tc>
      </w:tr>
      <w:tr w:rsidR="00256230" w:rsidRPr="00E52BF4" w:rsidTr="00557663">
        <w:trPr>
          <w:cantSplit/>
          <w:jc w:val="center"/>
        </w:trPr>
        <w:tc>
          <w:tcPr>
            <w:tcW w:w="2835" w:type="dxa"/>
          </w:tcPr>
          <w:p w:rsidR="00256230" w:rsidRPr="00E52BF4" w:rsidRDefault="00256230" w:rsidP="00E7585A">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cs="Times New Roman"/>
              </w:rPr>
            </w:pPr>
            <w:r w:rsidRPr="00E52BF4">
              <w:rPr>
                <w:rFonts w:cs="Times New Roman"/>
              </w:rPr>
              <w:t>0,5</w:t>
            </w:r>
          </w:p>
        </w:tc>
        <w:tc>
          <w:tcPr>
            <w:tcW w:w="2835" w:type="dxa"/>
          </w:tcPr>
          <w:p w:rsidR="00256230" w:rsidRPr="00E52BF4" w:rsidRDefault="00256230" w:rsidP="00E7585A">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cs="Times New Roman"/>
              </w:rPr>
            </w:pPr>
            <w:r w:rsidRPr="00E52BF4">
              <w:rPr>
                <w:rFonts w:cs="Times New Roman"/>
              </w:rPr>
              <w:t>–2,0</w:t>
            </w:r>
          </w:p>
        </w:tc>
        <w:tc>
          <w:tcPr>
            <w:tcW w:w="2835" w:type="dxa"/>
          </w:tcPr>
          <w:p w:rsidR="00256230" w:rsidRPr="00E52BF4" w:rsidRDefault="00256230" w:rsidP="00E7585A">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cs="Times New Roman"/>
              </w:rPr>
            </w:pPr>
            <w:r w:rsidRPr="00E52BF4">
              <w:rPr>
                <w:rFonts w:cs="Times New Roman"/>
              </w:rPr>
              <w:t>–4,0</w:t>
            </w:r>
          </w:p>
        </w:tc>
      </w:tr>
      <w:tr w:rsidR="00256230" w:rsidRPr="00E52BF4" w:rsidTr="00557663">
        <w:trPr>
          <w:cantSplit/>
          <w:jc w:val="center"/>
        </w:trPr>
        <w:tc>
          <w:tcPr>
            <w:tcW w:w="2835" w:type="dxa"/>
          </w:tcPr>
          <w:p w:rsidR="00256230" w:rsidRPr="00E52BF4" w:rsidRDefault="00256230" w:rsidP="00E7585A">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cs="Times New Roman"/>
              </w:rPr>
            </w:pPr>
            <w:r w:rsidRPr="00E52BF4">
              <w:rPr>
                <w:rFonts w:cs="Times New Roman"/>
              </w:rPr>
              <w:t>0,6</w:t>
            </w:r>
          </w:p>
        </w:tc>
        <w:tc>
          <w:tcPr>
            <w:tcW w:w="2835" w:type="dxa"/>
          </w:tcPr>
          <w:p w:rsidR="00256230" w:rsidRPr="00E52BF4" w:rsidRDefault="00256230" w:rsidP="00E7585A">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cs="Times New Roman"/>
              </w:rPr>
            </w:pPr>
            <w:r w:rsidRPr="00E52BF4">
              <w:rPr>
                <w:rFonts w:cs="Times New Roman"/>
              </w:rPr>
              <w:t>–9,0</w:t>
            </w:r>
          </w:p>
        </w:tc>
        <w:tc>
          <w:tcPr>
            <w:tcW w:w="2835" w:type="dxa"/>
          </w:tcPr>
          <w:p w:rsidR="00256230" w:rsidRPr="00E52BF4" w:rsidRDefault="00256230" w:rsidP="00E7585A">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cs="Times New Roman"/>
              </w:rPr>
            </w:pPr>
            <w:r w:rsidRPr="00E52BF4">
              <w:rPr>
                <w:rFonts w:cs="Times New Roman"/>
              </w:rPr>
              <w:t>–12,0</w:t>
            </w:r>
          </w:p>
        </w:tc>
      </w:tr>
      <w:tr w:rsidR="00256230" w:rsidRPr="00E52BF4" w:rsidTr="00557663">
        <w:trPr>
          <w:cantSplit/>
          <w:jc w:val="center"/>
        </w:trPr>
        <w:tc>
          <w:tcPr>
            <w:tcW w:w="2835" w:type="dxa"/>
          </w:tcPr>
          <w:p w:rsidR="00256230" w:rsidRPr="00E52BF4" w:rsidRDefault="00256230" w:rsidP="00E7585A">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cs="Times New Roman"/>
              </w:rPr>
            </w:pPr>
            <w:r w:rsidRPr="00E52BF4">
              <w:rPr>
                <w:rFonts w:cs="Times New Roman"/>
              </w:rPr>
              <w:t>0,6</w:t>
            </w:r>
          </w:p>
        </w:tc>
        <w:tc>
          <w:tcPr>
            <w:tcW w:w="2835" w:type="dxa"/>
          </w:tcPr>
          <w:p w:rsidR="00256230" w:rsidRPr="00E52BF4" w:rsidRDefault="00256230" w:rsidP="00E7585A">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cs="Times New Roman"/>
              </w:rPr>
            </w:pPr>
          </w:p>
        </w:tc>
        <w:tc>
          <w:tcPr>
            <w:tcW w:w="2835" w:type="dxa"/>
          </w:tcPr>
          <w:p w:rsidR="00256230" w:rsidRPr="00E52BF4" w:rsidRDefault="00256230" w:rsidP="00E7585A">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cs="Times New Roman"/>
              </w:rPr>
            </w:pPr>
            <w:r w:rsidRPr="00E52BF4">
              <w:rPr>
                <w:rFonts w:cs="Times New Roman"/>
              </w:rPr>
              <w:t>–50,0</w:t>
            </w:r>
          </w:p>
        </w:tc>
      </w:tr>
      <w:tr w:rsidR="00256230" w:rsidRPr="00E52BF4" w:rsidTr="00557663">
        <w:trPr>
          <w:cantSplit/>
          <w:jc w:val="center"/>
        </w:trPr>
        <w:tc>
          <w:tcPr>
            <w:tcW w:w="2835" w:type="dxa"/>
          </w:tcPr>
          <w:p w:rsidR="00256230" w:rsidRPr="00E52BF4" w:rsidRDefault="00256230" w:rsidP="00E7585A">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cs="Times New Roman"/>
              </w:rPr>
            </w:pPr>
            <w:r w:rsidRPr="00E52BF4">
              <w:rPr>
                <w:rFonts w:cs="Times New Roman"/>
              </w:rPr>
              <w:t>0,7</w:t>
            </w:r>
          </w:p>
        </w:tc>
        <w:tc>
          <w:tcPr>
            <w:tcW w:w="2835" w:type="dxa"/>
          </w:tcPr>
          <w:p w:rsidR="00256230" w:rsidRPr="00E52BF4" w:rsidRDefault="00256230" w:rsidP="00E7585A">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cs="Times New Roman"/>
              </w:rPr>
            </w:pPr>
            <w:r w:rsidRPr="00E52BF4">
              <w:rPr>
                <w:rFonts w:cs="Times New Roman"/>
              </w:rPr>
              <w:t>–16,0</w:t>
            </w:r>
          </w:p>
        </w:tc>
        <w:tc>
          <w:tcPr>
            <w:tcW w:w="2835" w:type="dxa"/>
          </w:tcPr>
          <w:p w:rsidR="00256230" w:rsidRPr="00E52BF4" w:rsidRDefault="00256230" w:rsidP="00E7585A">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cs="Times New Roman"/>
              </w:rPr>
            </w:pPr>
          </w:p>
        </w:tc>
      </w:tr>
      <w:tr w:rsidR="00256230" w:rsidRPr="00E52BF4" w:rsidTr="00557663">
        <w:trPr>
          <w:cantSplit/>
          <w:jc w:val="center"/>
        </w:trPr>
        <w:tc>
          <w:tcPr>
            <w:tcW w:w="2835" w:type="dxa"/>
          </w:tcPr>
          <w:p w:rsidR="00256230" w:rsidRPr="00E52BF4" w:rsidRDefault="00256230" w:rsidP="00E7585A">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cs="Times New Roman"/>
              </w:rPr>
            </w:pPr>
            <w:r w:rsidRPr="00E52BF4">
              <w:rPr>
                <w:rFonts w:cs="Times New Roman"/>
              </w:rPr>
              <w:t>0,8</w:t>
            </w:r>
          </w:p>
        </w:tc>
        <w:tc>
          <w:tcPr>
            <w:tcW w:w="2835" w:type="dxa"/>
          </w:tcPr>
          <w:p w:rsidR="00256230" w:rsidRPr="00E52BF4" w:rsidRDefault="00256230" w:rsidP="00E7585A">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cs="Times New Roman"/>
              </w:rPr>
            </w:pPr>
            <w:r w:rsidRPr="00E52BF4">
              <w:rPr>
                <w:rFonts w:cs="Times New Roman"/>
              </w:rPr>
              <w:t>–24,0</w:t>
            </w:r>
          </w:p>
        </w:tc>
        <w:tc>
          <w:tcPr>
            <w:tcW w:w="2835" w:type="dxa"/>
          </w:tcPr>
          <w:p w:rsidR="00256230" w:rsidRPr="00E52BF4" w:rsidRDefault="00256230" w:rsidP="00E7585A">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cs="Times New Roman"/>
              </w:rPr>
            </w:pPr>
          </w:p>
        </w:tc>
      </w:tr>
      <w:tr w:rsidR="00256230" w:rsidRPr="00E52BF4" w:rsidTr="00557663">
        <w:trPr>
          <w:cantSplit/>
          <w:jc w:val="center"/>
        </w:trPr>
        <w:tc>
          <w:tcPr>
            <w:tcW w:w="2835" w:type="dxa"/>
          </w:tcPr>
          <w:p w:rsidR="00256230" w:rsidRPr="00E52BF4" w:rsidRDefault="00256230" w:rsidP="00E7585A">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cs="Times New Roman"/>
              </w:rPr>
            </w:pPr>
            <w:r w:rsidRPr="00E52BF4">
              <w:rPr>
                <w:rFonts w:cs="Times New Roman"/>
              </w:rPr>
              <w:t>0,9</w:t>
            </w:r>
          </w:p>
        </w:tc>
        <w:tc>
          <w:tcPr>
            <w:tcW w:w="2835" w:type="dxa"/>
          </w:tcPr>
          <w:p w:rsidR="00256230" w:rsidRPr="00E52BF4" w:rsidRDefault="00256230" w:rsidP="00E7585A">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cs="Times New Roman"/>
              </w:rPr>
            </w:pPr>
            <w:r w:rsidRPr="00E52BF4">
              <w:rPr>
                <w:rFonts w:cs="Times New Roman"/>
              </w:rPr>
              <w:t>–35,0</w:t>
            </w:r>
          </w:p>
        </w:tc>
        <w:tc>
          <w:tcPr>
            <w:tcW w:w="2835" w:type="dxa"/>
          </w:tcPr>
          <w:p w:rsidR="00256230" w:rsidRPr="00E52BF4" w:rsidRDefault="00256230" w:rsidP="00E7585A">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cs="Times New Roman"/>
              </w:rPr>
            </w:pPr>
          </w:p>
        </w:tc>
      </w:tr>
      <w:tr w:rsidR="00256230" w:rsidRPr="00E52BF4" w:rsidTr="00557663">
        <w:trPr>
          <w:cantSplit/>
          <w:jc w:val="center"/>
        </w:trPr>
        <w:tc>
          <w:tcPr>
            <w:tcW w:w="2835" w:type="dxa"/>
          </w:tcPr>
          <w:p w:rsidR="00256230" w:rsidRPr="00E52BF4" w:rsidRDefault="00256230" w:rsidP="00E7585A">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cs="Times New Roman"/>
              </w:rPr>
            </w:pPr>
            <w:r w:rsidRPr="00E52BF4">
              <w:rPr>
                <w:rFonts w:cs="Times New Roman"/>
              </w:rPr>
              <w:t>1,06</w:t>
            </w:r>
          </w:p>
        </w:tc>
        <w:tc>
          <w:tcPr>
            <w:tcW w:w="2835" w:type="dxa"/>
          </w:tcPr>
          <w:p w:rsidR="00256230" w:rsidRPr="00E52BF4" w:rsidRDefault="00256230" w:rsidP="00E7585A">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cs="Times New Roman"/>
              </w:rPr>
            </w:pPr>
            <w:r w:rsidRPr="00E52BF4">
              <w:rPr>
                <w:rFonts w:cs="Times New Roman"/>
              </w:rPr>
              <w:t>–35,0</w:t>
            </w:r>
          </w:p>
        </w:tc>
        <w:tc>
          <w:tcPr>
            <w:tcW w:w="2835" w:type="dxa"/>
          </w:tcPr>
          <w:p w:rsidR="00256230" w:rsidRPr="00E52BF4" w:rsidRDefault="00256230" w:rsidP="00E7585A">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cs="Times New Roman"/>
              </w:rPr>
            </w:pPr>
          </w:p>
        </w:tc>
      </w:tr>
      <w:tr w:rsidR="00256230" w:rsidRPr="00E52BF4" w:rsidTr="00557663">
        <w:trPr>
          <w:cantSplit/>
          <w:jc w:val="center"/>
        </w:trPr>
        <w:tc>
          <w:tcPr>
            <w:tcW w:w="2835" w:type="dxa"/>
          </w:tcPr>
          <w:p w:rsidR="00256230" w:rsidRPr="00E52BF4" w:rsidRDefault="00256230" w:rsidP="00E7585A">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cs="Times New Roman"/>
              </w:rPr>
            </w:pPr>
            <w:r w:rsidRPr="00E52BF4">
              <w:rPr>
                <w:rFonts w:cs="Times New Roman"/>
              </w:rPr>
              <w:t>1,06</w:t>
            </w:r>
          </w:p>
        </w:tc>
        <w:tc>
          <w:tcPr>
            <w:tcW w:w="2835" w:type="dxa"/>
          </w:tcPr>
          <w:p w:rsidR="00256230" w:rsidRPr="00E52BF4" w:rsidRDefault="00256230" w:rsidP="00E7585A">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cs="Times New Roman"/>
              </w:rPr>
            </w:pPr>
            <w:r w:rsidRPr="00E52BF4">
              <w:rPr>
                <w:rFonts w:cs="Times New Roman"/>
              </w:rPr>
              <w:t>–40,0</w:t>
            </w:r>
          </w:p>
        </w:tc>
        <w:tc>
          <w:tcPr>
            <w:tcW w:w="2835" w:type="dxa"/>
          </w:tcPr>
          <w:p w:rsidR="00256230" w:rsidRPr="00E52BF4" w:rsidRDefault="00256230" w:rsidP="00E7585A">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cs="Times New Roman"/>
              </w:rPr>
            </w:pPr>
          </w:p>
        </w:tc>
      </w:tr>
      <w:tr w:rsidR="00256230" w:rsidRPr="00E52BF4" w:rsidTr="00557663">
        <w:trPr>
          <w:cantSplit/>
          <w:jc w:val="center"/>
        </w:trPr>
        <w:tc>
          <w:tcPr>
            <w:tcW w:w="2835" w:type="dxa"/>
          </w:tcPr>
          <w:p w:rsidR="00256230" w:rsidRPr="00E52BF4" w:rsidRDefault="00256230" w:rsidP="00E7585A">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cs="Times New Roman"/>
              </w:rPr>
            </w:pPr>
            <w:r w:rsidRPr="00E52BF4">
              <w:rPr>
                <w:rFonts w:cs="Times New Roman"/>
              </w:rPr>
              <w:t>1,6</w:t>
            </w:r>
          </w:p>
        </w:tc>
        <w:tc>
          <w:tcPr>
            <w:tcW w:w="2835" w:type="dxa"/>
          </w:tcPr>
          <w:p w:rsidR="00256230" w:rsidRPr="00E52BF4" w:rsidRDefault="00256230" w:rsidP="00E7585A">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cs="Times New Roman"/>
              </w:rPr>
            </w:pPr>
            <w:r w:rsidRPr="00E52BF4">
              <w:rPr>
                <w:rFonts w:cs="Times New Roman"/>
              </w:rPr>
              <w:t>–40,0</w:t>
            </w:r>
          </w:p>
        </w:tc>
        <w:tc>
          <w:tcPr>
            <w:tcW w:w="2835" w:type="dxa"/>
          </w:tcPr>
          <w:p w:rsidR="00256230" w:rsidRPr="00E52BF4" w:rsidRDefault="00256230" w:rsidP="00E7585A">
            <w:pPr>
              <w:pStyle w:val="TableText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cs="Times New Roman"/>
              </w:rPr>
            </w:pPr>
          </w:p>
        </w:tc>
      </w:tr>
    </w:tbl>
    <w:p w:rsidR="00256230" w:rsidRPr="00E52BF4" w:rsidRDefault="00256230" w:rsidP="00256230">
      <w:pPr>
        <w:pStyle w:val="Heading3"/>
        <w:rPr>
          <w:lang w:val="es-ES"/>
        </w:rPr>
      </w:pPr>
      <w:bookmarkStart w:id="59" w:name="_Toc333312126"/>
      <w:bookmarkStart w:id="60" w:name="_Toc335744857"/>
      <w:r w:rsidRPr="00E52BF4">
        <w:rPr>
          <w:lang w:val="es-ES"/>
        </w:rPr>
        <w:lastRenderedPageBreak/>
        <w:t>5.1.4</w:t>
      </w:r>
      <w:r w:rsidRPr="00E52BF4">
        <w:rPr>
          <w:lang w:val="es-ES"/>
        </w:rPr>
        <w:tab/>
        <w:t>Espectro de señal para el Sistema D</w:t>
      </w:r>
      <w:bookmarkEnd w:id="59"/>
      <w:bookmarkEnd w:id="60"/>
    </w:p>
    <w:p w:rsidR="00256230" w:rsidRPr="00E52BF4" w:rsidRDefault="00256230" w:rsidP="00256230">
      <w:pPr>
        <w:rPr>
          <w:lang w:val="es-ES"/>
        </w:rPr>
      </w:pPr>
      <w:r w:rsidRPr="00E52BF4">
        <w:rPr>
          <w:lang w:val="es-ES"/>
        </w:rPr>
        <w:t>El espectro de señal para el Sistema D es igual que para el Sistema A. Véase el § 5.1.1.</w:t>
      </w:r>
    </w:p>
    <w:p w:rsidR="00256230" w:rsidRPr="00E52BF4" w:rsidRDefault="00256230" w:rsidP="00256230">
      <w:pPr>
        <w:pStyle w:val="Heading2"/>
        <w:rPr>
          <w:lang w:val="es-ES"/>
        </w:rPr>
      </w:pPr>
      <w:bookmarkStart w:id="61" w:name="_Toc333312127"/>
      <w:bookmarkStart w:id="62" w:name="_Toc335744858"/>
      <w:r w:rsidRPr="00E52BF4">
        <w:rPr>
          <w:lang w:val="es-ES"/>
        </w:rPr>
        <w:t>5.2</w:t>
      </w:r>
      <w:r w:rsidRPr="00E52BF4">
        <w:rPr>
          <w:lang w:val="es-ES"/>
        </w:rPr>
        <w:tab/>
        <w:t>Codificación convolucional</w:t>
      </w:r>
      <w:bookmarkEnd w:id="61"/>
      <w:bookmarkEnd w:id="62"/>
    </w:p>
    <w:p w:rsidR="00256230" w:rsidRPr="00E52BF4" w:rsidRDefault="00256230" w:rsidP="00256230">
      <w:pPr>
        <w:pStyle w:val="Heading3"/>
        <w:rPr>
          <w:lang w:val="es-ES"/>
        </w:rPr>
      </w:pPr>
      <w:bookmarkStart w:id="63" w:name="_Toc333312128"/>
      <w:bookmarkStart w:id="64" w:name="_Toc335744859"/>
      <w:r w:rsidRPr="00E52BF4">
        <w:rPr>
          <w:lang w:val="es-ES"/>
        </w:rPr>
        <w:t>5.2.1</w:t>
      </w:r>
      <w:r w:rsidRPr="00E52BF4">
        <w:rPr>
          <w:lang w:val="es-ES"/>
        </w:rPr>
        <w:tab/>
        <w:t>Características de codificación convolucional para el Sistema A</w:t>
      </w:r>
      <w:bookmarkEnd w:id="63"/>
      <w:bookmarkEnd w:id="64"/>
    </w:p>
    <w:p w:rsidR="00256230" w:rsidRPr="00E52BF4" w:rsidRDefault="00256230" w:rsidP="00256230">
      <w:pPr>
        <w:rPr>
          <w:lang w:val="es-ES"/>
        </w:rPr>
      </w:pPr>
      <w:r w:rsidRPr="00E52BF4">
        <w:rPr>
          <w:lang w:val="es-ES"/>
        </w:rPr>
        <w:t>El Cuadro 7a presenta la definición de código perforado para el Sistema A basado en el código básico 1/2.</w:t>
      </w:r>
    </w:p>
    <w:p w:rsidR="00256230" w:rsidRPr="00E52BF4" w:rsidRDefault="00256230" w:rsidP="00256230">
      <w:pPr>
        <w:pStyle w:val="TableNo"/>
        <w:rPr>
          <w:lang w:val="es-ES"/>
        </w:rPr>
      </w:pPr>
      <w:r w:rsidRPr="00E52BF4">
        <w:rPr>
          <w:lang w:val="es-ES"/>
        </w:rPr>
        <w:t>CUADRO 7a</w:t>
      </w:r>
    </w:p>
    <w:p w:rsidR="00256230" w:rsidRPr="00E52BF4" w:rsidRDefault="00256230" w:rsidP="00256230">
      <w:pPr>
        <w:pStyle w:val="Tabletitle"/>
        <w:rPr>
          <w:lang w:val="es-ES"/>
        </w:rPr>
      </w:pPr>
      <w:r w:rsidRPr="00E52BF4">
        <w:rPr>
          <w:lang w:val="es-ES"/>
        </w:rPr>
        <w:t>Características de codificación convolucional para el Sistema A</w:t>
      </w:r>
    </w:p>
    <w:tbl>
      <w:tblPr>
        <w:tblW w:w="9639" w:type="dxa"/>
        <w:jc w:val="center"/>
        <w:tblLayout w:type="fixed"/>
        <w:tblLook w:val="0000" w:firstRow="0" w:lastRow="0" w:firstColumn="0" w:lastColumn="0" w:noHBand="0" w:noVBand="0"/>
      </w:tblPr>
      <w:tblGrid>
        <w:gridCol w:w="340"/>
        <w:gridCol w:w="10"/>
        <w:gridCol w:w="643"/>
        <w:gridCol w:w="28"/>
        <w:gridCol w:w="660"/>
        <w:gridCol w:w="20"/>
        <w:gridCol w:w="701"/>
        <w:gridCol w:w="8"/>
        <w:gridCol w:w="567"/>
        <w:gridCol w:w="1134"/>
        <w:gridCol w:w="567"/>
        <w:gridCol w:w="992"/>
        <w:gridCol w:w="567"/>
        <w:gridCol w:w="1134"/>
        <w:gridCol w:w="567"/>
        <w:gridCol w:w="1276"/>
        <w:gridCol w:w="425"/>
      </w:tblGrid>
      <w:tr w:rsidR="00A71195" w:rsidRPr="00E52BF4" w:rsidTr="00174247">
        <w:trPr>
          <w:cantSplit/>
          <w:jc w:val="center"/>
        </w:trPr>
        <w:tc>
          <w:tcPr>
            <w:tcW w:w="1701" w:type="dxa"/>
            <w:gridSpan w:val="6"/>
            <w:vMerge w:val="restart"/>
            <w:tcBorders>
              <w:top w:val="single" w:sz="6" w:space="0" w:color="auto"/>
              <w:left w:val="single" w:sz="6" w:space="0" w:color="auto"/>
            </w:tcBorders>
            <w:vAlign w:val="center"/>
          </w:tcPr>
          <w:p w:rsidR="00A71195" w:rsidRPr="00E52BF4" w:rsidRDefault="00A71195" w:rsidP="00A71195">
            <w:pPr>
              <w:pStyle w:val="Tablehead"/>
              <w:rPr>
                <w:sz w:val="20"/>
                <w:lang w:val="es-ES"/>
              </w:rPr>
            </w:pPr>
            <w:r w:rsidRPr="00E52BF4">
              <w:rPr>
                <w:sz w:val="20"/>
                <w:lang w:val="es-ES"/>
              </w:rPr>
              <w:t>Código original</w:t>
            </w:r>
          </w:p>
        </w:tc>
        <w:tc>
          <w:tcPr>
            <w:tcW w:w="7938" w:type="dxa"/>
            <w:gridSpan w:val="11"/>
            <w:tcBorders>
              <w:top w:val="single" w:sz="6" w:space="0" w:color="auto"/>
              <w:left w:val="single" w:sz="6" w:space="0" w:color="auto"/>
              <w:right w:val="single" w:sz="6" w:space="0" w:color="auto"/>
            </w:tcBorders>
          </w:tcPr>
          <w:p w:rsidR="00A71195" w:rsidRPr="00E52BF4" w:rsidRDefault="00A71195" w:rsidP="00A71195">
            <w:pPr>
              <w:pStyle w:val="Tablehead"/>
              <w:rPr>
                <w:sz w:val="20"/>
                <w:lang w:val="es-ES"/>
              </w:rPr>
            </w:pPr>
            <w:r w:rsidRPr="00E52BF4">
              <w:rPr>
                <w:sz w:val="20"/>
                <w:lang w:val="es-ES"/>
              </w:rPr>
              <w:t>Velocidades de código</w:t>
            </w:r>
          </w:p>
        </w:tc>
      </w:tr>
      <w:tr w:rsidR="00A71195" w:rsidRPr="00E52BF4" w:rsidTr="0066602C">
        <w:trPr>
          <w:cantSplit/>
          <w:jc w:val="center"/>
        </w:trPr>
        <w:tc>
          <w:tcPr>
            <w:tcW w:w="1701" w:type="dxa"/>
            <w:gridSpan w:val="6"/>
            <w:vMerge/>
            <w:tcBorders>
              <w:left w:val="single" w:sz="6" w:space="0" w:color="auto"/>
              <w:bottom w:val="single" w:sz="6" w:space="0" w:color="auto"/>
            </w:tcBorders>
          </w:tcPr>
          <w:p w:rsidR="00A71195" w:rsidRPr="00E52BF4" w:rsidRDefault="00A71195" w:rsidP="00A71195">
            <w:pPr>
              <w:rPr>
                <w:sz w:val="20"/>
                <w:lang w:val="es-ES"/>
              </w:rPr>
            </w:pPr>
          </w:p>
        </w:tc>
        <w:tc>
          <w:tcPr>
            <w:tcW w:w="1276" w:type="dxa"/>
            <w:gridSpan w:val="3"/>
            <w:tcBorders>
              <w:top w:val="single" w:sz="6" w:space="0" w:color="auto"/>
              <w:left w:val="single" w:sz="6" w:space="0" w:color="auto"/>
              <w:bottom w:val="single" w:sz="6" w:space="0" w:color="auto"/>
              <w:right w:val="single" w:sz="6" w:space="0" w:color="auto"/>
            </w:tcBorders>
          </w:tcPr>
          <w:p w:rsidR="00A71195" w:rsidRPr="00E52BF4" w:rsidRDefault="00A71195" w:rsidP="00A71195">
            <w:pPr>
              <w:pStyle w:val="Tablehead"/>
              <w:rPr>
                <w:sz w:val="20"/>
                <w:lang w:val="es-ES"/>
              </w:rPr>
            </w:pPr>
            <w:r w:rsidRPr="00E52BF4">
              <w:rPr>
                <w:sz w:val="20"/>
                <w:lang w:val="es-ES"/>
              </w:rPr>
              <w:t>1/2</w:t>
            </w:r>
          </w:p>
        </w:tc>
        <w:tc>
          <w:tcPr>
            <w:tcW w:w="1701" w:type="dxa"/>
            <w:gridSpan w:val="2"/>
            <w:tcBorders>
              <w:top w:val="single" w:sz="6" w:space="0" w:color="auto"/>
              <w:left w:val="single" w:sz="6" w:space="0" w:color="auto"/>
              <w:bottom w:val="single" w:sz="6" w:space="0" w:color="auto"/>
              <w:right w:val="single" w:sz="6" w:space="0" w:color="auto"/>
            </w:tcBorders>
          </w:tcPr>
          <w:p w:rsidR="00A71195" w:rsidRPr="00E52BF4" w:rsidRDefault="00A71195" w:rsidP="00A71195">
            <w:pPr>
              <w:pStyle w:val="Tablehead"/>
              <w:rPr>
                <w:sz w:val="20"/>
                <w:lang w:val="es-ES"/>
              </w:rPr>
            </w:pPr>
            <w:r w:rsidRPr="00E52BF4">
              <w:rPr>
                <w:sz w:val="20"/>
                <w:lang w:val="es-ES"/>
              </w:rPr>
              <w:t>2/3</w:t>
            </w:r>
          </w:p>
        </w:tc>
        <w:tc>
          <w:tcPr>
            <w:tcW w:w="1559" w:type="dxa"/>
            <w:gridSpan w:val="2"/>
            <w:tcBorders>
              <w:top w:val="single" w:sz="6" w:space="0" w:color="auto"/>
              <w:left w:val="single" w:sz="6" w:space="0" w:color="auto"/>
              <w:bottom w:val="single" w:sz="6" w:space="0" w:color="auto"/>
              <w:right w:val="single" w:sz="6" w:space="0" w:color="auto"/>
            </w:tcBorders>
          </w:tcPr>
          <w:p w:rsidR="00A71195" w:rsidRPr="00E52BF4" w:rsidRDefault="00A71195" w:rsidP="00A71195">
            <w:pPr>
              <w:pStyle w:val="Tablehead"/>
              <w:rPr>
                <w:sz w:val="20"/>
                <w:lang w:val="es-ES"/>
              </w:rPr>
            </w:pPr>
            <w:r w:rsidRPr="00E52BF4">
              <w:rPr>
                <w:sz w:val="20"/>
                <w:lang w:val="es-ES"/>
              </w:rPr>
              <w:t>3/4</w:t>
            </w:r>
          </w:p>
        </w:tc>
        <w:tc>
          <w:tcPr>
            <w:tcW w:w="1701" w:type="dxa"/>
            <w:gridSpan w:val="2"/>
            <w:tcBorders>
              <w:top w:val="single" w:sz="6" w:space="0" w:color="auto"/>
              <w:left w:val="single" w:sz="6" w:space="0" w:color="auto"/>
              <w:bottom w:val="single" w:sz="6" w:space="0" w:color="auto"/>
              <w:right w:val="single" w:sz="6" w:space="0" w:color="auto"/>
            </w:tcBorders>
          </w:tcPr>
          <w:p w:rsidR="00A71195" w:rsidRPr="00E52BF4" w:rsidRDefault="00A71195" w:rsidP="00A71195">
            <w:pPr>
              <w:pStyle w:val="Tablehead"/>
              <w:rPr>
                <w:sz w:val="20"/>
                <w:lang w:val="es-ES"/>
              </w:rPr>
            </w:pPr>
            <w:r w:rsidRPr="00E52BF4">
              <w:rPr>
                <w:sz w:val="20"/>
                <w:lang w:val="es-ES"/>
              </w:rPr>
              <w:t>5/6</w:t>
            </w:r>
          </w:p>
        </w:tc>
        <w:tc>
          <w:tcPr>
            <w:tcW w:w="1701" w:type="dxa"/>
            <w:gridSpan w:val="2"/>
            <w:tcBorders>
              <w:top w:val="single" w:sz="6" w:space="0" w:color="auto"/>
              <w:left w:val="single" w:sz="6" w:space="0" w:color="auto"/>
              <w:bottom w:val="single" w:sz="6" w:space="0" w:color="auto"/>
              <w:right w:val="single" w:sz="6" w:space="0" w:color="auto"/>
            </w:tcBorders>
          </w:tcPr>
          <w:p w:rsidR="00A71195" w:rsidRPr="00E52BF4" w:rsidRDefault="00A71195" w:rsidP="00A71195">
            <w:pPr>
              <w:pStyle w:val="Tablehead"/>
              <w:rPr>
                <w:sz w:val="20"/>
                <w:lang w:val="es-ES"/>
              </w:rPr>
            </w:pPr>
            <w:r w:rsidRPr="00E52BF4">
              <w:rPr>
                <w:sz w:val="20"/>
                <w:lang w:val="es-ES"/>
              </w:rPr>
              <w:t>7/8</w:t>
            </w:r>
          </w:p>
        </w:tc>
      </w:tr>
      <w:tr w:rsidR="00174247" w:rsidRPr="00E52BF4" w:rsidTr="0066602C">
        <w:trPr>
          <w:cantSplit/>
          <w:jc w:val="center"/>
        </w:trPr>
        <w:tc>
          <w:tcPr>
            <w:tcW w:w="340" w:type="dxa"/>
            <w:tcBorders>
              <w:top w:val="single" w:sz="6" w:space="0" w:color="auto"/>
              <w:left w:val="single" w:sz="6" w:space="0" w:color="auto"/>
              <w:bottom w:val="single" w:sz="6" w:space="0" w:color="auto"/>
              <w:right w:val="single" w:sz="6" w:space="0" w:color="auto"/>
            </w:tcBorders>
          </w:tcPr>
          <w:p w:rsidR="00A71195" w:rsidRPr="00E52BF4" w:rsidRDefault="00A71195" w:rsidP="0066602C">
            <w:pPr>
              <w:pStyle w:val="Tablehead"/>
              <w:keepNext w:val="0"/>
              <w:widowControl w:val="0"/>
              <w:ind w:left="-113" w:right="-113"/>
              <w:rPr>
                <w:sz w:val="20"/>
                <w:lang w:val="es-ES"/>
              </w:rPr>
            </w:pPr>
            <w:r w:rsidRPr="00E52BF4">
              <w:rPr>
                <w:i/>
                <w:sz w:val="20"/>
                <w:lang w:val="es-ES"/>
              </w:rPr>
              <w:t>K</w:t>
            </w:r>
          </w:p>
        </w:tc>
        <w:tc>
          <w:tcPr>
            <w:tcW w:w="653" w:type="dxa"/>
            <w:gridSpan w:val="2"/>
            <w:tcBorders>
              <w:top w:val="single" w:sz="6" w:space="0" w:color="auto"/>
              <w:left w:val="single" w:sz="6" w:space="0" w:color="auto"/>
              <w:bottom w:val="single" w:sz="6" w:space="0" w:color="auto"/>
              <w:right w:val="single" w:sz="6" w:space="0" w:color="auto"/>
            </w:tcBorders>
          </w:tcPr>
          <w:p w:rsidR="00A71195" w:rsidRPr="00E52BF4" w:rsidRDefault="00A71195" w:rsidP="0066602C">
            <w:pPr>
              <w:pStyle w:val="Tablehead"/>
              <w:keepNext w:val="0"/>
              <w:widowControl w:val="0"/>
              <w:ind w:left="-113" w:right="-113"/>
              <w:rPr>
                <w:sz w:val="20"/>
                <w:lang w:val="es-ES"/>
              </w:rPr>
            </w:pPr>
            <w:r w:rsidRPr="00E52BF4">
              <w:rPr>
                <w:i/>
                <w:sz w:val="20"/>
                <w:lang w:val="es-ES"/>
              </w:rPr>
              <w:t>G</w:t>
            </w:r>
            <w:r w:rsidRPr="00E52BF4">
              <w:rPr>
                <w:sz w:val="20"/>
                <w:vertAlign w:val="subscript"/>
                <w:lang w:val="es-ES"/>
              </w:rPr>
              <w:t>1</w:t>
            </w:r>
            <w:r w:rsidRPr="00E52BF4">
              <w:rPr>
                <w:sz w:val="20"/>
                <w:lang w:val="es-ES"/>
              </w:rPr>
              <w:t>(</w:t>
            </w:r>
            <w:r w:rsidRPr="00E52BF4">
              <w:rPr>
                <w:i/>
                <w:sz w:val="20"/>
                <w:lang w:val="es-ES"/>
              </w:rPr>
              <w:t>X</w:t>
            </w:r>
            <w:r w:rsidRPr="00E52BF4">
              <w:rPr>
                <w:sz w:val="20"/>
                <w:lang w:val="es-ES"/>
              </w:rPr>
              <w:t>)</w:t>
            </w:r>
          </w:p>
        </w:tc>
        <w:tc>
          <w:tcPr>
            <w:tcW w:w="708" w:type="dxa"/>
            <w:gridSpan w:val="3"/>
            <w:tcBorders>
              <w:top w:val="single" w:sz="6" w:space="0" w:color="auto"/>
              <w:left w:val="single" w:sz="6" w:space="0" w:color="auto"/>
              <w:bottom w:val="single" w:sz="6" w:space="0" w:color="auto"/>
              <w:right w:val="single" w:sz="6" w:space="0" w:color="auto"/>
            </w:tcBorders>
          </w:tcPr>
          <w:p w:rsidR="00A71195" w:rsidRPr="00E52BF4" w:rsidRDefault="00A71195" w:rsidP="0066602C">
            <w:pPr>
              <w:pStyle w:val="Tablehead"/>
              <w:keepNext w:val="0"/>
              <w:widowControl w:val="0"/>
              <w:ind w:left="-113" w:right="-113"/>
              <w:rPr>
                <w:sz w:val="20"/>
                <w:lang w:val="es-ES"/>
              </w:rPr>
            </w:pPr>
            <w:r w:rsidRPr="00E52BF4">
              <w:rPr>
                <w:i/>
                <w:sz w:val="20"/>
                <w:lang w:val="es-ES"/>
              </w:rPr>
              <w:t>G</w:t>
            </w:r>
            <w:r w:rsidRPr="00E52BF4">
              <w:rPr>
                <w:sz w:val="20"/>
                <w:vertAlign w:val="subscript"/>
                <w:lang w:val="es-ES"/>
              </w:rPr>
              <w:t>2</w:t>
            </w:r>
            <w:r w:rsidRPr="00E52BF4">
              <w:rPr>
                <w:sz w:val="20"/>
                <w:lang w:val="es-ES"/>
              </w:rPr>
              <w:t>(</w:t>
            </w:r>
            <w:r w:rsidRPr="00E52BF4">
              <w:rPr>
                <w:i/>
                <w:sz w:val="20"/>
                <w:lang w:val="es-ES"/>
              </w:rPr>
              <w:t>Y</w:t>
            </w:r>
            <w:r w:rsidRPr="00E52BF4">
              <w:rPr>
                <w:sz w:val="20"/>
                <w:lang w:val="es-ES"/>
              </w:rPr>
              <w:t>)</w:t>
            </w:r>
          </w:p>
        </w:tc>
        <w:tc>
          <w:tcPr>
            <w:tcW w:w="709" w:type="dxa"/>
            <w:gridSpan w:val="2"/>
            <w:tcBorders>
              <w:top w:val="single" w:sz="6" w:space="0" w:color="auto"/>
              <w:left w:val="single" w:sz="6" w:space="0" w:color="auto"/>
              <w:bottom w:val="single" w:sz="6" w:space="0" w:color="auto"/>
              <w:right w:val="single" w:sz="6" w:space="0" w:color="auto"/>
            </w:tcBorders>
          </w:tcPr>
          <w:p w:rsidR="00A71195" w:rsidRPr="00E52BF4" w:rsidRDefault="00A71195" w:rsidP="0066602C">
            <w:pPr>
              <w:pStyle w:val="Tablehead"/>
              <w:keepNext w:val="0"/>
              <w:widowControl w:val="0"/>
              <w:ind w:left="-113" w:right="-113"/>
              <w:rPr>
                <w:sz w:val="20"/>
                <w:lang w:val="es-ES"/>
              </w:rPr>
            </w:pPr>
            <w:r w:rsidRPr="00E52BF4">
              <w:rPr>
                <w:i/>
                <w:sz w:val="20"/>
                <w:lang w:val="es-ES"/>
              </w:rPr>
              <w:t>P</w:t>
            </w:r>
          </w:p>
        </w:tc>
        <w:tc>
          <w:tcPr>
            <w:tcW w:w="567" w:type="dxa"/>
            <w:tcBorders>
              <w:top w:val="single" w:sz="6" w:space="0" w:color="auto"/>
              <w:left w:val="single" w:sz="6" w:space="0" w:color="auto"/>
              <w:bottom w:val="single" w:sz="6" w:space="0" w:color="auto"/>
              <w:right w:val="single" w:sz="6" w:space="0" w:color="auto"/>
            </w:tcBorders>
          </w:tcPr>
          <w:p w:rsidR="00A71195" w:rsidRPr="00E52BF4" w:rsidRDefault="00A71195" w:rsidP="0066602C">
            <w:pPr>
              <w:pStyle w:val="Tablehead"/>
              <w:keepNext w:val="0"/>
              <w:widowControl w:val="0"/>
              <w:ind w:left="-113" w:right="-113"/>
              <w:rPr>
                <w:sz w:val="20"/>
                <w:lang w:val="es-ES"/>
              </w:rPr>
            </w:pPr>
            <w:r w:rsidRPr="00E52BF4">
              <w:rPr>
                <w:i/>
                <w:sz w:val="20"/>
                <w:lang w:val="es-ES"/>
              </w:rPr>
              <w:t>d</w:t>
            </w:r>
            <w:r w:rsidRPr="00E52BF4">
              <w:rPr>
                <w:i/>
                <w:iCs/>
                <w:sz w:val="18"/>
                <w:szCs w:val="18"/>
                <w:vertAlign w:val="subscript"/>
                <w:lang w:val="es-ES"/>
              </w:rPr>
              <w:t>libre</w:t>
            </w:r>
          </w:p>
        </w:tc>
        <w:tc>
          <w:tcPr>
            <w:tcW w:w="1134" w:type="dxa"/>
            <w:tcBorders>
              <w:top w:val="single" w:sz="6" w:space="0" w:color="auto"/>
              <w:left w:val="single" w:sz="6" w:space="0" w:color="auto"/>
              <w:bottom w:val="single" w:sz="6" w:space="0" w:color="auto"/>
              <w:right w:val="single" w:sz="6" w:space="0" w:color="auto"/>
            </w:tcBorders>
          </w:tcPr>
          <w:p w:rsidR="00A71195" w:rsidRPr="00E52BF4" w:rsidRDefault="00A71195" w:rsidP="0066602C">
            <w:pPr>
              <w:pStyle w:val="Tablehead"/>
              <w:keepNext w:val="0"/>
              <w:widowControl w:val="0"/>
              <w:ind w:left="-113" w:right="-113"/>
              <w:rPr>
                <w:sz w:val="20"/>
                <w:lang w:val="es-ES"/>
              </w:rPr>
            </w:pPr>
            <w:r w:rsidRPr="00E52BF4">
              <w:rPr>
                <w:i/>
                <w:sz w:val="20"/>
                <w:lang w:val="es-ES"/>
              </w:rPr>
              <w:t>P</w:t>
            </w:r>
          </w:p>
        </w:tc>
        <w:tc>
          <w:tcPr>
            <w:tcW w:w="567" w:type="dxa"/>
            <w:tcBorders>
              <w:top w:val="single" w:sz="6" w:space="0" w:color="auto"/>
              <w:left w:val="single" w:sz="6" w:space="0" w:color="auto"/>
              <w:bottom w:val="single" w:sz="6" w:space="0" w:color="auto"/>
              <w:right w:val="single" w:sz="6" w:space="0" w:color="auto"/>
            </w:tcBorders>
          </w:tcPr>
          <w:p w:rsidR="00A71195" w:rsidRPr="00E52BF4" w:rsidRDefault="00174247" w:rsidP="0066602C">
            <w:pPr>
              <w:pStyle w:val="Tablehead"/>
              <w:keepNext w:val="0"/>
              <w:widowControl w:val="0"/>
              <w:ind w:left="-113" w:right="-113"/>
              <w:rPr>
                <w:sz w:val="18"/>
                <w:szCs w:val="18"/>
                <w:lang w:val="es-ES"/>
              </w:rPr>
            </w:pPr>
            <w:r w:rsidRPr="00E52BF4">
              <w:rPr>
                <w:i/>
                <w:sz w:val="20"/>
                <w:lang w:val="es-ES"/>
              </w:rPr>
              <w:t>d</w:t>
            </w:r>
            <w:r w:rsidRPr="00E52BF4">
              <w:rPr>
                <w:i/>
                <w:iCs/>
                <w:sz w:val="18"/>
                <w:szCs w:val="18"/>
                <w:vertAlign w:val="subscript"/>
                <w:lang w:val="es-ES"/>
              </w:rPr>
              <w:t>libre</w:t>
            </w:r>
          </w:p>
        </w:tc>
        <w:tc>
          <w:tcPr>
            <w:tcW w:w="992" w:type="dxa"/>
            <w:tcBorders>
              <w:top w:val="single" w:sz="6" w:space="0" w:color="auto"/>
              <w:left w:val="single" w:sz="6" w:space="0" w:color="auto"/>
              <w:bottom w:val="single" w:sz="6" w:space="0" w:color="auto"/>
              <w:right w:val="single" w:sz="6" w:space="0" w:color="auto"/>
            </w:tcBorders>
          </w:tcPr>
          <w:p w:rsidR="00A71195" w:rsidRPr="00E52BF4" w:rsidRDefault="00A71195" w:rsidP="0066602C">
            <w:pPr>
              <w:pStyle w:val="Tablehead"/>
              <w:keepNext w:val="0"/>
              <w:widowControl w:val="0"/>
              <w:ind w:left="-113" w:right="-113"/>
              <w:rPr>
                <w:sz w:val="20"/>
                <w:lang w:val="es-ES"/>
              </w:rPr>
            </w:pPr>
            <w:r w:rsidRPr="00E52BF4">
              <w:rPr>
                <w:i/>
                <w:sz w:val="20"/>
                <w:lang w:val="es-ES"/>
              </w:rPr>
              <w:t>P</w:t>
            </w:r>
          </w:p>
        </w:tc>
        <w:tc>
          <w:tcPr>
            <w:tcW w:w="567" w:type="dxa"/>
            <w:tcBorders>
              <w:top w:val="single" w:sz="6" w:space="0" w:color="auto"/>
              <w:left w:val="single" w:sz="6" w:space="0" w:color="auto"/>
              <w:bottom w:val="single" w:sz="6" w:space="0" w:color="auto"/>
              <w:right w:val="single" w:sz="6" w:space="0" w:color="auto"/>
            </w:tcBorders>
          </w:tcPr>
          <w:p w:rsidR="00A71195" w:rsidRPr="00E52BF4" w:rsidRDefault="00A71195" w:rsidP="0066602C">
            <w:pPr>
              <w:pStyle w:val="Tablehead"/>
              <w:keepNext w:val="0"/>
              <w:widowControl w:val="0"/>
              <w:ind w:left="-113" w:right="-113"/>
              <w:rPr>
                <w:sz w:val="20"/>
                <w:lang w:val="es-ES"/>
              </w:rPr>
            </w:pPr>
            <w:r w:rsidRPr="00E52BF4">
              <w:rPr>
                <w:i/>
                <w:sz w:val="20"/>
                <w:lang w:val="es-ES"/>
              </w:rPr>
              <w:t>d</w:t>
            </w:r>
            <w:r w:rsidRPr="00E52BF4">
              <w:rPr>
                <w:i/>
                <w:iCs/>
                <w:sz w:val="18"/>
                <w:szCs w:val="18"/>
                <w:vertAlign w:val="subscript"/>
                <w:lang w:val="es-ES"/>
              </w:rPr>
              <w:t>ibre</w:t>
            </w:r>
          </w:p>
        </w:tc>
        <w:tc>
          <w:tcPr>
            <w:tcW w:w="1134" w:type="dxa"/>
            <w:tcBorders>
              <w:top w:val="single" w:sz="6" w:space="0" w:color="auto"/>
              <w:left w:val="single" w:sz="6" w:space="0" w:color="auto"/>
              <w:bottom w:val="single" w:sz="6" w:space="0" w:color="auto"/>
              <w:right w:val="single" w:sz="6" w:space="0" w:color="auto"/>
            </w:tcBorders>
          </w:tcPr>
          <w:p w:rsidR="00A71195" w:rsidRPr="00E52BF4" w:rsidRDefault="00A71195" w:rsidP="0066602C">
            <w:pPr>
              <w:pStyle w:val="Tablehead"/>
              <w:keepNext w:val="0"/>
              <w:widowControl w:val="0"/>
              <w:ind w:left="-113" w:right="-113"/>
              <w:rPr>
                <w:sz w:val="20"/>
                <w:lang w:val="es-ES"/>
              </w:rPr>
            </w:pPr>
            <w:r w:rsidRPr="00E52BF4">
              <w:rPr>
                <w:i/>
                <w:sz w:val="20"/>
                <w:lang w:val="es-ES"/>
              </w:rPr>
              <w:t>P</w:t>
            </w:r>
          </w:p>
        </w:tc>
        <w:tc>
          <w:tcPr>
            <w:tcW w:w="567" w:type="dxa"/>
            <w:tcBorders>
              <w:top w:val="single" w:sz="6" w:space="0" w:color="auto"/>
              <w:left w:val="single" w:sz="6" w:space="0" w:color="auto"/>
              <w:bottom w:val="single" w:sz="6" w:space="0" w:color="auto"/>
              <w:right w:val="single" w:sz="6" w:space="0" w:color="auto"/>
            </w:tcBorders>
          </w:tcPr>
          <w:p w:rsidR="00A71195" w:rsidRPr="00E52BF4" w:rsidRDefault="00A71195" w:rsidP="0066602C">
            <w:pPr>
              <w:pStyle w:val="Tablehead"/>
              <w:keepNext w:val="0"/>
              <w:widowControl w:val="0"/>
              <w:tabs>
                <w:tab w:val="clear" w:pos="284"/>
              </w:tabs>
              <w:ind w:left="-113" w:right="-113"/>
              <w:rPr>
                <w:sz w:val="20"/>
                <w:lang w:val="es-ES"/>
              </w:rPr>
            </w:pPr>
            <w:r w:rsidRPr="00E52BF4">
              <w:rPr>
                <w:i/>
                <w:sz w:val="20"/>
                <w:lang w:val="es-ES"/>
              </w:rPr>
              <w:t>d</w:t>
            </w:r>
            <w:r w:rsidR="00174247" w:rsidRPr="00E52BF4">
              <w:rPr>
                <w:i/>
                <w:sz w:val="20"/>
                <w:vertAlign w:val="subscript"/>
                <w:lang w:val="es-ES"/>
              </w:rPr>
              <w:t>l</w:t>
            </w:r>
            <w:r w:rsidRPr="00E52BF4">
              <w:rPr>
                <w:i/>
                <w:iCs/>
                <w:sz w:val="18"/>
                <w:szCs w:val="18"/>
                <w:vertAlign w:val="subscript"/>
                <w:lang w:val="es-ES"/>
              </w:rPr>
              <w:t>ibre</w:t>
            </w:r>
          </w:p>
        </w:tc>
        <w:tc>
          <w:tcPr>
            <w:tcW w:w="1276" w:type="dxa"/>
            <w:tcBorders>
              <w:top w:val="single" w:sz="6" w:space="0" w:color="auto"/>
              <w:left w:val="single" w:sz="6" w:space="0" w:color="auto"/>
              <w:bottom w:val="single" w:sz="6" w:space="0" w:color="auto"/>
              <w:right w:val="single" w:sz="6" w:space="0" w:color="auto"/>
            </w:tcBorders>
          </w:tcPr>
          <w:p w:rsidR="00A71195" w:rsidRPr="00E52BF4" w:rsidRDefault="00A71195" w:rsidP="0066602C">
            <w:pPr>
              <w:pStyle w:val="Tablehead"/>
              <w:keepNext w:val="0"/>
              <w:widowControl w:val="0"/>
              <w:ind w:left="-113" w:right="-113"/>
              <w:rPr>
                <w:sz w:val="20"/>
                <w:lang w:val="es-ES"/>
              </w:rPr>
            </w:pPr>
            <w:r w:rsidRPr="00E52BF4">
              <w:rPr>
                <w:i/>
                <w:sz w:val="20"/>
                <w:lang w:val="es-ES"/>
              </w:rPr>
              <w:t>P</w:t>
            </w:r>
          </w:p>
        </w:tc>
        <w:tc>
          <w:tcPr>
            <w:tcW w:w="425" w:type="dxa"/>
            <w:tcBorders>
              <w:top w:val="single" w:sz="6" w:space="0" w:color="auto"/>
              <w:left w:val="single" w:sz="6" w:space="0" w:color="auto"/>
              <w:bottom w:val="single" w:sz="6" w:space="0" w:color="auto"/>
              <w:right w:val="single" w:sz="6" w:space="0" w:color="auto"/>
            </w:tcBorders>
          </w:tcPr>
          <w:p w:rsidR="00A71195" w:rsidRPr="00E52BF4" w:rsidRDefault="00174247" w:rsidP="0066602C">
            <w:pPr>
              <w:pStyle w:val="Tablehead"/>
              <w:ind w:left="-113" w:right="-113"/>
              <w:rPr>
                <w:sz w:val="20"/>
                <w:lang w:val="es-ES"/>
              </w:rPr>
            </w:pPr>
            <w:r w:rsidRPr="00E52BF4">
              <w:rPr>
                <w:i/>
                <w:sz w:val="20"/>
                <w:lang w:val="es-ES"/>
              </w:rPr>
              <w:t>d</w:t>
            </w:r>
            <w:r w:rsidRPr="00E52BF4">
              <w:rPr>
                <w:i/>
                <w:iCs/>
                <w:sz w:val="18"/>
                <w:szCs w:val="18"/>
                <w:vertAlign w:val="subscript"/>
                <w:lang w:val="es-ES"/>
              </w:rPr>
              <w:t>libre</w:t>
            </w:r>
          </w:p>
        </w:tc>
      </w:tr>
      <w:tr w:rsidR="00174247" w:rsidRPr="00E52BF4" w:rsidTr="0066602C">
        <w:trPr>
          <w:cantSplit/>
          <w:jc w:val="center"/>
        </w:trPr>
        <w:tc>
          <w:tcPr>
            <w:tcW w:w="350" w:type="dxa"/>
            <w:gridSpan w:val="2"/>
            <w:tcBorders>
              <w:left w:val="single" w:sz="6" w:space="0" w:color="auto"/>
              <w:right w:val="single" w:sz="6" w:space="0" w:color="auto"/>
            </w:tcBorders>
          </w:tcPr>
          <w:p w:rsidR="00174247" w:rsidRPr="00E52BF4" w:rsidRDefault="00174247" w:rsidP="00174247">
            <w:pPr>
              <w:pStyle w:val="Tabletext"/>
              <w:jc w:val="center"/>
              <w:rPr>
                <w:sz w:val="18"/>
                <w:szCs w:val="18"/>
                <w:lang w:val="es-ES"/>
              </w:rPr>
            </w:pPr>
          </w:p>
        </w:tc>
        <w:tc>
          <w:tcPr>
            <w:tcW w:w="671" w:type="dxa"/>
            <w:gridSpan w:val="2"/>
            <w:tcBorders>
              <w:left w:val="single" w:sz="6" w:space="0" w:color="auto"/>
              <w:right w:val="single" w:sz="6" w:space="0" w:color="auto"/>
            </w:tcBorders>
          </w:tcPr>
          <w:p w:rsidR="00174247" w:rsidRPr="00E52BF4" w:rsidRDefault="00174247" w:rsidP="00174247">
            <w:pPr>
              <w:pStyle w:val="Tabletext"/>
              <w:ind w:right="-113"/>
              <w:jc w:val="center"/>
              <w:rPr>
                <w:sz w:val="18"/>
                <w:szCs w:val="18"/>
                <w:lang w:val="es-ES"/>
              </w:rPr>
            </w:pPr>
          </w:p>
        </w:tc>
        <w:tc>
          <w:tcPr>
            <w:tcW w:w="660" w:type="dxa"/>
            <w:tcBorders>
              <w:left w:val="single" w:sz="6" w:space="0" w:color="auto"/>
              <w:right w:val="single" w:sz="6" w:space="0" w:color="auto"/>
            </w:tcBorders>
          </w:tcPr>
          <w:p w:rsidR="00174247" w:rsidRPr="00E52BF4" w:rsidRDefault="00174247" w:rsidP="00174247">
            <w:pPr>
              <w:pStyle w:val="Tabletext"/>
              <w:ind w:right="-113"/>
              <w:jc w:val="center"/>
              <w:rPr>
                <w:sz w:val="18"/>
                <w:szCs w:val="18"/>
                <w:lang w:val="es-ES"/>
              </w:rPr>
            </w:pPr>
          </w:p>
        </w:tc>
        <w:tc>
          <w:tcPr>
            <w:tcW w:w="721" w:type="dxa"/>
            <w:gridSpan w:val="2"/>
            <w:tcBorders>
              <w:left w:val="single" w:sz="6" w:space="0" w:color="auto"/>
              <w:right w:val="single" w:sz="6" w:space="0" w:color="auto"/>
            </w:tcBorders>
          </w:tcPr>
          <w:p w:rsidR="00174247" w:rsidRPr="00E52BF4" w:rsidRDefault="00174247" w:rsidP="00174247">
            <w:pPr>
              <w:pStyle w:val="Tabletext"/>
              <w:jc w:val="center"/>
              <w:rPr>
                <w:sz w:val="18"/>
                <w:szCs w:val="18"/>
                <w:lang w:val="es-ES"/>
              </w:rPr>
            </w:pPr>
            <w:r w:rsidRPr="00E52BF4">
              <w:rPr>
                <w:i/>
                <w:sz w:val="18"/>
                <w:szCs w:val="18"/>
                <w:lang w:val="es-ES"/>
              </w:rPr>
              <w:t>X</w:t>
            </w:r>
            <w:r w:rsidRPr="00E52BF4">
              <w:rPr>
                <w:sz w:val="18"/>
                <w:szCs w:val="18"/>
                <w:lang w:val="es-ES"/>
              </w:rPr>
              <w:t xml:space="preserve"> = 1</w:t>
            </w:r>
          </w:p>
        </w:tc>
        <w:tc>
          <w:tcPr>
            <w:tcW w:w="575" w:type="dxa"/>
            <w:gridSpan w:val="2"/>
            <w:tcBorders>
              <w:left w:val="single" w:sz="6" w:space="0" w:color="auto"/>
              <w:right w:val="single" w:sz="6" w:space="0" w:color="auto"/>
            </w:tcBorders>
          </w:tcPr>
          <w:p w:rsidR="00174247" w:rsidRPr="00E52BF4" w:rsidRDefault="00174247" w:rsidP="00174247">
            <w:pPr>
              <w:pStyle w:val="Tabletext"/>
              <w:jc w:val="center"/>
              <w:rPr>
                <w:sz w:val="18"/>
                <w:szCs w:val="18"/>
                <w:lang w:val="es-ES"/>
              </w:rPr>
            </w:pPr>
          </w:p>
        </w:tc>
        <w:tc>
          <w:tcPr>
            <w:tcW w:w="1134" w:type="dxa"/>
            <w:tcBorders>
              <w:left w:val="single" w:sz="6" w:space="0" w:color="auto"/>
              <w:right w:val="single" w:sz="6" w:space="0" w:color="auto"/>
            </w:tcBorders>
          </w:tcPr>
          <w:p w:rsidR="00174247" w:rsidRPr="00E52BF4" w:rsidRDefault="00174247" w:rsidP="00174247">
            <w:pPr>
              <w:pStyle w:val="Tabletext"/>
              <w:jc w:val="center"/>
              <w:rPr>
                <w:sz w:val="18"/>
                <w:szCs w:val="18"/>
                <w:lang w:val="es-ES"/>
              </w:rPr>
            </w:pPr>
            <w:r w:rsidRPr="00E52BF4">
              <w:rPr>
                <w:i/>
                <w:sz w:val="18"/>
                <w:szCs w:val="18"/>
                <w:lang w:val="es-ES"/>
              </w:rPr>
              <w:t>X</w:t>
            </w:r>
            <w:r w:rsidRPr="00E52BF4">
              <w:rPr>
                <w:sz w:val="18"/>
                <w:szCs w:val="18"/>
                <w:lang w:val="es-ES"/>
              </w:rPr>
              <w:t xml:space="preserve"> = 10</w:t>
            </w:r>
          </w:p>
        </w:tc>
        <w:tc>
          <w:tcPr>
            <w:tcW w:w="567" w:type="dxa"/>
            <w:tcBorders>
              <w:left w:val="single" w:sz="6" w:space="0" w:color="auto"/>
              <w:right w:val="single" w:sz="6" w:space="0" w:color="auto"/>
            </w:tcBorders>
          </w:tcPr>
          <w:p w:rsidR="00174247" w:rsidRPr="00E52BF4" w:rsidRDefault="00174247" w:rsidP="00174247">
            <w:pPr>
              <w:pStyle w:val="Tabletext"/>
              <w:jc w:val="center"/>
              <w:rPr>
                <w:sz w:val="18"/>
                <w:szCs w:val="18"/>
                <w:lang w:val="es-ES"/>
              </w:rPr>
            </w:pPr>
          </w:p>
        </w:tc>
        <w:tc>
          <w:tcPr>
            <w:tcW w:w="992" w:type="dxa"/>
            <w:tcBorders>
              <w:left w:val="single" w:sz="6" w:space="0" w:color="auto"/>
              <w:right w:val="single" w:sz="6" w:space="0" w:color="auto"/>
            </w:tcBorders>
          </w:tcPr>
          <w:p w:rsidR="00174247" w:rsidRPr="00E52BF4" w:rsidRDefault="00174247" w:rsidP="00174247">
            <w:pPr>
              <w:pStyle w:val="Tabletext"/>
              <w:jc w:val="center"/>
              <w:rPr>
                <w:sz w:val="18"/>
                <w:szCs w:val="18"/>
                <w:lang w:val="es-ES"/>
              </w:rPr>
            </w:pPr>
            <w:r w:rsidRPr="00E52BF4">
              <w:rPr>
                <w:i/>
                <w:sz w:val="18"/>
                <w:szCs w:val="18"/>
                <w:lang w:val="es-ES"/>
              </w:rPr>
              <w:t>X</w:t>
            </w:r>
            <w:r w:rsidRPr="00E52BF4">
              <w:rPr>
                <w:sz w:val="18"/>
                <w:szCs w:val="18"/>
                <w:lang w:val="es-ES"/>
              </w:rPr>
              <w:t xml:space="preserve"> = 101</w:t>
            </w:r>
          </w:p>
        </w:tc>
        <w:tc>
          <w:tcPr>
            <w:tcW w:w="567" w:type="dxa"/>
            <w:tcBorders>
              <w:left w:val="single" w:sz="6" w:space="0" w:color="auto"/>
              <w:right w:val="single" w:sz="6" w:space="0" w:color="auto"/>
            </w:tcBorders>
          </w:tcPr>
          <w:p w:rsidR="00174247" w:rsidRPr="00E52BF4" w:rsidRDefault="00174247" w:rsidP="00174247">
            <w:pPr>
              <w:pStyle w:val="Tabletext"/>
              <w:jc w:val="center"/>
              <w:rPr>
                <w:sz w:val="18"/>
                <w:szCs w:val="18"/>
                <w:lang w:val="es-ES"/>
              </w:rPr>
            </w:pPr>
          </w:p>
        </w:tc>
        <w:tc>
          <w:tcPr>
            <w:tcW w:w="1134" w:type="dxa"/>
            <w:tcBorders>
              <w:left w:val="single" w:sz="6" w:space="0" w:color="auto"/>
              <w:right w:val="single" w:sz="6" w:space="0" w:color="auto"/>
            </w:tcBorders>
          </w:tcPr>
          <w:p w:rsidR="00174247" w:rsidRPr="00E52BF4" w:rsidRDefault="00174247" w:rsidP="00174247">
            <w:pPr>
              <w:pStyle w:val="Tabletext"/>
              <w:jc w:val="center"/>
              <w:rPr>
                <w:sz w:val="18"/>
                <w:szCs w:val="18"/>
                <w:lang w:val="es-ES"/>
              </w:rPr>
            </w:pPr>
            <w:r w:rsidRPr="00E52BF4">
              <w:rPr>
                <w:i/>
                <w:sz w:val="18"/>
                <w:szCs w:val="18"/>
                <w:lang w:val="es-ES"/>
              </w:rPr>
              <w:t>X</w:t>
            </w:r>
            <w:r w:rsidRPr="00E52BF4">
              <w:rPr>
                <w:sz w:val="18"/>
                <w:szCs w:val="18"/>
                <w:lang w:val="es-ES"/>
              </w:rPr>
              <w:t xml:space="preserve"> = 10101</w:t>
            </w:r>
          </w:p>
        </w:tc>
        <w:tc>
          <w:tcPr>
            <w:tcW w:w="567" w:type="dxa"/>
            <w:tcBorders>
              <w:left w:val="single" w:sz="6" w:space="0" w:color="auto"/>
              <w:right w:val="single" w:sz="6" w:space="0" w:color="auto"/>
            </w:tcBorders>
          </w:tcPr>
          <w:p w:rsidR="00174247" w:rsidRPr="00E52BF4" w:rsidRDefault="00174247" w:rsidP="00174247">
            <w:pPr>
              <w:pStyle w:val="Tabletext"/>
              <w:jc w:val="center"/>
              <w:rPr>
                <w:sz w:val="18"/>
                <w:szCs w:val="18"/>
                <w:lang w:val="es-ES"/>
              </w:rPr>
            </w:pPr>
          </w:p>
        </w:tc>
        <w:tc>
          <w:tcPr>
            <w:tcW w:w="1276" w:type="dxa"/>
            <w:tcBorders>
              <w:left w:val="single" w:sz="6" w:space="0" w:color="auto"/>
              <w:right w:val="single" w:sz="6" w:space="0" w:color="auto"/>
            </w:tcBorders>
          </w:tcPr>
          <w:p w:rsidR="00174247" w:rsidRPr="00E52BF4" w:rsidRDefault="00174247" w:rsidP="0066602C">
            <w:pPr>
              <w:pStyle w:val="Tabletext"/>
              <w:ind w:left="-57" w:right="-57"/>
              <w:jc w:val="center"/>
              <w:rPr>
                <w:sz w:val="18"/>
                <w:szCs w:val="18"/>
                <w:lang w:val="es-ES"/>
              </w:rPr>
            </w:pPr>
            <w:r w:rsidRPr="00E52BF4">
              <w:rPr>
                <w:i/>
                <w:sz w:val="18"/>
                <w:szCs w:val="18"/>
                <w:lang w:val="es-ES"/>
              </w:rPr>
              <w:t>X</w:t>
            </w:r>
            <w:r w:rsidRPr="00E52BF4">
              <w:rPr>
                <w:sz w:val="18"/>
                <w:szCs w:val="18"/>
                <w:lang w:val="es-ES"/>
              </w:rPr>
              <w:t xml:space="preserve"> = 1000101</w:t>
            </w:r>
          </w:p>
        </w:tc>
        <w:tc>
          <w:tcPr>
            <w:tcW w:w="425" w:type="dxa"/>
            <w:tcBorders>
              <w:left w:val="single" w:sz="6" w:space="0" w:color="auto"/>
              <w:right w:val="single" w:sz="6" w:space="0" w:color="auto"/>
            </w:tcBorders>
          </w:tcPr>
          <w:p w:rsidR="00174247" w:rsidRPr="00E52BF4" w:rsidRDefault="00174247" w:rsidP="00174247">
            <w:pPr>
              <w:pStyle w:val="Tabletext"/>
              <w:jc w:val="center"/>
              <w:rPr>
                <w:sz w:val="18"/>
                <w:szCs w:val="18"/>
                <w:lang w:val="es-ES"/>
              </w:rPr>
            </w:pPr>
          </w:p>
        </w:tc>
      </w:tr>
      <w:tr w:rsidR="00174247" w:rsidRPr="00E52BF4" w:rsidTr="0066602C">
        <w:trPr>
          <w:cantSplit/>
          <w:jc w:val="center"/>
        </w:trPr>
        <w:tc>
          <w:tcPr>
            <w:tcW w:w="350" w:type="dxa"/>
            <w:gridSpan w:val="2"/>
            <w:tcBorders>
              <w:left w:val="single" w:sz="6" w:space="0" w:color="auto"/>
              <w:right w:val="single" w:sz="6" w:space="0" w:color="auto"/>
            </w:tcBorders>
          </w:tcPr>
          <w:p w:rsidR="00174247" w:rsidRPr="00E52BF4" w:rsidRDefault="00174247" w:rsidP="00174247">
            <w:pPr>
              <w:pStyle w:val="Tabletext"/>
              <w:jc w:val="center"/>
              <w:rPr>
                <w:sz w:val="18"/>
                <w:szCs w:val="18"/>
                <w:lang w:val="es-ES"/>
              </w:rPr>
            </w:pPr>
            <w:r w:rsidRPr="00E52BF4">
              <w:rPr>
                <w:sz w:val="18"/>
                <w:szCs w:val="18"/>
                <w:lang w:val="es-ES"/>
              </w:rPr>
              <w:t>7</w:t>
            </w:r>
          </w:p>
        </w:tc>
        <w:tc>
          <w:tcPr>
            <w:tcW w:w="671" w:type="dxa"/>
            <w:gridSpan w:val="2"/>
            <w:tcBorders>
              <w:left w:val="single" w:sz="6" w:space="0" w:color="auto"/>
              <w:right w:val="single" w:sz="6" w:space="0" w:color="auto"/>
            </w:tcBorders>
          </w:tcPr>
          <w:p w:rsidR="00174247" w:rsidRPr="00E52BF4" w:rsidRDefault="00174247" w:rsidP="00174247">
            <w:pPr>
              <w:pStyle w:val="Tabletext"/>
              <w:ind w:right="-113"/>
              <w:jc w:val="center"/>
              <w:rPr>
                <w:sz w:val="18"/>
                <w:szCs w:val="18"/>
                <w:lang w:val="es-ES"/>
              </w:rPr>
            </w:pPr>
            <w:r w:rsidRPr="00E52BF4">
              <w:rPr>
                <w:sz w:val="18"/>
                <w:szCs w:val="18"/>
                <w:lang w:val="es-ES"/>
              </w:rPr>
              <w:t>171</w:t>
            </w:r>
            <w:r w:rsidRPr="00E52BF4">
              <w:rPr>
                <w:sz w:val="18"/>
                <w:szCs w:val="18"/>
                <w:vertAlign w:val="subscript"/>
                <w:lang w:val="es-ES"/>
              </w:rPr>
              <w:t>o</w:t>
            </w:r>
          </w:p>
        </w:tc>
        <w:tc>
          <w:tcPr>
            <w:tcW w:w="660" w:type="dxa"/>
            <w:tcBorders>
              <w:left w:val="single" w:sz="6" w:space="0" w:color="auto"/>
              <w:right w:val="single" w:sz="6" w:space="0" w:color="auto"/>
            </w:tcBorders>
          </w:tcPr>
          <w:p w:rsidR="00174247" w:rsidRPr="00E52BF4" w:rsidRDefault="00174247" w:rsidP="00174247">
            <w:pPr>
              <w:pStyle w:val="Tabletext"/>
              <w:ind w:right="-113"/>
              <w:jc w:val="center"/>
              <w:rPr>
                <w:sz w:val="18"/>
                <w:szCs w:val="18"/>
                <w:lang w:val="es-ES"/>
              </w:rPr>
            </w:pPr>
            <w:r w:rsidRPr="00E52BF4">
              <w:rPr>
                <w:sz w:val="18"/>
                <w:szCs w:val="18"/>
                <w:lang w:val="es-ES"/>
              </w:rPr>
              <w:t>133</w:t>
            </w:r>
            <w:r w:rsidRPr="00E52BF4">
              <w:rPr>
                <w:sz w:val="18"/>
                <w:szCs w:val="18"/>
                <w:vertAlign w:val="subscript"/>
                <w:lang w:val="es-ES"/>
              </w:rPr>
              <w:t>o</w:t>
            </w:r>
          </w:p>
        </w:tc>
        <w:tc>
          <w:tcPr>
            <w:tcW w:w="721" w:type="dxa"/>
            <w:gridSpan w:val="2"/>
            <w:tcBorders>
              <w:left w:val="single" w:sz="6" w:space="0" w:color="auto"/>
              <w:right w:val="single" w:sz="6" w:space="0" w:color="auto"/>
            </w:tcBorders>
          </w:tcPr>
          <w:p w:rsidR="00174247" w:rsidRPr="00E52BF4" w:rsidRDefault="00174247" w:rsidP="00174247">
            <w:pPr>
              <w:pStyle w:val="Tabletext"/>
              <w:jc w:val="center"/>
              <w:rPr>
                <w:sz w:val="18"/>
                <w:szCs w:val="18"/>
                <w:lang w:val="es-ES"/>
              </w:rPr>
            </w:pPr>
            <w:r w:rsidRPr="00E52BF4">
              <w:rPr>
                <w:i/>
                <w:sz w:val="18"/>
                <w:szCs w:val="18"/>
                <w:lang w:val="es-ES"/>
              </w:rPr>
              <w:t>Y</w:t>
            </w:r>
            <w:r w:rsidRPr="00E52BF4">
              <w:rPr>
                <w:sz w:val="18"/>
                <w:szCs w:val="18"/>
                <w:lang w:val="es-ES"/>
              </w:rPr>
              <w:t xml:space="preserve"> = 1</w:t>
            </w:r>
          </w:p>
        </w:tc>
        <w:tc>
          <w:tcPr>
            <w:tcW w:w="575" w:type="dxa"/>
            <w:gridSpan w:val="2"/>
            <w:tcBorders>
              <w:left w:val="single" w:sz="6" w:space="0" w:color="auto"/>
              <w:right w:val="single" w:sz="6" w:space="0" w:color="auto"/>
            </w:tcBorders>
          </w:tcPr>
          <w:p w:rsidR="00174247" w:rsidRPr="00E52BF4" w:rsidRDefault="00174247" w:rsidP="00174247">
            <w:pPr>
              <w:pStyle w:val="Tabletext"/>
              <w:jc w:val="center"/>
              <w:rPr>
                <w:sz w:val="18"/>
                <w:szCs w:val="18"/>
                <w:lang w:val="es-ES"/>
              </w:rPr>
            </w:pPr>
            <w:r w:rsidRPr="00E52BF4">
              <w:rPr>
                <w:sz w:val="18"/>
                <w:szCs w:val="18"/>
                <w:lang w:val="es-ES"/>
              </w:rPr>
              <w:t>10</w:t>
            </w:r>
          </w:p>
        </w:tc>
        <w:tc>
          <w:tcPr>
            <w:tcW w:w="1134" w:type="dxa"/>
            <w:tcBorders>
              <w:left w:val="single" w:sz="6" w:space="0" w:color="auto"/>
              <w:right w:val="single" w:sz="6" w:space="0" w:color="auto"/>
            </w:tcBorders>
          </w:tcPr>
          <w:p w:rsidR="00174247" w:rsidRPr="00E52BF4" w:rsidRDefault="00174247" w:rsidP="00174247">
            <w:pPr>
              <w:pStyle w:val="Tabletext"/>
              <w:jc w:val="center"/>
              <w:rPr>
                <w:sz w:val="18"/>
                <w:szCs w:val="18"/>
                <w:lang w:val="es-ES"/>
              </w:rPr>
            </w:pPr>
            <w:r w:rsidRPr="00E52BF4">
              <w:rPr>
                <w:i/>
                <w:sz w:val="18"/>
                <w:szCs w:val="18"/>
                <w:lang w:val="es-ES"/>
              </w:rPr>
              <w:t>Y</w:t>
            </w:r>
            <w:r w:rsidRPr="00E52BF4">
              <w:rPr>
                <w:sz w:val="18"/>
                <w:szCs w:val="18"/>
                <w:lang w:val="es-ES"/>
              </w:rPr>
              <w:t xml:space="preserve"> = 11</w:t>
            </w:r>
          </w:p>
        </w:tc>
        <w:tc>
          <w:tcPr>
            <w:tcW w:w="567" w:type="dxa"/>
            <w:tcBorders>
              <w:left w:val="single" w:sz="6" w:space="0" w:color="auto"/>
              <w:right w:val="single" w:sz="6" w:space="0" w:color="auto"/>
            </w:tcBorders>
          </w:tcPr>
          <w:p w:rsidR="00174247" w:rsidRPr="00E52BF4" w:rsidRDefault="00174247" w:rsidP="00174247">
            <w:pPr>
              <w:pStyle w:val="Tabletext"/>
              <w:jc w:val="center"/>
              <w:rPr>
                <w:sz w:val="18"/>
                <w:szCs w:val="18"/>
                <w:lang w:val="es-ES"/>
              </w:rPr>
            </w:pPr>
            <w:r w:rsidRPr="00E52BF4">
              <w:rPr>
                <w:sz w:val="18"/>
                <w:szCs w:val="18"/>
                <w:lang w:val="es-ES"/>
              </w:rPr>
              <w:t>6</w:t>
            </w:r>
          </w:p>
        </w:tc>
        <w:tc>
          <w:tcPr>
            <w:tcW w:w="992" w:type="dxa"/>
            <w:tcBorders>
              <w:left w:val="single" w:sz="6" w:space="0" w:color="auto"/>
              <w:right w:val="single" w:sz="6" w:space="0" w:color="auto"/>
            </w:tcBorders>
          </w:tcPr>
          <w:p w:rsidR="00174247" w:rsidRPr="00E52BF4" w:rsidRDefault="00174247" w:rsidP="00174247">
            <w:pPr>
              <w:pStyle w:val="Tabletext"/>
              <w:jc w:val="center"/>
              <w:rPr>
                <w:sz w:val="18"/>
                <w:szCs w:val="18"/>
                <w:lang w:val="es-ES"/>
              </w:rPr>
            </w:pPr>
            <w:r w:rsidRPr="00E52BF4">
              <w:rPr>
                <w:i/>
                <w:sz w:val="18"/>
                <w:szCs w:val="18"/>
                <w:lang w:val="es-ES"/>
              </w:rPr>
              <w:t>Y</w:t>
            </w:r>
            <w:r w:rsidRPr="00E52BF4">
              <w:rPr>
                <w:sz w:val="18"/>
                <w:szCs w:val="18"/>
                <w:lang w:val="es-ES"/>
              </w:rPr>
              <w:t xml:space="preserve"> = 110</w:t>
            </w:r>
          </w:p>
        </w:tc>
        <w:tc>
          <w:tcPr>
            <w:tcW w:w="567" w:type="dxa"/>
            <w:tcBorders>
              <w:left w:val="single" w:sz="6" w:space="0" w:color="auto"/>
              <w:right w:val="single" w:sz="6" w:space="0" w:color="auto"/>
            </w:tcBorders>
          </w:tcPr>
          <w:p w:rsidR="00174247" w:rsidRPr="00E52BF4" w:rsidRDefault="00174247" w:rsidP="00174247">
            <w:pPr>
              <w:pStyle w:val="Tabletext"/>
              <w:jc w:val="center"/>
              <w:rPr>
                <w:sz w:val="18"/>
                <w:szCs w:val="18"/>
                <w:lang w:val="es-ES"/>
              </w:rPr>
            </w:pPr>
            <w:r w:rsidRPr="00E52BF4">
              <w:rPr>
                <w:sz w:val="18"/>
                <w:szCs w:val="18"/>
                <w:lang w:val="es-ES"/>
              </w:rPr>
              <w:t>5</w:t>
            </w:r>
          </w:p>
        </w:tc>
        <w:tc>
          <w:tcPr>
            <w:tcW w:w="1134" w:type="dxa"/>
            <w:tcBorders>
              <w:left w:val="single" w:sz="6" w:space="0" w:color="auto"/>
              <w:right w:val="single" w:sz="6" w:space="0" w:color="auto"/>
            </w:tcBorders>
          </w:tcPr>
          <w:p w:rsidR="00174247" w:rsidRPr="00E52BF4" w:rsidRDefault="00174247" w:rsidP="00174247">
            <w:pPr>
              <w:pStyle w:val="Tabletext"/>
              <w:jc w:val="center"/>
              <w:rPr>
                <w:sz w:val="18"/>
                <w:szCs w:val="18"/>
                <w:lang w:val="es-ES"/>
              </w:rPr>
            </w:pPr>
            <w:r w:rsidRPr="00E52BF4">
              <w:rPr>
                <w:i/>
                <w:sz w:val="18"/>
                <w:szCs w:val="18"/>
                <w:lang w:val="es-ES"/>
              </w:rPr>
              <w:t>Y</w:t>
            </w:r>
            <w:r w:rsidRPr="00E52BF4">
              <w:rPr>
                <w:sz w:val="18"/>
                <w:szCs w:val="18"/>
                <w:lang w:val="es-ES"/>
              </w:rPr>
              <w:t xml:space="preserve"> = 11010</w:t>
            </w:r>
          </w:p>
        </w:tc>
        <w:tc>
          <w:tcPr>
            <w:tcW w:w="567" w:type="dxa"/>
            <w:tcBorders>
              <w:left w:val="single" w:sz="6" w:space="0" w:color="auto"/>
              <w:right w:val="single" w:sz="6" w:space="0" w:color="auto"/>
            </w:tcBorders>
          </w:tcPr>
          <w:p w:rsidR="00174247" w:rsidRPr="00E52BF4" w:rsidRDefault="00174247" w:rsidP="00174247">
            <w:pPr>
              <w:pStyle w:val="Tabletext"/>
              <w:jc w:val="center"/>
              <w:rPr>
                <w:sz w:val="18"/>
                <w:szCs w:val="18"/>
                <w:lang w:val="es-ES"/>
              </w:rPr>
            </w:pPr>
            <w:r w:rsidRPr="00E52BF4">
              <w:rPr>
                <w:sz w:val="18"/>
                <w:szCs w:val="18"/>
                <w:lang w:val="es-ES"/>
              </w:rPr>
              <w:t>4</w:t>
            </w:r>
          </w:p>
        </w:tc>
        <w:tc>
          <w:tcPr>
            <w:tcW w:w="1276" w:type="dxa"/>
            <w:tcBorders>
              <w:left w:val="single" w:sz="6" w:space="0" w:color="auto"/>
              <w:right w:val="single" w:sz="6" w:space="0" w:color="auto"/>
            </w:tcBorders>
          </w:tcPr>
          <w:p w:rsidR="00174247" w:rsidRPr="00E52BF4" w:rsidRDefault="00174247" w:rsidP="0066602C">
            <w:pPr>
              <w:pStyle w:val="Tabletext"/>
              <w:ind w:left="-57" w:right="-57"/>
              <w:jc w:val="center"/>
              <w:rPr>
                <w:sz w:val="18"/>
                <w:szCs w:val="18"/>
                <w:lang w:val="es-ES"/>
              </w:rPr>
            </w:pPr>
            <w:r w:rsidRPr="00E52BF4">
              <w:rPr>
                <w:i/>
                <w:sz w:val="18"/>
                <w:szCs w:val="18"/>
                <w:lang w:val="es-ES"/>
              </w:rPr>
              <w:t>Y</w:t>
            </w:r>
            <w:r w:rsidRPr="00E52BF4">
              <w:rPr>
                <w:sz w:val="18"/>
                <w:szCs w:val="18"/>
                <w:lang w:val="es-ES"/>
              </w:rPr>
              <w:t xml:space="preserve"> = 1111010</w:t>
            </w:r>
          </w:p>
        </w:tc>
        <w:tc>
          <w:tcPr>
            <w:tcW w:w="425" w:type="dxa"/>
            <w:tcBorders>
              <w:left w:val="single" w:sz="6" w:space="0" w:color="auto"/>
              <w:right w:val="single" w:sz="6" w:space="0" w:color="auto"/>
            </w:tcBorders>
          </w:tcPr>
          <w:p w:rsidR="00174247" w:rsidRPr="00E52BF4" w:rsidRDefault="00174247" w:rsidP="00174247">
            <w:pPr>
              <w:pStyle w:val="Tabletext"/>
              <w:jc w:val="center"/>
              <w:rPr>
                <w:sz w:val="18"/>
                <w:szCs w:val="18"/>
                <w:lang w:val="es-ES"/>
              </w:rPr>
            </w:pPr>
            <w:r w:rsidRPr="00E52BF4">
              <w:rPr>
                <w:sz w:val="18"/>
                <w:szCs w:val="18"/>
                <w:lang w:val="es-ES"/>
              </w:rPr>
              <w:t>3</w:t>
            </w:r>
          </w:p>
        </w:tc>
      </w:tr>
      <w:tr w:rsidR="00174247" w:rsidRPr="00E52BF4" w:rsidTr="0066602C">
        <w:trPr>
          <w:cantSplit/>
          <w:jc w:val="center"/>
        </w:trPr>
        <w:tc>
          <w:tcPr>
            <w:tcW w:w="350" w:type="dxa"/>
            <w:gridSpan w:val="2"/>
            <w:tcBorders>
              <w:left w:val="single" w:sz="6" w:space="0" w:color="auto"/>
              <w:right w:val="single" w:sz="6" w:space="0" w:color="auto"/>
            </w:tcBorders>
          </w:tcPr>
          <w:p w:rsidR="00174247" w:rsidRPr="00E52BF4" w:rsidRDefault="00174247" w:rsidP="00174247">
            <w:pPr>
              <w:pStyle w:val="Tabletext"/>
              <w:jc w:val="center"/>
              <w:rPr>
                <w:sz w:val="18"/>
                <w:szCs w:val="18"/>
                <w:lang w:val="es-ES"/>
              </w:rPr>
            </w:pPr>
          </w:p>
        </w:tc>
        <w:tc>
          <w:tcPr>
            <w:tcW w:w="671" w:type="dxa"/>
            <w:gridSpan w:val="2"/>
            <w:tcBorders>
              <w:left w:val="single" w:sz="6" w:space="0" w:color="auto"/>
              <w:right w:val="single" w:sz="6" w:space="0" w:color="auto"/>
            </w:tcBorders>
          </w:tcPr>
          <w:p w:rsidR="00174247" w:rsidRPr="00E52BF4" w:rsidRDefault="00174247" w:rsidP="00174247">
            <w:pPr>
              <w:pStyle w:val="Tabletext"/>
              <w:ind w:right="-113"/>
              <w:jc w:val="center"/>
              <w:rPr>
                <w:sz w:val="18"/>
                <w:szCs w:val="18"/>
                <w:lang w:val="es-ES"/>
              </w:rPr>
            </w:pPr>
          </w:p>
        </w:tc>
        <w:tc>
          <w:tcPr>
            <w:tcW w:w="660" w:type="dxa"/>
            <w:tcBorders>
              <w:left w:val="single" w:sz="6" w:space="0" w:color="auto"/>
              <w:right w:val="single" w:sz="6" w:space="0" w:color="auto"/>
            </w:tcBorders>
          </w:tcPr>
          <w:p w:rsidR="00174247" w:rsidRPr="00E52BF4" w:rsidRDefault="00174247" w:rsidP="00174247">
            <w:pPr>
              <w:pStyle w:val="Tabletext"/>
              <w:ind w:right="-113"/>
              <w:jc w:val="center"/>
              <w:rPr>
                <w:sz w:val="18"/>
                <w:szCs w:val="18"/>
                <w:lang w:val="es-ES"/>
              </w:rPr>
            </w:pPr>
          </w:p>
        </w:tc>
        <w:tc>
          <w:tcPr>
            <w:tcW w:w="721" w:type="dxa"/>
            <w:gridSpan w:val="2"/>
            <w:tcBorders>
              <w:left w:val="single" w:sz="6" w:space="0" w:color="auto"/>
              <w:right w:val="single" w:sz="6" w:space="0" w:color="auto"/>
            </w:tcBorders>
          </w:tcPr>
          <w:p w:rsidR="00174247" w:rsidRPr="00E52BF4" w:rsidRDefault="00174247" w:rsidP="00174247">
            <w:pPr>
              <w:pStyle w:val="Tabletext"/>
              <w:jc w:val="center"/>
              <w:rPr>
                <w:sz w:val="18"/>
                <w:szCs w:val="18"/>
                <w:lang w:val="es-ES"/>
              </w:rPr>
            </w:pPr>
          </w:p>
        </w:tc>
        <w:tc>
          <w:tcPr>
            <w:tcW w:w="575" w:type="dxa"/>
            <w:gridSpan w:val="2"/>
            <w:tcBorders>
              <w:left w:val="single" w:sz="6" w:space="0" w:color="auto"/>
              <w:right w:val="single" w:sz="6" w:space="0" w:color="auto"/>
            </w:tcBorders>
          </w:tcPr>
          <w:p w:rsidR="00174247" w:rsidRPr="00E52BF4" w:rsidRDefault="00174247" w:rsidP="00174247">
            <w:pPr>
              <w:pStyle w:val="Tabletext"/>
              <w:jc w:val="center"/>
              <w:rPr>
                <w:sz w:val="18"/>
                <w:szCs w:val="18"/>
                <w:lang w:val="es-ES"/>
              </w:rPr>
            </w:pPr>
          </w:p>
        </w:tc>
        <w:tc>
          <w:tcPr>
            <w:tcW w:w="1134" w:type="dxa"/>
            <w:tcBorders>
              <w:left w:val="single" w:sz="6" w:space="0" w:color="auto"/>
              <w:right w:val="single" w:sz="6" w:space="0" w:color="auto"/>
            </w:tcBorders>
          </w:tcPr>
          <w:p w:rsidR="00174247" w:rsidRPr="00E52BF4" w:rsidRDefault="00174247" w:rsidP="00174247">
            <w:pPr>
              <w:pStyle w:val="Tabletext"/>
              <w:jc w:val="center"/>
              <w:rPr>
                <w:sz w:val="18"/>
                <w:szCs w:val="18"/>
                <w:lang w:val="es-ES"/>
              </w:rPr>
            </w:pPr>
          </w:p>
        </w:tc>
        <w:tc>
          <w:tcPr>
            <w:tcW w:w="567" w:type="dxa"/>
            <w:tcBorders>
              <w:left w:val="single" w:sz="6" w:space="0" w:color="auto"/>
              <w:right w:val="single" w:sz="6" w:space="0" w:color="auto"/>
            </w:tcBorders>
          </w:tcPr>
          <w:p w:rsidR="00174247" w:rsidRPr="00E52BF4" w:rsidRDefault="00174247" w:rsidP="00174247">
            <w:pPr>
              <w:pStyle w:val="Tabletext"/>
              <w:jc w:val="center"/>
              <w:rPr>
                <w:sz w:val="18"/>
                <w:szCs w:val="18"/>
                <w:lang w:val="es-ES"/>
              </w:rPr>
            </w:pPr>
          </w:p>
        </w:tc>
        <w:tc>
          <w:tcPr>
            <w:tcW w:w="992" w:type="dxa"/>
            <w:tcBorders>
              <w:left w:val="single" w:sz="6" w:space="0" w:color="auto"/>
              <w:right w:val="single" w:sz="6" w:space="0" w:color="auto"/>
            </w:tcBorders>
          </w:tcPr>
          <w:p w:rsidR="00174247" w:rsidRPr="00E52BF4" w:rsidRDefault="00174247" w:rsidP="00174247">
            <w:pPr>
              <w:pStyle w:val="Tabletext"/>
              <w:jc w:val="center"/>
              <w:rPr>
                <w:i/>
                <w:sz w:val="18"/>
                <w:szCs w:val="18"/>
                <w:lang w:val="es-ES"/>
              </w:rPr>
            </w:pPr>
          </w:p>
        </w:tc>
        <w:tc>
          <w:tcPr>
            <w:tcW w:w="567" w:type="dxa"/>
            <w:tcBorders>
              <w:left w:val="single" w:sz="6" w:space="0" w:color="auto"/>
              <w:right w:val="single" w:sz="6" w:space="0" w:color="auto"/>
            </w:tcBorders>
          </w:tcPr>
          <w:p w:rsidR="00174247" w:rsidRPr="00E52BF4" w:rsidRDefault="00174247" w:rsidP="00174247">
            <w:pPr>
              <w:pStyle w:val="Tabletext"/>
              <w:jc w:val="center"/>
              <w:rPr>
                <w:sz w:val="18"/>
                <w:szCs w:val="18"/>
                <w:lang w:val="es-ES"/>
              </w:rPr>
            </w:pPr>
          </w:p>
        </w:tc>
        <w:tc>
          <w:tcPr>
            <w:tcW w:w="1134" w:type="dxa"/>
            <w:tcBorders>
              <w:left w:val="single" w:sz="6" w:space="0" w:color="auto"/>
              <w:right w:val="single" w:sz="6" w:space="0" w:color="auto"/>
            </w:tcBorders>
          </w:tcPr>
          <w:p w:rsidR="00174247" w:rsidRPr="00E52BF4" w:rsidRDefault="00174247" w:rsidP="00174247">
            <w:pPr>
              <w:pStyle w:val="Tabletext"/>
              <w:jc w:val="center"/>
              <w:rPr>
                <w:i/>
                <w:sz w:val="18"/>
                <w:szCs w:val="18"/>
                <w:lang w:val="es-ES"/>
              </w:rPr>
            </w:pPr>
          </w:p>
        </w:tc>
        <w:tc>
          <w:tcPr>
            <w:tcW w:w="567" w:type="dxa"/>
            <w:tcBorders>
              <w:left w:val="single" w:sz="6" w:space="0" w:color="auto"/>
              <w:right w:val="single" w:sz="6" w:space="0" w:color="auto"/>
            </w:tcBorders>
          </w:tcPr>
          <w:p w:rsidR="00174247" w:rsidRPr="00E52BF4" w:rsidRDefault="00174247" w:rsidP="00174247">
            <w:pPr>
              <w:pStyle w:val="Tabletext"/>
              <w:jc w:val="center"/>
              <w:rPr>
                <w:sz w:val="18"/>
                <w:szCs w:val="18"/>
                <w:lang w:val="es-ES"/>
              </w:rPr>
            </w:pPr>
          </w:p>
        </w:tc>
        <w:tc>
          <w:tcPr>
            <w:tcW w:w="1276" w:type="dxa"/>
            <w:tcBorders>
              <w:left w:val="single" w:sz="6" w:space="0" w:color="auto"/>
              <w:right w:val="single" w:sz="6" w:space="0" w:color="auto"/>
            </w:tcBorders>
          </w:tcPr>
          <w:p w:rsidR="00174247" w:rsidRPr="00E52BF4" w:rsidRDefault="00174247" w:rsidP="0066602C">
            <w:pPr>
              <w:pStyle w:val="Tabletext"/>
              <w:ind w:left="-57" w:right="-57"/>
              <w:jc w:val="center"/>
              <w:rPr>
                <w:i/>
                <w:sz w:val="18"/>
                <w:szCs w:val="18"/>
                <w:lang w:val="es-ES"/>
              </w:rPr>
            </w:pPr>
          </w:p>
        </w:tc>
        <w:tc>
          <w:tcPr>
            <w:tcW w:w="425" w:type="dxa"/>
            <w:tcBorders>
              <w:left w:val="single" w:sz="6" w:space="0" w:color="auto"/>
              <w:right w:val="single" w:sz="6" w:space="0" w:color="auto"/>
            </w:tcBorders>
          </w:tcPr>
          <w:p w:rsidR="00174247" w:rsidRPr="00E52BF4" w:rsidRDefault="00174247" w:rsidP="00174247">
            <w:pPr>
              <w:pStyle w:val="Tabletext"/>
              <w:jc w:val="center"/>
              <w:rPr>
                <w:sz w:val="18"/>
                <w:szCs w:val="18"/>
                <w:lang w:val="es-ES"/>
              </w:rPr>
            </w:pPr>
          </w:p>
        </w:tc>
      </w:tr>
      <w:tr w:rsidR="00174247" w:rsidRPr="00E52BF4" w:rsidTr="0066602C">
        <w:trPr>
          <w:cantSplit/>
          <w:jc w:val="center"/>
        </w:trPr>
        <w:tc>
          <w:tcPr>
            <w:tcW w:w="350" w:type="dxa"/>
            <w:gridSpan w:val="2"/>
            <w:tcBorders>
              <w:left w:val="single" w:sz="6" w:space="0" w:color="auto"/>
              <w:right w:val="single" w:sz="6" w:space="0" w:color="auto"/>
            </w:tcBorders>
          </w:tcPr>
          <w:p w:rsidR="00174247" w:rsidRPr="00E52BF4" w:rsidRDefault="00174247" w:rsidP="00174247">
            <w:pPr>
              <w:pStyle w:val="Tabletext"/>
              <w:jc w:val="center"/>
              <w:rPr>
                <w:sz w:val="18"/>
                <w:szCs w:val="18"/>
                <w:lang w:val="es-ES"/>
              </w:rPr>
            </w:pPr>
          </w:p>
        </w:tc>
        <w:tc>
          <w:tcPr>
            <w:tcW w:w="671" w:type="dxa"/>
            <w:gridSpan w:val="2"/>
            <w:tcBorders>
              <w:left w:val="single" w:sz="6" w:space="0" w:color="auto"/>
              <w:right w:val="single" w:sz="6" w:space="0" w:color="auto"/>
            </w:tcBorders>
          </w:tcPr>
          <w:p w:rsidR="00174247" w:rsidRPr="00E52BF4" w:rsidRDefault="00174247" w:rsidP="00174247">
            <w:pPr>
              <w:pStyle w:val="Tabletext"/>
              <w:ind w:right="-113"/>
              <w:jc w:val="center"/>
              <w:rPr>
                <w:sz w:val="18"/>
                <w:szCs w:val="18"/>
                <w:lang w:val="es-ES"/>
              </w:rPr>
            </w:pPr>
          </w:p>
        </w:tc>
        <w:tc>
          <w:tcPr>
            <w:tcW w:w="660" w:type="dxa"/>
            <w:tcBorders>
              <w:left w:val="single" w:sz="6" w:space="0" w:color="auto"/>
              <w:right w:val="single" w:sz="6" w:space="0" w:color="auto"/>
            </w:tcBorders>
          </w:tcPr>
          <w:p w:rsidR="00174247" w:rsidRPr="00E52BF4" w:rsidRDefault="00174247" w:rsidP="00174247">
            <w:pPr>
              <w:pStyle w:val="Tabletext"/>
              <w:ind w:right="-113"/>
              <w:jc w:val="center"/>
              <w:rPr>
                <w:sz w:val="18"/>
                <w:szCs w:val="18"/>
                <w:lang w:val="es-ES"/>
              </w:rPr>
            </w:pPr>
          </w:p>
        </w:tc>
        <w:tc>
          <w:tcPr>
            <w:tcW w:w="721" w:type="dxa"/>
            <w:gridSpan w:val="2"/>
            <w:tcBorders>
              <w:left w:val="single" w:sz="6" w:space="0" w:color="auto"/>
              <w:right w:val="single" w:sz="6" w:space="0" w:color="auto"/>
            </w:tcBorders>
          </w:tcPr>
          <w:p w:rsidR="00174247" w:rsidRPr="00E52BF4" w:rsidRDefault="00174247" w:rsidP="00174247">
            <w:pPr>
              <w:pStyle w:val="Tabletext"/>
              <w:jc w:val="center"/>
              <w:rPr>
                <w:sz w:val="18"/>
                <w:szCs w:val="18"/>
                <w:lang w:val="es-ES"/>
              </w:rPr>
            </w:pPr>
            <w:r w:rsidRPr="00E52BF4">
              <w:rPr>
                <w:i/>
                <w:sz w:val="18"/>
                <w:szCs w:val="18"/>
                <w:lang w:val="es-ES"/>
              </w:rPr>
              <w:t>I</w:t>
            </w:r>
            <w:r w:rsidRPr="00E52BF4">
              <w:rPr>
                <w:sz w:val="18"/>
                <w:szCs w:val="18"/>
                <w:lang w:val="es-ES"/>
              </w:rPr>
              <w:t> = </w:t>
            </w:r>
            <w:r w:rsidRPr="00E52BF4">
              <w:rPr>
                <w:i/>
                <w:sz w:val="18"/>
                <w:szCs w:val="18"/>
                <w:lang w:val="es-ES"/>
              </w:rPr>
              <w:t>X</w:t>
            </w:r>
            <w:r w:rsidRPr="00E52BF4">
              <w:rPr>
                <w:sz w:val="18"/>
                <w:szCs w:val="18"/>
                <w:vertAlign w:val="subscript"/>
                <w:lang w:val="es-ES"/>
              </w:rPr>
              <w:t>1</w:t>
            </w:r>
          </w:p>
        </w:tc>
        <w:tc>
          <w:tcPr>
            <w:tcW w:w="575" w:type="dxa"/>
            <w:gridSpan w:val="2"/>
            <w:tcBorders>
              <w:left w:val="single" w:sz="6" w:space="0" w:color="auto"/>
              <w:right w:val="single" w:sz="6" w:space="0" w:color="auto"/>
            </w:tcBorders>
          </w:tcPr>
          <w:p w:rsidR="00174247" w:rsidRPr="00E52BF4" w:rsidRDefault="00174247" w:rsidP="00174247">
            <w:pPr>
              <w:pStyle w:val="Tabletext"/>
              <w:jc w:val="center"/>
              <w:rPr>
                <w:sz w:val="18"/>
                <w:szCs w:val="18"/>
                <w:lang w:val="es-ES"/>
              </w:rPr>
            </w:pPr>
          </w:p>
        </w:tc>
        <w:tc>
          <w:tcPr>
            <w:tcW w:w="1134" w:type="dxa"/>
            <w:tcBorders>
              <w:left w:val="single" w:sz="6" w:space="0" w:color="auto"/>
              <w:right w:val="single" w:sz="6" w:space="0" w:color="auto"/>
            </w:tcBorders>
          </w:tcPr>
          <w:p w:rsidR="00174247" w:rsidRPr="00E52BF4" w:rsidRDefault="00174247" w:rsidP="00174247">
            <w:pPr>
              <w:pStyle w:val="Tabletext"/>
              <w:jc w:val="center"/>
              <w:rPr>
                <w:sz w:val="18"/>
                <w:szCs w:val="18"/>
                <w:lang w:val="es-ES"/>
              </w:rPr>
            </w:pPr>
            <w:r w:rsidRPr="00E52BF4">
              <w:rPr>
                <w:i/>
                <w:sz w:val="18"/>
                <w:szCs w:val="18"/>
                <w:lang w:val="es-ES"/>
              </w:rPr>
              <w:t>I</w:t>
            </w:r>
            <w:r w:rsidRPr="00E52BF4">
              <w:rPr>
                <w:sz w:val="18"/>
                <w:szCs w:val="18"/>
                <w:lang w:val="es-ES"/>
              </w:rPr>
              <w:t xml:space="preserve"> = </w:t>
            </w:r>
            <w:r w:rsidRPr="00E52BF4">
              <w:rPr>
                <w:i/>
                <w:sz w:val="18"/>
                <w:szCs w:val="18"/>
                <w:lang w:val="es-ES"/>
              </w:rPr>
              <w:t>X</w:t>
            </w:r>
            <w:r w:rsidRPr="00E52BF4">
              <w:rPr>
                <w:sz w:val="18"/>
                <w:szCs w:val="18"/>
                <w:vertAlign w:val="subscript"/>
                <w:lang w:val="es-ES"/>
              </w:rPr>
              <w:t>1</w:t>
            </w:r>
            <w:r w:rsidRPr="00E52BF4">
              <w:rPr>
                <w:sz w:val="18"/>
                <w:szCs w:val="18"/>
                <w:lang w:val="es-ES"/>
              </w:rPr>
              <w:t xml:space="preserve"> </w:t>
            </w:r>
            <w:r w:rsidRPr="00E52BF4">
              <w:rPr>
                <w:i/>
                <w:sz w:val="18"/>
                <w:szCs w:val="18"/>
                <w:lang w:val="es-ES"/>
              </w:rPr>
              <w:t>Y</w:t>
            </w:r>
            <w:r w:rsidRPr="00E52BF4">
              <w:rPr>
                <w:sz w:val="18"/>
                <w:szCs w:val="18"/>
                <w:vertAlign w:val="subscript"/>
                <w:lang w:val="es-ES"/>
              </w:rPr>
              <w:t>2</w:t>
            </w:r>
            <w:r w:rsidRPr="00E52BF4">
              <w:rPr>
                <w:sz w:val="18"/>
                <w:szCs w:val="18"/>
                <w:lang w:val="es-ES"/>
              </w:rPr>
              <w:t xml:space="preserve"> </w:t>
            </w:r>
            <w:r w:rsidRPr="00E52BF4">
              <w:rPr>
                <w:i/>
                <w:sz w:val="18"/>
                <w:szCs w:val="18"/>
                <w:lang w:val="es-ES"/>
              </w:rPr>
              <w:t>Y</w:t>
            </w:r>
            <w:r w:rsidRPr="00E52BF4">
              <w:rPr>
                <w:sz w:val="18"/>
                <w:szCs w:val="18"/>
                <w:vertAlign w:val="subscript"/>
                <w:lang w:val="es-ES"/>
              </w:rPr>
              <w:t>3</w:t>
            </w:r>
          </w:p>
        </w:tc>
        <w:tc>
          <w:tcPr>
            <w:tcW w:w="567" w:type="dxa"/>
            <w:tcBorders>
              <w:left w:val="single" w:sz="6" w:space="0" w:color="auto"/>
              <w:right w:val="single" w:sz="6" w:space="0" w:color="auto"/>
            </w:tcBorders>
          </w:tcPr>
          <w:p w:rsidR="00174247" w:rsidRPr="00E52BF4" w:rsidRDefault="00174247" w:rsidP="00174247">
            <w:pPr>
              <w:pStyle w:val="Tabletext"/>
              <w:jc w:val="center"/>
              <w:rPr>
                <w:sz w:val="18"/>
                <w:szCs w:val="18"/>
                <w:lang w:val="es-ES"/>
              </w:rPr>
            </w:pPr>
          </w:p>
        </w:tc>
        <w:tc>
          <w:tcPr>
            <w:tcW w:w="992" w:type="dxa"/>
            <w:tcBorders>
              <w:left w:val="single" w:sz="6" w:space="0" w:color="auto"/>
              <w:right w:val="single" w:sz="6" w:space="0" w:color="auto"/>
            </w:tcBorders>
          </w:tcPr>
          <w:p w:rsidR="00174247" w:rsidRPr="00E52BF4" w:rsidRDefault="00174247" w:rsidP="00174247">
            <w:pPr>
              <w:pStyle w:val="Tabletext"/>
              <w:jc w:val="center"/>
              <w:rPr>
                <w:sz w:val="18"/>
                <w:szCs w:val="18"/>
                <w:lang w:val="es-ES"/>
              </w:rPr>
            </w:pPr>
            <w:r w:rsidRPr="00E52BF4">
              <w:rPr>
                <w:i/>
                <w:sz w:val="18"/>
                <w:szCs w:val="18"/>
                <w:lang w:val="es-ES"/>
              </w:rPr>
              <w:t>I</w:t>
            </w:r>
            <w:r w:rsidRPr="00E52BF4">
              <w:rPr>
                <w:sz w:val="18"/>
                <w:szCs w:val="18"/>
                <w:lang w:val="es-ES"/>
              </w:rPr>
              <w:t xml:space="preserve"> = </w:t>
            </w:r>
            <w:r w:rsidRPr="00E52BF4">
              <w:rPr>
                <w:i/>
                <w:sz w:val="18"/>
                <w:szCs w:val="18"/>
                <w:lang w:val="es-ES"/>
              </w:rPr>
              <w:t>X</w:t>
            </w:r>
            <w:r w:rsidRPr="00E52BF4">
              <w:rPr>
                <w:sz w:val="18"/>
                <w:szCs w:val="18"/>
                <w:vertAlign w:val="subscript"/>
                <w:lang w:val="es-ES"/>
              </w:rPr>
              <w:t>1</w:t>
            </w:r>
            <w:r w:rsidRPr="00E52BF4">
              <w:rPr>
                <w:sz w:val="18"/>
                <w:szCs w:val="18"/>
                <w:lang w:val="es-ES"/>
              </w:rPr>
              <w:t xml:space="preserve"> </w:t>
            </w:r>
            <w:r w:rsidRPr="00E52BF4">
              <w:rPr>
                <w:i/>
                <w:sz w:val="18"/>
                <w:szCs w:val="18"/>
                <w:lang w:val="es-ES"/>
              </w:rPr>
              <w:t>Y</w:t>
            </w:r>
            <w:r w:rsidRPr="00E52BF4">
              <w:rPr>
                <w:sz w:val="18"/>
                <w:szCs w:val="18"/>
                <w:vertAlign w:val="subscript"/>
                <w:lang w:val="es-ES"/>
              </w:rPr>
              <w:t>2</w:t>
            </w:r>
          </w:p>
        </w:tc>
        <w:tc>
          <w:tcPr>
            <w:tcW w:w="567" w:type="dxa"/>
            <w:tcBorders>
              <w:left w:val="single" w:sz="6" w:space="0" w:color="auto"/>
              <w:right w:val="single" w:sz="6" w:space="0" w:color="auto"/>
            </w:tcBorders>
          </w:tcPr>
          <w:p w:rsidR="00174247" w:rsidRPr="00E52BF4" w:rsidRDefault="00174247" w:rsidP="00174247">
            <w:pPr>
              <w:pStyle w:val="Tabletext"/>
              <w:jc w:val="center"/>
              <w:rPr>
                <w:sz w:val="18"/>
                <w:szCs w:val="18"/>
                <w:lang w:val="es-ES"/>
              </w:rPr>
            </w:pPr>
          </w:p>
        </w:tc>
        <w:tc>
          <w:tcPr>
            <w:tcW w:w="1134" w:type="dxa"/>
            <w:tcBorders>
              <w:left w:val="single" w:sz="6" w:space="0" w:color="auto"/>
              <w:right w:val="single" w:sz="6" w:space="0" w:color="auto"/>
            </w:tcBorders>
          </w:tcPr>
          <w:p w:rsidR="00174247" w:rsidRPr="00E52BF4" w:rsidRDefault="00174247" w:rsidP="00174247">
            <w:pPr>
              <w:pStyle w:val="Tabletext"/>
              <w:jc w:val="center"/>
              <w:rPr>
                <w:sz w:val="18"/>
                <w:szCs w:val="18"/>
                <w:lang w:val="es-ES"/>
              </w:rPr>
            </w:pPr>
            <w:r w:rsidRPr="00E52BF4">
              <w:rPr>
                <w:i/>
                <w:sz w:val="18"/>
                <w:szCs w:val="18"/>
                <w:lang w:val="es-ES"/>
              </w:rPr>
              <w:t>I</w:t>
            </w:r>
            <w:r w:rsidRPr="00E52BF4">
              <w:rPr>
                <w:sz w:val="18"/>
                <w:szCs w:val="18"/>
                <w:lang w:val="es-ES"/>
              </w:rPr>
              <w:t xml:space="preserve"> = </w:t>
            </w:r>
            <w:r w:rsidRPr="00E52BF4">
              <w:rPr>
                <w:i/>
                <w:sz w:val="18"/>
                <w:szCs w:val="18"/>
                <w:lang w:val="es-ES"/>
              </w:rPr>
              <w:t>X</w:t>
            </w:r>
            <w:r w:rsidRPr="00E52BF4">
              <w:rPr>
                <w:sz w:val="18"/>
                <w:szCs w:val="18"/>
                <w:vertAlign w:val="subscript"/>
                <w:lang w:val="es-ES"/>
              </w:rPr>
              <w:t>1</w:t>
            </w:r>
            <w:r w:rsidRPr="00E52BF4">
              <w:rPr>
                <w:sz w:val="18"/>
                <w:szCs w:val="18"/>
                <w:lang w:val="es-ES"/>
              </w:rPr>
              <w:t xml:space="preserve"> </w:t>
            </w:r>
            <w:r w:rsidRPr="00E52BF4">
              <w:rPr>
                <w:i/>
                <w:sz w:val="18"/>
                <w:szCs w:val="18"/>
                <w:lang w:val="es-ES"/>
              </w:rPr>
              <w:t>Y</w:t>
            </w:r>
            <w:r w:rsidRPr="00E52BF4">
              <w:rPr>
                <w:sz w:val="18"/>
                <w:szCs w:val="18"/>
                <w:vertAlign w:val="subscript"/>
                <w:lang w:val="es-ES"/>
              </w:rPr>
              <w:t>2</w:t>
            </w:r>
            <w:r w:rsidRPr="00E52BF4">
              <w:rPr>
                <w:sz w:val="18"/>
                <w:szCs w:val="18"/>
                <w:lang w:val="es-ES"/>
              </w:rPr>
              <w:t xml:space="preserve"> </w:t>
            </w:r>
            <w:r w:rsidRPr="00E52BF4">
              <w:rPr>
                <w:i/>
                <w:sz w:val="18"/>
                <w:szCs w:val="18"/>
                <w:lang w:val="es-ES"/>
              </w:rPr>
              <w:t>Y</w:t>
            </w:r>
            <w:r w:rsidRPr="00E52BF4">
              <w:rPr>
                <w:sz w:val="18"/>
                <w:szCs w:val="18"/>
                <w:vertAlign w:val="subscript"/>
                <w:lang w:val="es-ES"/>
              </w:rPr>
              <w:t>4</w:t>
            </w:r>
          </w:p>
        </w:tc>
        <w:tc>
          <w:tcPr>
            <w:tcW w:w="567" w:type="dxa"/>
            <w:tcBorders>
              <w:left w:val="single" w:sz="6" w:space="0" w:color="auto"/>
              <w:right w:val="single" w:sz="6" w:space="0" w:color="auto"/>
            </w:tcBorders>
          </w:tcPr>
          <w:p w:rsidR="00174247" w:rsidRPr="00E52BF4" w:rsidRDefault="00174247" w:rsidP="00174247">
            <w:pPr>
              <w:pStyle w:val="Tabletext"/>
              <w:jc w:val="center"/>
              <w:rPr>
                <w:sz w:val="18"/>
                <w:szCs w:val="18"/>
                <w:lang w:val="es-ES"/>
              </w:rPr>
            </w:pPr>
          </w:p>
        </w:tc>
        <w:tc>
          <w:tcPr>
            <w:tcW w:w="1276" w:type="dxa"/>
            <w:tcBorders>
              <w:left w:val="single" w:sz="6" w:space="0" w:color="auto"/>
              <w:right w:val="single" w:sz="6" w:space="0" w:color="auto"/>
            </w:tcBorders>
          </w:tcPr>
          <w:p w:rsidR="00174247" w:rsidRPr="00E52BF4" w:rsidRDefault="00174247" w:rsidP="0066602C">
            <w:pPr>
              <w:pStyle w:val="Tabletext"/>
              <w:ind w:left="-57" w:right="-57"/>
              <w:jc w:val="center"/>
              <w:rPr>
                <w:sz w:val="18"/>
                <w:szCs w:val="18"/>
                <w:lang w:val="es-ES"/>
              </w:rPr>
            </w:pPr>
            <w:r w:rsidRPr="00E52BF4">
              <w:rPr>
                <w:i/>
                <w:iCs/>
                <w:sz w:val="18"/>
                <w:szCs w:val="18"/>
                <w:lang w:val="es-ES"/>
              </w:rPr>
              <w:t>I</w:t>
            </w:r>
            <w:r w:rsidRPr="00E52BF4">
              <w:rPr>
                <w:sz w:val="18"/>
                <w:szCs w:val="18"/>
                <w:lang w:val="es-ES"/>
              </w:rPr>
              <w:t xml:space="preserve"> = </w:t>
            </w:r>
            <w:r w:rsidRPr="00E52BF4">
              <w:rPr>
                <w:i/>
                <w:iCs/>
                <w:sz w:val="18"/>
                <w:szCs w:val="18"/>
                <w:lang w:val="es-ES"/>
              </w:rPr>
              <w:t>X</w:t>
            </w:r>
            <w:r w:rsidRPr="00E52BF4">
              <w:rPr>
                <w:sz w:val="18"/>
                <w:szCs w:val="18"/>
                <w:vertAlign w:val="subscript"/>
                <w:lang w:val="es-ES"/>
              </w:rPr>
              <w:t>1</w:t>
            </w:r>
            <w:r w:rsidRPr="00E52BF4">
              <w:rPr>
                <w:sz w:val="18"/>
                <w:szCs w:val="18"/>
                <w:lang w:val="es-ES"/>
              </w:rPr>
              <w:t xml:space="preserve"> </w:t>
            </w:r>
            <w:r w:rsidRPr="00E52BF4">
              <w:rPr>
                <w:i/>
                <w:iCs/>
                <w:sz w:val="18"/>
                <w:szCs w:val="18"/>
                <w:lang w:val="es-ES"/>
              </w:rPr>
              <w:t>Y</w:t>
            </w:r>
            <w:r w:rsidRPr="00E52BF4">
              <w:rPr>
                <w:sz w:val="18"/>
                <w:szCs w:val="18"/>
                <w:vertAlign w:val="subscript"/>
                <w:lang w:val="es-ES"/>
              </w:rPr>
              <w:t>2</w:t>
            </w:r>
            <w:r w:rsidRPr="00E52BF4">
              <w:rPr>
                <w:sz w:val="18"/>
                <w:szCs w:val="18"/>
                <w:lang w:val="es-ES"/>
              </w:rPr>
              <w:t xml:space="preserve"> </w:t>
            </w:r>
            <w:r w:rsidRPr="00E52BF4">
              <w:rPr>
                <w:i/>
                <w:iCs/>
                <w:sz w:val="18"/>
                <w:szCs w:val="18"/>
                <w:lang w:val="es-ES"/>
              </w:rPr>
              <w:t>Y</w:t>
            </w:r>
            <w:r w:rsidRPr="00E52BF4">
              <w:rPr>
                <w:sz w:val="18"/>
                <w:szCs w:val="18"/>
                <w:vertAlign w:val="subscript"/>
                <w:lang w:val="es-ES"/>
              </w:rPr>
              <w:t>4</w:t>
            </w:r>
            <w:r w:rsidRPr="00E52BF4">
              <w:rPr>
                <w:sz w:val="18"/>
                <w:szCs w:val="18"/>
                <w:lang w:val="es-ES"/>
              </w:rPr>
              <w:t xml:space="preserve"> </w:t>
            </w:r>
            <w:r w:rsidRPr="00E52BF4">
              <w:rPr>
                <w:i/>
                <w:iCs/>
                <w:sz w:val="18"/>
                <w:szCs w:val="18"/>
                <w:lang w:val="es-ES"/>
              </w:rPr>
              <w:t>Y</w:t>
            </w:r>
            <w:r w:rsidRPr="00E52BF4">
              <w:rPr>
                <w:sz w:val="18"/>
                <w:szCs w:val="18"/>
                <w:lang w:val="es-ES"/>
              </w:rPr>
              <w:t>6</w:t>
            </w:r>
          </w:p>
        </w:tc>
        <w:tc>
          <w:tcPr>
            <w:tcW w:w="425" w:type="dxa"/>
            <w:tcBorders>
              <w:left w:val="single" w:sz="6" w:space="0" w:color="auto"/>
              <w:right w:val="single" w:sz="6" w:space="0" w:color="auto"/>
            </w:tcBorders>
          </w:tcPr>
          <w:p w:rsidR="00174247" w:rsidRPr="00E52BF4" w:rsidRDefault="00174247" w:rsidP="00174247">
            <w:pPr>
              <w:pStyle w:val="Tabletext"/>
              <w:jc w:val="center"/>
              <w:rPr>
                <w:sz w:val="18"/>
                <w:szCs w:val="18"/>
                <w:lang w:val="es-ES"/>
              </w:rPr>
            </w:pPr>
          </w:p>
        </w:tc>
      </w:tr>
      <w:tr w:rsidR="00174247" w:rsidRPr="00E52BF4" w:rsidTr="0066602C">
        <w:trPr>
          <w:cantSplit/>
          <w:jc w:val="center"/>
        </w:trPr>
        <w:tc>
          <w:tcPr>
            <w:tcW w:w="350" w:type="dxa"/>
            <w:gridSpan w:val="2"/>
            <w:tcBorders>
              <w:left w:val="single" w:sz="6" w:space="0" w:color="auto"/>
              <w:bottom w:val="single" w:sz="4" w:space="0" w:color="auto"/>
              <w:right w:val="single" w:sz="6" w:space="0" w:color="auto"/>
            </w:tcBorders>
          </w:tcPr>
          <w:p w:rsidR="00174247" w:rsidRPr="00E52BF4" w:rsidRDefault="00174247" w:rsidP="00174247">
            <w:pPr>
              <w:pStyle w:val="Tabletext"/>
              <w:jc w:val="center"/>
              <w:rPr>
                <w:sz w:val="18"/>
                <w:szCs w:val="18"/>
                <w:lang w:val="es-ES"/>
              </w:rPr>
            </w:pPr>
          </w:p>
        </w:tc>
        <w:tc>
          <w:tcPr>
            <w:tcW w:w="671" w:type="dxa"/>
            <w:gridSpan w:val="2"/>
            <w:tcBorders>
              <w:left w:val="single" w:sz="6" w:space="0" w:color="auto"/>
              <w:bottom w:val="single" w:sz="4" w:space="0" w:color="auto"/>
              <w:right w:val="single" w:sz="6" w:space="0" w:color="auto"/>
            </w:tcBorders>
          </w:tcPr>
          <w:p w:rsidR="00174247" w:rsidRPr="00E52BF4" w:rsidRDefault="00174247" w:rsidP="00174247">
            <w:pPr>
              <w:pStyle w:val="Tabletext"/>
              <w:ind w:right="-113"/>
              <w:jc w:val="center"/>
              <w:rPr>
                <w:sz w:val="18"/>
                <w:szCs w:val="18"/>
                <w:lang w:val="es-ES"/>
              </w:rPr>
            </w:pPr>
          </w:p>
        </w:tc>
        <w:tc>
          <w:tcPr>
            <w:tcW w:w="660" w:type="dxa"/>
            <w:tcBorders>
              <w:left w:val="single" w:sz="6" w:space="0" w:color="auto"/>
              <w:bottom w:val="single" w:sz="4" w:space="0" w:color="auto"/>
              <w:right w:val="single" w:sz="6" w:space="0" w:color="auto"/>
            </w:tcBorders>
          </w:tcPr>
          <w:p w:rsidR="00174247" w:rsidRPr="00E52BF4" w:rsidRDefault="00174247" w:rsidP="00174247">
            <w:pPr>
              <w:pStyle w:val="Tabletext"/>
              <w:ind w:right="-113"/>
              <w:jc w:val="center"/>
              <w:rPr>
                <w:sz w:val="18"/>
                <w:szCs w:val="18"/>
                <w:lang w:val="es-ES"/>
              </w:rPr>
            </w:pPr>
          </w:p>
        </w:tc>
        <w:tc>
          <w:tcPr>
            <w:tcW w:w="721" w:type="dxa"/>
            <w:gridSpan w:val="2"/>
            <w:tcBorders>
              <w:left w:val="single" w:sz="6" w:space="0" w:color="auto"/>
              <w:bottom w:val="single" w:sz="4" w:space="0" w:color="auto"/>
              <w:right w:val="single" w:sz="6" w:space="0" w:color="auto"/>
            </w:tcBorders>
          </w:tcPr>
          <w:p w:rsidR="00174247" w:rsidRPr="00E52BF4" w:rsidRDefault="00174247" w:rsidP="00174247">
            <w:pPr>
              <w:pStyle w:val="Tabletext"/>
              <w:jc w:val="center"/>
              <w:rPr>
                <w:sz w:val="18"/>
                <w:szCs w:val="18"/>
                <w:lang w:val="es-ES"/>
              </w:rPr>
            </w:pPr>
            <w:r w:rsidRPr="00E52BF4">
              <w:rPr>
                <w:i/>
                <w:sz w:val="18"/>
                <w:szCs w:val="18"/>
                <w:lang w:val="es-ES"/>
              </w:rPr>
              <w:t>Q</w:t>
            </w:r>
            <w:r w:rsidRPr="00E52BF4">
              <w:rPr>
                <w:sz w:val="18"/>
                <w:szCs w:val="18"/>
                <w:lang w:val="es-ES"/>
              </w:rPr>
              <w:t> = </w:t>
            </w:r>
            <w:r w:rsidRPr="00E52BF4">
              <w:rPr>
                <w:i/>
                <w:sz w:val="18"/>
                <w:szCs w:val="18"/>
                <w:lang w:val="es-ES"/>
              </w:rPr>
              <w:t>Y</w:t>
            </w:r>
            <w:r w:rsidRPr="00E52BF4">
              <w:rPr>
                <w:sz w:val="18"/>
                <w:szCs w:val="18"/>
                <w:vertAlign w:val="subscript"/>
                <w:lang w:val="es-ES"/>
              </w:rPr>
              <w:t>1</w:t>
            </w:r>
          </w:p>
        </w:tc>
        <w:tc>
          <w:tcPr>
            <w:tcW w:w="575" w:type="dxa"/>
            <w:gridSpan w:val="2"/>
            <w:tcBorders>
              <w:left w:val="single" w:sz="6" w:space="0" w:color="auto"/>
              <w:bottom w:val="single" w:sz="4" w:space="0" w:color="auto"/>
              <w:right w:val="single" w:sz="6" w:space="0" w:color="auto"/>
            </w:tcBorders>
          </w:tcPr>
          <w:p w:rsidR="00174247" w:rsidRPr="00E52BF4" w:rsidRDefault="00174247" w:rsidP="00174247">
            <w:pPr>
              <w:pStyle w:val="Tabletext"/>
              <w:jc w:val="center"/>
              <w:rPr>
                <w:sz w:val="18"/>
                <w:szCs w:val="18"/>
                <w:lang w:val="es-ES"/>
              </w:rPr>
            </w:pPr>
          </w:p>
        </w:tc>
        <w:tc>
          <w:tcPr>
            <w:tcW w:w="1134" w:type="dxa"/>
            <w:tcBorders>
              <w:left w:val="single" w:sz="6" w:space="0" w:color="auto"/>
              <w:bottom w:val="single" w:sz="4" w:space="0" w:color="auto"/>
              <w:right w:val="single" w:sz="6" w:space="0" w:color="auto"/>
            </w:tcBorders>
          </w:tcPr>
          <w:p w:rsidR="00174247" w:rsidRPr="00E52BF4" w:rsidRDefault="00174247" w:rsidP="00174247">
            <w:pPr>
              <w:pStyle w:val="Tabletext"/>
              <w:jc w:val="center"/>
              <w:rPr>
                <w:sz w:val="18"/>
                <w:szCs w:val="18"/>
                <w:lang w:val="es-ES"/>
              </w:rPr>
            </w:pPr>
            <w:r w:rsidRPr="00E52BF4">
              <w:rPr>
                <w:i/>
                <w:sz w:val="18"/>
                <w:szCs w:val="18"/>
                <w:lang w:val="es-ES"/>
              </w:rPr>
              <w:t>Q</w:t>
            </w:r>
            <w:r w:rsidRPr="00E52BF4">
              <w:rPr>
                <w:sz w:val="18"/>
                <w:szCs w:val="18"/>
                <w:lang w:val="es-ES"/>
              </w:rPr>
              <w:t xml:space="preserve"> = </w:t>
            </w:r>
            <w:r w:rsidRPr="00E52BF4">
              <w:rPr>
                <w:i/>
                <w:sz w:val="18"/>
                <w:szCs w:val="18"/>
                <w:lang w:val="es-ES"/>
              </w:rPr>
              <w:t>Y</w:t>
            </w:r>
            <w:r w:rsidRPr="00E52BF4">
              <w:rPr>
                <w:sz w:val="18"/>
                <w:szCs w:val="18"/>
                <w:vertAlign w:val="subscript"/>
                <w:lang w:val="es-ES"/>
              </w:rPr>
              <w:t>1</w:t>
            </w:r>
            <w:r w:rsidRPr="00E52BF4">
              <w:rPr>
                <w:sz w:val="18"/>
                <w:szCs w:val="18"/>
                <w:lang w:val="es-ES"/>
              </w:rPr>
              <w:t xml:space="preserve"> </w:t>
            </w:r>
            <w:r w:rsidRPr="00E52BF4">
              <w:rPr>
                <w:i/>
                <w:sz w:val="18"/>
                <w:szCs w:val="18"/>
                <w:lang w:val="es-ES"/>
              </w:rPr>
              <w:t>X</w:t>
            </w:r>
            <w:r w:rsidRPr="00E52BF4">
              <w:rPr>
                <w:sz w:val="18"/>
                <w:szCs w:val="18"/>
                <w:vertAlign w:val="subscript"/>
                <w:lang w:val="es-ES"/>
              </w:rPr>
              <w:t>3</w:t>
            </w:r>
            <w:r w:rsidRPr="00E52BF4">
              <w:rPr>
                <w:sz w:val="18"/>
                <w:szCs w:val="18"/>
                <w:lang w:val="es-ES"/>
              </w:rPr>
              <w:t xml:space="preserve"> </w:t>
            </w:r>
            <w:r w:rsidRPr="00E52BF4">
              <w:rPr>
                <w:i/>
                <w:sz w:val="18"/>
                <w:szCs w:val="18"/>
                <w:lang w:val="es-ES"/>
              </w:rPr>
              <w:t>Y</w:t>
            </w:r>
            <w:r w:rsidRPr="00E52BF4">
              <w:rPr>
                <w:sz w:val="18"/>
                <w:szCs w:val="18"/>
                <w:vertAlign w:val="subscript"/>
                <w:lang w:val="es-ES"/>
              </w:rPr>
              <w:t>4</w:t>
            </w:r>
          </w:p>
        </w:tc>
        <w:tc>
          <w:tcPr>
            <w:tcW w:w="567" w:type="dxa"/>
            <w:tcBorders>
              <w:left w:val="single" w:sz="6" w:space="0" w:color="auto"/>
              <w:bottom w:val="single" w:sz="4" w:space="0" w:color="auto"/>
              <w:right w:val="single" w:sz="6" w:space="0" w:color="auto"/>
            </w:tcBorders>
          </w:tcPr>
          <w:p w:rsidR="00174247" w:rsidRPr="00E52BF4" w:rsidRDefault="00174247" w:rsidP="00174247">
            <w:pPr>
              <w:pStyle w:val="Tabletext"/>
              <w:jc w:val="center"/>
              <w:rPr>
                <w:sz w:val="18"/>
                <w:szCs w:val="18"/>
                <w:lang w:val="es-ES"/>
              </w:rPr>
            </w:pPr>
          </w:p>
        </w:tc>
        <w:tc>
          <w:tcPr>
            <w:tcW w:w="992" w:type="dxa"/>
            <w:tcBorders>
              <w:left w:val="single" w:sz="6" w:space="0" w:color="auto"/>
              <w:bottom w:val="single" w:sz="4" w:space="0" w:color="auto"/>
              <w:right w:val="single" w:sz="6" w:space="0" w:color="auto"/>
            </w:tcBorders>
          </w:tcPr>
          <w:p w:rsidR="00174247" w:rsidRPr="00E52BF4" w:rsidRDefault="00174247" w:rsidP="00174247">
            <w:pPr>
              <w:pStyle w:val="Tabletext"/>
              <w:jc w:val="center"/>
              <w:rPr>
                <w:sz w:val="18"/>
                <w:szCs w:val="18"/>
                <w:lang w:val="es-ES"/>
              </w:rPr>
            </w:pPr>
            <w:r w:rsidRPr="00E52BF4">
              <w:rPr>
                <w:i/>
                <w:sz w:val="18"/>
                <w:szCs w:val="18"/>
                <w:lang w:val="es-ES"/>
              </w:rPr>
              <w:t>Q</w:t>
            </w:r>
            <w:r w:rsidRPr="00E52BF4">
              <w:rPr>
                <w:sz w:val="18"/>
                <w:szCs w:val="18"/>
                <w:lang w:val="es-ES"/>
              </w:rPr>
              <w:t xml:space="preserve"> = </w:t>
            </w:r>
            <w:r w:rsidRPr="00E52BF4">
              <w:rPr>
                <w:i/>
                <w:sz w:val="18"/>
                <w:szCs w:val="18"/>
                <w:lang w:val="es-ES"/>
              </w:rPr>
              <w:t>Y</w:t>
            </w:r>
            <w:r w:rsidRPr="00E52BF4">
              <w:rPr>
                <w:sz w:val="18"/>
                <w:szCs w:val="18"/>
                <w:vertAlign w:val="subscript"/>
                <w:lang w:val="es-ES"/>
              </w:rPr>
              <w:t>1</w:t>
            </w:r>
            <w:r w:rsidRPr="00E52BF4">
              <w:rPr>
                <w:sz w:val="18"/>
                <w:szCs w:val="18"/>
                <w:lang w:val="es-ES"/>
              </w:rPr>
              <w:t xml:space="preserve"> </w:t>
            </w:r>
            <w:r w:rsidRPr="00E52BF4">
              <w:rPr>
                <w:i/>
                <w:sz w:val="18"/>
                <w:szCs w:val="18"/>
                <w:lang w:val="es-ES"/>
              </w:rPr>
              <w:t>X</w:t>
            </w:r>
            <w:r w:rsidRPr="00E52BF4">
              <w:rPr>
                <w:sz w:val="18"/>
                <w:szCs w:val="18"/>
                <w:vertAlign w:val="subscript"/>
                <w:lang w:val="es-ES"/>
              </w:rPr>
              <w:t>3</w:t>
            </w:r>
          </w:p>
        </w:tc>
        <w:tc>
          <w:tcPr>
            <w:tcW w:w="567" w:type="dxa"/>
            <w:tcBorders>
              <w:left w:val="single" w:sz="6" w:space="0" w:color="auto"/>
              <w:bottom w:val="single" w:sz="4" w:space="0" w:color="auto"/>
              <w:right w:val="single" w:sz="6" w:space="0" w:color="auto"/>
            </w:tcBorders>
          </w:tcPr>
          <w:p w:rsidR="00174247" w:rsidRPr="00E52BF4" w:rsidRDefault="00174247" w:rsidP="00174247">
            <w:pPr>
              <w:pStyle w:val="Tabletext"/>
              <w:jc w:val="center"/>
              <w:rPr>
                <w:sz w:val="18"/>
                <w:szCs w:val="18"/>
                <w:lang w:val="es-ES"/>
              </w:rPr>
            </w:pPr>
          </w:p>
        </w:tc>
        <w:tc>
          <w:tcPr>
            <w:tcW w:w="1134" w:type="dxa"/>
            <w:tcBorders>
              <w:left w:val="single" w:sz="6" w:space="0" w:color="auto"/>
              <w:bottom w:val="single" w:sz="4" w:space="0" w:color="auto"/>
              <w:right w:val="single" w:sz="6" w:space="0" w:color="auto"/>
            </w:tcBorders>
          </w:tcPr>
          <w:p w:rsidR="00174247" w:rsidRPr="00E52BF4" w:rsidRDefault="00174247" w:rsidP="00174247">
            <w:pPr>
              <w:pStyle w:val="Tabletext"/>
              <w:jc w:val="center"/>
              <w:rPr>
                <w:sz w:val="18"/>
                <w:szCs w:val="18"/>
                <w:lang w:val="es-ES"/>
              </w:rPr>
            </w:pPr>
            <w:r w:rsidRPr="00E52BF4">
              <w:rPr>
                <w:i/>
                <w:sz w:val="18"/>
                <w:szCs w:val="18"/>
                <w:lang w:val="es-ES"/>
              </w:rPr>
              <w:t>Q</w:t>
            </w:r>
            <w:r w:rsidRPr="00E52BF4">
              <w:rPr>
                <w:sz w:val="18"/>
                <w:szCs w:val="18"/>
                <w:lang w:val="es-ES"/>
              </w:rPr>
              <w:t> = </w:t>
            </w:r>
            <w:r w:rsidRPr="00E52BF4">
              <w:rPr>
                <w:i/>
                <w:sz w:val="18"/>
                <w:szCs w:val="18"/>
                <w:lang w:val="es-ES"/>
              </w:rPr>
              <w:t>Y</w:t>
            </w:r>
            <w:r w:rsidRPr="00E52BF4">
              <w:rPr>
                <w:sz w:val="18"/>
                <w:szCs w:val="18"/>
                <w:vertAlign w:val="subscript"/>
                <w:lang w:val="es-ES"/>
              </w:rPr>
              <w:t>1</w:t>
            </w:r>
            <w:r w:rsidRPr="00E52BF4">
              <w:rPr>
                <w:sz w:val="18"/>
                <w:szCs w:val="18"/>
                <w:lang w:val="es-ES"/>
              </w:rPr>
              <w:t> </w:t>
            </w:r>
            <w:r w:rsidRPr="00E52BF4">
              <w:rPr>
                <w:i/>
                <w:sz w:val="18"/>
                <w:szCs w:val="18"/>
                <w:lang w:val="es-ES"/>
              </w:rPr>
              <w:t>X</w:t>
            </w:r>
            <w:r w:rsidRPr="00E52BF4">
              <w:rPr>
                <w:sz w:val="18"/>
                <w:szCs w:val="18"/>
                <w:vertAlign w:val="subscript"/>
                <w:lang w:val="es-ES"/>
              </w:rPr>
              <w:t>3</w:t>
            </w:r>
            <w:r w:rsidRPr="00E52BF4">
              <w:rPr>
                <w:sz w:val="18"/>
                <w:szCs w:val="18"/>
                <w:lang w:val="es-ES"/>
              </w:rPr>
              <w:t> </w:t>
            </w:r>
            <w:r w:rsidRPr="00E52BF4">
              <w:rPr>
                <w:i/>
                <w:sz w:val="18"/>
                <w:szCs w:val="18"/>
                <w:lang w:val="es-ES"/>
              </w:rPr>
              <w:t>X</w:t>
            </w:r>
            <w:r w:rsidRPr="00E52BF4">
              <w:rPr>
                <w:sz w:val="18"/>
                <w:szCs w:val="18"/>
                <w:vertAlign w:val="subscript"/>
                <w:lang w:val="es-ES"/>
              </w:rPr>
              <w:t>5</w:t>
            </w:r>
          </w:p>
        </w:tc>
        <w:tc>
          <w:tcPr>
            <w:tcW w:w="567" w:type="dxa"/>
            <w:tcBorders>
              <w:left w:val="single" w:sz="6" w:space="0" w:color="auto"/>
              <w:bottom w:val="single" w:sz="4" w:space="0" w:color="auto"/>
              <w:right w:val="single" w:sz="6" w:space="0" w:color="auto"/>
            </w:tcBorders>
          </w:tcPr>
          <w:p w:rsidR="00174247" w:rsidRPr="00E52BF4" w:rsidRDefault="00174247" w:rsidP="00174247">
            <w:pPr>
              <w:pStyle w:val="Tabletext"/>
              <w:jc w:val="center"/>
              <w:rPr>
                <w:sz w:val="18"/>
                <w:szCs w:val="18"/>
                <w:lang w:val="es-ES"/>
              </w:rPr>
            </w:pPr>
          </w:p>
        </w:tc>
        <w:tc>
          <w:tcPr>
            <w:tcW w:w="1276" w:type="dxa"/>
            <w:tcBorders>
              <w:left w:val="single" w:sz="6" w:space="0" w:color="auto"/>
              <w:bottom w:val="single" w:sz="4" w:space="0" w:color="auto"/>
              <w:right w:val="single" w:sz="6" w:space="0" w:color="auto"/>
            </w:tcBorders>
          </w:tcPr>
          <w:p w:rsidR="00174247" w:rsidRPr="00E52BF4" w:rsidRDefault="00174247" w:rsidP="0066602C">
            <w:pPr>
              <w:pStyle w:val="Tabletext"/>
              <w:ind w:left="-57" w:right="-57"/>
              <w:jc w:val="center"/>
              <w:rPr>
                <w:sz w:val="18"/>
                <w:szCs w:val="18"/>
                <w:lang w:val="es-ES"/>
              </w:rPr>
            </w:pPr>
            <w:r w:rsidRPr="00E52BF4">
              <w:rPr>
                <w:i/>
                <w:iCs/>
                <w:sz w:val="18"/>
                <w:szCs w:val="18"/>
                <w:lang w:val="es-ES"/>
              </w:rPr>
              <w:t>Q</w:t>
            </w:r>
            <w:r w:rsidRPr="00E52BF4">
              <w:rPr>
                <w:sz w:val="18"/>
                <w:szCs w:val="18"/>
                <w:lang w:val="es-ES"/>
              </w:rPr>
              <w:t> = </w:t>
            </w:r>
            <w:r w:rsidRPr="00E52BF4">
              <w:rPr>
                <w:i/>
                <w:iCs/>
                <w:sz w:val="18"/>
                <w:szCs w:val="18"/>
                <w:lang w:val="es-ES"/>
              </w:rPr>
              <w:t>Y</w:t>
            </w:r>
            <w:r w:rsidRPr="00E52BF4">
              <w:rPr>
                <w:sz w:val="18"/>
                <w:szCs w:val="18"/>
                <w:vertAlign w:val="subscript"/>
                <w:lang w:val="es-ES"/>
              </w:rPr>
              <w:t>1</w:t>
            </w:r>
            <w:r w:rsidRPr="00E52BF4">
              <w:rPr>
                <w:sz w:val="18"/>
                <w:szCs w:val="18"/>
                <w:lang w:val="es-ES"/>
              </w:rPr>
              <w:t> </w:t>
            </w:r>
            <w:r w:rsidRPr="00E52BF4">
              <w:rPr>
                <w:i/>
                <w:iCs/>
                <w:sz w:val="18"/>
                <w:szCs w:val="18"/>
                <w:lang w:val="es-ES"/>
              </w:rPr>
              <w:t>Y</w:t>
            </w:r>
            <w:r w:rsidRPr="00E52BF4">
              <w:rPr>
                <w:sz w:val="18"/>
                <w:szCs w:val="18"/>
                <w:vertAlign w:val="subscript"/>
                <w:lang w:val="es-ES"/>
              </w:rPr>
              <w:t>3</w:t>
            </w:r>
            <w:r w:rsidRPr="00E52BF4">
              <w:rPr>
                <w:sz w:val="18"/>
                <w:szCs w:val="18"/>
                <w:lang w:val="es-ES"/>
              </w:rPr>
              <w:t> </w:t>
            </w:r>
            <w:r w:rsidRPr="00E52BF4">
              <w:rPr>
                <w:i/>
                <w:iCs/>
                <w:sz w:val="18"/>
                <w:szCs w:val="18"/>
                <w:lang w:val="es-ES"/>
              </w:rPr>
              <w:t>X</w:t>
            </w:r>
            <w:r w:rsidRPr="00E52BF4">
              <w:rPr>
                <w:sz w:val="18"/>
                <w:szCs w:val="18"/>
                <w:vertAlign w:val="subscript"/>
                <w:lang w:val="es-ES"/>
              </w:rPr>
              <w:t>5</w:t>
            </w:r>
            <w:r w:rsidRPr="00E52BF4">
              <w:rPr>
                <w:sz w:val="18"/>
                <w:szCs w:val="18"/>
                <w:lang w:val="es-ES"/>
              </w:rPr>
              <w:t> </w:t>
            </w:r>
            <w:r w:rsidRPr="00E52BF4">
              <w:rPr>
                <w:i/>
                <w:iCs/>
                <w:sz w:val="18"/>
                <w:szCs w:val="18"/>
                <w:lang w:val="es-ES"/>
              </w:rPr>
              <w:t>X</w:t>
            </w:r>
            <w:r w:rsidRPr="00E52BF4">
              <w:rPr>
                <w:sz w:val="18"/>
                <w:szCs w:val="18"/>
                <w:vertAlign w:val="subscript"/>
                <w:lang w:val="es-ES"/>
              </w:rPr>
              <w:t>7</w:t>
            </w:r>
          </w:p>
        </w:tc>
        <w:tc>
          <w:tcPr>
            <w:tcW w:w="425" w:type="dxa"/>
            <w:tcBorders>
              <w:left w:val="single" w:sz="6" w:space="0" w:color="auto"/>
              <w:bottom w:val="single" w:sz="4" w:space="0" w:color="auto"/>
              <w:right w:val="single" w:sz="6" w:space="0" w:color="auto"/>
            </w:tcBorders>
          </w:tcPr>
          <w:p w:rsidR="00174247" w:rsidRPr="00E52BF4" w:rsidRDefault="00174247" w:rsidP="00174247">
            <w:pPr>
              <w:pStyle w:val="Tabletext"/>
              <w:jc w:val="center"/>
              <w:rPr>
                <w:sz w:val="18"/>
                <w:szCs w:val="18"/>
                <w:lang w:val="es-ES"/>
              </w:rPr>
            </w:pPr>
          </w:p>
        </w:tc>
      </w:tr>
      <w:tr w:rsidR="00A71195" w:rsidRPr="00E52BF4" w:rsidTr="00174247">
        <w:trPr>
          <w:cantSplit/>
          <w:jc w:val="center"/>
        </w:trPr>
        <w:tc>
          <w:tcPr>
            <w:tcW w:w="9639" w:type="dxa"/>
            <w:gridSpan w:val="17"/>
            <w:tcBorders>
              <w:top w:val="single" w:sz="4" w:space="0" w:color="auto"/>
            </w:tcBorders>
          </w:tcPr>
          <w:p w:rsidR="00A71195" w:rsidRPr="00E52BF4" w:rsidRDefault="00A71195" w:rsidP="00A71195">
            <w:pPr>
              <w:pStyle w:val="Tablelegend"/>
              <w:rPr>
                <w:sz w:val="20"/>
                <w:lang w:val="es-ES"/>
              </w:rPr>
            </w:pPr>
            <w:r w:rsidRPr="00E52BF4">
              <w:rPr>
                <w:sz w:val="20"/>
                <w:lang w:val="es-ES"/>
              </w:rPr>
              <w:t>1:</w:t>
            </w:r>
            <w:r w:rsidRPr="00E52BF4">
              <w:rPr>
                <w:sz w:val="20"/>
                <w:lang w:val="es-ES"/>
              </w:rPr>
              <w:tab/>
              <w:t>Bit transmitido.</w:t>
            </w:r>
          </w:p>
          <w:p w:rsidR="00A71195" w:rsidRPr="00E52BF4" w:rsidRDefault="00A71195" w:rsidP="00A71195">
            <w:pPr>
              <w:pStyle w:val="Tablelegend"/>
              <w:rPr>
                <w:i/>
                <w:sz w:val="20"/>
                <w:lang w:val="es-ES"/>
              </w:rPr>
            </w:pPr>
            <w:r w:rsidRPr="00E52BF4">
              <w:rPr>
                <w:sz w:val="20"/>
                <w:lang w:val="es-ES"/>
              </w:rPr>
              <w:t>0:</w:t>
            </w:r>
            <w:r w:rsidRPr="00E52BF4">
              <w:rPr>
                <w:sz w:val="20"/>
                <w:lang w:val="es-ES"/>
              </w:rPr>
              <w:tab/>
              <w:t>Bit no transmitido</w:t>
            </w:r>
            <w:r w:rsidRPr="00E52BF4">
              <w:rPr>
                <w:i/>
                <w:sz w:val="20"/>
                <w:lang w:val="es-ES"/>
              </w:rPr>
              <w:t>.</w:t>
            </w:r>
          </w:p>
          <w:p w:rsidR="00A71195" w:rsidRPr="00E52BF4" w:rsidRDefault="00A71195" w:rsidP="00A71195">
            <w:pPr>
              <w:pStyle w:val="Tablelegend"/>
              <w:rPr>
                <w:sz w:val="20"/>
                <w:lang w:val="es-ES"/>
              </w:rPr>
            </w:pPr>
            <w:r w:rsidRPr="00E52BF4">
              <w:rPr>
                <w:i/>
                <w:sz w:val="20"/>
                <w:lang w:val="es-ES"/>
              </w:rPr>
              <w:t>P</w:t>
            </w:r>
            <w:r w:rsidRPr="00E52BF4">
              <w:rPr>
                <w:sz w:val="20"/>
                <w:lang w:val="es-ES"/>
              </w:rPr>
              <w:t>:</w:t>
            </w:r>
            <w:r w:rsidRPr="00E52BF4">
              <w:rPr>
                <w:sz w:val="20"/>
                <w:lang w:val="es-ES"/>
              </w:rPr>
              <w:tab/>
              <w:t>Perforación.</w:t>
            </w:r>
          </w:p>
        </w:tc>
      </w:tr>
    </w:tbl>
    <w:p w:rsidR="0066602C" w:rsidRPr="00E52BF4" w:rsidRDefault="0066602C" w:rsidP="000D7880">
      <w:pPr>
        <w:pStyle w:val="Tablefin"/>
        <w:rPr>
          <w:lang w:val="es-ES"/>
        </w:rPr>
      </w:pPr>
      <w:bookmarkStart w:id="65" w:name="_Toc333312129"/>
    </w:p>
    <w:p w:rsidR="00256230" w:rsidRPr="00E52BF4" w:rsidRDefault="00256230" w:rsidP="00992A30">
      <w:pPr>
        <w:pStyle w:val="Heading3"/>
        <w:rPr>
          <w:lang w:val="es-ES"/>
        </w:rPr>
      </w:pPr>
      <w:bookmarkStart w:id="66" w:name="_Toc335744860"/>
      <w:r w:rsidRPr="00E52BF4">
        <w:rPr>
          <w:lang w:val="es-ES"/>
        </w:rPr>
        <w:t>5.2.2</w:t>
      </w:r>
      <w:r w:rsidRPr="00E52BF4">
        <w:rPr>
          <w:lang w:val="es-ES"/>
        </w:rPr>
        <w:tab/>
        <w:t>Características de codificación convolucional para el Sistema B</w:t>
      </w:r>
      <w:bookmarkEnd w:id="65"/>
      <w:bookmarkEnd w:id="66"/>
    </w:p>
    <w:p w:rsidR="00256230" w:rsidRPr="00E52BF4" w:rsidRDefault="00256230" w:rsidP="00256230">
      <w:pPr>
        <w:rPr>
          <w:lang w:val="es-ES"/>
        </w:rPr>
      </w:pPr>
      <w:r w:rsidRPr="00E52BF4">
        <w:rPr>
          <w:lang w:val="es-ES"/>
        </w:rPr>
        <w:t>El Cuadro 7b presenta la definición de código perforado para el Sistema B.</w:t>
      </w:r>
    </w:p>
    <w:p w:rsidR="00256230" w:rsidRPr="00E52BF4" w:rsidRDefault="00256230" w:rsidP="00256230">
      <w:pPr>
        <w:pStyle w:val="TableNo"/>
        <w:rPr>
          <w:lang w:val="es-ES"/>
        </w:rPr>
      </w:pPr>
      <w:r w:rsidRPr="00E52BF4">
        <w:rPr>
          <w:lang w:val="es-ES"/>
        </w:rPr>
        <w:t>CUADRO 7b</w:t>
      </w:r>
    </w:p>
    <w:p w:rsidR="00256230" w:rsidRPr="00E52BF4" w:rsidRDefault="00256230" w:rsidP="00256230">
      <w:pPr>
        <w:pStyle w:val="Tabletitle"/>
        <w:rPr>
          <w:lang w:val="es-ES"/>
        </w:rPr>
      </w:pPr>
      <w:r w:rsidRPr="00E52BF4">
        <w:rPr>
          <w:lang w:val="es-ES"/>
        </w:rPr>
        <w:t>Características de codificación convolucional para el Sistema B</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7"/>
        <w:gridCol w:w="794"/>
        <w:gridCol w:w="794"/>
        <w:gridCol w:w="1077"/>
        <w:gridCol w:w="680"/>
        <w:gridCol w:w="1588"/>
        <w:gridCol w:w="681"/>
        <w:gridCol w:w="1588"/>
        <w:gridCol w:w="1431"/>
      </w:tblGrid>
      <w:tr w:rsidR="00256230" w:rsidRPr="00E52BF4" w:rsidTr="00A532B3">
        <w:trPr>
          <w:cantSplit/>
          <w:jc w:val="center"/>
        </w:trPr>
        <w:tc>
          <w:tcPr>
            <w:tcW w:w="2155" w:type="dxa"/>
            <w:gridSpan w:val="3"/>
            <w:vMerge w:val="restart"/>
            <w:vAlign w:val="center"/>
          </w:tcPr>
          <w:p w:rsidR="00256230" w:rsidRPr="00E52BF4" w:rsidRDefault="00256230" w:rsidP="00256230">
            <w:pPr>
              <w:pStyle w:val="Tablehead"/>
              <w:rPr>
                <w:sz w:val="20"/>
                <w:lang w:val="es-ES"/>
              </w:rPr>
            </w:pPr>
            <w:r w:rsidRPr="00E52BF4">
              <w:rPr>
                <w:sz w:val="20"/>
                <w:lang w:val="es-ES"/>
              </w:rPr>
              <w:t>Código original</w:t>
            </w:r>
          </w:p>
        </w:tc>
        <w:tc>
          <w:tcPr>
            <w:tcW w:w="7045" w:type="dxa"/>
            <w:gridSpan w:val="6"/>
          </w:tcPr>
          <w:p w:rsidR="00256230" w:rsidRPr="00E52BF4" w:rsidRDefault="00256230" w:rsidP="00256230">
            <w:pPr>
              <w:pStyle w:val="Tablehead"/>
              <w:rPr>
                <w:sz w:val="20"/>
                <w:lang w:val="es-ES"/>
              </w:rPr>
            </w:pPr>
            <w:r w:rsidRPr="00E52BF4">
              <w:rPr>
                <w:sz w:val="20"/>
                <w:lang w:val="es-ES"/>
              </w:rPr>
              <w:t>Velocidades de código</w:t>
            </w:r>
          </w:p>
        </w:tc>
      </w:tr>
      <w:tr w:rsidR="00256230" w:rsidRPr="00E52BF4" w:rsidTr="00A532B3">
        <w:trPr>
          <w:cantSplit/>
          <w:jc w:val="center"/>
        </w:trPr>
        <w:tc>
          <w:tcPr>
            <w:tcW w:w="2155" w:type="dxa"/>
            <w:gridSpan w:val="3"/>
            <w:vMerge/>
          </w:tcPr>
          <w:p w:rsidR="00256230" w:rsidRPr="00E52BF4" w:rsidRDefault="00256230" w:rsidP="00256230">
            <w:pPr>
              <w:rPr>
                <w:sz w:val="20"/>
                <w:lang w:val="es-ES"/>
              </w:rPr>
            </w:pPr>
          </w:p>
        </w:tc>
        <w:tc>
          <w:tcPr>
            <w:tcW w:w="1757" w:type="dxa"/>
            <w:gridSpan w:val="2"/>
          </w:tcPr>
          <w:p w:rsidR="00256230" w:rsidRPr="00E52BF4" w:rsidRDefault="00256230" w:rsidP="00256230">
            <w:pPr>
              <w:pStyle w:val="Tablehead"/>
              <w:rPr>
                <w:sz w:val="20"/>
                <w:lang w:val="es-ES"/>
              </w:rPr>
            </w:pPr>
            <w:r w:rsidRPr="00E52BF4">
              <w:rPr>
                <w:sz w:val="20"/>
                <w:lang w:val="es-ES"/>
              </w:rPr>
              <w:t>1/2</w:t>
            </w:r>
          </w:p>
        </w:tc>
        <w:tc>
          <w:tcPr>
            <w:tcW w:w="2269" w:type="dxa"/>
            <w:gridSpan w:val="2"/>
          </w:tcPr>
          <w:p w:rsidR="00256230" w:rsidRPr="00E52BF4" w:rsidRDefault="00256230" w:rsidP="00256230">
            <w:pPr>
              <w:pStyle w:val="Tablehead"/>
              <w:rPr>
                <w:sz w:val="20"/>
                <w:lang w:val="es-ES"/>
              </w:rPr>
            </w:pPr>
            <w:r w:rsidRPr="00E52BF4">
              <w:rPr>
                <w:sz w:val="20"/>
                <w:lang w:val="es-ES"/>
              </w:rPr>
              <w:t>2/3</w:t>
            </w:r>
          </w:p>
        </w:tc>
        <w:tc>
          <w:tcPr>
            <w:tcW w:w="3019" w:type="dxa"/>
            <w:gridSpan w:val="2"/>
          </w:tcPr>
          <w:p w:rsidR="00256230" w:rsidRPr="00E52BF4" w:rsidRDefault="00256230" w:rsidP="00256230">
            <w:pPr>
              <w:pStyle w:val="Tablehead"/>
              <w:rPr>
                <w:sz w:val="20"/>
                <w:lang w:val="es-ES"/>
              </w:rPr>
            </w:pPr>
            <w:r w:rsidRPr="00E52BF4">
              <w:rPr>
                <w:sz w:val="20"/>
                <w:lang w:val="es-ES"/>
              </w:rPr>
              <w:t>6/7</w:t>
            </w:r>
          </w:p>
        </w:tc>
      </w:tr>
      <w:tr w:rsidR="00256230" w:rsidRPr="00E52BF4" w:rsidTr="00A532B3">
        <w:trPr>
          <w:jc w:val="center"/>
        </w:trPr>
        <w:tc>
          <w:tcPr>
            <w:tcW w:w="567" w:type="dxa"/>
          </w:tcPr>
          <w:p w:rsidR="00256230" w:rsidRPr="00E52BF4" w:rsidRDefault="00256230" w:rsidP="00256230">
            <w:pPr>
              <w:pStyle w:val="Tablehead"/>
              <w:rPr>
                <w:sz w:val="20"/>
                <w:lang w:val="es-ES"/>
              </w:rPr>
            </w:pPr>
            <w:r w:rsidRPr="00E52BF4">
              <w:rPr>
                <w:i/>
                <w:iCs/>
                <w:sz w:val="20"/>
                <w:lang w:val="es-ES"/>
              </w:rPr>
              <w:t>K</w:t>
            </w:r>
          </w:p>
        </w:tc>
        <w:tc>
          <w:tcPr>
            <w:tcW w:w="794" w:type="dxa"/>
          </w:tcPr>
          <w:p w:rsidR="00256230" w:rsidRPr="00E52BF4" w:rsidRDefault="00256230" w:rsidP="00256230">
            <w:pPr>
              <w:pStyle w:val="Tablehead"/>
              <w:rPr>
                <w:sz w:val="20"/>
                <w:lang w:val="es-ES"/>
              </w:rPr>
            </w:pPr>
            <w:r w:rsidRPr="00E52BF4">
              <w:rPr>
                <w:i/>
                <w:iCs/>
                <w:sz w:val="20"/>
                <w:lang w:val="es-ES"/>
              </w:rPr>
              <w:t>G</w:t>
            </w:r>
            <w:r w:rsidRPr="00E52BF4">
              <w:rPr>
                <w:position w:val="-4"/>
                <w:sz w:val="20"/>
                <w:lang w:val="es-ES"/>
              </w:rPr>
              <w:t>1</w:t>
            </w:r>
            <w:r w:rsidRPr="00E52BF4">
              <w:rPr>
                <w:sz w:val="20"/>
                <w:lang w:val="es-ES"/>
              </w:rPr>
              <w:t>(</w:t>
            </w:r>
            <w:r w:rsidRPr="00E52BF4">
              <w:rPr>
                <w:i/>
                <w:iCs/>
                <w:sz w:val="20"/>
                <w:lang w:val="es-ES"/>
              </w:rPr>
              <w:t>X</w:t>
            </w:r>
            <w:r w:rsidRPr="00E52BF4">
              <w:rPr>
                <w:sz w:val="20"/>
                <w:lang w:val="es-ES"/>
              </w:rPr>
              <w:t>)</w:t>
            </w:r>
          </w:p>
        </w:tc>
        <w:tc>
          <w:tcPr>
            <w:tcW w:w="794" w:type="dxa"/>
          </w:tcPr>
          <w:p w:rsidR="00256230" w:rsidRPr="00E52BF4" w:rsidRDefault="00256230" w:rsidP="00256230">
            <w:pPr>
              <w:pStyle w:val="Tablehead"/>
              <w:rPr>
                <w:sz w:val="20"/>
                <w:lang w:val="es-ES"/>
              </w:rPr>
            </w:pPr>
            <w:r w:rsidRPr="00E52BF4">
              <w:rPr>
                <w:i/>
                <w:iCs/>
                <w:sz w:val="20"/>
                <w:lang w:val="es-ES"/>
              </w:rPr>
              <w:t>G</w:t>
            </w:r>
            <w:r w:rsidRPr="00E52BF4">
              <w:rPr>
                <w:position w:val="-4"/>
                <w:sz w:val="20"/>
                <w:lang w:val="es-ES"/>
              </w:rPr>
              <w:t>2</w:t>
            </w:r>
            <w:r w:rsidRPr="00E52BF4">
              <w:rPr>
                <w:sz w:val="20"/>
                <w:lang w:val="es-ES"/>
              </w:rPr>
              <w:t>(</w:t>
            </w:r>
            <w:r w:rsidRPr="00E52BF4">
              <w:rPr>
                <w:i/>
                <w:iCs/>
                <w:sz w:val="20"/>
                <w:lang w:val="es-ES"/>
              </w:rPr>
              <w:t>Y</w:t>
            </w:r>
            <w:r w:rsidRPr="00E52BF4">
              <w:rPr>
                <w:sz w:val="20"/>
                <w:lang w:val="es-ES"/>
              </w:rPr>
              <w:t>)</w:t>
            </w:r>
          </w:p>
        </w:tc>
        <w:tc>
          <w:tcPr>
            <w:tcW w:w="1077" w:type="dxa"/>
          </w:tcPr>
          <w:p w:rsidR="00256230" w:rsidRPr="00E52BF4" w:rsidRDefault="00256230" w:rsidP="00256230">
            <w:pPr>
              <w:pStyle w:val="Tablehead"/>
              <w:rPr>
                <w:sz w:val="20"/>
                <w:lang w:val="es-ES"/>
              </w:rPr>
            </w:pPr>
            <w:r w:rsidRPr="00E52BF4">
              <w:rPr>
                <w:i/>
                <w:iCs/>
                <w:sz w:val="20"/>
                <w:lang w:val="es-ES"/>
              </w:rPr>
              <w:t>P</w:t>
            </w:r>
          </w:p>
        </w:tc>
        <w:tc>
          <w:tcPr>
            <w:tcW w:w="680" w:type="dxa"/>
          </w:tcPr>
          <w:p w:rsidR="00256230" w:rsidRPr="00E52BF4" w:rsidRDefault="00256230" w:rsidP="00256230">
            <w:pPr>
              <w:pStyle w:val="Tablehead"/>
              <w:rPr>
                <w:sz w:val="20"/>
                <w:lang w:val="es-ES"/>
              </w:rPr>
            </w:pPr>
            <w:r w:rsidRPr="00E52BF4">
              <w:rPr>
                <w:i/>
                <w:iCs/>
                <w:sz w:val="20"/>
                <w:lang w:val="es-ES"/>
              </w:rPr>
              <w:t>d</w:t>
            </w:r>
            <w:r w:rsidRPr="00E52BF4">
              <w:rPr>
                <w:i/>
                <w:iCs/>
                <w:position w:val="-4"/>
                <w:sz w:val="16"/>
                <w:szCs w:val="16"/>
                <w:lang w:val="es-ES"/>
              </w:rPr>
              <w:t>libre</w:t>
            </w:r>
          </w:p>
        </w:tc>
        <w:tc>
          <w:tcPr>
            <w:tcW w:w="1588" w:type="dxa"/>
          </w:tcPr>
          <w:p w:rsidR="00256230" w:rsidRPr="00E52BF4" w:rsidRDefault="00256230" w:rsidP="00256230">
            <w:pPr>
              <w:pStyle w:val="Tablehead"/>
              <w:rPr>
                <w:sz w:val="20"/>
                <w:lang w:val="es-ES"/>
              </w:rPr>
            </w:pPr>
            <w:r w:rsidRPr="00E52BF4">
              <w:rPr>
                <w:i/>
                <w:iCs/>
                <w:sz w:val="20"/>
                <w:lang w:val="es-ES"/>
              </w:rPr>
              <w:t>P</w:t>
            </w:r>
          </w:p>
        </w:tc>
        <w:tc>
          <w:tcPr>
            <w:tcW w:w="681" w:type="dxa"/>
          </w:tcPr>
          <w:p w:rsidR="00256230" w:rsidRPr="00E52BF4" w:rsidRDefault="00256230" w:rsidP="00256230">
            <w:pPr>
              <w:pStyle w:val="Tablehead"/>
              <w:rPr>
                <w:sz w:val="20"/>
                <w:lang w:val="es-ES"/>
              </w:rPr>
            </w:pPr>
            <w:r w:rsidRPr="00E52BF4">
              <w:rPr>
                <w:i/>
                <w:iCs/>
                <w:sz w:val="20"/>
                <w:lang w:val="es-ES"/>
              </w:rPr>
              <w:t>d</w:t>
            </w:r>
            <w:r w:rsidRPr="00E52BF4">
              <w:rPr>
                <w:i/>
                <w:iCs/>
                <w:position w:val="-4"/>
                <w:sz w:val="16"/>
                <w:szCs w:val="16"/>
                <w:lang w:val="es-ES"/>
              </w:rPr>
              <w:t>libre</w:t>
            </w:r>
          </w:p>
        </w:tc>
        <w:tc>
          <w:tcPr>
            <w:tcW w:w="1588" w:type="dxa"/>
          </w:tcPr>
          <w:p w:rsidR="00256230" w:rsidRPr="00E52BF4" w:rsidRDefault="00256230" w:rsidP="00256230">
            <w:pPr>
              <w:pStyle w:val="Tablehead"/>
              <w:rPr>
                <w:sz w:val="20"/>
                <w:lang w:val="es-ES"/>
              </w:rPr>
            </w:pPr>
            <w:r w:rsidRPr="00E52BF4">
              <w:rPr>
                <w:i/>
                <w:iCs/>
                <w:sz w:val="20"/>
                <w:lang w:val="es-ES"/>
              </w:rPr>
              <w:t>P</w:t>
            </w:r>
          </w:p>
        </w:tc>
        <w:tc>
          <w:tcPr>
            <w:tcW w:w="1431" w:type="dxa"/>
          </w:tcPr>
          <w:p w:rsidR="00256230" w:rsidRPr="00E52BF4" w:rsidRDefault="00256230" w:rsidP="00256230">
            <w:pPr>
              <w:pStyle w:val="Tablehead"/>
              <w:rPr>
                <w:sz w:val="20"/>
                <w:lang w:val="es-ES"/>
              </w:rPr>
            </w:pPr>
            <w:r w:rsidRPr="00E52BF4">
              <w:rPr>
                <w:i/>
                <w:iCs/>
                <w:sz w:val="20"/>
                <w:lang w:val="es-ES"/>
              </w:rPr>
              <w:t>d</w:t>
            </w:r>
            <w:r w:rsidRPr="00E52BF4">
              <w:rPr>
                <w:i/>
                <w:iCs/>
                <w:position w:val="-4"/>
                <w:sz w:val="16"/>
                <w:szCs w:val="16"/>
                <w:lang w:val="es-ES"/>
              </w:rPr>
              <w:t>libre</w:t>
            </w:r>
          </w:p>
        </w:tc>
      </w:tr>
      <w:tr w:rsidR="00256230" w:rsidRPr="00E52BF4" w:rsidTr="00A532B3">
        <w:trPr>
          <w:jc w:val="center"/>
        </w:trPr>
        <w:tc>
          <w:tcPr>
            <w:tcW w:w="567" w:type="dxa"/>
            <w:tcBorders>
              <w:bottom w:val="single" w:sz="4" w:space="0" w:color="auto"/>
            </w:tcBorders>
          </w:tcPr>
          <w:p w:rsidR="00256230" w:rsidRPr="00E52BF4" w:rsidRDefault="00256230" w:rsidP="00992A30">
            <w:pPr>
              <w:pStyle w:val="Tabletext"/>
              <w:jc w:val="center"/>
              <w:rPr>
                <w:sz w:val="20"/>
                <w:lang w:val="es-ES"/>
              </w:rPr>
            </w:pPr>
          </w:p>
          <w:p w:rsidR="00256230" w:rsidRPr="00E52BF4" w:rsidRDefault="00256230" w:rsidP="00992A30">
            <w:pPr>
              <w:pStyle w:val="Tabletext"/>
              <w:jc w:val="center"/>
              <w:rPr>
                <w:sz w:val="20"/>
                <w:lang w:val="es-ES"/>
              </w:rPr>
            </w:pPr>
            <w:r w:rsidRPr="00E52BF4">
              <w:rPr>
                <w:sz w:val="20"/>
                <w:lang w:val="es-ES"/>
              </w:rPr>
              <w:t>7</w:t>
            </w:r>
          </w:p>
        </w:tc>
        <w:tc>
          <w:tcPr>
            <w:tcW w:w="794" w:type="dxa"/>
            <w:tcBorders>
              <w:bottom w:val="single" w:sz="4" w:space="0" w:color="auto"/>
            </w:tcBorders>
          </w:tcPr>
          <w:p w:rsidR="00256230" w:rsidRPr="00E52BF4" w:rsidRDefault="00256230" w:rsidP="00992A30">
            <w:pPr>
              <w:pStyle w:val="Tabletext"/>
              <w:jc w:val="center"/>
              <w:rPr>
                <w:sz w:val="20"/>
                <w:lang w:val="es-ES"/>
              </w:rPr>
            </w:pPr>
          </w:p>
          <w:p w:rsidR="00256230" w:rsidRPr="00E52BF4" w:rsidRDefault="00256230" w:rsidP="00992A30">
            <w:pPr>
              <w:pStyle w:val="Tabletext"/>
              <w:jc w:val="center"/>
              <w:rPr>
                <w:sz w:val="20"/>
                <w:lang w:val="es-ES"/>
              </w:rPr>
            </w:pPr>
            <w:r w:rsidRPr="00E52BF4">
              <w:rPr>
                <w:sz w:val="20"/>
                <w:lang w:val="es-ES"/>
              </w:rPr>
              <w:t>171</w:t>
            </w:r>
            <w:r w:rsidRPr="00E52BF4">
              <w:rPr>
                <w:position w:val="-4"/>
                <w:sz w:val="16"/>
                <w:szCs w:val="16"/>
                <w:lang w:val="es-ES"/>
              </w:rPr>
              <w:t>o</w:t>
            </w:r>
          </w:p>
        </w:tc>
        <w:tc>
          <w:tcPr>
            <w:tcW w:w="794" w:type="dxa"/>
            <w:tcBorders>
              <w:bottom w:val="single" w:sz="4" w:space="0" w:color="auto"/>
            </w:tcBorders>
          </w:tcPr>
          <w:p w:rsidR="00256230" w:rsidRPr="00E52BF4" w:rsidRDefault="00256230" w:rsidP="00992A30">
            <w:pPr>
              <w:pStyle w:val="Tabletext"/>
              <w:jc w:val="center"/>
              <w:rPr>
                <w:sz w:val="20"/>
                <w:lang w:val="es-ES"/>
              </w:rPr>
            </w:pPr>
          </w:p>
          <w:p w:rsidR="00256230" w:rsidRPr="00E52BF4" w:rsidRDefault="00256230" w:rsidP="00992A30">
            <w:pPr>
              <w:pStyle w:val="Tabletext"/>
              <w:jc w:val="center"/>
              <w:rPr>
                <w:sz w:val="20"/>
                <w:lang w:val="es-ES"/>
              </w:rPr>
            </w:pPr>
            <w:r w:rsidRPr="00E52BF4">
              <w:rPr>
                <w:sz w:val="20"/>
                <w:lang w:val="es-ES"/>
              </w:rPr>
              <w:t>133</w:t>
            </w:r>
            <w:r w:rsidRPr="00E52BF4">
              <w:rPr>
                <w:position w:val="-4"/>
                <w:sz w:val="16"/>
                <w:szCs w:val="16"/>
                <w:lang w:val="es-ES"/>
              </w:rPr>
              <w:t>o</w:t>
            </w:r>
          </w:p>
        </w:tc>
        <w:tc>
          <w:tcPr>
            <w:tcW w:w="1077" w:type="dxa"/>
            <w:tcBorders>
              <w:bottom w:val="single" w:sz="4" w:space="0" w:color="auto"/>
            </w:tcBorders>
          </w:tcPr>
          <w:p w:rsidR="00256230" w:rsidRPr="00E52BF4" w:rsidRDefault="00256230" w:rsidP="00992A30">
            <w:pPr>
              <w:pStyle w:val="Tabletext"/>
              <w:jc w:val="center"/>
              <w:rPr>
                <w:sz w:val="20"/>
                <w:lang w:val="es-ES"/>
              </w:rPr>
            </w:pPr>
            <w:r w:rsidRPr="00E52BF4">
              <w:rPr>
                <w:i/>
                <w:iCs/>
                <w:sz w:val="20"/>
                <w:lang w:val="es-ES"/>
              </w:rPr>
              <w:t>X</w:t>
            </w:r>
            <w:r w:rsidRPr="00E52BF4">
              <w:rPr>
                <w:sz w:val="20"/>
                <w:lang w:val="es-ES"/>
              </w:rPr>
              <w:t xml:space="preserve"> </w:t>
            </w:r>
            <w:r w:rsidRPr="00E52BF4">
              <w:rPr>
                <w:rFonts w:ascii="Symbol" w:hAnsi="Symbol" w:cs="Symbol"/>
                <w:sz w:val="20"/>
                <w:lang w:val="es-ES"/>
              </w:rPr>
              <w:t></w:t>
            </w:r>
            <w:r w:rsidRPr="00E52BF4">
              <w:rPr>
                <w:sz w:val="20"/>
                <w:lang w:val="es-ES"/>
              </w:rPr>
              <w:t xml:space="preserve"> 1</w:t>
            </w:r>
          </w:p>
          <w:p w:rsidR="00256230" w:rsidRPr="00E52BF4" w:rsidRDefault="00256230" w:rsidP="00992A30">
            <w:pPr>
              <w:pStyle w:val="Tabletext"/>
              <w:jc w:val="center"/>
              <w:rPr>
                <w:sz w:val="20"/>
                <w:lang w:val="es-ES"/>
              </w:rPr>
            </w:pPr>
            <w:r w:rsidRPr="00E52BF4">
              <w:rPr>
                <w:i/>
                <w:iCs/>
                <w:sz w:val="20"/>
                <w:lang w:val="es-ES"/>
              </w:rPr>
              <w:t>Y</w:t>
            </w:r>
            <w:r w:rsidRPr="00E52BF4">
              <w:rPr>
                <w:sz w:val="20"/>
                <w:lang w:val="es-ES"/>
              </w:rPr>
              <w:t xml:space="preserve"> </w:t>
            </w:r>
            <w:r w:rsidRPr="00E52BF4">
              <w:rPr>
                <w:rFonts w:ascii="Symbol" w:hAnsi="Symbol" w:cs="Symbol"/>
                <w:sz w:val="20"/>
                <w:lang w:val="es-ES"/>
              </w:rPr>
              <w:t></w:t>
            </w:r>
            <w:r w:rsidRPr="00E52BF4">
              <w:rPr>
                <w:sz w:val="20"/>
                <w:lang w:val="es-ES"/>
              </w:rPr>
              <w:t xml:space="preserve"> 1</w:t>
            </w:r>
          </w:p>
          <w:p w:rsidR="00256230" w:rsidRPr="00E52BF4" w:rsidRDefault="00256230" w:rsidP="00992A30">
            <w:pPr>
              <w:pStyle w:val="Tabletext"/>
              <w:jc w:val="center"/>
              <w:rPr>
                <w:sz w:val="20"/>
                <w:lang w:val="es-ES"/>
              </w:rPr>
            </w:pPr>
            <w:r w:rsidRPr="00E52BF4">
              <w:rPr>
                <w:i/>
                <w:iCs/>
                <w:sz w:val="20"/>
                <w:lang w:val="es-ES"/>
              </w:rPr>
              <w:t>I</w:t>
            </w:r>
            <w:r w:rsidRPr="00E52BF4">
              <w:rPr>
                <w:sz w:val="20"/>
                <w:lang w:val="es-ES"/>
              </w:rPr>
              <w:t xml:space="preserve"> </w:t>
            </w:r>
            <w:r w:rsidRPr="00E52BF4">
              <w:rPr>
                <w:rFonts w:ascii="Symbol" w:hAnsi="Symbol" w:cs="Symbol"/>
                <w:sz w:val="20"/>
                <w:lang w:val="es-ES"/>
              </w:rPr>
              <w:t></w:t>
            </w:r>
            <w:r w:rsidRPr="00E52BF4">
              <w:rPr>
                <w:sz w:val="20"/>
                <w:lang w:val="es-ES"/>
              </w:rPr>
              <w:t xml:space="preserve"> </w:t>
            </w:r>
            <w:r w:rsidRPr="00E52BF4">
              <w:rPr>
                <w:i/>
                <w:iCs/>
                <w:sz w:val="20"/>
                <w:lang w:val="es-ES"/>
              </w:rPr>
              <w:t>X</w:t>
            </w:r>
            <w:r w:rsidRPr="00E52BF4">
              <w:rPr>
                <w:position w:val="-4"/>
                <w:sz w:val="16"/>
                <w:szCs w:val="16"/>
                <w:lang w:val="es-ES"/>
              </w:rPr>
              <w:t>1</w:t>
            </w:r>
          </w:p>
          <w:p w:rsidR="00256230" w:rsidRPr="00E52BF4" w:rsidRDefault="00256230" w:rsidP="00992A30">
            <w:pPr>
              <w:pStyle w:val="Tabletext"/>
              <w:jc w:val="center"/>
              <w:rPr>
                <w:sz w:val="20"/>
                <w:lang w:val="es-ES"/>
              </w:rPr>
            </w:pPr>
            <w:r w:rsidRPr="00E52BF4">
              <w:rPr>
                <w:i/>
                <w:iCs/>
                <w:sz w:val="20"/>
                <w:lang w:val="es-ES"/>
              </w:rPr>
              <w:t>Q</w:t>
            </w:r>
            <w:r w:rsidRPr="00E52BF4">
              <w:rPr>
                <w:sz w:val="20"/>
                <w:lang w:val="es-ES"/>
              </w:rPr>
              <w:t xml:space="preserve"> </w:t>
            </w:r>
            <w:r w:rsidRPr="00E52BF4">
              <w:rPr>
                <w:rFonts w:ascii="Symbol" w:hAnsi="Symbol" w:cs="Symbol"/>
                <w:sz w:val="20"/>
                <w:lang w:val="es-ES"/>
              </w:rPr>
              <w:t></w:t>
            </w:r>
            <w:r w:rsidRPr="00E52BF4">
              <w:rPr>
                <w:sz w:val="20"/>
                <w:lang w:val="es-ES"/>
              </w:rPr>
              <w:t xml:space="preserve"> Y</w:t>
            </w:r>
            <w:r w:rsidRPr="00E52BF4">
              <w:rPr>
                <w:position w:val="-4"/>
                <w:sz w:val="16"/>
                <w:szCs w:val="16"/>
                <w:lang w:val="es-ES"/>
              </w:rPr>
              <w:t>1</w:t>
            </w:r>
          </w:p>
        </w:tc>
        <w:tc>
          <w:tcPr>
            <w:tcW w:w="680" w:type="dxa"/>
            <w:tcBorders>
              <w:bottom w:val="single" w:sz="4" w:space="0" w:color="auto"/>
            </w:tcBorders>
          </w:tcPr>
          <w:p w:rsidR="00256230" w:rsidRPr="00E52BF4" w:rsidRDefault="00256230" w:rsidP="00992A30">
            <w:pPr>
              <w:pStyle w:val="Tabletext"/>
              <w:jc w:val="center"/>
              <w:rPr>
                <w:sz w:val="20"/>
                <w:lang w:val="es-ES"/>
              </w:rPr>
            </w:pPr>
          </w:p>
          <w:p w:rsidR="00256230" w:rsidRPr="00E52BF4" w:rsidRDefault="00256230" w:rsidP="00992A30">
            <w:pPr>
              <w:pStyle w:val="Tabletext"/>
              <w:jc w:val="center"/>
              <w:rPr>
                <w:sz w:val="20"/>
                <w:lang w:val="es-ES"/>
              </w:rPr>
            </w:pPr>
            <w:r w:rsidRPr="00E52BF4">
              <w:rPr>
                <w:sz w:val="20"/>
                <w:lang w:val="es-ES"/>
              </w:rPr>
              <w:t>10</w:t>
            </w:r>
          </w:p>
        </w:tc>
        <w:tc>
          <w:tcPr>
            <w:tcW w:w="1588" w:type="dxa"/>
            <w:tcBorders>
              <w:bottom w:val="single" w:sz="4" w:space="0" w:color="auto"/>
            </w:tcBorders>
          </w:tcPr>
          <w:p w:rsidR="00256230" w:rsidRPr="00E52BF4" w:rsidRDefault="00256230" w:rsidP="00992A30">
            <w:pPr>
              <w:pStyle w:val="Tabletext"/>
              <w:jc w:val="center"/>
              <w:rPr>
                <w:sz w:val="20"/>
                <w:lang w:val="es-ES"/>
              </w:rPr>
            </w:pPr>
            <w:r w:rsidRPr="00E52BF4">
              <w:rPr>
                <w:i/>
                <w:iCs/>
                <w:sz w:val="20"/>
                <w:lang w:val="es-ES"/>
              </w:rPr>
              <w:t>X</w:t>
            </w:r>
            <w:r w:rsidRPr="00E52BF4">
              <w:rPr>
                <w:sz w:val="20"/>
                <w:lang w:val="es-ES"/>
              </w:rPr>
              <w:t xml:space="preserve"> </w:t>
            </w:r>
            <w:r w:rsidRPr="00E52BF4">
              <w:rPr>
                <w:rFonts w:ascii="Symbol" w:hAnsi="Symbol" w:cs="Symbol"/>
                <w:sz w:val="20"/>
                <w:lang w:val="es-ES"/>
              </w:rPr>
              <w:t></w:t>
            </w:r>
            <w:r w:rsidRPr="00E52BF4">
              <w:rPr>
                <w:sz w:val="20"/>
                <w:lang w:val="es-ES"/>
              </w:rPr>
              <w:t xml:space="preserve"> 10</w:t>
            </w:r>
          </w:p>
          <w:p w:rsidR="00256230" w:rsidRPr="00E52BF4" w:rsidRDefault="00256230" w:rsidP="00992A30">
            <w:pPr>
              <w:pStyle w:val="Tabletext"/>
              <w:jc w:val="center"/>
              <w:rPr>
                <w:sz w:val="20"/>
                <w:lang w:val="es-ES"/>
              </w:rPr>
            </w:pPr>
            <w:r w:rsidRPr="00E52BF4">
              <w:rPr>
                <w:i/>
                <w:iCs/>
                <w:sz w:val="20"/>
                <w:lang w:val="es-ES"/>
              </w:rPr>
              <w:t>Y</w:t>
            </w:r>
            <w:r w:rsidRPr="00E52BF4">
              <w:rPr>
                <w:sz w:val="20"/>
                <w:lang w:val="es-ES"/>
              </w:rPr>
              <w:t xml:space="preserve"> </w:t>
            </w:r>
            <w:r w:rsidRPr="00E52BF4">
              <w:rPr>
                <w:rFonts w:ascii="Symbol" w:hAnsi="Symbol" w:cs="Symbol"/>
                <w:sz w:val="20"/>
                <w:lang w:val="es-ES"/>
              </w:rPr>
              <w:t></w:t>
            </w:r>
            <w:r w:rsidRPr="00E52BF4">
              <w:rPr>
                <w:sz w:val="20"/>
                <w:lang w:val="es-ES"/>
              </w:rPr>
              <w:t xml:space="preserve"> 11</w:t>
            </w:r>
          </w:p>
          <w:p w:rsidR="00256230" w:rsidRPr="00E52BF4" w:rsidRDefault="00256230" w:rsidP="00992A30">
            <w:pPr>
              <w:pStyle w:val="Tabletext"/>
              <w:jc w:val="center"/>
              <w:rPr>
                <w:lang w:val="es-ES"/>
              </w:rPr>
            </w:pPr>
            <w:r w:rsidRPr="00E52BF4">
              <w:rPr>
                <w:i/>
                <w:iCs/>
                <w:sz w:val="20"/>
                <w:lang w:val="es-ES"/>
              </w:rPr>
              <w:t>I</w:t>
            </w:r>
            <w:r w:rsidRPr="00E52BF4">
              <w:rPr>
                <w:sz w:val="20"/>
                <w:lang w:val="es-ES"/>
              </w:rPr>
              <w:t xml:space="preserve"> </w:t>
            </w:r>
            <w:r w:rsidRPr="00E52BF4">
              <w:rPr>
                <w:rFonts w:ascii="Symbol" w:hAnsi="Symbol" w:cs="Symbol"/>
                <w:sz w:val="20"/>
                <w:lang w:val="es-ES"/>
              </w:rPr>
              <w:t></w:t>
            </w:r>
            <w:r w:rsidRPr="00E52BF4">
              <w:rPr>
                <w:sz w:val="20"/>
                <w:lang w:val="es-ES"/>
              </w:rPr>
              <w:t xml:space="preserve"> </w:t>
            </w:r>
            <w:r w:rsidRPr="00E52BF4">
              <w:rPr>
                <w:i/>
                <w:iCs/>
                <w:sz w:val="20"/>
                <w:lang w:val="es-ES"/>
              </w:rPr>
              <w:t>X</w:t>
            </w:r>
            <w:r w:rsidRPr="00E52BF4">
              <w:rPr>
                <w:position w:val="-4"/>
                <w:sz w:val="16"/>
                <w:szCs w:val="16"/>
                <w:lang w:val="es-ES"/>
              </w:rPr>
              <w:t xml:space="preserve">1 </w:t>
            </w:r>
            <w:r w:rsidRPr="00E52BF4">
              <w:rPr>
                <w:i/>
                <w:iCs/>
                <w:sz w:val="20"/>
                <w:lang w:val="es-ES"/>
              </w:rPr>
              <w:t>Y</w:t>
            </w:r>
            <w:r w:rsidRPr="00E52BF4">
              <w:rPr>
                <w:position w:val="-4"/>
                <w:sz w:val="16"/>
                <w:szCs w:val="16"/>
                <w:lang w:val="es-ES"/>
              </w:rPr>
              <w:t>2</w:t>
            </w:r>
            <w:r w:rsidRPr="00E52BF4">
              <w:rPr>
                <w:sz w:val="20"/>
                <w:lang w:val="es-ES"/>
              </w:rPr>
              <w:t xml:space="preserve"> </w:t>
            </w:r>
            <w:r w:rsidRPr="00E52BF4">
              <w:rPr>
                <w:i/>
                <w:iCs/>
                <w:sz w:val="20"/>
                <w:lang w:val="es-ES"/>
              </w:rPr>
              <w:t>Y</w:t>
            </w:r>
            <w:r w:rsidRPr="00E52BF4">
              <w:rPr>
                <w:position w:val="-4"/>
                <w:sz w:val="16"/>
                <w:szCs w:val="16"/>
                <w:lang w:val="es-ES"/>
              </w:rPr>
              <w:t>3</w:t>
            </w:r>
          </w:p>
          <w:p w:rsidR="00256230" w:rsidRPr="00E52BF4" w:rsidRDefault="00256230" w:rsidP="00992A30">
            <w:pPr>
              <w:pStyle w:val="Tabletext"/>
              <w:jc w:val="center"/>
              <w:rPr>
                <w:lang w:val="es-ES"/>
              </w:rPr>
            </w:pPr>
            <w:r w:rsidRPr="00E52BF4">
              <w:rPr>
                <w:i/>
                <w:iCs/>
                <w:sz w:val="20"/>
                <w:lang w:val="es-ES"/>
              </w:rPr>
              <w:t>Q</w:t>
            </w:r>
            <w:r w:rsidRPr="00E52BF4">
              <w:rPr>
                <w:sz w:val="20"/>
                <w:lang w:val="es-ES"/>
              </w:rPr>
              <w:t xml:space="preserve"> </w:t>
            </w:r>
            <w:r w:rsidRPr="00E52BF4">
              <w:rPr>
                <w:rFonts w:ascii="Symbol" w:hAnsi="Symbol" w:cs="Symbol"/>
                <w:sz w:val="20"/>
                <w:lang w:val="es-ES"/>
              </w:rPr>
              <w:t></w:t>
            </w:r>
            <w:r w:rsidRPr="00E52BF4">
              <w:rPr>
                <w:sz w:val="20"/>
                <w:lang w:val="es-ES"/>
              </w:rPr>
              <w:t xml:space="preserve"> </w:t>
            </w:r>
            <w:r w:rsidRPr="00E52BF4">
              <w:rPr>
                <w:i/>
                <w:iCs/>
                <w:sz w:val="20"/>
                <w:lang w:val="es-ES"/>
              </w:rPr>
              <w:t>Y</w:t>
            </w:r>
            <w:r w:rsidRPr="00E52BF4">
              <w:rPr>
                <w:position w:val="-4"/>
                <w:sz w:val="16"/>
                <w:szCs w:val="16"/>
                <w:lang w:val="es-ES"/>
              </w:rPr>
              <w:t xml:space="preserve">1 </w:t>
            </w:r>
            <w:r w:rsidRPr="00E52BF4">
              <w:rPr>
                <w:i/>
                <w:iCs/>
                <w:sz w:val="20"/>
                <w:lang w:val="es-ES"/>
              </w:rPr>
              <w:t>X</w:t>
            </w:r>
            <w:r w:rsidRPr="00E52BF4">
              <w:rPr>
                <w:position w:val="-4"/>
                <w:sz w:val="16"/>
                <w:szCs w:val="16"/>
                <w:lang w:val="es-ES"/>
              </w:rPr>
              <w:t>3</w:t>
            </w:r>
            <w:r w:rsidRPr="00E52BF4">
              <w:rPr>
                <w:sz w:val="20"/>
                <w:lang w:val="es-ES"/>
              </w:rPr>
              <w:t xml:space="preserve"> </w:t>
            </w:r>
            <w:r w:rsidRPr="00E52BF4">
              <w:rPr>
                <w:i/>
                <w:iCs/>
                <w:sz w:val="20"/>
                <w:lang w:val="es-ES"/>
              </w:rPr>
              <w:t>Y</w:t>
            </w:r>
            <w:r w:rsidRPr="00E52BF4">
              <w:rPr>
                <w:position w:val="-4"/>
                <w:sz w:val="16"/>
                <w:szCs w:val="16"/>
                <w:lang w:val="es-ES"/>
              </w:rPr>
              <w:t>4</w:t>
            </w:r>
          </w:p>
        </w:tc>
        <w:tc>
          <w:tcPr>
            <w:tcW w:w="681" w:type="dxa"/>
            <w:tcBorders>
              <w:bottom w:val="single" w:sz="4" w:space="0" w:color="auto"/>
            </w:tcBorders>
          </w:tcPr>
          <w:p w:rsidR="00256230" w:rsidRPr="00E52BF4" w:rsidRDefault="00256230" w:rsidP="00992A30">
            <w:pPr>
              <w:pStyle w:val="Tabletext"/>
              <w:jc w:val="center"/>
              <w:rPr>
                <w:sz w:val="20"/>
                <w:lang w:val="es-ES"/>
              </w:rPr>
            </w:pPr>
          </w:p>
          <w:p w:rsidR="00256230" w:rsidRPr="00E52BF4" w:rsidRDefault="00256230" w:rsidP="00992A30">
            <w:pPr>
              <w:pStyle w:val="Tabletext"/>
              <w:jc w:val="center"/>
              <w:rPr>
                <w:sz w:val="20"/>
                <w:lang w:val="es-ES"/>
              </w:rPr>
            </w:pPr>
            <w:r w:rsidRPr="00E52BF4">
              <w:rPr>
                <w:sz w:val="20"/>
                <w:lang w:val="es-ES"/>
              </w:rPr>
              <w:t>6</w:t>
            </w:r>
          </w:p>
        </w:tc>
        <w:tc>
          <w:tcPr>
            <w:tcW w:w="1588" w:type="dxa"/>
            <w:tcBorders>
              <w:bottom w:val="single" w:sz="4" w:space="0" w:color="auto"/>
            </w:tcBorders>
          </w:tcPr>
          <w:p w:rsidR="00256230" w:rsidRPr="00E52BF4" w:rsidRDefault="00256230" w:rsidP="00992A30">
            <w:pPr>
              <w:pStyle w:val="Tabletext"/>
              <w:jc w:val="center"/>
              <w:rPr>
                <w:sz w:val="20"/>
                <w:lang w:val="es-ES"/>
              </w:rPr>
            </w:pPr>
            <w:r w:rsidRPr="00E52BF4">
              <w:rPr>
                <w:i/>
                <w:iCs/>
                <w:sz w:val="20"/>
                <w:lang w:val="es-ES"/>
              </w:rPr>
              <w:t>X</w:t>
            </w:r>
            <w:r w:rsidRPr="00E52BF4">
              <w:rPr>
                <w:sz w:val="20"/>
                <w:lang w:val="es-ES"/>
              </w:rPr>
              <w:t xml:space="preserve"> </w:t>
            </w:r>
            <w:r w:rsidRPr="00E52BF4">
              <w:rPr>
                <w:rFonts w:ascii="Symbol" w:hAnsi="Symbol" w:cs="Symbol"/>
                <w:sz w:val="20"/>
                <w:lang w:val="es-ES"/>
              </w:rPr>
              <w:t></w:t>
            </w:r>
            <w:r w:rsidRPr="00E52BF4">
              <w:rPr>
                <w:sz w:val="20"/>
                <w:lang w:val="es-ES"/>
              </w:rPr>
              <w:t xml:space="preserve"> 100101</w:t>
            </w:r>
          </w:p>
          <w:p w:rsidR="00256230" w:rsidRPr="00E52BF4" w:rsidRDefault="00256230" w:rsidP="00992A30">
            <w:pPr>
              <w:pStyle w:val="Tabletext"/>
              <w:jc w:val="center"/>
              <w:rPr>
                <w:sz w:val="20"/>
                <w:lang w:val="es-ES"/>
              </w:rPr>
            </w:pPr>
            <w:r w:rsidRPr="00E52BF4">
              <w:rPr>
                <w:i/>
                <w:iCs/>
                <w:sz w:val="20"/>
                <w:lang w:val="es-ES"/>
              </w:rPr>
              <w:t>Y</w:t>
            </w:r>
            <w:r w:rsidRPr="00E52BF4">
              <w:rPr>
                <w:sz w:val="20"/>
                <w:lang w:val="es-ES"/>
              </w:rPr>
              <w:t xml:space="preserve"> </w:t>
            </w:r>
            <w:r w:rsidRPr="00E52BF4">
              <w:rPr>
                <w:rFonts w:ascii="Symbol" w:hAnsi="Symbol" w:cs="Symbol"/>
                <w:sz w:val="20"/>
                <w:lang w:val="es-ES"/>
              </w:rPr>
              <w:t></w:t>
            </w:r>
            <w:r w:rsidRPr="00E52BF4">
              <w:rPr>
                <w:sz w:val="20"/>
                <w:lang w:val="es-ES"/>
              </w:rPr>
              <w:t xml:space="preserve"> 111010</w:t>
            </w:r>
          </w:p>
          <w:p w:rsidR="00256230" w:rsidRPr="00E52BF4" w:rsidRDefault="00256230" w:rsidP="00992A30">
            <w:pPr>
              <w:pStyle w:val="Tabletext"/>
              <w:jc w:val="center"/>
              <w:rPr>
                <w:lang w:val="es-ES"/>
              </w:rPr>
            </w:pPr>
            <w:r w:rsidRPr="00E52BF4">
              <w:rPr>
                <w:i/>
                <w:iCs/>
                <w:sz w:val="20"/>
                <w:lang w:val="es-ES"/>
              </w:rPr>
              <w:t>I</w:t>
            </w:r>
            <w:r w:rsidRPr="00E52BF4">
              <w:rPr>
                <w:sz w:val="20"/>
                <w:lang w:val="es-ES"/>
              </w:rPr>
              <w:t xml:space="preserve"> </w:t>
            </w:r>
            <w:r w:rsidRPr="00E52BF4">
              <w:rPr>
                <w:rFonts w:ascii="Symbol" w:hAnsi="Symbol" w:cs="Symbol"/>
                <w:sz w:val="20"/>
                <w:lang w:val="es-ES"/>
              </w:rPr>
              <w:t></w:t>
            </w:r>
            <w:r w:rsidRPr="00E52BF4">
              <w:rPr>
                <w:sz w:val="20"/>
                <w:lang w:val="es-ES"/>
              </w:rPr>
              <w:t xml:space="preserve"> </w:t>
            </w:r>
            <w:r w:rsidRPr="00E52BF4">
              <w:rPr>
                <w:i/>
                <w:iCs/>
                <w:sz w:val="20"/>
                <w:lang w:val="es-ES"/>
              </w:rPr>
              <w:t>X</w:t>
            </w:r>
            <w:r w:rsidRPr="00E52BF4">
              <w:rPr>
                <w:position w:val="-4"/>
                <w:sz w:val="16"/>
                <w:szCs w:val="16"/>
                <w:lang w:val="es-ES"/>
              </w:rPr>
              <w:t xml:space="preserve">1 </w:t>
            </w:r>
            <w:r w:rsidRPr="00E52BF4">
              <w:rPr>
                <w:i/>
                <w:iCs/>
                <w:sz w:val="20"/>
                <w:lang w:val="es-ES"/>
              </w:rPr>
              <w:t>Y</w:t>
            </w:r>
            <w:r w:rsidRPr="00E52BF4">
              <w:rPr>
                <w:position w:val="-4"/>
                <w:sz w:val="16"/>
                <w:szCs w:val="16"/>
                <w:lang w:val="es-ES"/>
              </w:rPr>
              <w:t>2</w:t>
            </w:r>
            <w:r w:rsidRPr="00E52BF4">
              <w:rPr>
                <w:sz w:val="20"/>
                <w:lang w:val="es-ES"/>
              </w:rPr>
              <w:t xml:space="preserve"> </w:t>
            </w:r>
            <w:r w:rsidRPr="00E52BF4">
              <w:rPr>
                <w:i/>
                <w:iCs/>
                <w:sz w:val="20"/>
                <w:lang w:val="es-ES"/>
              </w:rPr>
              <w:t>X</w:t>
            </w:r>
            <w:r w:rsidRPr="00E52BF4">
              <w:rPr>
                <w:position w:val="-4"/>
                <w:sz w:val="16"/>
                <w:szCs w:val="16"/>
                <w:lang w:val="es-ES"/>
              </w:rPr>
              <w:t>4</w:t>
            </w:r>
            <w:r w:rsidRPr="00E52BF4">
              <w:rPr>
                <w:sz w:val="20"/>
                <w:lang w:val="es-ES"/>
              </w:rPr>
              <w:t xml:space="preserve"> </w:t>
            </w:r>
            <w:r w:rsidRPr="00E52BF4">
              <w:rPr>
                <w:i/>
                <w:iCs/>
                <w:sz w:val="20"/>
                <w:lang w:val="es-ES"/>
              </w:rPr>
              <w:t>X</w:t>
            </w:r>
            <w:r w:rsidRPr="00E52BF4">
              <w:rPr>
                <w:position w:val="-4"/>
                <w:sz w:val="16"/>
                <w:szCs w:val="16"/>
                <w:lang w:val="es-ES"/>
              </w:rPr>
              <w:t>6</w:t>
            </w:r>
          </w:p>
          <w:p w:rsidR="00256230" w:rsidRPr="00E52BF4" w:rsidRDefault="00256230" w:rsidP="00992A30">
            <w:pPr>
              <w:pStyle w:val="Tabletext"/>
              <w:jc w:val="center"/>
              <w:rPr>
                <w:lang w:val="es-ES"/>
              </w:rPr>
            </w:pPr>
            <w:r w:rsidRPr="00E52BF4">
              <w:rPr>
                <w:i/>
                <w:iCs/>
                <w:sz w:val="20"/>
                <w:lang w:val="es-ES"/>
              </w:rPr>
              <w:t>Q</w:t>
            </w:r>
            <w:r w:rsidRPr="00E52BF4">
              <w:rPr>
                <w:sz w:val="20"/>
                <w:lang w:val="es-ES"/>
              </w:rPr>
              <w:t xml:space="preserve"> </w:t>
            </w:r>
            <w:r w:rsidRPr="00E52BF4">
              <w:rPr>
                <w:rFonts w:ascii="Symbol" w:hAnsi="Symbol" w:cs="Symbol"/>
                <w:sz w:val="20"/>
                <w:lang w:val="es-ES"/>
              </w:rPr>
              <w:t></w:t>
            </w:r>
            <w:r w:rsidRPr="00E52BF4">
              <w:rPr>
                <w:sz w:val="20"/>
                <w:lang w:val="es-ES"/>
              </w:rPr>
              <w:t xml:space="preserve"> </w:t>
            </w:r>
            <w:r w:rsidRPr="00E52BF4">
              <w:rPr>
                <w:i/>
                <w:iCs/>
                <w:sz w:val="20"/>
                <w:lang w:val="es-ES"/>
              </w:rPr>
              <w:t>Y</w:t>
            </w:r>
            <w:r w:rsidRPr="00E52BF4">
              <w:rPr>
                <w:position w:val="-4"/>
                <w:sz w:val="16"/>
                <w:szCs w:val="16"/>
                <w:lang w:val="es-ES"/>
              </w:rPr>
              <w:t>1</w:t>
            </w:r>
            <w:r w:rsidRPr="00E52BF4">
              <w:rPr>
                <w:sz w:val="20"/>
                <w:lang w:val="es-ES"/>
              </w:rPr>
              <w:t xml:space="preserve"> </w:t>
            </w:r>
            <w:r w:rsidRPr="00E52BF4">
              <w:rPr>
                <w:i/>
                <w:iCs/>
                <w:sz w:val="20"/>
                <w:lang w:val="es-ES"/>
              </w:rPr>
              <w:t>Y</w:t>
            </w:r>
            <w:r w:rsidRPr="00E52BF4">
              <w:rPr>
                <w:position w:val="-4"/>
                <w:sz w:val="16"/>
                <w:szCs w:val="16"/>
                <w:lang w:val="es-ES"/>
              </w:rPr>
              <w:t>3</w:t>
            </w:r>
            <w:r w:rsidRPr="00E52BF4">
              <w:rPr>
                <w:sz w:val="20"/>
                <w:lang w:val="es-ES"/>
              </w:rPr>
              <w:t xml:space="preserve"> </w:t>
            </w:r>
            <w:r w:rsidRPr="00E52BF4">
              <w:rPr>
                <w:i/>
                <w:iCs/>
                <w:sz w:val="20"/>
                <w:lang w:val="es-ES"/>
              </w:rPr>
              <w:t>Y</w:t>
            </w:r>
            <w:r w:rsidRPr="00E52BF4">
              <w:rPr>
                <w:position w:val="-4"/>
                <w:sz w:val="16"/>
                <w:szCs w:val="16"/>
                <w:lang w:val="es-ES"/>
              </w:rPr>
              <w:t>5</w:t>
            </w:r>
            <w:r w:rsidRPr="00E52BF4">
              <w:rPr>
                <w:sz w:val="20"/>
                <w:lang w:val="es-ES"/>
              </w:rPr>
              <w:t xml:space="preserve"> </w:t>
            </w:r>
            <w:r w:rsidRPr="00E52BF4">
              <w:rPr>
                <w:i/>
                <w:iCs/>
                <w:sz w:val="20"/>
                <w:lang w:val="es-ES"/>
              </w:rPr>
              <w:t>Y</w:t>
            </w:r>
            <w:r w:rsidRPr="00E52BF4">
              <w:rPr>
                <w:position w:val="-4"/>
                <w:sz w:val="16"/>
                <w:szCs w:val="16"/>
                <w:lang w:val="es-ES"/>
              </w:rPr>
              <w:t>7</w:t>
            </w:r>
          </w:p>
        </w:tc>
        <w:tc>
          <w:tcPr>
            <w:tcW w:w="1431" w:type="dxa"/>
            <w:tcBorders>
              <w:bottom w:val="single" w:sz="4" w:space="0" w:color="auto"/>
            </w:tcBorders>
            <w:vAlign w:val="center"/>
          </w:tcPr>
          <w:p w:rsidR="00256230" w:rsidRPr="00E52BF4" w:rsidRDefault="00256230" w:rsidP="00992A30">
            <w:pPr>
              <w:pStyle w:val="Tabletext"/>
              <w:jc w:val="center"/>
              <w:rPr>
                <w:sz w:val="20"/>
                <w:lang w:val="es-ES"/>
              </w:rPr>
            </w:pPr>
            <w:r w:rsidRPr="00E52BF4">
              <w:rPr>
                <w:sz w:val="20"/>
                <w:lang w:val="es-ES"/>
              </w:rPr>
              <w:t>Se determinará</w:t>
            </w:r>
          </w:p>
        </w:tc>
      </w:tr>
      <w:tr w:rsidR="00256230" w:rsidRPr="00E52BF4" w:rsidTr="00A532B3">
        <w:trPr>
          <w:jc w:val="center"/>
        </w:trPr>
        <w:tc>
          <w:tcPr>
            <w:tcW w:w="9200" w:type="dxa"/>
            <w:gridSpan w:val="9"/>
            <w:tcBorders>
              <w:top w:val="single" w:sz="4" w:space="0" w:color="auto"/>
              <w:left w:val="nil"/>
              <w:bottom w:val="nil"/>
              <w:right w:val="nil"/>
            </w:tcBorders>
          </w:tcPr>
          <w:p w:rsidR="00256230" w:rsidRPr="00E52BF4" w:rsidRDefault="00256230" w:rsidP="00256230">
            <w:pPr>
              <w:pStyle w:val="Tablelegend"/>
              <w:rPr>
                <w:sz w:val="20"/>
                <w:lang w:val="es-ES"/>
              </w:rPr>
            </w:pPr>
            <w:r w:rsidRPr="00E52BF4">
              <w:rPr>
                <w:i/>
                <w:iCs/>
                <w:sz w:val="20"/>
                <w:lang w:val="es-ES"/>
              </w:rPr>
              <w:t>P</w:t>
            </w:r>
            <w:r w:rsidRPr="00E52BF4">
              <w:rPr>
                <w:sz w:val="20"/>
                <w:lang w:val="es-ES"/>
              </w:rPr>
              <w:t>:</w:t>
            </w:r>
            <w:r w:rsidRPr="00E52BF4">
              <w:rPr>
                <w:sz w:val="20"/>
                <w:lang w:val="es-ES"/>
              </w:rPr>
              <w:tab/>
              <w:t>Perforación.</w:t>
            </w:r>
          </w:p>
        </w:tc>
      </w:tr>
    </w:tbl>
    <w:p w:rsidR="000D7880" w:rsidRPr="00E52BF4" w:rsidRDefault="000D7880" w:rsidP="000D7880">
      <w:pPr>
        <w:pStyle w:val="Tablefin"/>
        <w:rPr>
          <w:sz w:val="10"/>
          <w:szCs w:val="10"/>
          <w:lang w:val="es-ES"/>
        </w:rPr>
      </w:pPr>
      <w:bookmarkStart w:id="67" w:name="_Toc333312130"/>
    </w:p>
    <w:p w:rsidR="00256230" w:rsidRPr="00E52BF4" w:rsidRDefault="00256230" w:rsidP="000D7880">
      <w:pPr>
        <w:pStyle w:val="Heading3"/>
        <w:keepNext w:val="0"/>
        <w:keepLines w:val="0"/>
        <w:widowControl w:val="0"/>
        <w:rPr>
          <w:lang w:val="es-ES"/>
        </w:rPr>
      </w:pPr>
      <w:bookmarkStart w:id="68" w:name="_Toc335744861"/>
      <w:r w:rsidRPr="00E52BF4">
        <w:rPr>
          <w:lang w:val="es-ES"/>
        </w:rPr>
        <w:t>5.2.3</w:t>
      </w:r>
      <w:r w:rsidRPr="00E52BF4">
        <w:rPr>
          <w:lang w:val="es-ES"/>
        </w:rPr>
        <w:tab/>
        <w:t>Características de codificación convolucional para el Sistema C</w:t>
      </w:r>
      <w:bookmarkEnd w:id="67"/>
      <w:bookmarkEnd w:id="68"/>
    </w:p>
    <w:p w:rsidR="00256230" w:rsidRPr="00E52BF4" w:rsidRDefault="00256230" w:rsidP="000D7880">
      <w:pPr>
        <w:widowControl w:val="0"/>
        <w:rPr>
          <w:lang w:val="es-ES"/>
        </w:rPr>
      </w:pPr>
      <w:r w:rsidRPr="00E52BF4">
        <w:rPr>
          <w:lang w:val="es-ES"/>
        </w:rPr>
        <w:t>La definición de código perforado para el Sistema C basado en el código básico 1/3 es la siguiente:</w:t>
      </w:r>
    </w:p>
    <w:p w:rsidR="00256230" w:rsidRPr="00E52BF4" w:rsidRDefault="00256230" w:rsidP="000D7880">
      <w:pPr>
        <w:widowControl w:val="0"/>
        <w:rPr>
          <w:lang w:val="es-ES"/>
        </w:rPr>
      </w:pPr>
      <w:r w:rsidRPr="00E52BF4">
        <w:rPr>
          <w:lang w:val="es-ES"/>
        </w:rPr>
        <w:t>Se incluyen en la capa de codificación las siguientes características de codificación convolucional:</w:t>
      </w:r>
    </w:p>
    <w:p w:rsidR="00256230" w:rsidRPr="00E52BF4" w:rsidRDefault="00256230" w:rsidP="000D7880">
      <w:pPr>
        <w:pStyle w:val="enumlev1"/>
        <w:widowControl w:val="0"/>
        <w:rPr>
          <w:lang w:val="es-ES"/>
        </w:rPr>
      </w:pPr>
      <w:r w:rsidRPr="00E52BF4">
        <w:rPr>
          <w:lang w:val="es-ES"/>
        </w:rPr>
        <w:t>–</w:t>
      </w:r>
      <w:r w:rsidRPr="00E52BF4">
        <w:rPr>
          <w:lang w:val="es-ES"/>
        </w:rPr>
        <w:tab/>
        <w:t xml:space="preserve">La transmisión de canales múltiplex </w:t>
      </w:r>
      <w:r w:rsidRPr="00E52BF4">
        <w:rPr>
          <w:i/>
          <w:iCs/>
          <w:lang w:val="es-ES"/>
        </w:rPr>
        <w:t>I</w:t>
      </w:r>
      <w:r w:rsidRPr="00E52BF4">
        <w:rPr>
          <w:lang w:val="es-ES"/>
        </w:rPr>
        <w:t xml:space="preserve"> y </w:t>
      </w:r>
      <w:r w:rsidRPr="00E52BF4">
        <w:rPr>
          <w:i/>
          <w:iCs/>
          <w:lang w:val="es-ES"/>
        </w:rPr>
        <w:t>Q</w:t>
      </w:r>
      <w:r w:rsidRPr="00E52BF4">
        <w:rPr>
          <w:lang w:val="es-ES"/>
        </w:rPr>
        <w:t xml:space="preserve"> entrelazados bit a bit es sustentada por el codificador convolucional.</w:t>
      </w:r>
    </w:p>
    <w:p w:rsidR="00256230" w:rsidRPr="00E52BF4" w:rsidRDefault="00256230" w:rsidP="000D7880">
      <w:pPr>
        <w:pStyle w:val="enumlev1"/>
        <w:widowControl w:val="0"/>
        <w:rPr>
          <w:lang w:val="es-ES"/>
        </w:rPr>
      </w:pPr>
      <w:r w:rsidRPr="00E52BF4">
        <w:rPr>
          <w:lang w:val="es-ES"/>
        </w:rPr>
        <w:lastRenderedPageBreak/>
        <w:t>–</w:t>
      </w:r>
      <w:r w:rsidRPr="00E52BF4">
        <w:rPr>
          <w:lang w:val="es-ES"/>
        </w:rPr>
        <w:tab/>
        <w:t>El IRD efectúa la sincronización de nodos y perforación de código convolucional.</w:t>
      </w:r>
    </w:p>
    <w:p w:rsidR="00256230" w:rsidRPr="00E52BF4" w:rsidRDefault="00256230" w:rsidP="00724203">
      <w:pPr>
        <w:pStyle w:val="enumlev1"/>
        <w:widowControl w:val="0"/>
        <w:rPr>
          <w:lang w:val="es-ES"/>
        </w:rPr>
      </w:pPr>
      <w:r w:rsidRPr="00E52BF4">
        <w:rPr>
          <w:lang w:val="es-ES"/>
        </w:rPr>
        <w:t>–</w:t>
      </w:r>
      <w:r w:rsidRPr="00E52BF4">
        <w:rPr>
          <w:lang w:val="es-ES"/>
        </w:rPr>
        <w:tab/>
        <w:t>El código convolucional es perforado a partir de una longitud de constricción 7, código de velocidad 1/3. Los generadores de código para el código</w:t>
      </w:r>
      <w:r w:rsidR="00724203">
        <w:rPr>
          <w:lang w:val="es-ES"/>
        </w:rPr>
        <w:t> </w:t>
      </w:r>
      <w:r w:rsidRPr="00E52BF4">
        <w:rPr>
          <w:lang w:val="es-ES"/>
        </w:rPr>
        <w:t>1/3 de velocidad son</w:t>
      </w:r>
      <w:r w:rsidR="00724203">
        <w:rPr>
          <w:lang w:val="es-ES"/>
        </w:rPr>
        <w:t xml:space="preserve"> </w:t>
      </w:r>
      <w:r w:rsidRPr="00E52BF4">
        <w:rPr>
          <w:i/>
          <w:iCs/>
          <w:lang w:val="es-ES"/>
        </w:rPr>
        <w:t>G</w:t>
      </w:r>
      <w:r w:rsidRPr="00E52BF4">
        <w:rPr>
          <w:lang w:val="es-ES"/>
        </w:rPr>
        <w:t>(2) </w:t>
      </w:r>
      <w:r w:rsidRPr="00E52BF4">
        <w:rPr>
          <w:rFonts w:ascii="Symbol" w:hAnsi="Symbol" w:cs="Symbol"/>
          <w:sz w:val="20"/>
          <w:lang w:val="es-ES"/>
        </w:rPr>
        <w:t></w:t>
      </w:r>
      <w:r w:rsidRPr="00E52BF4">
        <w:rPr>
          <w:lang w:val="es-ES"/>
        </w:rPr>
        <w:t xml:space="preserve"> 1001111 binario (117 octal), </w:t>
      </w:r>
      <w:r w:rsidRPr="00E52BF4">
        <w:rPr>
          <w:i/>
          <w:iCs/>
          <w:lang w:val="es-ES"/>
        </w:rPr>
        <w:t>G</w:t>
      </w:r>
      <w:r w:rsidRPr="00E52BF4">
        <w:rPr>
          <w:lang w:val="es-ES"/>
        </w:rPr>
        <w:t>(1) </w:t>
      </w:r>
      <w:r w:rsidRPr="00E52BF4">
        <w:rPr>
          <w:rFonts w:ascii="Symbol" w:hAnsi="Symbol" w:cs="Symbol"/>
          <w:sz w:val="20"/>
          <w:lang w:val="es-ES"/>
        </w:rPr>
        <w:t></w:t>
      </w:r>
      <w:r w:rsidRPr="00E52BF4">
        <w:rPr>
          <w:lang w:val="es-ES"/>
        </w:rPr>
        <w:t> 1011101 binario (135</w:t>
      </w:r>
      <w:r w:rsidR="00724203">
        <w:rPr>
          <w:lang w:val="es-ES"/>
        </w:rPr>
        <w:t> </w:t>
      </w:r>
      <w:r w:rsidRPr="00E52BF4">
        <w:rPr>
          <w:lang w:val="es-ES"/>
        </w:rPr>
        <w:t>octal) y </w:t>
      </w:r>
      <w:r w:rsidRPr="00E52BF4">
        <w:rPr>
          <w:i/>
          <w:iCs/>
          <w:lang w:val="es-ES"/>
        </w:rPr>
        <w:t>G</w:t>
      </w:r>
      <w:r w:rsidRPr="00E52BF4">
        <w:rPr>
          <w:lang w:val="es-ES"/>
        </w:rPr>
        <w:t>(0) </w:t>
      </w:r>
      <w:r w:rsidRPr="00E52BF4">
        <w:rPr>
          <w:rFonts w:ascii="Symbol" w:hAnsi="Symbol" w:cs="Symbol"/>
          <w:sz w:val="20"/>
          <w:lang w:val="es-ES"/>
        </w:rPr>
        <w:t></w:t>
      </w:r>
      <w:r w:rsidRPr="00E52BF4">
        <w:rPr>
          <w:lang w:val="es-ES"/>
        </w:rPr>
        <w:t> 1110001 binario (161</w:t>
      </w:r>
      <w:r w:rsidR="00724203">
        <w:rPr>
          <w:lang w:val="es-ES"/>
        </w:rPr>
        <w:t> </w:t>
      </w:r>
      <w:r w:rsidRPr="00E52BF4">
        <w:rPr>
          <w:lang w:val="es-ES"/>
        </w:rPr>
        <w:t>octal). Los generadores de código se definen desde el bit de entrada menos retardado hasta el más retardado (véase la Fig. 12).</w:t>
      </w:r>
    </w:p>
    <w:p w:rsidR="00256230" w:rsidRPr="00E52BF4" w:rsidRDefault="00256230" w:rsidP="00256230">
      <w:pPr>
        <w:pStyle w:val="enumlev1"/>
        <w:rPr>
          <w:lang w:val="es-ES"/>
        </w:rPr>
      </w:pPr>
      <w:r w:rsidRPr="00E52BF4">
        <w:rPr>
          <w:lang w:val="es-ES"/>
        </w:rPr>
        <w:t>–</w:t>
      </w:r>
      <w:r w:rsidRPr="00E52BF4">
        <w:rPr>
          <w:lang w:val="es-ES"/>
        </w:rPr>
        <w:tab/>
        <w:t>Las matrices de perforación son las siguientes:</w:t>
      </w:r>
    </w:p>
    <w:p w:rsidR="00256230" w:rsidRPr="00E52BF4" w:rsidRDefault="00256230" w:rsidP="00256230">
      <w:pPr>
        <w:pStyle w:val="enumlev2"/>
        <w:rPr>
          <w:lang w:val="es-ES"/>
        </w:rPr>
      </w:pPr>
      <w:r w:rsidRPr="00E52BF4">
        <w:rPr>
          <w:lang w:val="es-ES"/>
        </w:rPr>
        <w:t>–</w:t>
      </w:r>
      <w:r w:rsidRPr="00E52BF4">
        <w:rPr>
          <w:lang w:val="es-ES"/>
        </w:rPr>
        <w:tab/>
        <w:t>La matriz de perforación de velocidad 3/4 es p2 </w:t>
      </w:r>
      <w:r w:rsidRPr="00E52BF4">
        <w:rPr>
          <w:rFonts w:ascii="Symbol" w:hAnsi="Symbol" w:cs="Symbol"/>
          <w:sz w:val="20"/>
          <w:lang w:val="es-ES"/>
        </w:rPr>
        <w:t></w:t>
      </w:r>
      <w:r w:rsidRPr="00E52BF4">
        <w:rPr>
          <w:lang w:val="es-ES"/>
        </w:rPr>
        <w:t> [100], p1 </w:t>
      </w:r>
      <w:r w:rsidRPr="00E52BF4">
        <w:rPr>
          <w:rFonts w:ascii="Symbol" w:hAnsi="Symbol" w:cs="Symbol"/>
          <w:sz w:val="20"/>
          <w:lang w:val="es-ES"/>
        </w:rPr>
        <w:t></w:t>
      </w:r>
      <w:r w:rsidRPr="00E52BF4">
        <w:rPr>
          <w:lang w:val="es-ES"/>
        </w:rPr>
        <w:t> [001], p0 </w:t>
      </w:r>
      <w:r w:rsidRPr="00E52BF4">
        <w:rPr>
          <w:rFonts w:ascii="Symbol" w:hAnsi="Symbol" w:cs="Symbol"/>
          <w:sz w:val="20"/>
          <w:lang w:val="es-ES"/>
        </w:rPr>
        <w:t></w:t>
      </w:r>
      <w:r w:rsidRPr="00E52BF4">
        <w:rPr>
          <w:lang w:val="es-ES"/>
        </w:rPr>
        <w:t> [110] (binario). Para la salida 1, se suprimen todos los segundos y terceros bits de una secuencia de tres; para la salida 2, se suprimen todos los primeros y segundos bits; y para la salida 3 se suprimen todos los terceros bits de salida.</w:t>
      </w:r>
    </w:p>
    <w:p w:rsidR="00256230" w:rsidRPr="00E52BF4" w:rsidRDefault="00256230" w:rsidP="00256230">
      <w:pPr>
        <w:pStyle w:val="enumlev2"/>
        <w:rPr>
          <w:lang w:val="es-ES"/>
        </w:rPr>
      </w:pPr>
      <w:r w:rsidRPr="00E52BF4">
        <w:rPr>
          <w:lang w:val="es-ES"/>
        </w:rPr>
        <w:t>–</w:t>
      </w:r>
      <w:r w:rsidRPr="00E52BF4">
        <w:rPr>
          <w:lang w:val="es-ES"/>
        </w:rPr>
        <w:tab/>
        <w:t>La matriz de perforación de velocidad 1/2 es [0], [1], [1] (binario).</w:t>
      </w:r>
    </w:p>
    <w:p w:rsidR="00256230" w:rsidRPr="00E52BF4" w:rsidRDefault="00256230" w:rsidP="00256230">
      <w:pPr>
        <w:pStyle w:val="enumlev2"/>
        <w:rPr>
          <w:lang w:val="es-ES"/>
        </w:rPr>
      </w:pPr>
      <w:r w:rsidRPr="00E52BF4">
        <w:rPr>
          <w:lang w:val="es-ES"/>
        </w:rPr>
        <w:t>–</w:t>
      </w:r>
      <w:r w:rsidRPr="00E52BF4">
        <w:rPr>
          <w:lang w:val="es-ES"/>
        </w:rPr>
        <w:tab/>
        <w:t>La matriz de perforación de velocidad 5/11 es [00111], [11010], [11111] (binario).</w:t>
      </w:r>
    </w:p>
    <w:p w:rsidR="00256230" w:rsidRPr="00E52BF4" w:rsidRDefault="00256230" w:rsidP="00256230">
      <w:pPr>
        <w:pStyle w:val="enumlev2"/>
        <w:rPr>
          <w:lang w:val="es-ES"/>
        </w:rPr>
      </w:pPr>
      <w:r w:rsidRPr="00E52BF4">
        <w:rPr>
          <w:lang w:val="es-ES"/>
        </w:rPr>
        <w:t>–</w:t>
      </w:r>
      <w:r w:rsidRPr="00E52BF4">
        <w:rPr>
          <w:lang w:val="es-ES"/>
        </w:rPr>
        <w:tab/>
        <w:t>La matriz de perforación de velocidad 2/3 es [11], [00], [01] (binario).</w:t>
      </w:r>
    </w:p>
    <w:p w:rsidR="00256230" w:rsidRPr="00E52BF4" w:rsidRDefault="00256230" w:rsidP="00256230">
      <w:pPr>
        <w:pStyle w:val="enumlev2"/>
        <w:rPr>
          <w:lang w:val="es-ES"/>
        </w:rPr>
      </w:pPr>
      <w:r w:rsidRPr="00E52BF4">
        <w:rPr>
          <w:lang w:val="es-ES"/>
        </w:rPr>
        <w:t>–</w:t>
      </w:r>
      <w:r w:rsidRPr="00E52BF4">
        <w:rPr>
          <w:lang w:val="es-ES"/>
        </w:rPr>
        <w:tab/>
        <w:t>La matriz de perforación de velocidad 4/5 es [0111], [0010], [1000] (binario).</w:t>
      </w:r>
    </w:p>
    <w:p w:rsidR="00256230" w:rsidRPr="00E52BF4" w:rsidRDefault="00256230" w:rsidP="00256230">
      <w:pPr>
        <w:pStyle w:val="enumlev2"/>
        <w:rPr>
          <w:lang w:val="es-ES"/>
        </w:rPr>
      </w:pPr>
      <w:r w:rsidRPr="00E52BF4">
        <w:rPr>
          <w:lang w:val="es-ES"/>
        </w:rPr>
        <w:t>–</w:t>
      </w:r>
      <w:r w:rsidRPr="00E52BF4">
        <w:rPr>
          <w:lang w:val="es-ES"/>
        </w:rPr>
        <w:tab/>
        <w:t>La matriz de perforación de velocidad 7/8 es [0000000], [0000001], [1111111] (binario).</w:t>
      </w:r>
    </w:p>
    <w:p w:rsidR="00256230" w:rsidRPr="00E52BF4" w:rsidRDefault="00256230" w:rsidP="00256230">
      <w:pPr>
        <w:pStyle w:val="enumlev2"/>
        <w:rPr>
          <w:lang w:val="es-ES"/>
        </w:rPr>
      </w:pPr>
      <w:r w:rsidRPr="00E52BF4">
        <w:rPr>
          <w:lang w:val="es-ES"/>
        </w:rPr>
        <w:t>–</w:t>
      </w:r>
      <w:r w:rsidRPr="00E52BF4">
        <w:rPr>
          <w:lang w:val="es-ES"/>
        </w:rPr>
        <w:tab/>
        <w:t>La matriz de perforación de velocidad 3/5 es [001], [010], [111] (binario).</w:t>
      </w:r>
    </w:p>
    <w:p w:rsidR="00256230" w:rsidRPr="00E52BF4" w:rsidRDefault="00256230" w:rsidP="00256230">
      <w:pPr>
        <w:pStyle w:val="enumlev2"/>
        <w:rPr>
          <w:lang w:val="es-ES"/>
        </w:rPr>
      </w:pPr>
      <w:r w:rsidRPr="00E52BF4">
        <w:rPr>
          <w:lang w:val="es-ES"/>
        </w:rPr>
        <w:t>–</w:t>
      </w:r>
      <w:r w:rsidRPr="00E52BF4">
        <w:rPr>
          <w:lang w:val="es-ES"/>
        </w:rPr>
        <w:tab/>
        <w:t>La matriz de perforación de velocidad 5/6 es [00111], [00000], [11001] (binario).</w:t>
      </w:r>
    </w:p>
    <w:p w:rsidR="00256230" w:rsidRPr="00E52BF4" w:rsidRDefault="00256230" w:rsidP="00256230">
      <w:pPr>
        <w:pStyle w:val="enumlev1"/>
        <w:rPr>
          <w:lang w:val="es-ES"/>
        </w:rPr>
      </w:pPr>
      <w:r w:rsidRPr="00E52BF4">
        <w:rPr>
          <w:lang w:val="es-ES"/>
        </w:rPr>
        <w:t>–</w:t>
      </w:r>
      <w:r w:rsidRPr="00E52BF4">
        <w:rPr>
          <w:lang w:val="es-ES"/>
        </w:rPr>
        <w:tab/>
        <w:t xml:space="preserve">El orden de salida del codificador convolucional es salida de </w:t>
      </w:r>
      <w:r w:rsidRPr="00E52BF4">
        <w:rPr>
          <w:i/>
          <w:iCs/>
          <w:lang w:val="es-ES"/>
        </w:rPr>
        <w:t>G</w:t>
      </w:r>
      <w:r w:rsidRPr="00E52BF4">
        <w:rPr>
          <w:position w:val="-4"/>
          <w:sz w:val="20"/>
          <w:lang w:val="es-ES"/>
        </w:rPr>
        <w:t>2</w:t>
      </w:r>
      <w:r w:rsidRPr="00E52BF4">
        <w:rPr>
          <w:lang w:val="es-ES"/>
        </w:rPr>
        <w:t xml:space="preserve"> perforado, seguido por salida de </w:t>
      </w:r>
      <w:r w:rsidRPr="00E52BF4">
        <w:rPr>
          <w:i/>
          <w:iCs/>
          <w:lang w:val="es-ES"/>
        </w:rPr>
        <w:t>G</w:t>
      </w:r>
      <w:r w:rsidRPr="00E52BF4">
        <w:rPr>
          <w:position w:val="-4"/>
          <w:sz w:val="20"/>
          <w:lang w:val="es-ES"/>
        </w:rPr>
        <w:t>1</w:t>
      </w:r>
      <w:r w:rsidRPr="00E52BF4">
        <w:rPr>
          <w:lang w:val="es-ES"/>
        </w:rPr>
        <w:t xml:space="preserve"> perforado, seguido por </w:t>
      </w:r>
      <w:r w:rsidRPr="00E52BF4">
        <w:rPr>
          <w:i/>
          <w:iCs/>
          <w:lang w:val="es-ES"/>
        </w:rPr>
        <w:t>G</w:t>
      </w:r>
      <w:r w:rsidRPr="00E52BF4">
        <w:rPr>
          <w:position w:val="-4"/>
          <w:sz w:val="20"/>
          <w:lang w:val="es-ES"/>
        </w:rPr>
        <w:t>0</w:t>
      </w:r>
      <w:r w:rsidRPr="00E52BF4">
        <w:rPr>
          <w:lang w:val="es-ES"/>
        </w:rPr>
        <w:t xml:space="preserve"> perforado.</w:t>
      </w:r>
    </w:p>
    <w:p w:rsidR="00256230" w:rsidRPr="00E52BF4" w:rsidRDefault="00256230" w:rsidP="00256230">
      <w:pPr>
        <w:pStyle w:val="enumlev1"/>
        <w:rPr>
          <w:lang w:val="es-ES"/>
        </w:rPr>
      </w:pPr>
      <w:r w:rsidRPr="00E52BF4">
        <w:rPr>
          <w:lang w:val="es-ES"/>
        </w:rPr>
        <w:t>–</w:t>
      </w:r>
      <w:r w:rsidRPr="00E52BF4">
        <w:rPr>
          <w:lang w:val="es-ES"/>
        </w:rPr>
        <w:tab/>
        <w:t xml:space="preserve">El primer bit de la secuencia de perforación que sale del codificador se aplica al canal </w:t>
      </w:r>
      <w:r w:rsidRPr="00E52BF4">
        <w:rPr>
          <w:i/>
          <w:iCs/>
          <w:lang w:val="es-ES"/>
        </w:rPr>
        <w:t>I</w:t>
      </w:r>
      <w:r w:rsidRPr="00E52BF4">
        <w:rPr>
          <w:lang w:val="es-ES"/>
        </w:rPr>
        <w:t xml:space="preserve"> de la señal MDP-4 en un modo de funcionamiento múltiplex combinado; por ejemplo, en el diagrama siguiente (véase la Fig. 12), i0, k1, i3, k4, … se aplican al canal </w:t>
      </w:r>
      <w:r w:rsidRPr="00E52BF4">
        <w:rPr>
          <w:i/>
          <w:iCs/>
          <w:lang w:val="es-ES"/>
        </w:rPr>
        <w:t>I</w:t>
      </w:r>
      <w:r w:rsidRPr="00E52BF4">
        <w:rPr>
          <w:lang w:val="es-ES"/>
        </w:rPr>
        <w:t>, mientras que k0, j2, k3, j5, … se aplican al canal </w:t>
      </w:r>
      <w:r w:rsidRPr="00E52BF4">
        <w:rPr>
          <w:i/>
          <w:iCs/>
          <w:lang w:val="es-ES"/>
        </w:rPr>
        <w:t>Q</w:t>
      </w:r>
      <w:r w:rsidRPr="00E52BF4">
        <w:rPr>
          <w:lang w:val="es-ES"/>
        </w:rPr>
        <w:t>.</w:t>
      </w:r>
    </w:p>
    <w:p w:rsidR="00256230" w:rsidRPr="00E52BF4" w:rsidRDefault="00256230" w:rsidP="00256230">
      <w:pPr>
        <w:pStyle w:val="Heading3"/>
        <w:rPr>
          <w:lang w:val="es-ES"/>
        </w:rPr>
      </w:pPr>
      <w:bookmarkStart w:id="69" w:name="_Toc333312131"/>
      <w:bookmarkStart w:id="70" w:name="_Toc335744862"/>
      <w:r w:rsidRPr="00E52BF4">
        <w:rPr>
          <w:lang w:val="es-ES"/>
        </w:rPr>
        <w:t>5.2.4</w:t>
      </w:r>
      <w:r w:rsidRPr="00E52BF4">
        <w:rPr>
          <w:lang w:val="es-ES"/>
        </w:rPr>
        <w:tab/>
        <w:t>Características de codificación convolucional para el Sistema D</w:t>
      </w:r>
      <w:bookmarkEnd w:id="69"/>
      <w:bookmarkEnd w:id="70"/>
    </w:p>
    <w:p w:rsidR="00256230" w:rsidRPr="00E52BF4" w:rsidRDefault="00256230" w:rsidP="00256230">
      <w:pPr>
        <w:rPr>
          <w:lang w:val="es-ES"/>
        </w:rPr>
      </w:pPr>
      <w:r w:rsidRPr="00E52BF4">
        <w:rPr>
          <w:lang w:val="es-ES"/>
        </w:rPr>
        <w:t>Las características de codificación convolucional para el Sistema D son muy similares a las del Sistema A.</w:t>
      </w:r>
    </w:p>
    <w:p w:rsidR="00256230" w:rsidRPr="00E52BF4" w:rsidRDefault="00256230" w:rsidP="00256230">
      <w:pPr>
        <w:rPr>
          <w:lang w:val="es-ES"/>
        </w:rPr>
      </w:pPr>
      <w:r w:rsidRPr="00E52BF4">
        <w:rPr>
          <w:lang w:val="es-ES"/>
        </w:rPr>
        <w:t>El Sistema emplea D no sólo MDP-4 sino también MDP-8 reticular codificada y MDP-2. Por consiguiente, las características del Sistema D están ampliadas con respecto a las del Sistema A.</w:t>
      </w:r>
    </w:p>
    <w:p w:rsidR="00256230" w:rsidRPr="00E52BF4" w:rsidRDefault="00256230" w:rsidP="00724203">
      <w:pPr>
        <w:rPr>
          <w:lang w:val="es-ES"/>
        </w:rPr>
      </w:pPr>
      <w:r w:rsidRPr="00E52BF4">
        <w:rPr>
          <w:lang w:val="es-ES"/>
        </w:rPr>
        <w:t>El Sistema D permitirá aplicar diversos esquemas de modulación, así como varios códigos convolucionales perforados sobre la base de un código convolucional de velocidad 1/2 con una restricción de longitud de 7. El polinomio generador será 171 octal y 133 octal (véase la Fig. 13). Puede permitir la utilización de la MDP-8 reticular codificada, MDP-4 y MDP-2. Cuando acepta estos esquemas de modulación, el sistema permitirá aplicar una velocidad de código de 2/3 para la MDP-8 reticular codificada y las velocidades de código de 1/2, 2/3, 3/4, 5/6 y 7/8 para MDP-4 y</w:t>
      </w:r>
      <w:r w:rsidR="00724203">
        <w:rPr>
          <w:lang w:val="es-ES"/>
        </w:rPr>
        <w:t> </w:t>
      </w:r>
      <w:r w:rsidRPr="00E52BF4">
        <w:rPr>
          <w:lang w:val="es-ES"/>
        </w:rPr>
        <w:t>1/2 para MDP-2.</w:t>
      </w:r>
    </w:p>
    <w:p w:rsidR="00256230" w:rsidRPr="00E52BF4" w:rsidRDefault="00256230" w:rsidP="00992A30">
      <w:pPr>
        <w:keepNext/>
        <w:keepLines/>
        <w:rPr>
          <w:lang w:val="es-ES"/>
        </w:rPr>
      </w:pPr>
      <w:r w:rsidRPr="00E52BF4">
        <w:rPr>
          <w:lang w:val="es-ES"/>
        </w:rPr>
        <w:t>La Fig. 12 muestra el codificador convolucional y la Fig. 13 los circuitos del código de perforación y de correspondencia de símbolos. Los códigos perforados serán los que se definen en el Cuadro 8. La correspondencia de símbolos será la especificada en la Fig. 14. En relación con la MDP-2, los dos bits codificados (P0 y P1) se transmitirán en el orden de P1 y P0. El bit de entrada B1 se utilizará únicamente en el caso de la MDP-8 reticular codificada, siendo B1 y B0 dos bits sucesivos de un bit de datos (B1 representa el bit de orden superior).</w:t>
      </w:r>
    </w:p>
    <w:p w:rsidR="00256230" w:rsidRPr="00E52BF4" w:rsidRDefault="00256230" w:rsidP="00256230">
      <w:pPr>
        <w:rPr>
          <w:lang w:val="es-ES"/>
        </w:rPr>
      </w:pPr>
      <w:r w:rsidRPr="00E52BF4">
        <w:rPr>
          <w:lang w:val="es-ES"/>
        </w:rPr>
        <w:t>Para las modulaciones y códigos convolucionales distintos de los descritos, deben aplicarse las especificaciones adecuadas.</w:t>
      </w:r>
    </w:p>
    <w:p w:rsidR="00256230" w:rsidRPr="00E52BF4" w:rsidRDefault="00256230" w:rsidP="00256230">
      <w:pPr>
        <w:pStyle w:val="FigureNo"/>
        <w:rPr>
          <w:lang w:val="es-ES"/>
        </w:rPr>
      </w:pPr>
      <w:r w:rsidRPr="00E52BF4">
        <w:rPr>
          <w:lang w:val="es-ES"/>
        </w:rPr>
        <w:lastRenderedPageBreak/>
        <w:t>FIGURa 12</w:t>
      </w:r>
    </w:p>
    <w:p w:rsidR="00256230" w:rsidRPr="00E52BF4" w:rsidRDefault="00256230" w:rsidP="00256230">
      <w:pPr>
        <w:pStyle w:val="Figuretitle"/>
        <w:rPr>
          <w:rFonts w:ascii="Times New Roman" w:hAnsi="Times New Roman"/>
          <w:lang w:val="es-ES"/>
        </w:rPr>
      </w:pPr>
      <w:r w:rsidRPr="00E52BF4">
        <w:rPr>
          <w:rFonts w:ascii="Times New Roman" w:hAnsi="Times New Roman"/>
          <w:lang w:val="es-ES"/>
        </w:rPr>
        <w:t>Codificador convolucional</w:t>
      </w:r>
    </w:p>
    <w:p w:rsidR="00256230" w:rsidRPr="00E52BF4" w:rsidRDefault="00256230" w:rsidP="00256230">
      <w:pPr>
        <w:pStyle w:val="Figure"/>
        <w:rPr>
          <w:lang w:val="es-ES"/>
        </w:rPr>
      </w:pPr>
      <w:r w:rsidRPr="00E52BF4">
        <w:rPr>
          <w:lang w:val="es-ES"/>
        </w:rPr>
        <w:object w:dxaOrig="8832" w:dyaOrig="6141">
          <v:shape id="_x0000_i1039" type="#_x0000_t75" style="width:273pt;height:189pt" o:ole="">
            <v:imagedata r:id="rId53" o:title=""/>
          </v:shape>
          <o:OLEObject Type="Embed" ProgID="CorelDRAW.Graphic.14" ShapeID="_x0000_i1039" DrawAspect="Content" ObjectID="_1410075953" r:id="rId54"/>
        </w:object>
      </w:r>
    </w:p>
    <w:p w:rsidR="000D7880" w:rsidRPr="00E52BF4" w:rsidRDefault="000D7880" w:rsidP="000D7880">
      <w:pPr>
        <w:rPr>
          <w:lang w:val="es-ES"/>
        </w:rPr>
      </w:pPr>
    </w:p>
    <w:p w:rsidR="00256230" w:rsidRPr="00E52BF4" w:rsidRDefault="00256230" w:rsidP="00256230">
      <w:pPr>
        <w:pStyle w:val="FigureNo"/>
        <w:rPr>
          <w:lang w:val="es-ES"/>
        </w:rPr>
      </w:pPr>
      <w:r w:rsidRPr="00E52BF4">
        <w:rPr>
          <w:lang w:val="es-ES"/>
        </w:rPr>
        <w:t>FIGURa 13</w:t>
      </w:r>
    </w:p>
    <w:p w:rsidR="00256230" w:rsidRPr="00E52BF4" w:rsidRDefault="00256230" w:rsidP="00256230">
      <w:pPr>
        <w:pStyle w:val="Figuretitle"/>
        <w:rPr>
          <w:rFonts w:ascii="Times New Roman" w:hAnsi="Times New Roman"/>
          <w:lang w:val="es-ES"/>
        </w:rPr>
      </w:pPr>
      <w:r w:rsidRPr="00E52BF4">
        <w:rPr>
          <w:rFonts w:ascii="Times New Roman" w:hAnsi="Times New Roman"/>
          <w:lang w:val="es-ES"/>
        </w:rPr>
        <w:t>Circuitos de codificación interior y de correspondencia de símbolos</w:t>
      </w:r>
    </w:p>
    <w:p w:rsidR="00256230" w:rsidRPr="00E52BF4" w:rsidRDefault="00256230" w:rsidP="00256230">
      <w:pPr>
        <w:pStyle w:val="Figure"/>
        <w:rPr>
          <w:lang w:val="es-ES"/>
        </w:rPr>
      </w:pPr>
      <w:r w:rsidRPr="00E52BF4">
        <w:rPr>
          <w:lang w:val="es-ES"/>
        </w:rPr>
        <w:object w:dxaOrig="13049" w:dyaOrig="2347">
          <v:shape id="_x0000_i1040" type="#_x0000_t75" style="width:405.75pt;height:73.5pt" o:ole="">
            <v:imagedata r:id="rId55" o:title=""/>
          </v:shape>
          <o:OLEObject Type="Embed" ProgID="CorelDRAW.Graphic.14" ShapeID="_x0000_i1040" DrawAspect="Content" ObjectID="_1410075954" r:id="rId56"/>
        </w:object>
      </w:r>
    </w:p>
    <w:p w:rsidR="002C68D3" w:rsidRDefault="002C68D3" w:rsidP="002C68D3">
      <w:pPr>
        <w:rPr>
          <w:lang w:val="es-ES"/>
        </w:rPr>
      </w:pPr>
    </w:p>
    <w:p w:rsidR="00256230" w:rsidRPr="00E52BF4" w:rsidRDefault="00256230" w:rsidP="00992A30">
      <w:pPr>
        <w:pStyle w:val="TableNo"/>
        <w:keepLines/>
        <w:rPr>
          <w:lang w:val="es-ES"/>
        </w:rPr>
      </w:pPr>
      <w:r w:rsidRPr="00E52BF4">
        <w:rPr>
          <w:lang w:val="es-ES"/>
        </w:rPr>
        <w:t>CUADRO 8</w:t>
      </w:r>
    </w:p>
    <w:p w:rsidR="00256230" w:rsidRPr="00E52BF4" w:rsidRDefault="00256230" w:rsidP="00992A30">
      <w:pPr>
        <w:pStyle w:val="Tabletitle"/>
        <w:keepLines/>
        <w:rPr>
          <w:lang w:val="es-ES"/>
        </w:rPr>
      </w:pPr>
      <w:r w:rsidRPr="00E52BF4">
        <w:rPr>
          <w:lang w:val="es-ES"/>
        </w:rPr>
        <w:t>Definición del código perforado</w:t>
      </w:r>
    </w:p>
    <w:tbl>
      <w:tblPr>
        <w:tblW w:w="101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17"/>
        <w:gridCol w:w="523"/>
        <w:gridCol w:w="728"/>
        <w:gridCol w:w="532"/>
        <w:gridCol w:w="1012"/>
        <w:gridCol w:w="528"/>
        <w:gridCol w:w="907"/>
        <w:gridCol w:w="519"/>
        <w:gridCol w:w="1074"/>
        <w:gridCol w:w="509"/>
        <w:gridCol w:w="1277"/>
        <w:gridCol w:w="560"/>
        <w:gridCol w:w="709"/>
        <w:gridCol w:w="567"/>
      </w:tblGrid>
      <w:tr w:rsidR="000D7880" w:rsidRPr="00E52BF4" w:rsidTr="000D7880">
        <w:tc>
          <w:tcPr>
            <w:tcW w:w="1240" w:type="dxa"/>
            <w:gridSpan w:val="2"/>
            <w:vAlign w:val="center"/>
          </w:tcPr>
          <w:p w:rsidR="000D7880" w:rsidRPr="00E52BF4" w:rsidRDefault="000D7880" w:rsidP="000D7880">
            <w:pPr>
              <w:pStyle w:val="Tablehead"/>
              <w:rPr>
                <w:sz w:val="20"/>
                <w:lang w:val="es-ES"/>
              </w:rPr>
            </w:pPr>
            <w:r w:rsidRPr="00E52BF4">
              <w:rPr>
                <w:sz w:val="20"/>
                <w:lang w:val="es-ES"/>
              </w:rPr>
              <w:t>MDP-2</w:t>
            </w:r>
          </w:p>
        </w:tc>
        <w:tc>
          <w:tcPr>
            <w:tcW w:w="7646" w:type="dxa"/>
            <w:gridSpan w:val="10"/>
            <w:vAlign w:val="center"/>
          </w:tcPr>
          <w:p w:rsidR="000D7880" w:rsidRPr="00E52BF4" w:rsidRDefault="000D7880" w:rsidP="000D7880">
            <w:pPr>
              <w:pStyle w:val="Tablehead"/>
              <w:rPr>
                <w:sz w:val="20"/>
                <w:lang w:val="es-ES"/>
              </w:rPr>
            </w:pPr>
            <w:r w:rsidRPr="00E52BF4">
              <w:rPr>
                <w:sz w:val="20"/>
                <w:lang w:val="es-ES"/>
              </w:rPr>
              <w:t>MDP-4</w:t>
            </w:r>
          </w:p>
        </w:tc>
        <w:tc>
          <w:tcPr>
            <w:tcW w:w="1276" w:type="dxa"/>
            <w:gridSpan w:val="2"/>
          </w:tcPr>
          <w:p w:rsidR="000D7880" w:rsidRPr="00E52BF4" w:rsidRDefault="000D7880" w:rsidP="000D7880">
            <w:pPr>
              <w:pStyle w:val="Tablehead"/>
              <w:rPr>
                <w:sz w:val="20"/>
                <w:lang w:val="es-ES"/>
              </w:rPr>
            </w:pPr>
            <w:r w:rsidRPr="00E52BF4">
              <w:rPr>
                <w:sz w:val="20"/>
                <w:lang w:val="es-ES"/>
              </w:rPr>
              <w:t>MDP-8</w:t>
            </w:r>
            <w:r w:rsidRPr="00E52BF4">
              <w:rPr>
                <w:sz w:val="20"/>
                <w:lang w:val="es-ES"/>
              </w:rPr>
              <w:br/>
              <w:t>reticular codificado</w:t>
            </w:r>
          </w:p>
        </w:tc>
      </w:tr>
      <w:tr w:rsidR="000D7880" w:rsidRPr="00E52BF4" w:rsidTr="000D7880">
        <w:tc>
          <w:tcPr>
            <w:tcW w:w="1240" w:type="dxa"/>
            <w:gridSpan w:val="2"/>
          </w:tcPr>
          <w:p w:rsidR="000D7880" w:rsidRPr="00E52BF4" w:rsidRDefault="000D7880" w:rsidP="000D7880">
            <w:pPr>
              <w:pStyle w:val="Tablehead"/>
              <w:rPr>
                <w:sz w:val="20"/>
                <w:lang w:val="es-ES"/>
              </w:rPr>
            </w:pPr>
            <w:r w:rsidRPr="00E52BF4">
              <w:rPr>
                <w:sz w:val="20"/>
                <w:lang w:val="es-ES"/>
              </w:rPr>
              <w:t>1/2</w:t>
            </w:r>
          </w:p>
        </w:tc>
        <w:tc>
          <w:tcPr>
            <w:tcW w:w="1260" w:type="dxa"/>
            <w:gridSpan w:val="2"/>
          </w:tcPr>
          <w:p w:rsidR="000D7880" w:rsidRPr="00E52BF4" w:rsidRDefault="000D7880" w:rsidP="000D7880">
            <w:pPr>
              <w:pStyle w:val="Tablehead"/>
              <w:rPr>
                <w:sz w:val="20"/>
                <w:lang w:val="es-ES"/>
              </w:rPr>
            </w:pPr>
            <w:r w:rsidRPr="00E52BF4">
              <w:rPr>
                <w:sz w:val="20"/>
                <w:lang w:val="es-ES"/>
              </w:rPr>
              <w:t>1/2</w:t>
            </w:r>
          </w:p>
        </w:tc>
        <w:tc>
          <w:tcPr>
            <w:tcW w:w="1540" w:type="dxa"/>
            <w:gridSpan w:val="2"/>
          </w:tcPr>
          <w:p w:rsidR="000D7880" w:rsidRPr="00E52BF4" w:rsidRDefault="000D7880" w:rsidP="000D7880">
            <w:pPr>
              <w:pStyle w:val="Tablehead"/>
              <w:rPr>
                <w:sz w:val="20"/>
                <w:lang w:val="es-ES"/>
              </w:rPr>
            </w:pPr>
            <w:r w:rsidRPr="00E52BF4">
              <w:rPr>
                <w:sz w:val="20"/>
                <w:lang w:val="es-ES"/>
              </w:rPr>
              <w:t>2/3</w:t>
            </w:r>
          </w:p>
        </w:tc>
        <w:tc>
          <w:tcPr>
            <w:tcW w:w="1426" w:type="dxa"/>
            <w:gridSpan w:val="2"/>
          </w:tcPr>
          <w:p w:rsidR="000D7880" w:rsidRPr="00E52BF4" w:rsidRDefault="000D7880" w:rsidP="000D7880">
            <w:pPr>
              <w:pStyle w:val="Tablehead"/>
              <w:rPr>
                <w:sz w:val="20"/>
                <w:lang w:val="es-ES"/>
              </w:rPr>
            </w:pPr>
            <w:r w:rsidRPr="00E52BF4">
              <w:rPr>
                <w:sz w:val="20"/>
                <w:lang w:val="es-ES"/>
              </w:rPr>
              <w:t>3/4</w:t>
            </w:r>
          </w:p>
        </w:tc>
        <w:tc>
          <w:tcPr>
            <w:tcW w:w="1583" w:type="dxa"/>
            <w:gridSpan w:val="2"/>
          </w:tcPr>
          <w:p w:rsidR="000D7880" w:rsidRPr="00E52BF4" w:rsidRDefault="000D7880" w:rsidP="000D7880">
            <w:pPr>
              <w:pStyle w:val="Tablehead"/>
              <w:rPr>
                <w:sz w:val="20"/>
                <w:lang w:val="es-ES"/>
              </w:rPr>
            </w:pPr>
            <w:r w:rsidRPr="00E52BF4">
              <w:rPr>
                <w:sz w:val="20"/>
                <w:lang w:val="es-ES"/>
              </w:rPr>
              <w:t>5/6</w:t>
            </w:r>
          </w:p>
        </w:tc>
        <w:tc>
          <w:tcPr>
            <w:tcW w:w="1837" w:type="dxa"/>
            <w:gridSpan w:val="2"/>
          </w:tcPr>
          <w:p w:rsidR="000D7880" w:rsidRPr="00E52BF4" w:rsidRDefault="000D7880" w:rsidP="000D7880">
            <w:pPr>
              <w:pStyle w:val="Tablehead"/>
              <w:rPr>
                <w:sz w:val="20"/>
                <w:lang w:val="es-ES"/>
              </w:rPr>
            </w:pPr>
            <w:r w:rsidRPr="00E52BF4">
              <w:rPr>
                <w:sz w:val="20"/>
                <w:lang w:val="es-ES"/>
              </w:rPr>
              <w:t>7/8</w:t>
            </w:r>
          </w:p>
        </w:tc>
        <w:tc>
          <w:tcPr>
            <w:tcW w:w="1276" w:type="dxa"/>
            <w:gridSpan w:val="2"/>
          </w:tcPr>
          <w:p w:rsidR="000D7880" w:rsidRPr="00E52BF4" w:rsidRDefault="000D7880" w:rsidP="000D7880">
            <w:pPr>
              <w:pStyle w:val="Tablehead"/>
              <w:rPr>
                <w:sz w:val="20"/>
                <w:lang w:val="es-ES"/>
              </w:rPr>
            </w:pPr>
            <w:r w:rsidRPr="00E52BF4">
              <w:rPr>
                <w:sz w:val="20"/>
                <w:lang w:val="es-ES"/>
              </w:rPr>
              <w:t>2/3</w:t>
            </w:r>
          </w:p>
        </w:tc>
      </w:tr>
      <w:tr w:rsidR="000D7880" w:rsidRPr="00E52BF4" w:rsidTr="000D7880">
        <w:tc>
          <w:tcPr>
            <w:tcW w:w="717" w:type="dxa"/>
          </w:tcPr>
          <w:p w:rsidR="000D7880" w:rsidRPr="00E52BF4" w:rsidRDefault="000D7880" w:rsidP="000D7880">
            <w:pPr>
              <w:pStyle w:val="Tablehead"/>
              <w:rPr>
                <w:sz w:val="20"/>
                <w:lang w:val="es-ES"/>
              </w:rPr>
            </w:pPr>
            <w:r w:rsidRPr="00E52BF4">
              <w:rPr>
                <w:i/>
                <w:iCs/>
                <w:sz w:val="20"/>
                <w:lang w:val="es-ES"/>
              </w:rPr>
              <w:t>P</w:t>
            </w:r>
          </w:p>
        </w:tc>
        <w:tc>
          <w:tcPr>
            <w:tcW w:w="523" w:type="dxa"/>
            <w:tcBorders>
              <w:left w:val="nil"/>
              <w:right w:val="nil"/>
            </w:tcBorders>
          </w:tcPr>
          <w:p w:rsidR="000D7880" w:rsidRPr="00E52BF4" w:rsidRDefault="000D7880" w:rsidP="000D7880">
            <w:pPr>
              <w:pStyle w:val="Tablehead"/>
              <w:rPr>
                <w:sz w:val="19"/>
                <w:szCs w:val="19"/>
                <w:lang w:val="es-ES"/>
              </w:rPr>
            </w:pPr>
            <w:r w:rsidRPr="00E52BF4">
              <w:rPr>
                <w:i/>
                <w:iCs/>
                <w:sz w:val="20"/>
                <w:lang w:val="es-ES"/>
              </w:rPr>
              <w:t>d</w:t>
            </w:r>
            <w:r w:rsidRPr="00E52BF4">
              <w:rPr>
                <w:i/>
                <w:iCs/>
                <w:position w:val="-4"/>
                <w:sz w:val="16"/>
                <w:szCs w:val="16"/>
                <w:lang w:val="es-ES"/>
              </w:rPr>
              <w:t>libre</w:t>
            </w:r>
          </w:p>
        </w:tc>
        <w:tc>
          <w:tcPr>
            <w:tcW w:w="728" w:type="dxa"/>
          </w:tcPr>
          <w:p w:rsidR="000D7880" w:rsidRPr="00E52BF4" w:rsidRDefault="000D7880" w:rsidP="000D7880">
            <w:pPr>
              <w:pStyle w:val="Tablehead"/>
              <w:rPr>
                <w:sz w:val="20"/>
                <w:lang w:val="es-ES"/>
              </w:rPr>
            </w:pPr>
            <w:r w:rsidRPr="00E52BF4">
              <w:rPr>
                <w:i/>
                <w:iCs/>
                <w:sz w:val="20"/>
                <w:lang w:val="es-ES"/>
              </w:rPr>
              <w:t>P</w:t>
            </w:r>
          </w:p>
        </w:tc>
        <w:tc>
          <w:tcPr>
            <w:tcW w:w="532" w:type="dxa"/>
            <w:tcBorders>
              <w:left w:val="nil"/>
              <w:right w:val="nil"/>
            </w:tcBorders>
          </w:tcPr>
          <w:p w:rsidR="000D7880" w:rsidRPr="00E52BF4" w:rsidRDefault="000D7880" w:rsidP="000D7880">
            <w:pPr>
              <w:pStyle w:val="Tablehead"/>
              <w:tabs>
                <w:tab w:val="clear" w:pos="284"/>
              </w:tabs>
              <w:rPr>
                <w:sz w:val="19"/>
                <w:szCs w:val="19"/>
                <w:lang w:val="es-ES"/>
              </w:rPr>
            </w:pPr>
            <w:r w:rsidRPr="00E52BF4">
              <w:rPr>
                <w:i/>
                <w:iCs/>
                <w:sz w:val="20"/>
                <w:lang w:val="es-ES"/>
              </w:rPr>
              <w:t>d</w:t>
            </w:r>
            <w:r w:rsidRPr="00E52BF4">
              <w:rPr>
                <w:i/>
                <w:iCs/>
                <w:position w:val="-4"/>
                <w:sz w:val="16"/>
                <w:szCs w:val="16"/>
                <w:lang w:val="es-ES"/>
              </w:rPr>
              <w:t>libre</w:t>
            </w:r>
          </w:p>
        </w:tc>
        <w:tc>
          <w:tcPr>
            <w:tcW w:w="1012" w:type="dxa"/>
          </w:tcPr>
          <w:p w:rsidR="000D7880" w:rsidRPr="00E52BF4" w:rsidRDefault="000D7880" w:rsidP="000D7880">
            <w:pPr>
              <w:pStyle w:val="Tablehead"/>
              <w:rPr>
                <w:sz w:val="20"/>
                <w:lang w:val="es-ES"/>
              </w:rPr>
            </w:pPr>
            <w:r w:rsidRPr="00E52BF4">
              <w:rPr>
                <w:i/>
                <w:iCs/>
                <w:sz w:val="20"/>
                <w:lang w:val="es-ES"/>
              </w:rPr>
              <w:t>P</w:t>
            </w:r>
          </w:p>
        </w:tc>
        <w:tc>
          <w:tcPr>
            <w:tcW w:w="528" w:type="dxa"/>
            <w:tcBorders>
              <w:left w:val="nil"/>
              <w:right w:val="nil"/>
            </w:tcBorders>
          </w:tcPr>
          <w:p w:rsidR="000D7880" w:rsidRPr="00E52BF4" w:rsidRDefault="000D7880" w:rsidP="000D7880">
            <w:pPr>
              <w:pStyle w:val="Tablehead"/>
              <w:rPr>
                <w:sz w:val="19"/>
                <w:szCs w:val="19"/>
                <w:lang w:val="es-ES"/>
              </w:rPr>
            </w:pPr>
            <w:r w:rsidRPr="00E52BF4">
              <w:rPr>
                <w:i/>
                <w:iCs/>
                <w:sz w:val="20"/>
                <w:lang w:val="es-ES"/>
              </w:rPr>
              <w:t>d</w:t>
            </w:r>
            <w:r w:rsidRPr="00E52BF4">
              <w:rPr>
                <w:i/>
                <w:iCs/>
                <w:position w:val="-4"/>
                <w:sz w:val="16"/>
                <w:szCs w:val="16"/>
                <w:lang w:val="es-ES"/>
              </w:rPr>
              <w:t>libre</w:t>
            </w:r>
          </w:p>
        </w:tc>
        <w:tc>
          <w:tcPr>
            <w:tcW w:w="907" w:type="dxa"/>
          </w:tcPr>
          <w:p w:rsidR="000D7880" w:rsidRPr="00E52BF4" w:rsidRDefault="000D7880" w:rsidP="000D7880">
            <w:pPr>
              <w:pStyle w:val="Tablehead"/>
              <w:rPr>
                <w:sz w:val="20"/>
                <w:lang w:val="es-ES"/>
              </w:rPr>
            </w:pPr>
            <w:r w:rsidRPr="00E52BF4">
              <w:rPr>
                <w:i/>
                <w:iCs/>
                <w:sz w:val="20"/>
                <w:lang w:val="es-ES"/>
              </w:rPr>
              <w:t>P</w:t>
            </w:r>
          </w:p>
        </w:tc>
        <w:tc>
          <w:tcPr>
            <w:tcW w:w="519" w:type="dxa"/>
            <w:tcBorders>
              <w:left w:val="nil"/>
              <w:right w:val="nil"/>
            </w:tcBorders>
          </w:tcPr>
          <w:p w:rsidR="000D7880" w:rsidRPr="00E52BF4" w:rsidRDefault="000D7880" w:rsidP="000D7880">
            <w:pPr>
              <w:pStyle w:val="Tablehead"/>
              <w:rPr>
                <w:sz w:val="19"/>
                <w:szCs w:val="19"/>
                <w:lang w:val="es-ES"/>
              </w:rPr>
            </w:pPr>
            <w:r w:rsidRPr="00E52BF4">
              <w:rPr>
                <w:i/>
                <w:iCs/>
                <w:sz w:val="20"/>
                <w:lang w:val="es-ES"/>
              </w:rPr>
              <w:t>d</w:t>
            </w:r>
            <w:r w:rsidRPr="00E52BF4">
              <w:rPr>
                <w:i/>
                <w:iCs/>
                <w:position w:val="-4"/>
                <w:sz w:val="16"/>
                <w:szCs w:val="16"/>
                <w:lang w:val="es-ES"/>
              </w:rPr>
              <w:t>libre</w:t>
            </w:r>
          </w:p>
        </w:tc>
        <w:tc>
          <w:tcPr>
            <w:tcW w:w="1074" w:type="dxa"/>
          </w:tcPr>
          <w:p w:rsidR="000D7880" w:rsidRPr="00E52BF4" w:rsidRDefault="000D7880" w:rsidP="000D7880">
            <w:pPr>
              <w:pStyle w:val="Tablehead"/>
              <w:rPr>
                <w:sz w:val="20"/>
                <w:lang w:val="es-ES"/>
              </w:rPr>
            </w:pPr>
            <w:r w:rsidRPr="00E52BF4">
              <w:rPr>
                <w:i/>
                <w:iCs/>
                <w:sz w:val="20"/>
                <w:lang w:val="es-ES"/>
              </w:rPr>
              <w:t>P</w:t>
            </w:r>
          </w:p>
        </w:tc>
        <w:tc>
          <w:tcPr>
            <w:tcW w:w="509" w:type="dxa"/>
            <w:tcBorders>
              <w:left w:val="nil"/>
              <w:right w:val="nil"/>
            </w:tcBorders>
          </w:tcPr>
          <w:p w:rsidR="000D7880" w:rsidRPr="00E52BF4" w:rsidRDefault="000D7880" w:rsidP="000D7880">
            <w:pPr>
              <w:pStyle w:val="Tablehead"/>
              <w:tabs>
                <w:tab w:val="clear" w:pos="284"/>
              </w:tabs>
              <w:rPr>
                <w:sz w:val="19"/>
                <w:szCs w:val="19"/>
                <w:lang w:val="es-ES"/>
              </w:rPr>
            </w:pPr>
            <w:r w:rsidRPr="00E52BF4">
              <w:rPr>
                <w:i/>
                <w:iCs/>
                <w:sz w:val="20"/>
                <w:lang w:val="es-ES"/>
              </w:rPr>
              <w:t>d</w:t>
            </w:r>
            <w:r w:rsidRPr="00E52BF4">
              <w:rPr>
                <w:i/>
                <w:iCs/>
                <w:position w:val="-4"/>
                <w:sz w:val="16"/>
                <w:szCs w:val="16"/>
                <w:lang w:val="es-ES"/>
              </w:rPr>
              <w:t>libre</w:t>
            </w:r>
          </w:p>
        </w:tc>
        <w:tc>
          <w:tcPr>
            <w:tcW w:w="1277" w:type="dxa"/>
          </w:tcPr>
          <w:p w:rsidR="000D7880" w:rsidRPr="00E52BF4" w:rsidRDefault="000D7880" w:rsidP="000D7880">
            <w:pPr>
              <w:pStyle w:val="Tablehead"/>
              <w:rPr>
                <w:sz w:val="20"/>
                <w:lang w:val="es-ES"/>
              </w:rPr>
            </w:pPr>
            <w:r w:rsidRPr="00E52BF4">
              <w:rPr>
                <w:i/>
                <w:iCs/>
                <w:sz w:val="20"/>
                <w:lang w:val="es-ES"/>
              </w:rPr>
              <w:t>P</w:t>
            </w:r>
          </w:p>
        </w:tc>
        <w:tc>
          <w:tcPr>
            <w:tcW w:w="560" w:type="dxa"/>
            <w:tcBorders>
              <w:left w:val="nil"/>
              <w:right w:val="nil"/>
            </w:tcBorders>
          </w:tcPr>
          <w:p w:rsidR="000D7880" w:rsidRPr="00E52BF4" w:rsidRDefault="000D7880" w:rsidP="000D7880">
            <w:pPr>
              <w:pStyle w:val="Tablehead"/>
              <w:rPr>
                <w:sz w:val="19"/>
                <w:szCs w:val="19"/>
                <w:lang w:val="es-ES"/>
              </w:rPr>
            </w:pPr>
            <w:r w:rsidRPr="00E52BF4">
              <w:rPr>
                <w:i/>
                <w:iCs/>
                <w:sz w:val="20"/>
                <w:lang w:val="es-ES"/>
              </w:rPr>
              <w:t>d</w:t>
            </w:r>
            <w:r w:rsidRPr="00E52BF4">
              <w:rPr>
                <w:i/>
                <w:iCs/>
                <w:position w:val="-4"/>
                <w:sz w:val="16"/>
                <w:szCs w:val="16"/>
                <w:lang w:val="es-ES"/>
              </w:rPr>
              <w:t>libre</w:t>
            </w:r>
          </w:p>
        </w:tc>
        <w:tc>
          <w:tcPr>
            <w:tcW w:w="709" w:type="dxa"/>
          </w:tcPr>
          <w:p w:rsidR="000D7880" w:rsidRPr="00E52BF4" w:rsidRDefault="000D7880" w:rsidP="000D7880">
            <w:pPr>
              <w:pStyle w:val="Tablehead"/>
              <w:rPr>
                <w:sz w:val="20"/>
                <w:lang w:val="es-ES"/>
              </w:rPr>
            </w:pPr>
            <w:r w:rsidRPr="00E52BF4">
              <w:rPr>
                <w:i/>
                <w:iCs/>
                <w:sz w:val="20"/>
                <w:lang w:val="es-ES"/>
              </w:rPr>
              <w:t>P</w:t>
            </w:r>
          </w:p>
        </w:tc>
        <w:tc>
          <w:tcPr>
            <w:tcW w:w="567" w:type="dxa"/>
            <w:tcBorders>
              <w:left w:val="nil"/>
            </w:tcBorders>
          </w:tcPr>
          <w:p w:rsidR="000D7880" w:rsidRPr="00E52BF4" w:rsidRDefault="000D7880" w:rsidP="000D7880">
            <w:pPr>
              <w:pStyle w:val="Tablehead"/>
              <w:rPr>
                <w:sz w:val="19"/>
                <w:szCs w:val="19"/>
                <w:lang w:val="es-ES"/>
              </w:rPr>
            </w:pPr>
            <w:r w:rsidRPr="00E52BF4">
              <w:rPr>
                <w:i/>
                <w:iCs/>
                <w:sz w:val="20"/>
                <w:lang w:val="es-ES"/>
              </w:rPr>
              <w:t>d</w:t>
            </w:r>
            <w:r w:rsidRPr="00E52BF4">
              <w:rPr>
                <w:i/>
                <w:iCs/>
                <w:position w:val="-4"/>
                <w:sz w:val="16"/>
                <w:szCs w:val="16"/>
                <w:lang w:val="es-ES"/>
              </w:rPr>
              <w:t>libre</w:t>
            </w:r>
          </w:p>
        </w:tc>
      </w:tr>
      <w:tr w:rsidR="000D7880" w:rsidRPr="00E52BF4" w:rsidTr="000D7880">
        <w:tc>
          <w:tcPr>
            <w:tcW w:w="717" w:type="dxa"/>
            <w:tcBorders>
              <w:bottom w:val="nil"/>
            </w:tcBorders>
          </w:tcPr>
          <w:p w:rsidR="000D7880" w:rsidRPr="00E52BF4" w:rsidRDefault="000D7880" w:rsidP="000D7880">
            <w:pPr>
              <w:pStyle w:val="Tabletext"/>
              <w:spacing w:before="80" w:after="10"/>
              <w:ind w:left="-284" w:right="-284"/>
              <w:jc w:val="center"/>
              <w:rPr>
                <w:sz w:val="19"/>
                <w:szCs w:val="19"/>
                <w:lang w:val="es-ES"/>
              </w:rPr>
            </w:pPr>
            <w:r w:rsidRPr="00E52BF4">
              <w:rPr>
                <w:i/>
                <w:iCs/>
                <w:sz w:val="19"/>
                <w:szCs w:val="19"/>
                <w:lang w:val="es-ES"/>
              </w:rPr>
              <w:t>X</w:t>
            </w:r>
            <w:r w:rsidRPr="00E52BF4">
              <w:rPr>
                <w:sz w:val="19"/>
                <w:szCs w:val="19"/>
                <w:lang w:val="es-ES"/>
              </w:rPr>
              <w:t xml:space="preserve"> </w:t>
            </w:r>
            <w:r w:rsidRPr="00E52BF4">
              <w:rPr>
                <w:rFonts w:ascii="Symbol" w:hAnsi="Symbol" w:cs="Symbol"/>
                <w:sz w:val="20"/>
                <w:lang w:val="es-ES"/>
              </w:rPr>
              <w:t></w:t>
            </w:r>
            <w:r w:rsidRPr="00E52BF4">
              <w:rPr>
                <w:sz w:val="19"/>
                <w:szCs w:val="19"/>
                <w:lang w:val="es-ES"/>
              </w:rPr>
              <w:t xml:space="preserve"> 1</w:t>
            </w:r>
          </w:p>
        </w:tc>
        <w:tc>
          <w:tcPr>
            <w:tcW w:w="523" w:type="dxa"/>
            <w:tcBorders>
              <w:left w:val="nil"/>
              <w:bottom w:val="nil"/>
              <w:right w:val="nil"/>
            </w:tcBorders>
          </w:tcPr>
          <w:p w:rsidR="000D7880" w:rsidRPr="00E52BF4" w:rsidRDefault="000D7880" w:rsidP="000D7880">
            <w:pPr>
              <w:pStyle w:val="Tabletext"/>
              <w:spacing w:before="80" w:after="10"/>
              <w:ind w:left="-284" w:right="-284"/>
              <w:jc w:val="center"/>
              <w:rPr>
                <w:sz w:val="19"/>
                <w:szCs w:val="19"/>
                <w:lang w:val="es-ES"/>
              </w:rPr>
            </w:pPr>
          </w:p>
        </w:tc>
        <w:tc>
          <w:tcPr>
            <w:tcW w:w="728" w:type="dxa"/>
            <w:tcBorders>
              <w:bottom w:val="nil"/>
            </w:tcBorders>
          </w:tcPr>
          <w:p w:rsidR="000D7880" w:rsidRPr="00E52BF4" w:rsidRDefault="000D7880" w:rsidP="000D7880">
            <w:pPr>
              <w:pStyle w:val="Tabletext"/>
              <w:spacing w:before="80" w:after="10"/>
              <w:ind w:left="-284" w:right="-284"/>
              <w:jc w:val="center"/>
              <w:rPr>
                <w:sz w:val="19"/>
                <w:szCs w:val="19"/>
                <w:lang w:val="es-ES"/>
              </w:rPr>
            </w:pPr>
            <w:r w:rsidRPr="00E52BF4">
              <w:rPr>
                <w:i/>
                <w:iCs/>
                <w:sz w:val="19"/>
                <w:szCs w:val="19"/>
                <w:lang w:val="es-ES"/>
              </w:rPr>
              <w:t>X</w:t>
            </w:r>
            <w:r w:rsidRPr="00E52BF4">
              <w:rPr>
                <w:sz w:val="19"/>
                <w:szCs w:val="19"/>
                <w:lang w:val="es-ES"/>
              </w:rPr>
              <w:t xml:space="preserve"> </w:t>
            </w:r>
            <w:r w:rsidRPr="00E52BF4">
              <w:rPr>
                <w:rFonts w:ascii="Symbol" w:hAnsi="Symbol" w:cs="Symbol"/>
                <w:sz w:val="20"/>
                <w:lang w:val="es-ES"/>
              </w:rPr>
              <w:t></w:t>
            </w:r>
            <w:r w:rsidRPr="00E52BF4">
              <w:rPr>
                <w:sz w:val="19"/>
                <w:szCs w:val="19"/>
                <w:lang w:val="es-ES"/>
              </w:rPr>
              <w:t xml:space="preserve"> 1</w:t>
            </w:r>
          </w:p>
        </w:tc>
        <w:tc>
          <w:tcPr>
            <w:tcW w:w="532" w:type="dxa"/>
            <w:tcBorders>
              <w:left w:val="nil"/>
              <w:bottom w:val="nil"/>
              <w:right w:val="nil"/>
            </w:tcBorders>
          </w:tcPr>
          <w:p w:rsidR="000D7880" w:rsidRPr="00E52BF4" w:rsidRDefault="000D7880" w:rsidP="000D7880">
            <w:pPr>
              <w:pStyle w:val="Tabletext"/>
              <w:spacing w:before="80" w:after="10"/>
              <w:ind w:left="-284" w:right="-284"/>
              <w:jc w:val="center"/>
              <w:rPr>
                <w:sz w:val="19"/>
                <w:szCs w:val="19"/>
                <w:lang w:val="es-ES"/>
              </w:rPr>
            </w:pPr>
          </w:p>
        </w:tc>
        <w:tc>
          <w:tcPr>
            <w:tcW w:w="1012" w:type="dxa"/>
            <w:tcBorders>
              <w:bottom w:val="nil"/>
            </w:tcBorders>
          </w:tcPr>
          <w:p w:rsidR="000D7880" w:rsidRPr="00E52BF4" w:rsidRDefault="000D7880" w:rsidP="000D7880">
            <w:pPr>
              <w:pStyle w:val="Tabletext"/>
              <w:spacing w:before="80" w:after="10"/>
              <w:ind w:left="-284" w:right="-284"/>
              <w:jc w:val="center"/>
              <w:rPr>
                <w:sz w:val="19"/>
                <w:szCs w:val="19"/>
                <w:lang w:val="es-ES"/>
              </w:rPr>
            </w:pPr>
            <w:r w:rsidRPr="00E52BF4">
              <w:rPr>
                <w:i/>
                <w:iCs/>
                <w:sz w:val="19"/>
                <w:szCs w:val="19"/>
                <w:lang w:val="es-ES"/>
              </w:rPr>
              <w:t>X</w:t>
            </w:r>
            <w:r w:rsidRPr="00E52BF4">
              <w:rPr>
                <w:sz w:val="19"/>
                <w:szCs w:val="19"/>
                <w:lang w:val="es-ES"/>
              </w:rPr>
              <w:t xml:space="preserve"> </w:t>
            </w:r>
            <w:r w:rsidRPr="00E52BF4">
              <w:rPr>
                <w:rFonts w:ascii="Symbol" w:hAnsi="Symbol" w:cs="Symbol"/>
                <w:sz w:val="20"/>
                <w:lang w:val="es-ES"/>
              </w:rPr>
              <w:t></w:t>
            </w:r>
            <w:r w:rsidRPr="00E52BF4">
              <w:rPr>
                <w:sz w:val="19"/>
                <w:szCs w:val="19"/>
                <w:lang w:val="es-ES"/>
              </w:rPr>
              <w:t xml:space="preserve"> 10</w:t>
            </w:r>
          </w:p>
        </w:tc>
        <w:tc>
          <w:tcPr>
            <w:tcW w:w="528" w:type="dxa"/>
            <w:tcBorders>
              <w:left w:val="nil"/>
              <w:bottom w:val="nil"/>
              <w:right w:val="nil"/>
            </w:tcBorders>
          </w:tcPr>
          <w:p w:rsidR="000D7880" w:rsidRPr="00E52BF4" w:rsidRDefault="000D7880" w:rsidP="000D7880">
            <w:pPr>
              <w:pStyle w:val="Tabletext"/>
              <w:spacing w:before="80" w:after="10"/>
              <w:ind w:left="-284" w:right="-284"/>
              <w:jc w:val="center"/>
              <w:rPr>
                <w:sz w:val="19"/>
                <w:szCs w:val="19"/>
                <w:lang w:val="es-ES"/>
              </w:rPr>
            </w:pPr>
          </w:p>
        </w:tc>
        <w:tc>
          <w:tcPr>
            <w:tcW w:w="907" w:type="dxa"/>
            <w:tcBorders>
              <w:bottom w:val="nil"/>
            </w:tcBorders>
          </w:tcPr>
          <w:p w:rsidR="000D7880" w:rsidRPr="00E52BF4" w:rsidRDefault="000D7880" w:rsidP="000D7880">
            <w:pPr>
              <w:pStyle w:val="Tabletext"/>
              <w:spacing w:before="80" w:after="10"/>
              <w:ind w:left="-284" w:right="-284"/>
              <w:jc w:val="center"/>
              <w:rPr>
                <w:sz w:val="19"/>
                <w:szCs w:val="19"/>
                <w:lang w:val="es-ES"/>
              </w:rPr>
            </w:pPr>
            <w:r w:rsidRPr="00E52BF4">
              <w:rPr>
                <w:i/>
                <w:iCs/>
                <w:sz w:val="19"/>
                <w:szCs w:val="19"/>
                <w:lang w:val="es-ES"/>
              </w:rPr>
              <w:t>X</w:t>
            </w:r>
            <w:r w:rsidRPr="00E52BF4">
              <w:rPr>
                <w:sz w:val="19"/>
                <w:szCs w:val="19"/>
                <w:lang w:val="es-ES"/>
              </w:rPr>
              <w:t xml:space="preserve"> </w:t>
            </w:r>
            <w:r w:rsidRPr="00E52BF4">
              <w:rPr>
                <w:rFonts w:ascii="Symbol" w:hAnsi="Symbol" w:cs="Symbol"/>
                <w:sz w:val="20"/>
                <w:lang w:val="es-ES"/>
              </w:rPr>
              <w:t></w:t>
            </w:r>
            <w:r w:rsidRPr="00E52BF4">
              <w:rPr>
                <w:sz w:val="19"/>
                <w:szCs w:val="19"/>
                <w:lang w:val="es-ES"/>
              </w:rPr>
              <w:t xml:space="preserve"> 101</w:t>
            </w:r>
          </w:p>
        </w:tc>
        <w:tc>
          <w:tcPr>
            <w:tcW w:w="519" w:type="dxa"/>
            <w:tcBorders>
              <w:left w:val="nil"/>
              <w:bottom w:val="nil"/>
              <w:right w:val="nil"/>
            </w:tcBorders>
          </w:tcPr>
          <w:p w:rsidR="000D7880" w:rsidRPr="00E52BF4" w:rsidRDefault="000D7880" w:rsidP="000D7880">
            <w:pPr>
              <w:pStyle w:val="Tabletext"/>
              <w:spacing w:before="80" w:after="10"/>
              <w:ind w:left="-284" w:right="-284"/>
              <w:jc w:val="center"/>
              <w:rPr>
                <w:sz w:val="19"/>
                <w:szCs w:val="19"/>
                <w:lang w:val="es-ES"/>
              </w:rPr>
            </w:pPr>
          </w:p>
        </w:tc>
        <w:tc>
          <w:tcPr>
            <w:tcW w:w="1074" w:type="dxa"/>
            <w:tcBorders>
              <w:bottom w:val="nil"/>
            </w:tcBorders>
          </w:tcPr>
          <w:p w:rsidR="000D7880" w:rsidRPr="00E52BF4" w:rsidRDefault="000D7880" w:rsidP="000D7880">
            <w:pPr>
              <w:pStyle w:val="Tabletext"/>
              <w:spacing w:before="80" w:after="10"/>
              <w:ind w:left="-284" w:right="-284"/>
              <w:jc w:val="center"/>
              <w:rPr>
                <w:sz w:val="19"/>
                <w:szCs w:val="19"/>
                <w:lang w:val="es-ES"/>
              </w:rPr>
            </w:pPr>
            <w:r w:rsidRPr="00E52BF4">
              <w:rPr>
                <w:i/>
                <w:iCs/>
                <w:sz w:val="19"/>
                <w:szCs w:val="19"/>
                <w:lang w:val="es-ES"/>
              </w:rPr>
              <w:t>X</w:t>
            </w:r>
            <w:r w:rsidRPr="00E52BF4">
              <w:rPr>
                <w:sz w:val="19"/>
                <w:szCs w:val="19"/>
                <w:lang w:val="es-ES"/>
              </w:rPr>
              <w:t xml:space="preserve"> </w:t>
            </w:r>
            <w:r w:rsidRPr="00E52BF4">
              <w:rPr>
                <w:rFonts w:ascii="Symbol" w:hAnsi="Symbol" w:cs="Symbol"/>
                <w:sz w:val="20"/>
                <w:lang w:val="es-ES"/>
              </w:rPr>
              <w:t></w:t>
            </w:r>
            <w:r w:rsidRPr="00E52BF4">
              <w:rPr>
                <w:sz w:val="19"/>
                <w:szCs w:val="19"/>
                <w:lang w:val="es-ES"/>
              </w:rPr>
              <w:t xml:space="preserve"> 10101</w:t>
            </w:r>
          </w:p>
        </w:tc>
        <w:tc>
          <w:tcPr>
            <w:tcW w:w="509" w:type="dxa"/>
            <w:tcBorders>
              <w:left w:val="nil"/>
              <w:bottom w:val="nil"/>
              <w:right w:val="nil"/>
            </w:tcBorders>
          </w:tcPr>
          <w:p w:rsidR="000D7880" w:rsidRPr="00E52BF4" w:rsidRDefault="000D7880" w:rsidP="000D7880">
            <w:pPr>
              <w:pStyle w:val="Tabletext"/>
              <w:spacing w:before="80" w:after="10"/>
              <w:ind w:left="-284" w:right="-284"/>
              <w:jc w:val="center"/>
              <w:rPr>
                <w:sz w:val="19"/>
                <w:szCs w:val="19"/>
                <w:lang w:val="es-ES"/>
              </w:rPr>
            </w:pPr>
          </w:p>
        </w:tc>
        <w:tc>
          <w:tcPr>
            <w:tcW w:w="1277" w:type="dxa"/>
            <w:tcBorders>
              <w:bottom w:val="nil"/>
            </w:tcBorders>
          </w:tcPr>
          <w:p w:rsidR="000D7880" w:rsidRPr="00E52BF4" w:rsidRDefault="000D7880" w:rsidP="000D7880">
            <w:pPr>
              <w:pStyle w:val="Tabletext"/>
              <w:spacing w:before="80" w:after="10"/>
              <w:ind w:left="-284" w:right="-284"/>
              <w:jc w:val="center"/>
              <w:rPr>
                <w:sz w:val="19"/>
                <w:szCs w:val="19"/>
                <w:lang w:val="es-ES"/>
              </w:rPr>
            </w:pPr>
            <w:r w:rsidRPr="00E52BF4">
              <w:rPr>
                <w:i/>
                <w:iCs/>
                <w:sz w:val="19"/>
                <w:szCs w:val="19"/>
                <w:lang w:val="es-ES"/>
              </w:rPr>
              <w:t>X</w:t>
            </w:r>
            <w:r w:rsidRPr="00E52BF4">
              <w:rPr>
                <w:sz w:val="19"/>
                <w:szCs w:val="19"/>
                <w:lang w:val="es-ES"/>
              </w:rPr>
              <w:t xml:space="preserve"> </w:t>
            </w:r>
            <w:r w:rsidRPr="00E52BF4">
              <w:rPr>
                <w:rFonts w:ascii="Symbol" w:hAnsi="Symbol" w:cs="Symbol"/>
                <w:sz w:val="20"/>
                <w:lang w:val="es-ES"/>
              </w:rPr>
              <w:t></w:t>
            </w:r>
            <w:r w:rsidRPr="00E52BF4">
              <w:rPr>
                <w:sz w:val="19"/>
                <w:szCs w:val="19"/>
                <w:lang w:val="es-ES"/>
              </w:rPr>
              <w:t xml:space="preserve"> 1000101</w:t>
            </w:r>
          </w:p>
        </w:tc>
        <w:tc>
          <w:tcPr>
            <w:tcW w:w="560" w:type="dxa"/>
            <w:tcBorders>
              <w:left w:val="nil"/>
              <w:bottom w:val="nil"/>
              <w:right w:val="nil"/>
            </w:tcBorders>
          </w:tcPr>
          <w:p w:rsidR="000D7880" w:rsidRPr="00E52BF4" w:rsidRDefault="000D7880" w:rsidP="000D7880">
            <w:pPr>
              <w:pStyle w:val="Tabletext"/>
              <w:spacing w:before="80" w:after="10"/>
              <w:ind w:left="-284" w:right="-284"/>
              <w:jc w:val="center"/>
              <w:rPr>
                <w:sz w:val="19"/>
                <w:szCs w:val="19"/>
                <w:lang w:val="es-ES"/>
              </w:rPr>
            </w:pPr>
          </w:p>
        </w:tc>
        <w:tc>
          <w:tcPr>
            <w:tcW w:w="709" w:type="dxa"/>
            <w:tcBorders>
              <w:bottom w:val="nil"/>
            </w:tcBorders>
          </w:tcPr>
          <w:p w:rsidR="000D7880" w:rsidRPr="00E52BF4" w:rsidRDefault="000D7880" w:rsidP="000D7880">
            <w:pPr>
              <w:pStyle w:val="Tabletext"/>
              <w:spacing w:before="80" w:after="10"/>
              <w:ind w:left="-284" w:right="-284"/>
              <w:jc w:val="center"/>
              <w:rPr>
                <w:sz w:val="19"/>
                <w:szCs w:val="19"/>
                <w:lang w:val="es-ES"/>
              </w:rPr>
            </w:pPr>
            <w:r w:rsidRPr="00E52BF4">
              <w:rPr>
                <w:i/>
                <w:iCs/>
                <w:sz w:val="19"/>
                <w:szCs w:val="19"/>
                <w:lang w:val="es-ES"/>
              </w:rPr>
              <w:t>X</w:t>
            </w:r>
            <w:r w:rsidRPr="00E52BF4">
              <w:rPr>
                <w:sz w:val="19"/>
                <w:szCs w:val="19"/>
                <w:lang w:val="es-ES"/>
              </w:rPr>
              <w:t xml:space="preserve"> </w:t>
            </w:r>
            <w:r w:rsidRPr="00E52BF4">
              <w:rPr>
                <w:rFonts w:ascii="Symbol" w:hAnsi="Symbol" w:cs="Symbol"/>
                <w:sz w:val="20"/>
                <w:lang w:val="es-ES"/>
              </w:rPr>
              <w:t></w:t>
            </w:r>
            <w:r w:rsidRPr="00E52BF4">
              <w:rPr>
                <w:sz w:val="19"/>
                <w:szCs w:val="19"/>
                <w:lang w:val="es-ES"/>
              </w:rPr>
              <w:t xml:space="preserve"> 1</w:t>
            </w:r>
          </w:p>
        </w:tc>
        <w:tc>
          <w:tcPr>
            <w:tcW w:w="567" w:type="dxa"/>
            <w:tcBorders>
              <w:left w:val="nil"/>
              <w:bottom w:val="nil"/>
            </w:tcBorders>
          </w:tcPr>
          <w:p w:rsidR="000D7880" w:rsidRPr="00E52BF4" w:rsidRDefault="000D7880" w:rsidP="000D7880">
            <w:pPr>
              <w:pStyle w:val="Tabletext"/>
              <w:spacing w:before="80" w:after="10"/>
              <w:ind w:left="-284" w:right="-284"/>
              <w:jc w:val="center"/>
              <w:rPr>
                <w:sz w:val="19"/>
                <w:szCs w:val="19"/>
                <w:lang w:val="es-ES"/>
              </w:rPr>
            </w:pPr>
          </w:p>
        </w:tc>
      </w:tr>
      <w:tr w:rsidR="000D7880" w:rsidRPr="00E52BF4" w:rsidTr="000D7880">
        <w:tc>
          <w:tcPr>
            <w:tcW w:w="717" w:type="dxa"/>
            <w:tcBorders>
              <w:top w:val="nil"/>
              <w:bottom w:val="nil"/>
            </w:tcBorders>
          </w:tcPr>
          <w:p w:rsidR="000D7880" w:rsidRPr="00E52BF4" w:rsidRDefault="000D7880" w:rsidP="000D7880">
            <w:pPr>
              <w:pStyle w:val="Tabletext"/>
              <w:spacing w:before="10" w:after="10"/>
              <w:ind w:left="-284" w:right="-284"/>
              <w:jc w:val="center"/>
              <w:rPr>
                <w:i/>
                <w:iCs/>
                <w:sz w:val="19"/>
                <w:szCs w:val="19"/>
                <w:lang w:val="es-ES"/>
              </w:rPr>
            </w:pPr>
            <w:r w:rsidRPr="00E52BF4">
              <w:rPr>
                <w:i/>
                <w:iCs/>
                <w:sz w:val="19"/>
                <w:szCs w:val="19"/>
                <w:lang w:val="es-ES"/>
              </w:rPr>
              <w:t>Y</w:t>
            </w:r>
            <w:r w:rsidRPr="00E52BF4">
              <w:rPr>
                <w:sz w:val="19"/>
                <w:szCs w:val="19"/>
                <w:lang w:val="es-ES"/>
              </w:rPr>
              <w:t xml:space="preserve"> </w:t>
            </w:r>
            <w:r w:rsidRPr="00E52BF4">
              <w:rPr>
                <w:rFonts w:ascii="Symbol" w:hAnsi="Symbol" w:cs="Symbol"/>
                <w:sz w:val="20"/>
                <w:lang w:val="es-ES"/>
              </w:rPr>
              <w:t></w:t>
            </w:r>
            <w:r w:rsidRPr="00E52BF4">
              <w:rPr>
                <w:sz w:val="19"/>
                <w:szCs w:val="19"/>
                <w:lang w:val="es-ES"/>
              </w:rPr>
              <w:t xml:space="preserve"> 1</w:t>
            </w:r>
          </w:p>
        </w:tc>
        <w:tc>
          <w:tcPr>
            <w:tcW w:w="523" w:type="dxa"/>
            <w:tcBorders>
              <w:top w:val="nil"/>
              <w:left w:val="nil"/>
              <w:bottom w:val="nil"/>
              <w:right w:val="nil"/>
            </w:tcBorders>
          </w:tcPr>
          <w:p w:rsidR="000D7880" w:rsidRPr="00E52BF4" w:rsidRDefault="000D7880" w:rsidP="000D7880">
            <w:pPr>
              <w:pStyle w:val="Tabletext"/>
              <w:spacing w:before="10" w:after="10"/>
              <w:ind w:left="-284" w:right="-284"/>
              <w:jc w:val="center"/>
              <w:rPr>
                <w:sz w:val="19"/>
                <w:szCs w:val="19"/>
                <w:lang w:val="es-ES"/>
              </w:rPr>
            </w:pPr>
            <w:r w:rsidRPr="00E52BF4">
              <w:rPr>
                <w:sz w:val="19"/>
                <w:szCs w:val="19"/>
                <w:lang w:val="es-ES"/>
              </w:rPr>
              <w:t>10</w:t>
            </w:r>
          </w:p>
        </w:tc>
        <w:tc>
          <w:tcPr>
            <w:tcW w:w="728" w:type="dxa"/>
            <w:tcBorders>
              <w:top w:val="nil"/>
              <w:bottom w:val="nil"/>
            </w:tcBorders>
          </w:tcPr>
          <w:p w:rsidR="000D7880" w:rsidRPr="00E52BF4" w:rsidRDefault="000D7880" w:rsidP="000D7880">
            <w:pPr>
              <w:pStyle w:val="Tabletext"/>
              <w:spacing w:before="10" w:after="10"/>
              <w:ind w:left="-284" w:right="-284"/>
              <w:jc w:val="center"/>
              <w:rPr>
                <w:i/>
                <w:iCs/>
                <w:sz w:val="19"/>
                <w:szCs w:val="19"/>
                <w:lang w:val="es-ES"/>
              </w:rPr>
            </w:pPr>
            <w:r w:rsidRPr="00E52BF4">
              <w:rPr>
                <w:i/>
                <w:iCs/>
                <w:sz w:val="19"/>
                <w:szCs w:val="19"/>
                <w:lang w:val="es-ES"/>
              </w:rPr>
              <w:t>Y</w:t>
            </w:r>
            <w:r w:rsidRPr="00E52BF4">
              <w:rPr>
                <w:sz w:val="19"/>
                <w:szCs w:val="19"/>
                <w:lang w:val="es-ES"/>
              </w:rPr>
              <w:t xml:space="preserve"> </w:t>
            </w:r>
            <w:r w:rsidRPr="00E52BF4">
              <w:rPr>
                <w:rFonts w:ascii="Symbol" w:hAnsi="Symbol" w:cs="Symbol"/>
                <w:sz w:val="20"/>
                <w:lang w:val="es-ES"/>
              </w:rPr>
              <w:t></w:t>
            </w:r>
            <w:r w:rsidRPr="00E52BF4">
              <w:rPr>
                <w:sz w:val="19"/>
                <w:szCs w:val="19"/>
                <w:lang w:val="es-ES"/>
              </w:rPr>
              <w:t xml:space="preserve"> 1</w:t>
            </w:r>
          </w:p>
        </w:tc>
        <w:tc>
          <w:tcPr>
            <w:tcW w:w="532" w:type="dxa"/>
            <w:tcBorders>
              <w:top w:val="nil"/>
              <w:left w:val="nil"/>
              <w:bottom w:val="nil"/>
              <w:right w:val="nil"/>
            </w:tcBorders>
          </w:tcPr>
          <w:p w:rsidR="000D7880" w:rsidRPr="00E52BF4" w:rsidRDefault="000D7880" w:rsidP="000D7880">
            <w:pPr>
              <w:pStyle w:val="Tabletext"/>
              <w:spacing w:before="10" w:after="10"/>
              <w:ind w:left="-284" w:right="-284"/>
              <w:jc w:val="center"/>
              <w:rPr>
                <w:sz w:val="19"/>
                <w:szCs w:val="19"/>
                <w:lang w:val="es-ES"/>
              </w:rPr>
            </w:pPr>
            <w:r w:rsidRPr="00E52BF4">
              <w:rPr>
                <w:sz w:val="19"/>
                <w:szCs w:val="19"/>
                <w:lang w:val="es-ES"/>
              </w:rPr>
              <w:t>10</w:t>
            </w:r>
          </w:p>
        </w:tc>
        <w:tc>
          <w:tcPr>
            <w:tcW w:w="1012" w:type="dxa"/>
            <w:tcBorders>
              <w:top w:val="nil"/>
              <w:bottom w:val="nil"/>
            </w:tcBorders>
          </w:tcPr>
          <w:p w:rsidR="000D7880" w:rsidRPr="00E52BF4" w:rsidRDefault="000D7880" w:rsidP="000D7880">
            <w:pPr>
              <w:pStyle w:val="Tabletext"/>
              <w:spacing w:before="10" w:after="10"/>
              <w:ind w:left="-284" w:right="-284"/>
              <w:jc w:val="center"/>
              <w:rPr>
                <w:i/>
                <w:iCs/>
                <w:sz w:val="19"/>
                <w:szCs w:val="19"/>
                <w:lang w:val="es-ES"/>
              </w:rPr>
            </w:pPr>
            <w:r w:rsidRPr="00E52BF4">
              <w:rPr>
                <w:i/>
                <w:iCs/>
                <w:sz w:val="19"/>
                <w:szCs w:val="19"/>
                <w:lang w:val="es-ES"/>
              </w:rPr>
              <w:t>Y</w:t>
            </w:r>
            <w:r w:rsidRPr="00E52BF4">
              <w:rPr>
                <w:sz w:val="19"/>
                <w:szCs w:val="19"/>
                <w:lang w:val="es-ES"/>
              </w:rPr>
              <w:t xml:space="preserve"> </w:t>
            </w:r>
            <w:r w:rsidRPr="00E52BF4">
              <w:rPr>
                <w:rFonts w:ascii="Symbol" w:hAnsi="Symbol" w:cs="Symbol"/>
                <w:sz w:val="20"/>
                <w:lang w:val="es-ES"/>
              </w:rPr>
              <w:t></w:t>
            </w:r>
            <w:r w:rsidRPr="00E52BF4">
              <w:rPr>
                <w:sz w:val="19"/>
                <w:szCs w:val="19"/>
                <w:lang w:val="es-ES"/>
              </w:rPr>
              <w:t xml:space="preserve"> 11</w:t>
            </w:r>
          </w:p>
        </w:tc>
        <w:tc>
          <w:tcPr>
            <w:tcW w:w="528" w:type="dxa"/>
            <w:tcBorders>
              <w:top w:val="nil"/>
              <w:left w:val="nil"/>
              <w:bottom w:val="nil"/>
              <w:right w:val="nil"/>
            </w:tcBorders>
          </w:tcPr>
          <w:p w:rsidR="000D7880" w:rsidRPr="00E52BF4" w:rsidRDefault="000D7880" w:rsidP="000D7880">
            <w:pPr>
              <w:pStyle w:val="Tabletext"/>
              <w:spacing w:before="10" w:after="10"/>
              <w:ind w:left="-284" w:right="-284"/>
              <w:jc w:val="center"/>
              <w:rPr>
                <w:sz w:val="19"/>
                <w:szCs w:val="19"/>
                <w:lang w:val="es-ES"/>
              </w:rPr>
            </w:pPr>
            <w:r w:rsidRPr="00E52BF4">
              <w:rPr>
                <w:sz w:val="19"/>
                <w:szCs w:val="19"/>
                <w:lang w:val="es-ES"/>
              </w:rPr>
              <w:t>6</w:t>
            </w:r>
          </w:p>
        </w:tc>
        <w:tc>
          <w:tcPr>
            <w:tcW w:w="907" w:type="dxa"/>
            <w:tcBorders>
              <w:top w:val="nil"/>
              <w:bottom w:val="nil"/>
            </w:tcBorders>
          </w:tcPr>
          <w:p w:rsidR="000D7880" w:rsidRPr="00E52BF4" w:rsidRDefault="000D7880" w:rsidP="000D7880">
            <w:pPr>
              <w:pStyle w:val="Tabletext"/>
              <w:spacing w:before="10" w:after="10"/>
              <w:ind w:left="-284" w:right="-284"/>
              <w:jc w:val="center"/>
              <w:rPr>
                <w:i/>
                <w:iCs/>
                <w:sz w:val="19"/>
                <w:szCs w:val="19"/>
                <w:lang w:val="es-ES"/>
              </w:rPr>
            </w:pPr>
            <w:r w:rsidRPr="00E52BF4">
              <w:rPr>
                <w:i/>
                <w:iCs/>
                <w:sz w:val="19"/>
                <w:szCs w:val="19"/>
                <w:lang w:val="es-ES"/>
              </w:rPr>
              <w:t>Y</w:t>
            </w:r>
            <w:r w:rsidRPr="00E52BF4">
              <w:rPr>
                <w:sz w:val="19"/>
                <w:szCs w:val="19"/>
                <w:lang w:val="es-ES"/>
              </w:rPr>
              <w:t xml:space="preserve"> </w:t>
            </w:r>
            <w:r w:rsidRPr="00E52BF4">
              <w:rPr>
                <w:rFonts w:ascii="Symbol" w:hAnsi="Symbol" w:cs="Symbol"/>
                <w:sz w:val="20"/>
                <w:lang w:val="es-ES"/>
              </w:rPr>
              <w:t></w:t>
            </w:r>
            <w:r w:rsidRPr="00E52BF4">
              <w:rPr>
                <w:sz w:val="19"/>
                <w:szCs w:val="19"/>
                <w:lang w:val="es-ES"/>
              </w:rPr>
              <w:t xml:space="preserve"> 110</w:t>
            </w:r>
          </w:p>
        </w:tc>
        <w:tc>
          <w:tcPr>
            <w:tcW w:w="519" w:type="dxa"/>
            <w:tcBorders>
              <w:top w:val="nil"/>
              <w:left w:val="nil"/>
              <w:bottom w:val="nil"/>
              <w:right w:val="nil"/>
            </w:tcBorders>
          </w:tcPr>
          <w:p w:rsidR="000D7880" w:rsidRPr="00E52BF4" w:rsidRDefault="000D7880" w:rsidP="000D7880">
            <w:pPr>
              <w:pStyle w:val="Tabletext"/>
              <w:spacing w:before="10" w:after="10"/>
              <w:ind w:left="-284" w:right="-284"/>
              <w:jc w:val="center"/>
              <w:rPr>
                <w:sz w:val="19"/>
                <w:szCs w:val="19"/>
                <w:lang w:val="es-ES"/>
              </w:rPr>
            </w:pPr>
            <w:r w:rsidRPr="00E52BF4">
              <w:rPr>
                <w:sz w:val="19"/>
                <w:szCs w:val="19"/>
                <w:lang w:val="es-ES"/>
              </w:rPr>
              <w:t>5</w:t>
            </w:r>
          </w:p>
        </w:tc>
        <w:tc>
          <w:tcPr>
            <w:tcW w:w="1074" w:type="dxa"/>
            <w:tcBorders>
              <w:top w:val="nil"/>
              <w:bottom w:val="nil"/>
            </w:tcBorders>
          </w:tcPr>
          <w:p w:rsidR="000D7880" w:rsidRPr="00E52BF4" w:rsidRDefault="000D7880" w:rsidP="000D7880">
            <w:pPr>
              <w:pStyle w:val="Tabletext"/>
              <w:spacing w:before="10" w:after="10"/>
              <w:ind w:left="-284" w:right="-284"/>
              <w:jc w:val="center"/>
              <w:rPr>
                <w:i/>
                <w:iCs/>
                <w:sz w:val="19"/>
                <w:szCs w:val="19"/>
                <w:lang w:val="es-ES"/>
              </w:rPr>
            </w:pPr>
            <w:r w:rsidRPr="00E52BF4">
              <w:rPr>
                <w:i/>
                <w:iCs/>
                <w:sz w:val="19"/>
                <w:szCs w:val="19"/>
                <w:lang w:val="es-ES"/>
              </w:rPr>
              <w:t>Y</w:t>
            </w:r>
            <w:r w:rsidRPr="00E52BF4">
              <w:rPr>
                <w:sz w:val="19"/>
                <w:szCs w:val="19"/>
                <w:lang w:val="es-ES"/>
              </w:rPr>
              <w:t xml:space="preserve"> </w:t>
            </w:r>
            <w:r w:rsidRPr="00E52BF4">
              <w:rPr>
                <w:rFonts w:ascii="Symbol" w:hAnsi="Symbol" w:cs="Symbol"/>
                <w:sz w:val="20"/>
                <w:lang w:val="es-ES"/>
              </w:rPr>
              <w:t></w:t>
            </w:r>
            <w:r w:rsidRPr="00E52BF4">
              <w:rPr>
                <w:sz w:val="19"/>
                <w:szCs w:val="19"/>
                <w:lang w:val="es-ES"/>
              </w:rPr>
              <w:t xml:space="preserve"> 11010</w:t>
            </w:r>
          </w:p>
        </w:tc>
        <w:tc>
          <w:tcPr>
            <w:tcW w:w="509" w:type="dxa"/>
            <w:tcBorders>
              <w:top w:val="nil"/>
              <w:left w:val="nil"/>
              <w:bottom w:val="nil"/>
              <w:right w:val="nil"/>
            </w:tcBorders>
          </w:tcPr>
          <w:p w:rsidR="000D7880" w:rsidRPr="00E52BF4" w:rsidRDefault="000D7880" w:rsidP="000D7880">
            <w:pPr>
              <w:pStyle w:val="Tabletext"/>
              <w:spacing w:before="10" w:after="10"/>
              <w:ind w:left="-284" w:right="-284"/>
              <w:jc w:val="center"/>
              <w:rPr>
                <w:sz w:val="19"/>
                <w:szCs w:val="19"/>
                <w:lang w:val="es-ES"/>
              </w:rPr>
            </w:pPr>
            <w:r w:rsidRPr="00E52BF4">
              <w:rPr>
                <w:sz w:val="19"/>
                <w:szCs w:val="19"/>
                <w:lang w:val="es-ES"/>
              </w:rPr>
              <w:t>4</w:t>
            </w:r>
          </w:p>
        </w:tc>
        <w:tc>
          <w:tcPr>
            <w:tcW w:w="1277" w:type="dxa"/>
            <w:tcBorders>
              <w:top w:val="nil"/>
              <w:bottom w:val="nil"/>
            </w:tcBorders>
          </w:tcPr>
          <w:p w:rsidR="000D7880" w:rsidRPr="00E52BF4" w:rsidRDefault="000D7880" w:rsidP="000D7880">
            <w:pPr>
              <w:pStyle w:val="Tabletext"/>
              <w:spacing w:before="10" w:after="10"/>
              <w:ind w:left="-284" w:right="-284"/>
              <w:jc w:val="center"/>
              <w:rPr>
                <w:i/>
                <w:iCs/>
                <w:sz w:val="19"/>
                <w:szCs w:val="19"/>
                <w:lang w:val="es-ES"/>
              </w:rPr>
            </w:pPr>
            <w:r w:rsidRPr="00E52BF4">
              <w:rPr>
                <w:i/>
                <w:iCs/>
                <w:sz w:val="19"/>
                <w:szCs w:val="19"/>
                <w:lang w:val="es-ES"/>
              </w:rPr>
              <w:t>Y</w:t>
            </w:r>
            <w:r w:rsidRPr="00E52BF4">
              <w:rPr>
                <w:sz w:val="19"/>
                <w:szCs w:val="19"/>
                <w:lang w:val="es-ES"/>
              </w:rPr>
              <w:t xml:space="preserve"> </w:t>
            </w:r>
            <w:r w:rsidRPr="00E52BF4">
              <w:rPr>
                <w:rFonts w:ascii="Symbol" w:hAnsi="Symbol" w:cs="Symbol"/>
                <w:sz w:val="20"/>
                <w:lang w:val="es-ES"/>
              </w:rPr>
              <w:t></w:t>
            </w:r>
            <w:r w:rsidRPr="00E52BF4">
              <w:rPr>
                <w:sz w:val="19"/>
                <w:szCs w:val="19"/>
                <w:lang w:val="es-ES"/>
              </w:rPr>
              <w:t xml:space="preserve"> 1111010</w:t>
            </w:r>
          </w:p>
        </w:tc>
        <w:tc>
          <w:tcPr>
            <w:tcW w:w="560" w:type="dxa"/>
            <w:tcBorders>
              <w:top w:val="nil"/>
              <w:left w:val="nil"/>
              <w:bottom w:val="nil"/>
              <w:right w:val="nil"/>
            </w:tcBorders>
          </w:tcPr>
          <w:p w:rsidR="000D7880" w:rsidRPr="00E52BF4" w:rsidRDefault="000D7880" w:rsidP="000D7880">
            <w:pPr>
              <w:pStyle w:val="Tabletext"/>
              <w:spacing w:before="10" w:after="10"/>
              <w:ind w:left="-284" w:right="-284"/>
              <w:jc w:val="center"/>
              <w:rPr>
                <w:sz w:val="19"/>
                <w:szCs w:val="19"/>
                <w:lang w:val="es-ES"/>
              </w:rPr>
            </w:pPr>
            <w:r w:rsidRPr="00E52BF4">
              <w:rPr>
                <w:sz w:val="19"/>
                <w:szCs w:val="19"/>
                <w:lang w:val="es-ES"/>
              </w:rPr>
              <w:t>3</w:t>
            </w:r>
          </w:p>
        </w:tc>
        <w:tc>
          <w:tcPr>
            <w:tcW w:w="709" w:type="dxa"/>
            <w:tcBorders>
              <w:top w:val="nil"/>
              <w:bottom w:val="nil"/>
            </w:tcBorders>
          </w:tcPr>
          <w:p w:rsidR="000D7880" w:rsidRPr="00E52BF4" w:rsidRDefault="000D7880" w:rsidP="000D7880">
            <w:pPr>
              <w:pStyle w:val="Tabletext"/>
              <w:spacing w:before="10" w:after="10"/>
              <w:ind w:left="-284" w:right="-284"/>
              <w:jc w:val="center"/>
              <w:rPr>
                <w:i/>
                <w:iCs/>
                <w:sz w:val="19"/>
                <w:szCs w:val="19"/>
                <w:lang w:val="es-ES"/>
              </w:rPr>
            </w:pPr>
            <w:r w:rsidRPr="00E52BF4">
              <w:rPr>
                <w:i/>
                <w:iCs/>
                <w:sz w:val="19"/>
                <w:szCs w:val="19"/>
                <w:lang w:val="es-ES"/>
              </w:rPr>
              <w:t>Y</w:t>
            </w:r>
            <w:r w:rsidRPr="00E52BF4">
              <w:rPr>
                <w:sz w:val="19"/>
                <w:szCs w:val="19"/>
                <w:lang w:val="es-ES"/>
              </w:rPr>
              <w:t xml:space="preserve"> </w:t>
            </w:r>
            <w:r w:rsidRPr="00E52BF4">
              <w:rPr>
                <w:rFonts w:ascii="Symbol" w:hAnsi="Symbol" w:cs="Symbol"/>
                <w:sz w:val="20"/>
                <w:lang w:val="es-ES"/>
              </w:rPr>
              <w:t></w:t>
            </w:r>
            <w:r w:rsidRPr="00E52BF4">
              <w:rPr>
                <w:sz w:val="19"/>
                <w:szCs w:val="19"/>
                <w:lang w:val="es-ES"/>
              </w:rPr>
              <w:t xml:space="preserve"> 1</w:t>
            </w:r>
          </w:p>
        </w:tc>
        <w:tc>
          <w:tcPr>
            <w:tcW w:w="567" w:type="dxa"/>
            <w:tcBorders>
              <w:top w:val="nil"/>
              <w:left w:val="nil"/>
              <w:bottom w:val="nil"/>
            </w:tcBorders>
          </w:tcPr>
          <w:p w:rsidR="000D7880" w:rsidRPr="00E52BF4" w:rsidRDefault="000D7880" w:rsidP="000D7880">
            <w:pPr>
              <w:pStyle w:val="Tabletext"/>
              <w:spacing w:before="10" w:after="10"/>
              <w:ind w:left="-284" w:right="-284"/>
              <w:jc w:val="center"/>
              <w:rPr>
                <w:sz w:val="19"/>
                <w:szCs w:val="19"/>
                <w:lang w:val="es-ES"/>
              </w:rPr>
            </w:pPr>
            <w:r w:rsidRPr="00E52BF4">
              <w:rPr>
                <w:sz w:val="19"/>
                <w:szCs w:val="19"/>
                <w:lang w:val="es-ES"/>
              </w:rPr>
              <w:t>10</w:t>
            </w:r>
          </w:p>
        </w:tc>
      </w:tr>
      <w:tr w:rsidR="000D7880" w:rsidRPr="00E52BF4" w:rsidTr="000D7880">
        <w:tc>
          <w:tcPr>
            <w:tcW w:w="717" w:type="dxa"/>
            <w:tcBorders>
              <w:top w:val="nil"/>
              <w:bottom w:val="nil"/>
            </w:tcBorders>
          </w:tcPr>
          <w:p w:rsidR="000D7880" w:rsidRPr="00E52BF4" w:rsidRDefault="000D7880" w:rsidP="000D7880">
            <w:pPr>
              <w:pStyle w:val="Tabletext"/>
              <w:spacing w:before="10" w:after="10"/>
              <w:ind w:left="-284" w:right="-284"/>
              <w:jc w:val="center"/>
              <w:rPr>
                <w:sz w:val="19"/>
                <w:szCs w:val="19"/>
                <w:lang w:val="es-ES"/>
              </w:rPr>
            </w:pPr>
          </w:p>
        </w:tc>
        <w:tc>
          <w:tcPr>
            <w:tcW w:w="523" w:type="dxa"/>
            <w:tcBorders>
              <w:top w:val="nil"/>
              <w:left w:val="nil"/>
              <w:bottom w:val="nil"/>
              <w:right w:val="nil"/>
            </w:tcBorders>
          </w:tcPr>
          <w:p w:rsidR="000D7880" w:rsidRPr="00E52BF4" w:rsidRDefault="000D7880" w:rsidP="000D7880">
            <w:pPr>
              <w:pStyle w:val="Tabletext"/>
              <w:spacing w:before="10" w:after="10"/>
              <w:ind w:left="-284" w:right="-284"/>
              <w:jc w:val="center"/>
              <w:rPr>
                <w:sz w:val="19"/>
                <w:szCs w:val="19"/>
                <w:lang w:val="es-ES"/>
              </w:rPr>
            </w:pPr>
          </w:p>
        </w:tc>
        <w:tc>
          <w:tcPr>
            <w:tcW w:w="728" w:type="dxa"/>
            <w:tcBorders>
              <w:top w:val="nil"/>
              <w:bottom w:val="nil"/>
            </w:tcBorders>
          </w:tcPr>
          <w:p w:rsidR="000D7880" w:rsidRPr="00E52BF4" w:rsidRDefault="000D7880" w:rsidP="000D7880">
            <w:pPr>
              <w:pStyle w:val="Tabletext"/>
              <w:spacing w:before="10" w:after="10"/>
              <w:ind w:left="-284" w:right="-284"/>
              <w:jc w:val="center"/>
              <w:rPr>
                <w:sz w:val="19"/>
                <w:szCs w:val="19"/>
                <w:lang w:val="es-ES"/>
              </w:rPr>
            </w:pPr>
          </w:p>
        </w:tc>
        <w:tc>
          <w:tcPr>
            <w:tcW w:w="532" w:type="dxa"/>
            <w:tcBorders>
              <w:top w:val="nil"/>
              <w:left w:val="nil"/>
              <w:bottom w:val="nil"/>
              <w:right w:val="nil"/>
            </w:tcBorders>
          </w:tcPr>
          <w:p w:rsidR="000D7880" w:rsidRPr="00E52BF4" w:rsidRDefault="000D7880" w:rsidP="000D7880">
            <w:pPr>
              <w:pStyle w:val="Tabletext"/>
              <w:spacing w:before="10" w:after="10"/>
              <w:ind w:left="-284" w:right="-284"/>
              <w:jc w:val="center"/>
              <w:rPr>
                <w:sz w:val="19"/>
                <w:szCs w:val="19"/>
                <w:lang w:val="es-ES"/>
              </w:rPr>
            </w:pPr>
          </w:p>
        </w:tc>
        <w:tc>
          <w:tcPr>
            <w:tcW w:w="1012" w:type="dxa"/>
            <w:tcBorders>
              <w:top w:val="nil"/>
              <w:bottom w:val="nil"/>
            </w:tcBorders>
          </w:tcPr>
          <w:p w:rsidR="000D7880" w:rsidRPr="00E52BF4" w:rsidRDefault="000D7880" w:rsidP="000D7880">
            <w:pPr>
              <w:pStyle w:val="Tabletext"/>
              <w:spacing w:before="10" w:after="10"/>
              <w:ind w:left="-284" w:right="-284"/>
              <w:jc w:val="center"/>
              <w:rPr>
                <w:sz w:val="19"/>
                <w:szCs w:val="19"/>
                <w:lang w:val="es-ES"/>
              </w:rPr>
            </w:pPr>
          </w:p>
        </w:tc>
        <w:tc>
          <w:tcPr>
            <w:tcW w:w="528" w:type="dxa"/>
            <w:tcBorders>
              <w:top w:val="nil"/>
              <w:left w:val="nil"/>
              <w:bottom w:val="nil"/>
              <w:right w:val="nil"/>
            </w:tcBorders>
          </w:tcPr>
          <w:p w:rsidR="000D7880" w:rsidRPr="00E52BF4" w:rsidRDefault="000D7880" w:rsidP="000D7880">
            <w:pPr>
              <w:pStyle w:val="Tabletext"/>
              <w:spacing w:before="10" w:after="10"/>
              <w:ind w:left="-284" w:right="-284"/>
              <w:jc w:val="center"/>
              <w:rPr>
                <w:sz w:val="19"/>
                <w:szCs w:val="19"/>
                <w:lang w:val="es-ES"/>
              </w:rPr>
            </w:pPr>
          </w:p>
        </w:tc>
        <w:tc>
          <w:tcPr>
            <w:tcW w:w="907" w:type="dxa"/>
            <w:tcBorders>
              <w:top w:val="nil"/>
              <w:bottom w:val="nil"/>
            </w:tcBorders>
          </w:tcPr>
          <w:p w:rsidR="000D7880" w:rsidRPr="00E52BF4" w:rsidRDefault="000D7880" w:rsidP="000D7880">
            <w:pPr>
              <w:pStyle w:val="Tabletext"/>
              <w:spacing w:before="10" w:after="10"/>
              <w:ind w:left="-284" w:right="-284"/>
              <w:jc w:val="center"/>
              <w:rPr>
                <w:i/>
                <w:iCs/>
                <w:sz w:val="19"/>
                <w:szCs w:val="19"/>
                <w:lang w:val="es-ES"/>
              </w:rPr>
            </w:pPr>
          </w:p>
        </w:tc>
        <w:tc>
          <w:tcPr>
            <w:tcW w:w="519" w:type="dxa"/>
            <w:tcBorders>
              <w:top w:val="nil"/>
              <w:left w:val="nil"/>
              <w:bottom w:val="nil"/>
              <w:right w:val="nil"/>
            </w:tcBorders>
          </w:tcPr>
          <w:p w:rsidR="000D7880" w:rsidRPr="00E52BF4" w:rsidRDefault="000D7880" w:rsidP="000D7880">
            <w:pPr>
              <w:pStyle w:val="Tabletext"/>
              <w:spacing w:before="10" w:after="10"/>
              <w:ind w:left="-284" w:right="-284"/>
              <w:jc w:val="center"/>
              <w:rPr>
                <w:sz w:val="19"/>
                <w:szCs w:val="19"/>
                <w:lang w:val="es-ES"/>
              </w:rPr>
            </w:pPr>
          </w:p>
        </w:tc>
        <w:tc>
          <w:tcPr>
            <w:tcW w:w="1074" w:type="dxa"/>
            <w:tcBorders>
              <w:top w:val="nil"/>
              <w:bottom w:val="nil"/>
            </w:tcBorders>
          </w:tcPr>
          <w:p w:rsidR="000D7880" w:rsidRPr="00E52BF4" w:rsidRDefault="000D7880" w:rsidP="000D7880">
            <w:pPr>
              <w:pStyle w:val="Tabletext"/>
              <w:spacing w:before="10" w:after="10"/>
              <w:ind w:left="-284" w:right="-284"/>
              <w:jc w:val="center"/>
              <w:rPr>
                <w:i/>
                <w:iCs/>
                <w:sz w:val="19"/>
                <w:szCs w:val="19"/>
                <w:lang w:val="es-ES"/>
              </w:rPr>
            </w:pPr>
          </w:p>
        </w:tc>
        <w:tc>
          <w:tcPr>
            <w:tcW w:w="509" w:type="dxa"/>
            <w:tcBorders>
              <w:top w:val="nil"/>
              <w:left w:val="nil"/>
              <w:bottom w:val="nil"/>
              <w:right w:val="nil"/>
            </w:tcBorders>
          </w:tcPr>
          <w:p w:rsidR="000D7880" w:rsidRPr="00E52BF4" w:rsidRDefault="000D7880" w:rsidP="000D7880">
            <w:pPr>
              <w:pStyle w:val="Tabletext"/>
              <w:spacing w:before="10" w:after="10"/>
              <w:ind w:left="-284" w:right="-284"/>
              <w:jc w:val="center"/>
              <w:rPr>
                <w:sz w:val="19"/>
                <w:szCs w:val="19"/>
                <w:lang w:val="es-ES"/>
              </w:rPr>
            </w:pPr>
          </w:p>
        </w:tc>
        <w:tc>
          <w:tcPr>
            <w:tcW w:w="1277" w:type="dxa"/>
            <w:tcBorders>
              <w:top w:val="nil"/>
              <w:bottom w:val="nil"/>
            </w:tcBorders>
          </w:tcPr>
          <w:p w:rsidR="000D7880" w:rsidRPr="00E52BF4" w:rsidRDefault="000D7880" w:rsidP="000D7880">
            <w:pPr>
              <w:pStyle w:val="Tabletext"/>
              <w:spacing w:before="10" w:after="10"/>
              <w:ind w:left="-284" w:right="-284"/>
              <w:jc w:val="center"/>
              <w:rPr>
                <w:i/>
                <w:iCs/>
                <w:sz w:val="19"/>
                <w:szCs w:val="19"/>
                <w:lang w:val="es-ES"/>
              </w:rPr>
            </w:pPr>
          </w:p>
        </w:tc>
        <w:tc>
          <w:tcPr>
            <w:tcW w:w="560" w:type="dxa"/>
            <w:tcBorders>
              <w:top w:val="nil"/>
              <w:left w:val="nil"/>
              <w:bottom w:val="nil"/>
              <w:right w:val="nil"/>
            </w:tcBorders>
          </w:tcPr>
          <w:p w:rsidR="000D7880" w:rsidRPr="00E52BF4" w:rsidRDefault="000D7880" w:rsidP="000D7880">
            <w:pPr>
              <w:pStyle w:val="Tabletext"/>
              <w:spacing w:before="10" w:after="10"/>
              <w:ind w:left="-284" w:right="-284"/>
              <w:jc w:val="center"/>
              <w:rPr>
                <w:sz w:val="19"/>
                <w:szCs w:val="19"/>
                <w:lang w:val="es-ES"/>
              </w:rPr>
            </w:pPr>
          </w:p>
        </w:tc>
        <w:tc>
          <w:tcPr>
            <w:tcW w:w="709" w:type="dxa"/>
            <w:tcBorders>
              <w:top w:val="nil"/>
              <w:bottom w:val="nil"/>
            </w:tcBorders>
          </w:tcPr>
          <w:p w:rsidR="000D7880" w:rsidRPr="00E52BF4" w:rsidRDefault="000D7880" w:rsidP="000D7880">
            <w:pPr>
              <w:pStyle w:val="Tabletext"/>
              <w:spacing w:before="10" w:after="10"/>
              <w:ind w:left="-284" w:right="-284"/>
              <w:jc w:val="center"/>
              <w:rPr>
                <w:sz w:val="19"/>
                <w:szCs w:val="19"/>
                <w:lang w:val="es-ES"/>
              </w:rPr>
            </w:pPr>
          </w:p>
        </w:tc>
        <w:tc>
          <w:tcPr>
            <w:tcW w:w="567" w:type="dxa"/>
            <w:tcBorders>
              <w:top w:val="nil"/>
              <w:left w:val="nil"/>
              <w:bottom w:val="nil"/>
            </w:tcBorders>
          </w:tcPr>
          <w:p w:rsidR="000D7880" w:rsidRPr="00E52BF4" w:rsidRDefault="000D7880" w:rsidP="000D7880">
            <w:pPr>
              <w:pStyle w:val="Tabletext"/>
              <w:spacing w:before="10" w:after="10"/>
              <w:ind w:left="-284" w:right="-284"/>
              <w:jc w:val="center"/>
              <w:rPr>
                <w:sz w:val="19"/>
                <w:szCs w:val="19"/>
                <w:lang w:val="es-ES"/>
              </w:rPr>
            </w:pPr>
          </w:p>
        </w:tc>
      </w:tr>
      <w:tr w:rsidR="000D7880" w:rsidRPr="00E52BF4" w:rsidTr="000D7880">
        <w:tc>
          <w:tcPr>
            <w:tcW w:w="717" w:type="dxa"/>
            <w:tcBorders>
              <w:top w:val="nil"/>
              <w:bottom w:val="nil"/>
            </w:tcBorders>
          </w:tcPr>
          <w:p w:rsidR="000D7880" w:rsidRPr="00E52BF4" w:rsidRDefault="000D7880" w:rsidP="000D7880">
            <w:pPr>
              <w:pStyle w:val="Tabletext"/>
              <w:ind w:left="-284" w:right="-284"/>
              <w:jc w:val="center"/>
              <w:rPr>
                <w:sz w:val="19"/>
                <w:szCs w:val="19"/>
                <w:lang w:val="es-ES"/>
              </w:rPr>
            </w:pPr>
            <w:r w:rsidRPr="00E52BF4">
              <w:rPr>
                <w:sz w:val="19"/>
                <w:szCs w:val="19"/>
                <w:lang w:val="es-ES"/>
              </w:rPr>
              <w:t xml:space="preserve">P1 </w:t>
            </w:r>
            <w:r w:rsidRPr="00E52BF4">
              <w:rPr>
                <w:rFonts w:ascii="Symbol" w:hAnsi="Symbol" w:cs="Symbol"/>
                <w:sz w:val="20"/>
                <w:lang w:val="es-ES"/>
              </w:rPr>
              <w:t></w:t>
            </w:r>
            <w:r w:rsidRPr="00E52BF4">
              <w:rPr>
                <w:sz w:val="19"/>
                <w:szCs w:val="19"/>
                <w:lang w:val="es-ES"/>
              </w:rPr>
              <w:t xml:space="preserve"> </w:t>
            </w:r>
            <w:r w:rsidRPr="00E52BF4">
              <w:rPr>
                <w:i/>
                <w:iCs/>
                <w:sz w:val="19"/>
                <w:szCs w:val="19"/>
                <w:lang w:val="es-ES"/>
              </w:rPr>
              <w:t>X</w:t>
            </w:r>
            <w:r w:rsidRPr="00E52BF4">
              <w:rPr>
                <w:position w:val="-4"/>
                <w:sz w:val="15"/>
                <w:szCs w:val="15"/>
                <w:lang w:val="es-ES"/>
              </w:rPr>
              <w:t>1</w:t>
            </w:r>
          </w:p>
        </w:tc>
        <w:tc>
          <w:tcPr>
            <w:tcW w:w="523" w:type="dxa"/>
            <w:tcBorders>
              <w:top w:val="nil"/>
              <w:left w:val="nil"/>
              <w:bottom w:val="nil"/>
              <w:right w:val="nil"/>
            </w:tcBorders>
          </w:tcPr>
          <w:p w:rsidR="000D7880" w:rsidRPr="00E52BF4" w:rsidRDefault="000D7880" w:rsidP="000D7880">
            <w:pPr>
              <w:pStyle w:val="Tabletext"/>
              <w:spacing w:before="10" w:after="10"/>
              <w:ind w:left="-284" w:right="-284"/>
              <w:jc w:val="center"/>
              <w:rPr>
                <w:sz w:val="19"/>
                <w:szCs w:val="19"/>
                <w:lang w:val="es-ES"/>
              </w:rPr>
            </w:pPr>
          </w:p>
        </w:tc>
        <w:tc>
          <w:tcPr>
            <w:tcW w:w="728" w:type="dxa"/>
            <w:tcBorders>
              <w:top w:val="nil"/>
              <w:bottom w:val="nil"/>
            </w:tcBorders>
          </w:tcPr>
          <w:p w:rsidR="000D7880" w:rsidRPr="00E52BF4" w:rsidRDefault="000D7880" w:rsidP="000D7880">
            <w:pPr>
              <w:pStyle w:val="Tabletext"/>
              <w:ind w:left="-284" w:right="-284"/>
              <w:jc w:val="center"/>
              <w:rPr>
                <w:sz w:val="19"/>
                <w:szCs w:val="19"/>
                <w:lang w:val="es-ES"/>
              </w:rPr>
            </w:pPr>
            <w:r w:rsidRPr="00E52BF4">
              <w:rPr>
                <w:sz w:val="19"/>
                <w:szCs w:val="19"/>
                <w:lang w:val="es-ES"/>
              </w:rPr>
              <w:t xml:space="preserve">P1 </w:t>
            </w:r>
            <w:r w:rsidRPr="00E52BF4">
              <w:rPr>
                <w:rFonts w:ascii="Symbol" w:hAnsi="Symbol" w:cs="Symbol"/>
                <w:sz w:val="20"/>
                <w:lang w:val="es-ES"/>
              </w:rPr>
              <w:t></w:t>
            </w:r>
            <w:r w:rsidRPr="00E52BF4">
              <w:rPr>
                <w:sz w:val="19"/>
                <w:szCs w:val="19"/>
                <w:lang w:val="es-ES"/>
              </w:rPr>
              <w:t xml:space="preserve"> </w:t>
            </w:r>
            <w:r w:rsidRPr="00E52BF4">
              <w:rPr>
                <w:i/>
                <w:iCs/>
                <w:sz w:val="19"/>
                <w:szCs w:val="19"/>
                <w:lang w:val="es-ES"/>
              </w:rPr>
              <w:t>X</w:t>
            </w:r>
            <w:r w:rsidRPr="00E52BF4">
              <w:rPr>
                <w:position w:val="-4"/>
                <w:sz w:val="15"/>
                <w:szCs w:val="15"/>
                <w:lang w:val="es-ES"/>
              </w:rPr>
              <w:t>1</w:t>
            </w:r>
          </w:p>
        </w:tc>
        <w:tc>
          <w:tcPr>
            <w:tcW w:w="532" w:type="dxa"/>
            <w:tcBorders>
              <w:top w:val="nil"/>
              <w:left w:val="nil"/>
              <w:bottom w:val="nil"/>
              <w:right w:val="nil"/>
            </w:tcBorders>
          </w:tcPr>
          <w:p w:rsidR="000D7880" w:rsidRPr="00E52BF4" w:rsidRDefault="000D7880" w:rsidP="000D7880">
            <w:pPr>
              <w:pStyle w:val="Tabletext"/>
              <w:spacing w:before="10" w:after="10"/>
              <w:ind w:left="-284" w:right="-284"/>
              <w:jc w:val="center"/>
              <w:rPr>
                <w:sz w:val="19"/>
                <w:szCs w:val="19"/>
                <w:lang w:val="es-ES"/>
              </w:rPr>
            </w:pPr>
          </w:p>
        </w:tc>
        <w:tc>
          <w:tcPr>
            <w:tcW w:w="1012" w:type="dxa"/>
            <w:tcBorders>
              <w:top w:val="nil"/>
              <w:bottom w:val="nil"/>
            </w:tcBorders>
          </w:tcPr>
          <w:p w:rsidR="000D7880" w:rsidRPr="00E52BF4" w:rsidRDefault="000D7880" w:rsidP="000D7880">
            <w:pPr>
              <w:pStyle w:val="Tabletext"/>
              <w:ind w:left="-284" w:right="-284"/>
              <w:jc w:val="center"/>
              <w:rPr>
                <w:spacing w:val="-5"/>
                <w:sz w:val="19"/>
                <w:szCs w:val="19"/>
                <w:lang w:val="es-ES"/>
              </w:rPr>
            </w:pPr>
            <w:r w:rsidRPr="00E52BF4">
              <w:rPr>
                <w:spacing w:val="-5"/>
                <w:sz w:val="19"/>
                <w:szCs w:val="19"/>
                <w:lang w:val="es-ES"/>
              </w:rPr>
              <w:t xml:space="preserve">P1 </w:t>
            </w:r>
            <w:r w:rsidRPr="00E52BF4">
              <w:rPr>
                <w:rFonts w:ascii="Symbol" w:hAnsi="Symbol" w:cs="Symbol"/>
                <w:sz w:val="20"/>
                <w:lang w:val="es-ES"/>
              </w:rPr>
              <w:t></w:t>
            </w:r>
            <w:r w:rsidRPr="00E52BF4">
              <w:rPr>
                <w:spacing w:val="-5"/>
                <w:sz w:val="19"/>
                <w:szCs w:val="19"/>
                <w:lang w:val="es-ES"/>
              </w:rPr>
              <w:t xml:space="preserve"> </w:t>
            </w:r>
            <w:r w:rsidRPr="00E52BF4">
              <w:rPr>
                <w:i/>
                <w:iCs/>
                <w:spacing w:val="-8"/>
                <w:sz w:val="19"/>
                <w:szCs w:val="19"/>
                <w:lang w:val="es-ES"/>
              </w:rPr>
              <w:t>X</w:t>
            </w:r>
            <w:r w:rsidRPr="00E52BF4">
              <w:rPr>
                <w:spacing w:val="-8"/>
                <w:position w:val="-4"/>
                <w:sz w:val="15"/>
                <w:szCs w:val="15"/>
                <w:lang w:val="es-ES"/>
              </w:rPr>
              <w:t>1</w:t>
            </w:r>
            <w:r w:rsidRPr="00E52BF4">
              <w:rPr>
                <w:spacing w:val="-8"/>
                <w:sz w:val="19"/>
                <w:szCs w:val="19"/>
                <w:lang w:val="es-ES"/>
              </w:rPr>
              <w:t xml:space="preserve"> </w:t>
            </w:r>
            <w:r w:rsidRPr="00E52BF4">
              <w:rPr>
                <w:i/>
                <w:iCs/>
                <w:spacing w:val="-8"/>
                <w:sz w:val="19"/>
                <w:szCs w:val="19"/>
                <w:lang w:val="es-ES"/>
              </w:rPr>
              <w:t>Y</w:t>
            </w:r>
            <w:r w:rsidRPr="00E52BF4">
              <w:rPr>
                <w:spacing w:val="-8"/>
                <w:position w:val="-4"/>
                <w:sz w:val="15"/>
                <w:szCs w:val="15"/>
                <w:lang w:val="es-ES"/>
              </w:rPr>
              <w:t>2</w:t>
            </w:r>
            <w:r w:rsidRPr="00E52BF4">
              <w:rPr>
                <w:spacing w:val="-8"/>
                <w:sz w:val="19"/>
                <w:szCs w:val="19"/>
                <w:lang w:val="es-ES"/>
              </w:rPr>
              <w:t xml:space="preserve"> </w:t>
            </w:r>
            <w:r w:rsidRPr="00E52BF4">
              <w:rPr>
                <w:i/>
                <w:iCs/>
                <w:spacing w:val="-8"/>
                <w:sz w:val="19"/>
                <w:szCs w:val="19"/>
                <w:lang w:val="es-ES"/>
              </w:rPr>
              <w:t>Y</w:t>
            </w:r>
            <w:r w:rsidRPr="00E52BF4">
              <w:rPr>
                <w:spacing w:val="-8"/>
                <w:position w:val="-4"/>
                <w:sz w:val="15"/>
                <w:szCs w:val="15"/>
                <w:lang w:val="es-ES"/>
              </w:rPr>
              <w:t>3</w:t>
            </w:r>
          </w:p>
        </w:tc>
        <w:tc>
          <w:tcPr>
            <w:tcW w:w="528" w:type="dxa"/>
            <w:tcBorders>
              <w:top w:val="nil"/>
              <w:left w:val="nil"/>
              <w:bottom w:val="nil"/>
              <w:right w:val="nil"/>
            </w:tcBorders>
          </w:tcPr>
          <w:p w:rsidR="000D7880" w:rsidRPr="00E52BF4" w:rsidRDefault="000D7880" w:rsidP="000D7880">
            <w:pPr>
              <w:pStyle w:val="Tabletext"/>
              <w:spacing w:before="10" w:after="10"/>
              <w:ind w:left="-284" w:right="-284"/>
              <w:jc w:val="center"/>
              <w:rPr>
                <w:sz w:val="19"/>
                <w:szCs w:val="19"/>
                <w:lang w:val="es-ES"/>
              </w:rPr>
            </w:pPr>
          </w:p>
        </w:tc>
        <w:tc>
          <w:tcPr>
            <w:tcW w:w="907" w:type="dxa"/>
            <w:tcBorders>
              <w:top w:val="nil"/>
              <w:bottom w:val="nil"/>
            </w:tcBorders>
          </w:tcPr>
          <w:p w:rsidR="000D7880" w:rsidRPr="00E52BF4" w:rsidRDefault="000D7880" w:rsidP="000D7880">
            <w:pPr>
              <w:pStyle w:val="Tabletext"/>
              <w:ind w:left="-284" w:right="-284"/>
              <w:jc w:val="center"/>
              <w:rPr>
                <w:sz w:val="19"/>
                <w:szCs w:val="19"/>
                <w:lang w:val="es-ES"/>
              </w:rPr>
            </w:pPr>
            <w:r w:rsidRPr="00E52BF4">
              <w:rPr>
                <w:sz w:val="19"/>
                <w:szCs w:val="19"/>
                <w:lang w:val="es-ES"/>
              </w:rPr>
              <w:t xml:space="preserve">P1 </w:t>
            </w:r>
            <w:r w:rsidRPr="00E52BF4">
              <w:rPr>
                <w:rFonts w:ascii="Symbol" w:hAnsi="Symbol" w:cs="Symbol"/>
                <w:sz w:val="20"/>
                <w:lang w:val="es-ES"/>
              </w:rPr>
              <w:t></w:t>
            </w:r>
            <w:r w:rsidRPr="00E52BF4">
              <w:rPr>
                <w:sz w:val="19"/>
                <w:szCs w:val="19"/>
                <w:lang w:val="es-ES"/>
              </w:rPr>
              <w:t xml:space="preserve"> </w:t>
            </w:r>
            <w:r w:rsidRPr="00E52BF4">
              <w:rPr>
                <w:i/>
                <w:iCs/>
                <w:sz w:val="19"/>
                <w:szCs w:val="19"/>
                <w:lang w:val="es-ES"/>
              </w:rPr>
              <w:t>X</w:t>
            </w:r>
            <w:r w:rsidRPr="00E52BF4">
              <w:rPr>
                <w:position w:val="-4"/>
                <w:sz w:val="15"/>
                <w:szCs w:val="15"/>
                <w:lang w:val="es-ES"/>
              </w:rPr>
              <w:t>1</w:t>
            </w:r>
            <w:r w:rsidRPr="00E52BF4">
              <w:rPr>
                <w:sz w:val="19"/>
                <w:szCs w:val="19"/>
                <w:lang w:val="es-ES"/>
              </w:rPr>
              <w:t xml:space="preserve"> </w:t>
            </w:r>
            <w:r w:rsidRPr="00E52BF4">
              <w:rPr>
                <w:i/>
                <w:iCs/>
                <w:sz w:val="19"/>
                <w:szCs w:val="19"/>
                <w:lang w:val="es-ES"/>
              </w:rPr>
              <w:t>Y</w:t>
            </w:r>
            <w:r w:rsidRPr="00E52BF4">
              <w:rPr>
                <w:position w:val="-4"/>
                <w:sz w:val="15"/>
                <w:szCs w:val="15"/>
                <w:lang w:val="es-ES"/>
              </w:rPr>
              <w:t>2</w:t>
            </w:r>
          </w:p>
        </w:tc>
        <w:tc>
          <w:tcPr>
            <w:tcW w:w="519" w:type="dxa"/>
            <w:tcBorders>
              <w:top w:val="nil"/>
              <w:left w:val="nil"/>
              <w:bottom w:val="nil"/>
              <w:right w:val="nil"/>
            </w:tcBorders>
          </w:tcPr>
          <w:p w:rsidR="000D7880" w:rsidRPr="00E52BF4" w:rsidRDefault="000D7880" w:rsidP="000D7880">
            <w:pPr>
              <w:pStyle w:val="Tabletext"/>
              <w:spacing w:before="10" w:after="10"/>
              <w:ind w:left="-284" w:right="-284"/>
              <w:jc w:val="center"/>
              <w:rPr>
                <w:sz w:val="19"/>
                <w:szCs w:val="19"/>
                <w:lang w:val="es-ES"/>
              </w:rPr>
            </w:pPr>
          </w:p>
        </w:tc>
        <w:tc>
          <w:tcPr>
            <w:tcW w:w="1074" w:type="dxa"/>
            <w:tcBorders>
              <w:top w:val="nil"/>
              <w:bottom w:val="nil"/>
            </w:tcBorders>
          </w:tcPr>
          <w:p w:rsidR="000D7880" w:rsidRPr="00E52BF4" w:rsidRDefault="000D7880" w:rsidP="000D7880">
            <w:pPr>
              <w:pStyle w:val="Tabletext"/>
              <w:ind w:left="-284" w:right="-284"/>
              <w:jc w:val="center"/>
              <w:rPr>
                <w:spacing w:val="-4"/>
                <w:sz w:val="19"/>
                <w:szCs w:val="19"/>
                <w:lang w:val="es-ES"/>
              </w:rPr>
            </w:pPr>
            <w:r w:rsidRPr="00E52BF4">
              <w:rPr>
                <w:spacing w:val="-4"/>
                <w:sz w:val="19"/>
                <w:szCs w:val="19"/>
                <w:lang w:val="es-ES"/>
              </w:rPr>
              <w:t xml:space="preserve">P1 </w:t>
            </w:r>
            <w:r w:rsidRPr="00E52BF4">
              <w:rPr>
                <w:rFonts w:ascii="Symbol" w:hAnsi="Symbol" w:cs="Symbol"/>
                <w:sz w:val="20"/>
                <w:lang w:val="es-ES"/>
              </w:rPr>
              <w:t></w:t>
            </w:r>
            <w:r w:rsidRPr="00E52BF4">
              <w:rPr>
                <w:spacing w:val="-4"/>
                <w:sz w:val="19"/>
                <w:szCs w:val="19"/>
                <w:lang w:val="es-ES"/>
              </w:rPr>
              <w:t xml:space="preserve"> </w:t>
            </w:r>
            <w:r w:rsidRPr="00E52BF4">
              <w:rPr>
                <w:i/>
                <w:iCs/>
                <w:spacing w:val="-8"/>
                <w:sz w:val="19"/>
                <w:szCs w:val="19"/>
                <w:lang w:val="es-ES"/>
              </w:rPr>
              <w:t>X</w:t>
            </w:r>
            <w:r w:rsidRPr="00E52BF4">
              <w:rPr>
                <w:spacing w:val="-8"/>
                <w:position w:val="-4"/>
                <w:sz w:val="15"/>
                <w:szCs w:val="15"/>
                <w:lang w:val="es-ES"/>
              </w:rPr>
              <w:t>1</w:t>
            </w:r>
            <w:r w:rsidRPr="00E52BF4">
              <w:rPr>
                <w:spacing w:val="-8"/>
                <w:sz w:val="19"/>
                <w:szCs w:val="19"/>
                <w:lang w:val="es-ES"/>
              </w:rPr>
              <w:t xml:space="preserve"> </w:t>
            </w:r>
            <w:r w:rsidRPr="00E52BF4">
              <w:rPr>
                <w:i/>
                <w:iCs/>
                <w:spacing w:val="-8"/>
                <w:sz w:val="19"/>
                <w:szCs w:val="19"/>
                <w:lang w:val="es-ES"/>
              </w:rPr>
              <w:t>Y</w:t>
            </w:r>
            <w:r w:rsidRPr="00E52BF4">
              <w:rPr>
                <w:spacing w:val="-8"/>
                <w:position w:val="-4"/>
                <w:sz w:val="15"/>
                <w:szCs w:val="15"/>
                <w:lang w:val="es-ES"/>
              </w:rPr>
              <w:t>2</w:t>
            </w:r>
            <w:r w:rsidRPr="00E52BF4">
              <w:rPr>
                <w:spacing w:val="-8"/>
                <w:sz w:val="19"/>
                <w:szCs w:val="19"/>
                <w:lang w:val="es-ES"/>
              </w:rPr>
              <w:t xml:space="preserve"> </w:t>
            </w:r>
            <w:r w:rsidRPr="00E52BF4">
              <w:rPr>
                <w:i/>
                <w:iCs/>
                <w:spacing w:val="-8"/>
                <w:sz w:val="19"/>
                <w:szCs w:val="19"/>
                <w:lang w:val="es-ES"/>
              </w:rPr>
              <w:t>Y</w:t>
            </w:r>
            <w:r w:rsidRPr="00E52BF4">
              <w:rPr>
                <w:spacing w:val="-8"/>
                <w:position w:val="-4"/>
                <w:sz w:val="15"/>
                <w:szCs w:val="15"/>
                <w:lang w:val="es-ES"/>
              </w:rPr>
              <w:t>4</w:t>
            </w:r>
          </w:p>
        </w:tc>
        <w:tc>
          <w:tcPr>
            <w:tcW w:w="509" w:type="dxa"/>
            <w:tcBorders>
              <w:top w:val="nil"/>
              <w:left w:val="nil"/>
              <w:bottom w:val="nil"/>
              <w:right w:val="nil"/>
            </w:tcBorders>
          </w:tcPr>
          <w:p w:rsidR="000D7880" w:rsidRPr="00E52BF4" w:rsidRDefault="000D7880" w:rsidP="000D7880">
            <w:pPr>
              <w:pStyle w:val="Tabletext"/>
              <w:spacing w:before="10" w:after="10"/>
              <w:ind w:left="-284" w:right="-284"/>
              <w:jc w:val="center"/>
              <w:rPr>
                <w:sz w:val="19"/>
                <w:szCs w:val="19"/>
                <w:lang w:val="es-ES"/>
              </w:rPr>
            </w:pPr>
          </w:p>
        </w:tc>
        <w:tc>
          <w:tcPr>
            <w:tcW w:w="1277" w:type="dxa"/>
            <w:tcBorders>
              <w:top w:val="nil"/>
              <w:bottom w:val="nil"/>
            </w:tcBorders>
          </w:tcPr>
          <w:p w:rsidR="000D7880" w:rsidRPr="00E52BF4" w:rsidRDefault="000D7880" w:rsidP="000D7880">
            <w:pPr>
              <w:pStyle w:val="Tabletext"/>
              <w:ind w:left="-284" w:right="-284"/>
              <w:jc w:val="center"/>
              <w:rPr>
                <w:spacing w:val="-4"/>
                <w:sz w:val="19"/>
                <w:szCs w:val="19"/>
                <w:lang w:val="es-ES"/>
              </w:rPr>
            </w:pPr>
            <w:r w:rsidRPr="00E52BF4">
              <w:rPr>
                <w:spacing w:val="-4"/>
                <w:sz w:val="19"/>
                <w:szCs w:val="19"/>
                <w:lang w:val="es-ES"/>
              </w:rPr>
              <w:t xml:space="preserve">P1 </w:t>
            </w:r>
            <w:r w:rsidRPr="00E52BF4">
              <w:rPr>
                <w:rFonts w:ascii="Symbol" w:hAnsi="Symbol" w:cs="Symbol"/>
                <w:sz w:val="20"/>
                <w:lang w:val="es-ES"/>
              </w:rPr>
              <w:t></w:t>
            </w:r>
            <w:r w:rsidRPr="00E52BF4">
              <w:rPr>
                <w:spacing w:val="-4"/>
                <w:sz w:val="19"/>
                <w:szCs w:val="19"/>
                <w:lang w:val="es-ES"/>
              </w:rPr>
              <w:t xml:space="preserve"> </w:t>
            </w:r>
            <w:r w:rsidRPr="00E52BF4">
              <w:rPr>
                <w:i/>
                <w:iCs/>
                <w:spacing w:val="-8"/>
                <w:sz w:val="19"/>
                <w:szCs w:val="19"/>
                <w:lang w:val="es-ES"/>
              </w:rPr>
              <w:t>X</w:t>
            </w:r>
            <w:r w:rsidRPr="00E52BF4">
              <w:rPr>
                <w:spacing w:val="-8"/>
                <w:position w:val="-4"/>
                <w:sz w:val="15"/>
                <w:szCs w:val="15"/>
                <w:lang w:val="es-ES"/>
              </w:rPr>
              <w:t>1</w:t>
            </w:r>
            <w:r w:rsidRPr="00E52BF4">
              <w:rPr>
                <w:spacing w:val="-8"/>
                <w:sz w:val="19"/>
                <w:szCs w:val="19"/>
                <w:lang w:val="es-ES"/>
              </w:rPr>
              <w:t xml:space="preserve"> </w:t>
            </w:r>
            <w:r w:rsidRPr="00E52BF4">
              <w:rPr>
                <w:i/>
                <w:iCs/>
                <w:spacing w:val="-8"/>
                <w:sz w:val="19"/>
                <w:szCs w:val="19"/>
                <w:lang w:val="es-ES"/>
              </w:rPr>
              <w:t>Y</w:t>
            </w:r>
            <w:r w:rsidRPr="00E52BF4">
              <w:rPr>
                <w:spacing w:val="-8"/>
                <w:position w:val="-4"/>
                <w:sz w:val="15"/>
                <w:szCs w:val="15"/>
                <w:lang w:val="es-ES"/>
              </w:rPr>
              <w:t>2</w:t>
            </w:r>
            <w:r w:rsidRPr="00E52BF4">
              <w:rPr>
                <w:spacing w:val="-8"/>
                <w:sz w:val="19"/>
                <w:szCs w:val="19"/>
                <w:lang w:val="es-ES"/>
              </w:rPr>
              <w:t xml:space="preserve"> </w:t>
            </w:r>
            <w:r w:rsidRPr="00E52BF4">
              <w:rPr>
                <w:i/>
                <w:iCs/>
                <w:spacing w:val="-8"/>
                <w:sz w:val="19"/>
                <w:szCs w:val="19"/>
                <w:lang w:val="es-ES"/>
              </w:rPr>
              <w:t>Y</w:t>
            </w:r>
            <w:r w:rsidRPr="00E52BF4">
              <w:rPr>
                <w:spacing w:val="-8"/>
                <w:position w:val="-4"/>
                <w:sz w:val="15"/>
                <w:szCs w:val="15"/>
                <w:lang w:val="es-ES"/>
              </w:rPr>
              <w:t>4</w:t>
            </w:r>
            <w:r w:rsidRPr="00E52BF4">
              <w:rPr>
                <w:spacing w:val="-8"/>
                <w:sz w:val="19"/>
                <w:szCs w:val="19"/>
                <w:lang w:val="es-ES"/>
              </w:rPr>
              <w:t xml:space="preserve"> </w:t>
            </w:r>
            <w:r w:rsidRPr="00E52BF4">
              <w:rPr>
                <w:i/>
                <w:iCs/>
                <w:spacing w:val="-8"/>
                <w:sz w:val="19"/>
                <w:szCs w:val="19"/>
                <w:lang w:val="es-ES"/>
              </w:rPr>
              <w:t>Y</w:t>
            </w:r>
            <w:r w:rsidRPr="00E52BF4">
              <w:rPr>
                <w:spacing w:val="-8"/>
                <w:position w:val="-4"/>
                <w:sz w:val="15"/>
                <w:szCs w:val="15"/>
                <w:lang w:val="es-ES"/>
              </w:rPr>
              <w:t>6</w:t>
            </w:r>
          </w:p>
        </w:tc>
        <w:tc>
          <w:tcPr>
            <w:tcW w:w="560" w:type="dxa"/>
            <w:tcBorders>
              <w:top w:val="nil"/>
              <w:left w:val="nil"/>
              <w:bottom w:val="nil"/>
              <w:right w:val="nil"/>
            </w:tcBorders>
          </w:tcPr>
          <w:p w:rsidR="000D7880" w:rsidRPr="00E52BF4" w:rsidRDefault="000D7880" w:rsidP="000D7880">
            <w:pPr>
              <w:pStyle w:val="Tabletext"/>
              <w:spacing w:before="10" w:after="10"/>
              <w:ind w:left="-284" w:right="-284"/>
              <w:jc w:val="center"/>
              <w:rPr>
                <w:sz w:val="19"/>
                <w:szCs w:val="19"/>
                <w:lang w:val="es-ES"/>
              </w:rPr>
            </w:pPr>
          </w:p>
        </w:tc>
        <w:tc>
          <w:tcPr>
            <w:tcW w:w="709" w:type="dxa"/>
            <w:tcBorders>
              <w:top w:val="nil"/>
              <w:bottom w:val="nil"/>
            </w:tcBorders>
          </w:tcPr>
          <w:p w:rsidR="000D7880" w:rsidRPr="00E52BF4" w:rsidRDefault="000D7880" w:rsidP="000D7880">
            <w:pPr>
              <w:pStyle w:val="Tabletext"/>
              <w:ind w:left="-284" w:right="-284"/>
              <w:jc w:val="center"/>
              <w:rPr>
                <w:sz w:val="19"/>
                <w:szCs w:val="19"/>
                <w:lang w:val="es-ES"/>
              </w:rPr>
            </w:pPr>
            <w:r w:rsidRPr="00E52BF4">
              <w:rPr>
                <w:sz w:val="19"/>
                <w:szCs w:val="19"/>
                <w:lang w:val="es-ES"/>
              </w:rPr>
              <w:t xml:space="preserve">P1 </w:t>
            </w:r>
            <w:r w:rsidRPr="00E52BF4">
              <w:rPr>
                <w:rFonts w:ascii="Symbol" w:hAnsi="Symbol" w:cs="Symbol"/>
                <w:sz w:val="20"/>
                <w:lang w:val="es-ES"/>
              </w:rPr>
              <w:t></w:t>
            </w:r>
            <w:r w:rsidRPr="00E52BF4">
              <w:rPr>
                <w:sz w:val="19"/>
                <w:szCs w:val="19"/>
                <w:lang w:val="es-ES"/>
              </w:rPr>
              <w:t xml:space="preserve"> </w:t>
            </w:r>
            <w:r w:rsidRPr="00E52BF4">
              <w:rPr>
                <w:i/>
                <w:iCs/>
                <w:sz w:val="19"/>
                <w:szCs w:val="19"/>
                <w:lang w:val="es-ES"/>
              </w:rPr>
              <w:t>X</w:t>
            </w:r>
            <w:r w:rsidRPr="00E52BF4">
              <w:rPr>
                <w:position w:val="-4"/>
                <w:sz w:val="15"/>
                <w:szCs w:val="15"/>
                <w:lang w:val="es-ES"/>
              </w:rPr>
              <w:t>1</w:t>
            </w:r>
          </w:p>
        </w:tc>
        <w:tc>
          <w:tcPr>
            <w:tcW w:w="567" w:type="dxa"/>
            <w:tcBorders>
              <w:top w:val="nil"/>
              <w:left w:val="nil"/>
              <w:bottom w:val="nil"/>
            </w:tcBorders>
          </w:tcPr>
          <w:p w:rsidR="000D7880" w:rsidRPr="00E52BF4" w:rsidRDefault="000D7880" w:rsidP="000D7880">
            <w:pPr>
              <w:pStyle w:val="Tabletext"/>
              <w:spacing w:before="10" w:after="10"/>
              <w:ind w:left="-284" w:right="-284"/>
              <w:jc w:val="center"/>
              <w:rPr>
                <w:sz w:val="19"/>
                <w:szCs w:val="19"/>
                <w:lang w:val="es-ES"/>
              </w:rPr>
            </w:pPr>
          </w:p>
        </w:tc>
      </w:tr>
      <w:tr w:rsidR="000D7880" w:rsidRPr="00E52BF4" w:rsidTr="000D7880">
        <w:tc>
          <w:tcPr>
            <w:tcW w:w="717" w:type="dxa"/>
            <w:tcBorders>
              <w:top w:val="nil"/>
            </w:tcBorders>
          </w:tcPr>
          <w:p w:rsidR="000D7880" w:rsidRPr="00E52BF4" w:rsidRDefault="000D7880" w:rsidP="000D7880">
            <w:pPr>
              <w:pStyle w:val="Tabletext"/>
              <w:spacing w:after="80"/>
              <w:ind w:left="-284" w:right="-284"/>
              <w:jc w:val="center"/>
              <w:rPr>
                <w:sz w:val="19"/>
                <w:szCs w:val="19"/>
                <w:lang w:val="es-ES"/>
              </w:rPr>
            </w:pPr>
            <w:r w:rsidRPr="00E52BF4">
              <w:rPr>
                <w:sz w:val="19"/>
                <w:szCs w:val="19"/>
                <w:lang w:val="es-ES"/>
              </w:rPr>
              <w:t xml:space="preserve">P0 </w:t>
            </w:r>
            <w:r w:rsidRPr="00E52BF4">
              <w:rPr>
                <w:rFonts w:ascii="Symbol" w:hAnsi="Symbol" w:cs="Symbol"/>
                <w:sz w:val="20"/>
                <w:lang w:val="es-ES"/>
              </w:rPr>
              <w:t></w:t>
            </w:r>
            <w:r w:rsidRPr="00E52BF4">
              <w:rPr>
                <w:sz w:val="19"/>
                <w:szCs w:val="19"/>
                <w:lang w:val="es-ES"/>
              </w:rPr>
              <w:t xml:space="preserve"> </w:t>
            </w:r>
            <w:r w:rsidRPr="00E52BF4">
              <w:rPr>
                <w:i/>
                <w:iCs/>
                <w:sz w:val="19"/>
                <w:szCs w:val="19"/>
                <w:lang w:val="es-ES"/>
              </w:rPr>
              <w:t>Y</w:t>
            </w:r>
            <w:r w:rsidRPr="00E52BF4">
              <w:rPr>
                <w:position w:val="-4"/>
                <w:sz w:val="15"/>
                <w:szCs w:val="15"/>
                <w:lang w:val="es-ES"/>
              </w:rPr>
              <w:t>1</w:t>
            </w:r>
          </w:p>
        </w:tc>
        <w:tc>
          <w:tcPr>
            <w:tcW w:w="523" w:type="dxa"/>
            <w:tcBorders>
              <w:top w:val="nil"/>
              <w:left w:val="nil"/>
              <w:right w:val="nil"/>
            </w:tcBorders>
          </w:tcPr>
          <w:p w:rsidR="000D7880" w:rsidRPr="00E52BF4" w:rsidRDefault="000D7880" w:rsidP="000D7880">
            <w:pPr>
              <w:pStyle w:val="Tabletext"/>
              <w:spacing w:before="10" w:after="80"/>
              <w:ind w:left="-284" w:right="-284"/>
              <w:jc w:val="center"/>
              <w:rPr>
                <w:sz w:val="19"/>
                <w:szCs w:val="19"/>
                <w:lang w:val="es-ES"/>
              </w:rPr>
            </w:pPr>
          </w:p>
        </w:tc>
        <w:tc>
          <w:tcPr>
            <w:tcW w:w="728" w:type="dxa"/>
            <w:tcBorders>
              <w:top w:val="nil"/>
            </w:tcBorders>
          </w:tcPr>
          <w:p w:rsidR="000D7880" w:rsidRPr="00E52BF4" w:rsidRDefault="000D7880" w:rsidP="000D7880">
            <w:pPr>
              <w:pStyle w:val="Tabletext"/>
              <w:spacing w:after="80"/>
              <w:ind w:left="-284" w:right="-284"/>
              <w:jc w:val="center"/>
              <w:rPr>
                <w:sz w:val="19"/>
                <w:szCs w:val="19"/>
                <w:lang w:val="es-ES"/>
              </w:rPr>
            </w:pPr>
            <w:r w:rsidRPr="00E52BF4">
              <w:rPr>
                <w:sz w:val="19"/>
                <w:szCs w:val="19"/>
                <w:lang w:val="es-ES"/>
              </w:rPr>
              <w:t xml:space="preserve">P0 </w:t>
            </w:r>
            <w:r w:rsidRPr="00E52BF4">
              <w:rPr>
                <w:rFonts w:ascii="Symbol" w:hAnsi="Symbol" w:cs="Symbol"/>
                <w:sz w:val="20"/>
                <w:lang w:val="es-ES"/>
              </w:rPr>
              <w:t></w:t>
            </w:r>
            <w:r w:rsidRPr="00E52BF4">
              <w:rPr>
                <w:sz w:val="19"/>
                <w:szCs w:val="19"/>
                <w:lang w:val="es-ES"/>
              </w:rPr>
              <w:t xml:space="preserve"> </w:t>
            </w:r>
            <w:r w:rsidRPr="00E52BF4">
              <w:rPr>
                <w:i/>
                <w:iCs/>
                <w:sz w:val="19"/>
                <w:szCs w:val="19"/>
                <w:lang w:val="es-ES"/>
              </w:rPr>
              <w:t>Y</w:t>
            </w:r>
            <w:r w:rsidRPr="00E52BF4">
              <w:rPr>
                <w:position w:val="-4"/>
                <w:sz w:val="15"/>
                <w:szCs w:val="15"/>
                <w:lang w:val="es-ES"/>
              </w:rPr>
              <w:t>1</w:t>
            </w:r>
          </w:p>
        </w:tc>
        <w:tc>
          <w:tcPr>
            <w:tcW w:w="532" w:type="dxa"/>
            <w:tcBorders>
              <w:top w:val="nil"/>
              <w:left w:val="nil"/>
              <w:right w:val="nil"/>
            </w:tcBorders>
          </w:tcPr>
          <w:p w:rsidR="000D7880" w:rsidRPr="00E52BF4" w:rsidRDefault="000D7880" w:rsidP="000D7880">
            <w:pPr>
              <w:pStyle w:val="Tabletext"/>
              <w:spacing w:before="10" w:after="80"/>
              <w:ind w:left="-284" w:right="-284"/>
              <w:jc w:val="center"/>
              <w:rPr>
                <w:sz w:val="19"/>
                <w:szCs w:val="19"/>
                <w:lang w:val="es-ES"/>
              </w:rPr>
            </w:pPr>
          </w:p>
        </w:tc>
        <w:tc>
          <w:tcPr>
            <w:tcW w:w="1012" w:type="dxa"/>
            <w:tcBorders>
              <w:top w:val="nil"/>
            </w:tcBorders>
          </w:tcPr>
          <w:p w:rsidR="000D7880" w:rsidRPr="00E52BF4" w:rsidRDefault="000D7880" w:rsidP="000D7880">
            <w:pPr>
              <w:pStyle w:val="Tabletext"/>
              <w:spacing w:after="80"/>
              <w:ind w:left="-284" w:right="-284"/>
              <w:jc w:val="center"/>
              <w:rPr>
                <w:spacing w:val="-5"/>
                <w:sz w:val="19"/>
                <w:szCs w:val="19"/>
                <w:lang w:val="es-ES"/>
              </w:rPr>
            </w:pPr>
            <w:r w:rsidRPr="00E52BF4">
              <w:rPr>
                <w:spacing w:val="-5"/>
                <w:sz w:val="19"/>
                <w:szCs w:val="19"/>
                <w:lang w:val="es-ES"/>
              </w:rPr>
              <w:t xml:space="preserve">P0 </w:t>
            </w:r>
            <w:r w:rsidRPr="00E52BF4">
              <w:rPr>
                <w:rFonts w:ascii="Symbol" w:hAnsi="Symbol" w:cs="Symbol"/>
                <w:sz w:val="20"/>
                <w:lang w:val="es-ES"/>
              </w:rPr>
              <w:t></w:t>
            </w:r>
            <w:r w:rsidRPr="00E52BF4">
              <w:rPr>
                <w:spacing w:val="-5"/>
                <w:sz w:val="19"/>
                <w:szCs w:val="19"/>
                <w:lang w:val="es-ES"/>
              </w:rPr>
              <w:t xml:space="preserve"> </w:t>
            </w:r>
            <w:r w:rsidRPr="00E52BF4">
              <w:rPr>
                <w:i/>
                <w:iCs/>
                <w:spacing w:val="-8"/>
                <w:sz w:val="19"/>
                <w:szCs w:val="19"/>
                <w:lang w:val="es-ES"/>
              </w:rPr>
              <w:t>Y</w:t>
            </w:r>
            <w:r w:rsidRPr="00E52BF4">
              <w:rPr>
                <w:spacing w:val="-8"/>
                <w:position w:val="-4"/>
                <w:sz w:val="15"/>
                <w:szCs w:val="15"/>
                <w:lang w:val="es-ES"/>
              </w:rPr>
              <w:t>1</w:t>
            </w:r>
            <w:r w:rsidRPr="00E52BF4">
              <w:rPr>
                <w:spacing w:val="-8"/>
                <w:sz w:val="19"/>
                <w:szCs w:val="19"/>
                <w:lang w:val="es-ES"/>
              </w:rPr>
              <w:t xml:space="preserve"> </w:t>
            </w:r>
            <w:r w:rsidRPr="00E52BF4">
              <w:rPr>
                <w:i/>
                <w:iCs/>
                <w:spacing w:val="-8"/>
                <w:sz w:val="19"/>
                <w:szCs w:val="19"/>
                <w:lang w:val="es-ES"/>
              </w:rPr>
              <w:t>X</w:t>
            </w:r>
            <w:r w:rsidRPr="00E52BF4">
              <w:rPr>
                <w:spacing w:val="-8"/>
                <w:position w:val="-4"/>
                <w:sz w:val="15"/>
                <w:szCs w:val="15"/>
                <w:lang w:val="es-ES"/>
              </w:rPr>
              <w:t>3</w:t>
            </w:r>
            <w:r w:rsidRPr="00E52BF4">
              <w:rPr>
                <w:spacing w:val="-8"/>
                <w:sz w:val="19"/>
                <w:szCs w:val="19"/>
                <w:lang w:val="es-ES"/>
              </w:rPr>
              <w:t xml:space="preserve"> </w:t>
            </w:r>
            <w:r w:rsidRPr="00E52BF4">
              <w:rPr>
                <w:i/>
                <w:iCs/>
                <w:spacing w:val="-8"/>
                <w:sz w:val="19"/>
                <w:szCs w:val="19"/>
                <w:lang w:val="es-ES"/>
              </w:rPr>
              <w:t>Y</w:t>
            </w:r>
            <w:r w:rsidRPr="00E52BF4">
              <w:rPr>
                <w:spacing w:val="-8"/>
                <w:position w:val="-4"/>
                <w:sz w:val="15"/>
                <w:szCs w:val="15"/>
                <w:lang w:val="es-ES"/>
              </w:rPr>
              <w:t>4</w:t>
            </w:r>
          </w:p>
        </w:tc>
        <w:tc>
          <w:tcPr>
            <w:tcW w:w="528" w:type="dxa"/>
            <w:tcBorders>
              <w:top w:val="nil"/>
              <w:left w:val="nil"/>
              <w:right w:val="nil"/>
            </w:tcBorders>
          </w:tcPr>
          <w:p w:rsidR="000D7880" w:rsidRPr="00E52BF4" w:rsidRDefault="000D7880" w:rsidP="000D7880">
            <w:pPr>
              <w:pStyle w:val="Tabletext"/>
              <w:spacing w:before="10" w:after="80"/>
              <w:ind w:left="-284" w:right="-284"/>
              <w:jc w:val="center"/>
              <w:rPr>
                <w:sz w:val="19"/>
                <w:szCs w:val="19"/>
                <w:lang w:val="es-ES"/>
              </w:rPr>
            </w:pPr>
          </w:p>
        </w:tc>
        <w:tc>
          <w:tcPr>
            <w:tcW w:w="907" w:type="dxa"/>
            <w:tcBorders>
              <w:top w:val="nil"/>
            </w:tcBorders>
          </w:tcPr>
          <w:p w:rsidR="000D7880" w:rsidRPr="00E52BF4" w:rsidRDefault="000D7880" w:rsidP="000D7880">
            <w:pPr>
              <w:pStyle w:val="Tabletext"/>
              <w:spacing w:after="80"/>
              <w:ind w:left="-284" w:right="-284"/>
              <w:jc w:val="center"/>
              <w:rPr>
                <w:sz w:val="19"/>
                <w:szCs w:val="19"/>
                <w:lang w:val="es-ES"/>
              </w:rPr>
            </w:pPr>
            <w:r w:rsidRPr="00E52BF4">
              <w:rPr>
                <w:sz w:val="19"/>
                <w:szCs w:val="19"/>
                <w:lang w:val="es-ES"/>
              </w:rPr>
              <w:t xml:space="preserve">P0 </w:t>
            </w:r>
            <w:r w:rsidRPr="00E52BF4">
              <w:rPr>
                <w:rFonts w:ascii="Symbol" w:hAnsi="Symbol" w:cs="Symbol"/>
                <w:sz w:val="20"/>
                <w:lang w:val="es-ES"/>
              </w:rPr>
              <w:t></w:t>
            </w:r>
            <w:r w:rsidRPr="00E52BF4">
              <w:rPr>
                <w:sz w:val="19"/>
                <w:szCs w:val="19"/>
                <w:lang w:val="es-ES"/>
              </w:rPr>
              <w:t xml:space="preserve"> </w:t>
            </w:r>
            <w:r w:rsidRPr="00E52BF4">
              <w:rPr>
                <w:i/>
                <w:iCs/>
                <w:sz w:val="19"/>
                <w:szCs w:val="19"/>
                <w:lang w:val="es-ES"/>
              </w:rPr>
              <w:t>Y</w:t>
            </w:r>
            <w:r w:rsidRPr="00E52BF4">
              <w:rPr>
                <w:position w:val="-4"/>
                <w:sz w:val="15"/>
                <w:szCs w:val="15"/>
                <w:lang w:val="es-ES"/>
              </w:rPr>
              <w:t>1</w:t>
            </w:r>
            <w:r w:rsidRPr="00E52BF4">
              <w:rPr>
                <w:sz w:val="19"/>
                <w:szCs w:val="19"/>
                <w:lang w:val="es-ES"/>
              </w:rPr>
              <w:t xml:space="preserve"> </w:t>
            </w:r>
            <w:r w:rsidRPr="00E52BF4">
              <w:rPr>
                <w:i/>
                <w:iCs/>
                <w:sz w:val="19"/>
                <w:szCs w:val="19"/>
                <w:lang w:val="es-ES"/>
              </w:rPr>
              <w:t>X</w:t>
            </w:r>
            <w:r w:rsidRPr="00E52BF4">
              <w:rPr>
                <w:position w:val="-4"/>
                <w:sz w:val="15"/>
                <w:szCs w:val="15"/>
                <w:lang w:val="es-ES"/>
              </w:rPr>
              <w:t>3</w:t>
            </w:r>
          </w:p>
        </w:tc>
        <w:tc>
          <w:tcPr>
            <w:tcW w:w="519" w:type="dxa"/>
            <w:tcBorders>
              <w:top w:val="nil"/>
              <w:left w:val="nil"/>
              <w:right w:val="nil"/>
            </w:tcBorders>
          </w:tcPr>
          <w:p w:rsidR="000D7880" w:rsidRPr="00E52BF4" w:rsidRDefault="000D7880" w:rsidP="000D7880">
            <w:pPr>
              <w:pStyle w:val="Tabletext"/>
              <w:spacing w:before="10" w:after="80"/>
              <w:ind w:left="-284" w:right="-284"/>
              <w:jc w:val="center"/>
              <w:rPr>
                <w:sz w:val="19"/>
                <w:szCs w:val="19"/>
                <w:lang w:val="es-ES"/>
              </w:rPr>
            </w:pPr>
          </w:p>
        </w:tc>
        <w:tc>
          <w:tcPr>
            <w:tcW w:w="1074" w:type="dxa"/>
            <w:tcBorders>
              <w:top w:val="nil"/>
            </w:tcBorders>
          </w:tcPr>
          <w:p w:rsidR="000D7880" w:rsidRPr="00E52BF4" w:rsidRDefault="000D7880" w:rsidP="000D7880">
            <w:pPr>
              <w:pStyle w:val="Tabletext"/>
              <w:spacing w:after="80"/>
              <w:ind w:left="-284" w:right="-284"/>
              <w:jc w:val="center"/>
              <w:rPr>
                <w:spacing w:val="-4"/>
                <w:sz w:val="19"/>
                <w:szCs w:val="19"/>
                <w:lang w:val="es-ES"/>
              </w:rPr>
            </w:pPr>
            <w:r w:rsidRPr="00E52BF4">
              <w:rPr>
                <w:spacing w:val="-4"/>
                <w:sz w:val="19"/>
                <w:szCs w:val="19"/>
                <w:lang w:val="es-ES"/>
              </w:rPr>
              <w:t xml:space="preserve">P0 </w:t>
            </w:r>
            <w:r w:rsidRPr="00E52BF4">
              <w:rPr>
                <w:rFonts w:ascii="Symbol" w:hAnsi="Symbol" w:cs="Symbol"/>
                <w:sz w:val="20"/>
                <w:lang w:val="es-ES"/>
              </w:rPr>
              <w:t></w:t>
            </w:r>
            <w:r w:rsidRPr="00E52BF4">
              <w:rPr>
                <w:spacing w:val="-4"/>
                <w:sz w:val="19"/>
                <w:szCs w:val="19"/>
                <w:lang w:val="es-ES"/>
              </w:rPr>
              <w:t xml:space="preserve"> </w:t>
            </w:r>
            <w:r w:rsidRPr="00E52BF4">
              <w:rPr>
                <w:i/>
                <w:iCs/>
                <w:spacing w:val="-8"/>
                <w:sz w:val="19"/>
                <w:szCs w:val="19"/>
                <w:lang w:val="es-ES"/>
              </w:rPr>
              <w:t>Y</w:t>
            </w:r>
            <w:r w:rsidRPr="00E52BF4">
              <w:rPr>
                <w:spacing w:val="-8"/>
                <w:position w:val="-4"/>
                <w:sz w:val="15"/>
                <w:szCs w:val="15"/>
                <w:lang w:val="es-ES"/>
              </w:rPr>
              <w:t>1</w:t>
            </w:r>
            <w:r w:rsidRPr="00E52BF4">
              <w:rPr>
                <w:spacing w:val="-8"/>
                <w:sz w:val="19"/>
                <w:szCs w:val="19"/>
                <w:lang w:val="es-ES"/>
              </w:rPr>
              <w:t xml:space="preserve"> </w:t>
            </w:r>
            <w:r w:rsidRPr="00E52BF4">
              <w:rPr>
                <w:i/>
                <w:iCs/>
                <w:spacing w:val="-8"/>
                <w:sz w:val="19"/>
                <w:szCs w:val="19"/>
                <w:lang w:val="es-ES"/>
              </w:rPr>
              <w:t>X</w:t>
            </w:r>
            <w:r w:rsidRPr="00E52BF4">
              <w:rPr>
                <w:spacing w:val="-8"/>
                <w:position w:val="-4"/>
                <w:sz w:val="15"/>
                <w:szCs w:val="15"/>
                <w:lang w:val="es-ES"/>
              </w:rPr>
              <w:t>3</w:t>
            </w:r>
            <w:r w:rsidRPr="00E52BF4">
              <w:rPr>
                <w:spacing w:val="-8"/>
                <w:sz w:val="19"/>
                <w:szCs w:val="19"/>
                <w:lang w:val="es-ES"/>
              </w:rPr>
              <w:t xml:space="preserve"> </w:t>
            </w:r>
            <w:r w:rsidRPr="00E52BF4">
              <w:rPr>
                <w:i/>
                <w:iCs/>
                <w:spacing w:val="-8"/>
                <w:sz w:val="19"/>
                <w:szCs w:val="19"/>
                <w:lang w:val="es-ES"/>
              </w:rPr>
              <w:t>X</w:t>
            </w:r>
            <w:r w:rsidRPr="00E52BF4">
              <w:rPr>
                <w:spacing w:val="-8"/>
                <w:position w:val="-4"/>
                <w:sz w:val="15"/>
                <w:szCs w:val="15"/>
                <w:lang w:val="es-ES"/>
              </w:rPr>
              <w:t>5</w:t>
            </w:r>
          </w:p>
        </w:tc>
        <w:tc>
          <w:tcPr>
            <w:tcW w:w="509" w:type="dxa"/>
            <w:tcBorders>
              <w:top w:val="nil"/>
              <w:left w:val="nil"/>
              <w:right w:val="nil"/>
            </w:tcBorders>
          </w:tcPr>
          <w:p w:rsidR="000D7880" w:rsidRPr="00E52BF4" w:rsidRDefault="000D7880" w:rsidP="000D7880">
            <w:pPr>
              <w:pStyle w:val="Tabletext"/>
              <w:spacing w:before="10" w:after="80"/>
              <w:ind w:left="-284" w:right="-284"/>
              <w:jc w:val="center"/>
              <w:rPr>
                <w:sz w:val="19"/>
                <w:szCs w:val="19"/>
                <w:lang w:val="es-ES"/>
              </w:rPr>
            </w:pPr>
          </w:p>
        </w:tc>
        <w:tc>
          <w:tcPr>
            <w:tcW w:w="1277" w:type="dxa"/>
            <w:tcBorders>
              <w:top w:val="nil"/>
            </w:tcBorders>
          </w:tcPr>
          <w:p w:rsidR="000D7880" w:rsidRPr="00E52BF4" w:rsidRDefault="000D7880" w:rsidP="000D7880">
            <w:pPr>
              <w:pStyle w:val="Tabletext"/>
              <w:spacing w:after="80"/>
              <w:ind w:left="-284" w:right="-284"/>
              <w:jc w:val="center"/>
              <w:rPr>
                <w:spacing w:val="-4"/>
                <w:sz w:val="19"/>
                <w:szCs w:val="19"/>
                <w:lang w:val="es-ES"/>
              </w:rPr>
            </w:pPr>
            <w:r w:rsidRPr="00E52BF4">
              <w:rPr>
                <w:spacing w:val="-4"/>
                <w:sz w:val="19"/>
                <w:szCs w:val="19"/>
                <w:lang w:val="es-ES"/>
              </w:rPr>
              <w:t xml:space="preserve">P0 </w:t>
            </w:r>
            <w:r w:rsidRPr="00E52BF4">
              <w:rPr>
                <w:rFonts w:ascii="Symbol" w:hAnsi="Symbol" w:cs="Symbol"/>
                <w:sz w:val="20"/>
                <w:lang w:val="es-ES"/>
              </w:rPr>
              <w:t></w:t>
            </w:r>
            <w:r w:rsidRPr="00E52BF4">
              <w:rPr>
                <w:spacing w:val="-4"/>
                <w:sz w:val="19"/>
                <w:szCs w:val="19"/>
                <w:lang w:val="es-ES"/>
              </w:rPr>
              <w:t xml:space="preserve"> </w:t>
            </w:r>
            <w:r w:rsidRPr="00E52BF4">
              <w:rPr>
                <w:i/>
                <w:iCs/>
                <w:spacing w:val="-8"/>
                <w:sz w:val="19"/>
                <w:szCs w:val="19"/>
                <w:lang w:val="es-ES"/>
              </w:rPr>
              <w:t>Y</w:t>
            </w:r>
            <w:r w:rsidRPr="00E52BF4">
              <w:rPr>
                <w:spacing w:val="-8"/>
                <w:position w:val="-4"/>
                <w:sz w:val="15"/>
                <w:szCs w:val="15"/>
                <w:lang w:val="es-ES"/>
              </w:rPr>
              <w:t>1</w:t>
            </w:r>
            <w:r w:rsidRPr="00E52BF4">
              <w:rPr>
                <w:spacing w:val="-8"/>
                <w:sz w:val="19"/>
                <w:szCs w:val="19"/>
                <w:lang w:val="es-ES"/>
              </w:rPr>
              <w:t xml:space="preserve"> </w:t>
            </w:r>
            <w:r w:rsidRPr="00E52BF4">
              <w:rPr>
                <w:i/>
                <w:iCs/>
                <w:spacing w:val="-8"/>
                <w:sz w:val="19"/>
                <w:szCs w:val="19"/>
                <w:lang w:val="es-ES"/>
              </w:rPr>
              <w:t>Y</w:t>
            </w:r>
            <w:r w:rsidRPr="00E52BF4">
              <w:rPr>
                <w:spacing w:val="-8"/>
                <w:position w:val="-4"/>
                <w:sz w:val="15"/>
                <w:szCs w:val="15"/>
                <w:lang w:val="es-ES"/>
              </w:rPr>
              <w:t>3</w:t>
            </w:r>
            <w:r w:rsidRPr="00E52BF4">
              <w:rPr>
                <w:spacing w:val="-8"/>
                <w:sz w:val="19"/>
                <w:szCs w:val="19"/>
                <w:lang w:val="es-ES"/>
              </w:rPr>
              <w:t xml:space="preserve"> </w:t>
            </w:r>
            <w:r w:rsidRPr="00E52BF4">
              <w:rPr>
                <w:i/>
                <w:iCs/>
                <w:spacing w:val="-8"/>
                <w:sz w:val="19"/>
                <w:szCs w:val="19"/>
                <w:lang w:val="es-ES"/>
              </w:rPr>
              <w:t>X</w:t>
            </w:r>
            <w:r w:rsidRPr="00E52BF4">
              <w:rPr>
                <w:spacing w:val="-8"/>
                <w:position w:val="-4"/>
                <w:sz w:val="15"/>
                <w:szCs w:val="15"/>
                <w:lang w:val="es-ES"/>
              </w:rPr>
              <w:t>5</w:t>
            </w:r>
            <w:r w:rsidRPr="00E52BF4">
              <w:rPr>
                <w:spacing w:val="-8"/>
                <w:sz w:val="19"/>
                <w:szCs w:val="19"/>
                <w:lang w:val="es-ES"/>
              </w:rPr>
              <w:t xml:space="preserve"> </w:t>
            </w:r>
            <w:r w:rsidRPr="00E52BF4">
              <w:rPr>
                <w:i/>
                <w:iCs/>
                <w:spacing w:val="-8"/>
                <w:sz w:val="19"/>
                <w:szCs w:val="19"/>
                <w:lang w:val="es-ES"/>
              </w:rPr>
              <w:t>X</w:t>
            </w:r>
            <w:r w:rsidRPr="00E52BF4">
              <w:rPr>
                <w:spacing w:val="-8"/>
                <w:position w:val="-4"/>
                <w:sz w:val="15"/>
                <w:szCs w:val="15"/>
                <w:lang w:val="es-ES"/>
              </w:rPr>
              <w:t>7</w:t>
            </w:r>
          </w:p>
        </w:tc>
        <w:tc>
          <w:tcPr>
            <w:tcW w:w="560" w:type="dxa"/>
            <w:tcBorders>
              <w:top w:val="nil"/>
              <w:left w:val="nil"/>
              <w:right w:val="nil"/>
            </w:tcBorders>
          </w:tcPr>
          <w:p w:rsidR="000D7880" w:rsidRPr="00E52BF4" w:rsidRDefault="000D7880" w:rsidP="000D7880">
            <w:pPr>
              <w:pStyle w:val="Tabletext"/>
              <w:spacing w:before="10" w:after="80"/>
              <w:ind w:left="-284" w:right="-284"/>
              <w:jc w:val="center"/>
              <w:rPr>
                <w:sz w:val="19"/>
                <w:szCs w:val="19"/>
                <w:lang w:val="es-ES"/>
              </w:rPr>
            </w:pPr>
          </w:p>
        </w:tc>
        <w:tc>
          <w:tcPr>
            <w:tcW w:w="709" w:type="dxa"/>
            <w:tcBorders>
              <w:top w:val="nil"/>
            </w:tcBorders>
          </w:tcPr>
          <w:p w:rsidR="000D7880" w:rsidRPr="00E52BF4" w:rsidRDefault="000D7880" w:rsidP="000D7880">
            <w:pPr>
              <w:pStyle w:val="Tabletext"/>
              <w:spacing w:after="80"/>
              <w:ind w:left="-284" w:right="-284"/>
              <w:jc w:val="center"/>
              <w:rPr>
                <w:sz w:val="19"/>
                <w:szCs w:val="19"/>
                <w:lang w:val="es-ES"/>
              </w:rPr>
            </w:pPr>
            <w:r w:rsidRPr="00E52BF4">
              <w:rPr>
                <w:sz w:val="19"/>
                <w:szCs w:val="19"/>
                <w:lang w:val="es-ES"/>
              </w:rPr>
              <w:t xml:space="preserve">P0 </w:t>
            </w:r>
            <w:r w:rsidRPr="00E52BF4">
              <w:rPr>
                <w:rFonts w:ascii="Symbol" w:hAnsi="Symbol" w:cs="Symbol"/>
                <w:sz w:val="20"/>
                <w:lang w:val="es-ES"/>
              </w:rPr>
              <w:t></w:t>
            </w:r>
            <w:r w:rsidRPr="00E52BF4">
              <w:rPr>
                <w:sz w:val="19"/>
                <w:szCs w:val="19"/>
                <w:lang w:val="es-ES"/>
              </w:rPr>
              <w:t xml:space="preserve"> </w:t>
            </w:r>
            <w:r w:rsidRPr="00E52BF4">
              <w:rPr>
                <w:i/>
                <w:iCs/>
                <w:sz w:val="19"/>
                <w:szCs w:val="19"/>
                <w:lang w:val="es-ES"/>
              </w:rPr>
              <w:t>Y</w:t>
            </w:r>
            <w:r w:rsidRPr="00E52BF4">
              <w:rPr>
                <w:position w:val="-4"/>
                <w:sz w:val="15"/>
                <w:szCs w:val="15"/>
                <w:lang w:val="es-ES"/>
              </w:rPr>
              <w:t>1</w:t>
            </w:r>
          </w:p>
        </w:tc>
        <w:tc>
          <w:tcPr>
            <w:tcW w:w="567" w:type="dxa"/>
            <w:tcBorders>
              <w:top w:val="nil"/>
              <w:left w:val="nil"/>
            </w:tcBorders>
          </w:tcPr>
          <w:p w:rsidR="000D7880" w:rsidRPr="00E52BF4" w:rsidRDefault="000D7880" w:rsidP="000D7880">
            <w:pPr>
              <w:pStyle w:val="Tabletext"/>
              <w:spacing w:before="10" w:after="80"/>
              <w:ind w:left="-284" w:right="-284"/>
              <w:jc w:val="center"/>
              <w:rPr>
                <w:sz w:val="19"/>
                <w:szCs w:val="19"/>
                <w:lang w:val="es-ES"/>
              </w:rPr>
            </w:pPr>
          </w:p>
        </w:tc>
      </w:tr>
      <w:tr w:rsidR="000D7880" w:rsidRPr="009A5B95" w:rsidTr="000D7880">
        <w:trPr>
          <w:cantSplit/>
        </w:trPr>
        <w:tc>
          <w:tcPr>
            <w:tcW w:w="10162" w:type="dxa"/>
            <w:gridSpan w:val="14"/>
            <w:tcBorders>
              <w:left w:val="nil"/>
              <w:bottom w:val="nil"/>
              <w:right w:val="nil"/>
            </w:tcBorders>
          </w:tcPr>
          <w:p w:rsidR="000D7880" w:rsidRPr="00E52BF4" w:rsidRDefault="000D7880" w:rsidP="000D7880">
            <w:pPr>
              <w:pStyle w:val="Tablelegend"/>
              <w:tabs>
                <w:tab w:val="clear" w:pos="284"/>
                <w:tab w:val="clear" w:pos="567"/>
                <w:tab w:val="clear" w:pos="851"/>
                <w:tab w:val="clear" w:pos="1134"/>
                <w:tab w:val="left" w:pos="738"/>
              </w:tabs>
              <w:spacing w:before="60" w:after="20"/>
              <w:ind w:left="0" w:right="0" w:firstLine="0"/>
              <w:rPr>
                <w:sz w:val="20"/>
                <w:lang w:val="es-ES"/>
              </w:rPr>
            </w:pPr>
            <w:r w:rsidRPr="00E52BF4">
              <w:rPr>
                <w:sz w:val="20"/>
                <w:lang w:val="es-ES"/>
              </w:rPr>
              <w:t>1:</w:t>
            </w:r>
            <w:r w:rsidRPr="00E52BF4">
              <w:rPr>
                <w:sz w:val="20"/>
                <w:lang w:val="es-ES"/>
              </w:rPr>
              <w:tab/>
              <w:t>Bit transmitido</w:t>
            </w:r>
          </w:p>
          <w:p w:rsidR="000D7880" w:rsidRPr="00E52BF4" w:rsidRDefault="000D7880" w:rsidP="000D7880">
            <w:pPr>
              <w:pStyle w:val="Tablelegend"/>
              <w:tabs>
                <w:tab w:val="clear" w:pos="284"/>
                <w:tab w:val="clear" w:pos="567"/>
                <w:tab w:val="clear" w:pos="851"/>
                <w:tab w:val="clear" w:pos="1134"/>
                <w:tab w:val="left" w:pos="738"/>
              </w:tabs>
              <w:spacing w:before="20" w:after="20"/>
              <w:ind w:left="0" w:right="0" w:firstLine="0"/>
              <w:rPr>
                <w:sz w:val="20"/>
                <w:lang w:val="es-ES"/>
              </w:rPr>
            </w:pPr>
            <w:r w:rsidRPr="00E52BF4">
              <w:rPr>
                <w:sz w:val="20"/>
                <w:lang w:val="es-ES"/>
              </w:rPr>
              <w:t>0:</w:t>
            </w:r>
            <w:r w:rsidRPr="00E52BF4">
              <w:rPr>
                <w:sz w:val="20"/>
                <w:lang w:val="es-ES"/>
              </w:rPr>
              <w:tab/>
              <w:t>Bit no transmitido</w:t>
            </w:r>
          </w:p>
          <w:p w:rsidR="000D7880" w:rsidRPr="00E52BF4" w:rsidRDefault="000D7880" w:rsidP="000D7880">
            <w:pPr>
              <w:pStyle w:val="Tablelegend"/>
              <w:tabs>
                <w:tab w:val="clear" w:pos="284"/>
                <w:tab w:val="clear" w:pos="567"/>
                <w:tab w:val="clear" w:pos="851"/>
                <w:tab w:val="clear" w:pos="1134"/>
                <w:tab w:val="left" w:pos="738"/>
              </w:tabs>
              <w:spacing w:before="20" w:after="20"/>
              <w:ind w:left="0" w:right="0" w:firstLine="0"/>
              <w:rPr>
                <w:sz w:val="20"/>
                <w:lang w:val="es-ES"/>
              </w:rPr>
            </w:pPr>
            <w:r w:rsidRPr="00E52BF4">
              <w:rPr>
                <w:i/>
                <w:iCs/>
                <w:sz w:val="20"/>
                <w:lang w:val="es-ES"/>
              </w:rPr>
              <w:t>d</w:t>
            </w:r>
            <w:r w:rsidRPr="00E52BF4">
              <w:rPr>
                <w:i/>
                <w:iCs/>
                <w:position w:val="-4"/>
                <w:sz w:val="16"/>
                <w:szCs w:val="16"/>
                <w:lang w:val="es-ES"/>
              </w:rPr>
              <w:t>libre</w:t>
            </w:r>
            <w:r w:rsidRPr="00E52BF4">
              <w:rPr>
                <w:sz w:val="20"/>
                <w:lang w:val="es-ES"/>
              </w:rPr>
              <w:t>:</w:t>
            </w:r>
            <w:r w:rsidRPr="00E52BF4">
              <w:rPr>
                <w:sz w:val="20"/>
                <w:lang w:val="es-ES"/>
              </w:rPr>
              <w:tab/>
              <w:t>Distancia libre del código convolucional.</w:t>
            </w:r>
          </w:p>
          <w:p w:rsidR="000D7880" w:rsidRPr="00E52BF4" w:rsidRDefault="000D7880" w:rsidP="000D7880">
            <w:pPr>
              <w:pStyle w:val="Tablelegend"/>
              <w:spacing w:before="20" w:after="120"/>
              <w:ind w:left="369" w:right="0"/>
              <w:rPr>
                <w:lang w:val="es-ES"/>
              </w:rPr>
            </w:pPr>
            <w:r w:rsidRPr="00E52BF4">
              <w:rPr>
                <w:sz w:val="20"/>
                <w:lang w:val="es-ES"/>
              </w:rPr>
              <w:t>NOTA 1 – El código perforado se inicializa al principio de los intervalos sucesivos asignados al código correspondiente.</w:t>
            </w:r>
          </w:p>
        </w:tc>
      </w:tr>
    </w:tbl>
    <w:p w:rsidR="00256230" w:rsidRPr="00E52BF4" w:rsidRDefault="00256230" w:rsidP="00256230">
      <w:pPr>
        <w:pStyle w:val="Tablefin"/>
        <w:rPr>
          <w:lang w:val="es-ES"/>
        </w:rPr>
      </w:pPr>
    </w:p>
    <w:p w:rsidR="00256230" w:rsidRPr="00E52BF4" w:rsidRDefault="00256230" w:rsidP="00256230">
      <w:pPr>
        <w:pStyle w:val="FigureNo"/>
        <w:rPr>
          <w:lang w:val="es-ES"/>
        </w:rPr>
      </w:pPr>
      <w:r w:rsidRPr="00E52BF4">
        <w:rPr>
          <w:lang w:val="es-ES"/>
        </w:rPr>
        <w:lastRenderedPageBreak/>
        <w:t>FIGURa 14</w:t>
      </w:r>
    </w:p>
    <w:p w:rsidR="00256230" w:rsidRPr="00E52BF4" w:rsidRDefault="00256230" w:rsidP="00256230">
      <w:pPr>
        <w:pStyle w:val="Figuretitle"/>
        <w:rPr>
          <w:rFonts w:ascii="Times New Roman" w:hAnsi="Times New Roman"/>
          <w:lang w:val="es-ES"/>
        </w:rPr>
      </w:pPr>
      <w:r w:rsidRPr="00E52BF4">
        <w:rPr>
          <w:rFonts w:ascii="Times New Roman" w:hAnsi="Times New Roman"/>
          <w:lang w:val="es-ES"/>
        </w:rPr>
        <w:t>Correspondencia de símbolos</w:t>
      </w:r>
    </w:p>
    <w:p w:rsidR="00256230" w:rsidRPr="00E52BF4" w:rsidRDefault="00256230" w:rsidP="00256230">
      <w:pPr>
        <w:pStyle w:val="Figure"/>
        <w:rPr>
          <w:lang w:val="es-ES"/>
        </w:rPr>
      </w:pPr>
      <w:r w:rsidRPr="00E52BF4">
        <w:rPr>
          <w:lang w:val="es-ES"/>
        </w:rPr>
        <w:object w:dxaOrig="9438" w:dyaOrig="9427">
          <v:shape id="_x0000_i1041" type="#_x0000_t75" style="width:295.5pt;height:294pt" o:ole="">
            <v:imagedata r:id="rId57" o:title=""/>
          </v:shape>
          <o:OLEObject Type="Embed" ProgID="CorelDRAW.Graphic.14" ShapeID="_x0000_i1041" DrawAspect="Content" ObjectID="_1410075955" r:id="rId58"/>
        </w:object>
      </w:r>
    </w:p>
    <w:p w:rsidR="0053725F" w:rsidRPr="00E52BF4" w:rsidRDefault="0053725F" w:rsidP="0053725F">
      <w:pPr>
        <w:rPr>
          <w:lang w:val="es-ES"/>
        </w:rPr>
      </w:pPr>
    </w:p>
    <w:p w:rsidR="00256230" w:rsidRPr="00E52BF4" w:rsidRDefault="00256230" w:rsidP="00256230">
      <w:pPr>
        <w:pStyle w:val="FigureNo"/>
        <w:rPr>
          <w:lang w:val="es-ES"/>
        </w:rPr>
      </w:pPr>
      <w:r w:rsidRPr="00E52BF4">
        <w:rPr>
          <w:lang w:val="es-ES"/>
        </w:rPr>
        <w:t>FIGURa 15</w:t>
      </w:r>
    </w:p>
    <w:p w:rsidR="00256230" w:rsidRPr="00E52BF4" w:rsidRDefault="00256230" w:rsidP="00256230">
      <w:pPr>
        <w:pStyle w:val="Figuretitle"/>
        <w:rPr>
          <w:rFonts w:ascii="Times New Roman" w:hAnsi="Times New Roman"/>
          <w:lang w:val="es-ES"/>
        </w:rPr>
      </w:pPr>
      <w:r w:rsidRPr="00E52BF4">
        <w:rPr>
          <w:rFonts w:ascii="Times New Roman" w:hAnsi="Times New Roman"/>
          <w:lang w:val="es-ES"/>
        </w:rPr>
        <w:t>Codificador convolucional (ejemplo a velocidad 3/4)</w:t>
      </w:r>
    </w:p>
    <w:p w:rsidR="00256230" w:rsidRPr="00E52BF4" w:rsidRDefault="00256230" w:rsidP="00256230">
      <w:pPr>
        <w:pStyle w:val="Figure"/>
        <w:rPr>
          <w:lang w:val="es-ES"/>
        </w:rPr>
      </w:pPr>
      <w:r w:rsidRPr="00E52BF4">
        <w:rPr>
          <w:lang w:val="es-ES"/>
        </w:rPr>
        <w:object w:dxaOrig="15008" w:dyaOrig="5577">
          <v:shape id="_x0000_i1042" type="#_x0000_t75" style="width:465pt;height:173.25pt" o:ole="">
            <v:imagedata r:id="rId59" o:title=""/>
          </v:shape>
          <o:OLEObject Type="Embed" ProgID="CorelDRAW.Graphic.14" ShapeID="_x0000_i1042" DrawAspect="Content" ObjectID="_1410075956" r:id="rId60"/>
        </w:object>
      </w:r>
    </w:p>
    <w:p w:rsidR="000D7880" w:rsidRPr="00E52BF4" w:rsidRDefault="000D7880" w:rsidP="00442F6E">
      <w:pPr>
        <w:rPr>
          <w:lang w:val="es-ES"/>
        </w:rPr>
      </w:pPr>
      <w:bookmarkStart w:id="71" w:name="_Toc333312132"/>
    </w:p>
    <w:p w:rsidR="00256230" w:rsidRPr="00E52BF4" w:rsidRDefault="00256230" w:rsidP="00256230">
      <w:pPr>
        <w:pStyle w:val="Heading2"/>
        <w:rPr>
          <w:lang w:val="es-ES"/>
        </w:rPr>
      </w:pPr>
      <w:bookmarkStart w:id="72" w:name="_Toc335744863"/>
      <w:r w:rsidRPr="00E52BF4">
        <w:rPr>
          <w:lang w:val="es-ES"/>
        </w:rPr>
        <w:t>5.3</w:t>
      </w:r>
      <w:r w:rsidRPr="00E52BF4">
        <w:rPr>
          <w:lang w:val="es-ES"/>
        </w:rPr>
        <w:tab/>
        <w:t>Características de sincronización</w:t>
      </w:r>
      <w:bookmarkEnd w:id="71"/>
      <w:bookmarkEnd w:id="72"/>
    </w:p>
    <w:p w:rsidR="00256230" w:rsidRPr="00E52BF4" w:rsidRDefault="00256230" w:rsidP="00256230">
      <w:pPr>
        <w:pStyle w:val="Heading3"/>
        <w:rPr>
          <w:lang w:val="es-ES"/>
        </w:rPr>
      </w:pPr>
      <w:bookmarkStart w:id="73" w:name="_Toc333312133"/>
      <w:bookmarkStart w:id="74" w:name="_Toc335744864"/>
      <w:r w:rsidRPr="00E52BF4">
        <w:rPr>
          <w:lang w:val="es-ES"/>
        </w:rPr>
        <w:t>5.3.1</w:t>
      </w:r>
      <w:r w:rsidRPr="00E52BF4">
        <w:rPr>
          <w:lang w:val="es-ES"/>
        </w:rPr>
        <w:tab/>
        <w:t>Características de sincronización para el Sistema A</w:t>
      </w:r>
      <w:bookmarkEnd w:id="73"/>
      <w:bookmarkEnd w:id="74"/>
    </w:p>
    <w:p w:rsidR="00256230" w:rsidRPr="00E52BF4" w:rsidRDefault="00256230" w:rsidP="00256230">
      <w:pPr>
        <w:rPr>
          <w:lang w:val="es-ES"/>
        </w:rPr>
      </w:pPr>
      <w:r w:rsidRPr="00E52BF4">
        <w:rPr>
          <w:lang w:val="es-ES"/>
        </w:rPr>
        <w:t>El tren de entrada del sistema se organizará en paquetes de longitud fija, según el multiplexor de transporte MPEG</w:t>
      </w:r>
      <w:r w:rsidRPr="00E52BF4">
        <w:rPr>
          <w:lang w:val="es-ES"/>
        </w:rPr>
        <w:noBreakHyphen/>
        <w:t>2 (véase ISO/CEI DIS 13818</w:t>
      </w:r>
      <w:r w:rsidRPr="00E52BF4">
        <w:rPr>
          <w:lang w:val="es-ES"/>
        </w:rPr>
        <w:noBreakHyphen/>
        <w:t xml:space="preserve">1 (véase [1] en el § 6)). La longitud de paquete total del paquete múltiplex (MUX) de transporte del MPEG-2 es de 188 bytes, que incluyen 1 byte de </w:t>
      </w:r>
      <w:r w:rsidRPr="00E52BF4">
        <w:rPr>
          <w:lang w:val="es-ES"/>
        </w:rPr>
        <w:lastRenderedPageBreak/>
        <w:t>palabra de sincronismo (es decir, 47</w:t>
      </w:r>
      <w:r w:rsidRPr="00E52BF4">
        <w:rPr>
          <w:position w:val="-4"/>
          <w:sz w:val="20"/>
          <w:lang w:val="es-ES"/>
        </w:rPr>
        <w:t>h</w:t>
      </w:r>
      <w:r w:rsidRPr="00E52BF4">
        <w:rPr>
          <w:lang w:val="es-ES"/>
        </w:rPr>
        <w:t>). El procesamiento por orden en el lado transmisor comenzará siempre por el bit más significativo (MSB) (es decir, «0») del byte de palabra de sincronismo (es decir, 01000111).</w:t>
      </w:r>
    </w:p>
    <w:p w:rsidR="00256230" w:rsidRPr="00E52BF4" w:rsidRDefault="00256230" w:rsidP="00256230">
      <w:pPr>
        <w:pStyle w:val="Heading3"/>
        <w:rPr>
          <w:lang w:val="es-ES"/>
        </w:rPr>
      </w:pPr>
      <w:bookmarkStart w:id="75" w:name="_Toc333312134"/>
      <w:bookmarkStart w:id="76" w:name="_Toc335744865"/>
      <w:r w:rsidRPr="00E52BF4">
        <w:rPr>
          <w:lang w:val="es-ES"/>
        </w:rPr>
        <w:t>5.3.2</w:t>
      </w:r>
      <w:r w:rsidRPr="00E52BF4">
        <w:rPr>
          <w:lang w:val="es-ES"/>
        </w:rPr>
        <w:tab/>
        <w:t>Características de sincronización para el Sistema B</w:t>
      </w:r>
      <w:bookmarkEnd w:id="75"/>
      <w:bookmarkEnd w:id="76"/>
    </w:p>
    <w:p w:rsidR="00256230" w:rsidRPr="00E52BF4" w:rsidRDefault="00256230" w:rsidP="00256230">
      <w:pPr>
        <w:rPr>
          <w:lang w:val="es-ES"/>
        </w:rPr>
      </w:pPr>
      <w:r w:rsidRPr="00E52BF4">
        <w:rPr>
          <w:lang w:val="es-ES"/>
        </w:rPr>
        <w:t>Se añade un solo byte de sincronización a cada bloque codificado (146 bytes). El byte de sincronización se añade después de que se efectúa el entrelazamiento. El byte de sincronización es el valor binario 00011101 y se agrega al comienzo de cada bloque codificado.</w:t>
      </w:r>
    </w:p>
    <w:p w:rsidR="00256230" w:rsidRPr="00E52BF4" w:rsidRDefault="00256230" w:rsidP="00256230">
      <w:pPr>
        <w:pStyle w:val="Heading3"/>
        <w:rPr>
          <w:lang w:val="es-ES"/>
        </w:rPr>
      </w:pPr>
      <w:bookmarkStart w:id="77" w:name="_Toc333312135"/>
      <w:bookmarkStart w:id="78" w:name="_Toc335744866"/>
      <w:r w:rsidRPr="00E52BF4">
        <w:rPr>
          <w:lang w:val="es-ES"/>
        </w:rPr>
        <w:t>5.3.3</w:t>
      </w:r>
      <w:r w:rsidRPr="00E52BF4">
        <w:rPr>
          <w:lang w:val="es-ES"/>
        </w:rPr>
        <w:tab/>
        <w:t>Características de sincronización para el Sistema C</w:t>
      </w:r>
      <w:bookmarkEnd w:id="77"/>
      <w:bookmarkEnd w:id="78"/>
    </w:p>
    <w:p w:rsidR="00256230" w:rsidRPr="00E52BF4" w:rsidRDefault="00256230" w:rsidP="00256230">
      <w:pPr>
        <w:rPr>
          <w:lang w:val="es-ES"/>
        </w:rPr>
      </w:pPr>
      <w:r w:rsidRPr="00E52BF4">
        <w:rPr>
          <w:lang w:val="es-ES"/>
        </w:rPr>
        <w:t>El procesamiento de la transmisión de enlace descendente facilita la sincronización de enlace descendente del sistema de código FEC efectuando la reordenación de paquetes MPEG-2 y la formatación del sincronismo de trama de 16 bits y la palabra reservada. La Fig. 16 muestra el procesamiento de enlace ascendente necesario para asegurar que el esquema de sincronismo de trama de 16 bits aparece a la salida del decodificador Viterbi en posiciones de byte consecutivas cada 12 intervalos de bloque Reed-Solomon.</w:t>
      </w:r>
    </w:p>
    <w:p w:rsidR="00256230" w:rsidRPr="00E52BF4" w:rsidRDefault="00256230" w:rsidP="00256230">
      <w:pPr>
        <w:rPr>
          <w:lang w:val="es-ES"/>
        </w:rPr>
      </w:pPr>
      <w:r w:rsidRPr="00E52BF4">
        <w:rPr>
          <w:lang w:val="es-ES"/>
        </w:rPr>
        <w:t>Las siguientes funciones son realizadas por el codificador con fines de sincronización:</w:t>
      </w:r>
    </w:p>
    <w:p w:rsidR="00256230" w:rsidRPr="00E52BF4" w:rsidRDefault="00256230" w:rsidP="00256230">
      <w:pPr>
        <w:pStyle w:val="enumlev1"/>
        <w:rPr>
          <w:lang w:val="es-ES"/>
        </w:rPr>
      </w:pPr>
      <w:r w:rsidRPr="00E52BF4">
        <w:rPr>
          <w:lang w:val="es-ES"/>
        </w:rPr>
        <w:t>–</w:t>
      </w:r>
      <w:r w:rsidRPr="00E52BF4">
        <w:rPr>
          <w:lang w:val="es-ES"/>
        </w:rPr>
        <w:tab/>
        <w:t>La entrada del reordenador de paquetes de enlace ascendente es un tren de paquetes de transporte MPEG-2 de 188 bytes numerados de 0 a 187. Los paquetes de transporte MPEG</w:t>
      </w:r>
      <w:r w:rsidRPr="00E52BF4">
        <w:rPr>
          <w:lang w:val="es-ES"/>
        </w:rPr>
        <w:noBreakHyphen/>
        <w:t xml:space="preserve">2 pueden numerarse </w:t>
      </w:r>
      <w:r w:rsidRPr="00E52BF4">
        <w:rPr>
          <w:i/>
          <w:iCs/>
          <w:lang w:val="es-ES"/>
        </w:rPr>
        <w:t>n</w:t>
      </w:r>
      <w:r w:rsidRPr="00E52BF4">
        <w:rPr>
          <w:lang w:val="es-ES"/>
        </w:rPr>
        <w:t> </w:t>
      </w:r>
      <w:r w:rsidRPr="00E52BF4">
        <w:rPr>
          <w:rFonts w:ascii="Symbol" w:hAnsi="Symbol" w:cs="Symbol"/>
          <w:sz w:val="20"/>
          <w:lang w:val="es-ES"/>
        </w:rPr>
        <w:t></w:t>
      </w:r>
      <w:r w:rsidRPr="00E52BF4">
        <w:rPr>
          <w:lang w:val="es-ES"/>
        </w:rPr>
        <w:t> 0, 1, 2.</w:t>
      </w:r>
    </w:p>
    <w:p w:rsidR="00256230" w:rsidRPr="00E52BF4" w:rsidRDefault="00256230" w:rsidP="00256230">
      <w:pPr>
        <w:pStyle w:val="enumlev1"/>
        <w:rPr>
          <w:lang w:val="es-ES"/>
        </w:rPr>
      </w:pPr>
      <w:r w:rsidRPr="00E52BF4">
        <w:rPr>
          <w:lang w:val="es-ES"/>
        </w:rPr>
        <w:t>–</w:t>
      </w:r>
      <w:r w:rsidRPr="00E52BF4">
        <w:rPr>
          <w:lang w:val="es-ES"/>
        </w:rPr>
        <w:tab/>
        <w:t xml:space="preserve">Para paquetes de transporte numerados 0 módulo 12, el número 0 de byte de sincronismo MPEG-2 es sustituido por el byte de sincronismo de trama par 00110110 numerado de izquierda a derecha como MSB a bit menos significativo (LSB). El MSB se transmite primero por el canal. Si el tren de transporte MPEG en curso es un MUX de canal </w:t>
      </w:r>
      <w:r w:rsidRPr="00E52BF4">
        <w:rPr>
          <w:i/>
          <w:iCs/>
          <w:lang w:val="es-ES"/>
        </w:rPr>
        <w:t>Q</w:t>
      </w:r>
      <w:r w:rsidRPr="00E52BF4">
        <w:rPr>
          <w:lang w:val="es-ES"/>
        </w:rPr>
        <w:t xml:space="preserve"> en un modo MUX dividido el byte de sincronismo par es 10100100.</w:t>
      </w:r>
    </w:p>
    <w:p w:rsidR="00256230" w:rsidRPr="00E52BF4" w:rsidRDefault="00256230" w:rsidP="00256230">
      <w:pPr>
        <w:pStyle w:val="enumlev1"/>
        <w:rPr>
          <w:lang w:val="es-ES"/>
        </w:rPr>
      </w:pPr>
      <w:r w:rsidRPr="00E52BF4">
        <w:rPr>
          <w:lang w:val="es-ES"/>
        </w:rPr>
        <w:t>–</w:t>
      </w:r>
      <w:r w:rsidRPr="00E52BF4">
        <w:rPr>
          <w:lang w:val="es-ES"/>
        </w:rPr>
        <w:tab/>
        <w:t xml:space="preserve">Para paquetes de transporte numerados 11 módulo 12, el número 0 de byte de sincronismo MPEG-2 es descartado, los números de byte 1 a 143 son desplazados, el byte de sincronismo de trama impar 01011010 (MSB a LSB, MSB primero por el canal) se inserta después del byte 143 MPEG-2 (para el MUX de canal </w:t>
      </w:r>
      <w:r w:rsidRPr="00E52BF4">
        <w:rPr>
          <w:i/>
          <w:iCs/>
          <w:lang w:val="es-ES"/>
        </w:rPr>
        <w:t>Q</w:t>
      </w:r>
      <w:r w:rsidRPr="00E52BF4">
        <w:rPr>
          <w:lang w:val="es-ES"/>
        </w:rPr>
        <w:t xml:space="preserve"> en un modo MUX dividido, el byte de sincronismo impar es 01111110), y los bytes 144 a 187 MPEG-2 se agregan para completar la estructura de paquete. La Fig. 17 muestra este procesamiento de paquetes de número impar.</w:t>
      </w:r>
    </w:p>
    <w:p w:rsidR="00256230" w:rsidRPr="00E52BF4" w:rsidRDefault="00256230" w:rsidP="00256230">
      <w:pPr>
        <w:pStyle w:val="enumlev1"/>
        <w:rPr>
          <w:lang w:val="es-ES"/>
        </w:rPr>
      </w:pPr>
      <w:r w:rsidRPr="00E52BF4">
        <w:rPr>
          <w:lang w:val="es-ES"/>
        </w:rPr>
        <w:t>–</w:t>
      </w:r>
      <w:r w:rsidRPr="00E52BF4">
        <w:rPr>
          <w:lang w:val="es-ES"/>
        </w:rPr>
        <w:tab/>
        <w:t>Para paquetes de transporte de número par no iguales a 0 módulo 12, el número 0 de byte de sincronismo MPEG</w:t>
      </w:r>
      <w:r w:rsidRPr="00E52BF4">
        <w:rPr>
          <w:lang w:val="es-ES"/>
        </w:rPr>
        <w:noBreakHyphen/>
        <w:t>2 es sustituido por un byte reservado.</w:t>
      </w:r>
    </w:p>
    <w:p w:rsidR="00256230" w:rsidRPr="00E52BF4" w:rsidRDefault="00256230" w:rsidP="00256230">
      <w:pPr>
        <w:pStyle w:val="enumlev1"/>
        <w:rPr>
          <w:lang w:val="es-ES"/>
        </w:rPr>
      </w:pPr>
      <w:r w:rsidRPr="00E52BF4">
        <w:rPr>
          <w:lang w:val="es-ES"/>
        </w:rPr>
        <w:t>–</w:t>
      </w:r>
      <w:r w:rsidRPr="00E52BF4">
        <w:rPr>
          <w:lang w:val="es-ES"/>
        </w:rPr>
        <w:tab/>
        <w:t>Para paquetes de transporte de número impar no iguales a 11 módulo 12, el número 0 de byte de sincronismo MPEG</w:t>
      </w:r>
      <w:r w:rsidRPr="00E52BF4">
        <w:rPr>
          <w:lang w:val="es-ES"/>
        </w:rPr>
        <w:noBreakHyphen/>
        <w:t>2 se descarta, los bytes número 1 a 143 se desplazan, el byte reservado se inserta después del byte 143 MPEG</w:t>
      </w:r>
      <w:r w:rsidRPr="00E52BF4">
        <w:rPr>
          <w:lang w:val="es-ES"/>
        </w:rPr>
        <w:noBreakHyphen/>
        <w:t>2 y los bytes 144 a 187 MPEG se agregan para completar la estructura de paquete.</w:t>
      </w:r>
    </w:p>
    <w:p w:rsidR="00256230" w:rsidRPr="00E52BF4" w:rsidRDefault="00256230" w:rsidP="00256230">
      <w:pPr>
        <w:pStyle w:val="enumlev1"/>
        <w:rPr>
          <w:lang w:val="es-ES"/>
        </w:rPr>
      </w:pPr>
      <w:r w:rsidRPr="00E52BF4">
        <w:rPr>
          <w:lang w:val="es-ES"/>
        </w:rPr>
        <w:t>–</w:t>
      </w:r>
      <w:r w:rsidRPr="00E52BF4">
        <w:rPr>
          <w:lang w:val="es-ES"/>
        </w:rPr>
        <w:tab/>
        <w:t>El aleatorizador se inicializa en los paquetes de transporte número 0 módulo 24; el aleatorizador se desactiva durante 16 apariciones de bits de byte de sincronismo impares y pares en la salida del entrelazador convolucional cada 12 tiempos de bloque Reed-Solomon.</w:t>
      </w:r>
    </w:p>
    <w:p w:rsidR="00256230" w:rsidRPr="00E52BF4" w:rsidRDefault="00256230" w:rsidP="00256230">
      <w:pPr>
        <w:pStyle w:val="enumlev1"/>
        <w:rPr>
          <w:lang w:val="es-ES"/>
        </w:rPr>
      </w:pPr>
      <w:r w:rsidRPr="00E52BF4">
        <w:rPr>
          <w:lang w:val="es-ES"/>
        </w:rPr>
        <w:t>–</w:t>
      </w:r>
      <w:r w:rsidRPr="00E52BF4">
        <w:rPr>
          <w:lang w:val="es-ES"/>
        </w:rPr>
        <w:tab/>
        <w:t xml:space="preserve">Para el funcionamiento MUX dividido, los datos del tren </w:t>
      </w:r>
      <w:r w:rsidRPr="00E52BF4">
        <w:rPr>
          <w:i/>
          <w:iCs/>
          <w:lang w:val="es-ES"/>
        </w:rPr>
        <w:t>Q</w:t>
      </w:r>
      <w:r w:rsidRPr="00E52BF4">
        <w:rPr>
          <w:lang w:val="es-ES"/>
        </w:rPr>
        <w:t xml:space="preserve"> se retardan un tiempo de símbolo con relación a los datos del tren </w:t>
      </w:r>
      <w:r w:rsidRPr="00E52BF4">
        <w:rPr>
          <w:i/>
          <w:iCs/>
          <w:lang w:val="es-ES"/>
        </w:rPr>
        <w:t>I</w:t>
      </w:r>
      <w:r w:rsidRPr="00E52BF4">
        <w:rPr>
          <w:lang w:val="es-ES"/>
        </w:rPr>
        <w:t xml:space="preserve"> cuando se aplican al modulador MDP-4. Esto permite una rápida readquisición durante los desvanecimientos de enlace descendente o los deslizamientos de ciclo.</w:t>
      </w:r>
    </w:p>
    <w:p w:rsidR="00256230" w:rsidRPr="00E52BF4" w:rsidRDefault="00256230" w:rsidP="00256230">
      <w:pPr>
        <w:pStyle w:val="FigureNo"/>
        <w:rPr>
          <w:lang w:val="es-ES"/>
        </w:rPr>
      </w:pPr>
      <w:r w:rsidRPr="00E52BF4">
        <w:rPr>
          <w:lang w:val="es-ES"/>
        </w:rPr>
        <w:lastRenderedPageBreak/>
        <w:t>FIGURa 16</w:t>
      </w:r>
    </w:p>
    <w:p w:rsidR="00256230" w:rsidRDefault="00256230" w:rsidP="00256230">
      <w:pPr>
        <w:pStyle w:val="Figuretitle"/>
        <w:rPr>
          <w:rFonts w:ascii="Times New Roman" w:hAnsi="Times New Roman"/>
          <w:lang w:val="es-ES"/>
        </w:rPr>
      </w:pPr>
      <w:r w:rsidRPr="00E52BF4">
        <w:rPr>
          <w:rFonts w:ascii="Times New Roman" w:hAnsi="Times New Roman"/>
          <w:lang w:val="es-ES"/>
        </w:rPr>
        <w:t>Procesamiento de enlace ascendente</w:t>
      </w:r>
    </w:p>
    <w:p w:rsidR="002C68D3" w:rsidRPr="00E52BF4" w:rsidRDefault="002C68D3" w:rsidP="002C68D3">
      <w:pPr>
        <w:pStyle w:val="Blanc"/>
      </w:pPr>
    </w:p>
    <w:p w:rsidR="00256230" w:rsidRPr="00E52BF4" w:rsidRDefault="00256230" w:rsidP="00256230">
      <w:pPr>
        <w:pStyle w:val="Figure"/>
        <w:rPr>
          <w:lang w:val="es-ES"/>
        </w:rPr>
      </w:pPr>
      <w:r w:rsidRPr="00E52BF4">
        <w:rPr>
          <w:lang w:val="es-ES"/>
        </w:rPr>
        <w:object w:dxaOrig="14187" w:dyaOrig="12513">
          <v:shape id="_x0000_i1043" type="#_x0000_t75" style="width:445.5pt;height:393.75pt" o:ole="">
            <v:imagedata r:id="rId61" o:title=""/>
          </v:shape>
          <o:OLEObject Type="Embed" ProgID="CorelDRAW.Graphic.14" ShapeID="_x0000_i1043" DrawAspect="Content" ObjectID="_1410075957" r:id="rId62"/>
        </w:object>
      </w:r>
    </w:p>
    <w:p w:rsidR="00C66BE3" w:rsidRPr="00E52BF4" w:rsidRDefault="00C66BE3" w:rsidP="00256230">
      <w:pPr>
        <w:rPr>
          <w:lang w:val="es-ES"/>
        </w:rPr>
      </w:pPr>
    </w:p>
    <w:p w:rsidR="00256230" w:rsidRPr="00E52BF4" w:rsidRDefault="00256230" w:rsidP="00256230">
      <w:pPr>
        <w:rPr>
          <w:lang w:val="es-ES"/>
        </w:rPr>
      </w:pPr>
      <w:r w:rsidRPr="00E52BF4">
        <w:rPr>
          <w:lang w:val="es-ES"/>
        </w:rPr>
        <w:t>Este procesamiento de enlace ascendente produce una palabra de sincronismo de 16 bits a la salida del entrelazador cada 12 intervalos de bloque Reed-Solomon. La palabra de sincronismo corres</w:t>
      </w:r>
      <w:r w:rsidRPr="00E52BF4">
        <w:rPr>
          <w:lang w:val="es-ES"/>
        </w:rPr>
        <w:softHyphen/>
        <w:t xml:space="preserve">pondiente para los modos de operación MUX de canal </w:t>
      </w:r>
      <w:r w:rsidRPr="00E52BF4">
        <w:rPr>
          <w:i/>
          <w:iCs/>
          <w:lang w:val="es-ES"/>
        </w:rPr>
        <w:t>I</w:t>
      </w:r>
      <w:r w:rsidRPr="00E52BF4">
        <w:rPr>
          <w:lang w:val="es-ES"/>
        </w:rPr>
        <w:t xml:space="preserve"> o MUX combinado es:</w:t>
      </w:r>
    </w:p>
    <w:p w:rsidR="00256230" w:rsidRPr="00E52BF4" w:rsidRDefault="00256230" w:rsidP="00256230">
      <w:pPr>
        <w:rPr>
          <w:lang w:val="es-ES"/>
        </w:rPr>
      </w:pPr>
      <w:r w:rsidRPr="00E52BF4">
        <w:rPr>
          <w:lang w:val="es-ES"/>
        </w:rPr>
        <w:tab/>
        <w:t xml:space="preserve">Sincronismo de MUX de canal </w:t>
      </w:r>
      <w:r w:rsidRPr="00E52BF4">
        <w:rPr>
          <w:i/>
          <w:iCs/>
          <w:lang w:val="es-ES"/>
        </w:rPr>
        <w:t>I</w:t>
      </w:r>
      <w:r w:rsidRPr="00E52BF4">
        <w:rPr>
          <w:lang w:val="es-ES"/>
        </w:rPr>
        <w:t xml:space="preserve"> o combinado:</w:t>
      </w:r>
      <w:r w:rsidRPr="00E52BF4">
        <w:rPr>
          <w:lang w:val="es-ES"/>
        </w:rPr>
        <w:tab/>
        <w:t>0101, 1010, 0011, 0110</w:t>
      </w:r>
    </w:p>
    <w:p w:rsidR="00256230" w:rsidRPr="00E52BF4" w:rsidRDefault="00256230" w:rsidP="00256230">
      <w:pPr>
        <w:rPr>
          <w:lang w:val="es-ES"/>
        </w:rPr>
      </w:pPr>
      <w:r w:rsidRPr="00E52BF4">
        <w:rPr>
          <w:lang w:val="es-ES"/>
        </w:rPr>
        <w:tab/>
      </w:r>
      <w:r w:rsidRPr="00E52BF4">
        <w:rPr>
          <w:lang w:val="es-ES"/>
        </w:rPr>
        <w:tab/>
      </w:r>
      <w:r w:rsidRPr="00E52BF4">
        <w:rPr>
          <w:lang w:val="es-ES"/>
        </w:rPr>
        <w:tab/>
      </w:r>
      <w:r w:rsidRPr="00E52BF4">
        <w:rPr>
          <w:lang w:val="es-ES"/>
        </w:rPr>
        <w:tab/>
      </w:r>
      <w:r w:rsidRPr="00E52BF4">
        <w:rPr>
          <w:lang w:val="es-ES"/>
        </w:rPr>
        <w:tab/>
      </w:r>
      <w:r w:rsidRPr="00E52BF4">
        <w:rPr>
          <w:lang w:val="es-ES"/>
        </w:rPr>
        <w:tab/>
      </w:r>
      <w:r w:rsidRPr="00E52BF4">
        <w:rPr>
          <w:lang w:val="es-ES"/>
        </w:rPr>
        <w:tab/>
      </w:r>
      <w:r w:rsidRPr="00E52BF4">
        <w:rPr>
          <w:lang w:val="es-ES"/>
        </w:rPr>
        <w:tab/>
      </w:r>
      <w:r w:rsidR="000C2444">
        <w:rPr>
          <w:lang w:val="es-ES"/>
        </w:rPr>
        <w:tab/>
      </w:r>
      <w:r w:rsidR="000C2444">
        <w:rPr>
          <w:lang w:val="es-ES"/>
        </w:rPr>
        <w:tab/>
      </w:r>
      <w:r w:rsidRPr="00E52BF4">
        <w:rPr>
          <w:lang w:val="es-ES"/>
        </w:rPr>
        <w:t>MSB</w:t>
      </w:r>
      <w:r w:rsidRPr="00E52BF4">
        <w:rPr>
          <w:lang w:val="es-ES"/>
        </w:rPr>
        <w:tab/>
      </w:r>
      <w:r w:rsidRPr="00E52BF4">
        <w:rPr>
          <w:lang w:val="es-ES"/>
        </w:rPr>
        <w:tab/>
      </w:r>
      <w:r w:rsidRPr="00E52BF4">
        <w:rPr>
          <w:lang w:val="es-ES"/>
        </w:rPr>
        <w:tab/>
        <w:t>LSB</w:t>
      </w:r>
    </w:p>
    <w:p w:rsidR="00256230" w:rsidRPr="00E52BF4" w:rsidRDefault="00256230" w:rsidP="00256230">
      <w:pPr>
        <w:rPr>
          <w:lang w:val="es-ES"/>
        </w:rPr>
      </w:pPr>
      <w:r w:rsidRPr="00E52BF4">
        <w:rPr>
          <w:lang w:val="es-ES"/>
        </w:rPr>
        <w:t>donde el MSB se transmite primero por el canal.</w:t>
      </w:r>
    </w:p>
    <w:p w:rsidR="00256230" w:rsidRPr="00E52BF4" w:rsidRDefault="00256230" w:rsidP="00256230">
      <w:pPr>
        <w:rPr>
          <w:lang w:val="es-ES"/>
        </w:rPr>
      </w:pPr>
      <w:r w:rsidRPr="00E52BF4">
        <w:rPr>
          <w:lang w:val="es-ES"/>
        </w:rPr>
        <w:t xml:space="preserve">La correspondiente palabra de sincronismo MUX de canal </w:t>
      </w:r>
      <w:r w:rsidRPr="00E52BF4">
        <w:rPr>
          <w:i/>
          <w:iCs/>
          <w:lang w:val="es-ES"/>
        </w:rPr>
        <w:t>Q</w:t>
      </w:r>
      <w:r w:rsidRPr="00E52BF4">
        <w:rPr>
          <w:lang w:val="es-ES"/>
        </w:rPr>
        <w:t xml:space="preserve"> para los modos de operación MUX dividido es:</w:t>
      </w:r>
    </w:p>
    <w:p w:rsidR="00256230" w:rsidRPr="00E52BF4" w:rsidRDefault="00256230" w:rsidP="00256230">
      <w:pPr>
        <w:rPr>
          <w:lang w:val="es-ES"/>
        </w:rPr>
      </w:pPr>
      <w:r w:rsidRPr="00E52BF4">
        <w:rPr>
          <w:lang w:val="es-ES"/>
        </w:rPr>
        <w:tab/>
        <w:t xml:space="preserve">Sincronismo de MUX de canal </w:t>
      </w:r>
      <w:r w:rsidRPr="00E52BF4">
        <w:rPr>
          <w:i/>
          <w:iCs/>
          <w:lang w:val="es-ES"/>
        </w:rPr>
        <w:t>Q</w:t>
      </w:r>
      <w:r w:rsidRPr="00E52BF4">
        <w:rPr>
          <w:lang w:val="es-ES"/>
        </w:rPr>
        <w:t xml:space="preserve"> o dividido:</w:t>
      </w:r>
      <w:r w:rsidRPr="00E52BF4">
        <w:rPr>
          <w:lang w:val="es-ES"/>
        </w:rPr>
        <w:tab/>
        <w:t>0111, 1110, 1010, 0100</w:t>
      </w:r>
    </w:p>
    <w:p w:rsidR="00256230" w:rsidRPr="00E52BF4" w:rsidRDefault="00256230" w:rsidP="00256230">
      <w:pPr>
        <w:rPr>
          <w:lang w:val="es-ES"/>
        </w:rPr>
      </w:pPr>
      <w:r w:rsidRPr="00E52BF4">
        <w:rPr>
          <w:lang w:val="es-ES"/>
        </w:rPr>
        <w:tab/>
      </w:r>
      <w:r w:rsidRPr="00E52BF4">
        <w:rPr>
          <w:lang w:val="es-ES"/>
        </w:rPr>
        <w:tab/>
      </w:r>
      <w:r w:rsidRPr="00E52BF4">
        <w:rPr>
          <w:lang w:val="es-ES"/>
        </w:rPr>
        <w:tab/>
      </w:r>
      <w:r w:rsidRPr="00E52BF4">
        <w:rPr>
          <w:lang w:val="es-ES"/>
        </w:rPr>
        <w:tab/>
      </w:r>
      <w:r w:rsidRPr="00E52BF4">
        <w:rPr>
          <w:lang w:val="es-ES"/>
        </w:rPr>
        <w:tab/>
      </w:r>
      <w:r w:rsidRPr="00E52BF4">
        <w:rPr>
          <w:lang w:val="es-ES"/>
        </w:rPr>
        <w:tab/>
      </w:r>
      <w:r w:rsidRPr="00E52BF4">
        <w:rPr>
          <w:lang w:val="es-ES"/>
        </w:rPr>
        <w:tab/>
      </w:r>
      <w:r w:rsidRPr="00E52BF4">
        <w:rPr>
          <w:lang w:val="es-ES"/>
        </w:rPr>
        <w:tab/>
      </w:r>
      <w:r w:rsidR="000C2444">
        <w:rPr>
          <w:lang w:val="es-ES"/>
        </w:rPr>
        <w:tab/>
      </w:r>
      <w:r w:rsidR="000C2444">
        <w:rPr>
          <w:lang w:val="es-ES"/>
        </w:rPr>
        <w:tab/>
      </w:r>
      <w:r w:rsidRPr="00E52BF4">
        <w:rPr>
          <w:lang w:val="es-ES"/>
        </w:rPr>
        <w:t>MSB</w:t>
      </w:r>
      <w:r w:rsidRPr="00E52BF4">
        <w:rPr>
          <w:lang w:val="es-ES"/>
        </w:rPr>
        <w:tab/>
      </w:r>
      <w:r w:rsidRPr="00E52BF4">
        <w:rPr>
          <w:lang w:val="es-ES"/>
        </w:rPr>
        <w:tab/>
      </w:r>
      <w:r w:rsidRPr="00E52BF4">
        <w:rPr>
          <w:lang w:val="es-ES"/>
        </w:rPr>
        <w:tab/>
        <w:t>LSB</w:t>
      </w:r>
    </w:p>
    <w:p w:rsidR="00256230" w:rsidRPr="00E52BF4" w:rsidRDefault="00256230" w:rsidP="00256230">
      <w:pPr>
        <w:rPr>
          <w:lang w:val="es-ES"/>
        </w:rPr>
      </w:pPr>
      <w:r w:rsidRPr="00E52BF4">
        <w:rPr>
          <w:lang w:val="es-ES"/>
        </w:rPr>
        <w:t>Un par de bytes reservados tratados por la secuencia de sincronismo del aleatorizador aparece cada 2 intervalos de bloque Reed-Solomon; esto da 10 palabras reservadas por periodo de aleatorizador truncado.</w:t>
      </w:r>
    </w:p>
    <w:p w:rsidR="00256230" w:rsidRPr="00E52BF4" w:rsidRDefault="00256230" w:rsidP="00256230">
      <w:pPr>
        <w:pStyle w:val="FigureNo"/>
        <w:rPr>
          <w:lang w:val="es-ES"/>
        </w:rPr>
      </w:pPr>
      <w:r w:rsidRPr="00E52BF4">
        <w:rPr>
          <w:lang w:val="es-ES"/>
        </w:rPr>
        <w:lastRenderedPageBreak/>
        <w:t>FIGURa 17</w:t>
      </w:r>
    </w:p>
    <w:p w:rsidR="00256230" w:rsidRDefault="00256230" w:rsidP="00256230">
      <w:pPr>
        <w:pStyle w:val="Figuretitle"/>
        <w:rPr>
          <w:rFonts w:ascii="Times New Roman" w:hAnsi="Times New Roman"/>
          <w:lang w:val="es-ES"/>
        </w:rPr>
      </w:pPr>
      <w:r w:rsidRPr="00E52BF4">
        <w:rPr>
          <w:rFonts w:ascii="Times New Roman" w:hAnsi="Times New Roman"/>
          <w:lang w:val="es-ES"/>
        </w:rPr>
        <w:t>Reordenación de paquetes de enlace ascendente para paquetes con numeración impar</w:t>
      </w:r>
    </w:p>
    <w:p w:rsidR="002C68D3" w:rsidRPr="00E52BF4" w:rsidRDefault="002C68D3" w:rsidP="002C68D3">
      <w:pPr>
        <w:pStyle w:val="Blanc"/>
      </w:pPr>
    </w:p>
    <w:p w:rsidR="00256230" w:rsidRPr="00E52BF4" w:rsidRDefault="00256230" w:rsidP="00256230">
      <w:pPr>
        <w:pStyle w:val="Figure"/>
        <w:rPr>
          <w:lang w:val="es-ES"/>
        </w:rPr>
      </w:pPr>
      <w:r w:rsidRPr="00E52BF4">
        <w:rPr>
          <w:lang w:val="es-ES"/>
        </w:rPr>
        <w:object w:dxaOrig="15319" w:dyaOrig="6101">
          <v:shape id="_x0000_i1044" type="#_x0000_t75" style="width:465.75pt;height:186pt" o:ole="">
            <v:imagedata r:id="rId63" o:title=""/>
          </v:shape>
          <o:OLEObject Type="Embed" ProgID="CorelDRAW.Graphic.14" ShapeID="_x0000_i1044" DrawAspect="Content" ObjectID="_1410075958" r:id="rId64"/>
        </w:object>
      </w:r>
    </w:p>
    <w:p w:rsidR="00C66BE3" w:rsidRPr="00E52BF4" w:rsidRDefault="00C66BE3" w:rsidP="006F40D0">
      <w:pPr>
        <w:rPr>
          <w:lang w:val="es-ES"/>
        </w:rPr>
      </w:pPr>
      <w:bookmarkStart w:id="79" w:name="_Toc333312136"/>
    </w:p>
    <w:p w:rsidR="00256230" w:rsidRPr="00E52BF4" w:rsidRDefault="00256230" w:rsidP="00256230">
      <w:pPr>
        <w:pStyle w:val="Heading3"/>
        <w:rPr>
          <w:lang w:val="es-ES"/>
        </w:rPr>
      </w:pPr>
      <w:bookmarkStart w:id="80" w:name="_Toc335744867"/>
      <w:r w:rsidRPr="00E52BF4">
        <w:rPr>
          <w:lang w:val="es-ES"/>
        </w:rPr>
        <w:t>5.3.4</w:t>
      </w:r>
      <w:r w:rsidRPr="00E52BF4">
        <w:rPr>
          <w:lang w:val="es-ES"/>
        </w:rPr>
        <w:tab/>
        <w:t>Características de sincronización para el Sistema D</w:t>
      </w:r>
      <w:bookmarkEnd w:id="79"/>
      <w:bookmarkEnd w:id="80"/>
    </w:p>
    <w:p w:rsidR="00256230" w:rsidRPr="00E52BF4" w:rsidRDefault="00256230" w:rsidP="00256230">
      <w:pPr>
        <w:rPr>
          <w:lang w:val="es-ES"/>
        </w:rPr>
      </w:pPr>
      <w:r w:rsidRPr="00E52BF4">
        <w:rPr>
          <w:lang w:val="es-ES"/>
        </w:rPr>
        <w:t>La Fig. 18 ilustra la configuración general del Sistema D. El sistema trata tres tipos de señales para poder transmitir múltiples MPEG-TS con diferentes tipos de esquemas de modulación y con el fin de obtener una recepción estable y sencilla. Las tres señales son las siguientes:</w:t>
      </w:r>
    </w:p>
    <w:p w:rsidR="00256230" w:rsidRPr="00E52BF4" w:rsidRDefault="00256230" w:rsidP="00256230">
      <w:pPr>
        <w:pStyle w:val="enumlev1"/>
        <w:rPr>
          <w:lang w:val="es-ES"/>
        </w:rPr>
      </w:pPr>
      <w:r w:rsidRPr="00E52BF4">
        <w:rPr>
          <w:lang w:val="es-ES"/>
        </w:rPr>
        <w:t>–</w:t>
      </w:r>
      <w:r w:rsidRPr="00E52BF4">
        <w:rPr>
          <w:lang w:val="es-ES"/>
        </w:rPr>
        <w:tab/>
        <w:t>señal principal, que consta de múltiples MPEG-TS y transporta el contenido del programa;</w:t>
      </w:r>
    </w:p>
    <w:p w:rsidR="00256230" w:rsidRPr="00E52BF4" w:rsidRDefault="00256230" w:rsidP="00724203">
      <w:pPr>
        <w:pStyle w:val="enumlev1"/>
        <w:rPr>
          <w:lang w:val="es-ES"/>
        </w:rPr>
      </w:pPr>
      <w:r w:rsidRPr="00E52BF4">
        <w:rPr>
          <w:lang w:val="es-ES"/>
        </w:rPr>
        <w:t>–</w:t>
      </w:r>
      <w:r w:rsidRPr="00E52BF4">
        <w:rPr>
          <w:lang w:val="es-ES"/>
        </w:rPr>
        <w:tab/>
        <w:t>señal de control de configuración de transmisión y multiplexación (TMCC), que informa al receptor de los esquemas de modulación aplicados, la identificación de los MPEG-TS, etc.</w:t>
      </w:r>
      <w:r w:rsidR="00724203">
        <w:rPr>
          <w:lang w:val="es-ES"/>
        </w:rPr>
        <w:t>;</w:t>
      </w:r>
      <w:r w:rsidRPr="00E52BF4">
        <w:rPr>
          <w:lang w:val="es-ES"/>
        </w:rPr>
        <w:t xml:space="preserve"> y</w:t>
      </w:r>
    </w:p>
    <w:p w:rsidR="00256230" w:rsidRPr="00E52BF4" w:rsidRDefault="00256230" w:rsidP="00256230">
      <w:pPr>
        <w:pStyle w:val="enumlev1"/>
        <w:rPr>
          <w:lang w:val="es-ES"/>
        </w:rPr>
      </w:pPr>
      <w:r w:rsidRPr="00E52BF4">
        <w:rPr>
          <w:lang w:val="es-ES"/>
        </w:rPr>
        <w:t>–</w:t>
      </w:r>
      <w:r w:rsidRPr="00E52BF4">
        <w:rPr>
          <w:lang w:val="es-ES"/>
        </w:rPr>
        <w:tab/>
        <w:t>señal de ráfaga, que garantiza una recuperación estable de la portadora en el receptor en cualquier condición de recepción (especialmente en condiciones de relación portadora/ruido (</w:t>
      </w:r>
      <w:r w:rsidRPr="00E52BF4">
        <w:rPr>
          <w:i/>
          <w:iCs/>
          <w:lang w:val="es-ES"/>
        </w:rPr>
        <w:t>C</w:t>
      </w:r>
      <w:r w:rsidRPr="00E52BF4">
        <w:rPr>
          <w:lang w:val="es-ES"/>
        </w:rPr>
        <w:t>/</w:t>
      </w:r>
      <w:r w:rsidRPr="00E52BF4">
        <w:rPr>
          <w:i/>
          <w:iCs/>
          <w:lang w:val="es-ES"/>
        </w:rPr>
        <w:t>N</w:t>
      </w:r>
      <w:r w:rsidRPr="00E52BF4">
        <w:rPr>
          <w:lang w:val="es-ES"/>
        </w:rPr>
        <w:t>) reducida).</w:t>
      </w:r>
    </w:p>
    <w:p w:rsidR="00256230" w:rsidRPr="00E52BF4" w:rsidRDefault="00256230" w:rsidP="00256230">
      <w:pPr>
        <w:pStyle w:val="FigureNo"/>
        <w:rPr>
          <w:lang w:val="es-ES" w:eastAsia="ja-JP"/>
        </w:rPr>
      </w:pPr>
      <w:r w:rsidRPr="00E52BF4">
        <w:rPr>
          <w:lang w:val="es-ES" w:eastAsia="ja-JP"/>
        </w:rPr>
        <w:t>Figura 18</w:t>
      </w:r>
    </w:p>
    <w:p w:rsidR="00256230" w:rsidRDefault="00256230" w:rsidP="00256230">
      <w:pPr>
        <w:pStyle w:val="Figuretitle"/>
        <w:rPr>
          <w:rFonts w:ascii="Times New Roman" w:hAnsi="Times New Roman"/>
          <w:lang w:val="es-ES" w:eastAsia="ja-JP"/>
        </w:rPr>
      </w:pPr>
      <w:r w:rsidRPr="00E52BF4">
        <w:rPr>
          <w:rFonts w:ascii="Times New Roman" w:hAnsi="Times New Roman"/>
          <w:lang w:val="es-ES" w:eastAsia="ja-JP"/>
        </w:rPr>
        <w:t>Configuración general del sistema</w:t>
      </w:r>
    </w:p>
    <w:p w:rsidR="002C68D3" w:rsidRPr="00E52BF4" w:rsidRDefault="002C68D3" w:rsidP="002C68D3">
      <w:pPr>
        <w:pStyle w:val="Blanc"/>
      </w:pPr>
    </w:p>
    <w:p w:rsidR="00256230" w:rsidRPr="00E52BF4" w:rsidRDefault="00A12F72" w:rsidP="00256230">
      <w:pPr>
        <w:pStyle w:val="Figure"/>
        <w:rPr>
          <w:lang w:val="es-ES" w:eastAsia="ja-JP"/>
        </w:rPr>
      </w:pPr>
      <w:r>
        <w:rPr>
          <w:lang w:val="es-ES" w:eastAsia="ja-JP"/>
        </w:rPr>
        <w:object w:dxaOrig="7744" w:dyaOrig="3065">
          <v:shape id="_x0000_i1045" type="#_x0000_t75" style="width:453pt;height:180pt" o:ole="">
            <v:imagedata r:id="rId65" o:title=""/>
          </v:shape>
          <o:OLEObject Type="Embed" ProgID="CorelDRAW.Graphic.14" ShapeID="_x0000_i1045" DrawAspect="Content" ObjectID="_1410075959" r:id="rId66"/>
        </w:object>
      </w:r>
    </w:p>
    <w:p w:rsidR="00256230" w:rsidRPr="00E52BF4" w:rsidRDefault="00256230" w:rsidP="0053725F">
      <w:pPr>
        <w:keepNext/>
        <w:keepLines/>
        <w:rPr>
          <w:lang w:val="es-ES"/>
        </w:rPr>
      </w:pPr>
      <w:r w:rsidRPr="00E52BF4">
        <w:rPr>
          <w:lang w:val="es-ES"/>
        </w:rPr>
        <w:lastRenderedPageBreak/>
        <w:t>Para tratar múltiples MPEG-TS y permitir la utilización simultánea de varios esquemas de modulación, en el Sistema D se emplea una estructura de trama.</w:t>
      </w:r>
    </w:p>
    <w:p w:rsidR="00256230" w:rsidRPr="00E52BF4" w:rsidRDefault="00256230" w:rsidP="0053725F">
      <w:pPr>
        <w:keepNext/>
        <w:keepLines/>
        <w:rPr>
          <w:lang w:val="es-ES"/>
        </w:rPr>
      </w:pPr>
      <w:r w:rsidRPr="00E52BF4">
        <w:rPr>
          <w:lang w:val="es-ES"/>
        </w:rPr>
        <w:t xml:space="preserve">Para combinar los MPEG-TS, se asigna a los paquetes de 204 bytes con protección de errores los «intervalos» en una «trama de datos», como se muestra en la Fig. 19. El intervalo indica la posición absoluta en la trama de datos y se utiliza como la unidad que designa el esquema de modulación y la identificación de MPEG-TS. El tamaño de intervalo (número de bytes en un intervalo) es 204 bytes para mantener una correspondencia de uno a uno entre intervalos y paquetes protegidos contra errores. La trama de datos se compone de </w:t>
      </w:r>
      <w:r w:rsidRPr="00E52BF4">
        <w:rPr>
          <w:i/>
          <w:iCs/>
          <w:lang w:val="es-ES"/>
        </w:rPr>
        <w:t>N</w:t>
      </w:r>
      <w:r w:rsidRPr="00E52BF4">
        <w:rPr>
          <w:lang w:val="es-ES"/>
        </w:rPr>
        <w:t xml:space="preserve"> intervalos.</w:t>
      </w:r>
    </w:p>
    <w:p w:rsidR="00256230" w:rsidRPr="00E52BF4" w:rsidRDefault="00256230" w:rsidP="00256230">
      <w:pPr>
        <w:rPr>
          <w:lang w:val="es-ES"/>
        </w:rPr>
      </w:pPr>
      <w:r w:rsidRPr="00E52BF4">
        <w:rPr>
          <w:lang w:val="es-ES"/>
        </w:rPr>
        <w:t xml:space="preserve">Se introduce una supertrama para efectuar fácilmente el entrelazado. La Fig. 20 muestra la estructura de supertrama. La supertrama se compone de </w:t>
      </w:r>
      <w:r w:rsidRPr="00E52BF4">
        <w:rPr>
          <w:i/>
          <w:iCs/>
          <w:lang w:val="es-ES"/>
        </w:rPr>
        <w:t>M</w:t>
      </w:r>
      <w:r w:rsidRPr="00E52BF4">
        <w:rPr>
          <w:lang w:val="es-ES"/>
        </w:rPr>
        <w:t xml:space="preserve"> tramas, donde </w:t>
      </w:r>
      <w:r w:rsidRPr="00E52BF4">
        <w:rPr>
          <w:i/>
          <w:iCs/>
          <w:lang w:val="es-ES"/>
        </w:rPr>
        <w:t>M</w:t>
      </w:r>
      <w:r w:rsidRPr="00E52BF4">
        <w:rPr>
          <w:lang w:val="es-ES"/>
        </w:rPr>
        <w:t xml:space="preserve"> corresponde a la profundidad de entrelazado.</w:t>
      </w:r>
    </w:p>
    <w:p w:rsidR="00256230" w:rsidRPr="00E52BF4" w:rsidRDefault="00256230" w:rsidP="00256230">
      <w:pPr>
        <w:pStyle w:val="FigureNo"/>
        <w:rPr>
          <w:lang w:val="es-ES"/>
        </w:rPr>
      </w:pPr>
      <w:r w:rsidRPr="00E52BF4">
        <w:rPr>
          <w:lang w:val="es-ES"/>
        </w:rPr>
        <w:t>FIGURa 19</w:t>
      </w:r>
    </w:p>
    <w:p w:rsidR="00256230" w:rsidRDefault="00256230" w:rsidP="00256230">
      <w:pPr>
        <w:pStyle w:val="Figuretitle"/>
        <w:rPr>
          <w:rFonts w:ascii="Times New Roman" w:hAnsi="Times New Roman"/>
          <w:lang w:val="es-ES"/>
        </w:rPr>
      </w:pPr>
      <w:r w:rsidRPr="00E52BF4">
        <w:rPr>
          <w:rFonts w:ascii="Times New Roman" w:hAnsi="Times New Roman"/>
          <w:lang w:val="es-ES"/>
        </w:rPr>
        <w:t>Estructura de la trama</w:t>
      </w:r>
    </w:p>
    <w:p w:rsidR="002C68D3" w:rsidRPr="00E52BF4" w:rsidRDefault="002C68D3" w:rsidP="002C68D3">
      <w:pPr>
        <w:pStyle w:val="Blanc"/>
      </w:pPr>
    </w:p>
    <w:p w:rsidR="00256230" w:rsidRPr="00E52BF4" w:rsidRDefault="00256230" w:rsidP="00256230">
      <w:pPr>
        <w:pStyle w:val="Figure"/>
        <w:rPr>
          <w:lang w:val="es-ES"/>
        </w:rPr>
      </w:pPr>
      <w:r w:rsidRPr="00E52BF4">
        <w:rPr>
          <w:lang w:val="es-ES"/>
        </w:rPr>
        <w:object w:dxaOrig="14570" w:dyaOrig="8591">
          <v:shape id="_x0000_i1046" type="#_x0000_t75" style="width:455.25pt;height:267.75pt" o:ole="">
            <v:imagedata r:id="rId67" o:title=""/>
          </v:shape>
          <o:OLEObject Type="Embed" ProgID="CorelDRAW.Graphic.14" ShapeID="_x0000_i1046" DrawAspect="Content" ObjectID="_1410075960" r:id="rId68"/>
        </w:object>
      </w:r>
    </w:p>
    <w:p w:rsidR="00256230" w:rsidRPr="00E52BF4" w:rsidRDefault="00256230" w:rsidP="00256230">
      <w:pPr>
        <w:pStyle w:val="FigureNo"/>
        <w:rPr>
          <w:lang w:val="es-ES"/>
        </w:rPr>
      </w:pPr>
      <w:r w:rsidRPr="00E52BF4">
        <w:rPr>
          <w:lang w:val="es-ES"/>
        </w:rPr>
        <w:lastRenderedPageBreak/>
        <w:t>FIGURa 20</w:t>
      </w:r>
    </w:p>
    <w:p w:rsidR="00256230" w:rsidRDefault="00256230" w:rsidP="00256230">
      <w:pPr>
        <w:pStyle w:val="Figuretitle"/>
        <w:rPr>
          <w:rFonts w:ascii="Times New Roman" w:hAnsi="Times New Roman"/>
          <w:lang w:val="es-ES"/>
        </w:rPr>
      </w:pPr>
      <w:r w:rsidRPr="00E52BF4">
        <w:rPr>
          <w:rFonts w:ascii="Times New Roman" w:hAnsi="Times New Roman"/>
          <w:lang w:val="es-ES"/>
        </w:rPr>
        <w:t>Estructura de supertrama</w:t>
      </w:r>
    </w:p>
    <w:p w:rsidR="002C68D3" w:rsidRPr="00E52BF4" w:rsidRDefault="002C68D3" w:rsidP="002C68D3">
      <w:pPr>
        <w:pStyle w:val="Blanc"/>
      </w:pPr>
    </w:p>
    <w:p w:rsidR="00256230" w:rsidRPr="00E52BF4" w:rsidRDefault="00256230" w:rsidP="00256230">
      <w:pPr>
        <w:pStyle w:val="Figure"/>
        <w:rPr>
          <w:lang w:val="es-ES"/>
        </w:rPr>
      </w:pPr>
      <w:r w:rsidRPr="00E52BF4">
        <w:rPr>
          <w:lang w:val="es-ES"/>
        </w:rPr>
        <w:object w:dxaOrig="12027" w:dyaOrig="6547">
          <v:shape id="_x0000_i1047" type="#_x0000_t75" style="width:375pt;height:205.5pt" o:ole="">
            <v:imagedata r:id="rId69" o:title=""/>
          </v:shape>
          <o:OLEObject Type="Embed" ProgID="CorelDRAW.Graphic.14" ShapeID="_x0000_i1047" DrawAspect="Content" ObjectID="_1410075961" r:id="rId70"/>
        </w:object>
      </w:r>
    </w:p>
    <w:p w:rsidR="00256230" w:rsidRDefault="00256230" w:rsidP="00256230">
      <w:pPr>
        <w:rPr>
          <w:lang w:val="es-ES"/>
        </w:rPr>
      </w:pPr>
      <w:r w:rsidRPr="00E52BF4">
        <w:rPr>
          <w:lang w:val="es-ES"/>
        </w:rPr>
        <w:t>Como la eficacia espectral o el número de bits transmisibles por símbolo varían con la combinación de la modulación y la velocidad del código interior, el número de paquetes que se transmite depende de la combinación. Como el número de símbolos que se modulan en un esquema determinado de modulación debe ser un valor entero, la relación entre el número de paquetes transmitido y el número de símbolos para la modulación viene dada por la ecuación (1).</w:t>
      </w:r>
    </w:p>
    <w:p w:rsidR="002C68D3" w:rsidRPr="00E52BF4" w:rsidRDefault="002C68D3" w:rsidP="002C68D3">
      <w:pPr>
        <w:pStyle w:val="Blanc"/>
      </w:pPr>
    </w:p>
    <w:p w:rsidR="00256230" w:rsidRPr="00E52BF4" w:rsidRDefault="00256230" w:rsidP="00256230">
      <w:pPr>
        <w:pStyle w:val="Equation"/>
        <w:rPr>
          <w:lang w:val="es-ES"/>
        </w:rPr>
      </w:pPr>
      <w:r w:rsidRPr="00E52BF4">
        <w:rPr>
          <w:lang w:val="es-ES"/>
        </w:rPr>
        <w:tab/>
      </w:r>
      <w:r w:rsidRPr="00E52BF4">
        <w:rPr>
          <w:lang w:val="es-ES"/>
        </w:rPr>
        <w:tab/>
      </w:r>
      <w:r w:rsidR="0053725F" w:rsidRPr="00E52BF4">
        <w:rPr>
          <w:position w:val="-30"/>
          <w:lang w:val="es-ES"/>
        </w:rPr>
        <w:object w:dxaOrig="1340" w:dyaOrig="700">
          <v:shape id="_x0000_i1048" type="#_x0000_t75" style="width:64.5pt;height:36pt" o:ole="">
            <v:imagedata r:id="rId71" o:title=""/>
          </v:shape>
          <o:OLEObject Type="Embed" ProgID="Equation.3" ShapeID="_x0000_i1048" DrawAspect="Content" ObjectID="_1410075962" r:id="rId72"/>
        </w:object>
      </w:r>
      <w:r w:rsidRPr="00E52BF4">
        <w:rPr>
          <w:lang w:val="es-ES"/>
        </w:rPr>
        <w:tab/>
        <w:t>(1)</w:t>
      </w:r>
    </w:p>
    <w:p w:rsidR="00256230" w:rsidRPr="00E52BF4" w:rsidRDefault="00256230" w:rsidP="00256230">
      <w:pPr>
        <w:rPr>
          <w:lang w:val="es-ES"/>
        </w:rPr>
      </w:pPr>
      <w:r w:rsidRPr="00E52BF4">
        <w:rPr>
          <w:lang w:val="es-ES"/>
        </w:rPr>
        <w:t>donde:</w:t>
      </w:r>
    </w:p>
    <w:p w:rsidR="00256230" w:rsidRPr="00E52BF4" w:rsidRDefault="00256230" w:rsidP="00256230">
      <w:pPr>
        <w:pStyle w:val="Equationlegend"/>
        <w:rPr>
          <w:lang w:val="es-ES"/>
        </w:rPr>
      </w:pPr>
      <w:r w:rsidRPr="00E52BF4">
        <w:rPr>
          <w:i/>
          <w:iCs/>
          <w:lang w:val="es-ES"/>
        </w:rPr>
        <w:tab/>
        <w:t>I</w:t>
      </w:r>
      <w:r w:rsidRPr="00E52BF4">
        <w:rPr>
          <w:i/>
          <w:iCs/>
          <w:position w:val="-4"/>
          <w:sz w:val="20"/>
          <w:lang w:val="es-ES"/>
        </w:rPr>
        <w:t>k</w:t>
      </w:r>
      <w:r w:rsidRPr="00E52BF4">
        <w:rPr>
          <w:lang w:val="es-ES"/>
        </w:rPr>
        <w:t xml:space="preserve">, </w:t>
      </w:r>
      <w:r w:rsidRPr="00E52BF4">
        <w:rPr>
          <w:i/>
          <w:iCs/>
          <w:lang w:val="es-ES"/>
        </w:rPr>
        <w:t>P</w:t>
      </w:r>
      <w:r w:rsidRPr="00E52BF4">
        <w:rPr>
          <w:i/>
          <w:iCs/>
          <w:position w:val="-4"/>
          <w:sz w:val="20"/>
          <w:lang w:val="es-ES"/>
        </w:rPr>
        <w:t>k</w:t>
      </w:r>
      <w:r w:rsidRPr="00E52BF4">
        <w:rPr>
          <w:rFonts w:ascii="Tms Rmn" w:hAnsi="Tms Rmn" w:cs="Tms Rmn"/>
          <w:i/>
          <w:iCs/>
          <w:position w:val="-4"/>
          <w:sz w:val="12"/>
          <w:szCs w:val="12"/>
          <w:lang w:val="es-ES"/>
        </w:rPr>
        <w:t> </w:t>
      </w:r>
      <w:r w:rsidRPr="00E52BF4">
        <w:rPr>
          <w:lang w:val="es-ES"/>
        </w:rPr>
        <w:t>:</w:t>
      </w:r>
      <w:r w:rsidRPr="00E52BF4">
        <w:rPr>
          <w:lang w:val="es-ES"/>
        </w:rPr>
        <w:tab/>
        <w:t>enteros</w:t>
      </w:r>
    </w:p>
    <w:p w:rsidR="00256230" w:rsidRPr="00E52BF4" w:rsidRDefault="00256230" w:rsidP="00256230">
      <w:pPr>
        <w:pStyle w:val="Equationlegend"/>
        <w:rPr>
          <w:lang w:val="es-ES"/>
        </w:rPr>
      </w:pPr>
      <w:r w:rsidRPr="00E52BF4">
        <w:rPr>
          <w:i/>
          <w:iCs/>
          <w:lang w:val="es-ES"/>
        </w:rPr>
        <w:tab/>
        <w:t>I</w:t>
      </w:r>
      <w:r w:rsidRPr="00E52BF4">
        <w:rPr>
          <w:i/>
          <w:iCs/>
          <w:position w:val="-4"/>
          <w:sz w:val="20"/>
          <w:lang w:val="es-ES"/>
        </w:rPr>
        <w:t>k</w:t>
      </w:r>
      <w:r w:rsidRPr="00E52BF4">
        <w:rPr>
          <w:rFonts w:ascii="Tms Rmn" w:hAnsi="Tms Rmn" w:cs="Tms Rmn"/>
          <w:i/>
          <w:iCs/>
          <w:position w:val="-4"/>
          <w:sz w:val="12"/>
          <w:szCs w:val="12"/>
          <w:lang w:val="es-ES"/>
        </w:rPr>
        <w:t> </w:t>
      </w:r>
      <w:r w:rsidRPr="00E52BF4">
        <w:rPr>
          <w:lang w:val="es-ES"/>
        </w:rPr>
        <w:t>:</w:t>
      </w:r>
      <w:r w:rsidRPr="00E52BF4">
        <w:rPr>
          <w:lang w:val="es-ES"/>
        </w:rPr>
        <w:tab/>
        <w:t xml:space="preserve">número de símbolos transmitidos con la combinación </w:t>
      </w:r>
      <w:r w:rsidRPr="00E52BF4">
        <w:rPr>
          <w:i/>
          <w:iCs/>
          <w:lang w:val="es-ES"/>
        </w:rPr>
        <w:t>k</w:t>
      </w:r>
      <w:r w:rsidRPr="00E52BF4">
        <w:rPr>
          <w:lang w:val="es-ES"/>
        </w:rPr>
        <w:t>-</w:t>
      </w:r>
      <w:r w:rsidRPr="00E52BF4">
        <w:rPr>
          <w:vertAlign w:val="superscript"/>
          <w:lang w:val="es-ES"/>
        </w:rPr>
        <w:t>ésima</w:t>
      </w:r>
      <w:r w:rsidRPr="00E52BF4">
        <w:rPr>
          <w:lang w:val="es-ES"/>
        </w:rPr>
        <w:t xml:space="preserve"> del esquema de modulación y de la velocidad del código interior</w:t>
      </w:r>
    </w:p>
    <w:p w:rsidR="00256230" w:rsidRPr="00E52BF4" w:rsidRDefault="00256230" w:rsidP="00256230">
      <w:pPr>
        <w:pStyle w:val="Equationlegend"/>
        <w:rPr>
          <w:lang w:val="es-ES"/>
        </w:rPr>
      </w:pPr>
      <w:r w:rsidRPr="00E52BF4">
        <w:rPr>
          <w:i/>
          <w:iCs/>
          <w:lang w:val="es-ES"/>
        </w:rPr>
        <w:tab/>
        <w:t>P</w:t>
      </w:r>
      <w:r w:rsidRPr="00E52BF4">
        <w:rPr>
          <w:i/>
          <w:iCs/>
          <w:position w:val="-4"/>
          <w:sz w:val="20"/>
          <w:lang w:val="es-ES"/>
        </w:rPr>
        <w:t>k</w:t>
      </w:r>
      <w:r w:rsidRPr="00E52BF4">
        <w:rPr>
          <w:rFonts w:ascii="Tms Rmn" w:hAnsi="Tms Rmn" w:cs="Tms Rmn"/>
          <w:sz w:val="12"/>
          <w:szCs w:val="12"/>
          <w:lang w:val="es-ES"/>
        </w:rPr>
        <w:t> </w:t>
      </w:r>
      <w:r w:rsidRPr="00E52BF4">
        <w:rPr>
          <w:lang w:val="es-ES"/>
        </w:rPr>
        <w:t>:</w:t>
      </w:r>
      <w:r w:rsidRPr="00E52BF4">
        <w:rPr>
          <w:lang w:val="es-ES"/>
        </w:rPr>
        <w:tab/>
        <w:t xml:space="preserve">número de paquetes transmitidos con la combinación </w:t>
      </w:r>
      <w:r w:rsidRPr="00E52BF4">
        <w:rPr>
          <w:i/>
          <w:iCs/>
          <w:lang w:val="es-ES"/>
        </w:rPr>
        <w:t>k</w:t>
      </w:r>
      <w:r w:rsidRPr="00E52BF4">
        <w:rPr>
          <w:lang w:val="es-ES"/>
        </w:rPr>
        <w:t>-</w:t>
      </w:r>
      <w:r w:rsidRPr="00E52BF4">
        <w:rPr>
          <w:vertAlign w:val="superscript"/>
          <w:lang w:val="es-ES"/>
        </w:rPr>
        <w:t>ésima</w:t>
      </w:r>
      <w:r w:rsidRPr="00E52BF4">
        <w:rPr>
          <w:lang w:val="es-ES"/>
        </w:rPr>
        <w:t xml:space="preserve"> del esquema de modulación y de la velocidad del código interior</w:t>
      </w:r>
    </w:p>
    <w:p w:rsidR="00256230" w:rsidRPr="00E52BF4" w:rsidRDefault="00256230" w:rsidP="00256230">
      <w:pPr>
        <w:pStyle w:val="Equationlegend"/>
        <w:rPr>
          <w:lang w:val="es-ES"/>
        </w:rPr>
      </w:pPr>
      <w:r w:rsidRPr="00E52BF4">
        <w:rPr>
          <w:i/>
          <w:iCs/>
          <w:lang w:val="es-ES"/>
        </w:rPr>
        <w:tab/>
        <w:t>E</w:t>
      </w:r>
      <w:r w:rsidRPr="00E52BF4">
        <w:rPr>
          <w:i/>
          <w:iCs/>
          <w:position w:val="-4"/>
          <w:sz w:val="20"/>
          <w:lang w:val="es-ES"/>
        </w:rPr>
        <w:t>k</w:t>
      </w:r>
      <w:r w:rsidRPr="00E52BF4">
        <w:rPr>
          <w:rFonts w:ascii="Tms Rmn" w:hAnsi="Tms Rmn" w:cs="Tms Rmn"/>
          <w:sz w:val="12"/>
          <w:szCs w:val="12"/>
          <w:vertAlign w:val="subscript"/>
          <w:lang w:val="es-ES"/>
        </w:rPr>
        <w:t> </w:t>
      </w:r>
      <w:r w:rsidRPr="00E52BF4">
        <w:rPr>
          <w:lang w:val="es-ES"/>
        </w:rPr>
        <w:t>:</w:t>
      </w:r>
      <w:r w:rsidRPr="00E52BF4">
        <w:rPr>
          <w:lang w:val="es-ES"/>
        </w:rPr>
        <w:tab/>
        <w:t xml:space="preserve">eficacia espectral de la combinación </w:t>
      </w:r>
      <w:r w:rsidRPr="00E52BF4">
        <w:rPr>
          <w:i/>
          <w:iCs/>
          <w:lang w:val="es-ES"/>
        </w:rPr>
        <w:t>k</w:t>
      </w:r>
      <w:r w:rsidRPr="00E52BF4">
        <w:rPr>
          <w:lang w:val="es-ES"/>
        </w:rPr>
        <w:t>-</w:t>
      </w:r>
      <w:r w:rsidRPr="00E52BF4">
        <w:rPr>
          <w:vertAlign w:val="superscript"/>
          <w:lang w:val="es-ES"/>
        </w:rPr>
        <w:t>ésima</w:t>
      </w:r>
      <w:r w:rsidRPr="00E52BF4">
        <w:rPr>
          <w:lang w:val="es-ES"/>
        </w:rPr>
        <w:t xml:space="preserve"> del esquema de modulación y de la velocidad del código interior</w:t>
      </w:r>
    </w:p>
    <w:p w:rsidR="00256230" w:rsidRPr="00E52BF4" w:rsidRDefault="00256230" w:rsidP="00256230">
      <w:pPr>
        <w:pStyle w:val="Equationlegend"/>
        <w:rPr>
          <w:lang w:val="es-ES"/>
        </w:rPr>
      </w:pPr>
      <w:r w:rsidRPr="00E52BF4">
        <w:rPr>
          <w:i/>
          <w:iCs/>
          <w:lang w:val="es-ES"/>
        </w:rPr>
        <w:tab/>
        <w:t>B</w:t>
      </w:r>
      <w:r w:rsidRPr="00E52BF4">
        <w:rPr>
          <w:rFonts w:ascii="Tms Rmn" w:hAnsi="Tms Rmn" w:cs="Tms Rmn"/>
          <w:i/>
          <w:iCs/>
          <w:sz w:val="12"/>
          <w:szCs w:val="12"/>
          <w:lang w:val="es-ES"/>
        </w:rPr>
        <w:t> </w:t>
      </w:r>
      <w:r w:rsidRPr="00E52BF4">
        <w:rPr>
          <w:lang w:val="es-ES"/>
        </w:rPr>
        <w:t>:</w:t>
      </w:r>
      <w:r w:rsidRPr="00E52BF4">
        <w:rPr>
          <w:lang w:val="es-ES"/>
        </w:rPr>
        <w:tab/>
        <w:t>número de bytes por paquete (= 204).</w:t>
      </w:r>
    </w:p>
    <w:p w:rsidR="00256230" w:rsidRPr="00E52BF4" w:rsidRDefault="00256230" w:rsidP="00256230">
      <w:pPr>
        <w:rPr>
          <w:lang w:val="es-ES"/>
        </w:rPr>
      </w:pPr>
      <w:r w:rsidRPr="00E52BF4">
        <w:rPr>
          <w:lang w:val="es-ES"/>
        </w:rPr>
        <w:t xml:space="preserve">El número de símbolos por trama de datos, </w:t>
      </w:r>
      <w:r w:rsidRPr="00E52BF4">
        <w:rPr>
          <w:i/>
          <w:iCs/>
          <w:lang w:val="es-ES"/>
        </w:rPr>
        <w:t>I</w:t>
      </w:r>
      <w:r w:rsidRPr="00E52BF4">
        <w:rPr>
          <w:i/>
          <w:iCs/>
          <w:vertAlign w:val="subscript"/>
          <w:lang w:val="es-ES"/>
        </w:rPr>
        <w:t>D</w:t>
      </w:r>
      <w:r w:rsidRPr="00E52BF4">
        <w:rPr>
          <w:lang w:val="es-ES"/>
        </w:rPr>
        <w:t>, se expresa por la ecuación (2).</w:t>
      </w:r>
    </w:p>
    <w:p w:rsidR="002C68D3" w:rsidRPr="00E52BF4" w:rsidRDefault="002C68D3" w:rsidP="002C68D3">
      <w:pPr>
        <w:pStyle w:val="Blanc"/>
      </w:pPr>
    </w:p>
    <w:p w:rsidR="00256230" w:rsidRPr="00E52BF4" w:rsidRDefault="00256230" w:rsidP="00256230">
      <w:pPr>
        <w:pStyle w:val="Equation"/>
        <w:rPr>
          <w:lang w:val="es-ES"/>
        </w:rPr>
      </w:pPr>
      <w:r w:rsidRPr="00E52BF4">
        <w:rPr>
          <w:lang w:val="es-ES"/>
        </w:rPr>
        <w:tab/>
      </w:r>
      <w:r w:rsidRPr="00E52BF4">
        <w:rPr>
          <w:lang w:val="es-ES"/>
        </w:rPr>
        <w:tab/>
      </w:r>
      <w:r w:rsidR="0053725F" w:rsidRPr="00E52BF4">
        <w:rPr>
          <w:position w:val="-32"/>
          <w:lang w:val="es-ES"/>
        </w:rPr>
        <w:object w:dxaOrig="1200" w:dyaOrig="580">
          <v:shape id="_x0000_i1049" type="#_x0000_t75" style="width:58.5pt;height:30pt" o:ole="">
            <v:imagedata r:id="rId73" o:title=""/>
          </v:shape>
          <o:OLEObject Type="Embed" ProgID="Equation.3" ShapeID="_x0000_i1049" DrawAspect="Content" ObjectID="_1410075963" r:id="rId74"/>
        </w:object>
      </w:r>
      <w:r w:rsidRPr="00E52BF4">
        <w:rPr>
          <w:lang w:val="es-ES"/>
        </w:rPr>
        <w:tab/>
        <w:t>(2)</w:t>
      </w:r>
    </w:p>
    <w:p w:rsidR="00256230" w:rsidRPr="00E52BF4" w:rsidRDefault="00256230" w:rsidP="00E52BF4">
      <w:pPr>
        <w:rPr>
          <w:lang w:val="es-ES"/>
        </w:rPr>
      </w:pPr>
      <w:r w:rsidRPr="00E52BF4">
        <w:rPr>
          <w:lang w:val="es-ES"/>
        </w:rPr>
        <w:t xml:space="preserve">El número de paquetes transmitidos durante una trama se hace máximo cuando todos los paquetes están modulados por la combinación de modulación-código que presente la mayor eficacia espectral máxima entre las combinaciones posibles del sistema. Por tanto, el número de intervalos que permite el sistema se obtiene sustituyendo </w:t>
      </w:r>
      <w:r w:rsidRPr="00E52BF4">
        <w:rPr>
          <w:i/>
          <w:iCs/>
          <w:lang w:val="es-ES"/>
        </w:rPr>
        <w:t>I</w:t>
      </w:r>
      <w:r w:rsidRPr="00E52BF4">
        <w:rPr>
          <w:i/>
          <w:iCs/>
          <w:vertAlign w:val="subscript"/>
          <w:lang w:val="es-ES"/>
        </w:rPr>
        <w:t>D</w:t>
      </w:r>
      <w:r w:rsidRPr="00E52BF4">
        <w:rPr>
          <w:lang w:val="es-ES"/>
        </w:rPr>
        <w:t xml:space="preserve"> y </w:t>
      </w:r>
      <w:r w:rsidRPr="00E52BF4">
        <w:rPr>
          <w:i/>
          <w:iCs/>
          <w:lang w:val="es-ES"/>
        </w:rPr>
        <w:t>E</w:t>
      </w:r>
      <w:r w:rsidRPr="00E52BF4">
        <w:rPr>
          <w:i/>
          <w:iCs/>
          <w:vertAlign w:val="subscript"/>
          <w:lang w:val="es-ES"/>
        </w:rPr>
        <w:t>m</w:t>
      </w:r>
      <w:r w:rsidR="00E52BF4">
        <w:rPr>
          <w:i/>
          <w:iCs/>
          <w:vertAlign w:val="subscript"/>
          <w:lang w:val="es-ES"/>
        </w:rPr>
        <w:t>á</w:t>
      </w:r>
      <w:r w:rsidRPr="00E52BF4">
        <w:rPr>
          <w:i/>
          <w:iCs/>
          <w:vertAlign w:val="subscript"/>
          <w:lang w:val="es-ES"/>
        </w:rPr>
        <w:t>x</w:t>
      </w:r>
      <w:r w:rsidRPr="00E52BF4">
        <w:rPr>
          <w:sz w:val="18"/>
          <w:szCs w:val="18"/>
          <w:lang w:val="es-ES"/>
        </w:rPr>
        <w:t xml:space="preserve"> </w:t>
      </w:r>
      <w:r w:rsidRPr="00E52BF4">
        <w:rPr>
          <w:lang w:val="es-ES"/>
        </w:rPr>
        <w:t>para la ecuación (1).</w:t>
      </w:r>
    </w:p>
    <w:p w:rsidR="002C68D3" w:rsidRPr="00E52BF4" w:rsidRDefault="002C68D3" w:rsidP="002C68D3">
      <w:pPr>
        <w:pStyle w:val="Blanc"/>
      </w:pPr>
    </w:p>
    <w:p w:rsidR="00256230" w:rsidRPr="00E52BF4" w:rsidRDefault="00256230" w:rsidP="00256230">
      <w:pPr>
        <w:pStyle w:val="Equation"/>
        <w:rPr>
          <w:lang w:val="es-ES"/>
        </w:rPr>
      </w:pPr>
      <w:r w:rsidRPr="00E52BF4">
        <w:rPr>
          <w:lang w:val="es-ES"/>
        </w:rPr>
        <w:tab/>
      </w:r>
      <w:r w:rsidRPr="00E52BF4">
        <w:rPr>
          <w:lang w:val="es-ES"/>
        </w:rPr>
        <w:tab/>
      </w:r>
      <w:r w:rsidR="00E52BF4" w:rsidRPr="00E52BF4">
        <w:rPr>
          <w:position w:val="-30"/>
          <w:lang w:val="es-ES"/>
        </w:rPr>
        <w:object w:dxaOrig="1500" w:dyaOrig="700">
          <v:shape id="_x0000_i1050" type="#_x0000_t75" style="width:1in;height:36pt" o:ole="">
            <v:imagedata r:id="rId75" o:title=""/>
          </v:shape>
          <o:OLEObject Type="Embed" ProgID="Equation.3" ShapeID="_x0000_i1050" DrawAspect="Content" ObjectID="_1410075964" r:id="rId76"/>
        </w:object>
      </w:r>
      <w:r w:rsidRPr="00E52BF4">
        <w:rPr>
          <w:lang w:val="es-ES"/>
        </w:rPr>
        <w:tab/>
        <w:t>(3)</w:t>
      </w:r>
    </w:p>
    <w:p w:rsidR="00256230" w:rsidRPr="00E52BF4" w:rsidRDefault="00256230" w:rsidP="00E52BF4">
      <w:pPr>
        <w:rPr>
          <w:lang w:val="es-ES"/>
        </w:rPr>
      </w:pPr>
      <w:r w:rsidRPr="00E52BF4">
        <w:rPr>
          <w:lang w:val="es-ES"/>
        </w:rPr>
        <w:lastRenderedPageBreak/>
        <w:t xml:space="preserve">donde </w:t>
      </w:r>
      <w:r w:rsidRPr="00E52BF4">
        <w:rPr>
          <w:i/>
          <w:iCs/>
          <w:lang w:val="es-ES"/>
        </w:rPr>
        <w:t>N</w:t>
      </w:r>
      <w:r w:rsidRPr="00E52BF4">
        <w:rPr>
          <w:lang w:val="es-ES"/>
        </w:rPr>
        <w:t xml:space="preserve"> es el número de intervalos que ofrece el sistema y </w:t>
      </w:r>
      <w:r w:rsidRPr="00E52BF4">
        <w:rPr>
          <w:i/>
          <w:iCs/>
          <w:lang w:val="es-ES"/>
        </w:rPr>
        <w:t>E</w:t>
      </w:r>
      <w:r w:rsidRPr="00E52BF4">
        <w:rPr>
          <w:i/>
          <w:iCs/>
          <w:vertAlign w:val="subscript"/>
          <w:lang w:val="es-ES"/>
        </w:rPr>
        <w:t>m</w:t>
      </w:r>
      <w:r w:rsidR="00E52BF4">
        <w:rPr>
          <w:i/>
          <w:iCs/>
          <w:vertAlign w:val="subscript"/>
          <w:lang w:val="es-ES"/>
        </w:rPr>
        <w:t>á</w:t>
      </w:r>
      <w:r w:rsidRPr="00E52BF4">
        <w:rPr>
          <w:i/>
          <w:iCs/>
          <w:vertAlign w:val="subscript"/>
          <w:lang w:val="es-ES"/>
        </w:rPr>
        <w:t>x</w:t>
      </w:r>
      <w:r w:rsidRPr="00E52BF4">
        <w:rPr>
          <w:lang w:val="es-ES"/>
        </w:rPr>
        <w:t xml:space="preserve"> es la eficacia máxima del espectro de las combinaciones modulación-código que ofrece el sistema.</w:t>
      </w:r>
    </w:p>
    <w:p w:rsidR="00256230" w:rsidRDefault="00256230" w:rsidP="00256230">
      <w:pPr>
        <w:rPr>
          <w:lang w:val="es-ES"/>
        </w:rPr>
      </w:pPr>
      <w:r w:rsidRPr="00E52BF4">
        <w:rPr>
          <w:lang w:val="es-ES"/>
        </w:rPr>
        <w:t xml:space="preserve">Cuando se utilizan las combinaciones modulación-código que no tienen la máxima eficacia espectral, el número de paquetes que se transmiten es inferior al número de intervalos que ofrece el sistema. En este caso, algunos de los intervalos se rellenarán con datos ficticios para mantener constante el tamaño de la trama (el número de intervalos en una trama. Estos intervalos se denominan «intervalos ficticios». El número de intervalos ficticios, </w:t>
      </w:r>
      <w:r w:rsidRPr="00E52BF4">
        <w:rPr>
          <w:i/>
          <w:iCs/>
          <w:lang w:val="es-ES"/>
        </w:rPr>
        <w:t>S</w:t>
      </w:r>
      <w:r w:rsidRPr="00E52BF4">
        <w:rPr>
          <w:i/>
          <w:iCs/>
          <w:vertAlign w:val="subscript"/>
          <w:lang w:val="es-ES"/>
        </w:rPr>
        <w:t>d</w:t>
      </w:r>
      <w:r w:rsidRPr="00E52BF4">
        <w:rPr>
          <w:lang w:val="es-ES"/>
        </w:rPr>
        <w:t>, de una trama se obtiene con la ecuación siguiente (4).</w:t>
      </w:r>
    </w:p>
    <w:p w:rsidR="002C68D3" w:rsidRPr="00E52BF4" w:rsidRDefault="002C68D3" w:rsidP="002C68D3">
      <w:pPr>
        <w:pStyle w:val="Blanc"/>
      </w:pPr>
    </w:p>
    <w:p w:rsidR="00256230" w:rsidRPr="00E52BF4" w:rsidRDefault="00256230" w:rsidP="00256230">
      <w:pPr>
        <w:pStyle w:val="Equation"/>
        <w:rPr>
          <w:lang w:val="es-ES"/>
        </w:rPr>
      </w:pPr>
      <w:r w:rsidRPr="00E52BF4">
        <w:rPr>
          <w:lang w:val="es-ES"/>
        </w:rPr>
        <w:tab/>
      </w:r>
      <w:r w:rsidRPr="00E52BF4">
        <w:rPr>
          <w:lang w:val="es-ES"/>
        </w:rPr>
        <w:tab/>
      </w:r>
      <w:r w:rsidRPr="00E52BF4">
        <w:rPr>
          <w:position w:val="-28"/>
          <w:lang w:val="es-ES"/>
        </w:rPr>
        <w:object w:dxaOrig="1760" w:dyaOrig="540">
          <v:shape id="_x0000_i1051" type="#_x0000_t75" style="width:85.5pt;height:27pt" o:ole="">
            <v:imagedata r:id="rId77" o:title=""/>
          </v:shape>
          <o:OLEObject Type="Embed" ProgID="Equation.3" ShapeID="_x0000_i1051" DrawAspect="Content" ObjectID="_1410075965" r:id="rId78"/>
        </w:object>
      </w:r>
      <w:r w:rsidRPr="00E52BF4">
        <w:rPr>
          <w:lang w:val="es-ES"/>
        </w:rPr>
        <w:tab/>
        <w:t>(4)</w:t>
      </w:r>
    </w:p>
    <w:p w:rsidR="002C68D3" w:rsidRPr="00E52BF4" w:rsidRDefault="002C68D3" w:rsidP="002C68D3">
      <w:pPr>
        <w:pStyle w:val="Blanc"/>
      </w:pPr>
    </w:p>
    <w:p w:rsidR="00256230" w:rsidRPr="00E52BF4" w:rsidRDefault="00256230" w:rsidP="0053725F">
      <w:pPr>
        <w:rPr>
          <w:lang w:val="es-ES"/>
        </w:rPr>
      </w:pPr>
      <w:r w:rsidRPr="00E52BF4">
        <w:rPr>
          <w:lang w:val="es-ES"/>
        </w:rPr>
        <w:t xml:space="preserve">Si se utilizan múltiples esquemas de modulación simultáneamente, es decir, cuando parte de los intervalos de una trama están modulados por una combinación particular de modulación-código, mientras que el resto de los intervalos están modulados por otras combinaciones, los datos irán modulados por un esquema que va desde el de eficacia espectral máxima al de eficacia espectral mínima, entre las combinaciones que realmente se utilicen. Dicho de otra manera, los paquetes transmitidos con combinaciones de eficacia superior se asignan a los intervalos de numeración inferior de una trama. Este orden de modulación da el valor mínimo de la proporción de bits erróneos (BER) tras la decodificación del código convolucional en una recepción con relación </w:t>
      </w:r>
      <w:r w:rsidRPr="00E52BF4">
        <w:rPr>
          <w:i/>
          <w:iCs/>
          <w:lang w:val="es-ES"/>
        </w:rPr>
        <w:t>C</w:t>
      </w:r>
      <w:r w:rsidRPr="00E52BF4">
        <w:rPr>
          <w:lang w:val="es-ES"/>
        </w:rPr>
        <w:t>/</w:t>
      </w:r>
      <w:r w:rsidRPr="00E52BF4">
        <w:rPr>
          <w:i/>
          <w:iCs/>
          <w:lang w:val="es-ES"/>
        </w:rPr>
        <w:t>N</w:t>
      </w:r>
      <w:r w:rsidRPr="00E52BF4">
        <w:rPr>
          <w:lang w:val="es-ES"/>
        </w:rPr>
        <w:t xml:space="preserve"> reducida.</w:t>
      </w:r>
    </w:p>
    <w:p w:rsidR="00256230" w:rsidRDefault="00256230" w:rsidP="0053725F">
      <w:pPr>
        <w:rPr>
          <w:lang w:val="es-ES"/>
        </w:rPr>
      </w:pPr>
      <w:r w:rsidRPr="00E52BF4">
        <w:rPr>
          <w:lang w:val="es-ES"/>
        </w:rPr>
        <w:t>La Fig. 21 muestra algunos ejemplos de asignación de intervalos cuando se utilizan la MDP-4 (</w:t>
      </w:r>
      <w:r w:rsidRPr="00E52BF4">
        <w:rPr>
          <w:i/>
          <w:iCs/>
          <w:lang w:val="es-ES"/>
        </w:rPr>
        <w:t>r</w:t>
      </w:r>
      <w:r w:rsidRPr="00E52BF4">
        <w:rPr>
          <w:lang w:val="es-ES"/>
        </w:rPr>
        <w:t xml:space="preserve"> = 1/2, </w:t>
      </w:r>
      <w:r w:rsidRPr="00E52BF4">
        <w:rPr>
          <w:i/>
          <w:iCs/>
          <w:lang w:val="es-ES"/>
        </w:rPr>
        <w:t>r</w:t>
      </w:r>
      <w:r w:rsidRPr="00E52BF4">
        <w:rPr>
          <w:lang w:val="es-ES"/>
        </w:rPr>
        <w:t xml:space="preserve"> es la velocidad del código), MDP-2 (</w:t>
      </w:r>
      <w:r w:rsidRPr="00E52BF4">
        <w:rPr>
          <w:i/>
          <w:iCs/>
          <w:lang w:val="es-ES"/>
        </w:rPr>
        <w:t>r</w:t>
      </w:r>
      <w:r w:rsidRPr="00E52BF4">
        <w:rPr>
          <w:lang w:val="es-ES"/>
        </w:rPr>
        <w:t> = 1/2) y MDP-4 (</w:t>
      </w:r>
      <w:r w:rsidRPr="00E52BF4">
        <w:rPr>
          <w:i/>
          <w:iCs/>
          <w:lang w:val="es-ES"/>
        </w:rPr>
        <w:t>r</w:t>
      </w:r>
      <w:r w:rsidRPr="00E52BF4">
        <w:rPr>
          <w:lang w:val="es-ES"/>
        </w:rPr>
        <w:t> = 3/4), respectivamente con código reticular (TC) (</w:t>
      </w:r>
      <w:r w:rsidRPr="00E52BF4">
        <w:rPr>
          <w:i/>
          <w:iCs/>
          <w:lang w:val="es-ES"/>
        </w:rPr>
        <w:t>r</w:t>
      </w:r>
      <w:r w:rsidRPr="00E52BF4">
        <w:rPr>
          <w:lang w:val="es-ES"/>
        </w:rPr>
        <w:t> = 2/3). En los ejemplos, se supone que la MDP-8 TC (</w:t>
      </w:r>
      <w:r w:rsidRPr="00E52BF4">
        <w:rPr>
          <w:i/>
          <w:iCs/>
          <w:lang w:val="es-ES"/>
        </w:rPr>
        <w:t>r</w:t>
      </w:r>
      <w:r w:rsidRPr="00E52BF4">
        <w:rPr>
          <w:lang w:val="es-ES"/>
        </w:rPr>
        <w:t> = 2/3) es la combinación con la eficacia espectral máxima del sistema. Como la eficacia espectral de la MDP-4 (</w:t>
      </w:r>
      <w:r w:rsidRPr="00E52BF4">
        <w:rPr>
          <w:i/>
          <w:iCs/>
          <w:lang w:val="es-ES"/>
        </w:rPr>
        <w:t>r</w:t>
      </w:r>
      <w:r w:rsidRPr="00E52BF4">
        <w:rPr>
          <w:lang w:val="es-ES"/>
        </w:rPr>
        <w:t> = 1/2) es la mitad de la de la MDP-8 TC, se inserta un intervalo ficticio (Fig. 21a)); como la eficacia espectral de la MDP-4 (</w:t>
      </w:r>
      <w:r w:rsidRPr="00E52BF4">
        <w:rPr>
          <w:i/>
          <w:iCs/>
          <w:lang w:val="es-ES"/>
        </w:rPr>
        <w:t>r</w:t>
      </w:r>
      <w:r w:rsidRPr="00E52BF4">
        <w:rPr>
          <w:lang w:val="es-ES"/>
        </w:rPr>
        <w:t> = 1/2) es un cuarto de la de la MDP-8 TC, se insertan tres intervalos ficticios (Fig. 21b)); como la eficacia espectral de la MDP-4 (</w:t>
      </w:r>
      <w:r w:rsidRPr="00E52BF4">
        <w:rPr>
          <w:i/>
          <w:iCs/>
          <w:lang w:val="es-ES"/>
        </w:rPr>
        <w:t>r</w:t>
      </w:r>
      <w:r w:rsidRPr="00E52BF4">
        <w:rPr>
          <w:lang w:val="es-ES"/>
        </w:rPr>
        <w:t> = 3/4) es 3/4 de la de la MDP-8 TC, se inserta un intervalo ficticio por cada tres intervalos activos (Fig. 21c)).</w:t>
      </w:r>
    </w:p>
    <w:p w:rsidR="00724203" w:rsidRPr="00E52BF4" w:rsidRDefault="00724203" w:rsidP="0053725F">
      <w:pPr>
        <w:rPr>
          <w:lang w:val="es-ES" w:eastAsia="ja-JP"/>
        </w:rPr>
      </w:pPr>
    </w:p>
    <w:p w:rsidR="00256230" w:rsidRPr="00E52BF4" w:rsidRDefault="00256230" w:rsidP="00256230">
      <w:pPr>
        <w:pStyle w:val="FigureNo"/>
        <w:rPr>
          <w:lang w:val="es-ES" w:eastAsia="ja-JP"/>
        </w:rPr>
      </w:pPr>
      <w:r w:rsidRPr="00E52BF4">
        <w:rPr>
          <w:lang w:val="es-ES" w:eastAsia="ja-JP"/>
        </w:rPr>
        <w:t>Figura 21</w:t>
      </w:r>
    </w:p>
    <w:p w:rsidR="00256230" w:rsidRDefault="00256230" w:rsidP="00256230">
      <w:pPr>
        <w:pStyle w:val="Figuretitle"/>
        <w:rPr>
          <w:rFonts w:ascii="Times New Roman" w:hAnsi="Times New Roman"/>
          <w:lang w:val="es-ES" w:eastAsia="ja-JP"/>
        </w:rPr>
      </w:pPr>
      <w:r w:rsidRPr="00E52BF4">
        <w:rPr>
          <w:rFonts w:ascii="Times New Roman" w:hAnsi="Times New Roman"/>
          <w:lang w:val="es-ES" w:eastAsia="ja-JP"/>
        </w:rPr>
        <w:t>Ejemplo de asignación de intervalos</w:t>
      </w:r>
    </w:p>
    <w:p w:rsidR="002C68D3" w:rsidRPr="00E52BF4" w:rsidRDefault="002C68D3" w:rsidP="002C68D3">
      <w:pPr>
        <w:pStyle w:val="Blanc"/>
      </w:pPr>
    </w:p>
    <w:p w:rsidR="00724203" w:rsidRPr="00724203" w:rsidRDefault="00724203" w:rsidP="00724203">
      <w:pPr>
        <w:pStyle w:val="Blanc"/>
        <w:rPr>
          <w:lang w:eastAsia="ja-JP"/>
        </w:rPr>
      </w:pPr>
    </w:p>
    <w:p w:rsidR="00256230" w:rsidRPr="00E52BF4" w:rsidRDefault="00256230" w:rsidP="00256230">
      <w:pPr>
        <w:pStyle w:val="Figure"/>
        <w:rPr>
          <w:lang w:val="es-ES" w:eastAsia="ja-JP"/>
        </w:rPr>
      </w:pPr>
      <w:r w:rsidRPr="00E52BF4">
        <w:rPr>
          <w:lang w:val="es-ES" w:eastAsia="ja-JP"/>
        </w:rPr>
        <w:object w:dxaOrig="14650" w:dyaOrig="6434">
          <v:shape id="_x0000_i1052" type="#_x0000_t75" style="width:465pt;height:205.5pt" o:ole="">
            <v:imagedata r:id="rId79" o:title=""/>
          </v:shape>
          <o:OLEObject Type="Embed" ProgID="CorelDRAW.Graphic.14" ShapeID="_x0000_i1052" DrawAspect="Content" ObjectID="_1410075966" r:id="rId80"/>
        </w:object>
      </w:r>
    </w:p>
    <w:p w:rsidR="00256230" w:rsidRPr="00E52BF4" w:rsidRDefault="00256230" w:rsidP="00724203">
      <w:pPr>
        <w:keepNext/>
        <w:keepLines/>
        <w:rPr>
          <w:lang w:val="es-ES"/>
        </w:rPr>
      </w:pPr>
      <w:r w:rsidRPr="00E52BF4">
        <w:rPr>
          <w:lang w:val="es-ES"/>
        </w:rPr>
        <w:lastRenderedPageBreak/>
        <w:t>El Sistema D utiliza TMCC para transportar la información de los esquemas de modulación y el MPEG-2-TS ID, que se asigna a los intervalos, etc. La información detallada de TMCC figura en el Apéndice 2. La Fig. 22 ilustra la señal de transmisión del Sistema D.</w:t>
      </w:r>
    </w:p>
    <w:p w:rsidR="00256230" w:rsidRPr="00E52BF4" w:rsidRDefault="00256230" w:rsidP="00256230">
      <w:pPr>
        <w:pStyle w:val="FigureNo"/>
        <w:rPr>
          <w:rFonts w:eastAsia="Mincho"/>
          <w:lang w:val="es-ES" w:eastAsia="ja-JP"/>
        </w:rPr>
      </w:pPr>
      <w:r w:rsidRPr="00E52BF4">
        <w:rPr>
          <w:rFonts w:eastAsia="Mincho"/>
          <w:lang w:val="es-ES" w:eastAsia="ja-JP"/>
        </w:rPr>
        <w:t>FIGURa 22</w:t>
      </w:r>
    </w:p>
    <w:p w:rsidR="00256230" w:rsidRDefault="00256230" w:rsidP="00256230">
      <w:pPr>
        <w:pStyle w:val="Figuretitle"/>
        <w:rPr>
          <w:rFonts w:eastAsia="Mincho"/>
          <w:lang w:val="es-ES" w:eastAsia="ja-JP"/>
        </w:rPr>
      </w:pPr>
      <w:r w:rsidRPr="00E52BF4">
        <w:rPr>
          <w:rFonts w:eastAsia="Mincho"/>
          <w:lang w:val="es-ES" w:eastAsia="ja-JP"/>
        </w:rPr>
        <w:t>Esbozo de la señal de transmisión</w:t>
      </w:r>
    </w:p>
    <w:p w:rsidR="002C68D3" w:rsidRPr="00E52BF4" w:rsidRDefault="002C68D3" w:rsidP="002C68D3">
      <w:pPr>
        <w:pStyle w:val="Blanc"/>
      </w:pPr>
    </w:p>
    <w:p w:rsidR="00256230" w:rsidRPr="00E52BF4" w:rsidRDefault="00256230" w:rsidP="00256230">
      <w:pPr>
        <w:pStyle w:val="Figure"/>
        <w:rPr>
          <w:lang w:val="es-ES" w:eastAsia="ja-JP"/>
        </w:rPr>
      </w:pPr>
      <w:r w:rsidRPr="00E52BF4">
        <w:rPr>
          <w:lang w:val="es-ES" w:eastAsia="ja-JP"/>
        </w:rPr>
        <w:object w:dxaOrig="12636" w:dyaOrig="7319">
          <v:shape id="_x0000_i1053" type="#_x0000_t75" style="width:397.5pt;height:229.5pt" o:ole="">
            <v:imagedata r:id="rId81" o:title=""/>
          </v:shape>
          <o:OLEObject Type="Embed" ProgID="CorelDRAW.Graphic.14" ShapeID="_x0000_i1053" DrawAspect="Content" ObjectID="_1410075967" r:id="rId82"/>
        </w:object>
      </w:r>
    </w:p>
    <w:p w:rsidR="0053725F" w:rsidRPr="00E52BF4" w:rsidRDefault="0053725F" w:rsidP="0053725F">
      <w:pPr>
        <w:rPr>
          <w:lang w:val="es-ES"/>
        </w:rPr>
      </w:pPr>
    </w:p>
    <w:p w:rsidR="00256230" w:rsidRPr="00E52BF4" w:rsidRDefault="00256230" w:rsidP="00256230">
      <w:pPr>
        <w:rPr>
          <w:lang w:val="es-ES"/>
        </w:rPr>
      </w:pPr>
      <w:r w:rsidRPr="00E52BF4">
        <w:rPr>
          <w:lang w:val="es-ES"/>
        </w:rPr>
        <w:t>La señal principal y la señal TMCC deben ser multiplexadas por división en el tiempo en cada trama. Conforme a las combinaciones modulación-código definidas para cada intervalo, la base temporal de la señal multiplexada se expande y comprime parcialmente (sobre la base del intervalo) debido al proceso de codificación convolucional. Mediante esta operación, los intervalos ficticios que vayan incluidos en la señal principal se excluirán de la señal de transmisión. La Fig. 23 ilustra el proceso de integración conceptual de la señal principal, TMCC, y de las señales de ráfaga para formar la señal de transmisión.</w:t>
      </w:r>
    </w:p>
    <w:p w:rsidR="00256230" w:rsidRPr="00E52BF4" w:rsidRDefault="00256230" w:rsidP="00256230">
      <w:pPr>
        <w:rPr>
          <w:lang w:val="es-ES"/>
        </w:rPr>
      </w:pPr>
      <w:r w:rsidRPr="00E52BF4">
        <w:rPr>
          <w:lang w:val="es-ES"/>
        </w:rPr>
        <w:t>Para mantener un intervalo constante entre las ráfagas sucesivas a lo largo de la trama (véase la Fig. </w:t>
      </w:r>
      <w:r w:rsidRPr="00E52BF4">
        <w:rPr>
          <w:lang w:val="es-ES" w:eastAsia="ja-JP"/>
        </w:rPr>
        <w:t>22</w:t>
      </w:r>
      <w:r w:rsidRPr="00E52BF4">
        <w:rPr>
          <w:lang w:val="es-ES"/>
        </w:rPr>
        <w:t>), deberá insertarse una señal de ráfaga cada 204 símbolos de la señal principal con codificación convolucional. Obsérvese que la ráfaga deberá insertarse cada 203 símbolos cuando las palabras de sincronismo MPEG no se transmitan (véase el § 5</w:t>
      </w:r>
      <w:r w:rsidRPr="00E52BF4">
        <w:rPr>
          <w:lang w:val="es-ES" w:eastAsia="ja-JP"/>
        </w:rPr>
        <w:t>.4.4</w:t>
      </w:r>
      <w:r w:rsidRPr="00E52BF4">
        <w:rPr>
          <w:lang w:val="es-ES"/>
        </w:rPr>
        <w:t>). La duración de la ráfaga será de 4 símbolos. Los ratos para la ráfaga previa a la modulación se aleatorizarán con una secuencia aleatoria adecuada a fin de lograr la dispersión de energía. El esquema de modulación para la señal de ráfaga será el mismo que el que se aplica a la señal TMCC (el esquema más resistente al ruido de transmisión).</w:t>
      </w:r>
    </w:p>
    <w:p w:rsidR="00256230" w:rsidRPr="00E52BF4" w:rsidRDefault="00256230" w:rsidP="00256230">
      <w:pPr>
        <w:rPr>
          <w:lang w:val="es-ES" w:eastAsia="ja-JP"/>
        </w:rPr>
      </w:pPr>
      <w:r w:rsidRPr="00E52BF4">
        <w:rPr>
          <w:lang w:val="es-ES"/>
        </w:rPr>
        <w:t>Cuando la recuperación de la portadora en el receptor se efectúa únicamente a partir de señales de ráfaga, la portadora recuperada no siempre se engancha a la frecuencia adecuada. Este problema (falso enganche del bucle de enganche de fase) puede resolverse utilizando la señal de transmisión durante el intervalo de la TMCC, además de la señal de ráfaga (cuando el bucle de enganche de fase tiene un enganche falso, el número de ciclos de la portadora recuperada en un intervalo de TMCC será distinto del número correcto, y a partir de ahí, el bucle de enganche de fase puede controlarse por la diferencia del número de ciclos).</w:t>
      </w:r>
    </w:p>
    <w:p w:rsidR="00256230" w:rsidRPr="00E52BF4" w:rsidRDefault="00256230" w:rsidP="00256230">
      <w:pPr>
        <w:pStyle w:val="FigureNo"/>
        <w:rPr>
          <w:lang w:val="es-ES" w:eastAsia="ja-JP"/>
        </w:rPr>
      </w:pPr>
      <w:r w:rsidRPr="00E52BF4">
        <w:rPr>
          <w:lang w:val="es-ES" w:eastAsia="ja-JP"/>
        </w:rPr>
        <w:lastRenderedPageBreak/>
        <w:t>FIGURA 23</w:t>
      </w:r>
    </w:p>
    <w:p w:rsidR="00256230" w:rsidRDefault="00256230" w:rsidP="00256230">
      <w:pPr>
        <w:pStyle w:val="Figuretitle"/>
        <w:rPr>
          <w:rFonts w:ascii="Times New Roman" w:hAnsi="Times New Roman"/>
          <w:lang w:val="es-ES" w:eastAsia="ja-JP"/>
        </w:rPr>
      </w:pPr>
      <w:r w:rsidRPr="00E52BF4">
        <w:rPr>
          <w:rFonts w:ascii="Times New Roman" w:hAnsi="Times New Roman"/>
          <w:lang w:val="es-ES" w:eastAsia="ja-JP"/>
        </w:rPr>
        <w:t>Generación de señal TMCC</w:t>
      </w:r>
    </w:p>
    <w:p w:rsidR="002C68D3" w:rsidRPr="00E52BF4" w:rsidRDefault="002C68D3" w:rsidP="002C68D3">
      <w:pPr>
        <w:pStyle w:val="Blanc"/>
      </w:pPr>
    </w:p>
    <w:p w:rsidR="00256230" w:rsidRPr="00E52BF4" w:rsidRDefault="00256230" w:rsidP="00256230">
      <w:pPr>
        <w:pStyle w:val="Figure"/>
        <w:rPr>
          <w:lang w:val="es-ES" w:eastAsia="ja-JP"/>
        </w:rPr>
      </w:pPr>
      <w:r w:rsidRPr="00E52BF4">
        <w:rPr>
          <w:lang w:val="es-ES" w:eastAsia="ja-JP"/>
        </w:rPr>
        <w:object w:dxaOrig="14821" w:dyaOrig="7690">
          <v:shape id="_x0000_i1054" type="#_x0000_t75" style="width:465pt;height:240.75pt" o:ole="">
            <v:imagedata r:id="rId83" o:title=""/>
          </v:shape>
          <o:OLEObject Type="Embed" ProgID="CorelDRAW.Graphic.14" ShapeID="_x0000_i1054" DrawAspect="Content" ObjectID="_1410075968" r:id="rId84"/>
        </w:object>
      </w:r>
    </w:p>
    <w:p w:rsidR="00256230" w:rsidRPr="00E52BF4" w:rsidRDefault="00256230" w:rsidP="00256230">
      <w:pPr>
        <w:pStyle w:val="Heading2"/>
        <w:rPr>
          <w:lang w:val="es-ES"/>
        </w:rPr>
      </w:pPr>
      <w:bookmarkStart w:id="81" w:name="_Toc333312137"/>
      <w:bookmarkStart w:id="82" w:name="_Toc335744868"/>
      <w:r w:rsidRPr="00E52BF4">
        <w:rPr>
          <w:lang w:val="es-ES"/>
        </w:rPr>
        <w:t>5.4</w:t>
      </w:r>
      <w:r w:rsidRPr="00E52BF4">
        <w:rPr>
          <w:lang w:val="es-ES"/>
        </w:rPr>
        <w:tab/>
        <w:t>Entrelazador</w:t>
      </w:r>
      <w:bookmarkEnd w:id="81"/>
      <w:bookmarkEnd w:id="82"/>
    </w:p>
    <w:p w:rsidR="00256230" w:rsidRPr="00E52BF4" w:rsidRDefault="00256230" w:rsidP="00256230">
      <w:pPr>
        <w:pStyle w:val="Heading3"/>
        <w:rPr>
          <w:lang w:val="es-ES"/>
        </w:rPr>
      </w:pPr>
      <w:bookmarkStart w:id="83" w:name="_Toc333312138"/>
      <w:bookmarkStart w:id="84" w:name="_Toc335744869"/>
      <w:r w:rsidRPr="00E52BF4">
        <w:rPr>
          <w:lang w:val="es-ES"/>
        </w:rPr>
        <w:t>5.4.1</w:t>
      </w:r>
      <w:r w:rsidRPr="00E52BF4">
        <w:rPr>
          <w:lang w:val="es-ES"/>
        </w:rPr>
        <w:tab/>
        <w:t>Entrelazador convolucional para el Sistema A</w:t>
      </w:r>
      <w:bookmarkEnd w:id="83"/>
      <w:bookmarkEnd w:id="84"/>
    </w:p>
    <w:p w:rsidR="00256230" w:rsidRPr="00E52BF4" w:rsidRDefault="00256230" w:rsidP="00256230">
      <w:pPr>
        <w:rPr>
          <w:lang w:val="es-ES"/>
        </w:rPr>
      </w:pPr>
      <w:r w:rsidRPr="00E52BF4">
        <w:rPr>
          <w:lang w:val="es-ES"/>
        </w:rPr>
        <w:t xml:space="preserve">Según el esquema conceptual representado en la Fig. 24a, se aplicará a los paquetes protegidos contra errores un entrelazado convolucional con profundidad </w:t>
      </w:r>
      <w:r w:rsidRPr="00E52BF4">
        <w:rPr>
          <w:i/>
          <w:iCs/>
          <w:lang w:val="es-ES"/>
        </w:rPr>
        <w:t>I</w:t>
      </w:r>
      <w:r w:rsidRPr="00E52BF4">
        <w:rPr>
          <w:lang w:val="es-ES"/>
        </w:rPr>
        <w:t> </w:t>
      </w:r>
      <w:r w:rsidRPr="00E52BF4">
        <w:rPr>
          <w:rFonts w:ascii="Symbol" w:hAnsi="Symbol" w:cs="Symbol"/>
          <w:lang w:val="es-ES"/>
        </w:rPr>
        <w:t></w:t>
      </w:r>
      <w:r w:rsidRPr="00E52BF4">
        <w:rPr>
          <w:lang w:val="es-ES"/>
        </w:rPr>
        <w:t> 12. Esto da como resultado una trama entrelazada.</w:t>
      </w:r>
    </w:p>
    <w:p w:rsidR="002C68D3" w:rsidRDefault="002C68D3" w:rsidP="002C68D3">
      <w:pPr>
        <w:rPr>
          <w:lang w:val="es-ES"/>
        </w:rPr>
      </w:pPr>
    </w:p>
    <w:p w:rsidR="00256230" w:rsidRPr="00E52BF4" w:rsidRDefault="00256230" w:rsidP="00256230">
      <w:pPr>
        <w:pStyle w:val="FigureNo"/>
        <w:rPr>
          <w:caps w:val="0"/>
          <w:lang w:val="es-ES"/>
        </w:rPr>
      </w:pPr>
      <w:r w:rsidRPr="00E52BF4">
        <w:rPr>
          <w:lang w:val="es-ES"/>
        </w:rPr>
        <w:t>FIGURa 24</w:t>
      </w:r>
      <w:r w:rsidRPr="00E52BF4">
        <w:rPr>
          <w:caps w:val="0"/>
          <w:lang w:val="es-ES"/>
        </w:rPr>
        <w:t>a</w:t>
      </w:r>
    </w:p>
    <w:p w:rsidR="00256230" w:rsidRDefault="00256230" w:rsidP="00256230">
      <w:pPr>
        <w:pStyle w:val="Figuretitle"/>
        <w:rPr>
          <w:rFonts w:ascii="Times New Roman" w:hAnsi="Times New Roman"/>
          <w:lang w:val="es-ES"/>
        </w:rPr>
      </w:pPr>
      <w:r w:rsidRPr="00E52BF4">
        <w:rPr>
          <w:rFonts w:ascii="Times New Roman" w:hAnsi="Times New Roman"/>
          <w:lang w:val="es-ES"/>
        </w:rPr>
        <w:t>Diagrama conceptual del entrelazador y desentrelazador convolucional</w:t>
      </w:r>
    </w:p>
    <w:p w:rsidR="002C68D3" w:rsidRPr="00E52BF4" w:rsidRDefault="002C68D3" w:rsidP="002C68D3">
      <w:pPr>
        <w:pStyle w:val="Blanc"/>
      </w:pPr>
    </w:p>
    <w:p w:rsidR="00256230" w:rsidRPr="00E52BF4" w:rsidRDefault="00A9279B" w:rsidP="00256230">
      <w:pPr>
        <w:pStyle w:val="Figure"/>
        <w:rPr>
          <w:lang w:val="es-ES"/>
        </w:rPr>
      </w:pPr>
      <w:r>
        <w:rPr>
          <w:lang w:val="es-ES"/>
        </w:rPr>
        <w:object w:dxaOrig="7887" w:dyaOrig="3591">
          <v:shape id="_x0000_i1055" type="#_x0000_t75" style="width:462pt;height:210pt" o:ole="">
            <v:imagedata r:id="rId85" o:title=""/>
          </v:shape>
          <o:OLEObject Type="Embed" ProgID="CorelDRAW.Graphic.14" ShapeID="_x0000_i1055" DrawAspect="Content" ObjectID="_1410075969" r:id="rId86"/>
        </w:object>
      </w:r>
    </w:p>
    <w:p w:rsidR="00256230" w:rsidRPr="00E52BF4" w:rsidRDefault="00256230" w:rsidP="00256230">
      <w:pPr>
        <w:rPr>
          <w:lang w:val="es-ES"/>
        </w:rPr>
      </w:pPr>
      <w:r w:rsidRPr="00E52BF4">
        <w:rPr>
          <w:lang w:val="es-ES"/>
        </w:rPr>
        <w:lastRenderedPageBreak/>
        <w:t xml:space="preserve">El proceso de entrelazado convolucional se basará en el método de Forney, que es compatible con el método de Ramsey Tipo III, con </w:t>
      </w:r>
      <w:r w:rsidRPr="00E52BF4">
        <w:rPr>
          <w:i/>
          <w:iCs/>
          <w:lang w:val="es-ES"/>
        </w:rPr>
        <w:t>I</w:t>
      </w:r>
      <w:r w:rsidRPr="00E52BF4">
        <w:rPr>
          <w:lang w:val="es-ES"/>
        </w:rPr>
        <w:t> </w:t>
      </w:r>
      <w:r w:rsidRPr="00E52BF4">
        <w:rPr>
          <w:rFonts w:ascii="Symbol" w:hAnsi="Symbol" w:cs="Symbol"/>
          <w:lang w:val="es-ES"/>
        </w:rPr>
        <w:t></w:t>
      </w:r>
      <w:r w:rsidRPr="00E52BF4">
        <w:rPr>
          <w:lang w:val="es-ES"/>
        </w:rPr>
        <w:t> 12. La trama entrelazada se compondrá de paquetes superpuestos protegidos contra errores y vendrá delimitada por bytes de sincronismo MPEG</w:t>
      </w:r>
      <w:r w:rsidRPr="00E52BF4">
        <w:rPr>
          <w:lang w:val="es-ES"/>
        </w:rPr>
        <w:noBreakHyphen/>
        <w:t>2 no invertidos (preservando así la periodicidad de 204 bytes).</w:t>
      </w:r>
    </w:p>
    <w:p w:rsidR="00256230" w:rsidRPr="00E52BF4" w:rsidRDefault="00256230" w:rsidP="00256230">
      <w:pPr>
        <w:rPr>
          <w:lang w:val="es-ES"/>
        </w:rPr>
      </w:pPr>
      <w:r w:rsidRPr="00E52BF4">
        <w:rPr>
          <w:lang w:val="es-ES"/>
        </w:rPr>
        <w:t xml:space="preserve">El entrelazador puede estar compuesto de </w:t>
      </w:r>
      <w:r w:rsidRPr="00E52BF4">
        <w:rPr>
          <w:i/>
          <w:iCs/>
          <w:lang w:val="es-ES"/>
        </w:rPr>
        <w:t>I</w:t>
      </w:r>
      <w:r w:rsidRPr="00E52BF4">
        <w:rPr>
          <w:lang w:val="es-ES"/>
        </w:rPr>
        <w:t> </w:t>
      </w:r>
      <w:r w:rsidRPr="00E52BF4">
        <w:rPr>
          <w:rFonts w:ascii="Symbol" w:hAnsi="Symbol" w:cs="Symbol"/>
          <w:lang w:val="es-ES"/>
        </w:rPr>
        <w:t></w:t>
      </w:r>
      <w:r w:rsidRPr="00E52BF4">
        <w:rPr>
          <w:lang w:val="es-ES"/>
        </w:rPr>
        <w:t> 12 derivaciones, conectadas cíclicamente al tren de bytes de salida por el conmutador de entrada. Cada derivación consistirá en un registro de desplazamiento «primero en entrar, primero en salir» (FIFO) con células de profundidad (</w:t>
      </w:r>
      <w:r w:rsidRPr="00E52BF4">
        <w:rPr>
          <w:i/>
          <w:iCs/>
          <w:lang w:val="es-ES"/>
        </w:rPr>
        <w:t>M j</w:t>
      </w:r>
      <w:r w:rsidRPr="00E52BF4">
        <w:rPr>
          <w:lang w:val="es-ES"/>
        </w:rPr>
        <w:t xml:space="preserve">) (siendo </w:t>
      </w:r>
      <w:r w:rsidRPr="00E52BF4">
        <w:rPr>
          <w:i/>
          <w:iCs/>
          <w:lang w:val="es-ES"/>
        </w:rPr>
        <w:t>M</w:t>
      </w:r>
      <w:r w:rsidRPr="00E52BF4">
        <w:rPr>
          <w:lang w:val="es-ES"/>
        </w:rPr>
        <w:t> </w:t>
      </w:r>
      <w:r w:rsidRPr="00E52BF4">
        <w:rPr>
          <w:rFonts w:ascii="Symbol" w:hAnsi="Symbol" w:cs="Symbol"/>
          <w:lang w:val="es-ES"/>
        </w:rPr>
        <w:t></w:t>
      </w:r>
      <w:r w:rsidRPr="00E52BF4">
        <w:rPr>
          <w:lang w:val="es-ES"/>
        </w:rPr>
        <w:t> 17 </w:t>
      </w:r>
      <w:r w:rsidRPr="00E52BF4">
        <w:rPr>
          <w:rFonts w:ascii="Symbol" w:hAnsi="Symbol" w:cs="Symbol"/>
          <w:lang w:val="es-ES"/>
        </w:rPr>
        <w:t></w:t>
      </w:r>
      <w:r w:rsidRPr="00E52BF4">
        <w:rPr>
          <w:lang w:val="es-ES"/>
        </w:rPr>
        <w:t> </w:t>
      </w:r>
      <w:r w:rsidRPr="00E52BF4">
        <w:rPr>
          <w:i/>
          <w:iCs/>
          <w:lang w:val="es-ES"/>
        </w:rPr>
        <w:t>N</w:t>
      </w:r>
      <w:r w:rsidRPr="00E52BF4">
        <w:rPr>
          <w:rFonts w:ascii="Tms Rmn" w:hAnsi="Tms Rmn" w:cs="Tms Rmn"/>
          <w:i/>
          <w:iCs/>
          <w:sz w:val="4"/>
          <w:szCs w:val="4"/>
          <w:lang w:val="es-ES"/>
        </w:rPr>
        <w:t> </w:t>
      </w:r>
      <w:r w:rsidRPr="00E52BF4">
        <w:rPr>
          <w:lang w:val="es-ES"/>
        </w:rPr>
        <w:t>/</w:t>
      </w:r>
      <w:r w:rsidRPr="00E52BF4">
        <w:rPr>
          <w:rFonts w:ascii="Tms Rmn" w:hAnsi="Tms Rmn" w:cs="Tms Rmn"/>
          <w:i/>
          <w:iCs/>
          <w:sz w:val="4"/>
          <w:szCs w:val="4"/>
          <w:lang w:val="es-ES"/>
        </w:rPr>
        <w:t> </w:t>
      </w:r>
      <w:r w:rsidRPr="00E52BF4">
        <w:rPr>
          <w:i/>
          <w:iCs/>
          <w:lang w:val="es-ES"/>
        </w:rPr>
        <w:t>I</w:t>
      </w:r>
      <w:r w:rsidRPr="00E52BF4">
        <w:rPr>
          <w:lang w:val="es-ES"/>
        </w:rPr>
        <w:t xml:space="preserve">, </w:t>
      </w:r>
      <w:r w:rsidRPr="00E52BF4">
        <w:rPr>
          <w:i/>
          <w:iCs/>
          <w:lang w:val="es-ES"/>
        </w:rPr>
        <w:t>N</w:t>
      </w:r>
      <w:r w:rsidRPr="00E52BF4">
        <w:rPr>
          <w:lang w:val="es-ES"/>
        </w:rPr>
        <w:t> </w:t>
      </w:r>
      <w:r w:rsidRPr="00E52BF4">
        <w:rPr>
          <w:rFonts w:ascii="Symbol" w:hAnsi="Symbol" w:cs="Symbol"/>
          <w:lang w:val="es-ES"/>
        </w:rPr>
        <w:t></w:t>
      </w:r>
      <w:r w:rsidRPr="00E52BF4">
        <w:rPr>
          <w:lang w:val="es-ES"/>
        </w:rPr>
        <w:t> 204 </w:t>
      </w:r>
      <w:r w:rsidRPr="00E52BF4">
        <w:rPr>
          <w:rFonts w:ascii="Symbol" w:hAnsi="Symbol" w:cs="Symbol"/>
          <w:lang w:val="es-ES"/>
        </w:rPr>
        <w:t></w:t>
      </w:r>
      <w:r w:rsidRPr="00E52BF4">
        <w:rPr>
          <w:lang w:val="es-ES"/>
        </w:rPr>
        <w:t xml:space="preserve"> longitud de trama protegida contra errores, </w:t>
      </w:r>
      <w:r w:rsidRPr="00E52BF4">
        <w:rPr>
          <w:i/>
          <w:iCs/>
          <w:lang w:val="es-ES"/>
        </w:rPr>
        <w:t>I</w:t>
      </w:r>
      <w:r w:rsidRPr="00E52BF4">
        <w:rPr>
          <w:lang w:val="es-ES"/>
        </w:rPr>
        <w:t> </w:t>
      </w:r>
      <w:r w:rsidRPr="00E52BF4">
        <w:rPr>
          <w:rFonts w:ascii="Symbol" w:hAnsi="Symbol" w:cs="Symbol"/>
          <w:lang w:val="es-ES"/>
        </w:rPr>
        <w:t></w:t>
      </w:r>
      <w:r w:rsidRPr="00E52BF4">
        <w:rPr>
          <w:lang w:val="es-ES"/>
        </w:rPr>
        <w:t> 12 </w:t>
      </w:r>
      <w:r w:rsidRPr="00E52BF4">
        <w:rPr>
          <w:rFonts w:ascii="Symbol" w:hAnsi="Symbol" w:cs="Symbol"/>
          <w:lang w:val="es-ES"/>
        </w:rPr>
        <w:t></w:t>
      </w:r>
      <w:r w:rsidRPr="00E52BF4">
        <w:rPr>
          <w:lang w:val="es-ES"/>
        </w:rPr>
        <w:t xml:space="preserve"> profundidad de entrelazado, </w:t>
      </w:r>
      <w:r w:rsidRPr="00E52BF4">
        <w:rPr>
          <w:i/>
          <w:iCs/>
          <w:lang w:val="es-ES"/>
        </w:rPr>
        <w:t>j</w:t>
      </w:r>
      <w:r w:rsidRPr="00E52BF4">
        <w:rPr>
          <w:lang w:val="es-ES"/>
        </w:rPr>
        <w:t> </w:t>
      </w:r>
      <w:r w:rsidRPr="00E52BF4">
        <w:rPr>
          <w:rFonts w:ascii="Symbol" w:hAnsi="Symbol" w:cs="Symbol"/>
          <w:lang w:val="es-ES"/>
        </w:rPr>
        <w:t></w:t>
      </w:r>
      <w:r w:rsidRPr="00E52BF4">
        <w:rPr>
          <w:lang w:val="es-ES"/>
        </w:rPr>
        <w:t> índice de derivación). Las células del registro FIFO contendrán un byte, y los conmutadores de entrada y salida estarán sincronizados.</w:t>
      </w:r>
    </w:p>
    <w:p w:rsidR="00256230" w:rsidRPr="00E52BF4" w:rsidRDefault="00256230" w:rsidP="00256230">
      <w:pPr>
        <w:rPr>
          <w:lang w:val="es-ES"/>
        </w:rPr>
      </w:pPr>
      <w:r w:rsidRPr="00E52BF4">
        <w:rPr>
          <w:lang w:val="es-ES"/>
        </w:rPr>
        <w:t>A efectos de sincronización, los bytes de sincronismo y los bytes de sincronismo invertidos se encaminarán siempre en la derivación «0» del entrelazador (lo que corresponde a un retardo nulo).</w:t>
      </w:r>
    </w:p>
    <w:p w:rsidR="00256230" w:rsidRPr="00E52BF4" w:rsidRDefault="00256230" w:rsidP="00256230">
      <w:pPr>
        <w:pStyle w:val="Note"/>
        <w:rPr>
          <w:lang w:val="es-ES"/>
        </w:rPr>
      </w:pPr>
      <w:r w:rsidRPr="00E52BF4">
        <w:rPr>
          <w:lang w:val="es-ES"/>
        </w:rPr>
        <w:t xml:space="preserve">NOTA 1 – El desentrelazador es similar, en principio, al entrelazador, pero los índices de derivación están invertidos (es decir, </w:t>
      </w:r>
      <w:r w:rsidRPr="00E52BF4">
        <w:rPr>
          <w:i/>
          <w:iCs/>
          <w:lang w:val="es-ES"/>
        </w:rPr>
        <w:t>j</w:t>
      </w:r>
      <w:r w:rsidRPr="00E52BF4">
        <w:rPr>
          <w:lang w:val="es-ES"/>
        </w:rPr>
        <w:t> </w:t>
      </w:r>
      <w:r w:rsidRPr="00E52BF4">
        <w:rPr>
          <w:rFonts w:ascii="Symbol" w:hAnsi="Symbol" w:cs="Symbol"/>
          <w:lang w:val="es-ES"/>
        </w:rPr>
        <w:t></w:t>
      </w:r>
      <w:r w:rsidRPr="00E52BF4">
        <w:rPr>
          <w:lang w:val="es-ES"/>
        </w:rPr>
        <w:t> 0 corresponde al retardo más largo). La sincronización del desentrelazador puede realizarse encaminando el primer byte de sincronización reconocido en la derivación «0».</w:t>
      </w:r>
    </w:p>
    <w:p w:rsidR="00256230" w:rsidRPr="00E52BF4" w:rsidRDefault="00256230" w:rsidP="00256230">
      <w:pPr>
        <w:pStyle w:val="Heading3"/>
        <w:rPr>
          <w:lang w:val="es-ES"/>
        </w:rPr>
      </w:pPr>
      <w:bookmarkStart w:id="85" w:name="_Toc333312139"/>
      <w:bookmarkStart w:id="86" w:name="_Toc335744870"/>
      <w:r w:rsidRPr="00E52BF4">
        <w:rPr>
          <w:lang w:val="es-ES"/>
        </w:rPr>
        <w:t>5.4.2</w:t>
      </w:r>
      <w:r w:rsidRPr="00E52BF4">
        <w:rPr>
          <w:lang w:val="es-ES"/>
        </w:rPr>
        <w:tab/>
        <w:t>Entrelazador convolucional para el Sistema B</w:t>
      </w:r>
      <w:bookmarkEnd w:id="85"/>
      <w:bookmarkEnd w:id="86"/>
    </w:p>
    <w:p w:rsidR="00256230" w:rsidRPr="00E52BF4" w:rsidRDefault="00256230" w:rsidP="00256230">
      <w:pPr>
        <w:rPr>
          <w:lang w:val="es-ES"/>
        </w:rPr>
      </w:pPr>
      <w:r w:rsidRPr="00E52BF4">
        <w:rPr>
          <w:lang w:val="es-ES"/>
        </w:rPr>
        <w:t>El Sistema B utiliza un entrelazador definido por el diagrama de bloques de la Fig. 24b. Este entrelazador es un entrelazador de Ramsey Tipo II (véase la Nota 1) con los siguientes parámetros:</w:t>
      </w:r>
    </w:p>
    <w:p w:rsidR="00256230" w:rsidRPr="00E52BF4" w:rsidRDefault="00256230" w:rsidP="00256230">
      <w:pPr>
        <w:pStyle w:val="enumlev1"/>
        <w:rPr>
          <w:lang w:val="es-ES"/>
        </w:rPr>
      </w:pPr>
      <w:r w:rsidRPr="00E52BF4">
        <w:rPr>
          <w:lang w:val="es-ES"/>
        </w:rPr>
        <w:tab/>
      </w:r>
      <w:r w:rsidRPr="00E52BF4">
        <w:rPr>
          <w:i/>
          <w:iCs/>
          <w:lang w:val="es-ES"/>
        </w:rPr>
        <w:t>I</w:t>
      </w:r>
      <w:r w:rsidRPr="00E52BF4">
        <w:rPr>
          <w:lang w:val="es-ES"/>
        </w:rPr>
        <w:t> </w:t>
      </w:r>
      <w:r w:rsidRPr="00E52BF4">
        <w:rPr>
          <w:rFonts w:ascii="Symbol" w:hAnsi="Symbol" w:cs="Symbol"/>
          <w:lang w:val="es-ES"/>
        </w:rPr>
        <w:t></w:t>
      </w:r>
      <w:r w:rsidRPr="00E52BF4">
        <w:rPr>
          <w:lang w:val="es-ES"/>
        </w:rPr>
        <w:t> 146</w:t>
      </w:r>
      <w:r w:rsidRPr="00E52BF4">
        <w:rPr>
          <w:lang w:val="es-ES"/>
        </w:rPr>
        <w:tab/>
      </w:r>
      <w:r w:rsidRPr="00E52BF4">
        <w:rPr>
          <w:lang w:val="es-ES"/>
        </w:rPr>
        <w:tab/>
        <w:t>longitud de bloque del entrelazador, y</w:t>
      </w:r>
    </w:p>
    <w:p w:rsidR="00256230" w:rsidRPr="00E52BF4" w:rsidRDefault="00256230" w:rsidP="00256230">
      <w:pPr>
        <w:pStyle w:val="enumlev1"/>
        <w:rPr>
          <w:lang w:val="es-ES"/>
        </w:rPr>
      </w:pPr>
      <w:r w:rsidRPr="00E52BF4">
        <w:rPr>
          <w:lang w:val="es-ES"/>
        </w:rPr>
        <w:tab/>
      </w:r>
      <w:r w:rsidRPr="00E52BF4">
        <w:rPr>
          <w:i/>
          <w:iCs/>
          <w:lang w:val="es-ES"/>
        </w:rPr>
        <w:t>D</w:t>
      </w:r>
      <w:r w:rsidRPr="00E52BF4">
        <w:rPr>
          <w:lang w:val="es-ES"/>
        </w:rPr>
        <w:t> </w:t>
      </w:r>
      <w:r w:rsidRPr="00E52BF4">
        <w:rPr>
          <w:rFonts w:ascii="Symbol" w:hAnsi="Symbol" w:cs="Symbol"/>
          <w:lang w:val="es-ES"/>
        </w:rPr>
        <w:t></w:t>
      </w:r>
      <w:r w:rsidRPr="00E52BF4">
        <w:rPr>
          <w:lang w:val="es-ES"/>
        </w:rPr>
        <w:t> 13</w:t>
      </w:r>
      <w:r w:rsidRPr="00E52BF4">
        <w:rPr>
          <w:lang w:val="es-ES"/>
        </w:rPr>
        <w:tab/>
      </w:r>
      <w:r w:rsidRPr="00E52BF4">
        <w:rPr>
          <w:lang w:val="es-ES"/>
        </w:rPr>
        <w:tab/>
        <w:t>profundidad de entrelazado.</w:t>
      </w:r>
    </w:p>
    <w:p w:rsidR="00256230" w:rsidRPr="00E52BF4" w:rsidRDefault="00256230" w:rsidP="00256230">
      <w:pPr>
        <w:pStyle w:val="Note"/>
        <w:rPr>
          <w:lang w:val="es-ES"/>
        </w:rPr>
      </w:pPr>
      <w:r w:rsidRPr="00E52BF4">
        <w:rPr>
          <w:lang w:val="es-ES"/>
        </w:rPr>
        <w:t xml:space="preserve">NOTA 1 – RAMSEY J. [mayo de 1970] Realization of optimum interleavers. </w:t>
      </w:r>
      <w:r w:rsidRPr="00E52BF4">
        <w:rPr>
          <w:i/>
          <w:iCs/>
          <w:lang w:val="es-ES"/>
        </w:rPr>
        <w:t>IEEE Trans. Inform. Theory</w:t>
      </w:r>
      <w:r w:rsidRPr="00E52BF4">
        <w:rPr>
          <w:lang w:val="es-ES"/>
        </w:rPr>
        <w:t>, Vol. IT</w:t>
      </w:r>
      <w:r w:rsidRPr="00E52BF4">
        <w:rPr>
          <w:lang w:val="es-ES"/>
        </w:rPr>
        <w:noBreakHyphen/>
        <w:t>16, 338</w:t>
      </w:r>
      <w:r w:rsidRPr="00E52BF4">
        <w:rPr>
          <w:lang w:val="es-ES"/>
        </w:rPr>
        <w:noBreakHyphen/>
        <w:t>345.</w:t>
      </w:r>
    </w:p>
    <w:p w:rsidR="00256230" w:rsidRPr="00E52BF4" w:rsidRDefault="00256230" w:rsidP="00256230">
      <w:pPr>
        <w:pStyle w:val="FigureNo"/>
        <w:rPr>
          <w:caps w:val="0"/>
          <w:lang w:val="es-ES"/>
        </w:rPr>
      </w:pPr>
      <w:r w:rsidRPr="00E52BF4">
        <w:rPr>
          <w:lang w:val="es-ES"/>
        </w:rPr>
        <w:t>FIGURa 24</w:t>
      </w:r>
      <w:r w:rsidRPr="00E52BF4">
        <w:rPr>
          <w:caps w:val="0"/>
          <w:lang w:val="es-ES"/>
        </w:rPr>
        <w:t>b</w:t>
      </w:r>
    </w:p>
    <w:p w:rsidR="00256230" w:rsidRDefault="00256230" w:rsidP="00256230">
      <w:pPr>
        <w:pStyle w:val="Figuretitle"/>
        <w:rPr>
          <w:rFonts w:ascii="Times New Roman" w:hAnsi="Times New Roman"/>
          <w:lang w:val="es-ES"/>
        </w:rPr>
      </w:pPr>
      <w:r w:rsidRPr="00E52BF4">
        <w:rPr>
          <w:rFonts w:ascii="Times New Roman" w:hAnsi="Times New Roman"/>
          <w:lang w:val="es-ES"/>
        </w:rPr>
        <w:t>Diagrama de bloques del entrelazador convolucional del Sistema B</w:t>
      </w:r>
    </w:p>
    <w:p w:rsidR="002C68D3" w:rsidRPr="00E52BF4" w:rsidRDefault="002C68D3" w:rsidP="002C68D3">
      <w:pPr>
        <w:pStyle w:val="Blanc"/>
      </w:pPr>
    </w:p>
    <w:p w:rsidR="00256230" w:rsidRDefault="00256230" w:rsidP="00256230">
      <w:pPr>
        <w:pStyle w:val="Figure"/>
        <w:rPr>
          <w:lang w:val="es-ES"/>
        </w:rPr>
      </w:pPr>
      <w:r w:rsidRPr="00E52BF4">
        <w:rPr>
          <w:lang w:val="es-ES"/>
        </w:rPr>
        <w:object w:dxaOrig="13400" w:dyaOrig="7563">
          <v:shape id="_x0000_i1056" type="#_x0000_t75" style="width:467.25pt;height:264.75pt" o:ole="">
            <v:imagedata r:id="rId87" o:title=""/>
          </v:shape>
          <o:OLEObject Type="Embed" ProgID="CorelDRAW.Graphic.14" ShapeID="_x0000_i1056" DrawAspect="Content" ObjectID="_1410075970" r:id="rId88"/>
        </w:object>
      </w:r>
    </w:p>
    <w:p w:rsidR="002C68D3" w:rsidRDefault="002C68D3" w:rsidP="002C68D3">
      <w:pPr>
        <w:rPr>
          <w:lang w:val="es-ES"/>
        </w:rPr>
      </w:pPr>
    </w:p>
    <w:p w:rsidR="00256230" w:rsidRPr="00E52BF4" w:rsidRDefault="00256230" w:rsidP="00256230">
      <w:pPr>
        <w:rPr>
          <w:lang w:val="es-ES"/>
        </w:rPr>
      </w:pPr>
      <w:r w:rsidRPr="00E52BF4">
        <w:rPr>
          <w:lang w:val="es-ES"/>
        </w:rPr>
        <w:lastRenderedPageBreak/>
        <w:t>El entrelazado convolucional introduce un retardo absoluto de lectura a escritura que incrementa linealmente con el índice de bytes dentro de un bloque de bytes </w:t>
      </w:r>
      <w:r w:rsidRPr="00E52BF4">
        <w:rPr>
          <w:i/>
          <w:iCs/>
          <w:lang w:val="es-ES"/>
        </w:rPr>
        <w:t>I</w:t>
      </w:r>
      <w:r w:rsidRPr="00E52BF4">
        <w:rPr>
          <w:lang w:val="es-ES"/>
        </w:rPr>
        <w:t>:</w:t>
      </w:r>
    </w:p>
    <w:p w:rsidR="002C68D3" w:rsidRPr="00E52BF4" w:rsidRDefault="002C68D3" w:rsidP="002C68D3">
      <w:pPr>
        <w:pStyle w:val="Blanc"/>
      </w:pPr>
    </w:p>
    <w:p w:rsidR="00256230" w:rsidRPr="00E52BF4" w:rsidRDefault="00256230" w:rsidP="00256230">
      <w:pPr>
        <w:rPr>
          <w:lang w:val="es-ES"/>
        </w:rPr>
      </w:pPr>
      <w:r w:rsidRPr="00E52BF4">
        <w:rPr>
          <w:lang w:val="es-ES"/>
        </w:rPr>
        <w:tab/>
        <w:t>Retardo de lectura/escritura (bytes)</w:t>
      </w:r>
      <w:r w:rsidRPr="00E52BF4">
        <w:rPr>
          <w:lang w:val="es-ES"/>
        </w:rPr>
        <w:tab/>
        <w:t>(</w:t>
      </w:r>
      <w:r w:rsidRPr="00E52BF4">
        <w:rPr>
          <w:i/>
          <w:iCs/>
          <w:lang w:val="es-ES"/>
        </w:rPr>
        <w:t>D</w:t>
      </w:r>
      <w:r w:rsidRPr="00E52BF4">
        <w:rPr>
          <w:lang w:val="es-ES"/>
        </w:rPr>
        <w:t xml:space="preserve"> – 1) </w:t>
      </w:r>
      <w:r w:rsidRPr="00E52BF4">
        <w:rPr>
          <w:i/>
          <w:iCs/>
          <w:lang w:val="es-ES"/>
        </w:rPr>
        <w:t>k</w:t>
      </w:r>
      <w:r w:rsidRPr="00E52BF4">
        <w:rPr>
          <w:lang w:val="es-ES"/>
        </w:rPr>
        <w:tab/>
        <w:t xml:space="preserve">con </w:t>
      </w:r>
      <w:r w:rsidRPr="00E52BF4">
        <w:rPr>
          <w:i/>
          <w:iCs/>
          <w:lang w:val="es-ES"/>
        </w:rPr>
        <w:t>k</w:t>
      </w:r>
      <w:r w:rsidRPr="00E52BF4">
        <w:rPr>
          <w:lang w:val="es-ES"/>
        </w:rPr>
        <w:t xml:space="preserve"> </w:t>
      </w:r>
      <w:r w:rsidRPr="00E52BF4">
        <w:rPr>
          <w:rFonts w:ascii="Symbol" w:hAnsi="Symbol" w:cs="Symbol"/>
          <w:lang w:val="es-ES"/>
        </w:rPr>
        <w:t></w:t>
      </w:r>
      <w:r w:rsidRPr="00E52BF4">
        <w:rPr>
          <w:lang w:val="es-ES"/>
        </w:rPr>
        <w:t xml:space="preserve"> 0,.., </w:t>
      </w:r>
      <w:r w:rsidRPr="00E52BF4">
        <w:rPr>
          <w:i/>
          <w:iCs/>
          <w:lang w:val="es-ES"/>
        </w:rPr>
        <w:t>I</w:t>
      </w:r>
      <w:r w:rsidRPr="00E52BF4">
        <w:rPr>
          <w:lang w:val="es-ES"/>
        </w:rPr>
        <w:t xml:space="preserve"> – 1.</w:t>
      </w:r>
    </w:p>
    <w:p w:rsidR="002C68D3" w:rsidRPr="00E52BF4" w:rsidRDefault="002C68D3" w:rsidP="002C68D3">
      <w:pPr>
        <w:pStyle w:val="Blanc"/>
      </w:pPr>
    </w:p>
    <w:p w:rsidR="00256230" w:rsidRPr="00E52BF4" w:rsidRDefault="00256230" w:rsidP="00256230">
      <w:pPr>
        <w:rPr>
          <w:lang w:val="es-ES"/>
        </w:rPr>
      </w:pPr>
      <w:r w:rsidRPr="00E52BF4">
        <w:rPr>
          <w:lang w:val="es-ES"/>
        </w:rPr>
        <w:t>El entrelazador no añade datos de tara al tren de datos. Consta de un conmutador y un registro de desplazamiento con tomas. El entrelazador comienza en la posición de conmutador 0 al comienzo de cada paquete de datos y funciona con arreglo a los pasos siguientes.</w:t>
      </w:r>
    </w:p>
    <w:p w:rsidR="00256230" w:rsidRPr="00E52BF4" w:rsidRDefault="00256230" w:rsidP="00256230">
      <w:pPr>
        <w:rPr>
          <w:lang w:val="es-ES"/>
        </w:rPr>
      </w:pPr>
      <w:r w:rsidRPr="00E52BF4">
        <w:rPr>
          <w:lang w:val="es-ES"/>
        </w:rPr>
        <w:t>Para cada byte de entrada:</w:t>
      </w:r>
    </w:p>
    <w:p w:rsidR="00256230" w:rsidRPr="00E52BF4" w:rsidRDefault="00256230" w:rsidP="0053725F">
      <w:pPr>
        <w:pStyle w:val="enumlev1"/>
        <w:ind w:left="1191" w:hanging="1191"/>
        <w:rPr>
          <w:lang w:val="es-ES"/>
        </w:rPr>
      </w:pPr>
      <w:r w:rsidRPr="00E52BF4">
        <w:rPr>
          <w:i/>
          <w:iCs/>
          <w:lang w:val="es-ES"/>
        </w:rPr>
        <w:t>Paso 1:</w:t>
      </w:r>
      <w:r w:rsidRPr="00E52BF4">
        <w:rPr>
          <w:lang w:val="es-ES"/>
        </w:rPr>
        <w:tab/>
      </w:r>
      <w:r w:rsidR="0053725F" w:rsidRPr="00E52BF4">
        <w:rPr>
          <w:lang w:val="es-ES"/>
        </w:rPr>
        <w:tab/>
      </w:r>
      <w:r w:rsidRPr="00E52BF4">
        <w:rPr>
          <w:lang w:val="es-ES"/>
        </w:rPr>
        <w:t>Añadir el byte de entrada en la toma en la posición en curso del conmutador (0 está presente en la toma cuando no es seleccionado por el conmutador).</w:t>
      </w:r>
    </w:p>
    <w:p w:rsidR="00256230" w:rsidRPr="00E52BF4" w:rsidRDefault="00256230" w:rsidP="00256230">
      <w:pPr>
        <w:pStyle w:val="enumlev1"/>
        <w:rPr>
          <w:lang w:val="es-ES"/>
        </w:rPr>
      </w:pPr>
      <w:r w:rsidRPr="00E52BF4">
        <w:rPr>
          <w:i/>
          <w:iCs/>
          <w:lang w:val="es-ES"/>
        </w:rPr>
        <w:t>Paso 2:</w:t>
      </w:r>
      <w:r w:rsidRPr="00E52BF4">
        <w:rPr>
          <w:lang w:val="es-ES"/>
        </w:rPr>
        <w:tab/>
      </w:r>
      <w:r w:rsidR="0053725F" w:rsidRPr="00E52BF4">
        <w:rPr>
          <w:lang w:val="es-ES"/>
        </w:rPr>
        <w:tab/>
      </w:r>
      <w:r w:rsidRPr="00E52BF4">
        <w:rPr>
          <w:lang w:val="es-ES"/>
        </w:rPr>
        <w:t>Desplazar el registro de desplazamiento un byte a la derecha.</w:t>
      </w:r>
    </w:p>
    <w:p w:rsidR="00256230" w:rsidRPr="00E52BF4" w:rsidRDefault="00256230" w:rsidP="00256230">
      <w:pPr>
        <w:pStyle w:val="enumlev1"/>
        <w:rPr>
          <w:lang w:val="es-ES"/>
        </w:rPr>
      </w:pPr>
      <w:r w:rsidRPr="00E52BF4">
        <w:rPr>
          <w:i/>
          <w:iCs/>
          <w:lang w:val="es-ES"/>
        </w:rPr>
        <w:t>Paso 3:</w:t>
      </w:r>
      <w:r w:rsidRPr="00E52BF4">
        <w:rPr>
          <w:lang w:val="es-ES"/>
        </w:rPr>
        <w:tab/>
      </w:r>
      <w:r w:rsidR="0053725F" w:rsidRPr="00E52BF4">
        <w:rPr>
          <w:lang w:val="es-ES"/>
        </w:rPr>
        <w:tab/>
      </w:r>
      <w:r w:rsidRPr="00E52BF4">
        <w:rPr>
          <w:lang w:val="es-ES"/>
        </w:rPr>
        <w:t>Pasar el conmutador a la posición de conmutador siguiente.</w:t>
      </w:r>
    </w:p>
    <w:p w:rsidR="00256230" w:rsidRPr="00E52BF4" w:rsidRDefault="00256230" w:rsidP="00256230">
      <w:pPr>
        <w:pStyle w:val="enumlev1"/>
        <w:rPr>
          <w:lang w:val="es-ES"/>
        </w:rPr>
      </w:pPr>
      <w:r w:rsidRPr="00E52BF4">
        <w:rPr>
          <w:i/>
          <w:iCs/>
          <w:lang w:val="es-ES"/>
        </w:rPr>
        <w:t>Paso 4:</w:t>
      </w:r>
      <w:r w:rsidRPr="00E52BF4">
        <w:rPr>
          <w:i/>
          <w:iCs/>
          <w:lang w:val="es-ES"/>
        </w:rPr>
        <w:tab/>
      </w:r>
      <w:r w:rsidR="0053725F" w:rsidRPr="00E52BF4">
        <w:rPr>
          <w:i/>
          <w:iCs/>
          <w:lang w:val="es-ES"/>
        </w:rPr>
        <w:tab/>
      </w:r>
      <w:r w:rsidRPr="00E52BF4">
        <w:rPr>
          <w:lang w:val="es-ES"/>
        </w:rPr>
        <w:t>Muestrear el byte de salida en la posición 0 del registro de desplazamiento.</w:t>
      </w:r>
    </w:p>
    <w:p w:rsidR="00256230" w:rsidRPr="00E52BF4" w:rsidRDefault="00256230" w:rsidP="0053725F">
      <w:pPr>
        <w:pStyle w:val="Heading3"/>
        <w:rPr>
          <w:lang w:val="es-ES"/>
        </w:rPr>
      </w:pPr>
      <w:bookmarkStart w:id="87" w:name="_Toc333312140"/>
      <w:bookmarkStart w:id="88" w:name="_Toc335744871"/>
      <w:r w:rsidRPr="00E52BF4">
        <w:rPr>
          <w:lang w:val="es-ES"/>
        </w:rPr>
        <w:t>5.4.3</w:t>
      </w:r>
      <w:r w:rsidRPr="00E52BF4">
        <w:rPr>
          <w:lang w:val="es-ES"/>
        </w:rPr>
        <w:tab/>
        <w:t>Entrelazador convolucional para el Sistema C</w:t>
      </w:r>
      <w:bookmarkEnd w:id="87"/>
      <w:bookmarkEnd w:id="88"/>
    </w:p>
    <w:p w:rsidR="00256230" w:rsidRPr="00E52BF4" w:rsidRDefault="00256230" w:rsidP="00256230">
      <w:pPr>
        <w:rPr>
          <w:lang w:val="es-ES"/>
        </w:rPr>
      </w:pPr>
      <w:r w:rsidRPr="00E52BF4">
        <w:rPr>
          <w:lang w:val="es-ES"/>
        </w:rPr>
        <w:t>La capa de codificación proporciona entrelazado convolucional de símbolos de salida de un codificador Reed-Solomon de 8 bits. Las siguientes características definen el entrelazado convolucional:</w:t>
      </w:r>
    </w:p>
    <w:p w:rsidR="00256230" w:rsidRPr="00E52BF4" w:rsidRDefault="00256230" w:rsidP="00256230">
      <w:pPr>
        <w:pStyle w:val="enumlev1"/>
        <w:rPr>
          <w:lang w:val="es-ES"/>
        </w:rPr>
      </w:pPr>
      <w:r w:rsidRPr="00E52BF4">
        <w:rPr>
          <w:lang w:val="es-ES"/>
        </w:rPr>
        <w:t>–</w:t>
      </w:r>
      <w:r w:rsidRPr="00E52BF4">
        <w:rPr>
          <w:lang w:val="es-ES"/>
        </w:rPr>
        <w:tab/>
        <w:t xml:space="preserve">El entrelazador de profundidad </w:t>
      </w:r>
      <w:r w:rsidRPr="00E52BF4">
        <w:rPr>
          <w:i/>
          <w:iCs/>
          <w:lang w:val="es-ES"/>
        </w:rPr>
        <w:t>I</w:t>
      </w:r>
      <w:r w:rsidRPr="00E52BF4">
        <w:rPr>
          <w:lang w:val="es-ES"/>
        </w:rPr>
        <w:t> </w:t>
      </w:r>
      <w:r w:rsidRPr="00E52BF4">
        <w:rPr>
          <w:rFonts w:ascii="Symbol" w:hAnsi="Symbol" w:cs="Symbol"/>
          <w:lang w:val="es-ES"/>
        </w:rPr>
        <w:t></w:t>
      </w:r>
      <w:r w:rsidRPr="00E52BF4">
        <w:rPr>
          <w:lang w:val="es-ES"/>
        </w:rPr>
        <w:t xml:space="preserve"> 12, </w:t>
      </w:r>
      <w:r w:rsidRPr="00E52BF4">
        <w:rPr>
          <w:i/>
          <w:iCs/>
          <w:lang w:val="es-ES"/>
        </w:rPr>
        <w:t>J</w:t>
      </w:r>
      <w:r w:rsidRPr="00E52BF4">
        <w:rPr>
          <w:lang w:val="es-ES"/>
        </w:rPr>
        <w:t> </w:t>
      </w:r>
      <w:r w:rsidRPr="00E52BF4">
        <w:rPr>
          <w:rFonts w:ascii="Symbol" w:hAnsi="Symbol" w:cs="Symbol"/>
          <w:lang w:val="es-ES"/>
        </w:rPr>
        <w:t></w:t>
      </w:r>
      <w:r w:rsidRPr="00E52BF4">
        <w:rPr>
          <w:lang w:val="es-ES"/>
        </w:rPr>
        <w:t xml:space="preserve"> 19 está compuesto por una memoria de símbolos Reed-Solomon </w:t>
      </w:r>
      <w:r w:rsidRPr="00E52BF4">
        <w:rPr>
          <w:i/>
          <w:iCs/>
          <w:lang w:val="es-ES"/>
        </w:rPr>
        <w:t>I</w:t>
      </w:r>
      <w:r w:rsidR="0053725F" w:rsidRPr="00E52BF4">
        <w:rPr>
          <w:i/>
          <w:iCs/>
          <w:lang w:val="es-ES"/>
        </w:rPr>
        <w:t xml:space="preserve"> </w:t>
      </w:r>
      <w:r w:rsidRPr="00E52BF4">
        <w:rPr>
          <w:lang w:val="es-ES"/>
        </w:rPr>
        <w:t>(</w:t>
      </w:r>
      <w:r w:rsidRPr="00E52BF4">
        <w:rPr>
          <w:i/>
          <w:iCs/>
          <w:lang w:val="es-ES"/>
        </w:rPr>
        <w:t>I</w:t>
      </w:r>
      <w:r w:rsidRPr="00E52BF4">
        <w:rPr>
          <w:lang w:val="es-ES"/>
        </w:rPr>
        <w:t> </w:t>
      </w:r>
      <w:r w:rsidRPr="00E52BF4">
        <w:rPr>
          <w:rFonts w:ascii="Symbol" w:hAnsi="Symbol" w:cs="Symbol"/>
          <w:lang w:val="es-ES"/>
        </w:rPr>
        <w:noBreakHyphen/>
      </w:r>
      <w:r w:rsidRPr="00E52BF4">
        <w:rPr>
          <w:lang w:val="es-ES"/>
        </w:rPr>
        <w:t> 1)</w:t>
      </w:r>
      <w:r w:rsidR="0053725F" w:rsidRPr="00E52BF4">
        <w:rPr>
          <w:lang w:val="es-ES"/>
        </w:rPr>
        <w:t xml:space="preserve"> </w:t>
      </w:r>
      <w:r w:rsidRPr="00E52BF4">
        <w:rPr>
          <w:i/>
          <w:iCs/>
          <w:lang w:val="es-ES"/>
        </w:rPr>
        <w:t>J</w:t>
      </w:r>
      <w:r w:rsidRPr="00E52BF4">
        <w:rPr>
          <w:lang w:val="es-ES"/>
        </w:rPr>
        <w:t>/2 </w:t>
      </w:r>
      <w:r w:rsidRPr="00E52BF4">
        <w:rPr>
          <w:rFonts w:ascii="Symbol" w:hAnsi="Symbol" w:cs="Symbol"/>
          <w:lang w:val="es-ES"/>
        </w:rPr>
        <w:t></w:t>
      </w:r>
      <w:r w:rsidRPr="00E52BF4">
        <w:rPr>
          <w:lang w:val="es-ES"/>
        </w:rPr>
        <w:t> 1</w:t>
      </w:r>
      <w:r w:rsidR="00E076BF">
        <w:rPr>
          <w:lang w:val="es-ES"/>
        </w:rPr>
        <w:t> </w:t>
      </w:r>
      <w:r w:rsidRPr="00E52BF4">
        <w:rPr>
          <w:lang w:val="es-ES"/>
        </w:rPr>
        <w:t>254. La estructura del entrelazador será compatible con el tipo de conmutador presentado en la Fig. 25.</w:t>
      </w:r>
    </w:p>
    <w:p w:rsidR="00256230" w:rsidRPr="00E52BF4" w:rsidRDefault="00256230" w:rsidP="00256230">
      <w:pPr>
        <w:pStyle w:val="enumlev1"/>
        <w:rPr>
          <w:lang w:val="es-ES"/>
        </w:rPr>
      </w:pPr>
      <w:r w:rsidRPr="00E52BF4">
        <w:rPr>
          <w:lang w:val="es-ES"/>
        </w:rPr>
        <w:t>–</w:t>
      </w:r>
      <w:r w:rsidRPr="00E52BF4">
        <w:rPr>
          <w:lang w:val="es-ES"/>
        </w:rPr>
        <w:tab/>
        <w:t>El primer byte de un bloque de salida con codificación Reed</w:t>
      </w:r>
      <w:r w:rsidRPr="00E52BF4">
        <w:rPr>
          <w:lang w:val="es-ES"/>
        </w:rPr>
        <w:noBreakHyphen/>
        <w:t>Solomon es introducido y es traído en el brazo conmutador del entrelazador de retardo cero.</w:t>
      </w:r>
    </w:p>
    <w:p w:rsidR="00256230" w:rsidRPr="00E52BF4" w:rsidRDefault="00256230" w:rsidP="00256230">
      <w:pPr>
        <w:pStyle w:val="enumlev1"/>
        <w:rPr>
          <w:lang w:val="es-ES"/>
        </w:rPr>
      </w:pPr>
      <w:r w:rsidRPr="00E52BF4">
        <w:rPr>
          <w:lang w:val="es-ES"/>
        </w:rPr>
        <w:t>–</w:t>
      </w:r>
      <w:r w:rsidRPr="00E52BF4">
        <w:rPr>
          <w:lang w:val="es-ES"/>
        </w:rPr>
        <w:tab/>
        <w:t xml:space="preserve">El </w:t>
      </w:r>
      <w:r w:rsidRPr="00E52BF4">
        <w:rPr>
          <w:i/>
          <w:iCs/>
          <w:lang w:val="es-ES"/>
        </w:rPr>
        <w:t>k</w:t>
      </w:r>
      <w:r w:rsidRPr="00E52BF4">
        <w:rPr>
          <w:i/>
          <w:iCs/>
          <w:position w:val="6"/>
          <w:sz w:val="20"/>
          <w:lang w:val="es-ES"/>
        </w:rPr>
        <w:t>-ésimo</w:t>
      </w:r>
      <w:r w:rsidRPr="00E52BF4">
        <w:rPr>
          <w:lang w:val="es-ES"/>
        </w:rPr>
        <w:t xml:space="preserve"> brazo conmutador consta de </w:t>
      </w:r>
      <w:r w:rsidRPr="00E52BF4">
        <w:rPr>
          <w:i/>
          <w:iCs/>
          <w:lang w:val="es-ES"/>
        </w:rPr>
        <w:t>k</w:t>
      </w:r>
      <w:r w:rsidRPr="00E52BF4">
        <w:rPr>
          <w:lang w:val="es-ES"/>
        </w:rPr>
        <w:t> </w:t>
      </w:r>
      <w:r w:rsidRPr="00E52BF4">
        <w:rPr>
          <w:rFonts w:ascii="Symbol" w:hAnsi="Symbol" w:cs="Symbol"/>
          <w:position w:val="4"/>
          <w:sz w:val="10"/>
          <w:szCs w:val="10"/>
          <w:lang w:val="es-ES"/>
        </w:rPr>
        <w:t></w:t>
      </w:r>
      <w:r w:rsidRPr="00E52BF4">
        <w:rPr>
          <w:lang w:val="es-ES"/>
        </w:rPr>
        <w:t> </w:t>
      </w:r>
      <w:r w:rsidRPr="00E52BF4">
        <w:rPr>
          <w:i/>
          <w:iCs/>
          <w:lang w:val="es-ES"/>
        </w:rPr>
        <w:t>J</w:t>
      </w:r>
      <w:r w:rsidRPr="00E52BF4">
        <w:rPr>
          <w:lang w:val="es-ES"/>
        </w:rPr>
        <w:t xml:space="preserve"> retardos de byte para </w:t>
      </w:r>
      <w:r w:rsidRPr="00E52BF4">
        <w:rPr>
          <w:i/>
          <w:iCs/>
          <w:lang w:val="es-ES"/>
        </w:rPr>
        <w:t>k</w:t>
      </w:r>
      <w:r w:rsidRPr="00E52BF4">
        <w:rPr>
          <w:lang w:val="es-ES"/>
        </w:rPr>
        <w:t> </w:t>
      </w:r>
      <w:r w:rsidRPr="00E52BF4">
        <w:rPr>
          <w:rFonts w:ascii="Symbol" w:hAnsi="Symbol" w:cs="Symbol"/>
          <w:lang w:val="es-ES"/>
        </w:rPr>
        <w:t></w:t>
      </w:r>
      <w:r w:rsidRPr="00E52BF4">
        <w:rPr>
          <w:lang w:val="es-ES"/>
        </w:rPr>
        <w:t xml:space="preserve"> 0, 1,...,11 y </w:t>
      </w:r>
      <w:r w:rsidRPr="00E52BF4">
        <w:rPr>
          <w:i/>
          <w:iCs/>
          <w:lang w:val="es-ES"/>
        </w:rPr>
        <w:t>J</w:t>
      </w:r>
      <w:r w:rsidRPr="00E52BF4">
        <w:rPr>
          <w:lang w:val="es-ES"/>
        </w:rPr>
        <w:t> </w:t>
      </w:r>
      <w:r w:rsidRPr="00E52BF4">
        <w:rPr>
          <w:rFonts w:ascii="Symbol" w:hAnsi="Symbol" w:cs="Symbol"/>
          <w:lang w:val="es-ES"/>
        </w:rPr>
        <w:t></w:t>
      </w:r>
      <w:r w:rsidRPr="00E52BF4">
        <w:rPr>
          <w:lang w:val="es-ES"/>
        </w:rPr>
        <w:t xml:space="preserve"> 19. Un byte de salida es leído desde el </w:t>
      </w:r>
      <w:r w:rsidRPr="00E52BF4">
        <w:rPr>
          <w:i/>
          <w:iCs/>
          <w:lang w:val="es-ES"/>
        </w:rPr>
        <w:t>k</w:t>
      </w:r>
      <w:r w:rsidRPr="00E52BF4">
        <w:rPr>
          <w:i/>
          <w:iCs/>
          <w:position w:val="6"/>
          <w:sz w:val="20"/>
          <w:lang w:val="es-ES"/>
        </w:rPr>
        <w:t>-ésimo</w:t>
      </w:r>
      <w:r w:rsidRPr="00E52BF4">
        <w:rPr>
          <w:lang w:val="es-ES"/>
        </w:rPr>
        <w:t xml:space="preserve"> FIFO o memoria circular, un byte de entrada es escrito o desplazado en la </w:t>
      </w:r>
      <w:r w:rsidRPr="00E52BF4">
        <w:rPr>
          <w:i/>
          <w:iCs/>
          <w:lang w:val="es-ES"/>
        </w:rPr>
        <w:t>k</w:t>
      </w:r>
      <w:r w:rsidRPr="00E52BF4">
        <w:rPr>
          <w:i/>
          <w:iCs/>
          <w:position w:val="6"/>
          <w:sz w:val="20"/>
          <w:lang w:val="es-ES"/>
        </w:rPr>
        <w:t>-ésima</w:t>
      </w:r>
      <w:r w:rsidRPr="00E52BF4">
        <w:rPr>
          <w:lang w:val="es-ES"/>
        </w:rPr>
        <w:t xml:space="preserve"> memoria intermedia, y el brazo conmutador avanza al </w:t>
      </w:r>
      <w:r w:rsidRPr="00E52BF4">
        <w:rPr>
          <w:i/>
          <w:iCs/>
          <w:lang w:val="es-ES"/>
        </w:rPr>
        <w:t>k</w:t>
      </w:r>
      <w:r w:rsidRPr="00E52BF4">
        <w:rPr>
          <w:lang w:val="es-ES"/>
        </w:rPr>
        <w:t> </w:t>
      </w:r>
      <w:r w:rsidRPr="00E52BF4">
        <w:rPr>
          <w:rFonts w:ascii="Symbol" w:hAnsi="Symbol" w:cs="Symbol"/>
          <w:lang w:val="es-ES"/>
        </w:rPr>
        <w:t></w:t>
      </w:r>
      <w:r w:rsidRPr="00E52BF4">
        <w:rPr>
          <w:lang w:val="es-ES"/>
        </w:rPr>
        <w:t> 1 brazo del entrelazador. Después de leer y escribir desde el último brazo del conmutador, el conmutador avanza al brazo de retardo cero para su salida siguiente.</w:t>
      </w:r>
    </w:p>
    <w:p w:rsidR="00256230" w:rsidRPr="00E52BF4" w:rsidRDefault="00256230" w:rsidP="00256230">
      <w:pPr>
        <w:pStyle w:val="Heading3"/>
        <w:rPr>
          <w:lang w:val="es-ES"/>
        </w:rPr>
      </w:pPr>
      <w:bookmarkStart w:id="89" w:name="_Toc333312141"/>
      <w:bookmarkStart w:id="90" w:name="_Toc335744872"/>
      <w:r w:rsidRPr="00E52BF4">
        <w:rPr>
          <w:lang w:val="es-ES"/>
        </w:rPr>
        <w:t>5.4.4</w:t>
      </w:r>
      <w:r w:rsidRPr="00E52BF4">
        <w:rPr>
          <w:lang w:val="es-ES"/>
        </w:rPr>
        <w:tab/>
        <w:t>Entrelazador de bloques para el Sistema D</w:t>
      </w:r>
      <w:bookmarkEnd w:id="89"/>
      <w:bookmarkEnd w:id="90"/>
    </w:p>
    <w:p w:rsidR="00256230" w:rsidRPr="00E52BF4" w:rsidRDefault="00256230" w:rsidP="00256230">
      <w:pPr>
        <w:rPr>
          <w:lang w:val="es-ES"/>
        </w:rPr>
      </w:pPr>
      <w:r w:rsidRPr="00E52BF4">
        <w:rPr>
          <w:lang w:val="es-ES"/>
        </w:rPr>
        <w:t>Para tratar múltiples MPEG-TS y poder utilizar varios esquemas de modulación simultáneamente, en el Sistema D se emplea una estructura de trama. La estructura de alineación de trama se indica en el § 5.3.4.</w:t>
      </w:r>
    </w:p>
    <w:p w:rsidR="00256230" w:rsidRPr="00E52BF4" w:rsidRDefault="00256230" w:rsidP="00256230">
      <w:pPr>
        <w:rPr>
          <w:lang w:val="es-ES"/>
        </w:rPr>
      </w:pPr>
      <w:r w:rsidRPr="00E52BF4">
        <w:rPr>
          <w:lang w:val="es-ES"/>
        </w:rPr>
        <w:t xml:space="preserve">El entrelazado de bloques entre tramas con una profundidad de </w:t>
      </w:r>
      <w:r w:rsidRPr="00E52BF4">
        <w:rPr>
          <w:i/>
          <w:iCs/>
          <w:lang w:val="es-ES"/>
        </w:rPr>
        <w:t>M</w:t>
      </w:r>
      <w:r w:rsidRPr="00E52BF4">
        <w:rPr>
          <w:lang w:val="es-ES"/>
        </w:rPr>
        <w:t xml:space="preserve"> se aplicará a los datos aleatorizados, como se muestra en la Fig. 26. La asignación de intervalos para cada trama será idéntica a través de una supertrama resultando en que los datos son entrelazados solamente entre los transmitidos con la misma combinación de código de modulación. El entrelazado se aplicará salvo al primer byte (byte de sincronización MPEG) de cada intervalo.</w:t>
      </w:r>
    </w:p>
    <w:p w:rsidR="00256230" w:rsidRPr="00E52BF4" w:rsidRDefault="00256230" w:rsidP="00256230">
      <w:pPr>
        <w:rPr>
          <w:lang w:val="es-ES"/>
        </w:rPr>
      </w:pPr>
      <w:r w:rsidRPr="00E52BF4">
        <w:rPr>
          <w:lang w:val="es-ES"/>
        </w:rPr>
        <w:t>La Fig. 26 ilustra un ejemplo de entrelazado cuando la profundidad de entrelazado es 8 (es decir, la supertrama consta de ocho tramas) y se están utilizando dos clases de combinaciones de código de modulación. Los datos en la trama original son leídos en el sentido entre tramas, es decir, en el orden de A1, 1, A2, 1, A3, 1,..., donde A</w:t>
      </w:r>
      <w:r w:rsidRPr="00E52BF4">
        <w:rPr>
          <w:i/>
          <w:iCs/>
          <w:lang w:val="es-ES"/>
        </w:rPr>
        <w:t>i</w:t>
      </w:r>
      <w:r w:rsidRPr="00E52BF4">
        <w:rPr>
          <w:lang w:val="es-ES"/>
        </w:rPr>
        <w:t>,</w:t>
      </w:r>
      <w:r w:rsidRPr="00E52BF4">
        <w:rPr>
          <w:rFonts w:ascii="Tms Rmn" w:hAnsi="Tms Rmn" w:cs="Tms Rmn"/>
          <w:sz w:val="12"/>
          <w:szCs w:val="12"/>
          <w:lang w:val="es-ES"/>
        </w:rPr>
        <w:t> </w:t>
      </w:r>
      <w:r w:rsidRPr="00E52BF4">
        <w:rPr>
          <w:i/>
          <w:iCs/>
          <w:lang w:val="es-ES"/>
        </w:rPr>
        <w:t>j</w:t>
      </w:r>
      <w:r w:rsidRPr="00E52BF4">
        <w:rPr>
          <w:lang w:val="es-ES"/>
        </w:rPr>
        <w:t xml:space="preserve"> representa los datos de byte en el </w:t>
      </w:r>
      <w:r w:rsidRPr="00E52BF4">
        <w:rPr>
          <w:i/>
          <w:iCs/>
          <w:lang w:val="es-ES"/>
        </w:rPr>
        <w:t>j</w:t>
      </w:r>
      <w:r w:rsidRPr="00E52BF4">
        <w:rPr>
          <w:lang w:val="es-ES"/>
        </w:rPr>
        <w:t xml:space="preserve">-ésimo intervalo en la </w:t>
      </w:r>
      <w:r w:rsidRPr="00E52BF4">
        <w:rPr>
          <w:i/>
          <w:iCs/>
          <w:lang w:val="es-ES"/>
        </w:rPr>
        <w:t>i</w:t>
      </w:r>
      <w:r w:rsidRPr="00E52BF4">
        <w:rPr>
          <w:lang w:val="es-ES"/>
        </w:rPr>
        <w:noBreakHyphen/>
        <w:t>ésima trama, para formar la trama entrelazada. Los datos en la trama entrelazada son leídos en el sentido de bytes (horizontalmente) y alimentados al multiplexor MDT.</w:t>
      </w:r>
    </w:p>
    <w:p w:rsidR="00256230" w:rsidRPr="00E52BF4" w:rsidRDefault="00256230" w:rsidP="00256230">
      <w:pPr>
        <w:pStyle w:val="FigureNo"/>
        <w:rPr>
          <w:lang w:val="es-ES"/>
        </w:rPr>
      </w:pPr>
      <w:r w:rsidRPr="00E52BF4">
        <w:rPr>
          <w:lang w:val="es-ES"/>
        </w:rPr>
        <w:lastRenderedPageBreak/>
        <w:t>FIGURa 25</w:t>
      </w:r>
    </w:p>
    <w:p w:rsidR="00256230" w:rsidRPr="00E52BF4" w:rsidRDefault="00256230" w:rsidP="00256230">
      <w:pPr>
        <w:pStyle w:val="Figuretitle"/>
        <w:rPr>
          <w:rFonts w:ascii="Times New Roman" w:hAnsi="Times New Roman"/>
          <w:lang w:val="es-ES"/>
        </w:rPr>
      </w:pPr>
      <w:r w:rsidRPr="00E52BF4">
        <w:rPr>
          <w:rFonts w:ascii="Times New Roman" w:hAnsi="Times New Roman"/>
          <w:lang w:val="es-ES"/>
        </w:rPr>
        <w:t>Entrelazador convolucional</w:t>
      </w:r>
    </w:p>
    <w:p w:rsidR="00256230" w:rsidRPr="00E52BF4" w:rsidRDefault="00256230" w:rsidP="00256230">
      <w:pPr>
        <w:pStyle w:val="Figure"/>
        <w:rPr>
          <w:lang w:val="es-ES"/>
        </w:rPr>
      </w:pPr>
      <w:r w:rsidRPr="00E52BF4">
        <w:rPr>
          <w:lang w:val="es-ES"/>
        </w:rPr>
        <w:object w:dxaOrig="14198" w:dyaOrig="10221">
          <v:shape id="_x0000_i1057" type="#_x0000_t75" style="width:444.75pt;height:320.25pt" o:ole="">
            <v:imagedata r:id="rId89" o:title=""/>
          </v:shape>
          <o:OLEObject Type="Embed" ProgID="CorelDRAW.Graphic.14" ShapeID="_x0000_i1057" DrawAspect="Content" ObjectID="_1410075971" r:id="rId90"/>
        </w:object>
      </w:r>
    </w:p>
    <w:p w:rsidR="00256230" w:rsidRPr="00E52BF4" w:rsidRDefault="00256230" w:rsidP="00256230">
      <w:pPr>
        <w:pStyle w:val="FigureNo"/>
        <w:rPr>
          <w:lang w:val="es-ES" w:eastAsia="ja-JP"/>
        </w:rPr>
      </w:pPr>
      <w:bookmarkStart w:id="91" w:name="_Ref429819111"/>
      <w:r w:rsidRPr="00E52BF4">
        <w:rPr>
          <w:lang w:val="es-ES" w:eastAsia="ja-JP"/>
        </w:rPr>
        <w:t>FIGURa 26</w:t>
      </w:r>
    </w:p>
    <w:p w:rsidR="00256230" w:rsidRPr="00E52BF4" w:rsidRDefault="00256230" w:rsidP="00256230">
      <w:pPr>
        <w:pStyle w:val="Figuretitle"/>
        <w:rPr>
          <w:rFonts w:ascii="Times New Roman" w:hAnsi="Times New Roman"/>
          <w:lang w:val="es-ES" w:eastAsia="ja-JP"/>
        </w:rPr>
      </w:pPr>
      <w:r w:rsidRPr="00E52BF4">
        <w:rPr>
          <w:rFonts w:ascii="Times New Roman" w:hAnsi="Times New Roman"/>
          <w:lang w:val="es-ES" w:eastAsia="ja-JP"/>
        </w:rPr>
        <w:t>Esquema conceptual del entrelazado</w:t>
      </w:r>
    </w:p>
    <w:p w:rsidR="00256230" w:rsidRPr="00E52BF4" w:rsidRDefault="00E076BF" w:rsidP="00256230">
      <w:pPr>
        <w:pStyle w:val="Figure"/>
        <w:rPr>
          <w:lang w:val="es-ES" w:eastAsia="ja-JP"/>
        </w:rPr>
      </w:pPr>
      <w:r>
        <w:rPr>
          <w:lang w:val="es-ES" w:eastAsia="ja-JP"/>
        </w:rPr>
        <w:object w:dxaOrig="7911" w:dyaOrig="4923">
          <v:shape id="_x0000_i1058" type="#_x0000_t75" style="width:464.25pt;height:289.5pt" o:ole="">
            <v:imagedata r:id="rId91" o:title=""/>
          </v:shape>
          <o:OLEObject Type="Embed" ProgID="CorelDRAW.Graphic.14" ShapeID="_x0000_i1058" DrawAspect="Content" ObjectID="_1410075972" r:id="rId92"/>
        </w:object>
      </w:r>
    </w:p>
    <w:bookmarkEnd w:id="91"/>
    <w:p w:rsidR="00256230" w:rsidRPr="00E52BF4" w:rsidRDefault="00256230" w:rsidP="00256230">
      <w:pPr>
        <w:rPr>
          <w:lang w:val="es-ES"/>
        </w:rPr>
      </w:pPr>
      <w:r w:rsidRPr="00E52BF4">
        <w:rPr>
          <w:lang w:val="es-ES"/>
        </w:rPr>
        <w:lastRenderedPageBreak/>
        <w:t>No es necesario transmitir el primer byte de cada paquete (la palabra de sincronismo MPEG de 47</w:t>
      </w:r>
      <w:r w:rsidRPr="00E52BF4">
        <w:rPr>
          <w:position w:val="-4"/>
          <w:sz w:val="20"/>
          <w:lang w:val="es-ES"/>
        </w:rPr>
        <w:t>h</w:t>
      </w:r>
      <w:r w:rsidRPr="00E52BF4">
        <w:rPr>
          <w:lang w:val="es-ES"/>
        </w:rPr>
        <w:t>) porque las referencias de temporización (palabras de sincronización de trama) son enviadas por la señal TMCC. Las palabras de sincronización MPEG omitidas tienen que ser recuperadas en el receptor para ejecutar debidamente la decodificación exterior.</w:t>
      </w:r>
    </w:p>
    <w:p w:rsidR="00256230" w:rsidRPr="00E52BF4" w:rsidRDefault="00256230" w:rsidP="00256230">
      <w:pPr>
        <w:pStyle w:val="Heading2"/>
        <w:rPr>
          <w:lang w:val="es-ES"/>
        </w:rPr>
      </w:pPr>
      <w:bookmarkStart w:id="92" w:name="_Toc333312142"/>
      <w:bookmarkStart w:id="93" w:name="_Toc335744873"/>
      <w:r w:rsidRPr="00E52BF4">
        <w:rPr>
          <w:lang w:val="es-ES"/>
        </w:rPr>
        <w:t>5.5</w:t>
      </w:r>
      <w:r w:rsidRPr="00E52BF4">
        <w:rPr>
          <w:lang w:val="es-ES"/>
        </w:rPr>
        <w:tab/>
        <w:t>Codificador Reed-Solomon</w:t>
      </w:r>
      <w:bookmarkEnd w:id="92"/>
      <w:bookmarkEnd w:id="93"/>
    </w:p>
    <w:p w:rsidR="00256230" w:rsidRPr="00E52BF4" w:rsidRDefault="00256230" w:rsidP="00256230">
      <w:pPr>
        <w:rPr>
          <w:lang w:val="es-ES"/>
        </w:rPr>
      </w:pPr>
      <w:r w:rsidRPr="00E52BF4">
        <w:rPr>
          <w:lang w:val="es-ES"/>
        </w:rPr>
        <w:t>El decodificador Reed-Solomon será capaz de funcionar con los siguientes parámetros abreviados:</w:t>
      </w:r>
    </w:p>
    <w:p w:rsidR="00256230" w:rsidRPr="00E52BF4" w:rsidRDefault="00256230" w:rsidP="00256230">
      <w:pPr>
        <w:pStyle w:val="enumlev1"/>
        <w:rPr>
          <w:lang w:val="es-ES"/>
        </w:rPr>
      </w:pPr>
      <w:r w:rsidRPr="00E52BF4">
        <w:rPr>
          <w:lang w:val="es-ES"/>
        </w:rPr>
        <w:t>–</w:t>
      </w:r>
      <w:r w:rsidRPr="00E52BF4">
        <w:rPr>
          <w:lang w:val="es-ES"/>
        </w:rPr>
        <w:tab/>
        <w:t xml:space="preserve">(204,188, </w:t>
      </w:r>
      <w:r w:rsidRPr="00E52BF4">
        <w:rPr>
          <w:i/>
          <w:iCs/>
          <w:lang w:val="es-ES"/>
        </w:rPr>
        <w:t>T</w:t>
      </w:r>
      <w:r w:rsidRPr="00E52BF4">
        <w:rPr>
          <w:lang w:val="es-ES"/>
        </w:rPr>
        <w:t xml:space="preserve"> </w:t>
      </w:r>
      <w:r w:rsidRPr="00E52BF4">
        <w:rPr>
          <w:rFonts w:ascii="Symbol" w:hAnsi="Symbol" w:cs="Symbol"/>
          <w:lang w:val="es-ES"/>
        </w:rPr>
        <w:t></w:t>
      </w:r>
      <w:r w:rsidRPr="00E52BF4">
        <w:rPr>
          <w:lang w:val="es-ES"/>
        </w:rPr>
        <w:t xml:space="preserve"> 8)</w:t>
      </w:r>
    </w:p>
    <w:p w:rsidR="00256230" w:rsidRPr="00E52BF4" w:rsidRDefault="00256230" w:rsidP="00256230">
      <w:pPr>
        <w:pStyle w:val="enumlev1"/>
        <w:rPr>
          <w:lang w:val="es-ES"/>
        </w:rPr>
      </w:pPr>
      <w:r w:rsidRPr="00E52BF4">
        <w:rPr>
          <w:lang w:val="es-ES"/>
        </w:rPr>
        <w:t>–</w:t>
      </w:r>
      <w:r w:rsidRPr="00E52BF4">
        <w:rPr>
          <w:lang w:val="es-ES"/>
        </w:rPr>
        <w:tab/>
        <w:t xml:space="preserve">(146,130, </w:t>
      </w:r>
      <w:r w:rsidRPr="00E52BF4">
        <w:rPr>
          <w:i/>
          <w:iCs/>
          <w:lang w:val="es-ES"/>
        </w:rPr>
        <w:t>T</w:t>
      </w:r>
      <w:r w:rsidRPr="00E52BF4">
        <w:rPr>
          <w:lang w:val="es-ES"/>
        </w:rPr>
        <w:t xml:space="preserve"> </w:t>
      </w:r>
      <w:r w:rsidRPr="00E52BF4">
        <w:rPr>
          <w:rFonts w:ascii="Symbol" w:hAnsi="Symbol" w:cs="Symbol"/>
          <w:lang w:val="es-ES"/>
        </w:rPr>
        <w:t></w:t>
      </w:r>
      <w:r w:rsidRPr="00E52BF4">
        <w:rPr>
          <w:lang w:val="es-ES"/>
        </w:rPr>
        <w:t xml:space="preserve"> 8).</w:t>
      </w:r>
    </w:p>
    <w:p w:rsidR="00256230" w:rsidRPr="00E52BF4" w:rsidRDefault="00256230" w:rsidP="00256230">
      <w:pPr>
        <w:rPr>
          <w:lang w:val="es-ES"/>
        </w:rPr>
      </w:pPr>
      <w:r w:rsidRPr="00E52BF4">
        <w:rPr>
          <w:lang w:val="es-ES"/>
        </w:rPr>
        <w:t>Los códigos Reed-Solomon abreviados pueden implementarse añadiendo bytes (51 para (204,188), y 109 para (146,130)), todos puestos a cero, antes de los bytes de información a la entrada de un codificador (255,239). Después del procedimiento de codificación Reed-Solomon, se descartarán estos bytes nulos.</w:t>
      </w:r>
    </w:p>
    <w:p w:rsidR="00256230" w:rsidRPr="00E52BF4" w:rsidRDefault="00256230" w:rsidP="00256230">
      <w:pPr>
        <w:pStyle w:val="Heading3"/>
        <w:rPr>
          <w:lang w:val="es-ES"/>
        </w:rPr>
      </w:pPr>
      <w:bookmarkStart w:id="94" w:name="_Toc333312143"/>
      <w:bookmarkStart w:id="95" w:name="_Toc335744874"/>
      <w:r w:rsidRPr="00E52BF4">
        <w:rPr>
          <w:lang w:val="es-ES"/>
        </w:rPr>
        <w:t>5.5.1</w:t>
      </w:r>
      <w:r w:rsidRPr="00E52BF4">
        <w:rPr>
          <w:lang w:val="es-ES"/>
        </w:rPr>
        <w:tab/>
        <w:t>Características del codificador Reed-Solomon para el Sistema A</w:t>
      </w:r>
      <w:bookmarkEnd w:id="94"/>
      <w:bookmarkEnd w:id="95"/>
    </w:p>
    <w:p w:rsidR="00256230" w:rsidRPr="00E52BF4" w:rsidRDefault="00256230" w:rsidP="00256230">
      <w:pPr>
        <w:pStyle w:val="enumlev1"/>
        <w:rPr>
          <w:lang w:val="es-ES"/>
        </w:rPr>
      </w:pPr>
      <w:r w:rsidRPr="00E52BF4">
        <w:rPr>
          <w:lang w:val="es-ES"/>
        </w:rPr>
        <w:t xml:space="preserve">El Sistema A utiliza: (204,188, </w:t>
      </w:r>
      <w:r w:rsidRPr="00E52BF4">
        <w:rPr>
          <w:i/>
          <w:iCs/>
          <w:lang w:val="es-ES"/>
        </w:rPr>
        <w:t>T</w:t>
      </w:r>
      <w:r w:rsidRPr="00E52BF4">
        <w:rPr>
          <w:lang w:val="es-ES"/>
        </w:rPr>
        <w:t> </w:t>
      </w:r>
      <w:r w:rsidRPr="00E52BF4">
        <w:rPr>
          <w:rFonts w:ascii="Symbol" w:hAnsi="Symbol" w:cs="Symbol"/>
          <w:lang w:val="es-ES"/>
        </w:rPr>
        <w:t></w:t>
      </w:r>
      <w:r w:rsidRPr="00E52BF4">
        <w:rPr>
          <w:lang w:val="es-ES"/>
        </w:rPr>
        <w:t> 8).</w:t>
      </w:r>
    </w:p>
    <w:p w:rsidR="00256230" w:rsidRPr="00E52BF4" w:rsidRDefault="00256230" w:rsidP="00256230">
      <w:pPr>
        <w:pStyle w:val="Heading3"/>
        <w:rPr>
          <w:lang w:val="es-ES"/>
        </w:rPr>
      </w:pPr>
      <w:bookmarkStart w:id="96" w:name="_Toc333312144"/>
      <w:bookmarkStart w:id="97" w:name="_Toc335744875"/>
      <w:r w:rsidRPr="00E52BF4">
        <w:rPr>
          <w:lang w:val="es-ES"/>
        </w:rPr>
        <w:t>5.5.2</w:t>
      </w:r>
      <w:r w:rsidRPr="00E52BF4">
        <w:rPr>
          <w:lang w:val="es-ES"/>
        </w:rPr>
        <w:tab/>
        <w:t>Características del codificador Reed-Solomon para el Sistema B</w:t>
      </w:r>
      <w:bookmarkEnd w:id="96"/>
      <w:bookmarkEnd w:id="97"/>
    </w:p>
    <w:p w:rsidR="00256230" w:rsidRPr="00E52BF4" w:rsidRDefault="00256230" w:rsidP="00256230">
      <w:pPr>
        <w:pStyle w:val="enumlev1"/>
        <w:rPr>
          <w:lang w:val="es-ES"/>
        </w:rPr>
      </w:pPr>
      <w:r w:rsidRPr="00E52BF4">
        <w:rPr>
          <w:lang w:val="es-ES"/>
        </w:rPr>
        <w:t xml:space="preserve">El Sistema B utiliza: (146,130, </w:t>
      </w:r>
      <w:r w:rsidRPr="00E52BF4">
        <w:rPr>
          <w:i/>
          <w:iCs/>
          <w:lang w:val="es-ES"/>
        </w:rPr>
        <w:t>T</w:t>
      </w:r>
      <w:r w:rsidRPr="00E52BF4">
        <w:rPr>
          <w:lang w:val="es-ES"/>
        </w:rPr>
        <w:t> </w:t>
      </w:r>
      <w:r w:rsidRPr="00E52BF4">
        <w:rPr>
          <w:rFonts w:ascii="Symbol" w:hAnsi="Symbol" w:cs="Symbol"/>
          <w:lang w:val="es-ES"/>
        </w:rPr>
        <w:t></w:t>
      </w:r>
      <w:r w:rsidRPr="00E52BF4">
        <w:rPr>
          <w:lang w:val="es-ES"/>
        </w:rPr>
        <w:t> 8).</w:t>
      </w:r>
    </w:p>
    <w:p w:rsidR="00256230" w:rsidRPr="00E52BF4" w:rsidRDefault="00256230" w:rsidP="00256230">
      <w:pPr>
        <w:pStyle w:val="Heading3"/>
        <w:rPr>
          <w:lang w:val="es-ES"/>
        </w:rPr>
      </w:pPr>
      <w:bookmarkStart w:id="98" w:name="_Toc333312145"/>
      <w:bookmarkStart w:id="99" w:name="_Toc335744876"/>
      <w:r w:rsidRPr="00E52BF4">
        <w:rPr>
          <w:lang w:val="es-ES"/>
        </w:rPr>
        <w:t>5.5.3</w:t>
      </w:r>
      <w:r w:rsidRPr="00E52BF4">
        <w:rPr>
          <w:lang w:val="es-ES"/>
        </w:rPr>
        <w:tab/>
        <w:t>Características del codificador Reed-Solomon para el Sistema C</w:t>
      </w:r>
      <w:bookmarkEnd w:id="98"/>
      <w:bookmarkEnd w:id="99"/>
    </w:p>
    <w:p w:rsidR="00256230" w:rsidRPr="00E52BF4" w:rsidRDefault="00256230" w:rsidP="00256230">
      <w:pPr>
        <w:rPr>
          <w:lang w:val="es-ES"/>
        </w:rPr>
      </w:pPr>
      <w:r w:rsidRPr="00E52BF4">
        <w:rPr>
          <w:lang w:val="es-ES"/>
        </w:rPr>
        <w:t xml:space="preserve">El Sistema C utiliza: (204,188, </w:t>
      </w:r>
      <w:r w:rsidRPr="00E52BF4">
        <w:rPr>
          <w:i/>
          <w:iCs/>
          <w:lang w:val="es-ES"/>
        </w:rPr>
        <w:t>T</w:t>
      </w:r>
      <w:r w:rsidRPr="00E52BF4">
        <w:rPr>
          <w:lang w:val="es-ES"/>
        </w:rPr>
        <w:t> </w:t>
      </w:r>
      <w:r w:rsidRPr="00E52BF4">
        <w:rPr>
          <w:rFonts w:ascii="Symbol" w:hAnsi="Symbol" w:cs="Symbol"/>
          <w:lang w:val="es-ES"/>
        </w:rPr>
        <w:t></w:t>
      </w:r>
      <w:r w:rsidRPr="00E52BF4">
        <w:rPr>
          <w:lang w:val="es-ES"/>
        </w:rPr>
        <w:t> 8).</w:t>
      </w:r>
    </w:p>
    <w:p w:rsidR="00256230" w:rsidRPr="00E52BF4" w:rsidRDefault="00256230" w:rsidP="00256230">
      <w:pPr>
        <w:pStyle w:val="Heading3"/>
        <w:rPr>
          <w:lang w:val="es-ES"/>
        </w:rPr>
      </w:pPr>
      <w:bookmarkStart w:id="100" w:name="_Toc333312146"/>
      <w:bookmarkStart w:id="101" w:name="_Toc335744877"/>
      <w:r w:rsidRPr="00E52BF4">
        <w:rPr>
          <w:lang w:val="es-ES"/>
        </w:rPr>
        <w:t>5.5.4</w:t>
      </w:r>
      <w:r w:rsidRPr="00E52BF4">
        <w:rPr>
          <w:lang w:val="es-ES"/>
        </w:rPr>
        <w:tab/>
        <w:t>Características del codificador Reed-Solomon para el Sistema D</w:t>
      </w:r>
      <w:bookmarkEnd w:id="100"/>
      <w:bookmarkEnd w:id="101"/>
    </w:p>
    <w:p w:rsidR="00256230" w:rsidRPr="00E52BF4" w:rsidRDefault="00256230" w:rsidP="00256230">
      <w:pPr>
        <w:rPr>
          <w:lang w:val="es-ES"/>
        </w:rPr>
      </w:pPr>
      <w:r w:rsidRPr="00E52BF4">
        <w:rPr>
          <w:lang w:val="es-ES"/>
        </w:rPr>
        <w:t xml:space="preserve">El Sistema D utiliza: (204,188, </w:t>
      </w:r>
      <w:r w:rsidRPr="00E52BF4">
        <w:rPr>
          <w:i/>
          <w:iCs/>
          <w:lang w:val="es-ES"/>
        </w:rPr>
        <w:t>T</w:t>
      </w:r>
      <w:r w:rsidRPr="00E52BF4">
        <w:rPr>
          <w:lang w:val="es-ES"/>
        </w:rPr>
        <w:t> </w:t>
      </w:r>
      <w:r w:rsidRPr="00E52BF4">
        <w:rPr>
          <w:rFonts w:ascii="Symbol" w:hAnsi="Symbol" w:cs="Symbol"/>
          <w:lang w:val="es-ES"/>
        </w:rPr>
        <w:t></w:t>
      </w:r>
      <w:r w:rsidRPr="00E52BF4">
        <w:rPr>
          <w:lang w:val="es-ES"/>
        </w:rPr>
        <w:t> 8).</w:t>
      </w:r>
    </w:p>
    <w:p w:rsidR="00256230" w:rsidRPr="00E52BF4" w:rsidRDefault="00256230" w:rsidP="00256230">
      <w:pPr>
        <w:rPr>
          <w:lang w:val="es-ES"/>
        </w:rPr>
      </w:pPr>
      <w:r w:rsidRPr="00E52BF4">
        <w:rPr>
          <w:lang w:val="es-ES"/>
        </w:rPr>
        <w:t xml:space="preserve">El código Reed-Solomon es un código (204,188, </w:t>
      </w:r>
      <w:r w:rsidRPr="00E52BF4">
        <w:rPr>
          <w:i/>
          <w:iCs/>
          <w:lang w:val="es-ES"/>
        </w:rPr>
        <w:t>T</w:t>
      </w:r>
      <w:r w:rsidRPr="00E52BF4">
        <w:rPr>
          <w:lang w:val="es-ES"/>
        </w:rPr>
        <w:t> </w:t>
      </w:r>
      <w:r w:rsidRPr="00E52BF4">
        <w:rPr>
          <w:rFonts w:ascii="Symbol" w:hAnsi="Symbol" w:cs="Symbol"/>
          <w:lang w:val="es-ES"/>
        </w:rPr>
        <w:t></w:t>
      </w:r>
      <w:r w:rsidRPr="00E52BF4">
        <w:rPr>
          <w:lang w:val="es-ES"/>
        </w:rPr>
        <w:t xml:space="preserve"> 8) con símbolos de 8 bits, abreviado a partir de una longitud de bloque de 256 símbolos, y corrigiendo hasta </w:t>
      </w:r>
      <w:r w:rsidRPr="00E52BF4">
        <w:rPr>
          <w:i/>
          <w:iCs/>
          <w:lang w:val="es-ES"/>
        </w:rPr>
        <w:t>t</w:t>
      </w:r>
      <w:r w:rsidRPr="00E52BF4">
        <w:rPr>
          <w:lang w:val="es-ES"/>
        </w:rPr>
        <w:t> </w:t>
      </w:r>
      <w:r w:rsidRPr="00E52BF4">
        <w:rPr>
          <w:rFonts w:ascii="Symbol" w:hAnsi="Symbol" w:cs="Symbol"/>
          <w:lang w:val="es-ES"/>
        </w:rPr>
        <w:t></w:t>
      </w:r>
      <w:r w:rsidRPr="00E52BF4">
        <w:rPr>
          <w:lang w:val="es-ES"/>
        </w:rPr>
        <w:t> 8 símbolos por bloque.</w:t>
      </w:r>
    </w:p>
    <w:p w:rsidR="00256230" w:rsidRPr="00E52BF4" w:rsidRDefault="00256230" w:rsidP="00256230">
      <w:pPr>
        <w:rPr>
          <w:color w:val="000000"/>
          <w:lang w:val="es-ES"/>
        </w:rPr>
      </w:pPr>
      <w:r w:rsidRPr="00E52BF4">
        <w:rPr>
          <w:lang w:val="es-ES"/>
        </w:rPr>
        <w:t>El campo finito GF(256) se construye a partir del polinomio primitivo</w:t>
      </w:r>
      <w:r w:rsidRPr="00E52BF4">
        <w:rPr>
          <w:color w:val="000000"/>
          <w:lang w:val="es-ES"/>
        </w:rPr>
        <w:t xml:space="preserve"> </w:t>
      </w:r>
      <w:r w:rsidRPr="00E52BF4">
        <w:rPr>
          <w:i/>
          <w:iCs/>
          <w:color w:val="000000"/>
          <w:lang w:val="es-ES"/>
        </w:rPr>
        <w:t>p</w:t>
      </w:r>
      <w:r w:rsidRPr="00E52BF4">
        <w:rPr>
          <w:color w:val="000000"/>
          <w:sz w:val="8"/>
          <w:szCs w:val="8"/>
          <w:lang w:val="es-ES"/>
        </w:rPr>
        <w:t> </w:t>
      </w:r>
      <w:r w:rsidRPr="00E52BF4">
        <w:rPr>
          <w:color w:val="000000"/>
          <w:lang w:val="es-ES"/>
        </w:rPr>
        <w:t>(</w:t>
      </w:r>
      <w:r w:rsidRPr="00E52BF4">
        <w:rPr>
          <w:i/>
          <w:iCs/>
          <w:color w:val="000000"/>
          <w:lang w:val="es-ES"/>
        </w:rPr>
        <w:t>x</w:t>
      </w:r>
      <w:r w:rsidRPr="00E52BF4">
        <w:rPr>
          <w:color w:val="000000"/>
          <w:lang w:val="es-ES"/>
        </w:rPr>
        <w:t>) </w:t>
      </w:r>
      <w:r w:rsidRPr="00E52BF4">
        <w:rPr>
          <w:rFonts w:ascii="Symbol" w:hAnsi="Symbol" w:cs="Symbol"/>
          <w:lang w:val="es-ES"/>
        </w:rPr>
        <w:t></w:t>
      </w:r>
      <w:r w:rsidRPr="00E52BF4">
        <w:rPr>
          <w:color w:val="000000"/>
          <w:lang w:val="es-ES"/>
        </w:rPr>
        <w:t> </w:t>
      </w:r>
      <w:r w:rsidRPr="00E52BF4">
        <w:rPr>
          <w:i/>
          <w:iCs/>
          <w:color w:val="000000"/>
          <w:lang w:val="es-ES"/>
        </w:rPr>
        <w:t>x</w:t>
      </w:r>
      <w:r w:rsidRPr="00E52BF4">
        <w:rPr>
          <w:color w:val="000000"/>
          <w:position w:val="6"/>
          <w:sz w:val="20"/>
          <w:lang w:val="es-ES"/>
        </w:rPr>
        <w:t>8</w:t>
      </w:r>
      <w:r w:rsidRPr="00E52BF4">
        <w:rPr>
          <w:color w:val="000000"/>
          <w:lang w:val="es-ES"/>
        </w:rPr>
        <w:t> </w:t>
      </w:r>
      <w:r w:rsidRPr="00E52BF4">
        <w:rPr>
          <w:rFonts w:ascii="Symbol" w:hAnsi="Symbol" w:cs="Symbol"/>
          <w:color w:val="000000"/>
          <w:lang w:val="es-ES"/>
        </w:rPr>
        <w:t></w:t>
      </w:r>
      <w:r w:rsidRPr="00E52BF4">
        <w:rPr>
          <w:color w:val="000000"/>
          <w:lang w:val="es-ES"/>
        </w:rPr>
        <w:t> </w:t>
      </w:r>
      <w:r w:rsidRPr="00E52BF4">
        <w:rPr>
          <w:i/>
          <w:iCs/>
          <w:color w:val="000000"/>
          <w:lang w:val="es-ES"/>
        </w:rPr>
        <w:t>x</w:t>
      </w:r>
      <w:r w:rsidRPr="00E52BF4">
        <w:rPr>
          <w:color w:val="000000"/>
          <w:position w:val="6"/>
          <w:sz w:val="20"/>
          <w:lang w:val="es-ES"/>
        </w:rPr>
        <w:t>4</w:t>
      </w:r>
      <w:r w:rsidRPr="00E52BF4">
        <w:rPr>
          <w:color w:val="000000"/>
          <w:lang w:val="es-ES"/>
        </w:rPr>
        <w:t> </w:t>
      </w:r>
      <w:r w:rsidRPr="00E52BF4">
        <w:rPr>
          <w:rFonts w:ascii="Symbol" w:hAnsi="Symbol" w:cs="Symbol"/>
          <w:color w:val="000000"/>
          <w:lang w:val="es-ES"/>
        </w:rPr>
        <w:t></w:t>
      </w:r>
      <w:r w:rsidRPr="00E52BF4">
        <w:rPr>
          <w:color w:val="000000"/>
          <w:lang w:val="es-ES"/>
        </w:rPr>
        <w:t> </w:t>
      </w:r>
      <w:r w:rsidRPr="00E52BF4">
        <w:rPr>
          <w:i/>
          <w:iCs/>
          <w:color w:val="000000"/>
          <w:lang w:val="es-ES"/>
        </w:rPr>
        <w:t>x</w:t>
      </w:r>
      <w:r w:rsidRPr="00E52BF4">
        <w:rPr>
          <w:color w:val="000000"/>
          <w:position w:val="6"/>
          <w:sz w:val="20"/>
          <w:lang w:val="es-ES"/>
        </w:rPr>
        <w:t>3</w:t>
      </w:r>
      <w:r w:rsidRPr="00E52BF4">
        <w:rPr>
          <w:color w:val="000000"/>
          <w:lang w:val="es-ES"/>
        </w:rPr>
        <w:t> </w:t>
      </w:r>
      <w:r w:rsidRPr="00E52BF4">
        <w:rPr>
          <w:rFonts w:ascii="Symbol" w:hAnsi="Symbol" w:cs="Symbol"/>
          <w:color w:val="000000"/>
          <w:lang w:val="es-ES"/>
        </w:rPr>
        <w:t></w:t>
      </w:r>
      <w:r w:rsidRPr="00E52BF4">
        <w:rPr>
          <w:color w:val="000000"/>
          <w:lang w:val="es-ES"/>
        </w:rPr>
        <w:t> </w:t>
      </w:r>
      <w:r w:rsidRPr="00E52BF4">
        <w:rPr>
          <w:i/>
          <w:iCs/>
          <w:color w:val="000000"/>
          <w:lang w:val="es-ES"/>
        </w:rPr>
        <w:t>x</w:t>
      </w:r>
      <w:r w:rsidRPr="00E52BF4">
        <w:rPr>
          <w:color w:val="000000"/>
          <w:position w:val="6"/>
          <w:sz w:val="20"/>
          <w:lang w:val="es-ES"/>
        </w:rPr>
        <w:t>2</w:t>
      </w:r>
      <w:r w:rsidRPr="00E52BF4">
        <w:rPr>
          <w:color w:val="000000"/>
          <w:lang w:val="es-ES"/>
        </w:rPr>
        <w:t> </w:t>
      </w:r>
      <w:r w:rsidRPr="00E52BF4">
        <w:rPr>
          <w:rFonts w:ascii="Symbol" w:hAnsi="Symbol" w:cs="Symbol"/>
          <w:color w:val="000000"/>
          <w:lang w:val="es-ES"/>
        </w:rPr>
        <w:t></w:t>
      </w:r>
      <w:r w:rsidRPr="00E52BF4">
        <w:rPr>
          <w:color w:val="000000"/>
          <w:lang w:val="es-ES"/>
        </w:rPr>
        <w:t> 1.</w:t>
      </w:r>
    </w:p>
    <w:p w:rsidR="00256230" w:rsidRPr="00E52BF4" w:rsidRDefault="00256230" w:rsidP="00DD2298">
      <w:pPr>
        <w:rPr>
          <w:color w:val="000000"/>
          <w:lang w:val="es-ES"/>
        </w:rPr>
      </w:pPr>
      <w:r w:rsidRPr="00E52BF4">
        <w:rPr>
          <w:lang w:val="es-ES"/>
        </w:rPr>
        <w:t xml:space="preserve">El polinomio generador para el código corrector de errores </w:t>
      </w:r>
      <w:r w:rsidRPr="00E52BF4">
        <w:rPr>
          <w:i/>
          <w:iCs/>
          <w:lang w:val="es-ES"/>
        </w:rPr>
        <w:t>t</w:t>
      </w:r>
      <w:r w:rsidRPr="00E52BF4">
        <w:rPr>
          <w:lang w:val="es-ES"/>
        </w:rPr>
        <w:t xml:space="preserve"> tiene raíces a</w:t>
      </w:r>
      <w:r w:rsidRPr="00E52BF4">
        <w:rPr>
          <w:color w:val="000000"/>
          <w:lang w:val="es-ES"/>
        </w:rPr>
        <w:t xml:space="preserve"> </w:t>
      </w:r>
      <w:r w:rsidRPr="00E52BF4">
        <w:rPr>
          <w:i/>
          <w:iCs/>
          <w:color w:val="000000"/>
          <w:lang w:val="es-ES"/>
        </w:rPr>
        <w:t>x</w:t>
      </w:r>
      <w:r w:rsidRPr="00E52BF4">
        <w:rPr>
          <w:color w:val="000000"/>
          <w:lang w:val="es-ES"/>
        </w:rPr>
        <w:t xml:space="preserve"> </w:t>
      </w:r>
      <w:r w:rsidRPr="00E52BF4">
        <w:rPr>
          <w:rFonts w:ascii="Symbol" w:hAnsi="Symbol" w:cs="Symbol"/>
          <w:color w:val="000000"/>
          <w:lang w:val="es-ES"/>
        </w:rPr>
        <w:t></w:t>
      </w:r>
      <w:r w:rsidRPr="00E52BF4">
        <w:rPr>
          <w:color w:val="000000"/>
          <w:lang w:val="es-ES"/>
        </w:rPr>
        <w:t xml:space="preserve"> </w:t>
      </w:r>
      <w:r w:rsidRPr="00E52BF4">
        <w:rPr>
          <w:i/>
          <w:iCs/>
          <w:color w:val="000000"/>
          <w:lang w:val="es-ES"/>
        </w:rPr>
        <w:t>a</w:t>
      </w:r>
      <w:r w:rsidRPr="00E52BF4">
        <w:rPr>
          <w:i/>
          <w:iCs/>
          <w:color w:val="000000"/>
          <w:position w:val="6"/>
          <w:sz w:val="20"/>
          <w:lang w:val="es-ES"/>
        </w:rPr>
        <w:t>i</w:t>
      </w:r>
      <w:r w:rsidRPr="00E52BF4">
        <w:rPr>
          <w:color w:val="000000"/>
          <w:lang w:val="es-ES"/>
        </w:rPr>
        <w:t xml:space="preserve">, </w:t>
      </w:r>
      <w:r w:rsidRPr="00E52BF4">
        <w:rPr>
          <w:i/>
          <w:iCs/>
          <w:color w:val="000000"/>
          <w:lang w:val="es-ES"/>
        </w:rPr>
        <w:t>i</w:t>
      </w:r>
      <w:r w:rsidRPr="00E52BF4">
        <w:rPr>
          <w:color w:val="000000"/>
          <w:lang w:val="es-ES"/>
        </w:rPr>
        <w:t> </w:t>
      </w:r>
      <w:r w:rsidRPr="00E52BF4">
        <w:rPr>
          <w:rFonts w:ascii="Symbol" w:hAnsi="Symbol" w:cs="Symbol"/>
          <w:lang w:val="es-ES"/>
        </w:rPr>
        <w:t></w:t>
      </w:r>
      <w:r w:rsidR="00DD2298">
        <w:rPr>
          <w:color w:val="000000"/>
          <w:lang w:val="es-ES"/>
        </w:rPr>
        <w:t> 1, 2,</w:t>
      </w:r>
      <w:r w:rsidRPr="00E52BF4">
        <w:rPr>
          <w:color w:val="000000"/>
          <w:lang w:val="es-ES"/>
        </w:rPr>
        <w:t>..., 2</w:t>
      </w:r>
      <w:r w:rsidRPr="00E52BF4">
        <w:rPr>
          <w:i/>
          <w:iCs/>
          <w:lang w:val="es-ES"/>
        </w:rPr>
        <w:t>t</w:t>
      </w:r>
      <w:r w:rsidRPr="00E52BF4">
        <w:rPr>
          <w:color w:val="000000"/>
          <w:lang w:val="es-ES"/>
        </w:rPr>
        <w:t>,</w:t>
      </w:r>
      <w:r w:rsidR="00DD2298">
        <w:rPr>
          <w:color w:val="000000"/>
          <w:lang w:val="es-ES"/>
        </w:rPr>
        <w:t xml:space="preserve"> </w:t>
      </w:r>
      <w:r w:rsidRPr="00E52BF4">
        <w:rPr>
          <w:color w:val="000000"/>
          <w:position w:val="-28"/>
          <w:lang w:val="es-ES"/>
        </w:rPr>
        <w:object w:dxaOrig="1840" w:dyaOrig="680">
          <v:shape id="_x0000_i1059" type="#_x0000_t75" style="width:91.5pt;height:33.75pt" o:ole="">
            <v:imagedata r:id="rId93" o:title=""/>
          </v:shape>
          <o:OLEObject Type="Embed" ProgID="Equation.3" ShapeID="_x0000_i1059" DrawAspect="Content" ObjectID="_1410075973" r:id="rId94"/>
        </w:object>
      </w:r>
    </w:p>
    <w:p w:rsidR="00256230" w:rsidRPr="00E52BF4" w:rsidRDefault="00256230" w:rsidP="00256230">
      <w:pPr>
        <w:rPr>
          <w:color w:val="000000"/>
          <w:lang w:val="es-ES"/>
        </w:rPr>
      </w:pPr>
      <w:r w:rsidRPr="00E52BF4">
        <w:rPr>
          <w:color w:val="000000"/>
          <w:lang w:val="es-ES"/>
        </w:rPr>
        <w:t xml:space="preserve">Para </w:t>
      </w:r>
      <w:r w:rsidRPr="00E52BF4">
        <w:rPr>
          <w:i/>
          <w:iCs/>
          <w:color w:val="000000"/>
          <w:lang w:val="es-ES"/>
        </w:rPr>
        <w:t>t</w:t>
      </w:r>
      <w:r w:rsidRPr="00E52BF4">
        <w:rPr>
          <w:color w:val="000000"/>
          <w:lang w:val="es-ES"/>
        </w:rPr>
        <w:t> </w:t>
      </w:r>
      <w:r w:rsidRPr="00E52BF4">
        <w:rPr>
          <w:rFonts w:ascii="Symbol" w:hAnsi="Symbol" w:cs="Symbol"/>
          <w:lang w:val="es-ES"/>
        </w:rPr>
        <w:t></w:t>
      </w:r>
      <w:r w:rsidRPr="00E52BF4">
        <w:rPr>
          <w:color w:val="000000"/>
          <w:lang w:val="es-ES"/>
        </w:rPr>
        <w:t xml:space="preserve"> 8, </w:t>
      </w:r>
      <w:r w:rsidRPr="00E52BF4">
        <w:rPr>
          <w:lang w:val="es-ES"/>
        </w:rPr>
        <w:t>el polinomio generador es</w:t>
      </w:r>
      <w:r w:rsidRPr="00E52BF4">
        <w:rPr>
          <w:color w:val="000000"/>
          <w:lang w:val="es-ES"/>
        </w:rPr>
        <w:t xml:space="preserve"> </w:t>
      </w:r>
      <w:r w:rsidRPr="00E52BF4">
        <w:rPr>
          <w:i/>
          <w:iCs/>
          <w:lang w:val="es-ES"/>
        </w:rPr>
        <w:t>g</w:t>
      </w:r>
      <w:r w:rsidRPr="00E52BF4">
        <w:rPr>
          <w:lang w:val="es-ES"/>
        </w:rPr>
        <w:t>(</w:t>
      </w:r>
      <w:r w:rsidRPr="00E52BF4">
        <w:rPr>
          <w:i/>
          <w:iCs/>
          <w:lang w:val="es-ES"/>
        </w:rPr>
        <w:t>x</w:t>
      </w:r>
      <w:r w:rsidRPr="00E52BF4">
        <w:rPr>
          <w:lang w:val="es-ES"/>
        </w:rPr>
        <w:t>)</w:t>
      </w:r>
      <w:r w:rsidRPr="00E52BF4">
        <w:rPr>
          <w:i/>
          <w:iCs/>
          <w:lang w:val="es-ES"/>
        </w:rPr>
        <w:t xml:space="preserve"> </w:t>
      </w:r>
      <w:r w:rsidRPr="00E52BF4">
        <w:rPr>
          <w:rFonts w:ascii="Symbol" w:hAnsi="Symbol" w:cs="Symbol"/>
          <w:lang w:val="es-ES"/>
        </w:rPr>
        <w:t></w:t>
      </w:r>
      <w:r w:rsidRPr="00E52BF4">
        <w:rPr>
          <w:i/>
          <w:iCs/>
          <w:lang w:val="es-ES"/>
        </w:rPr>
        <w:t xml:space="preserve"> x</w:t>
      </w:r>
      <w:r w:rsidRPr="00E52BF4">
        <w:rPr>
          <w:position w:val="6"/>
          <w:sz w:val="20"/>
          <w:lang w:val="es-ES"/>
        </w:rPr>
        <w:t>16</w:t>
      </w:r>
      <w:r w:rsidRPr="00E52BF4">
        <w:rPr>
          <w:lang w:val="es-ES"/>
        </w:rPr>
        <w:t xml:space="preserve"> </w:t>
      </w:r>
      <w:r w:rsidRPr="00E52BF4">
        <w:rPr>
          <w:rFonts w:ascii="Symbol" w:hAnsi="Symbol" w:cs="Symbol"/>
          <w:color w:val="000000"/>
          <w:lang w:val="es-ES"/>
        </w:rPr>
        <w:t></w:t>
      </w:r>
      <w:r w:rsidRPr="00E52BF4">
        <w:rPr>
          <w:lang w:val="es-ES"/>
        </w:rPr>
        <w:t xml:space="preserve"> </w:t>
      </w:r>
      <w:r w:rsidRPr="00E52BF4">
        <w:rPr>
          <w:i/>
          <w:iCs/>
          <w:lang w:val="es-ES"/>
        </w:rPr>
        <w:t>a</w:t>
      </w:r>
      <w:r w:rsidRPr="00E52BF4">
        <w:rPr>
          <w:position w:val="6"/>
          <w:sz w:val="20"/>
          <w:lang w:val="es-ES"/>
        </w:rPr>
        <w:t>121</w:t>
      </w:r>
      <w:r w:rsidRPr="00E52BF4">
        <w:rPr>
          <w:i/>
          <w:iCs/>
          <w:lang w:val="es-ES"/>
        </w:rPr>
        <w:t>x</w:t>
      </w:r>
      <w:r w:rsidRPr="00E52BF4">
        <w:rPr>
          <w:position w:val="6"/>
          <w:sz w:val="20"/>
          <w:lang w:val="es-ES"/>
        </w:rPr>
        <w:t>15</w:t>
      </w:r>
      <w:r w:rsidRPr="00E52BF4">
        <w:rPr>
          <w:lang w:val="es-ES"/>
        </w:rPr>
        <w:t xml:space="preserve"> </w:t>
      </w:r>
      <w:r w:rsidRPr="00E52BF4">
        <w:rPr>
          <w:rFonts w:ascii="Symbol" w:hAnsi="Symbol" w:cs="Symbol"/>
          <w:color w:val="000000"/>
          <w:lang w:val="es-ES"/>
        </w:rPr>
        <w:t></w:t>
      </w:r>
      <w:r w:rsidRPr="00E52BF4">
        <w:rPr>
          <w:lang w:val="es-ES"/>
        </w:rPr>
        <w:t xml:space="preserve"> </w:t>
      </w:r>
      <w:r w:rsidRPr="00E52BF4">
        <w:rPr>
          <w:i/>
          <w:iCs/>
          <w:lang w:val="es-ES"/>
        </w:rPr>
        <w:t>a</w:t>
      </w:r>
      <w:r w:rsidRPr="00E52BF4">
        <w:rPr>
          <w:position w:val="6"/>
          <w:sz w:val="20"/>
          <w:lang w:val="es-ES"/>
        </w:rPr>
        <w:t>106</w:t>
      </w:r>
      <w:r w:rsidRPr="00E52BF4">
        <w:rPr>
          <w:i/>
          <w:iCs/>
          <w:lang w:val="es-ES"/>
        </w:rPr>
        <w:t>x</w:t>
      </w:r>
      <w:r w:rsidRPr="00E52BF4">
        <w:rPr>
          <w:position w:val="6"/>
          <w:sz w:val="20"/>
          <w:lang w:val="es-ES"/>
        </w:rPr>
        <w:t>14</w:t>
      </w:r>
      <w:r w:rsidRPr="00E52BF4">
        <w:rPr>
          <w:lang w:val="es-ES"/>
        </w:rPr>
        <w:t xml:space="preserve"> </w:t>
      </w:r>
      <w:r w:rsidRPr="00E52BF4">
        <w:rPr>
          <w:rFonts w:ascii="Symbol" w:hAnsi="Symbol" w:cs="Symbol"/>
          <w:color w:val="000000"/>
          <w:lang w:val="es-ES"/>
        </w:rPr>
        <w:t></w:t>
      </w:r>
      <w:r w:rsidRPr="00E52BF4">
        <w:rPr>
          <w:lang w:val="es-ES"/>
        </w:rPr>
        <w:t xml:space="preserve"> </w:t>
      </w:r>
      <w:r w:rsidRPr="00E52BF4">
        <w:rPr>
          <w:i/>
          <w:iCs/>
          <w:lang w:val="es-ES"/>
        </w:rPr>
        <w:t>a</w:t>
      </w:r>
      <w:r w:rsidRPr="00E52BF4">
        <w:rPr>
          <w:position w:val="6"/>
          <w:sz w:val="20"/>
          <w:lang w:val="es-ES"/>
        </w:rPr>
        <w:t>110</w:t>
      </w:r>
      <w:r w:rsidRPr="00E52BF4">
        <w:rPr>
          <w:i/>
          <w:iCs/>
          <w:lang w:val="es-ES"/>
        </w:rPr>
        <w:t>x</w:t>
      </w:r>
      <w:r w:rsidRPr="00E52BF4">
        <w:rPr>
          <w:position w:val="6"/>
          <w:sz w:val="20"/>
          <w:lang w:val="es-ES"/>
        </w:rPr>
        <w:t>13</w:t>
      </w:r>
      <w:r w:rsidRPr="00E52BF4">
        <w:rPr>
          <w:lang w:val="es-ES"/>
        </w:rPr>
        <w:t xml:space="preserve"> </w:t>
      </w:r>
      <w:r w:rsidRPr="00E52BF4">
        <w:rPr>
          <w:rFonts w:ascii="Symbol" w:hAnsi="Symbol" w:cs="Symbol"/>
          <w:color w:val="000000"/>
          <w:lang w:val="es-ES"/>
        </w:rPr>
        <w:t></w:t>
      </w:r>
      <w:r w:rsidRPr="00E52BF4">
        <w:rPr>
          <w:lang w:val="es-ES"/>
        </w:rPr>
        <w:t xml:space="preserve"> </w:t>
      </w:r>
      <w:r w:rsidRPr="00E52BF4">
        <w:rPr>
          <w:i/>
          <w:iCs/>
          <w:lang w:val="es-ES"/>
        </w:rPr>
        <w:t>a</w:t>
      </w:r>
      <w:r w:rsidRPr="00E52BF4">
        <w:rPr>
          <w:position w:val="6"/>
          <w:sz w:val="20"/>
          <w:lang w:val="es-ES"/>
        </w:rPr>
        <w:t>113</w:t>
      </w:r>
      <w:r w:rsidRPr="00E52BF4">
        <w:rPr>
          <w:i/>
          <w:iCs/>
          <w:lang w:val="es-ES"/>
        </w:rPr>
        <w:t>x</w:t>
      </w:r>
      <w:r w:rsidRPr="00E52BF4">
        <w:rPr>
          <w:position w:val="6"/>
          <w:sz w:val="20"/>
          <w:lang w:val="es-ES"/>
        </w:rPr>
        <w:t>12</w:t>
      </w:r>
      <w:r w:rsidRPr="00E52BF4">
        <w:rPr>
          <w:lang w:val="es-ES"/>
        </w:rPr>
        <w:t xml:space="preserve"> </w:t>
      </w:r>
      <w:r w:rsidRPr="00E52BF4">
        <w:rPr>
          <w:rFonts w:ascii="Symbol" w:hAnsi="Symbol" w:cs="Symbol"/>
          <w:color w:val="000000"/>
          <w:lang w:val="es-ES"/>
        </w:rPr>
        <w:t></w:t>
      </w:r>
      <w:r w:rsidRPr="00E52BF4">
        <w:rPr>
          <w:lang w:val="es-ES"/>
        </w:rPr>
        <w:t xml:space="preserve"> </w:t>
      </w:r>
      <w:r w:rsidRPr="00E52BF4">
        <w:rPr>
          <w:i/>
          <w:iCs/>
          <w:lang w:val="es-ES"/>
        </w:rPr>
        <w:t>a</w:t>
      </w:r>
      <w:r w:rsidRPr="00E52BF4">
        <w:rPr>
          <w:position w:val="6"/>
          <w:sz w:val="20"/>
          <w:lang w:val="es-ES"/>
        </w:rPr>
        <w:t>107</w:t>
      </w:r>
      <w:r w:rsidRPr="00E52BF4">
        <w:rPr>
          <w:i/>
          <w:iCs/>
          <w:lang w:val="es-ES"/>
        </w:rPr>
        <w:t>x</w:t>
      </w:r>
      <w:r w:rsidRPr="00E52BF4">
        <w:rPr>
          <w:position w:val="6"/>
          <w:sz w:val="20"/>
          <w:lang w:val="es-ES"/>
        </w:rPr>
        <w:t>11</w:t>
      </w:r>
      <w:r w:rsidRPr="00E52BF4">
        <w:rPr>
          <w:lang w:val="es-ES"/>
        </w:rPr>
        <w:t xml:space="preserve"> </w:t>
      </w:r>
      <w:r w:rsidRPr="00E52BF4">
        <w:rPr>
          <w:rFonts w:ascii="Symbol" w:hAnsi="Symbol" w:cs="Symbol"/>
          <w:color w:val="000000"/>
          <w:lang w:val="es-ES"/>
        </w:rPr>
        <w:t></w:t>
      </w:r>
      <w:r w:rsidRPr="00E52BF4">
        <w:rPr>
          <w:lang w:val="es-ES"/>
        </w:rPr>
        <w:t xml:space="preserve"> </w:t>
      </w:r>
      <w:r w:rsidRPr="00E52BF4">
        <w:rPr>
          <w:i/>
          <w:iCs/>
          <w:lang w:val="es-ES"/>
        </w:rPr>
        <w:t>a</w:t>
      </w:r>
      <w:r w:rsidRPr="00E52BF4">
        <w:rPr>
          <w:position w:val="6"/>
          <w:sz w:val="20"/>
          <w:lang w:val="es-ES"/>
        </w:rPr>
        <w:t>167</w:t>
      </w:r>
      <w:r w:rsidRPr="00E52BF4">
        <w:rPr>
          <w:i/>
          <w:iCs/>
          <w:lang w:val="es-ES"/>
        </w:rPr>
        <w:t>x</w:t>
      </w:r>
      <w:r w:rsidRPr="00E52BF4">
        <w:rPr>
          <w:position w:val="6"/>
          <w:sz w:val="20"/>
          <w:lang w:val="es-ES"/>
        </w:rPr>
        <w:t>10</w:t>
      </w:r>
      <w:r w:rsidRPr="00E52BF4">
        <w:rPr>
          <w:lang w:val="es-ES"/>
        </w:rPr>
        <w:t xml:space="preserve"> </w:t>
      </w:r>
      <w:r w:rsidRPr="00E52BF4">
        <w:rPr>
          <w:rFonts w:ascii="Symbol" w:hAnsi="Symbol" w:cs="Symbol"/>
          <w:color w:val="000000"/>
          <w:lang w:val="es-ES"/>
        </w:rPr>
        <w:t></w:t>
      </w:r>
      <w:r w:rsidRPr="00E52BF4">
        <w:rPr>
          <w:lang w:val="es-ES"/>
        </w:rPr>
        <w:t xml:space="preserve"> </w:t>
      </w:r>
      <w:r w:rsidRPr="00E52BF4">
        <w:rPr>
          <w:i/>
          <w:iCs/>
          <w:lang w:val="es-ES"/>
        </w:rPr>
        <w:t>a</w:t>
      </w:r>
      <w:r w:rsidRPr="00E52BF4">
        <w:rPr>
          <w:position w:val="6"/>
          <w:sz w:val="20"/>
          <w:lang w:val="es-ES"/>
        </w:rPr>
        <w:t>83</w:t>
      </w:r>
      <w:r w:rsidRPr="00E52BF4">
        <w:rPr>
          <w:i/>
          <w:iCs/>
          <w:lang w:val="es-ES"/>
        </w:rPr>
        <w:t>x</w:t>
      </w:r>
      <w:r w:rsidRPr="00E52BF4">
        <w:rPr>
          <w:position w:val="6"/>
          <w:sz w:val="20"/>
          <w:lang w:val="es-ES"/>
        </w:rPr>
        <w:t>9</w:t>
      </w:r>
      <w:r w:rsidRPr="00E52BF4">
        <w:rPr>
          <w:lang w:val="es-ES"/>
        </w:rPr>
        <w:t xml:space="preserve"> </w:t>
      </w:r>
      <w:r w:rsidRPr="00E52BF4">
        <w:rPr>
          <w:rFonts w:ascii="Symbol" w:hAnsi="Symbol" w:cs="Symbol"/>
          <w:color w:val="000000"/>
          <w:lang w:val="es-ES"/>
        </w:rPr>
        <w:t></w:t>
      </w:r>
      <w:r w:rsidRPr="00E52BF4">
        <w:rPr>
          <w:lang w:val="es-ES"/>
        </w:rPr>
        <w:t xml:space="preserve"> </w:t>
      </w:r>
      <w:r w:rsidRPr="00E52BF4">
        <w:rPr>
          <w:i/>
          <w:iCs/>
          <w:lang w:val="es-ES"/>
        </w:rPr>
        <w:t>a</w:t>
      </w:r>
      <w:r w:rsidRPr="00E52BF4">
        <w:rPr>
          <w:position w:val="6"/>
          <w:sz w:val="20"/>
          <w:lang w:val="es-ES"/>
        </w:rPr>
        <w:t>11</w:t>
      </w:r>
      <w:r w:rsidRPr="00E52BF4">
        <w:rPr>
          <w:i/>
          <w:iCs/>
          <w:lang w:val="es-ES"/>
        </w:rPr>
        <w:t>x</w:t>
      </w:r>
      <w:r w:rsidRPr="00E52BF4">
        <w:rPr>
          <w:position w:val="6"/>
          <w:sz w:val="20"/>
          <w:lang w:val="es-ES"/>
        </w:rPr>
        <w:t>8</w:t>
      </w:r>
      <w:r w:rsidRPr="00E52BF4">
        <w:rPr>
          <w:lang w:val="es-ES"/>
        </w:rPr>
        <w:t xml:space="preserve"> </w:t>
      </w:r>
      <w:r w:rsidRPr="00E52BF4">
        <w:rPr>
          <w:rFonts w:ascii="Symbol" w:hAnsi="Symbol" w:cs="Symbol"/>
          <w:color w:val="000000"/>
          <w:lang w:val="es-ES"/>
        </w:rPr>
        <w:t></w:t>
      </w:r>
      <w:r w:rsidRPr="00E52BF4">
        <w:rPr>
          <w:lang w:val="es-ES"/>
        </w:rPr>
        <w:t xml:space="preserve"> </w:t>
      </w:r>
      <w:r w:rsidRPr="00E52BF4">
        <w:rPr>
          <w:i/>
          <w:iCs/>
          <w:lang w:val="es-ES"/>
        </w:rPr>
        <w:t>a</w:t>
      </w:r>
      <w:r w:rsidRPr="00E52BF4">
        <w:rPr>
          <w:position w:val="6"/>
          <w:sz w:val="20"/>
          <w:lang w:val="es-ES"/>
        </w:rPr>
        <w:t>100</w:t>
      </w:r>
      <w:r w:rsidRPr="00E52BF4">
        <w:rPr>
          <w:i/>
          <w:iCs/>
          <w:lang w:val="es-ES"/>
        </w:rPr>
        <w:t>x</w:t>
      </w:r>
      <w:r w:rsidRPr="00E52BF4">
        <w:rPr>
          <w:position w:val="6"/>
          <w:sz w:val="20"/>
          <w:lang w:val="es-ES"/>
        </w:rPr>
        <w:t>7</w:t>
      </w:r>
      <w:r w:rsidRPr="00E52BF4">
        <w:rPr>
          <w:lang w:val="es-ES"/>
        </w:rPr>
        <w:t xml:space="preserve"> </w:t>
      </w:r>
      <w:r w:rsidRPr="00E52BF4">
        <w:rPr>
          <w:rFonts w:ascii="Symbol" w:hAnsi="Symbol" w:cs="Symbol"/>
          <w:color w:val="000000"/>
          <w:lang w:val="es-ES"/>
        </w:rPr>
        <w:t></w:t>
      </w:r>
      <w:r w:rsidRPr="00E52BF4">
        <w:rPr>
          <w:lang w:val="es-ES"/>
        </w:rPr>
        <w:t xml:space="preserve"> </w:t>
      </w:r>
      <w:r w:rsidRPr="00E52BF4">
        <w:rPr>
          <w:i/>
          <w:iCs/>
          <w:lang w:val="es-ES"/>
        </w:rPr>
        <w:t>a</w:t>
      </w:r>
      <w:r w:rsidRPr="00E52BF4">
        <w:rPr>
          <w:position w:val="6"/>
          <w:sz w:val="20"/>
          <w:lang w:val="es-ES"/>
        </w:rPr>
        <w:t>201</w:t>
      </w:r>
      <w:r w:rsidRPr="00E52BF4">
        <w:rPr>
          <w:i/>
          <w:iCs/>
          <w:lang w:val="es-ES"/>
        </w:rPr>
        <w:t>x</w:t>
      </w:r>
      <w:r w:rsidRPr="00E52BF4">
        <w:rPr>
          <w:position w:val="6"/>
          <w:sz w:val="20"/>
          <w:lang w:val="es-ES"/>
        </w:rPr>
        <w:t>6</w:t>
      </w:r>
      <w:r w:rsidRPr="00E52BF4">
        <w:rPr>
          <w:lang w:val="es-ES"/>
        </w:rPr>
        <w:t xml:space="preserve"> </w:t>
      </w:r>
      <w:r w:rsidRPr="00E52BF4">
        <w:rPr>
          <w:rFonts w:ascii="Symbol" w:hAnsi="Symbol" w:cs="Symbol"/>
          <w:color w:val="000000"/>
          <w:lang w:val="es-ES"/>
        </w:rPr>
        <w:t></w:t>
      </w:r>
      <w:r w:rsidRPr="00E52BF4">
        <w:rPr>
          <w:lang w:val="es-ES"/>
        </w:rPr>
        <w:t xml:space="preserve"> </w:t>
      </w:r>
      <w:r w:rsidRPr="00E52BF4">
        <w:rPr>
          <w:i/>
          <w:iCs/>
          <w:lang w:val="es-ES"/>
        </w:rPr>
        <w:t>a</w:t>
      </w:r>
      <w:r w:rsidRPr="00E52BF4">
        <w:rPr>
          <w:position w:val="6"/>
          <w:sz w:val="20"/>
          <w:lang w:val="es-ES"/>
        </w:rPr>
        <w:t>158</w:t>
      </w:r>
      <w:r w:rsidRPr="00E52BF4">
        <w:rPr>
          <w:i/>
          <w:iCs/>
          <w:lang w:val="es-ES"/>
        </w:rPr>
        <w:t>x</w:t>
      </w:r>
      <w:r w:rsidRPr="00E52BF4">
        <w:rPr>
          <w:position w:val="6"/>
          <w:sz w:val="20"/>
          <w:lang w:val="es-ES"/>
        </w:rPr>
        <w:t>5</w:t>
      </w:r>
      <w:r w:rsidRPr="00E52BF4">
        <w:rPr>
          <w:lang w:val="es-ES"/>
        </w:rPr>
        <w:t xml:space="preserve"> </w:t>
      </w:r>
      <w:r w:rsidRPr="00E52BF4">
        <w:rPr>
          <w:rFonts w:ascii="Symbol" w:hAnsi="Symbol" w:cs="Symbol"/>
          <w:color w:val="000000"/>
          <w:lang w:val="es-ES"/>
        </w:rPr>
        <w:t></w:t>
      </w:r>
      <w:r w:rsidRPr="00E52BF4">
        <w:rPr>
          <w:lang w:val="es-ES"/>
        </w:rPr>
        <w:t xml:space="preserve"> </w:t>
      </w:r>
      <w:r w:rsidRPr="00E52BF4">
        <w:rPr>
          <w:i/>
          <w:iCs/>
          <w:lang w:val="es-ES"/>
        </w:rPr>
        <w:t>a</w:t>
      </w:r>
      <w:r w:rsidRPr="00E52BF4">
        <w:rPr>
          <w:position w:val="6"/>
          <w:sz w:val="20"/>
          <w:lang w:val="es-ES"/>
        </w:rPr>
        <w:t>181</w:t>
      </w:r>
      <w:r w:rsidRPr="00E52BF4">
        <w:rPr>
          <w:i/>
          <w:iCs/>
          <w:lang w:val="es-ES"/>
        </w:rPr>
        <w:t>x</w:t>
      </w:r>
      <w:r w:rsidRPr="00E52BF4">
        <w:rPr>
          <w:position w:val="6"/>
          <w:sz w:val="20"/>
          <w:lang w:val="es-ES"/>
        </w:rPr>
        <w:t>4</w:t>
      </w:r>
      <w:r w:rsidRPr="00E52BF4">
        <w:rPr>
          <w:lang w:val="es-ES"/>
        </w:rPr>
        <w:t xml:space="preserve"> </w:t>
      </w:r>
      <w:r w:rsidRPr="00E52BF4">
        <w:rPr>
          <w:rFonts w:ascii="Symbol" w:hAnsi="Symbol" w:cs="Symbol"/>
          <w:color w:val="000000"/>
          <w:lang w:val="es-ES"/>
        </w:rPr>
        <w:t></w:t>
      </w:r>
      <w:r w:rsidRPr="00E52BF4">
        <w:rPr>
          <w:lang w:val="es-ES"/>
        </w:rPr>
        <w:t xml:space="preserve"> </w:t>
      </w:r>
      <w:r w:rsidRPr="00E52BF4">
        <w:rPr>
          <w:i/>
          <w:iCs/>
          <w:lang w:val="es-ES"/>
        </w:rPr>
        <w:t>a</w:t>
      </w:r>
      <w:r w:rsidRPr="00E52BF4">
        <w:rPr>
          <w:position w:val="6"/>
          <w:sz w:val="20"/>
          <w:lang w:val="es-ES"/>
        </w:rPr>
        <w:t>195</w:t>
      </w:r>
      <w:r w:rsidRPr="00E52BF4">
        <w:rPr>
          <w:i/>
          <w:iCs/>
          <w:lang w:val="es-ES"/>
        </w:rPr>
        <w:t>x</w:t>
      </w:r>
      <w:r w:rsidRPr="00E52BF4">
        <w:rPr>
          <w:position w:val="6"/>
          <w:sz w:val="20"/>
          <w:lang w:val="es-ES"/>
        </w:rPr>
        <w:t>3</w:t>
      </w:r>
      <w:r w:rsidRPr="00E52BF4">
        <w:rPr>
          <w:lang w:val="es-ES"/>
        </w:rPr>
        <w:t xml:space="preserve"> </w:t>
      </w:r>
      <w:r w:rsidRPr="00E52BF4">
        <w:rPr>
          <w:rFonts w:ascii="Symbol" w:hAnsi="Symbol" w:cs="Symbol"/>
          <w:color w:val="000000"/>
          <w:lang w:val="es-ES"/>
        </w:rPr>
        <w:t></w:t>
      </w:r>
      <w:r w:rsidRPr="00E52BF4">
        <w:rPr>
          <w:lang w:val="es-ES"/>
        </w:rPr>
        <w:t xml:space="preserve"> </w:t>
      </w:r>
      <w:r w:rsidRPr="00E52BF4">
        <w:rPr>
          <w:i/>
          <w:iCs/>
          <w:lang w:val="es-ES"/>
        </w:rPr>
        <w:t>a</w:t>
      </w:r>
      <w:r w:rsidRPr="00E52BF4">
        <w:rPr>
          <w:position w:val="6"/>
          <w:sz w:val="20"/>
          <w:lang w:val="es-ES"/>
        </w:rPr>
        <w:t>208</w:t>
      </w:r>
      <w:r w:rsidRPr="00E52BF4">
        <w:rPr>
          <w:i/>
          <w:iCs/>
          <w:lang w:val="es-ES"/>
        </w:rPr>
        <w:t>x</w:t>
      </w:r>
      <w:r w:rsidRPr="00E52BF4">
        <w:rPr>
          <w:position w:val="6"/>
          <w:sz w:val="20"/>
          <w:lang w:val="es-ES"/>
        </w:rPr>
        <w:t>2</w:t>
      </w:r>
      <w:r w:rsidRPr="00E52BF4">
        <w:rPr>
          <w:lang w:val="es-ES"/>
        </w:rPr>
        <w:t xml:space="preserve"> </w:t>
      </w:r>
      <w:r w:rsidRPr="00E52BF4">
        <w:rPr>
          <w:rFonts w:ascii="Symbol" w:hAnsi="Symbol" w:cs="Symbol"/>
          <w:color w:val="000000"/>
          <w:lang w:val="es-ES"/>
        </w:rPr>
        <w:t></w:t>
      </w:r>
      <w:r w:rsidRPr="00E52BF4">
        <w:rPr>
          <w:lang w:val="es-ES"/>
        </w:rPr>
        <w:t xml:space="preserve"> </w:t>
      </w:r>
      <w:r w:rsidRPr="00E52BF4">
        <w:rPr>
          <w:i/>
          <w:iCs/>
          <w:lang w:val="es-ES"/>
        </w:rPr>
        <w:t>a</w:t>
      </w:r>
      <w:r w:rsidRPr="00E52BF4">
        <w:rPr>
          <w:position w:val="6"/>
          <w:sz w:val="20"/>
          <w:lang w:val="es-ES"/>
        </w:rPr>
        <w:t>240</w:t>
      </w:r>
      <w:r w:rsidRPr="00E52BF4">
        <w:rPr>
          <w:i/>
          <w:iCs/>
          <w:lang w:val="es-ES"/>
        </w:rPr>
        <w:t>x</w:t>
      </w:r>
      <w:r w:rsidRPr="00E52BF4">
        <w:rPr>
          <w:lang w:val="es-ES"/>
        </w:rPr>
        <w:t xml:space="preserve"> </w:t>
      </w:r>
      <w:r w:rsidRPr="00E52BF4">
        <w:rPr>
          <w:rFonts w:ascii="Symbol" w:hAnsi="Symbol" w:cs="Symbol"/>
          <w:color w:val="000000"/>
          <w:lang w:val="es-ES"/>
        </w:rPr>
        <w:t></w:t>
      </w:r>
      <w:r w:rsidRPr="00E52BF4">
        <w:rPr>
          <w:lang w:val="es-ES"/>
        </w:rPr>
        <w:t xml:space="preserve"> </w:t>
      </w:r>
      <w:r w:rsidRPr="00E52BF4">
        <w:rPr>
          <w:i/>
          <w:iCs/>
          <w:lang w:val="es-ES"/>
        </w:rPr>
        <w:t>a</w:t>
      </w:r>
      <w:r w:rsidRPr="00E52BF4">
        <w:rPr>
          <w:position w:val="6"/>
          <w:sz w:val="20"/>
          <w:lang w:val="es-ES"/>
        </w:rPr>
        <w:t>136</w:t>
      </w:r>
      <w:r w:rsidRPr="00E52BF4">
        <w:rPr>
          <w:color w:val="000000"/>
          <w:lang w:val="es-ES"/>
        </w:rPr>
        <w:t>.</w:t>
      </w:r>
    </w:p>
    <w:p w:rsidR="00256230" w:rsidRPr="00E52BF4" w:rsidRDefault="00256230" w:rsidP="00256230">
      <w:pPr>
        <w:rPr>
          <w:lang w:val="es-ES"/>
        </w:rPr>
      </w:pPr>
      <w:r w:rsidRPr="00E52BF4">
        <w:rPr>
          <w:lang w:val="es-ES"/>
        </w:rPr>
        <w:t>Para un código</w:t>
      </w:r>
      <w:r w:rsidRPr="00E52BF4">
        <w:rPr>
          <w:color w:val="000000"/>
          <w:lang w:val="es-ES"/>
        </w:rPr>
        <w:t xml:space="preserve"> (</w:t>
      </w:r>
      <w:r w:rsidRPr="00E52BF4">
        <w:rPr>
          <w:i/>
          <w:iCs/>
          <w:color w:val="000000"/>
          <w:lang w:val="es-ES"/>
        </w:rPr>
        <w:t>N</w:t>
      </w:r>
      <w:r w:rsidRPr="00E52BF4">
        <w:rPr>
          <w:color w:val="000000"/>
          <w:lang w:val="es-ES"/>
        </w:rPr>
        <w:t xml:space="preserve">, </w:t>
      </w:r>
      <w:r w:rsidRPr="00E52BF4">
        <w:rPr>
          <w:i/>
          <w:iCs/>
          <w:color w:val="000000"/>
          <w:lang w:val="es-ES"/>
        </w:rPr>
        <w:t>N</w:t>
      </w:r>
      <w:r w:rsidRPr="00E52BF4">
        <w:rPr>
          <w:color w:val="000000"/>
          <w:lang w:val="es-ES"/>
        </w:rPr>
        <w:t> – 2</w:t>
      </w:r>
      <w:r w:rsidRPr="00E52BF4">
        <w:rPr>
          <w:i/>
          <w:iCs/>
          <w:color w:val="000000"/>
          <w:lang w:val="es-ES"/>
        </w:rPr>
        <w:t>t</w:t>
      </w:r>
      <w:r w:rsidRPr="00E52BF4">
        <w:rPr>
          <w:color w:val="000000"/>
          <w:lang w:val="es-ES"/>
        </w:rPr>
        <w:t>)</w:t>
      </w:r>
      <w:r w:rsidRPr="00E52BF4">
        <w:rPr>
          <w:lang w:val="es-ES"/>
        </w:rPr>
        <w:t xml:space="preserve">, una palabra de código de símbolo </w:t>
      </w:r>
      <w:r w:rsidRPr="00E52BF4">
        <w:rPr>
          <w:i/>
          <w:iCs/>
          <w:lang w:val="es-ES"/>
        </w:rPr>
        <w:t>N</w:t>
      </w:r>
      <w:r w:rsidRPr="00E52BF4">
        <w:rPr>
          <w:lang w:val="es-ES"/>
        </w:rPr>
        <w:t xml:space="preserve"> se genera introduciendo los símbolos de datos en los primeros ciclos de reloj </w:t>
      </w:r>
      <w:r w:rsidRPr="00E52BF4">
        <w:rPr>
          <w:i/>
          <w:iCs/>
          <w:color w:val="000000"/>
          <w:lang w:val="es-ES"/>
        </w:rPr>
        <w:t>N</w:t>
      </w:r>
      <w:r w:rsidRPr="00E52BF4">
        <w:rPr>
          <w:color w:val="000000"/>
          <w:lang w:val="es-ES"/>
        </w:rPr>
        <w:t> – 2</w:t>
      </w:r>
      <w:r w:rsidRPr="00E52BF4">
        <w:rPr>
          <w:i/>
          <w:iCs/>
          <w:color w:val="000000"/>
          <w:lang w:val="es-ES"/>
        </w:rPr>
        <w:t>t</w:t>
      </w:r>
      <w:r w:rsidRPr="00E52BF4">
        <w:rPr>
          <w:lang w:val="es-ES"/>
        </w:rPr>
        <w:t>, y haciendo luego funcionar el circuito para generar los símbolos de paridad 2</w:t>
      </w:r>
      <w:r w:rsidRPr="00E52BF4">
        <w:rPr>
          <w:i/>
          <w:iCs/>
          <w:lang w:val="es-ES"/>
        </w:rPr>
        <w:t>t</w:t>
      </w:r>
      <w:r w:rsidRPr="00E52BF4">
        <w:rPr>
          <w:lang w:val="es-ES"/>
        </w:rPr>
        <w:t xml:space="preserve">. Este codificador es claramente sistemático, ya que la salida es idéntica a la entrada de símbolos de datos para los primeros </w:t>
      </w:r>
      <w:r w:rsidRPr="00E52BF4">
        <w:rPr>
          <w:i/>
          <w:iCs/>
          <w:color w:val="000000"/>
          <w:lang w:val="es-ES"/>
        </w:rPr>
        <w:t>N</w:t>
      </w:r>
      <w:r w:rsidRPr="00E52BF4">
        <w:rPr>
          <w:color w:val="000000"/>
          <w:lang w:val="es-ES"/>
        </w:rPr>
        <w:t> </w:t>
      </w:r>
      <w:r w:rsidRPr="00E52BF4">
        <w:rPr>
          <w:rFonts w:ascii="Symbol" w:hAnsi="Symbol" w:cs="Symbol"/>
          <w:color w:val="000000"/>
          <w:lang w:val="es-ES"/>
        </w:rPr>
        <w:noBreakHyphen/>
      </w:r>
      <w:r w:rsidRPr="00E52BF4">
        <w:rPr>
          <w:color w:val="000000"/>
          <w:lang w:val="es-ES"/>
        </w:rPr>
        <w:t> 2</w:t>
      </w:r>
      <w:r w:rsidRPr="00E52BF4">
        <w:rPr>
          <w:i/>
          <w:iCs/>
          <w:color w:val="000000"/>
          <w:lang w:val="es-ES"/>
        </w:rPr>
        <w:t>t</w:t>
      </w:r>
      <w:r w:rsidRPr="00E52BF4">
        <w:rPr>
          <w:color w:val="000000"/>
          <w:lang w:val="es-ES"/>
        </w:rPr>
        <w:t xml:space="preserve"> </w:t>
      </w:r>
      <w:r w:rsidRPr="00E52BF4">
        <w:rPr>
          <w:lang w:val="es-ES"/>
        </w:rPr>
        <w:t>ciclos. Algebraicamente, la secuencia de símbolos</w:t>
      </w:r>
      <w:r w:rsidRPr="00E52BF4">
        <w:rPr>
          <w:i/>
          <w:iCs/>
          <w:color w:val="000000"/>
          <w:lang w:val="es-ES"/>
        </w:rPr>
        <w:t xml:space="preserve"> d</w:t>
      </w:r>
      <w:r w:rsidRPr="00E52BF4">
        <w:rPr>
          <w:i/>
          <w:iCs/>
          <w:color w:val="000000"/>
          <w:position w:val="-4"/>
          <w:sz w:val="20"/>
          <w:lang w:val="es-ES"/>
        </w:rPr>
        <w:t>N</w:t>
      </w:r>
      <w:r w:rsidRPr="00E52BF4">
        <w:rPr>
          <w:color w:val="000000"/>
          <w:position w:val="-4"/>
          <w:sz w:val="20"/>
          <w:lang w:val="es-ES"/>
        </w:rPr>
        <w:t> – 2</w:t>
      </w:r>
      <w:r w:rsidRPr="00E52BF4">
        <w:rPr>
          <w:i/>
          <w:iCs/>
          <w:color w:val="000000"/>
          <w:position w:val="-4"/>
          <w:sz w:val="20"/>
          <w:lang w:val="es-ES"/>
        </w:rPr>
        <w:t>t</w:t>
      </w:r>
      <w:r w:rsidRPr="00E52BF4">
        <w:rPr>
          <w:color w:val="000000"/>
          <w:position w:val="-4"/>
          <w:sz w:val="20"/>
          <w:lang w:val="es-ES"/>
        </w:rPr>
        <w:t> – 1</w:t>
      </w:r>
      <w:r w:rsidRPr="00E52BF4">
        <w:rPr>
          <w:color w:val="000000"/>
          <w:lang w:val="es-ES"/>
        </w:rPr>
        <w:t>, </w:t>
      </w:r>
      <w:r w:rsidRPr="00E52BF4">
        <w:rPr>
          <w:i/>
          <w:iCs/>
          <w:color w:val="000000"/>
          <w:lang w:val="es-ES"/>
        </w:rPr>
        <w:t>d</w:t>
      </w:r>
      <w:r w:rsidRPr="00E52BF4">
        <w:rPr>
          <w:i/>
          <w:iCs/>
          <w:color w:val="000000"/>
          <w:position w:val="-4"/>
          <w:sz w:val="20"/>
          <w:lang w:val="es-ES"/>
        </w:rPr>
        <w:t>N</w:t>
      </w:r>
      <w:r w:rsidRPr="00E52BF4">
        <w:rPr>
          <w:color w:val="000000"/>
          <w:position w:val="-4"/>
          <w:sz w:val="20"/>
          <w:lang w:val="es-ES"/>
        </w:rPr>
        <w:t> – 2</w:t>
      </w:r>
      <w:r w:rsidRPr="00E52BF4">
        <w:rPr>
          <w:i/>
          <w:iCs/>
          <w:color w:val="000000"/>
          <w:position w:val="-4"/>
          <w:sz w:val="20"/>
          <w:lang w:val="es-ES"/>
        </w:rPr>
        <w:t>t</w:t>
      </w:r>
      <w:r w:rsidRPr="00E52BF4">
        <w:rPr>
          <w:color w:val="000000"/>
          <w:position w:val="-4"/>
          <w:sz w:val="20"/>
          <w:lang w:val="es-ES"/>
        </w:rPr>
        <w:t> – 2</w:t>
      </w:r>
      <w:r w:rsidRPr="00E52BF4">
        <w:rPr>
          <w:color w:val="000000"/>
          <w:lang w:val="es-ES"/>
        </w:rPr>
        <w:t>,..., </w:t>
      </w:r>
      <w:r w:rsidRPr="00E52BF4">
        <w:rPr>
          <w:i/>
          <w:iCs/>
          <w:color w:val="000000"/>
          <w:lang w:val="es-ES"/>
        </w:rPr>
        <w:t>d</w:t>
      </w:r>
      <w:r w:rsidRPr="00E52BF4">
        <w:rPr>
          <w:color w:val="000000"/>
          <w:position w:val="-4"/>
          <w:sz w:val="20"/>
          <w:lang w:val="es-ES"/>
        </w:rPr>
        <w:t>0</w:t>
      </w:r>
      <w:r w:rsidRPr="00E52BF4">
        <w:rPr>
          <w:color w:val="000000"/>
          <w:lang w:val="es-ES"/>
        </w:rPr>
        <w:t xml:space="preserve"> </w:t>
      </w:r>
      <w:r w:rsidRPr="00E52BF4">
        <w:rPr>
          <w:lang w:val="es-ES"/>
        </w:rPr>
        <w:t>introducida en el codificador representa el polinomio</w:t>
      </w:r>
      <w:r w:rsidRPr="00E52BF4">
        <w:rPr>
          <w:color w:val="000000"/>
          <w:lang w:val="es-ES"/>
        </w:rPr>
        <w:t xml:space="preserve"> </w:t>
      </w:r>
      <w:r w:rsidRPr="00E52BF4">
        <w:rPr>
          <w:lang w:val="es-ES"/>
        </w:rPr>
        <w:fldChar w:fldCharType="begin"/>
      </w:r>
      <w:r w:rsidRPr="00E52BF4">
        <w:rPr>
          <w:lang w:val="es-ES"/>
        </w:rPr>
        <w:instrText xml:space="preserve"> EQ  </w:instrText>
      </w:r>
      <w:r w:rsidRPr="00E52BF4">
        <w:rPr>
          <w:i/>
          <w:iCs/>
          <w:color w:val="000000"/>
          <w:lang w:val="es-ES"/>
        </w:rPr>
        <w:instrText>d</w:instrText>
      </w:r>
      <w:r w:rsidRPr="00E52BF4">
        <w:rPr>
          <w:color w:val="000000"/>
          <w:lang w:val="es-ES"/>
        </w:rPr>
        <w:instrText>(</w:instrText>
      </w:r>
      <w:r w:rsidRPr="00E52BF4">
        <w:rPr>
          <w:i/>
          <w:iCs/>
          <w:color w:val="000000"/>
          <w:lang w:val="es-ES"/>
        </w:rPr>
        <w:instrText>x</w:instrText>
      </w:r>
      <w:r w:rsidRPr="00E52BF4">
        <w:rPr>
          <w:color w:val="000000"/>
          <w:lang w:val="es-ES"/>
        </w:rPr>
        <w:instrText>) </w:instrText>
      </w:r>
      <w:r w:rsidRPr="00E52BF4">
        <w:rPr>
          <w:rFonts w:ascii="Symbol" w:hAnsi="Symbol" w:cs="Symbol"/>
          <w:color w:val="000000"/>
          <w:lang w:val="es-ES"/>
        </w:rPr>
        <w:instrText>=</w:instrText>
      </w:r>
      <w:r w:rsidRPr="00E52BF4">
        <w:rPr>
          <w:color w:val="000000"/>
          <w:lang w:val="es-ES"/>
        </w:rPr>
        <w:instrText> </w:instrText>
      </w:r>
      <w:r w:rsidRPr="00E52BF4">
        <w:rPr>
          <w:i/>
          <w:iCs/>
          <w:color w:val="000000"/>
          <w:lang w:val="es-ES"/>
        </w:rPr>
        <w:instrText>d</w:instrText>
      </w:r>
      <w:r w:rsidRPr="00E52BF4">
        <w:rPr>
          <w:i/>
          <w:iCs/>
          <w:color w:val="000000"/>
          <w:position w:val="-4"/>
          <w:sz w:val="20"/>
          <w:lang w:val="es-ES"/>
        </w:rPr>
        <w:instrText>N</w:instrText>
      </w:r>
      <w:r w:rsidRPr="00E52BF4">
        <w:rPr>
          <w:color w:val="000000"/>
          <w:position w:val="-4"/>
          <w:sz w:val="20"/>
          <w:lang w:val="es-ES"/>
        </w:rPr>
        <w:instrText> – 2</w:instrText>
      </w:r>
      <w:r w:rsidRPr="00E52BF4">
        <w:rPr>
          <w:i/>
          <w:iCs/>
          <w:color w:val="000000"/>
          <w:position w:val="-4"/>
          <w:sz w:val="20"/>
          <w:lang w:val="es-ES"/>
        </w:rPr>
        <w:instrText>t</w:instrText>
      </w:r>
      <w:r w:rsidRPr="00E52BF4">
        <w:rPr>
          <w:color w:val="000000"/>
          <w:position w:val="-4"/>
          <w:sz w:val="20"/>
          <w:lang w:val="es-ES"/>
        </w:rPr>
        <w:instrText> – 1</w:instrText>
      </w:r>
      <w:r w:rsidRPr="00E52BF4">
        <w:rPr>
          <w:color w:val="000000"/>
          <w:lang w:val="es-ES"/>
        </w:rPr>
        <w:instrText xml:space="preserve"> </w:instrText>
      </w:r>
      <w:r w:rsidRPr="00E52BF4">
        <w:rPr>
          <w:i/>
          <w:iCs/>
          <w:color w:val="000000"/>
          <w:lang w:val="es-ES"/>
        </w:rPr>
        <w:instrText>x</w:instrText>
      </w:r>
      <w:r w:rsidRPr="00E52BF4">
        <w:rPr>
          <w:i/>
          <w:iCs/>
          <w:color w:val="000000"/>
          <w:position w:val="6"/>
          <w:sz w:val="20"/>
          <w:lang w:val="es-ES"/>
        </w:rPr>
        <w:instrText>N</w:instrText>
      </w:r>
      <w:r w:rsidRPr="00E52BF4">
        <w:rPr>
          <w:color w:val="000000"/>
          <w:position w:val="6"/>
          <w:sz w:val="20"/>
          <w:lang w:val="es-ES"/>
        </w:rPr>
        <w:instrText> – 2</w:instrText>
      </w:r>
      <w:r w:rsidRPr="00E52BF4">
        <w:rPr>
          <w:i/>
          <w:iCs/>
          <w:color w:val="000000"/>
          <w:position w:val="6"/>
          <w:sz w:val="20"/>
          <w:lang w:val="es-ES"/>
        </w:rPr>
        <w:instrText>t</w:instrText>
      </w:r>
      <w:r w:rsidRPr="00E52BF4">
        <w:rPr>
          <w:color w:val="000000"/>
          <w:position w:val="6"/>
          <w:sz w:val="20"/>
          <w:lang w:val="es-ES"/>
        </w:rPr>
        <w:instrText> – 1</w:instrText>
      </w:r>
      <w:r w:rsidRPr="00E52BF4">
        <w:rPr>
          <w:color w:val="000000"/>
          <w:lang w:val="es-ES"/>
        </w:rPr>
        <w:instrText> </w:instrText>
      </w:r>
      <w:r w:rsidRPr="00E52BF4">
        <w:rPr>
          <w:rFonts w:ascii="Symbol" w:hAnsi="Symbol" w:cs="Symbol"/>
          <w:color w:val="000000"/>
          <w:lang w:val="es-ES"/>
        </w:rPr>
        <w:instrText>+</w:instrText>
      </w:r>
      <w:r w:rsidRPr="00E52BF4">
        <w:rPr>
          <w:color w:val="000000"/>
          <w:lang w:val="es-ES"/>
        </w:rPr>
        <w:instrText> </w:instrText>
      </w:r>
      <w:r w:rsidRPr="00E52BF4">
        <w:rPr>
          <w:i/>
          <w:iCs/>
          <w:color w:val="000000"/>
          <w:lang w:val="es-ES"/>
        </w:rPr>
        <w:instrText>d</w:instrText>
      </w:r>
      <w:r w:rsidRPr="00E52BF4">
        <w:rPr>
          <w:i/>
          <w:iCs/>
          <w:color w:val="000000"/>
          <w:position w:val="-4"/>
          <w:sz w:val="20"/>
          <w:lang w:val="es-ES"/>
        </w:rPr>
        <w:instrText>N</w:instrText>
      </w:r>
      <w:r w:rsidRPr="00E52BF4">
        <w:rPr>
          <w:lang w:val="es-ES"/>
        </w:rPr>
        <w:instrText xml:space="preserve"> </w:instrText>
      </w:r>
      <w:r w:rsidRPr="00E52BF4">
        <w:rPr>
          <w:lang w:val="es-ES"/>
        </w:rPr>
        <w:fldChar w:fldCharType="end"/>
      </w:r>
      <w:r w:rsidRPr="00E52BF4">
        <w:rPr>
          <w:color w:val="000000"/>
          <w:position w:val="-4"/>
          <w:sz w:val="20"/>
          <w:lang w:val="es-ES"/>
        </w:rPr>
        <w:t> – 2</w:t>
      </w:r>
      <w:r w:rsidRPr="00E52BF4">
        <w:rPr>
          <w:i/>
          <w:iCs/>
          <w:color w:val="000000"/>
          <w:position w:val="-4"/>
          <w:sz w:val="20"/>
          <w:lang w:val="es-ES"/>
        </w:rPr>
        <w:t>t</w:t>
      </w:r>
      <w:r w:rsidRPr="00E52BF4">
        <w:rPr>
          <w:color w:val="000000"/>
          <w:position w:val="-4"/>
          <w:sz w:val="20"/>
          <w:lang w:val="es-ES"/>
        </w:rPr>
        <w:t> – 2</w:t>
      </w:r>
      <w:r w:rsidRPr="00E52BF4">
        <w:rPr>
          <w:color w:val="000000"/>
          <w:lang w:val="es-ES"/>
        </w:rPr>
        <w:t xml:space="preserve"> </w:t>
      </w:r>
      <w:r w:rsidRPr="00E52BF4">
        <w:rPr>
          <w:i/>
          <w:iCs/>
          <w:color w:val="000000"/>
          <w:lang w:val="es-ES"/>
        </w:rPr>
        <w:t>x</w:t>
      </w:r>
      <w:r w:rsidRPr="00E52BF4">
        <w:rPr>
          <w:i/>
          <w:iCs/>
          <w:position w:val="6"/>
          <w:sz w:val="20"/>
          <w:lang w:val="es-ES"/>
        </w:rPr>
        <w:t>N</w:t>
      </w:r>
      <w:r w:rsidRPr="00E52BF4">
        <w:rPr>
          <w:position w:val="6"/>
          <w:sz w:val="20"/>
          <w:lang w:val="es-ES"/>
        </w:rPr>
        <w:t> – 2</w:t>
      </w:r>
      <w:r w:rsidRPr="00E52BF4">
        <w:rPr>
          <w:i/>
          <w:iCs/>
          <w:position w:val="6"/>
          <w:sz w:val="20"/>
          <w:lang w:val="es-ES"/>
        </w:rPr>
        <w:t>t</w:t>
      </w:r>
      <w:r w:rsidRPr="00E52BF4">
        <w:rPr>
          <w:position w:val="6"/>
          <w:sz w:val="20"/>
          <w:lang w:val="es-ES"/>
        </w:rPr>
        <w:t> – 2</w:t>
      </w:r>
      <w:r w:rsidRPr="00E52BF4">
        <w:rPr>
          <w:color w:val="000000"/>
          <w:lang w:val="es-ES"/>
        </w:rPr>
        <w:t xml:space="preserve"> </w:t>
      </w:r>
      <w:r w:rsidRPr="00E52BF4">
        <w:rPr>
          <w:rFonts w:ascii="Symbol" w:hAnsi="Symbol" w:cs="Symbol"/>
          <w:color w:val="000000"/>
          <w:lang w:val="es-ES"/>
        </w:rPr>
        <w:t></w:t>
      </w:r>
      <w:r w:rsidRPr="00E52BF4">
        <w:rPr>
          <w:color w:val="000000"/>
          <w:lang w:val="es-ES"/>
        </w:rPr>
        <w:t xml:space="preserve"> </w:t>
      </w:r>
      <w:r w:rsidRPr="00E52BF4">
        <w:rPr>
          <w:rFonts w:ascii="Symbol" w:hAnsi="Symbol" w:cs="Symbol"/>
          <w:color w:val="000000"/>
          <w:lang w:val="es-ES"/>
        </w:rPr>
        <w:t></w:t>
      </w:r>
      <w:r w:rsidRPr="00E52BF4">
        <w:rPr>
          <w:color w:val="000000"/>
          <w:lang w:val="es-ES"/>
        </w:rPr>
        <w:t xml:space="preserve"> </w:t>
      </w:r>
      <w:r w:rsidRPr="00E52BF4">
        <w:rPr>
          <w:rFonts w:ascii="Symbol" w:hAnsi="Symbol" w:cs="Symbol"/>
          <w:color w:val="000000"/>
          <w:lang w:val="es-ES"/>
        </w:rPr>
        <w:t></w:t>
      </w:r>
      <w:r w:rsidRPr="00E52BF4">
        <w:rPr>
          <w:color w:val="000000"/>
          <w:lang w:val="es-ES"/>
        </w:rPr>
        <w:t xml:space="preserve"> </w:t>
      </w:r>
      <w:r w:rsidRPr="00E52BF4">
        <w:rPr>
          <w:i/>
          <w:iCs/>
          <w:color w:val="000000"/>
          <w:lang w:val="es-ES"/>
        </w:rPr>
        <w:t>d</w:t>
      </w:r>
      <w:r w:rsidRPr="00E52BF4">
        <w:rPr>
          <w:color w:val="000000"/>
          <w:position w:val="-4"/>
          <w:sz w:val="20"/>
          <w:lang w:val="es-ES"/>
        </w:rPr>
        <w:t>1</w:t>
      </w:r>
      <w:r w:rsidRPr="00E52BF4">
        <w:rPr>
          <w:color w:val="000000"/>
          <w:lang w:val="es-ES"/>
        </w:rPr>
        <w:t xml:space="preserve"> </w:t>
      </w:r>
      <w:r w:rsidRPr="00E52BF4">
        <w:rPr>
          <w:i/>
          <w:iCs/>
          <w:color w:val="000000"/>
          <w:lang w:val="es-ES"/>
        </w:rPr>
        <w:t>x</w:t>
      </w:r>
      <w:r w:rsidRPr="00E52BF4">
        <w:rPr>
          <w:color w:val="000000"/>
          <w:lang w:val="es-ES"/>
        </w:rPr>
        <w:t> </w:t>
      </w:r>
      <w:r w:rsidRPr="00E52BF4">
        <w:rPr>
          <w:rFonts w:ascii="Symbol" w:hAnsi="Symbol" w:cs="Symbol"/>
          <w:color w:val="000000"/>
          <w:lang w:val="es-ES"/>
        </w:rPr>
        <w:t></w:t>
      </w:r>
      <w:r w:rsidRPr="00E52BF4">
        <w:rPr>
          <w:color w:val="000000"/>
          <w:lang w:val="es-ES"/>
        </w:rPr>
        <w:t> </w:t>
      </w:r>
      <w:r w:rsidRPr="00E52BF4">
        <w:rPr>
          <w:i/>
          <w:iCs/>
          <w:color w:val="000000"/>
          <w:lang w:val="es-ES"/>
        </w:rPr>
        <w:t>d</w:t>
      </w:r>
      <w:r w:rsidRPr="00E52BF4">
        <w:rPr>
          <w:color w:val="000000"/>
          <w:position w:val="-4"/>
          <w:sz w:val="20"/>
          <w:lang w:val="es-ES"/>
        </w:rPr>
        <w:t>0</w:t>
      </w:r>
      <w:r w:rsidRPr="00E52BF4">
        <w:rPr>
          <w:color w:val="000000"/>
          <w:lang w:val="es-ES"/>
        </w:rPr>
        <w:t>.</w:t>
      </w:r>
      <w:r w:rsidRPr="00E52BF4">
        <w:rPr>
          <w:lang w:val="es-ES"/>
        </w:rPr>
        <w:t xml:space="preserve"> El codificador forma la palabra de código</w:t>
      </w:r>
      <w:r w:rsidRPr="00E52BF4">
        <w:rPr>
          <w:color w:val="000000"/>
          <w:lang w:val="es-ES"/>
        </w:rPr>
        <w:t xml:space="preserve"> </w:t>
      </w:r>
      <w:r w:rsidRPr="00E52BF4">
        <w:rPr>
          <w:i/>
          <w:iCs/>
          <w:color w:val="000000"/>
          <w:lang w:val="es-ES"/>
        </w:rPr>
        <w:t>c</w:t>
      </w:r>
      <w:r w:rsidRPr="00E52BF4">
        <w:rPr>
          <w:color w:val="000000"/>
          <w:lang w:val="es-ES"/>
        </w:rPr>
        <w:t>(</w:t>
      </w:r>
      <w:r w:rsidRPr="00E52BF4">
        <w:rPr>
          <w:i/>
          <w:iCs/>
          <w:color w:val="000000"/>
          <w:lang w:val="es-ES"/>
        </w:rPr>
        <w:t>x</w:t>
      </w:r>
      <w:r w:rsidRPr="00E52BF4">
        <w:rPr>
          <w:color w:val="000000"/>
          <w:lang w:val="es-ES"/>
        </w:rPr>
        <w:t>) </w:t>
      </w:r>
      <w:r w:rsidRPr="00E52BF4">
        <w:rPr>
          <w:rFonts w:ascii="Symbol" w:hAnsi="Symbol" w:cs="Symbol"/>
          <w:color w:val="000000"/>
          <w:lang w:val="es-ES"/>
        </w:rPr>
        <w:t></w:t>
      </w:r>
      <w:r w:rsidRPr="00E52BF4">
        <w:rPr>
          <w:color w:val="000000"/>
          <w:lang w:val="es-ES"/>
        </w:rPr>
        <w:t> </w:t>
      </w:r>
      <w:r w:rsidRPr="00E52BF4">
        <w:rPr>
          <w:i/>
          <w:iCs/>
          <w:color w:val="000000"/>
          <w:lang w:val="es-ES"/>
        </w:rPr>
        <w:t>x</w:t>
      </w:r>
      <w:r w:rsidRPr="00E52BF4">
        <w:rPr>
          <w:color w:val="000000"/>
          <w:position w:val="6"/>
          <w:sz w:val="20"/>
          <w:lang w:val="es-ES"/>
        </w:rPr>
        <w:t>2</w:t>
      </w:r>
      <w:r w:rsidRPr="00E52BF4">
        <w:rPr>
          <w:i/>
          <w:iCs/>
          <w:color w:val="000000"/>
          <w:position w:val="6"/>
          <w:sz w:val="20"/>
          <w:lang w:val="es-ES"/>
        </w:rPr>
        <w:t>t</w:t>
      </w:r>
      <w:r w:rsidRPr="00E52BF4">
        <w:rPr>
          <w:color w:val="000000"/>
          <w:lang w:val="es-ES"/>
        </w:rPr>
        <w:t xml:space="preserve"> </w:t>
      </w:r>
      <w:r w:rsidRPr="00E52BF4">
        <w:rPr>
          <w:i/>
          <w:iCs/>
          <w:color w:val="000000"/>
          <w:lang w:val="es-ES"/>
        </w:rPr>
        <w:t>d</w:t>
      </w:r>
      <w:r w:rsidRPr="00E52BF4">
        <w:rPr>
          <w:color w:val="000000"/>
          <w:sz w:val="6"/>
          <w:szCs w:val="6"/>
          <w:lang w:val="es-ES"/>
        </w:rPr>
        <w:t xml:space="preserve"> </w:t>
      </w:r>
      <w:r w:rsidRPr="00E52BF4">
        <w:rPr>
          <w:color w:val="000000"/>
          <w:lang w:val="es-ES"/>
        </w:rPr>
        <w:t>(</w:t>
      </w:r>
      <w:r w:rsidRPr="00E52BF4">
        <w:rPr>
          <w:i/>
          <w:iCs/>
          <w:color w:val="000000"/>
          <w:lang w:val="es-ES"/>
        </w:rPr>
        <w:t>x</w:t>
      </w:r>
      <w:r w:rsidRPr="00E52BF4">
        <w:rPr>
          <w:color w:val="000000"/>
          <w:lang w:val="es-ES"/>
        </w:rPr>
        <w:t>) </w:t>
      </w:r>
      <w:r w:rsidRPr="00E52BF4">
        <w:rPr>
          <w:rFonts w:ascii="Symbol" w:hAnsi="Symbol" w:cs="Symbol"/>
          <w:color w:val="000000"/>
          <w:lang w:val="es-ES"/>
        </w:rPr>
        <w:t></w:t>
      </w:r>
      <w:r w:rsidRPr="00E52BF4">
        <w:rPr>
          <w:color w:val="000000"/>
          <w:lang w:val="es-ES"/>
        </w:rPr>
        <w:t> </w:t>
      </w:r>
      <w:r w:rsidRPr="00E52BF4">
        <w:rPr>
          <w:i/>
          <w:iCs/>
          <w:color w:val="000000"/>
          <w:lang w:val="es-ES"/>
        </w:rPr>
        <w:t>rmd</w:t>
      </w:r>
      <w:r w:rsidRPr="00E52BF4">
        <w:rPr>
          <w:color w:val="000000"/>
          <w:sz w:val="4"/>
          <w:szCs w:val="4"/>
          <w:lang w:val="es-ES"/>
        </w:rPr>
        <w:t xml:space="preserve"> </w:t>
      </w:r>
      <w:r w:rsidRPr="00E52BF4">
        <w:rPr>
          <w:color w:val="000000"/>
          <w:lang w:val="es-ES"/>
        </w:rPr>
        <w:t>[</w:t>
      </w:r>
      <w:r w:rsidRPr="00E52BF4">
        <w:rPr>
          <w:i/>
          <w:iCs/>
          <w:color w:val="000000"/>
          <w:lang w:val="es-ES"/>
        </w:rPr>
        <w:t>d</w:t>
      </w:r>
      <w:r w:rsidRPr="00E52BF4">
        <w:rPr>
          <w:color w:val="000000"/>
          <w:sz w:val="6"/>
          <w:szCs w:val="6"/>
          <w:lang w:val="es-ES"/>
        </w:rPr>
        <w:t xml:space="preserve"> </w:t>
      </w:r>
      <w:r w:rsidRPr="00E52BF4">
        <w:rPr>
          <w:color w:val="000000"/>
          <w:lang w:val="es-ES"/>
        </w:rPr>
        <w:t>(</w:t>
      </w:r>
      <w:r w:rsidRPr="00E52BF4">
        <w:rPr>
          <w:i/>
          <w:iCs/>
          <w:color w:val="000000"/>
          <w:lang w:val="es-ES"/>
        </w:rPr>
        <w:t>x</w:t>
      </w:r>
      <w:r w:rsidRPr="00E52BF4">
        <w:rPr>
          <w:color w:val="000000"/>
          <w:lang w:val="es-ES"/>
        </w:rPr>
        <w:t>) / </w:t>
      </w:r>
      <w:r w:rsidRPr="00E52BF4">
        <w:rPr>
          <w:i/>
          <w:iCs/>
          <w:color w:val="000000"/>
          <w:lang w:val="es-ES"/>
        </w:rPr>
        <w:t>g</w:t>
      </w:r>
      <w:r w:rsidRPr="00E52BF4">
        <w:rPr>
          <w:color w:val="000000"/>
          <w:sz w:val="6"/>
          <w:szCs w:val="6"/>
          <w:lang w:val="es-ES"/>
        </w:rPr>
        <w:t xml:space="preserve"> </w:t>
      </w:r>
      <w:r w:rsidRPr="00E52BF4">
        <w:rPr>
          <w:color w:val="000000"/>
          <w:lang w:val="es-ES"/>
        </w:rPr>
        <w:t>(</w:t>
      </w:r>
      <w:r w:rsidRPr="00E52BF4">
        <w:rPr>
          <w:i/>
          <w:iCs/>
          <w:color w:val="000000"/>
          <w:lang w:val="es-ES"/>
        </w:rPr>
        <w:t>x</w:t>
      </w:r>
      <w:r w:rsidRPr="00E52BF4">
        <w:rPr>
          <w:color w:val="000000"/>
          <w:lang w:val="es-ES"/>
        </w:rPr>
        <w:t>)],</w:t>
      </w:r>
      <w:r w:rsidRPr="00E52BF4">
        <w:rPr>
          <w:lang w:val="es-ES"/>
        </w:rPr>
        <w:t xml:space="preserve"> y extrae los coeficientes desde el orden más alto al orden más bajo.</w:t>
      </w:r>
    </w:p>
    <w:p w:rsidR="00256230" w:rsidRPr="00E52BF4" w:rsidRDefault="00256230" w:rsidP="00256230">
      <w:pPr>
        <w:rPr>
          <w:lang w:val="es-ES"/>
        </w:rPr>
      </w:pPr>
      <w:r w:rsidRPr="00E52BF4">
        <w:rPr>
          <w:lang w:val="es-ES"/>
        </w:rPr>
        <w:t>El convenio de conversión paralelo-serie de bits de datos a símbolos es el de un registro de desplazamiento de izquierda a derecha con el bit más antiguo formando el LSB y el bit más reciente formando el MSB. El código Reed-Solomon se aplica a paquetes como se muestra en la Fig. 27.</w:t>
      </w:r>
    </w:p>
    <w:p w:rsidR="00256230" w:rsidRPr="00E52BF4" w:rsidRDefault="00256230" w:rsidP="00256230">
      <w:pPr>
        <w:pStyle w:val="FigureNo"/>
        <w:rPr>
          <w:lang w:val="es-ES"/>
        </w:rPr>
      </w:pPr>
      <w:r w:rsidRPr="00E52BF4">
        <w:rPr>
          <w:lang w:val="es-ES"/>
        </w:rPr>
        <w:lastRenderedPageBreak/>
        <w:t>FIGURa 27</w:t>
      </w:r>
    </w:p>
    <w:p w:rsidR="00256230" w:rsidRPr="00E52BF4" w:rsidRDefault="00256230" w:rsidP="00256230">
      <w:pPr>
        <w:pStyle w:val="Figuretitle"/>
        <w:rPr>
          <w:rFonts w:ascii="Times New Roman" w:hAnsi="Times New Roman"/>
          <w:lang w:val="es-ES"/>
        </w:rPr>
      </w:pPr>
      <w:r w:rsidRPr="00E52BF4">
        <w:rPr>
          <w:rFonts w:ascii="Times New Roman" w:hAnsi="Times New Roman"/>
          <w:lang w:val="es-ES"/>
        </w:rPr>
        <w:t>Código Reed-Solomon aplicado a un paquete</w:t>
      </w:r>
    </w:p>
    <w:p w:rsidR="0053725F" w:rsidRPr="00E52BF4" w:rsidRDefault="00256230" w:rsidP="0053725F">
      <w:pPr>
        <w:pStyle w:val="Figure"/>
        <w:rPr>
          <w:lang w:val="es-ES"/>
        </w:rPr>
      </w:pPr>
      <w:r w:rsidRPr="00E52BF4">
        <w:rPr>
          <w:lang w:val="es-ES"/>
        </w:rPr>
        <w:object w:dxaOrig="9901" w:dyaOrig="3841">
          <v:shape id="_x0000_i1060" type="#_x0000_t75" style="width:310.5pt;height:120.75pt" o:ole="">
            <v:imagedata r:id="rId95" o:title=""/>
          </v:shape>
          <o:OLEObject Type="Embed" ProgID="CorelDRAW.Graphic.14" ShapeID="_x0000_i1060" DrawAspect="Content" ObjectID="_1410075974" r:id="rId96"/>
        </w:object>
      </w:r>
      <w:bookmarkStart w:id="102" w:name="_Toc333312147"/>
    </w:p>
    <w:p w:rsidR="0053725F" w:rsidRPr="00E52BF4" w:rsidRDefault="0053725F" w:rsidP="0053725F">
      <w:pPr>
        <w:rPr>
          <w:lang w:val="es-ES"/>
        </w:rPr>
      </w:pPr>
    </w:p>
    <w:p w:rsidR="00256230" w:rsidRPr="00E52BF4" w:rsidRDefault="00256230" w:rsidP="0053725F">
      <w:pPr>
        <w:pStyle w:val="Heading2"/>
        <w:rPr>
          <w:lang w:val="es-ES"/>
        </w:rPr>
      </w:pPr>
      <w:bookmarkStart w:id="103" w:name="_Toc335744878"/>
      <w:r w:rsidRPr="00E52BF4">
        <w:rPr>
          <w:lang w:val="es-ES"/>
        </w:rPr>
        <w:t>5.6</w:t>
      </w:r>
      <w:r w:rsidRPr="00E52BF4">
        <w:rPr>
          <w:lang w:val="es-ES"/>
        </w:rPr>
        <w:tab/>
        <w:t>Dispersión de energía</w:t>
      </w:r>
      <w:bookmarkEnd w:id="102"/>
      <w:bookmarkEnd w:id="103"/>
    </w:p>
    <w:p w:rsidR="00256230" w:rsidRPr="00E52BF4" w:rsidRDefault="00256230" w:rsidP="00256230">
      <w:pPr>
        <w:pStyle w:val="Heading3"/>
        <w:rPr>
          <w:lang w:val="es-ES"/>
        </w:rPr>
      </w:pPr>
      <w:bookmarkStart w:id="104" w:name="_Toc333312148"/>
      <w:bookmarkStart w:id="105" w:name="_Toc335744879"/>
      <w:r w:rsidRPr="00E52BF4">
        <w:rPr>
          <w:lang w:val="es-ES"/>
        </w:rPr>
        <w:t>5.6.1</w:t>
      </w:r>
      <w:r w:rsidRPr="00E52BF4">
        <w:rPr>
          <w:lang w:val="es-ES"/>
        </w:rPr>
        <w:tab/>
        <w:t>Dispersión de energía para el Sistema A</w:t>
      </w:r>
      <w:bookmarkEnd w:id="104"/>
      <w:bookmarkEnd w:id="105"/>
    </w:p>
    <w:p w:rsidR="00256230" w:rsidRPr="00E52BF4" w:rsidRDefault="00256230" w:rsidP="00256230">
      <w:pPr>
        <w:rPr>
          <w:lang w:val="es-ES"/>
        </w:rPr>
      </w:pPr>
      <w:r w:rsidRPr="00E52BF4">
        <w:rPr>
          <w:lang w:val="es-ES"/>
        </w:rPr>
        <w:t>El Sistema A elimina el patrón de aleatorización después de la decodificación Reed-Solomon. El polinomio para el generador PRBS será 1 </w:t>
      </w:r>
      <w:r w:rsidRPr="00E52BF4">
        <w:rPr>
          <w:rFonts w:ascii="Symbol" w:hAnsi="Symbol" w:cs="Symbol"/>
          <w:lang w:val="es-ES"/>
        </w:rPr>
        <w:t></w:t>
      </w:r>
      <w:r w:rsidRPr="00E52BF4">
        <w:rPr>
          <w:lang w:val="es-ES"/>
        </w:rPr>
        <w:t> </w:t>
      </w:r>
      <w:r w:rsidRPr="00E52BF4">
        <w:rPr>
          <w:i/>
          <w:iCs/>
          <w:lang w:val="es-ES"/>
        </w:rPr>
        <w:t>x</w:t>
      </w:r>
      <w:r w:rsidRPr="00E52BF4">
        <w:rPr>
          <w:vertAlign w:val="superscript"/>
          <w:lang w:val="es-ES"/>
        </w:rPr>
        <w:t>14</w:t>
      </w:r>
      <w:r w:rsidRPr="00E52BF4">
        <w:rPr>
          <w:lang w:val="es-ES"/>
        </w:rPr>
        <w:t> </w:t>
      </w:r>
      <w:r w:rsidRPr="00E52BF4">
        <w:rPr>
          <w:rFonts w:ascii="Symbol" w:hAnsi="Symbol" w:cs="Symbol"/>
          <w:lang w:val="es-ES"/>
        </w:rPr>
        <w:t></w:t>
      </w:r>
      <w:r w:rsidRPr="00E52BF4">
        <w:rPr>
          <w:lang w:val="es-ES"/>
        </w:rPr>
        <w:t> </w:t>
      </w:r>
      <w:r w:rsidRPr="00E52BF4">
        <w:rPr>
          <w:i/>
          <w:iCs/>
          <w:lang w:val="es-ES"/>
        </w:rPr>
        <w:t>x</w:t>
      </w:r>
      <w:r w:rsidRPr="00E52BF4">
        <w:rPr>
          <w:vertAlign w:val="superscript"/>
          <w:lang w:val="es-ES"/>
        </w:rPr>
        <w:t>15</w:t>
      </w:r>
      <w:r w:rsidRPr="00E52BF4">
        <w:rPr>
          <w:lang w:val="es-ES"/>
        </w:rPr>
        <w:t xml:space="preserve"> con una secuencia de carga «100101010000000».</w:t>
      </w:r>
    </w:p>
    <w:p w:rsidR="00256230" w:rsidRPr="00E52BF4" w:rsidRDefault="00256230" w:rsidP="00256230">
      <w:pPr>
        <w:rPr>
          <w:lang w:val="es-ES"/>
        </w:rPr>
      </w:pPr>
      <w:r w:rsidRPr="00E52BF4">
        <w:rPr>
          <w:lang w:val="es-ES"/>
        </w:rPr>
        <w:t>Para cumplir el Reglamento de Radiocomunicaciones y asegurar transiciones binarias adecuadas, los datos del múltiplex MPEG-2 de entrada serán aleatorizados de acuerdo con la configuración representada en la Fig. 28.</w:t>
      </w:r>
    </w:p>
    <w:p w:rsidR="00256230" w:rsidRPr="00E52BF4" w:rsidRDefault="00256230" w:rsidP="00256230">
      <w:pPr>
        <w:pStyle w:val="FigureNo"/>
        <w:rPr>
          <w:lang w:val="es-ES"/>
        </w:rPr>
      </w:pPr>
      <w:r w:rsidRPr="00E52BF4">
        <w:rPr>
          <w:lang w:val="es-ES"/>
        </w:rPr>
        <w:t>FIGURa 28</w:t>
      </w:r>
    </w:p>
    <w:p w:rsidR="00256230" w:rsidRPr="00E52BF4" w:rsidRDefault="00256230" w:rsidP="00256230">
      <w:pPr>
        <w:pStyle w:val="Figuretitle"/>
        <w:rPr>
          <w:rFonts w:ascii="Times New Roman" w:hAnsi="Times New Roman"/>
          <w:lang w:val="es-ES"/>
        </w:rPr>
      </w:pPr>
      <w:r w:rsidRPr="00E52BF4">
        <w:rPr>
          <w:rFonts w:ascii="Times New Roman" w:hAnsi="Times New Roman"/>
          <w:lang w:val="es-ES"/>
        </w:rPr>
        <w:t>Diagrama esquemático del aleatorizador/desaleatorizador</w:t>
      </w:r>
    </w:p>
    <w:p w:rsidR="00256230" w:rsidRPr="00E52BF4" w:rsidRDefault="001F2FD4" w:rsidP="00256230">
      <w:pPr>
        <w:pStyle w:val="Figure"/>
        <w:rPr>
          <w:lang w:val="es-ES"/>
        </w:rPr>
      </w:pPr>
      <w:r>
        <w:rPr>
          <w:lang w:val="es-ES"/>
        </w:rPr>
        <w:object w:dxaOrig="8076" w:dyaOrig="4330">
          <v:shape id="_x0000_i1061" type="#_x0000_t75" style="width:472.5pt;height:254.25pt" o:ole="">
            <v:imagedata r:id="rId97" o:title=""/>
          </v:shape>
          <o:OLEObject Type="Embed" ProgID="CorelDRAW.Graphic.14" ShapeID="_x0000_i1061" DrawAspect="Content" ObjectID="_1410075975" r:id="rId98"/>
        </w:object>
      </w:r>
    </w:p>
    <w:p w:rsidR="00256230" w:rsidRDefault="00256230" w:rsidP="0053725F">
      <w:pPr>
        <w:keepNext/>
        <w:keepLines/>
        <w:rPr>
          <w:lang w:val="es-ES"/>
        </w:rPr>
      </w:pPr>
      <w:r w:rsidRPr="00E52BF4">
        <w:rPr>
          <w:lang w:val="es-ES"/>
        </w:rPr>
        <w:lastRenderedPageBreak/>
        <w:t>El polinomio para el generador PRBS será:</w:t>
      </w:r>
    </w:p>
    <w:p w:rsidR="002C68D3" w:rsidRPr="00E52BF4" w:rsidRDefault="002C68D3" w:rsidP="002C68D3">
      <w:pPr>
        <w:pStyle w:val="Blanc"/>
      </w:pPr>
    </w:p>
    <w:p w:rsidR="00256230" w:rsidRPr="00E52BF4" w:rsidRDefault="00256230" w:rsidP="0053725F">
      <w:pPr>
        <w:pStyle w:val="Equation"/>
        <w:keepNext/>
        <w:keepLines/>
        <w:rPr>
          <w:position w:val="6"/>
          <w:sz w:val="16"/>
          <w:szCs w:val="16"/>
          <w:lang w:val="es-ES"/>
        </w:rPr>
      </w:pPr>
      <w:r w:rsidRPr="00E52BF4">
        <w:rPr>
          <w:lang w:val="es-ES"/>
        </w:rPr>
        <w:tab/>
      </w:r>
      <w:r w:rsidRPr="00E52BF4">
        <w:rPr>
          <w:lang w:val="es-ES"/>
        </w:rPr>
        <w:tab/>
        <w:t>1 </w:t>
      </w:r>
      <w:r w:rsidRPr="00E52BF4">
        <w:rPr>
          <w:rFonts w:ascii="Symbol" w:hAnsi="Symbol" w:cs="Symbol"/>
          <w:lang w:val="es-ES"/>
        </w:rPr>
        <w:t></w:t>
      </w:r>
      <w:r w:rsidRPr="00E52BF4">
        <w:rPr>
          <w:lang w:val="es-ES"/>
        </w:rPr>
        <w:t> </w:t>
      </w:r>
      <w:r w:rsidRPr="00E52BF4">
        <w:rPr>
          <w:i/>
          <w:iCs/>
          <w:lang w:val="es-ES"/>
        </w:rPr>
        <w:t>x</w:t>
      </w:r>
      <w:r w:rsidRPr="00E52BF4">
        <w:rPr>
          <w:vertAlign w:val="superscript"/>
          <w:lang w:val="es-ES"/>
        </w:rPr>
        <w:t>14</w:t>
      </w:r>
      <w:r w:rsidRPr="00E52BF4">
        <w:rPr>
          <w:lang w:val="es-ES"/>
        </w:rPr>
        <w:t> </w:t>
      </w:r>
      <w:r w:rsidRPr="00E52BF4">
        <w:rPr>
          <w:rFonts w:ascii="Symbol" w:hAnsi="Symbol" w:cs="Symbol"/>
          <w:lang w:val="es-ES"/>
        </w:rPr>
        <w:t></w:t>
      </w:r>
      <w:r w:rsidRPr="00E52BF4">
        <w:rPr>
          <w:lang w:val="es-ES"/>
        </w:rPr>
        <w:t> </w:t>
      </w:r>
      <w:r w:rsidRPr="00E52BF4">
        <w:rPr>
          <w:i/>
          <w:iCs/>
          <w:lang w:val="es-ES"/>
        </w:rPr>
        <w:t>x</w:t>
      </w:r>
      <w:r w:rsidRPr="00E52BF4">
        <w:rPr>
          <w:vertAlign w:val="superscript"/>
          <w:lang w:val="es-ES"/>
        </w:rPr>
        <w:t>15</w:t>
      </w:r>
    </w:p>
    <w:p w:rsidR="002C68D3" w:rsidRPr="00E52BF4" w:rsidRDefault="002C68D3" w:rsidP="002C68D3">
      <w:pPr>
        <w:pStyle w:val="Blanc"/>
      </w:pPr>
    </w:p>
    <w:p w:rsidR="00256230" w:rsidRPr="00E52BF4" w:rsidRDefault="00256230" w:rsidP="001F2FD4">
      <w:pPr>
        <w:rPr>
          <w:lang w:val="es-ES"/>
        </w:rPr>
      </w:pPr>
      <w:r w:rsidRPr="00E52BF4">
        <w:rPr>
          <w:lang w:val="es-ES"/>
        </w:rPr>
        <w:t>La carga de la secuencia «100101010000000» en los registros PRBS, como se indica en la Fig. 28, se iniciará al comienzo de cada ocho paquetes de transporte. Para proporcionar una señal de inicialización al desaleatorizador, el byte de sincronismo MPEG-2 del primer paquete de transporte de un grupo de ocho paquetes se invierte en los bits de 47</w:t>
      </w:r>
      <w:r w:rsidRPr="00E52BF4">
        <w:rPr>
          <w:position w:val="-4"/>
          <w:sz w:val="20"/>
          <w:lang w:val="es-ES"/>
        </w:rPr>
        <w:t>h</w:t>
      </w:r>
      <w:r w:rsidRPr="00E52BF4">
        <w:rPr>
          <w:lang w:val="es-ES"/>
        </w:rPr>
        <w:t xml:space="preserve"> a B8</w:t>
      </w:r>
      <w:r w:rsidRPr="00E52BF4">
        <w:rPr>
          <w:position w:val="-4"/>
          <w:sz w:val="20"/>
          <w:lang w:val="es-ES"/>
        </w:rPr>
        <w:t>h</w:t>
      </w:r>
      <w:r w:rsidRPr="00E52BF4">
        <w:rPr>
          <w:lang w:val="es-ES"/>
        </w:rPr>
        <w:t>. Este proceso se denomina la «adaptación del múltiplex de transporte».</w:t>
      </w:r>
    </w:p>
    <w:p w:rsidR="00256230" w:rsidRPr="00E52BF4" w:rsidRDefault="00256230" w:rsidP="00256230">
      <w:pPr>
        <w:rPr>
          <w:lang w:val="es-ES"/>
        </w:rPr>
      </w:pPr>
      <w:r w:rsidRPr="00E52BF4">
        <w:rPr>
          <w:lang w:val="es-ES"/>
        </w:rPr>
        <w:t>El primer bit a la salida de un generador PRBS se aplicará al primer bit (es decir, el MSB) del primer byte que sigue al byte de sincronismo MPEG-2 invertido (es decir, B8</w:t>
      </w:r>
      <w:r w:rsidRPr="00E52BF4">
        <w:rPr>
          <w:position w:val="-4"/>
          <w:sz w:val="20"/>
          <w:lang w:val="es-ES"/>
        </w:rPr>
        <w:t>h</w:t>
      </w:r>
      <w:r w:rsidRPr="00E52BF4">
        <w:rPr>
          <w:lang w:val="es-ES"/>
        </w:rPr>
        <w:t>). Para ayudar a otras funciones de sincronización, durante los bytes de sincronismo MPEG-2 de los 7 paquetes de transporte posteriores, la generación de PRBS continuará, pero su salida será neutralizada, dejando estos bits desaleatorizados. De este modo, el periodo de la PRBS será de 1</w:t>
      </w:r>
      <w:r w:rsidRPr="00E52BF4">
        <w:rPr>
          <w:rFonts w:ascii="Tms Rmn" w:hAnsi="Tms Rmn" w:cs="Tms Rmn"/>
          <w:sz w:val="12"/>
          <w:szCs w:val="12"/>
          <w:lang w:val="es-ES"/>
        </w:rPr>
        <w:t> </w:t>
      </w:r>
      <w:r w:rsidRPr="00E52BF4">
        <w:rPr>
          <w:lang w:val="es-ES"/>
        </w:rPr>
        <w:t>503 bytes.</w:t>
      </w:r>
    </w:p>
    <w:p w:rsidR="00256230" w:rsidRPr="00E52BF4" w:rsidRDefault="00256230" w:rsidP="00256230">
      <w:pPr>
        <w:rPr>
          <w:lang w:val="es-ES"/>
        </w:rPr>
      </w:pPr>
      <w:r w:rsidRPr="00E52BF4">
        <w:rPr>
          <w:lang w:val="es-ES"/>
        </w:rPr>
        <w:t>El proceso de aleatorización será activo también cuando el tren de bits de entrada del demodulador sea inexistente, o cuando no cumpla el formato del tren de transporte MPEG-2 (es decir, un byte de sincronismo más 187 bytes de paquetes). Se hace así para evitar la emisión de una portadora no modulada desde el modulador.</w:t>
      </w:r>
    </w:p>
    <w:p w:rsidR="00256230" w:rsidRPr="00E52BF4" w:rsidRDefault="00256230" w:rsidP="00256230">
      <w:pPr>
        <w:pStyle w:val="Heading3"/>
        <w:rPr>
          <w:lang w:val="es-ES"/>
        </w:rPr>
      </w:pPr>
      <w:bookmarkStart w:id="106" w:name="_Toc333312149"/>
      <w:bookmarkStart w:id="107" w:name="_Toc335744880"/>
      <w:r w:rsidRPr="00E52BF4">
        <w:rPr>
          <w:lang w:val="es-ES"/>
        </w:rPr>
        <w:t>5.6.2</w:t>
      </w:r>
      <w:r w:rsidRPr="00E52BF4">
        <w:rPr>
          <w:lang w:val="es-ES"/>
        </w:rPr>
        <w:tab/>
        <w:t>Dispersión de energía para el Sistema B</w:t>
      </w:r>
      <w:bookmarkEnd w:id="106"/>
      <w:bookmarkEnd w:id="107"/>
    </w:p>
    <w:p w:rsidR="00256230" w:rsidRPr="00E52BF4" w:rsidRDefault="00256230" w:rsidP="00256230">
      <w:pPr>
        <w:rPr>
          <w:lang w:val="es-ES"/>
        </w:rPr>
      </w:pPr>
      <w:r w:rsidRPr="00E52BF4">
        <w:rPr>
          <w:lang w:val="es-ES"/>
        </w:rPr>
        <w:t>El Sistema B no utiliza patrón de aleatorización.</w:t>
      </w:r>
    </w:p>
    <w:p w:rsidR="00256230" w:rsidRPr="00E52BF4" w:rsidRDefault="00256230" w:rsidP="00256230">
      <w:pPr>
        <w:pStyle w:val="Heading3"/>
        <w:rPr>
          <w:lang w:val="es-ES"/>
        </w:rPr>
      </w:pPr>
      <w:bookmarkStart w:id="108" w:name="_Toc333312150"/>
      <w:bookmarkStart w:id="109" w:name="_Toc335744881"/>
      <w:r w:rsidRPr="00E52BF4">
        <w:rPr>
          <w:lang w:val="es-ES"/>
        </w:rPr>
        <w:t>5.6.3</w:t>
      </w:r>
      <w:r w:rsidRPr="00E52BF4">
        <w:rPr>
          <w:lang w:val="es-ES"/>
        </w:rPr>
        <w:tab/>
        <w:t>Dispersión de energía para el Sistema C</w:t>
      </w:r>
      <w:bookmarkEnd w:id="108"/>
      <w:bookmarkEnd w:id="109"/>
    </w:p>
    <w:p w:rsidR="00256230" w:rsidRPr="00E52BF4" w:rsidRDefault="00256230" w:rsidP="00256230">
      <w:pPr>
        <w:rPr>
          <w:lang w:val="es-ES"/>
        </w:rPr>
      </w:pPr>
      <w:r w:rsidRPr="00E52BF4">
        <w:rPr>
          <w:lang w:val="es-ES"/>
        </w:rPr>
        <w:t>El Sistema C aplica funciones de aleatorización después de la decodificación convolucional. El polinomio para el generador PRBS será 1 </w:t>
      </w:r>
      <w:r w:rsidRPr="00E52BF4">
        <w:rPr>
          <w:rFonts w:ascii="Symbol" w:hAnsi="Symbol" w:cs="Symbol"/>
          <w:lang w:val="es-ES"/>
        </w:rPr>
        <w:t></w:t>
      </w:r>
      <w:r w:rsidRPr="00E52BF4">
        <w:rPr>
          <w:lang w:val="es-ES"/>
        </w:rPr>
        <w:t> </w:t>
      </w:r>
      <w:r w:rsidRPr="00E52BF4">
        <w:rPr>
          <w:i/>
          <w:iCs/>
          <w:lang w:val="es-ES"/>
        </w:rPr>
        <w:t>x</w:t>
      </w:r>
      <w:r w:rsidRPr="00E52BF4">
        <w:rPr>
          <w:lang w:val="es-ES"/>
        </w:rPr>
        <w:t> </w:t>
      </w:r>
      <w:r w:rsidRPr="00E52BF4">
        <w:rPr>
          <w:rFonts w:ascii="Symbol" w:hAnsi="Symbol" w:cs="Symbol"/>
          <w:lang w:val="es-ES"/>
        </w:rPr>
        <w:t></w:t>
      </w:r>
      <w:r w:rsidRPr="00E52BF4">
        <w:rPr>
          <w:lang w:val="es-ES"/>
        </w:rPr>
        <w:t> </w:t>
      </w:r>
      <w:r w:rsidRPr="00E52BF4">
        <w:rPr>
          <w:i/>
          <w:iCs/>
          <w:lang w:val="es-ES"/>
        </w:rPr>
        <w:t>x</w:t>
      </w:r>
      <w:r w:rsidRPr="00E52BF4">
        <w:rPr>
          <w:position w:val="6"/>
          <w:sz w:val="20"/>
          <w:lang w:val="es-ES"/>
        </w:rPr>
        <w:t>3</w:t>
      </w:r>
      <w:r w:rsidRPr="00E52BF4">
        <w:rPr>
          <w:lang w:val="es-ES"/>
        </w:rPr>
        <w:t> </w:t>
      </w:r>
      <w:r w:rsidRPr="00E52BF4">
        <w:rPr>
          <w:rFonts w:ascii="Symbol" w:hAnsi="Symbol" w:cs="Symbol"/>
          <w:lang w:val="es-ES"/>
        </w:rPr>
        <w:t></w:t>
      </w:r>
      <w:r w:rsidRPr="00E52BF4">
        <w:rPr>
          <w:lang w:val="es-ES"/>
        </w:rPr>
        <w:t> </w:t>
      </w:r>
      <w:r w:rsidRPr="00E52BF4">
        <w:rPr>
          <w:i/>
          <w:iCs/>
          <w:lang w:val="es-ES"/>
        </w:rPr>
        <w:t>x</w:t>
      </w:r>
      <w:r w:rsidRPr="00E52BF4">
        <w:rPr>
          <w:position w:val="6"/>
          <w:sz w:val="20"/>
          <w:lang w:val="es-ES"/>
        </w:rPr>
        <w:t>12</w:t>
      </w:r>
      <w:r w:rsidRPr="00E52BF4">
        <w:rPr>
          <w:lang w:val="es-ES"/>
        </w:rPr>
        <w:t> </w:t>
      </w:r>
      <w:r w:rsidRPr="00E52BF4">
        <w:rPr>
          <w:rFonts w:ascii="Symbol" w:hAnsi="Symbol" w:cs="Symbol"/>
          <w:lang w:val="es-ES"/>
        </w:rPr>
        <w:t></w:t>
      </w:r>
      <w:r w:rsidRPr="00E52BF4">
        <w:rPr>
          <w:lang w:val="es-ES"/>
        </w:rPr>
        <w:t> </w:t>
      </w:r>
      <w:r w:rsidRPr="00E52BF4">
        <w:rPr>
          <w:i/>
          <w:iCs/>
          <w:lang w:val="es-ES"/>
        </w:rPr>
        <w:t>x</w:t>
      </w:r>
      <w:r w:rsidRPr="00E52BF4">
        <w:rPr>
          <w:position w:val="6"/>
          <w:sz w:val="20"/>
          <w:lang w:val="es-ES"/>
        </w:rPr>
        <w:t>16</w:t>
      </w:r>
      <w:r w:rsidRPr="00E52BF4">
        <w:rPr>
          <w:lang w:val="es-ES"/>
        </w:rPr>
        <w:t>, con una secuencia de carga «0001</w:t>
      </w:r>
      <w:r w:rsidRPr="00E52BF4">
        <w:rPr>
          <w:position w:val="-4"/>
          <w:sz w:val="20"/>
          <w:lang w:val="es-ES"/>
        </w:rPr>
        <w:t>h</w:t>
      </w:r>
      <w:r w:rsidRPr="00E52BF4">
        <w:rPr>
          <w:lang w:val="es-ES"/>
        </w:rPr>
        <w:t>».</w:t>
      </w:r>
    </w:p>
    <w:p w:rsidR="00256230" w:rsidRPr="00E52BF4" w:rsidRDefault="00256230" w:rsidP="00256230">
      <w:pPr>
        <w:rPr>
          <w:lang w:val="es-ES"/>
        </w:rPr>
      </w:pPr>
      <w:r w:rsidRPr="00E52BF4">
        <w:rPr>
          <w:lang w:val="es-ES"/>
        </w:rPr>
        <w:t>La capa de codificación utiliza aleatorización a la salida del entrelazador y a la entrada del desentrelazador para la dispersión de energía y para asegurar una alta densidad de transición de datos para fines de restablecimiento de la temporización de bits. Las siguientes características definen la aleatorización de datos:</w:t>
      </w:r>
    </w:p>
    <w:p w:rsidR="00256230" w:rsidRPr="00E52BF4" w:rsidRDefault="00256230" w:rsidP="00256230">
      <w:pPr>
        <w:pStyle w:val="enumlev1"/>
        <w:rPr>
          <w:lang w:val="es-ES"/>
        </w:rPr>
      </w:pPr>
      <w:r w:rsidRPr="00E52BF4">
        <w:rPr>
          <w:lang w:val="es-ES"/>
        </w:rPr>
        <w:t>–</w:t>
      </w:r>
      <w:r w:rsidRPr="00E52BF4">
        <w:rPr>
          <w:lang w:val="es-ES"/>
        </w:rPr>
        <w:tab/>
        <w:t>Los datos de transmisión antes de la codificación convolucional se aleatorizan mediante una operación «O</w:t>
      </w:r>
      <w:r w:rsidRPr="00E52BF4">
        <w:rPr>
          <w:rFonts w:ascii="Tms Rmn" w:hAnsi="Tms Rmn" w:cs="Tms Rmn"/>
          <w:sz w:val="12"/>
          <w:szCs w:val="12"/>
          <w:lang w:val="es-ES"/>
        </w:rPr>
        <w:t> </w:t>
      </w:r>
      <w:r w:rsidRPr="00E52BF4">
        <w:rPr>
          <w:lang w:val="es-ES"/>
        </w:rPr>
        <w:t>EXCLUSIVA» con una secuencia seudoaleatoria (PN) de longitud máxima 2</w:t>
      </w:r>
      <w:r w:rsidRPr="00E52BF4">
        <w:rPr>
          <w:position w:val="6"/>
          <w:sz w:val="20"/>
          <w:lang w:val="es-ES"/>
        </w:rPr>
        <w:t>16</w:t>
      </w:r>
      <w:r w:rsidRPr="00E52BF4">
        <w:rPr>
          <w:lang w:val="es-ES"/>
        </w:rPr>
        <w:t> – 1 truncada que se rearranca cada 24 intervalos de bloque de codificador Reed</w:t>
      </w:r>
      <w:r w:rsidRPr="00E52BF4">
        <w:rPr>
          <w:lang w:val="es-ES"/>
        </w:rPr>
        <w:noBreakHyphen/>
        <w:t>Solomon, como muestra la Fig. 29.</w:t>
      </w:r>
    </w:p>
    <w:p w:rsidR="00256230" w:rsidRPr="00E52BF4" w:rsidRDefault="00256230" w:rsidP="00256230">
      <w:pPr>
        <w:pStyle w:val="enumlev1"/>
        <w:rPr>
          <w:lang w:val="es-ES"/>
        </w:rPr>
      </w:pPr>
      <w:r w:rsidRPr="00E52BF4">
        <w:rPr>
          <w:lang w:val="es-ES"/>
        </w:rPr>
        <w:t>–</w:t>
      </w:r>
      <w:r w:rsidRPr="00E52BF4">
        <w:rPr>
          <w:lang w:val="es-ES"/>
        </w:rPr>
        <w:tab/>
        <w:t>Los patrones de sincronismo FEC de 16 bits que se producen cada 12 intervalos de bloque Reed-Solomon no están aleatorizados. El aleatorizador se temporiza durante los 16 tiempos de bits en que se insertan patrones de sincronismo FEC, pero la salida del aleatorizador no se utiliza en la operación «O</w:t>
      </w:r>
      <w:r w:rsidRPr="00E52BF4">
        <w:rPr>
          <w:rFonts w:ascii="Tms Rmn" w:hAnsi="Tms Rmn" w:cs="Tms Rmn"/>
          <w:sz w:val="12"/>
          <w:szCs w:val="12"/>
          <w:lang w:val="es-ES"/>
        </w:rPr>
        <w:t> </w:t>
      </w:r>
      <w:r w:rsidRPr="00E52BF4">
        <w:rPr>
          <w:lang w:val="es-ES"/>
        </w:rPr>
        <w:t>EXCLUSIVA» con los datos de transmisión.</w:t>
      </w:r>
    </w:p>
    <w:p w:rsidR="00256230" w:rsidRPr="00E52BF4" w:rsidRDefault="00256230" w:rsidP="00256230">
      <w:pPr>
        <w:pStyle w:val="enumlev1"/>
        <w:rPr>
          <w:lang w:val="es-ES"/>
        </w:rPr>
      </w:pPr>
      <w:r w:rsidRPr="00E52BF4">
        <w:rPr>
          <w:lang w:val="es-ES"/>
        </w:rPr>
        <w:t>–</w:t>
      </w:r>
      <w:r w:rsidRPr="00E52BF4">
        <w:rPr>
          <w:lang w:val="es-ES"/>
        </w:rPr>
        <w:tab/>
        <w:t>La secuencia PN se genera a partir de un registro de desplazamiento de realimentación lineal de 16 etapas con tomas en las etapas 16, 12, 3 y 1, como muestra la Fig. 29. La entrada del aleatorizador se define como la secuencia de aleatorización PN.</w:t>
      </w:r>
    </w:p>
    <w:p w:rsidR="00256230" w:rsidRPr="00E52BF4" w:rsidRDefault="00256230" w:rsidP="00256230">
      <w:pPr>
        <w:pStyle w:val="enumlev1"/>
        <w:rPr>
          <w:lang w:val="es-ES"/>
        </w:rPr>
      </w:pPr>
      <w:r w:rsidRPr="00E52BF4">
        <w:rPr>
          <w:lang w:val="es-ES"/>
        </w:rPr>
        <w:t>–</w:t>
      </w:r>
      <w:r w:rsidRPr="00E52BF4">
        <w:rPr>
          <w:lang w:val="es-ES"/>
        </w:rPr>
        <w:tab/>
        <w:t>El aleatorizador se inicializa con el valor 0001</w:t>
      </w:r>
      <w:r w:rsidRPr="00E52BF4">
        <w:rPr>
          <w:position w:val="-4"/>
          <w:sz w:val="20"/>
          <w:lang w:val="es-ES"/>
        </w:rPr>
        <w:t>h</w:t>
      </w:r>
      <w:r w:rsidRPr="00E52BF4">
        <w:rPr>
          <w:lang w:val="es-ES"/>
        </w:rPr>
        <w:t xml:space="preserve"> en el primer bit que sigue a la salida de palabra sincronismo de trama FEC de byte impar/par procedente del entrelazador cada 24 bloques.</w:t>
      </w:r>
    </w:p>
    <w:p w:rsidR="00256230" w:rsidRPr="00E52BF4" w:rsidRDefault="00256230" w:rsidP="00256230">
      <w:pPr>
        <w:pStyle w:val="FigureNo"/>
        <w:rPr>
          <w:lang w:val="es-ES"/>
        </w:rPr>
      </w:pPr>
      <w:r w:rsidRPr="00E52BF4">
        <w:rPr>
          <w:lang w:val="es-ES"/>
        </w:rPr>
        <w:lastRenderedPageBreak/>
        <w:t>FIGURa 29</w:t>
      </w:r>
    </w:p>
    <w:p w:rsidR="00256230" w:rsidRDefault="00256230" w:rsidP="00256230">
      <w:pPr>
        <w:pStyle w:val="Figuretitle"/>
        <w:rPr>
          <w:rFonts w:ascii="Times New Roman" w:hAnsi="Times New Roman"/>
          <w:lang w:val="es-ES"/>
        </w:rPr>
      </w:pPr>
      <w:r w:rsidRPr="00E52BF4">
        <w:rPr>
          <w:rFonts w:ascii="Times New Roman" w:hAnsi="Times New Roman"/>
          <w:lang w:val="es-ES"/>
        </w:rPr>
        <w:t>Diagrama de bloques del aleatorizador</w:t>
      </w:r>
    </w:p>
    <w:p w:rsidR="00487426" w:rsidRPr="00487426" w:rsidRDefault="00487426" w:rsidP="00487426">
      <w:pPr>
        <w:pStyle w:val="Blanc"/>
      </w:pPr>
    </w:p>
    <w:p w:rsidR="00256230" w:rsidRPr="00E52BF4" w:rsidRDefault="00D56732" w:rsidP="00256230">
      <w:pPr>
        <w:pStyle w:val="Figure"/>
        <w:rPr>
          <w:lang w:val="es-ES"/>
        </w:rPr>
      </w:pPr>
      <w:r>
        <w:rPr>
          <w:lang w:val="es-ES"/>
        </w:rPr>
        <w:object w:dxaOrig="8195" w:dyaOrig="2144">
          <v:shape id="_x0000_i1062" type="#_x0000_t75" style="width:479.25pt;height:125.25pt" o:ole="">
            <v:imagedata r:id="rId99" o:title=""/>
          </v:shape>
          <o:OLEObject Type="Embed" ProgID="CorelDRAW.Graphic.14" ShapeID="_x0000_i1062" DrawAspect="Content" ObjectID="_1410075976" r:id="rId100"/>
        </w:object>
      </w:r>
    </w:p>
    <w:p w:rsidR="00256230" w:rsidRPr="00E52BF4" w:rsidRDefault="00256230" w:rsidP="00256230">
      <w:pPr>
        <w:pStyle w:val="Heading3"/>
        <w:rPr>
          <w:lang w:val="es-ES"/>
        </w:rPr>
      </w:pPr>
      <w:bookmarkStart w:id="110" w:name="_Toc333312151"/>
      <w:bookmarkStart w:id="111" w:name="_Toc335744882"/>
      <w:r w:rsidRPr="00E52BF4">
        <w:rPr>
          <w:lang w:val="es-ES"/>
        </w:rPr>
        <w:t>5.6.4</w:t>
      </w:r>
      <w:r w:rsidRPr="00E52BF4">
        <w:rPr>
          <w:lang w:val="es-ES"/>
        </w:rPr>
        <w:tab/>
        <w:t>Dispersión de energía para el Sistema D</w:t>
      </w:r>
      <w:bookmarkEnd w:id="110"/>
      <w:bookmarkEnd w:id="111"/>
    </w:p>
    <w:p w:rsidR="00256230" w:rsidRPr="00E52BF4" w:rsidRDefault="00256230" w:rsidP="00256230">
      <w:pPr>
        <w:rPr>
          <w:lang w:val="es-ES"/>
        </w:rPr>
      </w:pPr>
      <w:r w:rsidRPr="00E52BF4">
        <w:rPr>
          <w:lang w:val="es-ES"/>
        </w:rPr>
        <w:t>Para cumplir el Reglamento de Radiocomunicaciones y asegurar transiciones binarias adecuadas, los datos de la trama serán aleatorizados de acuerdo con la configuración mostrada en la Fig. 30.</w:t>
      </w:r>
    </w:p>
    <w:p w:rsidR="00256230" w:rsidRDefault="00256230" w:rsidP="00256230">
      <w:pPr>
        <w:rPr>
          <w:lang w:val="es-ES"/>
        </w:rPr>
      </w:pPr>
      <w:r w:rsidRPr="00E52BF4">
        <w:rPr>
          <w:lang w:val="es-ES"/>
        </w:rPr>
        <w:t>El polinomio para el generador PRBS será:</w:t>
      </w:r>
    </w:p>
    <w:p w:rsidR="00C15A41" w:rsidRPr="00E52BF4" w:rsidRDefault="00C15A41" w:rsidP="00C15A41">
      <w:pPr>
        <w:pStyle w:val="Blanc"/>
      </w:pPr>
    </w:p>
    <w:p w:rsidR="00256230" w:rsidRPr="00AB772B" w:rsidRDefault="00AB772B" w:rsidP="00256230">
      <w:pPr>
        <w:pStyle w:val="Equation"/>
      </w:pPr>
      <w:r>
        <w:rPr>
          <w:lang w:val="es-ES"/>
        </w:rPr>
        <w:tab/>
      </w:r>
      <w:r w:rsidR="00256230" w:rsidRPr="00E52BF4">
        <w:rPr>
          <w:lang w:val="es-ES"/>
        </w:rPr>
        <w:tab/>
        <w:t xml:space="preserve">1 </w:t>
      </w:r>
      <w:r w:rsidR="00256230" w:rsidRPr="00E52BF4">
        <w:rPr>
          <w:rFonts w:ascii="Symbol" w:hAnsi="Symbol" w:cs="Symbol"/>
          <w:lang w:val="es-ES"/>
        </w:rPr>
        <w:t></w:t>
      </w:r>
      <w:r w:rsidR="00256230" w:rsidRPr="00E52BF4">
        <w:rPr>
          <w:lang w:val="es-ES"/>
        </w:rPr>
        <w:t xml:space="preserve"> </w:t>
      </w:r>
      <w:r w:rsidR="00256230" w:rsidRPr="00E52BF4">
        <w:rPr>
          <w:i/>
          <w:iCs/>
          <w:lang w:val="es-ES"/>
        </w:rPr>
        <w:t>x</w:t>
      </w:r>
      <w:r w:rsidR="00256230" w:rsidRPr="00E52BF4">
        <w:rPr>
          <w:position w:val="6"/>
          <w:sz w:val="20"/>
          <w:lang w:val="es-ES"/>
        </w:rPr>
        <w:t>14</w:t>
      </w:r>
      <w:r w:rsidR="00256230" w:rsidRPr="00E52BF4">
        <w:rPr>
          <w:lang w:val="es-ES"/>
        </w:rPr>
        <w:t xml:space="preserve"> </w:t>
      </w:r>
      <w:r w:rsidR="00256230" w:rsidRPr="00E52BF4">
        <w:rPr>
          <w:rFonts w:ascii="Symbol" w:hAnsi="Symbol" w:cs="Symbol"/>
          <w:lang w:val="es-ES"/>
        </w:rPr>
        <w:t></w:t>
      </w:r>
      <w:r w:rsidR="00256230" w:rsidRPr="00E52BF4">
        <w:rPr>
          <w:lang w:val="es-ES"/>
        </w:rPr>
        <w:t xml:space="preserve"> </w:t>
      </w:r>
      <w:r w:rsidR="00256230" w:rsidRPr="00E52BF4">
        <w:rPr>
          <w:i/>
          <w:iCs/>
          <w:lang w:val="es-ES"/>
        </w:rPr>
        <w:t>x</w:t>
      </w:r>
      <w:r w:rsidR="00256230" w:rsidRPr="00E52BF4">
        <w:rPr>
          <w:position w:val="6"/>
          <w:sz w:val="20"/>
          <w:lang w:val="es-ES"/>
        </w:rPr>
        <w:t>15</w:t>
      </w:r>
    </w:p>
    <w:p w:rsidR="00C15A41" w:rsidRPr="00E52BF4" w:rsidRDefault="00C15A41" w:rsidP="00C15A41">
      <w:pPr>
        <w:pStyle w:val="Blanc"/>
      </w:pPr>
    </w:p>
    <w:p w:rsidR="00256230" w:rsidRPr="00E52BF4" w:rsidRDefault="00256230" w:rsidP="00AC3D9E">
      <w:pPr>
        <w:rPr>
          <w:lang w:val="es-ES"/>
        </w:rPr>
      </w:pPr>
      <w:r w:rsidRPr="00E52BF4">
        <w:rPr>
          <w:lang w:val="es-ES"/>
        </w:rPr>
        <w:t>La carga de la secuencia «100101010000000» en los registros PRBS tal como se indica en la Fig. 30 se iniciará en el segundo byte de cada supertrama. El primer bit de la salida del generador PRBS se aplicará al primer bit (es decir, el MSB) del segundo byte del intervalo N.</w:t>
      </w:r>
      <w:r w:rsidRPr="00E52BF4">
        <w:rPr>
          <w:rFonts w:ascii="Symbol" w:hAnsi="Symbol" w:cs="Symbol"/>
          <w:lang w:val="es-ES"/>
        </w:rPr>
        <w:t></w:t>
      </w:r>
      <w:r w:rsidRPr="00E52BF4">
        <w:rPr>
          <w:lang w:val="es-ES"/>
        </w:rPr>
        <w:t> 1 en la trama</w:t>
      </w:r>
      <w:r w:rsidR="00AC3D9E">
        <w:rPr>
          <w:lang w:val="es-ES"/>
        </w:rPr>
        <w:t> </w:t>
      </w:r>
      <w:r w:rsidRPr="00E52BF4">
        <w:rPr>
          <w:lang w:val="es-ES"/>
        </w:rPr>
        <w:t>N.</w:t>
      </w:r>
      <w:r w:rsidRPr="00E52BF4">
        <w:rPr>
          <w:rFonts w:ascii="Symbol" w:hAnsi="Symbol" w:cs="Symbol"/>
          <w:lang w:val="es-ES"/>
        </w:rPr>
        <w:t></w:t>
      </w:r>
      <w:r w:rsidRPr="00E52BF4">
        <w:rPr>
          <w:lang w:val="es-ES"/>
        </w:rPr>
        <w:t> 1. La PRBS se añadirá a los datos excepto en el primer byte (byte de sincronismo MPEG) de cada intervalo.</w:t>
      </w:r>
    </w:p>
    <w:p w:rsidR="00256230" w:rsidRPr="00E52BF4" w:rsidRDefault="00256230" w:rsidP="00256230">
      <w:pPr>
        <w:pStyle w:val="FigureNo"/>
        <w:rPr>
          <w:lang w:val="es-ES"/>
        </w:rPr>
      </w:pPr>
      <w:r w:rsidRPr="00E52BF4">
        <w:rPr>
          <w:lang w:val="es-ES"/>
        </w:rPr>
        <w:t>FIGURa 30</w:t>
      </w:r>
    </w:p>
    <w:p w:rsidR="00256230" w:rsidRDefault="00256230" w:rsidP="00256230">
      <w:pPr>
        <w:pStyle w:val="Figuretitle"/>
        <w:rPr>
          <w:rFonts w:ascii="Times New Roman" w:hAnsi="Times New Roman"/>
          <w:lang w:val="es-ES"/>
        </w:rPr>
      </w:pPr>
      <w:r w:rsidRPr="00E52BF4">
        <w:rPr>
          <w:rFonts w:ascii="Times New Roman" w:hAnsi="Times New Roman"/>
          <w:lang w:val="es-ES"/>
        </w:rPr>
        <w:t>Diagrama esquemático del aleatorizador</w:t>
      </w:r>
    </w:p>
    <w:p w:rsidR="00487426" w:rsidRPr="00487426" w:rsidRDefault="00487426" w:rsidP="00487426">
      <w:pPr>
        <w:pStyle w:val="Blanc"/>
      </w:pPr>
    </w:p>
    <w:p w:rsidR="00256230" w:rsidRPr="00E52BF4" w:rsidRDefault="00256230" w:rsidP="00256230">
      <w:pPr>
        <w:pStyle w:val="Figure"/>
        <w:rPr>
          <w:lang w:val="es-ES"/>
        </w:rPr>
      </w:pPr>
      <w:r w:rsidRPr="00E52BF4">
        <w:rPr>
          <w:lang w:val="es-ES"/>
        </w:rPr>
        <w:object w:dxaOrig="14426" w:dyaOrig="7672">
          <v:shape id="_x0000_i1063" type="#_x0000_t75" style="width:462.75pt;height:248.25pt" o:ole="">
            <v:imagedata r:id="rId101" o:title=""/>
          </v:shape>
          <o:OLEObject Type="Embed" ProgID="CorelDRAW.Graphic.14" ShapeID="_x0000_i1063" DrawAspect="Content" ObjectID="_1410075977" r:id="rId102"/>
        </w:object>
      </w:r>
    </w:p>
    <w:p w:rsidR="00256230" w:rsidRPr="00E52BF4" w:rsidRDefault="00256230" w:rsidP="00256230">
      <w:pPr>
        <w:pStyle w:val="Heading2"/>
        <w:rPr>
          <w:bCs/>
          <w:lang w:val="es-ES"/>
        </w:rPr>
      </w:pPr>
      <w:bookmarkStart w:id="112" w:name="_Toc333312152"/>
      <w:bookmarkStart w:id="113" w:name="_Toc335744883"/>
      <w:r w:rsidRPr="00E52BF4">
        <w:rPr>
          <w:lang w:val="es-ES"/>
        </w:rPr>
        <w:lastRenderedPageBreak/>
        <w:t>5.7</w:t>
      </w:r>
      <w:r w:rsidRPr="00E52BF4">
        <w:rPr>
          <w:lang w:val="es-ES"/>
        </w:rPr>
        <w:tab/>
        <w:t>Características de alineación de trama y trenes de transporte</w:t>
      </w:r>
      <w:bookmarkEnd w:id="112"/>
      <w:bookmarkEnd w:id="113"/>
    </w:p>
    <w:p w:rsidR="00256230" w:rsidRPr="00E52BF4" w:rsidRDefault="00256230" w:rsidP="00256230">
      <w:pPr>
        <w:pStyle w:val="Heading3"/>
        <w:rPr>
          <w:lang w:val="es-ES"/>
        </w:rPr>
      </w:pPr>
      <w:bookmarkStart w:id="114" w:name="_Toc333312153"/>
      <w:bookmarkStart w:id="115" w:name="_Toc335744884"/>
      <w:r w:rsidRPr="00E52BF4">
        <w:rPr>
          <w:lang w:val="es-ES"/>
        </w:rPr>
        <w:t>5.7.1</w:t>
      </w:r>
      <w:r w:rsidRPr="00E52BF4">
        <w:rPr>
          <w:lang w:val="es-ES"/>
        </w:rPr>
        <w:tab/>
        <w:t>Características de alineación de trama y trenes de transporte para el Sistema A</w:t>
      </w:r>
      <w:bookmarkEnd w:id="114"/>
      <w:bookmarkEnd w:id="115"/>
    </w:p>
    <w:p w:rsidR="00256230" w:rsidRPr="00E52BF4" w:rsidRDefault="00256230" w:rsidP="00487426">
      <w:pPr>
        <w:keepNext/>
        <w:keepLines/>
        <w:rPr>
          <w:lang w:val="es-ES"/>
        </w:rPr>
      </w:pPr>
      <w:r w:rsidRPr="00E52BF4">
        <w:rPr>
          <w:lang w:val="es-ES"/>
        </w:rPr>
        <w:t>La organización de las tramas se basará en la estructura de paquetes de entrada (véase la Fig. 31a)).</w:t>
      </w:r>
    </w:p>
    <w:p w:rsidR="00256230" w:rsidRPr="00E52BF4" w:rsidRDefault="00256230" w:rsidP="00256230">
      <w:pPr>
        <w:pStyle w:val="Heading3"/>
        <w:rPr>
          <w:lang w:val="es-ES"/>
        </w:rPr>
      </w:pPr>
      <w:bookmarkStart w:id="116" w:name="_Toc333312154"/>
      <w:bookmarkStart w:id="117" w:name="_Toc335744885"/>
      <w:r w:rsidRPr="00E52BF4">
        <w:rPr>
          <w:lang w:val="es-ES"/>
        </w:rPr>
        <w:t>5.7.2</w:t>
      </w:r>
      <w:r w:rsidRPr="00E52BF4">
        <w:rPr>
          <w:lang w:val="es-ES"/>
        </w:rPr>
        <w:tab/>
        <w:t>Características de alineación de trama y trenes de transporte para el Sistema B</w:t>
      </w:r>
      <w:bookmarkEnd w:id="116"/>
      <w:bookmarkEnd w:id="117"/>
    </w:p>
    <w:p w:rsidR="00256230" w:rsidRPr="00E52BF4" w:rsidRDefault="00256230" w:rsidP="00256230">
      <w:pPr>
        <w:rPr>
          <w:lang w:val="es-ES"/>
        </w:rPr>
      </w:pPr>
      <w:r w:rsidRPr="00E52BF4">
        <w:rPr>
          <w:lang w:val="es-ES"/>
        </w:rPr>
        <w:t>Véase el Apéndice 1.</w:t>
      </w:r>
    </w:p>
    <w:p w:rsidR="00256230" w:rsidRPr="00E52BF4" w:rsidRDefault="00256230" w:rsidP="00256230">
      <w:pPr>
        <w:pStyle w:val="Heading3"/>
        <w:rPr>
          <w:lang w:val="es-ES"/>
        </w:rPr>
      </w:pPr>
      <w:bookmarkStart w:id="118" w:name="_Toc333312155"/>
      <w:bookmarkStart w:id="119" w:name="_Toc335744886"/>
      <w:r w:rsidRPr="00E52BF4">
        <w:rPr>
          <w:lang w:val="es-ES"/>
        </w:rPr>
        <w:t>5.7.3</w:t>
      </w:r>
      <w:r w:rsidRPr="00E52BF4">
        <w:rPr>
          <w:lang w:val="es-ES"/>
        </w:rPr>
        <w:tab/>
        <w:t>Características de alineación de trama y trenes de transporte para el Sistema C</w:t>
      </w:r>
      <w:bookmarkEnd w:id="118"/>
      <w:bookmarkEnd w:id="119"/>
    </w:p>
    <w:p w:rsidR="00256230" w:rsidRPr="00E52BF4" w:rsidRDefault="00256230" w:rsidP="00256230">
      <w:pPr>
        <w:rPr>
          <w:lang w:val="es-ES"/>
        </w:rPr>
      </w:pPr>
      <w:r w:rsidRPr="00E52BF4">
        <w:rPr>
          <w:lang w:val="es-ES"/>
        </w:rPr>
        <w:t>Véanse las características de sincronización (§ 5.3.3).</w:t>
      </w:r>
    </w:p>
    <w:p w:rsidR="00256230" w:rsidRPr="00E52BF4" w:rsidRDefault="00256230" w:rsidP="00256230">
      <w:pPr>
        <w:pStyle w:val="Heading3"/>
        <w:rPr>
          <w:lang w:val="es-ES"/>
        </w:rPr>
      </w:pPr>
      <w:bookmarkStart w:id="120" w:name="_Toc333312156"/>
      <w:bookmarkStart w:id="121" w:name="_Toc335744887"/>
      <w:r w:rsidRPr="00E52BF4">
        <w:rPr>
          <w:lang w:val="es-ES"/>
        </w:rPr>
        <w:t>5.7.4</w:t>
      </w:r>
      <w:r w:rsidRPr="00E52BF4">
        <w:rPr>
          <w:lang w:val="es-ES"/>
        </w:rPr>
        <w:tab/>
        <w:t>Características de alineación de trama y trenes de transporte para el Sistema D</w:t>
      </w:r>
      <w:bookmarkEnd w:id="120"/>
      <w:bookmarkEnd w:id="121"/>
    </w:p>
    <w:p w:rsidR="00256230" w:rsidRPr="00E52BF4" w:rsidRDefault="00256230" w:rsidP="00256230">
      <w:pPr>
        <w:rPr>
          <w:lang w:val="es-ES"/>
        </w:rPr>
      </w:pPr>
      <w:r w:rsidRPr="00E52BF4">
        <w:rPr>
          <w:lang w:val="es-ES"/>
        </w:rPr>
        <w:t>Véanse las características de sincronización (§ 5.3.4).</w:t>
      </w:r>
    </w:p>
    <w:p w:rsidR="00256230" w:rsidRPr="00E52BF4" w:rsidRDefault="00256230" w:rsidP="00256230">
      <w:pPr>
        <w:pStyle w:val="FigureNo"/>
        <w:rPr>
          <w:lang w:val="es-ES"/>
        </w:rPr>
      </w:pPr>
      <w:r w:rsidRPr="00E52BF4">
        <w:rPr>
          <w:lang w:val="es-ES"/>
        </w:rPr>
        <w:t>FIGURa 31</w:t>
      </w:r>
    </w:p>
    <w:p w:rsidR="00256230" w:rsidRPr="00E52BF4" w:rsidRDefault="00256230" w:rsidP="00256230">
      <w:pPr>
        <w:pStyle w:val="Figuretitle"/>
        <w:rPr>
          <w:rFonts w:ascii="Times New Roman" w:hAnsi="Times New Roman"/>
          <w:lang w:val="es-ES"/>
        </w:rPr>
      </w:pPr>
      <w:r w:rsidRPr="00E52BF4">
        <w:rPr>
          <w:rFonts w:ascii="Times New Roman" w:hAnsi="Times New Roman"/>
          <w:lang w:val="es-ES"/>
        </w:rPr>
        <w:t>Estructura de alimentación de la trama</w:t>
      </w:r>
    </w:p>
    <w:p w:rsidR="00256230" w:rsidRPr="00E52BF4" w:rsidRDefault="00843CF2" w:rsidP="00256230">
      <w:pPr>
        <w:pStyle w:val="Figure"/>
        <w:rPr>
          <w:lang w:val="es-ES"/>
        </w:rPr>
      </w:pPr>
      <w:r w:rsidRPr="00E52BF4">
        <w:rPr>
          <w:lang w:val="es-ES"/>
        </w:rPr>
        <w:object w:dxaOrig="12024" w:dyaOrig="11954">
          <v:shape id="_x0000_i1064" type="#_x0000_t75" style="width:374.25pt;height:371.25pt" o:ole="">
            <v:imagedata r:id="rId103" o:title=""/>
          </v:shape>
          <o:OLEObject Type="Embed" ProgID="CorelDRAW.Graphic.14" ShapeID="_x0000_i1064" DrawAspect="Content" ObjectID="_1410075978" r:id="rId104"/>
        </w:object>
      </w:r>
    </w:p>
    <w:p w:rsidR="00256230" w:rsidRPr="00E52BF4" w:rsidRDefault="00256230" w:rsidP="00256230">
      <w:pPr>
        <w:pStyle w:val="Heading2"/>
        <w:rPr>
          <w:lang w:val="es-ES"/>
        </w:rPr>
      </w:pPr>
      <w:bookmarkStart w:id="122" w:name="_Toc333312157"/>
      <w:bookmarkStart w:id="123" w:name="_Toc335744888"/>
      <w:r w:rsidRPr="00E52BF4">
        <w:rPr>
          <w:lang w:val="es-ES"/>
        </w:rPr>
        <w:t>5.8</w:t>
      </w:r>
      <w:r w:rsidRPr="00E52BF4">
        <w:rPr>
          <w:lang w:val="es-ES"/>
        </w:rPr>
        <w:tab/>
        <w:t>Señales de control</w:t>
      </w:r>
      <w:bookmarkEnd w:id="122"/>
      <w:bookmarkEnd w:id="123"/>
    </w:p>
    <w:p w:rsidR="00256230" w:rsidRPr="00E52BF4" w:rsidRDefault="00256230" w:rsidP="00256230">
      <w:pPr>
        <w:pStyle w:val="Heading3"/>
        <w:rPr>
          <w:lang w:val="es-ES"/>
        </w:rPr>
      </w:pPr>
      <w:bookmarkStart w:id="124" w:name="_Toc333312158"/>
      <w:bookmarkStart w:id="125" w:name="_Toc335744889"/>
      <w:r w:rsidRPr="00E52BF4">
        <w:rPr>
          <w:lang w:val="es-ES"/>
        </w:rPr>
        <w:t>5.8.1</w:t>
      </w:r>
      <w:r w:rsidRPr="00E52BF4">
        <w:rPr>
          <w:lang w:val="es-ES"/>
        </w:rPr>
        <w:tab/>
        <w:t>Señales de control para el Sistema A</w:t>
      </w:r>
      <w:bookmarkEnd w:id="124"/>
      <w:bookmarkEnd w:id="125"/>
    </w:p>
    <w:p w:rsidR="00256230" w:rsidRPr="00E52BF4" w:rsidRDefault="00256230" w:rsidP="00256230">
      <w:pPr>
        <w:rPr>
          <w:lang w:val="es-ES"/>
        </w:rPr>
      </w:pPr>
      <w:r w:rsidRPr="00E52BF4">
        <w:rPr>
          <w:lang w:val="es-ES"/>
        </w:rPr>
        <w:t>Ninguna.</w:t>
      </w:r>
    </w:p>
    <w:p w:rsidR="00256230" w:rsidRPr="00E52BF4" w:rsidRDefault="00256230" w:rsidP="00256230">
      <w:pPr>
        <w:pStyle w:val="Heading3"/>
        <w:rPr>
          <w:lang w:val="es-ES"/>
        </w:rPr>
      </w:pPr>
      <w:bookmarkStart w:id="126" w:name="_Toc333312159"/>
      <w:bookmarkStart w:id="127" w:name="_Toc335744890"/>
      <w:r w:rsidRPr="00E52BF4">
        <w:rPr>
          <w:lang w:val="es-ES"/>
        </w:rPr>
        <w:lastRenderedPageBreak/>
        <w:t>5.8.2</w:t>
      </w:r>
      <w:r w:rsidRPr="00E52BF4">
        <w:rPr>
          <w:lang w:val="es-ES"/>
        </w:rPr>
        <w:tab/>
        <w:t>Señales de control para el Sistema B</w:t>
      </w:r>
      <w:bookmarkEnd w:id="126"/>
      <w:bookmarkEnd w:id="127"/>
    </w:p>
    <w:p w:rsidR="00256230" w:rsidRPr="00E52BF4" w:rsidRDefault="00256230" w:rsidP="00256230">
      <w:pPr>
        <w:rPr>
          <w:lang w:val="es-ES"/>
        </w:rPr>
      </w:pPr>
      <w:r w:rsidRPr="00E52BF4">
        <w:rPr>
          <w:lang w:val="es-ES"/>
        </w:rPr>
        <w:t>Ninguna.</w:t>
      </w:r>
    </w:p>
    <w:p w:rsidR="00256230" w:rsidRPr="00E52BF4" w:rsidRDefault="00256230" w:rsidP="00256230">
      <w:pPr>
        <w:pStyle w:val="Heading3"/>
        <w:rPr>
          <w:lang w:val="es-ES"/>
        </w:rPr>
      </w:pPr>
      <w:bookmarkStart w:id="128" w:name="_Toc333312160"/>
      <w:bookmarkStart w:id="129" w:name="_Toc335744891"/>
      <w:r w:rsidRPr="00E52BF4">
        <w:rPr>
          <w:lang w:val="es-ES"/>
        </w:rPr>
        <w:t>5.8.3</w:t>
      </w:r>
      <w:r w:rsidRPr="00E52BF4">
        <w:rPr>
          <w:lang w:val="es-ES"/>
        </w:rPr>
        <w:tab/>
        <w:t>Señales de control para el Sistema C</w:t>
      </w:r>
      <w:bookmarkEnd w:id="128"/>
      <w:bookmarkEnd w:id="129"/>
    </w:p>
    <w:p w:rsidR="00256230" w:rsidRPr="00E52BF4" w:rsidRDefault="00256230" w:rsidP="00256230">
      <w:pPr>
        <w:rPr>
          <w:lang w:val="es-ES"/>
        </w:rPr>
      </w:pPr>
      <w:r w:rsidRPr="00E52BF4">
        <w:rPr>
          <w:lang w:val="es-ES"/>
        </w:rPr>
        <w:t>Ninguna.</w:t>
      </w:r>
    </w:p>
    <w:p w:rsidR="00256230" w:rsidRPr="00E52BF4" w:rsidRDefault="00256230" w:rsidP="00256230">
      <w:pPr>
        <w:pStyle w:val="Heading3"/>
        <w:rPr>
          <w:lang w:val="es-ES"/>
        </w:rPr>
      </w:pPr>
      <w:bookmarkStart w:id="130" w:name="_Toc333312161"/>
      <w:bookmarkStart w:id="131" w:name="_Toc335744892"/>
      <w:r w:rsidRPr="00E52BF4">
        <w:rPr>
          <w:lang w:val="es-ES"/>
        </w:rPr>
        <w:t>5.8.4</w:t>
      </w:r>
      <w:r w:rsidRPr="00E52BF4">
        <w:rPr>
          <w:lang w:val="es-ES"/>
        </w:rPr>
        <w:tab/>
        <w:t>Señales de control para el Sistema D</w:t>
      </w:r>
      <w:bookmarkEnd w:id="130"/>
      <w:bookmarkEnd w:id="131"/>
    </w:p>
    <w:p w:rsidR="00256230" w:rsidRPr="00E52BF4" w:rsidRDefault="00256230" w:rsidP="00256230">
      <w:pPr>
        <w:rPr>
          <w:lang w:val="es-ES"/>
        </w:rPr>
      </w:pPr>
      <w:r w:rsidRPr="00E52BF4">
        <w:rPr>
          <w:lang w:val="es-ES"/>
        </w:rPr>
        <w:t>Véase el Apéndice 2.</w:t>
      </w:r>
    </w:p>
    <w:p w:rsidR="00256230" w:rsidRPr="00E52BF4" w:rsidRDefault="00256230" w:rsidP="00256230">
      <w:pPr>
        <w:pStyle w:val="Heading1"/>
        <w:rPr>
          <w:lang w:val="es-ES"/>
        </w:rPr>
      </w:pPr>
      <w:bookmarkStart w:id="132" w:name="_Toc333312162"/>
      <w:bookmarkStart w:id="133" w:name="_Toc335744893"/>
      <w:r w:rsidRPr="00E52BF4">
        <w:rPr>
          <w:lang w:val="es-ES"/>
        </w:rPr>
        <w:t>6</w:t>
      </w:r>
      <w:r w:rsidRPr="00E52BF4">
        <w:rPr>
          <w:lang w:val="es-ES"/>
        </w:rPr>
        <w:tab/>
        <w:t>Referencias Bibliográficas</w:t>
      </w:r>
      <w:bookmarkEnd w:id="132"/>
      <w:bookmarkEnd w:id="133"/>
    </w:p>
    <w:p w:rsidR="00256230" w:rsidRPr="007C158B" w:rsidRDefault="00256230" w:rsidP="00E91ABC">
      <w:pPr>
        <w:pStyle w:val="Reftext"/>
        <w:rPr>
          <w:lang w:val="en-US"/>
        </w:rPr>
      </w:pPr>
      <w:r w:rsidRPr="00E52BF4">
        <w:rPr>
          <w:lang w:val="es-ES"/>
        </w:rPr>
        <w:t>[1]</w:t>
      </w:r>
      <w:r w:rsidRPr="00E52BF4">
        <w:rPr>
          <w:lang w:val="es-ES"/>
        </w:rPr>
        <w:tab/>
        <w:t xml:space="preserve">ISO/CEI. </w:t>
      </w:r>
      <w:r w:rsidRPr="007C158B">
        <w:rPr>
          <w:lang w:val="en-US"/>
        </w:rPr>
        <w:t>Norma ISO/CEI DIS 13818. Coding of moving pictures and associated audio, Partes 1, 2 y</w:t>
      </w:r>
      <w:r w:rsidR="00E91ABC">
        <w:rPr>
          <w:lang w:val="en-US"/>
        </w:rPr>
        <w:t> </w:t>
      </w:r>
      <w:r w:rsidRPr="007C158B">
        <w:rPr>
          <w:lang w:val="en-US"/>
        </w:rPr>
        <w:t>3.</w:t>
      </w:r>
    </w:p>
    <w:p w:rsidR="00256230" w:rsidRPr="00E52BF4" w:rsidRDefault="00256230" w:rsidP="00121252">
      <w:pPr>
        <w:pStyle w:val="Reftext"/>
        <w:rPr>
          <w:lang w:val="es-ES"/>
        </w:rPr>
      </w:pPr>
      <w:r w:rsidRPr="00E52BF4">
        <w:rPr>
          <w:lang w:val="es-ES"/>
        </w:rPr>
        <w:t>[2]</w:t>
      </w:r>
      <w:r w:rsidRPr="00E52BF4">
        <w:rPr>
          <w:lang w:val="es-ES"/>
        </w:rPr>
        <w:tab/>
        <w:t>ATSC/A53, Anexo B. Recomendación UIT-R BS.1196, Anexo 2.</w:t>
      </w:r>
    </w:p>
    <w:p w:rsidR="00256230" w:rsidRPr="007C158B" w:rsidRDefault="00256230" w:rsidP="00121252">
      <w:pPr>
        <w:pStyle w:val="Reftext"/>
        <w:rPr>
          <w:lang w:val="en-US"/>
        </w:rPr>
      </w:pPr>
      <w:r w:rsidRPr="007C158B">
        <w:rPr>
          <w:lang w:val="en-US"/>
        </w:rPr>
        <w:t>[3]</w:t>
      </w:r>
      <w:r w:rsidRPr="007C158B">
        <w:rPr>
          <w:lang w:val="en-US"/>
        </w:rPr>
        <w:tab/>
        <w:t>ETS 300 468. Digital broadcasting systems for television, sound and data services; Specification for Service Information (SI) in Digital Video Broadcasting (DVB) systems.</w:t>
      </w:r>
    </w:p>
    <w:p w:rsidR="00256230" w:rsidRPr="007C158B" w:rsidRDefault="00256230" w:rsidP="00121252">
      <w:pPr>
        <w:pStyle w:val="Reftext"/>
        <w:rPr>
          <w:lang w:val="en-US"/>
        </w:rPr>
      </w:pPr>
      <w:r w:rsidRPr="007C158B">
        <w:rPr>
          <w:lang w:val="en-US"/>
        </w:rPr>
        <w:t>[4]</w:t>
      </w:r>
      <w:r w:rsidRPr="007C158B">
        <w:rPr>
          <w:lang w:val="en-US"/>
        </w:rPr>
        <w:tab/>
        <w:t>ETS 300 707. Electronic Programme Guide (EPG); Protocol for a TV Guide using electronic data.</w:t>
      </w:r>
    </w:p>
    <w:p w:rsidR="00256230" w:rsidRPr="00E52BF4" w:rsidRDefault="00256230" w:rsidP="00256230">
      <w:pPr>
        <w:pStyle w:val="Heading1"/>
        <w:rPr>
          <w:lang w:val="es-ES"/>
        </w:rPr>
      </w:pPr>
      <w:bookmarkStart w:id="134" w:name="_Toc333312163"/>
      <w:bookmarkStart w:id="135" w:name="_Toc335744894"/>
      <w:r w:rsidRPr="00E52BF4">
        <w:rPr>
          <w:lang w:val="es-ES"/>
        </w:rPr>
        <w:t>7</w:t>
      </w:r>
      <w:r w:rsidRPr="00E52BF4">
        <w:rPr>
          <w:lang w:val="es-ES"/>
        </w:rPr>
        <w:tab/>
        <w:t>Lista de acrónimos</w:t>
      </w:r>
      <w:bookmarkEnd w:id="134"/>
      <w:bookmarkEnd w:id="135"/>
    </w:p>
    <w:p w:rsidR="00256230" w:rsidRPr="00E52BF4" w:rsidRDefault="00256230" w:rsidP="00121252">
      <w:pPr>
        <w:rPr>
          <w:lang w:val="es-ES"/>
        </w:rPr>
      </w:pPr>
      <w:r w:rsidRPr="00E52BF4">
        <w:rPr>
          <w:lang w:val="es-ES"/>
        </w:rPr>
        <w:t>AD</w:t>
      </w:r>
      <w:r w:rsidRPr="00E52BF4">
        <w:rPr>
          <w:lang w:val="es-ES"/>
        </w:rPr>
        <w:tab/>
      </w:r>
      <w:r w:rsidR="00121252" w:rsidRPr="00E52BF4">
        <w:rPr>
          <w:lang w:val="es-ES"/>
        </w:rPr>
        <w:tab/>
      </w:r>
      <w:r w:rsidR="00121252" w:rsidRPr="00E52BF4">
        <w:rPr>
          <w:lang w:val="es-ES"/>
        </w:rPr>
        <w:tab/>
      </w:r>
      <w:r w:rsidRPr="00E52BF4">
        <w:rPr>
          <w:lang w:val="es-ES"/>
        </w:rPr>
        <w:t>Datos auxiliares (</w:t>
      </w:r>
      <w:r w:rsidRPr="00E52BF4">
        <w:rPr>
          <w:i/>
          <w:iCs/>
          <w:lang w:val="es-ES"/>
        </w:rPr>
        <w:t>auxiliary data</w:t>
      </w:r>
      <w:r w:rsidRPr="00E52BF4">
        <w:rPr>
          <w:lang w:val="es-ES"/>
        </w:rPr>
        <w:t>)</w:t>
      </w:r>
    </w:p>
    <w:p w:rsidR="00256230" w:rsidRPr="00E52BF4" w:rsidRDefault="00256230" w:rsidP="00121252">
      <w:pPr>
        <w:rPr>
          <w:lang w:val="es-ES"/>
        </w:rPr>
      </w:pPr>
      <w:r w:rsidRPr="00E52BF4">
        <w:rPr>
          <w:lang w:val="es-ES"/>
        </w:rPr>
        <w:t>ATM</w:t>
      </w:r>
      <w:r w:rsidRPr="00E52BF4">
        <w:rPr>
          <w:lang w:val="es-ES"/>
        </w:rPr>
        <w:tab/>
      </w:r>
      <w:r w:rsidR="00121252" w:rsidRPr="00E52BF4">
        <w:rPr>
          <w:lang w:val="es-ES"/>
        </w:rPr>
        <w:tab/>
      </w:r>
      <w:r w:rsidR="00121252" w:rsidRPr="00E52BF4">
        <w:rPr>
          <w:lang w:val="es-ES"/>
        </w:rPr>
        <w:tab/>
      </w:r>
      <w:r w:rsidRPr="00E52BF4">
        <w:rPr>
          <w:lang w:val="es-ES"/>
        </w:rPr>
        <w:t>Modo de transferencia asíncrono (</w:t>
      </w:r>
      <w:r w:rsidRPr="00E52BF4">
        <w:rPr>
          <w:i/>
          <w:iCs/>
          <w:lang w:val="es-ES"/>
        </w:rPr>
        <w:t>asynchronous transfer mode</w:t>
      </w:r>
      <w:r w:rsidRPr="00E52BF4">
        <w:rPr>
          <w:lang w:val="es-ES"/>
        </w:rPr>
        <w:t>)</w:t>
      </w:r>
    </w:p>
    <w:p w:rsidR="00256230" w:rsidRPr="00E52BF4" w:rsidRDefault="00256230" w:rsidP="00121252">
      <w:pPr>
        <w:ind w:left="1588" w:hanging="1588"/>
        <w:rPr>
          <w:lang w:val="es-ES"/>
        </w:rPr>
      </w:pPr>
      <w:r w:rsidRPr="00E52BF4">
        <w:rPr>
          <w:lang w:val="es-ES"/>
        </w:rPr>
        <w:t>ATSC</w:t>
      </w:r>
      <w:r w:rsidRPr="00E52BF4">
        <w:rPr>
          <w:lang w:val="es-ES"/>
        </w:rPr>
        <w:tab/>
      </w:r>
      <w:r w:rsidR="00121252" w:rsidRPr="00E52BF4">
        <w:rPr>
          <w:lang w:val="es-ES"/>
        </w:rPr>
        <w:tab/>
      </w:r>
      <w:r w:rsidR="00121252" w:rsidRPr="00E52BF4">
        <w:rPr>
          <w:lang w:val="es-ES"/>
        </w:rPr>
        <w:tab/>
      </w:r>
      <w:r w:rsidRPr="00E52BF4">
        <w:rPr>
          <w:lang w:val="es-ES"/>
        </w:rPr>
        <w:t xml:space="preserve">Comité de </w:t>
      </w:r>
      <w:r w:rsidR="002D58E6" w:rsidRPr="00E52BF4">
        <w:rPr>
          <w:lang w:val="es-ES"/>
        </w:rPr>
        <w:t xml:space="preserve">sistemas de televisión avanzados </w:t>
      </w:r>
      <w:r w:rsidRPr="00E52BF4">
        <w:rPr>
          <w:lang w:val="es-ES"/>
        </w:rPr>
        <w:t>(</w:t>
      </w:r>
      <w:r w:rsidRPr="00E52BF4">
        <w:rPr>
          <w:i/>
          <w:iCs/>
          <w:lang w:val="es-ES"/>
        </w:rPr>
        <w:t>Advanced Television Systems Committee</w:t>
      </w:r>
      <w:r w:rsidRPr="00E52BF4">
        <w:rPr>
          <w:lang w:val="es-ES"/>
        </w:rPr>
        <w:t>)</w:t>
      </w:r>
    </w:p>
    <w:p w:rsidR="00256230" w:rsidRPr="00E52BF4" w:rsidRDefault="00256230" w:rsidP="00121252">
      <w:pPr>
        <w:rPr>
          <w:lang w:val="es-ES"/>
        </w:rPr>
      </w:pPr>
      <w:r w:rsidRPr="00E52BF4">
        <w:rPr>
          <w:lang w:val="es-ES"/>
        </w:rPr>
        <w:t>CA</w:t>
      </w:r>
      <w:r w:rsidRPr="00E52BF4">
        <w:rPr>
          <w:lang w:val="es-ES"/>
        </w:rPr>
        <w:tab/>
      </w:r>
      <w:r w:rsidR="00121252" w:rsidRPr="00E52BF4">
        <w:rPr>
          <w:lang w:val="es-ES"/>
        </w:rPr>
        <w:tab/>
      </w:r>
      <w:r w:rsidR="00121252" w:rsidRPr="00E52BF4">
        <w:rPr>
          <w:lang w:val="es-ES"/>
        </w:rPr>
        <w:tab/>
      </w:r>
      <w:r w:rsidRPr="00E52BF4">
        <w:rPr>
          <w:lang w:val="es-ES"/>
        </w:rPr>
        <w:t>Acceso condicional (</w:t>
      </w:r>
      <w:r w:rsidRPr="00E52BF4">
        <w:rPr>
          <w:i/>
          <w:iCs/>
          <w:lang w:val="es-ES"/>
        </w:rPr>
        <w:t>conditional access</w:t>
      </w:r>
      <w:r w:rsidRPr="00E52BF4">
        <w:rPr>
          <w:lang w:val="es-ES"/>
        </w:rPr>
        <w:t>)</w:t>
      </w:r>
    </w:p>
    <w:p w:rsidR="00256230" w:rsidRPr="00E52BF4" w:rsidRDefault="00256230" w:rsidP="00121252">
      <w:pPr>
        <w:rPr>
          <w:lang w:val="es-ES"/>
        </w:rPr>
      </w:pPr>
      <w:r w:rsidRPr="00E52BF4">
        <w:rPr>
          <w:lang w:val="es-ES"/>
        </w:rPr>
        <w:t>ETS</w:t>
      </w:r>
      <w:r w:rsidRPr="00E52BF4">
        <w:rPr>
          <w:lang w:val="es-ES"/>
        </w:rPr>
        <w:tab/>
      </w:r>
      <w:r w:rsidR="00121252" w:rsidRPr="00E52BF4">
        <w:rPr>
          <w:lang w:val="es-ES"/>
        </w:rPr>
        <w:tab/>
      </w:r>
      <w:r w:rsidR="00121252" w:rsidRPr="00E52BF4">
        <w:rPr>
          <w:lang w:val="es-ES"/>
        </w:rPr>
        <w:tab/>
      </w:r>
      <w:r w:rsidRPr="00E52BF4">
        <w:rPr>
          <w:lang w:val="es-ES"/>
        </w:rPr>
        <w:t>Norma Europea de Telecomunicaciones (</w:t>
      </w:r>
      <w:r w:rsidRPr="00E52BF4">
        <w:rPr>
          <w:i/>
          <w:iCs/>
          <w:lang w:val="es-ES"/>
        </w:rPr>
        <w:t>European Telecommunication Standard</w:t>
      </w:r>
      <w:r w:rsidRPr="00E52BF4">
        <w:rPr>
          <w:lang w:val="es-ES"/>
        </w:rPr>
        <w:t>)</w:t>
      </w:r>
    </w:p>
    <w:p w:rsidR="00256230" w:rsidRPr="00E52BF4" w:rsidRDefault="00256230" w:rsidP="00121252">
      <w:pPr>
        <w:rPr>
          <w:lang w:val="es-ES"/>
        </w:rPr>
      </w:pPr>
      <w:r w:rsidRPr="00E52BF4">
        <w:rPr>
          <w:lang w:val="es-ES"/>
        </w:rPr>
        <w:t>FEC</w:t>
      </w:r>
      <w:r w:rsidRPr="00E52BF4">
        <w:rPr>
          <w:lang w:val="es-ES"/>
        </w:rPr>
        <w:tab/>
      </w:r>
      <w:r w:rsidR="00121252" w:rsidRPr="00E52BF4">
        <w:rPr>
          <w:lang w:val="es-ES"/>
        </w:rPr>
        <w:tab/>
      </w:r>
      <w:r w:rsidR="00121252" w:rsidRPr="00E52BF4">
        <w:rPr>
          <w:lang w:val="es-ES"/>
        </w:rPr>
        <w:tab/>
      </w:r>
      <w:r w:rsidRPr="00E52BF4">
        <w:rPr>
          <w:lang w:val="es-ES"/>
        </w:rPr>
        <w:t>Corrección de errores sin canal de retorno</w:t>
      </w:r>
    </w:p>
    <w:p w:rsidR="00256230" w:rsidRPr="00E52BF4" w:rsidRDefault="00256230" w:rsidP="00121252">
      <w:pPr>
        <w:rPr>
          <w:lang w:val="es-ES"/>
        </w:rPr>
      </w:pPr>
      <w:r w:rsidRPr="00E52BF4">
        <w:rPr>
          <w:lang w:val="es-ES"/>
        </w:rPr>
        <w:t>IRD</w:t>
      </w:r>
      <w:r w:rsidRPr="00E52BF4">
        <w:rPr>
          <w:lang w:val="es-ES"/>
        </w:rPr>
        <w:tab/>
      </w:r>
      <w:r w:rsidR="00121252" w:rsidRPr="00E52BF4">
        <w:rPr>
          <w:lang w:val="es-ES"/>
        </w:rPr>
        <w:tab/>
      </w:r>
      <w:r w:rsidR="00121252" w:rsidRPr="00E52BF4">
        <w:rPr>
          <w:lang w:val="es-ES"/>
        </w:rPr>
        <w:tab/>
      </w:r>
      <w:r w:rsidRPr="00E52BF4">
        <w:rPr>
          <w:lang w:val="es-ES"/>
        </w:rPr>
        <w:t>Receptor decodificador integrado (</w:t>
      </w:r>
      <w:r w:rsidRPr="00E52BF4">
        <w:rPr>
          <w:i/>
          <w:iCs/>
          <w:lang w:val="es-ES"/>
        </w:rPr>
        <w:t>integrated receiver-decoder</w:t>
      </w:r>
      <w:r w:rsidRPr="00E52BF4">
        <w:rPr>
          <w:lang w:val="es-ES"/>
        </w:rPr>
        <w:t>)</w:t>
      </w:r>
    </w:p>
    <w:p w:rsidR="00256230" w:rsidRPr="00E52BF4" w:rsidRDefault="00256230" w:rsidP="00121252">
      <w:pPr>
        <w:rPr>
          <w:lang w:val="es-ES"/>
        </w:rPr>
      </w:pPr>
      <w:r w:rsidRPr="00E52BF4">
        <w:rPr>
          <w:lang w:val="es-ES"/>
        </w:rPr>
        <w:t>MAQ</w:t>
      </w:r>
      <w:r w:rsidRPr="00E52BF4">
        <w:rPr>
          <w:lang w:val="es-ES"/>
        </w:rPr>
        <w:tab/>
      </w:r>
      <w:r w:rsidR="00121252" w:rsidRPr="00E52BF4">
        <w:rPr>
          <w:lang w:val="es-ES"/>
        </w:rPr>
        <w:tab/>
      </w:r>
      <w:r w:rsidR="00121252" w:rsidRPr="00E52BF4">
        <w:rPr>
          <w:lang w:val="es-ES"/>
        </w:rPr>
        <w:tab/>
      </w:r>
      <w:r w:rsidRPr="00E52BF4">
        <w:rPr>
          <w:lang w:val="es-ES"/>
        </w:rPr>
        <w:t>Modulación de amplitud en cuadratura (</w:t>
      </w:r>
      <w:r w:rsidRPr="00E52BF4">
        <w:rPr>
          <w:i/>
          <w:iCs/>
          <w:lang w:val="es-ES"/>
        </w:rPr>
        <w:t>quadrature amplitude modulation</w:t>
      </w:r>
      <w:r w:rsidRPr="00E52BF4">
        <w:rPr>
          <w:lang w:val="es-ES"/>
        </w:rPr>
        <w:t>)</w:t>
      </w:r>
    </w:p>
    <w:p w:rsidR="00256230" w:rsidRPr="00E52BF4" w:rsidRDefault="00256230" w:rsidP="00121252">
      <w:pPr>
        <w:ind w:left="1588" w:hanging="1588"/>
        <w:rPr>
          <w:lang w:val="es-ES"/>
        </w:rPr>
      </w:pPr>
      <w:r w:rsidRPr="00E52BF4">
        <w:rPr>
          <w:lang w:val="es-ES"/>
        </w:rPr>
        <w:t>MDP-4</w:t>
      </w:r>
      <w:r w:rsidR="00121252" w:rsidRPr="00E52BF4">
        <w:rPr>
          <w:lang w:val="es-ES"/>
        </w:rPr>
        <w:tab/>
      </w:r>
      <w:r w:rsidRPr="00E52BF4">
        <w:rPr>
          <w:lang w:val="es-ES"/>
        </w:rPr>
        <w:tab/>
      </w:r>
      <w:r w:rsidR="00121252" w:rsidRPr="00E52BF4">
        <w:rPr>
          <w:lang w:val="es-ES"/>
        </w:rPr>
        <w:tab/>
      </w:r>
      <w:r w:rsidRPr="00E52BF4">
        <w:rPr>
          <w:lang w:val="es-ES"/>
        </w:rPr>
        <w:t>Modulación por desplazamiento de fase en cuadratura (</w:t>
      </w:r>
      <w:r w:rsidRPr="00E52BF4">
        <w:rPr>
          <w:i/>
          <w:iCs/>
          <w:lang w:val="es-ES"/>
        </w:rPr>
        <w:t>quadrature phase shift keying</w:t>
      </w:r>
      <w:r w:rsidRPr="00E52BF4">
        <w:rPr>
          <w:lang w:val="es-ES"/>
        </w:rPr>
        <w:t>)</w:t>
      </w:r>
    </w:p>
    <w:p w:rsidR="00256230" w:rsidRPr="00E52BF4" w:rsidRDefault="00256230" w:rsidP="00121252">
      <w:pPr>
        <w:rPr>
          <w:lang w:val="es-ES"/>
        </w:rPr>
      </w:pPr>
      <w:r w:rsidRPr="00E52BF4">
        <w:rPr>
          <w:lang w:val="es-ES"/>
        </w:rPr>
        <w:t>MPEG</w:t>
      </w:r>
      <w:r w:rsidRPr="00E52BF4">
        <w:rPr>
          <w:lang w:val="es-ES"/>
        </w:rPr>
        <w:tab/>
      </w:r>
      <w:r w:rsidR="00121252" w:rsidRPr="00E52BF4">
        <w:rPr>
          <w:lang w:val="es-ES"/>
        </w:rPr>
        <w:tab/>
      </w:r>
      <w:r w:rsidR="00121252" w:rsidRPr="00E52BF4">
        <w:rPr>
          <w:lang w:val="es-ES"/>
        </w:rPr>
        <w:tab/>
      </w:r>
      <w:r w:rsidRPr="00E52BF4">
        <w:rPr>
          <w:lang w:val="es-ES"/>
        </w:rPr>
        <w:t xml:space="preserve">Grupo de Expertos de </w:t>
      </w:r>
      <w:r w:rsidR="002D58E6" w:rsidRPr="00E52BF4">
        <w:rPr>
          <w:lang w:val="es-ES"/>
        </w:rPr>
        <w:t xml:space="preserve">imágenes en movimiento </w:t>
      </w:r>
      <w:r w:rsidRPr="00E52BF4">
        <w:rPr>
          <w:lang w:val="es-ES"/>
        </w:rPr>
        <w:t>(</w:t>
      </w:r>
      <w:r w:rsidRPr="00E52BF4">
        <w:rPr>
          <w:i/>
          <w:iCs/>
          <w:lang w:val="es-ES"/>
        </w:rPr>
        <w:t>Motion Pictures Experts Group</w:t>
      </w:r>
      <w:r w:rsidRPr="00E52BF4">
        <w:rPr>
          <w:lang w:val="es-ES"/>
        </w:rPr>
        <w:t>)</w:t>
      </w:r>
    </w:p>
    <w:p w:rsidR="00256230" w:rsidRPr="00E52BF4" w:rsidRDefault="00256230" w:rsidP="00121252">
      <w:pPr>
        <w:rPr>
          <w:lang w:val="es-ES"/>
        </w:rPr>
      </w:pPr>
      <w:r w:rsidRPr="00E52BF4">
        <w:rPr>
          <w:lang w:val="es-ES"/>
        </w:rPr>
        <w:t>MPEG-2 TS</w:t>
      </w:r>
      <w:r w:rsidRPr="00E52BF4">
        <w:rPr>
          <w:lang w:val="es-ES"/>
        </w:rPr>
        <w:tab/>
        <w:t>Tren de transporte MPEG-2 (</w:t>
      </w:r>
      <w:r w:rsidRPr="00E52BF4">
        <w:rPr>
          <w:i/>
          <w:iCs/>
          <w:lang w:val="es-ES"/>
        </w:rPr>
        <w:t>MPEG-2 transport stream</w:t>
      </w:r>
      <w:r w:rsidRPr="00E52BF4">
        <w:rPr>
          <w:lang w:val="es-ES"/>
        </w:rPr>
        <w:t>)</w:t>
      </w:r>
    </w:p>
    <w:p w:rsidR="00256230" w:rsidRPr="00E52BF4" w:rsidRDefault="00256230" w:rsidP="00121252">
      <w:pPr>
        <w:rPr>
          <w:lang w:val="es-ES"/>
        </w:rPr>
      </w:pPr>
      <w:r w:rsidRPr="00E52BF4">
        <w:rPr>
          <w:lang w:val="es-ES"/>
        </w:rPr>
        <w:t>PID</w:t>
      </w:r>
      <w:r w:rsidRPr="00E52BF4">
        <w:rPr>
          <w:lang w:val="es-ES"/>
        </w:rPr>
        <w:tab/>
      </w:r>
      <w:r w:rsidR="00121252" w:rsidRPr="00E52BF4">
        <w:rPr>
          <w:lang w:val="es-ES"/>
        </w:rPr>
        <w:tab/>
      </w:r>
      <w:r w:rsidR="00121252" w:rsidRPr="00E52BF4">
        <w:rPr>
          <w:lang w:val="es-ES"/>
        </w:rPr>
        <w:tab/>
      </w:r>
      <w:r w:rsidRPr="00E52BF4">
        <w:rPr>
          <w:lang w:val="es-ES"/>
        </w:rPr>
        <w:t>Identificación de programa (</w:t>
      </w:r>
      <w:r w:rsidRPr="00E52BF4">
        <w:rPr>
          <w:i/>
          <w:iCs/>
          <w:lang w:val="es-ES"/>
        </w:rPr>
        <w:t>programme identification</w:t>
      </w:r>
      <w:r w:rsidRPr="00E52BF4">
        <w:rPr>
          <w:lang w:val="es-ES"/>
        </w:rPr>
        <w:t>)</w:t>
      </w:r>
    </w:p>
    <w:p w:rsidR="00256230" w:rsidRPr="00E52BF4" w:rsidRDefault="00256230" w:rsidP="00121252">
      <w:pPr>
        <w:rPr>
          <w:lang w:val="es-ES"/>
        </w:rPr>
      </w:pPr>
      <w:r w:rsidRPr="00E52BF4">
        <w:rPr>
          <w:lang w:val="es-ES"/>
        </w:rPr>
        <w:t>PRBS</w:t>
      </w:r>
      <w:r w:rsidRPr="00E52BF4">
        <w:rPr>
          <w:lang w:val="es-ES"/>
        </w:rPr>
        <w:tab/>
      </w:r>
      <w:r w:rsidR="00121252" w:rsidRPr="00E52BF4">
        <w:rPr>
          <w:lang w:val="es-ES"/>
        </w:rPr>
        <w:tab/>
      </w:r>
      <w:r w:rsidR="00121252" w:rsidRPr="00E52BF4">
        <w:rPr>
          <w:lang w:val="es-ES"/>
        </w:rPr>
        <w:tab/>
      </w:r>
      <w:r w:rsidRPr="00E52BF4">
        <w:rPr>
          <w:lang w:val="es-ES"/>
        </w:rPr>
        <w:t>Secuencia binaria seudoaleatoria (</w:t>
      </w:r>
      <w:r w:rsidRPr="00E52BF4">
        <w:rPr>
          <w:i/>
          <w:iCs/>
          <w:lang w:val="es-ES"/>
        </w:rPr>
        <w:t>pseudo-random binary sequence</w:t>
      </w:r>
      <w:r w:rsidRPr="00E52BF4">
        <w:rPr>
          <w:lang w:val="es-ES"/>
        </w:rPr>
        <w:t>)</w:t>
      </w:r>
    </w:p>
    <w:p w:rsidR="00256230" w:rsidRPr="00E52BF4" w:rsidRDefault="00256230" w:rsidP="00121252">
      <w:pPr>
        <w:rPr>
          <w:lang w:val="es-ES"/>
        </w:rPr>
      </w:pPr>
      <w:r w:rsidRPr="00E52BF4">
        <w:rPr>
          <w:lang w:val="es-ES"/>
        </w:rPr>
        <w:t>QEF</w:t>
      </w:r>
      <w:r w:rsidRPr="00E52BF4">
        <w:rPr>
          <w:lang w:val="es-ES"/>
        </w:rPr>
        <w:tab/>
      </w:r>
      <w:r w:rsidR="00121252" w:rsidRPr="00E52BF4">
        <w:rPr>
          <w:lang w:val="es-ES"/>
        </w:rPr>
        <w:tab/>
      </w:r>
      <w:r w:rsidR="00121252" w:rsidRPr="00E52BF4">
        <w:rPr>
          <w:lang w:val="es-ES"/>
        </w:rPr>
        <w:tab/>
      </w:r>
      <w:r w:rsidRPr="00E52BF4">
        <w:rPr>
          <w:lang w:val="es-ES"/>
        </w:rPr>
        <w:t>Casi sin errores (</w:t>
      </w:r>
      <w:r w:rsidRPr="00E52BF4">
        <w:rPr>
          <w:i/>
          <w:iCs/>
          <w:lang w:val="es-ES"/>
        </w:rPr>
        <w:t>quasi error-free</w:t>
      </w:r>
      <w:r w:rsidRPr="00E52BF4">
        <w:rPr>
          <w:lang w:val="es-ES"/>
        </w:rPr>
        <w:t>)</w:t>
      </w:r>
    </w:p>
    <w:p w:rsidR="00256230" w:rsidRPr="00E52BF4" w:rsidRDefault="00256230" w:rsidP="00121252">
      <w:pPr>
        <w:rPr>
          <w:lang w:val="es-ES"/>
        </w:rPr>
      </w:pPr>
      <w:r w:rsidRPr="00E52BF4">
        <w:rPr>
          <w:lang w:val="es-ES"/>
        </w:rPr>
        <w:t>RAM</w:t>
      </w:r>
      <w:r w:rsidRPr="00E52BF4">
        <w:rPr>
          <w:lang w:val="es-ES"/>
        </w:rPr>
        <w:tab/>
      </w:r>
      <w:r w:rsidR="00121252" w:rsidRPr="00E52BF4">
        <w:rPr>
          <w:lang w:val="es-ES"/>
        </w:rPr>
        <w:tab/>
      </w:r>
      <w:r w:rsidR="00121252" w:rsidRPr="00E52BF4">
        <w:rPr>
          <w:lang w:val="es-ES"/>
        </w:rPr>
        <w:tab/>
      </w:r>
      <w:r w:rsidRPr="00E52BF4">
        <w:rPr>
          <w:lang w:val="es-ES"/>
        </w:rPr>
        <w:t>Memoria de acceso aleatorio (</w:t>
      </w:r>
      <w:r w:rsidRPr="00E52BF4">
        <w:rPr>
          <w:i/>
          <w:iCs/>
          <w:lang w:val="es-ES"/>
        </w:rPr>
        <w:t>random access memory</w:t>
      </w:r>
      <w:r w:rsidRPr="00E52BF4">
        <w:rPr>
          <w:lang w:val="es-ES"/>
        </w:rPr>
        <w:t>)</w:t>
      </w:r>
    </w:p>
    <w:p w:rsidR="00256230" w:rsidRPr="00E52BF4" w:rsidRDefault="00256230" w:rsidP="00121252">
      <w:pPr>
        <w:rPr>
          <w:lang w:val="es-ES"/>
        </w:rPr>
      </w:pPr>
      <w:r w:rsidRPr="00E52BF4">
        <w:rPr>
          <w:lang w:val="es-ES"/>
        </w:rPr>
        <w:t>ROM</w:t>
      </w:r>
      <w:r w:rsidRPr="00E52BF4">
        <w:rPr>
          <w:lang w:val="es-ES"/>
        </w:rPr>
        <w:tab/>
      </w:r>
      <w:r w:rsidR="00121252" w:rsidRPr="00E52BF4">
        <w:rPr>
          <w:lang w:val="es-ES"/>
        </w:rPr>
        <w:tab/>
      </w:r>
      <w:r w:rsidR="00121252" w:rsidRPr="00E52BF4">
        <w:rPr>
          <w:lang w:val="es-ES"/>
        </w:rPr>
        <w:tab/>
      </w:r>
      <w:r w:rsidRPr="00E52BF4">
        <w:rPr>
          <w:lang w:val="es-ES"/>
        </w:rPr>
        <w:t>Memoria de lectura solamente (</w:t>
      </w:r>
      <w:r w:rsidRPr="00E52BF4">
        <w:rPr>
          <w:i/>
          <w:iCs/>
          <w:lang w:val="es-ES"/>
        </w:rPr>
        <w:t>read only memory</w:t>
      </w:r>
      <w:r w:rsidRPr="00E52BF4">
        <w:rPr>
          <w:lang w:val="es-ES"/>
        </w:rPr>
        <w:t>)</w:t>
      </w:r>
    </w:p>
    <w:p w:rsidR="00256230" w:rsidRPr="00E52BF4" w:rsidRDefault="00256230" w:rsidP="00121252">
      <w:pPr>
        <w:rPr>
          <w:lang w:val="es-ES"/>
        </w:rPr>
      </w:pPr>
      <w:r w:rsidRPr="00E52BF4">
        <w:rPr>
          <w:lang w:val="es-ES"/>
        </w:rPr>
        <w:t>RS</w:t>
      </w:r>
      <w:r w:rsidRPr="00E52BF4">
        <w:rPr>
          <w:lang w:val="es-ES"/>
        </w:rPr>
        <w:tab/>
      </w:r>
      <w:r w:rsidR="00CA1EC5" w:rsidRPr="00E52BF4">
        <w:rPr>
          <w:lang w:val="es-ES"/>
        </w:rPr>
        <w:tab/>
      </w:r>
      <w:r w:rsidR="00CA1EC5" w:rsidRPr="00E52BF4">
        <w:rPr>
          <w:lang w:val="es-ES"/>
        </w:rPr>
        <w:tab/>
      </w:r>
      <w:r w:rsidRPr="00E52BF4">
        <w:rPr>
          <w:lang w:val="es-ES"/>
        </w:rPr>
        <w:t>Reed-Solomon</w:t>
      </w:r>
    </w:p>
    <w:p w:rsidR="00256230" w:rsidRPr="00E52BF4" w:rsidRDefault="00256230" w:rsidP="00256230">
      <w:pPr>
        <w:rPr>
          <w:lang w:val="es-ES"/>
        </w:rPr>
      </w:pPr>
      <w:r w:rsidRPr="00E52BF4">
        <w:rPr>
          <w:lang w:val="es-ES"/>
        </w:rPr>
        <w:t>SCID</w:t>
      </w:r>
      <w:r w:rsidRPr="00E52BF4">
        <w:rPr>
          <w:lang w:val="es-ES"/>
        </w:rPr>
        <w:tab/>
      </w:r>
      <w:r w:rsidR="00CA1EC5" w:rsidRPr="00E52BF4">
        <w:rPr>
          <w:lang w:val="es-ES"/>
        </w:rPr>
        <w:tab/>
      </w:r>
      <w:r w:rsidR="00CA1EC5" w:rsidRPr="00E52BF4">
        <w:rPr>
          <w:lang w:val="es-ES"/>
        </w:rPr>
        <w:tab/>
      </w:r>
      <w:r w:rsidRPr="00E52BF4">
        <w:rPr>
          <w:lang w:val="es-ES"/>
        </w:rPr>
        <w:t>Identificación de canal de servicio (</w:t>
      </w:r>
      <w:r w:rsidRPr="00E52BF4">
        <w:rPr>
          <w:i/>
          <w:iCs/>
          <w:lang w:val="es-ES"/>
        </w:rPr>
        <w:t>service channel identification</w:t>
      </w:r>
      <w:r w:rsidRPr="00E52BF4">
        <w:rPr>
          <w:lang w:val="es-ES"/>
        </w:rPr>
        <w:t>)</w:t>
      </w:r>
    </w:p>
    <w:p w:rsidR="00256230" w:rsidRPr="007C158B" w:rsidRDefault="00256230" w:rsidP="00256230">
      <w:pPr>
        <w:rPr>
          <w:lang w:val="en-US"/>
        </w:rPr>
      </w:pPr>
      <w:r w:rsidRPr="007C158B">
        <w:rPr>
          <w:lang w:val="en-US"/>
        </w:rPr>
        <w:t>SCTE</w:t>
      </w:r>
      <w:r w:rsidRPr="007C158B">
        <w:rPr>
          <w:lang w:val="en-US"/>
        </w:rPr>
        <w:tab/>
      </w:r>
      <w:r w:rsidR="00CA1EC5" w:rsidRPr="007C158B">
        <w:rPr>
          <w:lang w:val="en-US"/>
        </w:rPr>
        <w:tab/>
      </w:r>
      <w:r w:rsidR="00CA1EC5" w:rsidRPr="007C158B">
        <w:rPr>
          <w:lang w:val="en-US"/>
        </w:rPr>
        <w:tab/>
      </w:r>
      <w:r w:rsidRPr="007C158B">
        <w:rPr>
          <w:lang w:val="en-US"/>
        </w:rPr>
        <w:t>Society of Cable and Telecommunication Engineers</w:t>
      </w:r>
    </w:p>
    <w:p w:rsidR="00256230" w:rsidRPr="00E52BF4" w:rsidRDefault="00256230" w:rsidP="00CA1EC5">
      <w:pPr>
        <w:ind w:left="1588" w:hanging="1588"/>
        <w:rPr>
          <w:lang w:val="es-ES"/>
        </w:rPr>
      </w:pPr>
      <w:r w:rsidRPr="00E52BF4">
        <w:rPr>
          <w:lang w:val="es-ES"/>
        </w:rPr>
        <w:lastRenderedPageBreak/>
        <w:t>TC8PSK</w:t>
      </w:r>
      <w:r w:rsidRPr="00E52BF4">
        <w:rPr>
          <w:lang w:val="es-ES"/>
        </w:rPr>
        <w:tab/>
      </w:r>
      <w:r w:rsidR="00CA1EC5" w:rsidRPr="00E52BF4">
        <w:rPr>
          <w:lang w:val="es-ES"/>
        </w:rPr>
        <w:tab/>
      </w:r>
      <w:r w:rsidRPr="00E52BF4">
        <w:rPr>
          <w:lang w:val="es-ES"/>
        </w:rPr>
        <w:t>Manipulación con desplazamiento de fase de ocho niveles con codificación en rejilla (</w:t>
      </w:r>
      <w:r w:rsidRPr="00E52BF4">
        <w:rPr>
          <w:i/>
          <w:iCs/>
          <w:lang w:val="es-ES"/>
        </w:rPr>
        <w:t>trellis-coded eight phase shift keying</w:t>
      </w:r>
      <w:r w:rsidRPr="00E52BF4">
        <w:rPr>
          <w:lang w:val="es-ES"/>
        </w:rPr>
        <w:t>)</w:t>
      </w:r>
    </w:p>
    <w:p w:rsidR="00256230" w:rsidRPr="00E52BF4" w:rsidRDefault="00256230" w:rsidP="00CA1EC5">
      <w:pPr>
        <w:ind w:left="1588" w:hanging="1588"/>
        <w:rPr>
          <w:lang w:val="es-ES"/>
        </w:rPr>
      </w:pPr>
      <w:r w:rsidRPr="00E52BF4">
        <w:rPr>
          <w:lang w:val="es-ES"/>
        </w:rPr>
        <w:t>TMCC</w:t>
      </w:r>
      <w:r w:rsidRPr="00E52BF4">
        <w:rPr>
          <w:lang w:val="es-ES"/>
        </w:rPr>
        <w:tab/>
      </w:r>
      <w:r w:rsidR="00CA1EC5" w:rsidRPr="00E52BF4">
        <w:rPr>
          <w:lang w:val="es-ES"/>
        </w:rPr>
        <w:tab/>
      </w:r>
      <w:r w:rsidR="00CA1EC5" w:rsidRPr="00E52BF4">
        <w:rPr>
          <w:lang w:val="es-ES"/>
        </w:rPr>
        <w:tab/>
      </w:r>
      <w:r w:rsidRPr="00E52BF4">
        <w:rPr>
          <w:lang w:val="es-ES"/>
        </w:rPr>
        <w:t>Control de configuración de transmisión y de multiplexión (</w:t>
      </w:r>
      <w:r w:rsidRPr="00E52BF4">
        <w:rPr>
          <w:i/>
          <w:iCs/>
          <w:lang w:val="es-ES"/>
        </w:rPr>
        <w:t>transmission and multiplexing configuration control</w:t>
      </w:r>
      <w:r w:rsidRPr="00E52BF4">
        <w:rPr>
          <w:lang w:val="es-ES"/>
        </w:rPr>
        <w:t>)</w:t>
      </w:r>
    </w:p>
    <w:p w:rsidR="00CA1EC5" w:rsidRDefault="00CA1EC5" w:rsidP="00CA1EC5">
      <w:pPr>
        <w:ind w:left="1588" w:hanging="1588"/>
        <w:rPr>
          <w:lang w:val="es-ES"/>
        </w:rPr>
      </w:pPr>
    </w:p>
    <w:p w:rsidR="00843638" w:rsidRDefault="00843638" w:rsidP="00CA1EC5">
      <w:pPr>
        <w:ind w:left="1588" w:hanging="1588"/>
        <w:rPr>
          <w:lang w:val="es-ES"/>
        </w:rPr>
      </w:pPr>
    </w:p>
    <w:p w:rsidR="002C68D3" w:rsidRDefault="002C68D3" w:rsidP="00CA1EC5">
      <w:pPr>
        <w:ind w:left="1588" w:hanging="1588"/>
        <w:rPr>
          <w:lang w:val="es-ES"/>
        </w:rPr>
      </w:pPr>
    </w:p>
    <w:p w:rsidR="00843638" w:rsidRPr="00E52BF4" w:rsidRDefault="00843638" w:rsidP="00CA1EC5">
      <w:pPr>
        <w:ind w:left="1588" w:hanging="1588"/>
        <w:rPr>
          <w:lang w:val="es-ES"/>
        </w:rPr>
      </w:pPr>
    </w:p>
    <w:p w:rsidR="00256230" w:rsidRPr="00E52BF4" w:rsidRDefault="00256230" w:rsidP="00CA1EC5">
      <w:pPr>
        <w:pStyle w:val="AppendixNoTitle"/>
        <w:rPr>
          <w:lang w:val="es-ES"/>
        </w:rPr>
      </w:pPr>
      <w:bookmarkStart w:id="136" w:name="_Toc333312164"/>
      <w:bookmarkStart w:id="137" w:name="_Toc335744895"/>
      <w:r w:rsidRPr="00E52BF4">
        <w:rPr>
          <w:lang w:val="es-ES"/>
        </w:rPr>
        <w:t>Apéndice 1</w:t>
      </w:r>
      <w:r w:rsidRPr="00E52BF4">
        <w:rPr>
          <w:lang w:val="es-ES"/>
        </w:rPr>
        <w:br/>
        <w:t>al Anexo 1</w:t>
      </w:r>
      <w:r w:rsidRPr="00E52BF4">
        <w:rPr>
          <w:lang w:val="es-ES"/>
        </w:rPr>
        <w:br/>
      </w:r>
      <w:r w:rsidRPr="00E52BF4">
        <w:rPr>
          <w:lang w:val="es-ES"/>
        </w:rPr>
        <w:br/>
        <w:t>Características de los trenes de transporte del Sistema B</w:t>
      </w:r>
      <w:r w:rsidRPr="00E52BF4">
        <w:rPr>
          <w:rStyle w:val="FootnoteReference"/>
          <w:lang w:val="es-ES"/>
        </w:rPr>
        <w:footnoteReference w:customMarkFollows="1" w:id="1"/>
        <w:t>*</w:t>
      </w:r>
      <w:bookmarkEnd w:id="136"/>
      <w:bookmarkEnd w:id="137"/>
    </w:p>
    <w:p w:rsidR="00256230" w:rsidRPr="00E52BF4" w:rsidRDefault="00256230" w:rsidP="00256230">
      <w:pPr>
        <w:rPr>
          <w:lang w:val="es-ES"/>
        </w:rPr>
      </w:pPr>
    </w:p>
    <w:p w:rsidR="00256230" w:rsidRPr="00E52BF4" w:rsidRDefault="00256230" w:rsidP="00CA1EC5">
      <w:pPr>
        <w:jc w:val="center"/>
        <w:rPr>
          <w:lang w:val="es-ES"/>
        </w:rPr>
      </w:pPr>
      <w:r w:rsidRPr="00E52BF4">
        <w:rPr>
          <w:lang w:val="es-ES"/>
        </w:rPr>
        <w:t>ÍNDICE</w:t>
      </w:r>
    </w:p>
    <w:p w:rsidR="00256230" w:rsidRPr="00E52BF4" w:rsidRDefault="00256230" w:rsidP="00256230">
      <w:pPr>
        <w:pStyle w:val="TOC1"/>
        <w:rPr>
          <w:lang w:val="es-ES"/>
        </w:rPr>
      </w:pPr>
      <w:r w:rsidRPr="00E52BF4">
        <w:rPr>
          <w:lang w:val="es-ES"/>
        </w:rPr>
        <w:t>1</w:t>
      </w:r>
      <w:r w:rsidRPr="00E52BF4">
        <w:rPr>
          <w:lang w:val="es-ES"/>
        </w:rPr>
        <w:tab/>
        <w:t>Introducción</w:t>
      </w:r>
    </w:p>
    <w:p w:rsidR="00256230" w:rsidRPr="00E52BF4" w:rsidRDefault="00256230" w:rsidP="00256230">
      <w:pPr>
        <w:pStyle w:val="TOC1"/>
        <w:rPr>
          <w:lang w:val="es-ES"/>
        </w:rPr>
      </w:pPr>
      <w:r w:rsidRPr="00E52BF4">
        <w:rPr>
          <w:lang w:val="es-ES"/>
        </w:rPr>
        <w:t>2</w:t>
      </w:r>
      <w:r w:rsidRPr="00E52BF4">
        <w:rPr>
          <w:lang w:val="es-ES"/>
        </w:rPr>
        <w:tab/>
        <w:t>Prefijo</w:t>
      </w:r>
    </w:p>
    <w:p w:rsidR="00256230" w:rsidRPr="00E52BF4" w:rsidRDefault="00256230" w:rsidP="00256230">
      <w:pPr>
        <w:pStyle w:val="TOC1"/>
        <w:rPr>
          <w:lang w:val="es-ES"/>
        </w:rPr>
      </w:pPr>
      <w:r w:rsidRPr="00E52BF4">
        <w:rPr>
          <w:lang w:val="es-ES"/>
        </w:rPr>
        <w:t>3</w:t>
      </w:r>
      <w:r w:rsidRPr="00E52BF4">
        <w:rPr>
          <w:lang w:val="es-ES"/>
        </w:rPr>
        <w:tab/>
        <w:t>Paquetes nulos y paquetes variantes</w:t>
      </w:r>
    </w:p>
    <w:p w:rsidR="00256230" w:rsidRPr="00E52BF4" w:rsidRDefault="00256230" w:rsidP="00256230">
      <w:pPr>
        <w:pStyle w:val="TOC1"/>
        <w:rPr>
          <w:lang w:val="es-ES"/>
        </w:rPr>
      </w:pPr>
      <w:r w:rsidRPr="00E52BF4">
        <w:rPr>
          <w:lang w:val="es-ES"/>
        </w:rPr>
        <w:t>4</w:t>
      </w:r>
      <w:r w:rsidRPr="00E52BF4">
        <w:rPr>
          <w:lang w:val="es-ES"/>
        </w:rPr>
        <w:tab/>
        <w:t>Paquetes de aplicación de vídeo</w:t>
      </w:r>
    </w:p>
    <w:p w:rsidR="00256230" w:rsidRPr="00E52BF4" w:rsidRDefault="00256230" w:rsidP="00256230">
      <w:pPr>
        <w:pStyle w:val="TOC2"/>
        <w:rPr>
          <w:lang w:val="es-ES"/>
        </w:rPr>
      </w:pPr>
      <w:r w:rsidRPr="00E52BF4">
        <w:rPr>
          <w:lang w:val="es-ES"/>
        </w:rPr>
        <w:t>4.1</w:t>
      </w:r>
      <w:r w:rsidRPr="00E52BF4">
        <w:rPr>
          <w:lang w:val="es-ES"/>
        </w:rPr>
        <w:tab/>
        <w:t>Paquetes de datos auxiliares</w:t>
      </w:r>
    </w:p>
    <w:p w:rsidR="00256230" w:rsidRPr="00E52BF4" w:rsidRDefault="00256230" w:rsidP="00256230">
      <w:pPr>
        <w:pStyle w:val="TOC2"/>
        <w:rPr>
          <w:lang w:val="es-ES"/>
        </w:rPr>
      </w:pPr>
      <w:r w:rsidRPr="00E52BF4">
        <w:rPr>
          <w:lang w:val="es-ES"/>
        </w:rPr>
        <w:t>4.2</w:t>
      </w:r>
      <w:r w:rsidRPr="00E52BF4">
        <w:rPr>
          <w:lang w:val="es-ES"/>
        </w:rPr>
        <w:tab/>
        <w:t>Paquetes del servicio de vídeo básico</w:t>
      </w:r>
    </w:p>
    <w:p w:rsidR="00256230" w:rsidRPr="00E52BF4" w:rsidRDefault="00256230" w:rsidP="00256230">
      <w:pPr>
        <w:pStyle w:val="TOC2"/>
        <w:rPr>
          <w:lang w:val="es-ES"/>
        </w:rPr>
      </w:pPr>
      <w:r w:rsidRPr="00E52BF4">
        <w:rPr>
          <w:lang w:val="es-ES"/>
        </w:rPr>
        <w:t>4.3</w:t>
      </w:r>
      <w:r w:rsidRPr="00E52BF4">
        <w:rPr>
          <w:lang w:val="es-ES"/>
        </w:rPr>
        <w:tab/>
        <w:t>Paquetes de datos redundantes</w:t>
      </w:r>
    </w:p>
    <w:p w:rsidR="00256230" w:rsidRPr="00E52BF4" w:rsidRDefault="00256230" w:rsidP="00256230">
      <w:pPr>
        <w:pStyle w:val="TOC2"/>
        <w:rPr>
          <w:lang w:val="es-ES"/>
        </w:rPr>
      </w:pPr>
      <w:r w:rsidRPr="00E52BF4">
        <w:rPr>
          <w:lang w:val="es-ES"/>
        </w:rPr>
        <w:t>4.4</w:t>
      </w:r>
      <w:r w:rsidRPr="00E52BF4">
        <w:rPr>
          <w:lang w:val="es-ES"/>
        </w:rPr>
        <w:tab/>
        <w:t>Paquetes de datos de vídeo no MPEG</w:t>
      </w:r>
    </w:p>
    <w:p w:rsidR="00256230" w:rsidRPr="00E52BF4" w:rsidRDefault="00256230" w:rsidP="00256230">
      <w:pPr>
        <w:pStyle w:val="TOC1"/>
        <w:rPr>
          <w:lang w:val="es-ES"/>
        </w:rPr>
      </w:pPr>
      <w:r w:rsidRPr="00E52BF4">
        <w:rPr>
          <w:lang w:val="es-ES"/>
        </w:rPr>
        <w:t>5</w:t>
      </w:r>
      <w:r w:rsidRPr="00E52BF4">
        <w:rPr>
          <w:lang w:val="es-ES"/>
        </w:rPr>
        <w:tab/>
        <w:t>Paquetes de aplicación de audio</w:t>
      </w:r>
    </w:p>
    <w:p w:rsidR="00256230" w:rsidRPr="00E52BF4" w:rsidRDefault="00256230" w:rsidP="00256230">
      <w:pPr>
        <w:pStyle w:val="TOC2"/>
        <w:rPr>
          <w:lang w:val="es-ES"/>
        </w:rPr>
      </w:pPr>
      <w:r w:rsidRPr="00E52BF4">
        <w:rPr>
          <w:lang w:val="es-ES"/>
        </w:rPr>
        <w:t>5.1</w:t>
      </w:r>
      <w:r w:rsidRPr="00E52BF4">
        <w:rPr>
          <w:lang w:val="es-ES"/>
        </w:rPr>
        <w:tab/>
        <w:t>Paquetes de datos auxiliares</w:t>
      </w:r>
    </w:p>
    <w:p w:rsidR="00256230" w:rsidRPr="00E52BF4" w:rsidRDefault="00256230" w:rsidP="00256230">
      <w:pPr>
        <w:pStyle w:val="TOC2"/>
        <w:rPr>
          <w:lang w:val="es-ES"/>
        </w:rPr>
      </w:pPr>
      <w:r w:rsidRPr="00E52BF4">
        <w:rPr>
          <w:lang w:val="es-ES"/>
        </w:rPr>
        <w:t>5.2</w:t>
      </w:r>
      <w:r w:rsidRPr="00E52BF4">
        <w:rPr>
          <w:lang w:val="es-ES"/>
        </w:rPr>
        <w:tab/>
        <w:t>Paquetes del servicio de audio básico</w:t>
      </w:r>
    </w:p>
    <w:p w:rsidR="00256230" w:rsidRPr="00E52BF4" w:rsidRDefault="00256230" w:rsidP="00256230">
      <w:pPr>
        <w:pStyle w:val="TOC2"/>
        <w:rPr>
          <w:lang w:val="es-ES"/>
        </w:rPr>
      </w:pPr>
      <w:r w:rsidRPr="00E52BF4">
        <w:rPr>
          <w:lang w:val="es-ES"/>
        </w:rPr>
        <w:t>5.3</w:t>
      </w:r>
      <w:r w:rsidRPr="00E52BF4">
        <w:rPr>
          <w:lang w:val="es-ES"/>
        </w:rPr>
        <w:tab/>
        <w:t>Paquetes de datos de audio no MPEG</w:t>
      </w:r>
    </w:p>
    <w:p w:rsidR="00256230" w:rsidRPr="00E52BF4" w:rsidRDefault="00256230" w:rsidP="00256230">
      <w:pPr>
        <w:pStyle w:val="TOC1"/>
        <w:rPr>
          <w:lang w:val="es-ES"/>
        </w:rPr>
      </w:pPr>
      <w:r w:rsidRPr="00E52BF4">
        <w:rPr>
          <w:lang w:val="es-ES"/>
        </w:rPr>
        <w:t>6</w:t>
      </w:r>
      <w:r w:rsidRPr="00E52BF4">
        <w:rPr>
          <w:lang w:val="es-ES"/>
        </w:rPr>
        <w:tab/>
        <w:t>Paquetes de guía de programas</w:t>
      </w:r>
    </w:p>
    <w:p w:rsidR="00256230" w:rsidRPr="00E52BF4" w:rsidRDefault="00256230" w:rsidP="00256230">
      <w:pPr>
        <w:pStyle w:val="TOC1"/>
        <w:rPr>
          <w:lang w:val="es-ES"/>
        </w:rPr>
      </w:pPr>
      <w:r w:rsidRPr="00E52BF4">
        <w:rPr>
          <w:lang w:val="es-ES"/>
        </w:rPr>
        <w:t>7</w:t>
      </w:r>
      <w:r w:rsidRPr="00E52BF4">
        <w:rPr>
          <w:lang w:val="es-ES"/>
        </w:rPr>
        <w:tab/>
        <w:t>Constricciones del múltiplex de transporte</w:t>
      </w:r>
    </w:p>
    <w:p w:rsidR="00256230" w:rsidRPr="00E52BF4" w:rsidRDefault="00256230" w:rsidP="00256230">
      <w:pPr>
        <w:pStyle w:val="TOC2"/>
        <w:rPr>
          <w:lang w:val="es-ES"/>
        </w:rPr>
      </w:pPr>
      <w:r w:rsidRPr="00E52BF4">
        <w:rPr>
          <w:lang w:val="es-ES"/>
        </w:rPr>
        <w:t>7.1</w:t>
      </w:r>
      <w:r w:rsidRPr="00E52BF4">
        <w:rPr>
          <w:lang w:val="es-ES"/>
        </w:rPr>
        <w:tab/>
        <w:t>Definición de constricciones del múltiplex de trenes elementales</w:t>
      </w:r>
    </w:p>
    <w:p w:rsidR="00256230" w:rsidRPr="00E52BF4" w:rsidRDefault="00256230" w:rsidP="00256230">
      <w:pPr>
        <w:pStyle w:val="Heading1"/>
        <w:rPr>
          <w:lang w:val="es-ES"/>
        </w:rPr>
      </w:pPr>
      <w:bookmarkStart w:id="138" w:name="_Toc333312165"/>
      <w:bookmarkStart w:id="139" w:name="_Toc335744896"/>
      <w:r w:rsidRPr="00E52BF4">
        <w:rPr>
          <w:lang w:val="es-ES"/>
        </w:rPr>
        <w:lastRenderedPageBreak/>
        <w:t>1</w:t>
      </w:r>
      <w:r w:rsidRPr="00E52BF4">
        <w:rPr>
          <w:lang w:val="es-ES"/>
        </w:rPr>
        <w:tab/>
        <w:t>Introducción</w:t>
      </w:r>
      <w:bookmarkEnd w:id="138"/>
      <w:bookmarkEnd w:id="139"/>
    </w:p>
    <w:p w:rsidR="00256230" w:rsidRPr="00E52BF4" w:rsidRDefault="00256230" w:rsidP="00256230">
      <w:pPr>
        <w:rPr>
          <w:lang w:val="es-ES"/>
        </w:rPr>
      </w:pPr>
      <w:r w:rsidRPr="00E52BF4">
        <w:rPr>
          <w:lang w:val="es-ES"/>
        </w:rPr>
        <w:t>Este Apéndice define el protocolo de transporte de los trenes de bits del Sistema B. Tiene una estructura de paquete de longitud fija que proporciona la base para la detección de errores, la resincronización lógica y la ocultación de errores en el receptor. El protocolo de transporte del Sistema B consta de dos subcapas distintas: una subcapa «enlace de datos/red», prefijo y una subcapa de «adaptación» de transporte especificada de cada servicio. La subcapa de enlace de datos/red proporciona servicios de transporte genéricos tales como banderas de control de aleatorización, multiplexación asíncrona de células y control de errores. La capa de adaptación está diseñada para un empacamiento eficiente de datos MPEG de longitud variable en células de longitud fija, pero consiguiendo una resincronización lógica rápida y soporte de ocultación de errores en el decodificador después de eventos de error no corregibles.</w:t>
      </w:r>
    </w:p>
    <w:p w:rsidR="00256230" w:rsidRPr="00E52BF4" w:rsidRDefault="00256230" w:rsidP="00113FDA">
      <w:pPr>
        <w:rPr>
          <w:lang w:val="es-ES"/>
        </w:rPr>
      </w:pPr>
      <w:r w:rsidRPr="00E52BF4">
        <w:rPr>
          <w:lang w:val="es-ES"/>
        </w:rPr>
        <w:t>El formato del protocolo de transporte define células (o paquetes) de datos de longitud fija en las que cada célula incluye un prefijo y un bloque de transporte. El prefijo consta de 4</w:t>
      </w:r>
      <w:r w:rsidR="00113FDA">
        <w:rPr>
          <w:lang w:val="es-ES"/>
        </w:rPr>
        <w:t> </w:t>
      </w:r>
      <w:r w:rsidRPr="00E52BF4">
        <w:rPr>
          <w:lang w:val="es-ES"/>
        </w:rPr>
        <w:t>bits de información de control y 12</w:t>
      </w:r>
      <w:r w:rsidR="00113FDA">
        <w:rPr>
          <w:lang w:val="es-ES"/>
        </w:rPr>
        <w:t> </w:t>
      </w:r>
      <w:r w:rsidRPr="00E52BF4">
        <w:rPr>
          <w:lang w:val="es-ES"/>
        </w:rPr>
        <w:t>bits para identificación del canal de servicio. Las capacidades de multiplexación de servicios proporcionan soporte de una combinación de servicios de vídeo, audio y datos. El bloque de transporte incluye datos auxiliares que contienen información de temporización y aleatorización, y datos específicos del servicio, por ejemplo, para servicios de vídeo MPEG: encabezamientos MPEG redundantes y datos MPEG normalizados.</w:t>
      </w:r>
    </w:p>
    <w:p w:rsidR="00256230" w:rsidRPr="00E52BF4" w:rsidRDefault="00256230" w:rsidP="00256230">
      <w:pPr>
        <w:rPr>
          <w:lang w:val="es-ES"/>
        </w:rPr>
      </w:pPr>
      <w:r w:rsidRPr="00E52BF4">
        <w:rPr>
          <w:lang w:val="es-ES"/>
        </w:rPr>
        <w:t>Dentro de este protocolo se proporcionan mecanismos para facilitar un rápido restablecimiento del decodificador después de detectar la pérdida de una o más células en el canal. Identificando información específica y transmitiendo redundantemente datos MPEG clave, el decodificador puede controlar la región de la imagen afectada por los errores.</w:t>
      </w:r>
    </w:p>
    <w:p w:rsidR="00256230" w:rsidRPr="00E52BF4" w:rsidRDefault="00256230" w:rsidP="00256230">
      <w:pPr>
        <w:rPr>
          <w:lang w:val="es-ES"/>
        </w:rPr>
      </w:pPr>
      <w:r w:rsidRPr="00E52BF4">
        <w:rPr>
          <w:lang w:val="es-ES"/>
        </w:rPr>
        <w:t>El § 2 de este Apéndice describe con detalle la parte prefijo de la estructura de transporte. En el § 3 se describen dos paquetes de transporte de aplicaciones especiales, los paquetes nulos y los paquetes de alcance. En los § 4 y 5 se describen los detalles de los paquetes de aplicación de vídeo, y en los paquetes de aplicación de audio, respectivamente. Los paquetes relativos a la guía de programas se describen en el § 6. Este Apéndice concluye con el § 7, que contiene la descripción de las limitaciones de multiplexación para la gestión de la memoria intermedia de transporte.</w:t>
      </w:r>
    </w:p>
    <w:p w:rsidR="00256230" w:rsidRPr="00E52BF4" w:rsidRDefault="00256230" w:rsidP="00256230">
      <w:pPr>
        <w:rPr>
          <w:lang w:val="es-ES"/>
        </w:rPr>
      </w:pPr>
      <w:r w:rsidRPr="00E52BF4">
        <w:rPr>
          <w:lang w:val="es-ES"/>
        </w:rPr>
        <w:t>Obsérvese que en esta especificación el término «aleatorización» se utiliza genéricamente y significa cifrado cuando se aplica a sistemas digitales.</w:t>
      </w:r>
    </w:p>
    <w:p w:rsidR="00256230" w:rsidRPr="00E52BF4" w:rsidRDefault="00256230" w:rsidP="00256230">
      <w:pPr>
        <w:pStyle w:val="Heading1"/>
        <w:rPr>
          <w:lang w:val="es-ES"/>
        </w:rPr>
      </w:pPr>
      <w:bookmarkStart w:id="140" w:name="_Toc333312166"/>
      <w:bookmarkStart w:id="141" w:name="_Toc335744897"/>
      <w:r w:rsidRPr="00E52BF4">
        <w:rPr>
          <w:lang w:val="es-ES"/>
        </w:rPr>
        <w:t>2</w:t>
      </w:r>
      <w:r w:rsidRPr="00E52BF4">
        <w:rPr>
          <w:lang w:val="es-ES"/>
        </w:rPr>
        <w:tab/>
        <w:t>Prefijo</w:t>
      </w:r>
      <w:bookmarkEnd w:id="140"/>
      <w:bookmarkEnd w:id="141"/>
    </w:p>
    <w:p w:rsidR="00256230" w:rsidRPr="00E52BF4" w:rsidRDefault="00256230" w:rsidP="00113FDA">
      <w:pPr>
        <w:rPr>
          <w:lang w:val="es-ES"/>
        </w:rPr>
      </w:pPr>
      <w:r w:rsidRPr="00E52BF4">
        <w:rPr>
          <w:lang w:val="es-ES"/>
        </w:rPr>
        <w:t>Los paquetes de transporte del Sistema B constarán de 130</w:t>
      </w:r>
      <w:r w:rsidR="00113FDA">
        <w:rPr>
          <w:lang w:val="es-ES"/>
        </w:rPr>
        <w:t> </w:t>
      </w:r>
      <w:r w:rsidRPr="00E52BF4">
        <w:rPr>
          <w:lang w:val="es-ES"/>
        </w:rPr>
        <w:t>bytes, de los cuales los dos primeros se reservarán como bytes de prefijo. El prefijo contiene varias banderas de control de capa de enlace, así como las identidades de canal para muchos servicios de vídeo, audio y datos diferentes. La Fig. 32 ilustra la estructura lógica de una célula de transporte en la que se identifican el prefijo y su relación con el bloque de transporte.</w:t>
      </w:r>
    </w:p>
    <w:p w:rsidR="00256230" w:rsidRPr="00E52BF4" w:rsidRDefault="00256230" w:rsidP="00256230">
      <w:pPr>
        <w:pStyle w:val="FigureNo"/>
        <w:rPr>
          <w:lang w:val="es-ES"/>
        </w:rPr>
      </w:pPr>
      <w:r w:rsidRPr="00E52BF4">
        <w:rPr>
          <w:lang w:val="es-ES"/>
        </w:rPr>
        <w:lastRenderedPageBreak/>
        <w:t>FIGURa 32</w:t>
      </w:r>
    </w:p>
    <w:p w:rsidR="00256230" w:rsidRPr="00E52BF4" w:rsidRDefault="00256230" w:rsidP="00256230">
      <w:pPr>
        <w:pStyle w:val="Figuretitle"/>
        <w:rPr>
          <w:rFonts w:ascii="Times New Roman" w:hAnsi="Times New Roman"/>
          <w:lang w:val="es-ES"/>
        </w:rPr>
      </w:pPr>
      <w:r w:rsidRPr="00E52BF4">
        <w:rPr>
          <w:rFonts w:ascii="Times New Roman" w:hAnsi="Times New Roman"/>
          <w:lang w:val="es-ES"/>
        </w:rPr>
        <w:t>Estructura de paquete de transporte del Sistema B</w:t>
      </w:r>
    </w:p>
    <w:p w:rsidR="00256230" w:rsidRPr="00E52BF4" w:rsidRDefault="00256230" w:rsidP="00256230">
      <w:pPr>
        <w:pStyle w:val="Figure"/>
        <w:rPr>
          <w:lang w:val="es-ES"/>
        </w:rPr>
      </w:pPr>
      <w:r w:rsidRPr="00E52BF4">
        <w:rPr>
          <w:lang w:val="es-ES"/>
        </w:rPr>
        <w:object w:dxaOrig="11803" w:dyaOrig="3693">
          <v:shape id="_x0000_i1065" type="#_x0000_t75" style="width:367.5pt;height:115.5pt" o:ole="">
            <v:imagedata r:id="rId105" o:title=""/>
          </v:shape>
          <o:OLEObject Type="Embed" ProgID="CorelDRAW.Graphic.14" ShapeID="_x0000_i1065" DrawAspect="Content" ObjectID="_1410075979" r:id="rId106"/>
        </w:object>
      </w:r>
    </w:p>
    <w:p w:rsidR="00256230" w:rsidRPr="00E52BF4" w:rsidRDefault="00256230" w:rsidP="00256230">
      <w:pPr>
        <w:rPr>
          <w:lang w:val="es-ES"/>
        </w:rPr>
      </w:pPr>
      <w:r w:rsidRPr="00E52BF4">
        <w:rPr>
          <w:lang w:val="es-ES"/>
        </w:rPr>
        <w:t>La definición semántica de los campos del prefijo se indica a continuación en el Cuadro 9:</w:t>
      </w:r>
    </w:p>
    <w:p w:rsidR="00256230" w:rsidRPr="00E52BF4" w:rsidRDefault="00256230" w:rsidP="00256230">
      <w:pPr>
        <w:pStyle w:val="TableNo"/>
        <w:rPr>
          <w:lang w:val="es-ES"/>
        </w:rPr>
      </w:pPr>
      <w:r w:rsidRPr="00E52BF4">
        <w:rPr>
          <w:lang w:val="es-ES"/>
        </w:rPr>
        <w:t>CUADRO 9</w:t>
      </w:r>
    </w:p>
    <w:p w:rsidR="00256230" w:rsidRPr="00E52BF4" w:rsidRDefault="00256230" w:rsidP="00256230">
      <w:pPr>
        <w:pStyle w:val="Tabletitle"/>
        <w:rPr>
          <w:lang w:val="es-ES"/>
        </w:rPr>
      </w:pPr>
      <w:r w:rsidRPr="00E52BF4">
        <w:rPr>
          <w:lang w:val="es-ES"/>
        </w:rPr>
        <w:t>Campos de prefijo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65"/>
        <w:gridCol w:w="2098"/>
        <w:gridCol w:w="6832"/>
      </w:tblGrid>
      <w:tr w:rsidR="00256230" w:rsidRPr="009A5B95" w:rsidTr="006F40D0">
        <w:trPr>
          <w:jc w:val="center"/>
        </w:trPr>
        <w:tc>
          <w:tcPr>
            <w:tcW w:w="765" w:type="dxa"/>
          </w:tcPr>
          <w:p w:rsidR="00256230" w:rsidRPr="00E52BF4" w:rsidRDefault="00256230" w:rsidP="00CA1EC5">
            <w:pPr>
              <w:pStyle w:val="Tabletext"/>
              <w:jc w:val="left"/>
              <w:rPr>
                <w:lang w:val="es-ES"/>
              </w:rPr>
            </w:pPr>
            <w:r w:rsidRPr="00E52BF4">
              <w:rPr>
                <w:lang w:val="es-ES"/>
              </w:rPr>
              <w:t>PF</w:t>
            </w:r>
          </w:p>
        </w:tc>
        <w:tc>
          <w:tcPr>
            <w:tcW w:w="2098" w:type="dxa"/>
          </w:tcPr>
          <w:p w:rsidR="00256230" w:rsidRPr="00E52BF4" w:rsidRDefault="00256230" w:rsidP="00CA1EC5">
            <w:pPr>
              <w:pStyle w:val="Tabletext"/>
              <w:jc w:val="left"/>
              <w:rPr>
                <w:lang w:val="es-ES"/>
              </w:rPr>
            </w:pPr>
            <w:r w:rsidRPr="00E52BF4">
              <w:rPr>
                <w:lang w:val="es-ES"/>
              </w:rPr>
              <w:t>Trama de paquete (</w:t>
            </w:r>
            <w:r w:rsidRPr="00E52BF4">
              <w:rPr>
                <w:i/>
                <w:iCs/>
                <w:lang w:val="es-ES"/>
              </w:rPr>
              <w:t>packet framing</w:t>
            </w:r>
            <w:r w:rsidRPr="00E52BF4">
              <w:rPr>
                <w:lang w:val="es-ES"/>
              </w:rPr>
              <w:t>)</w:t>
            </w:r>
          </w:p>
        </w:tc>
        <w:tc>
          <w:tcPr>
            <w:tcW w:w="6832" w:type="dxa"/>
          </w:tcPr>
          <w:p w:rsidR="00256230" w:rsidRPr="00E52BF4" w:rsidRDefault="00256230" w:rsidP="00CA1EC5">
            <w:pPr>
              <w:pStyle w:val="Tabletext"/>
              <w:jc w:val="left"/>
              <w:rPr>
                <w:lang w:val="es-ES"/>
              </w:rPr>
            </w:pPr>
            <w:r w:rsidRPr="00E52BF4">
              <w:rPr>
                <w:lang w:val="es-ES"/>
              </w:rPr>
              <w:t>Este bit alterna entre 0 y 1 con cada paquete</w:t>
            </w:r>
          </w:p>
        </w:tc>
      </w:tr>
      <w:tr w:rsidR="00256230" w:rsidRPr="009A5B95" w:rsidTr="006F40D0">
        <w:trPr>
          <w:jc w:val="center"/>
        </w:trPr>
        <w:tc>
          <w:tcPr>
            <w:tcW w:w="765" w:type="dxa"/>
          </w:tcPr>
          <w:p w:rsidR="00256230" w:rsidRPr="00E52BF4" w:rsidRDefault="00256230" w:rsidP="00CA1EC5">
            <w:pPr>
              <w:pStyle w:val="Tabletext"/>
              <w:jc w:val="left"/>
              <w:rPr>
                <w:lang w:val="es-ES"/>
              </w:rPr>
            </w:pPr>
            <w:r w:rsidRPr="00E52BF4">
              <w:rPr>
                <w:lang w:val="es-ES"/>
              </w:rPr>
              <w:t>BB</w:t>
            </w:r>
          </w:p>
        </w:tc>
        <w:tc>
          <w:tcPr>
            <w:tcW w:w="2098" w:type="dxa"/>
          </w:tcPr>
          <w:p w:rsidR="00256230" w:rsidRPr="00E52BF4" w:rsidRDefault="00256230" w:rsidP="00CA1EC5">
            <w:pPr>
              <w:pStyle w:val="Tabletext"/>
              <w:jc w:val="left"/>
              <w:rPr>
                <w:lang w:val="es-ES"/>
              </w:rPr>
            </w:pPr>
            <w:r w:rsidRPr="00E52BF4">
              <w:rPr>
                <w:lang w:val="es-ES"/>
              </w:rPr>
              <w:t>Frontera de haz (</w:t>
            </w:r>
            <w:r w:rsidRPr="00E52BF4">
              <w:rPr>
                <w:i/>
                <w:iCs/>
                <w:lang w:val="es-ES"/>
              </w:rPr>
              <w:t>bundle boundary</w:t>
            </w:r>
            <w:r w:rsidRPr="00E52BF4">
              <w:rPr>
                <w:lang w:val="es-ES"/>
              </w:rPr>
              <w:t>)</w:t>
            </w:r>
          </w:p>
        </w:tc>
        <w:tc>
          <w:tcPr>
            <w:tcW w:w="6832" w:type="dxa"/>
          </w:tcPr>
          <w:p w:rsidR="00256230" w:rsidRPr="00E52BF4" w:rsidRDefault="00256230" w:rsidP="00CA1EC5">
            <w:pPr>
              <w:pStyle w:val="Tabletext"/>
              <w:jc w:val="left"/>
              <w:rPr>
                <w:lang w:val="es-ES"/>
              </w:rPr>
            </w:pPr>
            <w:r w:rsidRPr="00E52BF4">
              <w:rPr>
                <w:lang w:val="es-ES"/>
              </w:rPr>
              <w:t>Este bit tiene significación para el servicio de vídeo solamente:</w:t>
            </w:r>
          </w:p>
          <w:p w:rsidR="00256230" w:rsidRPr="00E52BF4" w:rsidRDefault="00256230" w:rsidP="00CA1EC5">
            <w:pPr>
              <w:pStyle w:val="Tabletext"/>
              <w:jc w:val="left"/>
              <w:rPr>
                <w:lang w:val="es-ES"/>
              </w:rPr>
            </w:pPr>
            <w:r w:rsidRPr="00E52BF4">
              <w:rPr>
                <w:lang w:val="es-ES"/>
              </w:rPr>
              <w:t>El bit BB se pone a 1 en el primer paquete que contiene un encabezamiento de secuencia de vídeo redundante y a 0 en todos los demás paquetes.</w:t>
            </w:r>
          </w:p>
          <w:p w:rsidR="00256230" w:rsidRPr="00E52BF4" w:rsidRDefault="00256230" w:rsidP="00CA1EC5">
            <w:pPr>
              <w:pStyle w:val="Tabletext"/>
              <w:jc w:val="left"/>
              <w:rPr>
                <w:lang w:val="es-ES"/>
              </w:rPr>
            </w:pPr>
            <w:r w:rsidRPr="00E52BF4">
              <w:rPr>
                <w:lang w:val="es-ES"/>
              </w:rPr>
              <w:t>El decodificador debe ignorar este bit</w:t>
            </w:r>
          </w:p>
        </w:tc>
      </w:tr>
      <w:tr w:rsidR="00256230" w:rsidRPr="009A5B95" w:rsidTr="006F40D0">
        <w:trPr>
          <w:jc w:val="center"/>
        </w:trPr>
        <w:tc>
          <w:tcPr>
            <w:tcW w:w="765" w:type="dxa"/>
          </w:tcPr>
          <w:p w:rsidR="00256230" w:rsidRPr="00E52BF4" w:rsidRDefault="00256230" w:rsidP="00CA1EC5">
            <w:pPr>
              <w:pStyle w:val="Tabletext"/>
              <w:jc w:val="left"/>
              <w:rPr>
                <w:lang w:val="es-ES"/>
              </w:rPr>
            </w:pPr>
            <w:r w:rsidRPr="00E52BF4">
              <w:rPr>
                <w:lang w:val="es-ES"/>
              </w:rPr>
              <w:t>CF</w:t>
            </w:r>
          </w:p>
        </w:tc>
        <w:tc>
          <w:tcPr>
            <w:tcW w:w="2098" w:type="dxa"/>
          </w:tcPr>
          <w:p w:rsidR="00256230" w:rsidRPr="00E52BF4" w:rsidRDefault="00256230" w:rsidP="00CA1EC5">
            <w:pPr>
              <w:pStyle w:val="Tabletext"/>
              <w:jc w:val="left"/>
              <w:rPr>
                <w:lang w:val="es-ES"/>
              </w:rPr>
            </w:pPr>
            <w:r w:rsidRPr="00E52BF4">
              <w:rPr>
                <w:lang w:val="es-ES"/>
              </w:rPr>
              <w:t>Bandera de control (</w:t>
            </w:r>
            <w:r w:rsidRPr="00E52BF4">
              <w:rPr>
                <w:i/>
                <w:iCs/>
                <w:lang w:val="es-ES"/>
              </w:rPr>
              <w:t>control flag</w:t>
            </w:r>
            <w:r w:rsidRPr="00E52BF4">
              <w:rPr>
                <w:lang w:val="es-ES"/>
              </w:rPr>
              <w:t>)</w:t>
            </w:r>
          </w:p>
        </w:tc>
        <w:tc>
          <w:tcPr>
            <w:tcW w:w="6832" w:type="dxa"/>
          </w:tcPr>
          <w:p w:rsidR="00256230" w:rsidRPr="00E52BF4" w:rsidRDefault="00256230" w:rsidP="00CA1EC5">
            <w:pPr>
              <w:pStyle w:val="Tabletext"/>
              <w:jc w:val="left"/>
              <w:rPr>
                <w:lang w:val="es-ES"/>
              </w:rPr>
            </w:pPr>
            <w:r w:rsidRPr="00E52BF4">
              <w:rPr>
                <w:lang w:val="es-ES"/>
              </w:rPr>
              <w:t xml:space="preserve">CF </w:t>
            </w:r>
            <w:r w:rsidRPr="00E52BF4">
              <w:rPr>
                <w:rFonts w:ascii="Symbol" w:hAnsi="Symbol" w:cs="Symbol"/>
                <w:lang w:val="es-ES"/>
              </w:rPr>
              <w:t></w:t>
            </w:r>
            <w:r w:rsidRPr="00E52BF4">
              <w:rPr>
                <w:lang w:val="es-ES"/>
              </w:rPr>
              <w:t xml:space="preserve"> 1: El bloque de transporte de este paquete no está aleatorizado</w:t>
            </w:r>
          </w:p>
          <w:p w:rsidR="00256230" w:rsidRPr="00E52BF4" w:rsidRDefault="00256230" w:rsidP="00CA1EC5">
            <w:pPr>
              <w:pStyle w:val="Tabletext"/>
              <w:jc w:val="left"/>
              <w:rPr>
                <w:lang w:val="es-ES"/>
              </w:rPr>
            </w:pPr>
            <w:r w:rsidRPr="00E52BF4">
              <w:rPr>
                <w:lang w:val="es-ES"/>
              </w:rPr>
              <w:t xml:space="preserve">CF </w:t>
            </w:r>
            <w:r w:rsidRPr="00E52BF4">
              <w:rPr>
                <w:rFonts w:ascii="Symbol" w:hAnsi="Symbol" w:cs="Symbol"/>
                <w:lang w:val="es-ES"/>
              </w:rPr>
              <w:t></w:t>
            </w:r>
            <w:r w:rsidRPr="00E52BF4">
              <w:rPr>
                <w:lang w:val="es-ES"/>
              </w:rPr>
              <w:t xml:space="preserve"> 0: El bloque de transporte de este paquete está aleatorizado</w:t>
            </w:r>
          </w:p>
        </w:tc>
      </w:tr>
      <w:tr w:rsidR="00256230" w:rsidRPr="009A5B95" w:rsidTr="006F40D0">
        <w:trPr>
          <w:jc w:val="center"/>
        </w:trPr>
        <w:tc>
          <w:tcPr>
            <w:tcW w:w="765" w:type="dxa"/>
          </w:tcPr>
          <w:p w:rsidR="00256230" w:rsidRPr="00E52BF4" w:rsidRDefault="00256230" w:rsidP="00CA1EC5">
            <w:pPr>
              <w:pStyle w:val="Tabletext"/>
              <w:jc w:val="left"/>
              <w:rPr>
                <w:lang w:val="es-ES"/>
              </w:rPr>
            </w:pPr>
            <w:r w:rsidRPr="00E52BF4">
              <w:rPr>
                <w:lang w:val="es-ES"/>
              </w:rPr>
              <w:t>CS</w:t>
            </w:r>
          </w:p>
        </w:tc>
        <w:tc>
          <w:tcPr>
            <w:tcW w:w="2098" w:type="dxa"/>
          </w:tcPr>
          <w:p w:rsidR="00256230" w:rsidRPr="00E52BF4" w:rsidRDefault="00256230" w:rsidP="00CA1EC5">
            <w:pPr>
              <w:pStyle w:val="Tabletext"/>
              <w:jc w:val="left"/>
              <w:rPr>
                <w:lang w:val="es-ES"/>
              </w:rPr>
            </w:pPr>
            <w:r w:rsidRPr="00E52BF4">
              <w:rPr>
                <w:lang w:val="es-ES"/>
              </w:rPr>
              <w:t>Sincronismo de control (</w:t>
            </w:r>
            <w:r w:rsidRPr="00E52BF4">
              <w:rPr>
                <w:i/>
                <w:iCs/>
                <w:lang w:val="es-ES"/>
              </w:rPr>
              <w:t>control sync</w:t>
            </w:r>
            <w:r w:rsidRPr="00E52BF4">
              <w:rPr>
                <w:lang w:val="es-ES"/>
              </w:rPr>
              <w:t>)</w:t>
            </w:r>
          </w:p>
        </w:tc>
        <w:tc>
          <w:tcPr>
            <w:tcW w:w="6832" w:type="dxa"/>
          </w:tcPr>
          <w:p w:rsidR="00256230" w:rsidRPr="00E52BF4" w:rsidRDefault="00256230" w:rsidP="00CA1EC5">
            <w:pPr>
              <w:pStyle w:val="Tabletext"/>
              <w:jc w:val="left"/>
              <w:rPr>
                <w:lang w:val="es-ES"/>
              </w:rPr>
            </w:pPr>
            <w:r w:rsidRPr="00E52BF4">
              <w:rPr>
                <w:lang w:val="es-ES"/>
              </w:rPr>
              <w:t>Para paquetes de transporte aleatorizados (es decir, CF </w:t>
            </w:r>
            <w:r w:rsidRPr="00E52BF4">
              <w:rPr>
                <w:rFonts w:ascii="Symbol" w:hAnsi="Symbol" w:cs="Symbol"/>
                <w:lang w:val="es-ES"/>
              </w:rPr>
              <w:t></w:t>
            </w:r>
            <w:r w:rsidRPr="00E52BF4">
              <w:rPr>
                <w:lang w:val="es-ES"/>
              </w:rPr>
              <w:t> 0), este bit indica la clave a utilizar para la desaleatorización.</w:t>
            </w:r>
          </w:p>
          <w:p w:rsidR="00256230" w:rsidRPr="00E52BF4" w:rsidRDefault="00256230" w:rsidP="00CA1EC5">
            <w:pPr>
              <w:pStyle w:val="Tabletext"/>
              <w:jc w:val="left"/>
              <w:rPr>
                <w:lang w:val="es-ES"/>
              </w:rPr>
            </w:pPr>
            <w:r w:rsidRPr="00E52BF4">
              <w:rPr>
                <w:lang w:val="es-ES"/>
              </w:rPr>
              <w:t xml:space="preserve">En los paquetes auxiliares, si la cabida útil del paquete Aux contiene el paquete de palabra de control (CWP, </w:t>
            </w:r>
            <w:r w:rsidRPr="00E52BF4">
              <w:rPr>
                <w:i/>
                <w:iCs/>
                <w:lang w:val="es-ES"/>
              </w:rPr>
              <w:t>control word packet</w:t>
            </w:r>
            <w:r w:rsidRPr="00E52BF4">
              <w:rPr>
                <w:lang w:val="es-ES"/>
              </w:rPr>
              <w:t>), este bit indica que se envía CWP (CS </w:t>
            </w:r>
            <w:r w:rsidRPr="00E52BF4">
              <w:rPr>
                <w:rFonts w:ascii="Symbol" w:hAnsi="Symbol" w:cs="Symbol"/>
                <w:lang w:val="es-ES"/>
              </w:rPr>
              <w:t></w:t>
            </w:r>
            <w:r w:rsidRPr="00E52BF4">
              <w:rPr>
                <w:lang w:val="es-ES"/>
              </w:rPr>
              <w:t> 0 o CS </w:t>
            </w:r>
            <w:r w:rsidRPr="00E52BF4">
              <w:rPr>
                <w:rFonts w:ascii="Symbol" w:hAnsi="Symbol" w:cs="Symbol"/>
                <w:lang w:val="es-ES"/>
              </w:rPr>
              <w:t></w:t>
            </w:r>
            <w:r w:rsidRPr="00E52BF4">
              <w:rPr>
                <w:lang w:val="es-ES"/>
              </w:rPr>
              <w:t> 1). La información de clave de desaleatorización, obtenida del CWP, se utiliza para desaleatorizar los paquetes de servicio que tienen el mismo CS (es decir, la clave obtenida del paquete Aux con CS </w:t>
            </w:r>
            <w:r w:rsidRPr="00E52BF4">
              <w:rPr>
                <w:rFonts w:ascii="Symbol" w:hAnsi="Symbol" w:cs="Symbol"/>
                <w:lang w:val="es-ES"/>
              </w:rPr>
              <w:t></w:t>
            </w:r>
            <w:r w:rsidRPr="00E52BF4">
              <w:rPr>
                <w:lang w:val="es-ES"/>
              </w:rPr>
              <w:t> 0 se utiliza para desaleatorizar paquetes de transporte con CS </w:t>
            </w:r>
            <w:r w:rsidRPr="00E52BF4">
              <w:rPr>
                <w:rFonts w:ascii="Symbol" w:hAnsi="Symbol" w:cs="Symbol"/>
                <w:lang w:val="es-ES"/>
              </w:rPr>
              <w:t></w:t>
            </w:r>
            <w:r w:rsidRPr="00E52BF4">
              <w:rPr>
                <w:lang w:val="es-ES"/>
              </w:rPr>
              <w:t> 0)</w:t>
            </w:r>
          </w:p>
        </w:tc>
      </w:tr>
      <w:tr w:rsidR="00256230" w:rsidRPr="009A5B95" w:rsidTr="006F40D0">
        <w:trPr>
          <w:jc w:val="center"/>
        </w:trPr>
        <w:tc>
          <w:tcPr>
            <w:tcW w:w="765" w:type="dxa"/>
          </w:tcPr>
          <w:p w:rsidR="00256230" w:rsidRPr="00E52BF4" w:rsidRDefault="00256230" w:rsidP="00CA1EC5">
            <w:pPr>
              <w:pStyle w:val="Tabletext"/>
              <w:jc w:val="left"/>
              <w:rPr>
                <w:lang w:val="es-ES"/>
              </w:rPr>
            </w:pPr>
            <w:r w:rsidRPr="00E52BF4">
              <w:rPr>
                <w:lang w:val="es-ES"/>
              </w:rPr>
              <w:t>SCID</w:t>
            </w:r>
          </w:p>
        </w:tc>
        <w:tc>
          <w:tcPr>
            <w:tcW w:w="2098" w:type="dxa"/>
          </w:tcPr>
          <w:p w:rsidR="00256230" w:rsidRPr="00E52BF4" w:rsidRDefault="00256230" w:rsidP="00CA1EC5">
            <w:pPr>
              <w:pStyle w:val="Tabletext"/>
              <w:jc w:val="left"/>
              <w:rPr>
                <w:lang w:val="es-ES"/>
              </w:rPr>
            </w:pPr>
            <w:r w:rsidRPr="00E52BF4">
              <w:rPr>
                <w:lang w:val="es-ES"/>
              </w:rPr>
              <w:t>ID de canal de servicio (</w:t>
            </w:r>
            <w:r w:rsidRPr="00E52BF4">
              <w:rPr>
                <w:i/>
                <w:iCs/>
                <w:lang w:val="es-ES"/>
              </w:rPr>
              <w:t>service channel ID</w:t>
            </w:r>
            <w:r w:rsidRPr="00E52BF4">
              <w:rPr>
                <w:lang w:val="es-ES"/>
              </w:rPr>
              <w:t>)</w:t>
            </w:r>
          </w:p>
        </w:tc>
        <w:tc>
          <w:tcPr>
            <w:tcW w:w="6832" w:type="dxa"/>
          </w:tcPr>
          <w:p w:rsidR="00256230" w:rsidRPr="00E52BF4" w:rsidRDefault="00256230" w:rsidP="00CA1EC5">
            <w:pPr>
              <w:pStyle w:val="Tabletext"/>
              <w:jc w:val="left"/>
              <w:rPr>
                <w:lang w:val="es-ES"/>
              </w:rPr>
            </w:pPr>
            <w:r w:rsidRPr="00E52BF4">
              <w:rPr>
                <w:lang w:val="es-ES"/>
              </w:rPr>
              <w:t>Este campo de 12 bits (entero sin signo, MSB) identifica unívocamente la aplicación a la cual está destinada la información del bloque de transporte del paquete de transporte. Los siguientes SCID se reservan para fines específicos:</w:t>
            </w:r>
          </w:p>
          <w:p w:rsidR="00256230" w:rsidRPr="00E52BF4" w:rsidRDefault="00256230" w:rsidP="00CA1EC5">
            <w:pPr>
              <w:pStyle w:val="Tabletext"/>
              <w:jc w:val="left"/>
              <w:rPr>
                <w:lang w:val="es-ES"/>
              </w:rPr>
            </w:pPr>
            <w:r w:rsidRPr="00E52BF4">
              <w:rPr>
                <w:lang w:val="es-ES"/>
              </w:rPr>
              <w:t xml:space="preserve">SCID </w:t>
            </w:r>
            <w:r w:rsidRPr="00E52BF4">
              <w:rPr>
                <w:rFonts w:ascii="Symbol" w:hAnsi="Symbol" w:cs="Symbol"/>
                <w:lang w:val="es-ES"/>
              </w:rPr>
              <w:t></w:t>
            </w:r>
            <w:r w:rsidRPr="00E52BF4">
              <w:rPr>
                <w:lang w:val="es-ES"/>
              </w:rPr>
              <w:t xml:space="preserve"> 0x000 – Paquete NULO</w:t>
            </w:r>
          </w:p>
          <w:p w:rsidR="00256230" w:rsidRPr="00E52BF4" w:rsidRDefault="00256230" w:rsidP="00CA1EC5">
            <w:pPr>
              <w:pStyle w:val="Tabletext"/>
              <w:jc w:val="left"/>
              <w:rPr>
                <w:lang w:val="es-ES"/>
              </w:rPr>
            </w:pPr>
            <w:r w:rsidRPr="00E52BF4">
              <w:rPr>
                <w:lang w:val="es-ES"/>
              </w:rPr>
              <w:t>SCID </w:t>
            </w:r>
            <w:r w:rsidRPr="00E52BF4">
              <w:rPr>
                <w:rFonts w:ascii="Symbol" w:hAnsi="Symbol" w:cs="Symbol"/>
                <w:lang w:val="es-ES"/>
              </w:rPr>
              <w:t></w:t>
            </w:r>
            <w:r w:rsidRPr="00E52BF4">
              <w:rPr>
                <w:lang w:val="es-ES"/>
              </w:rPr>
              <w:t> 0xFFF – Reservado (¡No utilizar!)</w:t>
            </w:r>
          </w:p>
        </w:tc>
      </w:tr>
      <w:tr w:rsidR="00256230" w:rsidRPr="009A5B95" w:rsidTr="006F40D0">
        <w:trPr>
          <w:jc w:val="center"/>
        </w:trPr>
        <w:tc>
          <w:tcPr>
            <w:tcW w:w="765" w:type="dxa"/>
          </w:tcPr>
          <w:p w:rsidR="00256230" w:rsidRPr="00E52BF4" w:rsidRDefault="00256230" w:rsidP="00CA1EC5">
            <w:pPr>
              <w:pStyle w:val="TableText0"/>
              <w:rPr>
                <w:rFonts w:cs="Times New Roman"/>
              </w:rPr>
            </w:pPr>
          </w:p>
        </w:tc>
        <w:tc>
          <w:tcPr>
            <w:tcW w:w="2098" w:type="dxa"/>
          </w:tcPr>
          <w:p w:rsidR="00256230" w:rsidRPr="00E52BF4" w:rsidRDefault="00256230" w:rsidP="00CA1EC5">
            <w:pPr>
              <w:pStyle w:val="Tabletext"/>
              <w:jc w:val="left"/>
              <w:rPr>
                <w:lang w:val="es-ES"/>
              </w:rPr>
            </w:pPr>
            <w:r w:rsidRPr="00E52BF4">
              <w:rPr>
                <w:lang w:val="es-ES"/>
              </w:rPr>
              <w:t>Bloque de transporte</w:t>
            </w:r>
          </w:p>
        </w:tc>
        <w:tc>
          <w:tcPr>
            <w:tcW w:w="6832" w:type="dxa"/>
          </w:tcPr>
          <w:p w:rsidR="00256230" w:rsidRPr="00E52BF4" w:rsidRDefault="00256230" w:rsidP="00CA1EC5">
            <w:pPr>
              <w:pStyle w:val="Tabletext"/>
              <w:jc w:val="left"/>
              <w:rPr>
                <w:lang w:val="es-ES"/>
              </w:rPr>
            </w:pPr>
            <w:r w:rsidRPr="00E52BF4">
              <w:rPr>
                <w:lang w:val="es-ES"/>
              </w:rPr>
              <w:t>Éstos son los datos de aplicación (128 bytes) a procesar por la aplicación tratada por el SCID</w:t>
            </w:r>
          </w:p>
        </w:tc>
      </w:tr>
    </w:tbl>
    <w:p w:rsidR="00113FDA" w:rsidRDefault="00113FDA" w:rsidP="00113FDA">
      <w:pPr>
        <w:pStyle w:val="Blanc"/>
      </w:pPr>
      <w:bookmarkStart w:id="142" w:name="_Toc333312167"/>
      <w:bookmarkStart w:id="143" w:name="_Toc335744898"/>
    </w:p>
    <w:p w:rsidR="00256230" w:rsidRPr="00E52BF4" w:rsidRDefault="00256230" w:rsidP="00256230">
      <w:pPr>
        <w:pStyle w:val="Heading1"/>
        <w:rPr>
          <w:lang w:val="es-ES"/>
        </w:rPr>
      </w:pPr>
      <w:r w:rsidRPr="00E52BF4">
        <w:rPr>
          <w:lang w:val="es-ES"/>
        </w:rPr>
        <w:t>3</w:t>
      </w:r>
      <w:r w:rsidRPr="00E52BF4">
        <w:rPr>
          <w:lang w:val="es-ES"/>
        </w:rPr>
        <w:tab/>
        <w:t>Paquetes nulos y paquetes variantes</w:t>
      </w:r>
      <w:bookmarkEnd w:id="142"/>
      <w:bookmarkEnd w:id="143"/>
    </w:p>
    <w:p w:rsidR="00256230" w:rsidRPr="00E52BF4" w:rsidRDefault="00256230" w:rsidP="00256230">
      <w:pPr>
        <w:rPr>
          <w:lang w:val="es-ES"/>
        </w:rPr>
      </w:pPr>
      <w:r w:rsidRPr="00E52BF4">
        <w:rPr>
          <w:lang w:val="es-ES"/>
        </w:rPr>
        <w:t>Hay dos paquetes de transporte especiales definidos en el Sistema B: paquetes nulos y paquetes variantes.</w:t>
      </w:r>
    </w:p>
    <w:p w:rsidR="00256230" w:rsidRPr="00E52BF4" w:rsidRDefault="00256230" w:rsidP="00113FDA">
      <w:pPr>
        <w:keepNext/>
        <w:keepLines/>
        <w:rPr>
          <w:lang w:val="es-ES"/>
        </w:rPr>
      </w:pPr>
      <w:r w:rsidRPr="00E52BF4">
        <w:rPr>
          <w:lang w:val="es-ES"/>
        </w:rPr>
        <w:lastRenderedPageBreak/>
        <w:t>Los paquetes nulos y los paquetes variantes no estarán cifrados (es decir, CF </w:t>
      </w:r>
      <w:r w:rsidRPr="00E52BF4">
        <w:rPr>
          <w:rFonts w:ascii="Symbol" w:hAnsi="Symbol" w:cs="Symbol"/>
          <w:lang w:val="es-ES"/>
        </w:rPr>
        <w:t></w:t>
      </w:r>
      <w:r w:rsidRPr="00E52BF4">
        <w:rPr>
          <w:lang w:val="es-ES"/>
        </w:rPr>
        <w:t> 1).</w:t>
      </w:r>
    </w:p>
    <w:p w:rsidR="00256230" w:rsidRPr="00E52BF4" w:rsidRDefault="00256230" w:rsidP="00256230">
      <w:pPr>
        <w:rPr>
          <w:lang w:val="es-ES"/>
        </w:rPr>
      </w:pPr>
      <w:r w:rsidRPr="00E52BF4">
        <w:rPr>
          <w:lang w:val="es-ES"/>
        </w:rPr>
        <w:t>La estructura de paquetes de estos paquetes es la siguiente:</w:t>
      </w:r>
    </w:p>
    <w:p w:rsidR="00256230" w:rsidRPr="00E52BF4" w:rsidRDefault="00256230" w:rsidP="00256230">
      <w:pPr>
        <w:rPr>
          <w:lang w:val="es-ES"/>
        </w:rPr>
      </w:pPr>
      <w:r w:rsidRPr="00E52BF4">
        <w:rPr>
          <w:i/>
          <w:iCs/>
          <w:lang w:val="es-ES"/>
        </w:rPr>
        <w:t>Para los paquetes nulos</w:t>
      </w:r>
    </w:p>
    <w:p w:rsidR="00256230" w:rsidRPr="00E52BF4" w:rsidRDefault="00256230" w:rsidP="00256230">
      <w:pPr>
        <w:pStyle w:val="enumlev1"/>
        <w:rPr>
          <w:lang w:val="es-ES"/>
        </w:rPr>
      </w:pPr>
      <w:r w:rsidRPr="00E52BF4">
        <w:rPr>
          <w:lang w:val="es-ES"/>
        </w:rPr>
        <w:tab/>
        <w:t>PF </w:t>
      </w:r>
      <w:r w:rsidRPr="00E52BF4">
        <w:rPr>
          <w:rFonts w:ascii="Symbol" w:hAnsi="Symbol" w:cs="Symbol"/>
          <w:lang w:val="es-ES"/>
        </w:rPr>
        <w:t></w:t>
      </w:r>
      <w:r w:rsidRPr="00E52BF4">
        <w:rPr>
          <w:lang w:val="es-ES"/>
        </w:rPr>
        <w:t> x</w:t>
      </w:r>
      <w:r w:rsidRPr="00E52BF4">
        <w:rPr>
          <w:lang w:val="es-ES"/>
        </w:rPr>
        <w:tab/>
        <w:t>(Alterna de un paquete a otro)</w:t>
      </w:r>
    </w:p>
    <w:p w:rsidR="00256230" w:rsidRPr="00E52BF4" w:rsidRDefault="00256230" w:rsidP="00256230">
      <w:pPr>
        <w:pStyle w:val="enumlev1"/>
        <w:rPr>
          <w:lang w:val="es-ES"/>
        </w:rPr>
      </w:pPr>
      <w:r w:rsidRPr="00E52BF4">
        <w:rPr>
          <w:lang w:val="es-ES"/>
        </w:rPr>
        <w:tab/>
        <w:t>BB </w:t>
      </w:r>
      <w:r w:rsidRPr="00E52BF4">
        <w:rPr>
          <w:rFonts w:ascii="Symbol" w:hAnsi="Symbol" w:cs="Symbol"/>
          <w:lang w:val="es-ES"/>
        </w:rPr>
        <w:t></w:t>
      </w:r>
      <w:r w:rsidRPr="00E52BF4">
        <w:rPr>
          <w:lang w:val="es-ES"/>
        </w:rPr>
        <w:t> 0</w:t>
      </w:r>
    </w:p>
    <w:p w:rsidR="00256230" w:rsidRPr="00E52BF4" w:rsidRDefault="00256230" w:rsidP="00256230">
      <w:pPr>
        <w:pStyle w:val="enumlev1"/>
        <w:rPr>
          <w:lang w:val="es-ES"/>
        </w:rPr>
      </w:pPr>
      <w:r w:rsidRPr="00E52BF4">
        <w:rPr>
          <w:lang w:val="es-ES"/>
        </w:rPr>
        <w:tab/>
        <w:t>CF </w:t>
      </w:r>
      <w:r w:rsidRPr="00E52BF4">
        <w:rPr>
          <w:rFonts w:ascii="Symbol" w:hAnsi="Symbol" w:cs="Symbol"/>
          <w:lang w:val="es-ES"/>
        </w:rPr>
        <w:t></w:t>
      </w:r>
      <w:r w:rsidRPr="00E52BF4">
        <w:rPr>
          <w:lang w:val="es-ES"/>
        </w:rPr>
        <w:t> 1</w:t>
      </w:r>
    </w:p>
    <w:p w:rsidR="00256230" w:rsidRPr="00E52BF4" w:rsidRDefault="00256230" w:rsidP="00256230">
      <w:pPr>
        <w:pStyle w:val="enumlev1"/>
        <w:rPr>
          <w:lang w:val="es-ES"/>
        </w:rPr>
      </w:pPr>
      <w:r w:rsidRPr="00E52BF4">
        <w:rPr>
          <w:lang w:val="es-ES"/>
        </w:rPr>
        <w:tab/>
        <w:t>CS </w:t>
      </w:r>
      <w:r w:rsidRPr="00E52BF4">
        <w:rPr>
          <w:rFonts w:ascii="Symbol" w:hAnsi="Symbol" w:cs="Symbol"/>
          <w:lang w:val="es-ES"/>
        </w:rPr>
        <w:t></w:t>
      </w:r>
      <w:r w:rsidRPr="00E52BF4">
        <w:rPr>
          <w:lang w:val="es-ES"/>
        </w:rPr>
        <w:t> 0</w:t>
      </w:r>
    </w:p>
    <w:p w:rsidR="00256230" w:rsidRPr="00E52BF4" w:rsidRDefault="00256230" w:rsidP="00256230">
      <w:pPr>
        <w:pStyle w:val="enumlev1"/>
        <w:rPr>
          <w:lang w:val="es-ES"/>
        </w:rPr>
      </w:pPr>
      <w:r w:rsidRPr="00E52BF4">
        <w:rPr>
          <w:lang w:val="es-ES"/>
        </w:rPr>
        <w:tab/>
        <w:t>SCID </w:t>
      </w:r>
      <w:r w:rsidRPr="00E52BF4">
        <w:rPr>
          <w:rFonts w:ascii="Symbol" w:hAnsi="Symbol" w:cs="Symbol"/>
          <w:lang w:val="es-ES"/>
        </w:rPr>
        <w:t></w:t>
      </w:r>
      <w:r w:rsidRPr="00E52BF4">
        <w:rPr>
          <w:lang w:val="es-ES"/>
        </w:rPr>
        <w:t> 0x000</w:t>
      </w:r>
    </w:p>
    <w:p w:rsidR="00256230" w:rsidRPr="00E52BF4" w:rsidRDefault="00256230" w:rsidP="00256230">
      <w:pPr>
        <w:rPr>
          <w:lang w:val="es-ES"/>
        </w:rPr>
      </w:pPr>
      <w:r w:rsidRPr="00E52BF4">
        <w:rPr>
          <w:lang w:val="es-ES"/>
        </w:rPr>
        <w:t>Por tanto, los dos primeros bytes (prefijo) de los paquetes nulos se leen en notación hexadecimal; 0x 20 00, o 0x A0 00 según el valor del bit PF.</w:t>
      </w:r>
    </w:p>
    <w:p w:rsidR="00256230" w:rsidRPr="00E52BF4" w:rsidRDefault="00256230" w:rsidP="00256230">
      <w:pPr>
        <w:rPr>
          <w:lang w:val="es-ES"/>
        </w:rPr>
      </w:pPr>
      <w:r w:rsidRPr="00E52BF4">
        <w:rPr>
          <w:i/>
          <w:iCs/>
          <w:lang w:val="es-ES"/>
        </w:rPr>
        <w:t>Para los paquetes variantes</w:t>
      </w:r>
    </w:p>
    <w:p w:rsidR="00256230" w:rsidRPr="00E52BF4" w:rsidRDefault="00256230" w:rsidP="00256230">
      <w:pPr>
        <w:pStyle w:val="enumlev1"/>
        <w:rPr>
          <w:lang w:val="es-ES"/>
        </w:rPr>
      </w:pPr>
      <w:r w:rsidRPr="00E52BF4">
        <w:rPr>
          <w:lang w:val="es-ES"/>
        </w:rPr>
        <w:tab/>
        <w:t>PF </w:t>
      </w:r>
      <w:r w:rsidRPr="00E52BF4">
        <w:rPr>
          <w:rFonts w:ascii="Symbol" w:hAnsi="Symbol" w:cs="Symbol"/>
          <w:lang w:val="es-ES"/>
        </w:rPr>
        <w:t></w:t>
      </w:r>
      <w:r w:rsidRPr="00E52BF4">
        <w:rPr>
          <w:lang w:val="es-ES"/>
        </w:rPr>
        <w:t> x</w:t>
      </w:r>
      <w:r w:rsidRPr="00E52BF4">
        <w:rPr>
          <w:lang w:val="es-ES"/>
        </w:rPr>
        <w:tab/>
        <w:t>(Alterna de un paquete a otro)</w:t>
      </w:r>
    </w:p>
    <w:p w:rsidR="00256230" w:rsidRPr="00E52BF4" w:rsidRDefault="00256230" w:rsidP="00256230">
      <w:pPr>
        <w:pStyle w:val="enumlev1"/>
        <w:rPr>
          <w:lang w:val="es-ES"/>
        </w:rPr>
      </w:pPr>
      <w:r w:rsidRPr="00E52BF4">
        <w:rPr>
          <w:lang w:val="es-ES"/>
        </w:rPr>
        <w:tab/>
        <w:t>BB </w:t>
      </w:r>
      <w:r w:rsidRPr="00E52BF4">
        <w:rPr>
          <w:rFonts w:ascii="Symbol" w:hAnsi="Symbol" w:cs="Symbol"/>
          <w:lang w:val="es-ES"/>
        </w:rPr>
        <w:t></w:t>
      </w:r>
      <w:r w:rsidRPr="00E52BF4">
        <w:rPr>
          <w:lang w:val="es-ES"/>
        </w:rPr>
        <w:t> 0</w:t>
      </w:r>
    </w:p>
    <w:p w:rsidR="00256230" w:rsidRPr="00E52BF4" w:rsidRDefault="00256230" w:rsidP="00256230">
      <w:pPr>
        <w:pStyle w:val="enumlev1"/>
        <w:rPr>
          <w:lang w:val="es-ES"/>
        </w:rPr>
      </w:pPr>
      <w:r w:rsidRPr="00E52BF4">
        <w:rPr>
          <w:lang w:val="es-ES"/>
        </w:rPr>
        <w:tab/>
        <w:t>CF </w:t>
      </w:r>
      <w:r w:rsidRPr="00E52BF4">
        <w:rPr>
          <w:rFonts w:ascii="Symbol" w:hAnsi="Symbol" w:cs="Symbol"/>
          <w:lang w:val="es-ES"/>
        </w:rPr>
        <w:t></w:t>
      </w:r>
      <w:r w:rsidRPr="00E52BF4">
        <w:rPr>
          <w:lang w:val="es-ES"/>
        </w:rPr>
        <w:t> 1</w:t>
      </w:r>
    </w:p>
    <w:p w:rsidR="00256230" w:rsidRPr="00E52BF4" w:rsidRDefault="00256230" w:rsidP="00256230">
      <w:pPr>
        <w:pStyle w:val="enumlev1"/>
        <w:rPr>
          <w:lang w:val="es-ES"/>
        </w:rPr>
      </w:pPr>
      <w:r w:rsidRPr="00E52BF4">
        <w:rPr>
          <w:lang w:val="es-ES"/>
        </w:rPr>
        <w:tab/>
        <w:t>CS </w:t>
      </w:r>
      <w:r w:rsidRPr="00E52BF4">
        <w:rPr>
          <w:rFonts w:ascii="Symbol" w:hAnsi="Symbol" w:cs="Symbol"/>
          <w:lang w:val="es-ES"/>
        </w:rPr>
        <w:t></w:t>
      </w:r>
      <w:r w:rsidRPr="00E52BF4">
        <w:rPr>
          <w:lang w:val="es-ES"/>
        </w:rPr>
        <w:t> 0</w:t>
      </w:r>
    </w:p>
    <w:p w:rsidR="00256230" w:rsidRPr="00E52BF4" w:rsidRDefault="00256230" w:rsidP="00256230">
      <w:pPr>
        <w:pStyle w:val="enumlev1"/>
        <w:rPr>
          <w:lang w:val="es-ES"/>
        </w:rPr>
      </w:pPr>
      <w:r w:rsidRPr="00E52BF4">
        <w:rPr>
          <w:lang w:val="es-ES"/>
        </w:rPr>
        <w:tab/>
        <w:t>SCID: determinado por el equipo múltiplex.</w:t>
      </w:r>
    </w:p>
    <w:p w:rsidR="00256230" w:rsidRPr="00E52BF4" w:rsidRDefault="00256230" w:rsidP="00256230">
      <w:pPr>
        <w:rPr>
          <w:lang w:val="es-ES"/>
        </w:rPr>
      </w:pPr>
      <w:r w:rsidRPr="00E52BF4">
        <w:rPr>
          <w:lang w:val="es-ES"/>
        </w:rPr>
        <w:t>Los 128 bytes (bloque de transporte) de los paquetes nulos y los paquetes variantes son idénticos, y se describen a continuación en el Cuadro 10. (El contenido está diseñado para ser espectralmente neutro a fin de mantener el enclavamiento de la sintonización.)</w:t>
      </w:r>
    </w:p>
    <w:p w:rsidR="00256230" w:rsidRPr="00E52BF4" w:rsidRDefault="00256230" w:rsidP="00256230">
      <w:pPr>
        <w:pStyle w:val="TableNo"/>
        <w:rPr>
          <w:lang w:val="es-ES"/>
        </w:rPr>
      </w:pPr>
      <w:r w:rsidRPr="00E52BF4">
        <w:rPr>
          <w:lang w:val="es-ES"/>
        </w:rPr>
        <w:t>CUADRO 10</w:t>
      </w:r>
    </w:p>
    <w:p w:rsidR="00256230" w:rsidRPr="00E52BF4" w:rsidRDefault="00256230" w:rsidP="00256230">
      <w:pPr>
        <w:pStyle w:val="Tabletitle"/>
        <w:rPr>
          <w:lang w:val="es-ES"/>
        </w:rPr>
      </w:pPr>
      <w:r w:rsidRPr="00E52BF4">
        <w:rPr>
          <w:lang w:val="es-ES"/>
        </w:rPr>
        <w:t>Bloque de transporte de paquetes nulos y variantes</w:t>
      </w:r>
    </w:p>
    <w:tbl>
      <w:tblPr>
        <w:tblW w:w="0" w:type="auto"/>
        <w:jc w:val="center"/>
        <w:tblLayout w:type="fixed"/>
        <w:tblLook w:val="0000" w:firstRow="0" w:lastRow="0" w:firstColumn="0" w:lastColumn="0" w:noHBand="0" w:noVBand="0"/>
      </w:tblPr>
      <w:tblGrid>
        <w:gridCol w:w="828"/>
        <w:gridCol w:w="1070"/>
        <w:gridCol w:w="336"/>
        <w:gridCol w:w="862"/>
        <w:gridCol w:w="1041"/>
        <w:gridCol w:w="362"/>
        <w:gridCol w:w="865"/>
        <w:gridCol w:w="983"/>
        <w:gridCol w:w="329"/>
        <w:gridCol w:w="814"/>
        <w:gridCol w:w="797"/>
      </w:tblGrid>
      <w:tr w:rsidR="00256230" w:rsidRPr="00E52BF4" w:rsidTr="00A532B3">
        <w:trPr>
          <w:cantSplit/>
          <w:jc w:val="center"/>
        </w:trPr>
        <w:tc>
          <w:tcPr>
            <w:tcW w:w="828" w:type="dxa"/>
            <w:tcBorders>
              <w:top w:val="single" w:sz="6" w:space="0" w:color="auto"/>
              <w:left w:val="single" w:sz="6" w:space="0" w:color="auto"/>
              <w:bottom w:val="single" w:sz="6" w:space="0" w:color="auto"/>
              <w:right w:val="single" w:sz="6" w:space="0" w:color="auto"/>
            </w:tcBorders>
            <w:vAlign w:val="center"/>
          </w:tcPr>
          <w:p w:rsidR="00256230" w:rsidRPr="00E52BF4" w:rsidRDefault="00256230" w:rsidP="00256230">
            <w:pPr>
              <w:pStyle w:val="Tablehead"/>
              <w:rPr>
                <w:lang w:val="es-ES"/>
              </w:rPr>
            </w:pPr>
            <w:r w:rsidRPr="00E52BF4">
              <w:rPr>
                <w:lang w:val="es-ES"/>
              </w:rPr>
              <w:t>Byte N.</w:t>
            </w:r>
            <w:r w:rsidRPr="00E52BF4">
              <w:rPr>
                <w:rFonts w:ascii="Symbol" w:hAnsi="Symbol" w:cs="Symbol"/>
                <w:lang w:val="es-ES"/>
              </w:rPr>
              <w:t></w:t>
            </w:r>
          </w:p>
        </w:tc>
        <w:tc>
          <w:tcPr>
            <w:tcW w:w="1070" w:type="dxa"/>
            <w:tcBorders>
              <w:top w:val="single" w:sz="6" w:space="0" w:color="auto"/>
              <w:left w:val="nil"/>
              <w:bottom w:val="single" w:sz="6" w:space="0" w:color="auto"/>
              <w:right w:val="single" w:sz="6" w:space="0" w:color="auto"/>
            </w:tcBorders>
            <w:vAlign w:val="center"/>
          </w:tcPr>
          <w:p w:rsidR="00256230" w:rsidRPr="00E52BF4" w:rsidRDefault="00256230" w:rsidP="00256230">
            <w:pPr>
              <w:pStyle w:val="Tablehead"/>
              <w:rPr>
                <w:lang w:val="es-ES"/>
              </w:rPr>
            </w:pPr>
            <w:r w:rsidRPr="00E52BF4">
              <w:rPr>
                <w:lang w:val="es-ES"/>
              </w:rPr>
              <w:t>Valor</w:t>
            </w:r>
          </w:p>
        </w:tc>
        <w:tc>
          <w:tcPr>
            <w:tcW w:w="336" w:type="dxa"/>
            <w:tcBorders>
              <w:top w:val="nil"/>
              <w:left w:val="nil"/>
              <w:bottom w:val="nil"/>
              <w:right w:val="nil"/>
            </w:tcBorders>
            <w:vAlign w:val="center"/>
          </w:tcPr>
          <w:p w:rsidR="00256230" w:rsidRPr="00E52BF4" w:rsidRDefault="00256230" w:rsidP="00256230">
            <w:pPr>
              <w:pStyle w:val="TableHead0"/>
              <w:rPr>
                <w:rFonts w:cs="Times New Roman"/>
              </w:rPr>
            </w:pPr>
          </w:p>
        </w:tc>
        <w:tc>
          <w:tcPr>
            <w:tcW w:w="862" w:type="dxa"/>
            <w:tcBorders>
              <w:top w:val="single" w:sz="6" w:space="0" w:color="auto"/>
              <w:left w:val="single" w:sz="6" w:space="0" w:color="auto"/>
              <w:bottom w:val="single" w:sz="6" w:space="0" w:color="auto"/>
              <w:right w:val="single" w:sz="6" w:space="0" w:color="auto"/>
            </w:tcBorders>
            <w:vAlign w:val="center"/>
          </w:tcPr>
          <w:p w:rsidR="00256230" w:rsidRPr="00E52BF4" w:rsidRDefault="00256230" w:rsidP="00256230">
            <w:pPr>
              <w:pStyle w:val="Tablehead"/>
              <w:rPr>
                <w:lang w:val="es-ES"/>
              </w:rPr>
            </w:pPr>
            <w:r w:rsidRPr="00E52BF4">
              <w:rPr>
                <w:lang w:val="es-ES"/>
              </w:rPr>
              <w:t>Byte N.</w:t>
            </w:r>
            <w:r w:rsidRPr="00E52BF4">
              <w:rPr>
                <w:rFonts w:ascii="Symbol" w:hAnsi="Symbol" w:cs="Symbol"/>
                <w:lang w:val="es-ES"/>
              </w:rPr>
              <w:t></w:t>
            </w:r>
          </w:p>
        </w:tc>
        <w:tc>
          <w:tcPr>
            <w:tcW w:w="1041" w:type="dxa"/>
            <w:tcBorders>
              <w:top w:val="single" w:sz="6" w:space="0" w:color="auto"/>
              <w:left w:val="single" w:sz="6" w:space="0" w:color="auto"/>
              <w:bottom w:val="single" w:sz="6" w:space="0" w:color="auto"/>
              <w:right w:val="single" w:sz="6" w:space="0" w:color="auto"/>
            </w:tcBorders>
            <w:vAlign w:val="center"/>
          </w:tcPr>
          <w:p w:rsidR="00256230" w:rsidRPr="00E52BF4" w:rsidRDefault="00256230" w:rsidP="00256230">
            <w:pPr>
              <w:pStyle w:val="Tablehead"/>
              <w:rPr>
                <w:lang w:val="es-ES"/>
              </w:rPr>
            </w:pPr>
            <w:r w:rsidRPr="00E52BF4">
              <w:rPr>
                <w:lang w:val="es-ES"/>
              </w:rPr>
              <w:t>Valor</w:t>
            </w:r>
          </w:p>
        </w:tc>
        <w:tc>
          <w:tcPr>
            <w:tcW w:w="362" w:type="dxa"/>
            <w:tcBorders>
              <w:top w:val="nil"/>
              <w:left w:val="nil"/>
              <w:bottom w:val="nil"/>
              <w:right w:val="nil"/>
            </w:tcBorders>
            <w:vAlign w:val="center"/>
          </w:tcPr>
          <w:p w:rsidR="00256230" w:rsidRPr="00E52BF4" w:rsidRDefault="00256230" w:rsidP="00256230">
            <w:pPr>
              <w:pStyle w:val="TableHead0"/>
              <w:rPr>
                <w:rFonts w:cs="Times New Roman"/>
              </w:rPr>
            </w:pPr>
          </w:p>
        </w:tc>
        <w:tc>
          <w:tcPr>
            <w:tcW w:w="865" w:type="dxa"/>
            <w:tcBorders>
              <w:top w:val="single" w:sz="6" w:space="0" w:color="auto"/>
              <w:left w:val="single" w:sz="6" w:space="0" w:color="auto"/>
              <w:bottom w:val="single" w:sz="6" w:space="0" w:color="auto"/>
              <w:right w:val="single" w:sz="6" w:space="0" w:color="auto"/>
            </w:tcBorders>
            <w:vAlign w:val="center"/>
          </w:tcPr>
          <w:p w:rsidR="00256230" w:rsidRPr="00E52BF4" w:rsidRDefault="00256230" w:rsidP="00256230">
            <w:pPr>
              <w:pStyle w:val="Tablehead"/>
              <w:rPr>
                <w:lang w:val="es-ES"/>
              </w:rPr>
            </w:pPr>
            <w:r w:rsidRPr="00E52BF4">
              <w:rPr>
                <w:lang w:val="es-ES"/>
              </w:rPr>
              <w:t>Byte N.</w:t>
            </w:r>
            <w:r w:rsidRPr="00E52BF4">
              <w:rPr>
                <w:rFonts w:ascii="Symbol" w:hAnsi="Symbol" w:cs="Symbol"/>
                <w:lang w:val="es-ES"/>
              </w:rPr>
              <w:t></w:t>
            </w:r>
          </w:p>
        </w:tc>
        <w:tc>
          <w:tcPr>
            <w:tcW w:w="983" w:type="dxa"/>
            <w:tcBorders>
              <w:top w:val="single" w:sz="6" w:space="0" w:color="auto"/>
              <w:left w:val="single" w:sz="6" w:space="0" w:color="auto"/>
              <w:bottom w:val="single" w:sz="6" w:space="0" w:color="auto"/>
              <w:right w:val="single" w:sz="6" w:space="0" w:color="auto"/>
            </w:tcBorders>
            <w:vAlign w:val="center"/>
          </w:tcPr>
          <w:p w:rsidR="00256230" w:rsidRPr="00E52BF4" w:rsidRDefault="00256230" w:rsidP="00256230">
            <w:pPr>
              <w:pStyle w:val="Tablehead"/>
              <w:rPr>
                <w:lang w:val="es-ES"/>
              </w:rPr>
            </w:pPr>
            <w:r w:rsidRPr="00E52BF4">
              <w:rPr>
                <w:lang w:val="es-ES"/>
              </w:rPr>
              <w:t>Valor</w:t>
            </w:r>
          </w:p>
        </w:tc>
        <w:tc>
          <w:tcPr>
            <w:tcW w:w="329" w:type="dxa"/>
            <w:tcBorders>
              <w:top w:val="nil"/>
              <w:left w:val="nil"/>
              <w:bottom w:val="nil"/>
              <w:right w:val="nil"/>
            </w:tcBorders>
            <w:vAlign w:val="center"/>
          </w:tcPr>
          <w:p w:rsidR="00256230" w:rsidRPr="00E52BF4" w:rsidRDefault="00256230" w:rsidP="00256230">
            <w:pPr>
              <w:pStyle w:val="TableHead0"/>
              <w:rPr>
                <w:rFonts w:cs="Times New Roman"/>
              </w:rPr>
            </w:pPr>
          </w:p>
        </w:tc>
        <w:tc>
          <w:tcPr>
            <w:tcW w:w="814" w:type="dxa"/>
            <w:tcBorders>
              <w:top w:val="single" w:sz="6" w:space="0" w:color="auto"/>
              <w:left w:val="single" w:sz="6" w:space="0" w:color="auto"/>
              <w:bottom w:val="single" w:sz="6" w:space="0" w:color="auto"/>
              <w:right w:val="single" w:sz="6" w:space="0" w:color="auto"/>
            </w:tcBorders>
            <w:vAlign w:val="center"/>
          </w:tcPr>
          <w:p w:rsidR="00256230" w:rsidRPr="00E52BF4" w:rsidRDefault="00256230" w:rsidP="00256230">
            <w:pPr>
              <w:pStyle w:val="Tablehead"/>
              <w:rPr>
                <w:lang w:val="es-ES"/>
              </w:rPr>
            </w:pPr>
            <w:r w:rsidRPr="00E52BF4">
              <w:rPr>
                <w:lang w:val="es-ES"/>
              </w:rPr>
              <w:t>Byte N.</w:t>
            </w:r>
            <w:r w:rsidRPr="00E52BF4">
              <w:rPr>
                <w:rFonts w:ascii="Symbol" w:hAnsi="Symbol" w:cs="Symbol"/>
                <w:lang w:val="es-ES"/>
              </w:rPr>
              <w:t></w:t>
            </w:r>
          </w:p>
        </w:tc>
        <w:tc>
          <w:tcPr>
            <w:tcW w:w="797" w:type="dxa"/>
            <w:tcBorders>
              <w:top w:val="single" w:sz="6" w:space="0" w:color="auto"/>
              <w:left w:val="single" w:sz="6" w:space="0" w:color="auto"/>
              <w:bottom w:val="single" w:sz="6" w:space="0" w:color="auto"/>
              <w:right w:val="single" w:sz="6" w:space="0" w:color="auto"/>
            </w:tcBorders>
            <w:vAlign w:val="center"/>
          </w:tcPr>
          <w:p w:rsidR="00256230" w:rsidRPr="00E52BF4" w:rsidRDefault="00256230" w:rsidP="00256230">
            <w:pPr>
              <w:pStyle w:val="Tablehead"/>
              <w:rPr>
                <w:lang w:val="es-ES"/>
              </w:rPr>
            </w:pPr>
            <w:r w:rsidRPr="00E52BF4">
              <w:rPr>
                <w:lang w:val="es-ES"/>
              </w:rPr>
              <w:t>Valor</w:t>
            </w:r>
          </w:p>
        </w:tc>
      </w:tr>
      <w:tr w:rsidR="00256230" w:rsidRPr="00E52BF4" w:rsidTr="00A532B3">
        <w:trPr>
          <w:cantSplit/>
          <w:jc w:val="center"/>
        </w:trPr>
        <w:tc>
          <w:tcPr>
            <w:tcW w:w="828" w:type="dxa"/>
            <w:tcBorders>
              <w:top w:val="nil"/>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w:t>
            </w:r>
            <w:r w:rsidRPr="00E52BF4">
              <w:rPr>
                <w:position w:val="6"/>
                <w:sz w:val="18"/>
                <w:szCs w:val="18"/>
                <w:lang w:val="es-ES"/>
              </w:rPr>
              <w:t>(1)</w:t>
            </w:r>
          </w:p>
        </w:tc>
        <w:tc>
          <w:tcPr>
            <w:tcW w:w="1070" w:type="dxa"/>
            <w:tcBorders>
              <w:top w:val="nil"/>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4</w:t>
            </w:r>
            <w:r w:rsidRPr="00E52BF4">
              <w:rPr>
                <w:position w:val="6"/>
                <w:sz w:val="18"/>
                <w:szCs w:val="18"/>
                <w:lang w:val="es-ES"/>
              </w:rPr>
              <w:t>(1)</w:t>
            </w:r>
          </w:p>
        </w:tc>
        <w:tc>
          <w:tcPr>
            <w:tcW w:w="336" w:type="dxa"/>
            <w:tcBorders>
              <w:top w:val="nil"/>
              <w:left w:val="nil"/>
              <w:bottom w:val="nil"/>
              <w:right w:val="nil"/>
            </w:tcBorders>
          </w:tcPr>
          <w:p w:rsidR="00256230" w:rsidRPr="00E52BF4" w:rsidRDefault="00256230" w:rsidP="00CA1EC5">
            <w:pPr>
              <w:pStyle w:val="TableText0"/>
              <w:jc w:val="center"/>
              <w:rPr>
                <w:rFonts w:cs="Times New Roman"/>
              </w:rPr>
            </w:pPr>
          </w:p>
        </w:tc>
        <w:tc>
          <w:tcPr>
            <w:tcW w:w="862" w:type="dxa"/>
            <w:tcBorders>
              <w:top w:val="nil"/>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33</w:t>
            </w:r>
          </w:p>
        </w:tc>
        <w:tc>
          <w:tcPr>
            <w:tcW w:w="1041" w:type="dxa"/>
            <w:tcBorders>
              <w:top w:val="nil"/>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48</w:t>
            </w:r>
          </w:p>
        </w:tc>
        <w:tc>
          <w:tcPr>
            <w:tcW w:w="362" w:type="dxa"/>
            <w:tcBorders>
              <w:top w:val="nil"/>
              <w:left w:val="nil"/>
              <w:bottom w:val="nil"/>
              <w:right w:val="nil"/>
            </w:tcBorders>
          </w:tcPr>
          <w:p w:rsidR="00256230" w:rsidRPr="00E52BF4" w:rsidRDefault="00256230" w:rsidP="00CA1EC5">
            <w:pPr>
              <w:pStyle w:val="TableText0"/>
              <w:jc w:val="center"/>
              <w:rPr>
                <w:rFonts w:cs="Times New Roman"/>
              </w:rPr>
            </w:pPr>
          </w:p>
        </w:tc>
        <w:tc>
          <w:tcPr>
            <w:tcW w:w="865" w:type="dxa"/>
            <w:tcBorders>
              <w:top w:val="nil"/>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65</w:t>
            </w:r>
          </w:p>
        </w:tc>
        <w:tc>
          <w:tcPr>
            <w:tcW w:w="983" w:type="dxa"/>
            <w:tcBorders>
              <w:top w:val="nil"/>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38</w:t>
            </w:r>
          </w:p>
        </w:tc>
        <w:tc>
          <w:tcPr>
            <w:tcW w:w="329" w:type="dxa"/>
            <w:tcBorders>
              <w:top w:val="nil"/>
              <w:left w:val="nil"/>
              <w:bottom w:val="nil"/>
              <w:right w:val="nil"/>
            </w:tcBorders>
          </w:tcPr>
          <w:p w:rsidR="00256230" w:rsidRPr="00E52BF4" w:rsidRDefault="00256230" w:rsidP="00CA1EC5">
            <w:pPr>
              <w:pStyle w:val="TableText0"/>
              <w:jc w:val="center"/>
              <w:rPr>
                <w:rFonts w:cs="Times New Roman"/>
              </w:rPr>
            </w:pPr>
          </w:p>
        </w:tc>
        <w:tc>
          <w:tcPr>
            <w:tcW w:w="814" w:type="dxa"/>
            <w:tcBorders>
              <w:top w:val="nil"/>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97</w:t>
            </w:r>
          </w:p>
        </w:tc>
        <w:tc>
          <w:tcPr>
            <w:tcW w:w="797" w:type="dxa"/>
            <w:tcBorders>
              <w:top w:val="nil"/>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125</w:t>
            </w:r>
          </w:p>
        </w:tc>
      </w:tr>
      <w:tr w:rsidR="00256230" w:rsidRPr="00E52BF4" w:rsidTr="00A532B3">
        <w:trPr>
          <w:cantSplit/>
          <w:jc w:val="center"/>
        </w:trPr>
        <w:tc>
          <w:tcPr>
            <w:tcW w:w="828"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2</w:t>
            </w:r>
          </w:p>
        </w:tc>
        <w:tc>
          <w:tcPr>
            <w:tcW w:w="1070"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9</w:t>
            </w:r>
          </w:p>
        </w:tc>
        <w:tc>
          <w:tcPr>
            <w:tcW w:w="336" w:type="dxa"/>
            <w:tcBorders>
              <w:top w:val="nil"/>
              <w:left w:val="nil"/>
              <w:bottom w:val="nil"/>
              <w:right w:val="nil"/>
            </w:tcBorders>
          </w:tcPr>
          <w:p w:rsidR="00256230" w:rsidRPr="00E52BF4" w:rsidRDefault="00256230" w:rsidP="00CA1EC5">
            <w:pPr>
              <w:pStyle w:val="TableText0"/>
              <w:jc w:val="center"/>
              <w:rPr>
                <w:rFonts w:cs="Times New Roman"/>
              </w:rPr>
            </w:pPr>
          </w:p>
        </w:tc>
        <w:tc>
          <w:tcPr>
            <w:tcW w:w="862"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34</w:t>
            </w:r>
          </w:p>
        </w:tc>
        <w:tc>
          <w:tcPr>
            <w:tcW w:w="1041"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124</w:t>
            </w:r>
          </w:p>
        </w:tc>
        <w:tc>
          <w:tcPr>
            <w:tcW w:w="362" w:type="dxa"/>
            <w:tcBorders>
              <w:top w:val="nil"/>
              <w:left w:val="nil"/>
              <w:bottom w:val="nil"/>
              <w:right w:val="nil"/>
            </w:tcBorders>
          </w:tcPr>
          <w:p w:rsidR="00256230" w:rsidRPr="00E52BF4" w:rsidRDefault="00256230" w:rsidP="00CA1EC5">
            <w:pPr>
              <w:pStyle w:val="TableText0"/>
              <w:jc w:val="center"/>
              <w:rPr>
                <w:rFonts w:cs="Times New Roman"/>
              </w:rPr>
            </w:pPr>
          </w:p>
        </w:tc>
        <w:tc>
          <w:tcPr>
            <w:tcW w:w="865"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66</w:t>
            </w:r>
          </w:p>
        </w:tc>
        <w:tc>
          <w:tcPr>
            <w:tcW w:w="983"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137</w:t>
            </w:r>
          </w:p>
        </w:tc>
        <w:tc>
          <w:tcPr>
            <w:tcW w:w="329" w:type="dxa"/>
            <w:tcBorders>
              <w:top w:val="nil"/>
              <w:left w:val="nil"/>
              <w:bottom w:val="nil"/>
              <w:right w:val="nil"/>
            </w:tcBorders>
          </w:tcPr>
          <w:p w:rsidR="00256230" w:rsidRPr="00E52BF4" w:rsidRDefault="00256230" w:rsidP="00CA1EC5">
            <w:pPr>
              <w:pStyle w:val="TableText0"/>
              <w:jc w:val="center"/>
              <w:rPr>
                <w:rFonts w:cs="Times New Roman"/>
              </w:rPr>
            </w:pPr>
          </w:p>
        </w:tc>
        <w:tc>
          <w:tcPr>
            <w:tcW w:w="814"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98</w:t>
            </w:r>
          </w:p>
        </w:tc>
        <w:tc>
          <w:tcPr>
            <w:tcW w:w="797"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137</w:t>
            </w:r>
          </w:p>
        </w:tc>
      </w:tr>
      <w:tr w:rsidR="00256230" w:rsidRPr="00E52BF4" w:rsidTr="00A532B3">
        <w:trPr>
          <w:cantSplit/>
          <w:jc w:val="center"/>
        </w:trPr>
        <w:tc>
          <w:tcPr>
            <w:tcW w:w="828"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3</w:t>
            </w:r>
          </w:p>
        </w:tc>
        <w:tc>
          <w:tcPr>
            <w:tcW w:w="1070"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180</w:t>
            </w:r>
          </w:p>
        </w:tc>
        <w:tc>
          <w:tcPr>
            <w:tcW w:w="336" w:type="dxa"/>
            <w:tcBorders>
              <w:top w:val="nil"/>
              <w:left w:val="nil"/>
              <w:bottom w:val="nil"/>
              <w:right w:val="nil"/>
            </w:tcBorders>
          </w:tcPr>
          <w:p w:rsidR="00256230" w:rsidRPr="00E52BF4" w:rsidRDefault="00256230" w:rsidP="00CA1EC5">
            <w:pPr>
              <w:pStyle w:val="TableText0"/>
              <w:jc w:val="center"/>
              <w:rPr>
                <w:rFonts w:cs="Times New Roman"/>
              </w:rPr>
            </w:pPr>
          </w:p>
        </w:tc>
        <w:tc>
          <w:tcPr>
            <w:tcW w:w="862"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35</w:t>
            </w:r>
          </w:p>
        </w:tc>
        <w:tc>
          <w:tcPr>
            <w:tcW w:w="1041"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121</w:t>
            </w:r>
          </w:p>
        </w:tc>
        <w:tc>
          <w:tcPr>
            <w:tcW w:w="362" w:type="dxa"/>
            <w:tcBorders>
              <w:top w:val="nil"/>
              <w:left w:val="nil"/>
              <w:bottom w:val="nil"/>
              <w:right w:val="nil"/>
            </w:tcBorders>
          </w:tcPr>
          <w:p w:rsidR="00256230" w:rsidRPr="00E52BF4" w:rsidRDefault="00256230" w:rsidP="00CA1EC5">
            <w:pPr>
              <w:pStyle w:val="TableText0"/>
              <w:jc w:val="center"/>
              <w:rPr>
                <w:rFonts w:cs="Times New Roman"/>
              </w:rPr>
            </w:pPr>
          </w:p>
        </w:tc>
        <w:tc>
          <w:tcPr>
            <w:tcW w:w="865"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67</w:t>
            </w:r>
          </w:p>
        </w:tc>
        <w:tc>
          <w:tcPr>
            <w:tcW w:w="983"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99</w:t>
            </w:r>
          </w:p>
        </w:tc>
        <w:tc>
          <w:tcPr>
            <w:tcW w:w="329" w:type="dxa"/>
            <w:tcBorders>
              <w:top w:val="nil"/>
              <w:left w:val="nil"/>
              <w:bottom w:val="nil"/>
              <w:right w:val="nil"/>
            </w:tcBorders>
          </w:tcPr>
          <w:p w:rsidR="00256230" w:rsidRPr="00E52BF4" w:rsidRDefault="00256230" w:rsidP="00CA1EC5">
            <w:pPr>
              <w:pStyle w:val="TableText0"/>
              <w:jc w:val="center"/>
              <w:rPr>
                <w:rFonts w:cs="Times New Roman"/>
              </w:rPr>
            </w:pPr>
          </w:p>
        </w:tc>
        <w:tc>
          <w:tcPr>
            <w:tcW w:w="814"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99</w:t>
            </w:r>
          </w:p>
        </w:tc>
        <w:tc>
          <w:tcPr>
            <w:tcW w:w="797"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212</w:t>
            </w:r>
          </w:p>
        </w:tc>
      </w:tr>
      <w:tr w:rsidR="00256230" w:rsidRPr="00E52BF4" w:rsidTr="00A532B3">
        <w:trPr>
          <w:cantSplit/>
          <w:jc w:val="center"/>
        </w:trPr>
        <w:tc>
          <w:tcPr>
            <w:tcW w:w="828"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4</w:t>
            </w:r>
          </w:p>
        </w:tc>
        <w:tc>
          <w:tcPr>
            <w:tcW w:w="1070"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6</w:t>
            </w:r>
          </w:p>
        </w:tc>
        <w:tc>
          <w:tcPr>
            <w:tcW w:w="336" w:type="dxa"/>
            <w:tcBorders>
              <w:top w:val="nil"/>
              <w:left w:val="nil"/>
              <w:bottom w:val="nil"/>
              <w:right w:val="nil"/>
            </w:tcBorders>
          </w:tcPr>
          <w:p w:rsidR="00256230" w:rsidRPr="00E52BF4" w:rsidRDefault="00256230" w:rsidP="00CA1EC5">
            <w:pPr>
              <w:pStyle w:val="TableText0"/>
              <w:jc w:val="center"/>
              <w:rPr>
                <w:rFonts w:cs="Times New Roman"/>
              </w:rPr>
            </w:pPr>
          </w:p>
        </w:tc>
        <w:tc>
          <w:tcPr>
            <w:tcW w:w="862"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36</w:t>
            </w:r>
          </w:p>
        </w:tc>
        <w:tc>
          <w:tcPr>
            <w:tcW w:w="1041"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26</w:t>
            </w:r>
          </w:p>
        </w:tc>
        <w:tc>
          <w:tcPr>
            <w:tcW w:w="362" w:type="dxa"/>
            <w:tcBorders>
              <w:top w:val="nil"/>
              <w:left w:val="nil"/>
              <w:bottom w:val="nil"/>
              <w:right w:val="nil"/>
            </w:tcBorders>
          </w:tcPr>
          <w:p w:rsidR="00256230" w:rsidRPr="00E52BF4" w:rsidRDefault="00256230" w:rsidP="00CA1EC5">
            <w:pPr>
              <w:pStyle w:val="TableText0"/>
              <w:jc w:val="center"/>
              <w:rPr>
                <w:rFonts w:cs="Times New Roman"/>
              </w:rPr>
            </w:pPr>
          </w:p>
        </w:tc>
        <w:tc>
          <w:tcPr>
            <w:tcW w:w="865"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68</w:t>
            </w:r>
          </w:p>
        </w:tc>
        <w:tc>
          <w:tcPr>
            <w:tcW w:w="983"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57</w:t>
            </w:r>
          </w:p>
        </w:tc>
        <w:tc>
          <w:tcPr>
            <w:tcW w:w="329" w:type="dxa"/>
            <w:tcBorders>
              <w:top w:val="nil"/>
              <w:left w:val="nil"/>
              <w:bottom w:val="nil"/>
              <w:right w:val="nil"/>
            </w:tcBorders>
          </w:tcPr>
          <w:p w:rsidR="00256230" w:rsidRPr="00E52BF4" w:rsidRDefault="00256230" w:rsidP="00CA1EC5">
            <w:pPr>
              <w:pStyle w:val="TableText0"/>
              <w:jc w:val="center"/>
              <w:rPr>
                <w:rFonts w:cs="Times New Roman"/>
              </w:rPr>
            </w:pPr>
          </w:p>
        </w:tc>
        <w:tc>
          <w:tcPr>
            <w:tcW w:w="814"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100</w:t>
            </w:r>
          </w:p>
        </w:tc>
        <w:tc>
          <w:tcPr>
            <w:tcW w:w="797"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61</w:t>
            </w:r>
          </w:p>
        </w:tc>
      </w:tr>
      <w:tr w:rsidR="00256230" w:rsidRPr="00E52BF4" w:rsidTr="00A532B3">
        <w:trPr>
          <w:cantSplit/>
          <w:jc w:val="center"/>
        </w:trPr>
        <w:tc>
          <w:tcPr>
            <w:tcW w:w="828"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5</w:t>
            </w:r>
          </w:p>
        </w:tc>
        <w:tc>
          <w:tcPr>
            <w:tcW w:w="1070"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149</w:t>
            </w:r>
          </w:p>
        </w:tc>
        <w:tc>
          <w:tcPr>
            <w:tcW w:w="336" w:type="dxa"/>
            <w:tcBorders>
              <w:top w:val="nil"/>
              <w:left w:val="nil"/>
              <w:bottom w:val="nil"/>
              <w:right w:val="nil"/>
            </w:tcBorders>
          </w:tcPr>
          <w:p w:rsidR="00256230" w:rsidRPr="00E52BF4" w:rsidRDefault="00256230" w:rsidP="00CA1EC5">
            <w:pPr>
              <w:pStyle w:val="TableText0"/>
              <w:jc w:val="center"/>
              <w:rPr>
                <w:rFonts w:cs="Times New Roman"/>
              </w:rPr>
            </w:pPr>
          </w:p>
        </w:tc>
        <w:tc>
          <w:tcPr>
            <w:tcW w:w="862"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37</w:t>
            </w:r>
          </w:p>
        </w:tc>
        <w:tc>
          <w:tcPr>
            <w:tcW w:w="1041"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179</w:t>
            </w:r>
          </w:p>
        </w:tc>
        <w:tc>
          <w:tcPr>
            <w:tcW w:w="362" w:type="dxa"/>
            <w:tcBorders>
              <w:top w:val="nil"/>
              <w:left w:val="nil"/>
              <w:bottom w:val="nil"/>
              <w:right w:val="nil"/>
            </w:tcBorders>
          </w:tcPr>
          <w:p w:rsidR="00256230" w:rsidRPr="00E52BF4" w:rsidRDefault="00256230" w:rsidP="00CA1EC5">
            <w:pPr>
              <w:pStyle w:val="TableText0"/>
              <w:jc w:val="center"/>
              <w:rPr>
                <w:rFonts w:cs="Times New Roman"/>
              </w:rPr>
            </w:pPr>
          </w:p>
        </w:tc>
        <w:tc>
          <w:tcPr>
            <w:tcW w:w="865"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69</w:t>
            </w:r>
          </w:p>
        </w:tc>
        <w:tc>
          <w:tcPr>
            <w:tcW w:w="983"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113</w:t>
            </w:r>
          </w:p>
        </w:tc>
        <w:tc>
          <w:tcPr>
            <w:tcW w:w="329" w:type="dxa"/>
            <w:tcBorders>
              <w:top w:val="nil"/>
              <w:left w:val="nil"/>
              <w:bottom w:val="nil"/>
              <w:right w:val="nil"/>
            </w:tcBorders>
          </w:tcPr>
          <w:p w:rsidR="00256230" w:rsidRPr="00E52BF4" w:rsidRDefault="00256230" w:rsidP="00CA1EC5">
            <w:pPr>
              <w:pStyle w:val="TableText0"/>
              <w:jc w:val="center"/>
              <w:rPr>
                <w:rFonts w:cs="Times New Roman"/>
              </w:rPr>
            </w:pPr>
          </w:p>
        </w:tc>
        <w:tc>
          <w:tcPr>
            <w:tcW w:w="814"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101</w:t>
            </w:r>
          </w:p>
        </w:tc>
        <w:tc>
          <w:tcPr>
            <w:tcW w:w="797"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187</w:t>
            </w:r>
          </w:p>
        </w:tc>
      </w:tr>
      <w:tr w:rsidR="00256230" w:rsidRPr="00E52BF4" w:rsidTr="00A532B3">
        <w:trPr>
          <w:cantSplit/>
          <w:jc w:val="center"/>
        </w:trPr>
        <w:tc>
          <w:tcPr>
            <w:tcW w:w="828"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6</w:t>
            </w:r>
          </w:p>
        </w:tc>
        <w:tc>
          <w:tcPr>
            <w:tcW w:w="1070"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240</w:t>
            </w:r>
          </w:p>
        </w:tc>
        <w:tc>
          <w:tcPr>
            <w:tcW w:w="336" w:type="dxa"/>
            <w:tcBorders>
              <w:top w:val="nil"/>
              <w:left w:val="nil"/>
              <w:bottom w:val="nil"/>
              <w:right w:val="nil"/>
            </w:tcBorders>
          </w:tcPr>
          <w:p w:rsidR="00256230" w:rsidRPr="00E52BF4" w:rsidRDefault="00256230" w:rsidP="00CA1EC5">
            <w:pPr>
              <w:pStyle w:val="TableText0"/>
              <w:jc w:val="center"/>
              <w:rPr>
                <w:rFonts w:cs="Times New Roman"/>
              </w:rPr>
            </w:pPr>
          </w:p>
        </w:tc>
        <w:tc>
          <w:tcPr>
            <w:tcW w:w="862"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38</w:t>
            </w:r>
          </w:p>
        </w:tc>
        <w:tc>
          <w:tcPr>
            <w:tcW w:w="1041"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128</w:t>
            </w:r>
          </w:p>
        </w:tc>
        <w:tc>
          <w:tcPr>
            <w:tcW w:w="362" w:type="dxa"/>
            <w:tcBorders>
              <w:top w:val="nil"/>
              <w:left w:val="nil"/>
              <w:bottom w:val="nil"/>
              <w:right w:val="nil"/>
            </w:tcBorders>
          </w:tcPr>
          <w:p w:rsidR="00256230" w:rsidRPr="00E52BF4" w:rsidRDefault="00256230" w:rsidP="00CA1EC5">
            <w:pPr>
              <w:pStyle w:val="TableText0"/>
              <w:jc w:val="center"/>
              <w:rPr>
                <w:rFonts w:cs="Times New Roman"/>
              </w:rPr>
            </w:pPr>
          </w:p>
        </w:tc>
        <w:tc>
          <w:tcPr>
            <w:tcW w:w="865"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70</w:t>
            </w:r>
          </w:p>
        </w:tc>
        <w:tc>
          <w:tcPr>
            <w:tcW w:w="983"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146</w:t>
            </w:r>
          </w:p>
        </w:tc>
        <w:tc>
          <w:tcPr>
            <w:tcW w:w="329" w:type="dxa"/>
            <w:tcBorders>
              <w:top w:val="nil"/>
              <w:left w:val="nil"/>
              <w:bottom w:val="nil"/>
              <w:right w:val="nil"/>
            </w:tcBorders>
          </w:tcPr>
          <w:p w:rsidR="00256230" w:rsidRPr="00E52BF4" w:rsidRDefault="00256230" w:rsidP="00CA1EC5">
            <w:pPr>
              <w:pStyle w:val="TableText0"/>
              <w:jc w:val="center"/>
              <w:rPr>
                <w:rFonts w:cs="Times New Roman"/>
              </w:rPr>
            </w:pPr>
          </w:p>
        </w:tc>
        <w:tc>
          <w:tcPr>
            <w:tcW w:w="814"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102</w:t>
            </w:r>
          </w:p>
        </w:tc>
        <w:tc>
          <w:tcPr>
            <w:tcW w:w="797"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96</w:t>
            </w:r>
          </w:p>
        </w:tc>
      </w:tr>
      <w:tr w:rsidR="00256230" w:rsidRPr="00E52BF4" w:rsidTr="00A532B3">
        <w:trPr>
          <w:cantSplit/>
          <w:jc w:val="center"/>
        </w:trPr>
        <w:tc>
          <w:tcPr>
            <w:tcW w:w="828"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7</w:t>
            </w:r>
          </w:p>
        </w:tc>
        <w:tc>
          <w:tcPr>
            <w:tcW w:w="1070"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167</w:t>
            </w:r>
          </w:p>
        </w:tc>
        <w:tc>
          <w:tcPr>
            <w:tcW w:w="336" w:type="dxa"/>
            <w:tcBorders>
              <w:top w:val="nil"/>
              <w:left w:val="nil"/>
              <w:bottom w:val="nil"/>
              <w:right w:val="nil"/>
            </w:tcBorders>
          </w:tcPr>
          <w:p w:rsidR="00256230" w:rsidRPr="00E52BF4" w:rsidRDefault="00256230" w:rsidP="00CA1EC5">
            <w:pPr>
              <w:pStyle w:val="TableText0"/>
              <w:jc w:val="center"/>
              <w:rPr>
                <w:rFonts w:cs="Times New Roman"/>
              </w:rPr>
            </w:pPr>
          </w:p>
        </w:tc>
        <w:tc>
          <w:tcPr>
            <w:tcW w:w="862"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39</w:t>
            </w:r>
          </w:p>
        </w:tc>
        <w:tc>
          <w:tcPr>
            <w:tcW w:w="1041"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88</w:t>
            </w:r>
          </w:p>
        </w:tc>
        <w:tc>
          <w:tcPr>
            <w:tcW w:w="362" w:type="dxa"/>
            <w:tcBorders>
              <w:top w:val="nil"/>
              <w:left w:val="nil"/>
              <w:bottom w:val="nil"/>
              <w:right w:val="nil"/>
            </w:tcBorders>
          </w:tcPr>
          <w:p w:rsidR="00256230" w:rsidRPr="00E52BF4" w:rsidRDefault="00256230" w:rsidP="00CA1EC5">
            <w:pPr>
              <w:pStyle w:val="TableText0"/>
              <w:jc w:val="center"/>
              <w:rPr>
                <w:rFonts w:cs="Times New Roman"/>
              </w:rPr>
            </w:pPr>
          </w:p>
        </w:tc>
        <w:tc>
          <w:tcPr>
            <w:tcW w:w="865"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71</w:t>
            </w:r>
          </w:p>
        </w:tc>
        <w:tc>
          <w:tcPr>
            <w:tcW w:w="983"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191</w:t>
            </w:r>
          </w:p>
        </w:tc>
        <w:tc>
          <w:tcPr>
            <w:tcW w:w="329" w:type="dxa"/>
            <w:tcBorders>
              <w:top w:val="nil"/>
              <w:left w:val="nil"/>
              <w:bottom w:val="nil"/>
              <w:right w:val="nil"/>
            </w:tcBorders>
          </w:tcPr>
          <w:p w:rsidR="00256230" w:rsidRPr="00E52BF4" w:rsidRDefault="00256230" w:rsidP="00CA1EC5">
            <w:pPr>
              <w:pStyle w:val="TableText0"/>
              <w:jc w:val="center"/>
              <w:rPr>
                <w:rFonts w:cs="Times New Roman"/>
              </w:rPr>
            </w:pPr>
          </w:p>
        </w:tc>
        <w:tc>
          <w:tcPr>
            <w:tcW w:w="814"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103</w:t>
            </w:r>
          </w:p>
        </w:tc>
        <w:tc>
          <w:tcPr>
            <w:tcW w:w="797"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192</w:t>
            </w:r>
          </w:p>
        </w:tc>
      </w:tr>
      <w:tr w:rsidR="00256230" w:rsidRPr="00E52BF4" w:rsidTr="00A532B3">
        <w:trPr>
          <w:cantSplit/>
          <w:jc w:val="center"/>
        </w:trPr>
        <w:tc>
          <w:tcPr>
            <w:tcW w:w="828"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8</w:t>
            </w:r>
          </w:p>
        </w:tc>
        <w:tc>
          <w:tcPr>
            <w:tcW w:w="1070"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88</w:t>
            </w:r>
          </w:p>
        </w:tc>
        <w:tc>
          <w:tcPr>
            <w:tcW w:w="336" w:type="dxa"/>
            <w:tcBorders>
              <w:top w:val="nil"/>
              <w:left w:val="nil"/>
              <w:bottom w:val="nil"/>
              <w:right w:val="nil"/>
            </w:tcBorders>
          </w:tcPr>
          <w:p w:rsidR="00256230" w:rsidRPr="00E52BF4" w:rsidRDefault="00256230" w:rsidP="00CA1EC5">
            <w:pPr>
              <w:pStyle w:val="TableText0"/>
              <w:jc w:val="center"/>
              <w:rPr>
                <w:rFonts w:cs="Times New Roman"/>
              </w:rPr>
            </w:pPr>
          </w:p>
        </w:tc>
        <w:tc>
          <w:tcPr>
            <w:tcW w:w="862"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40</w:t>
            </w:r>
          </w:p>
        </w:tc>
        <w:tc>
          <w:tcPr>
            <w:tcW w:w="1041"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113</w:t>
            </w:r>
          </w:p>
        </w:tc>
        <w:tc>
          <w:tcPr>
            <w:tcW w:w="362" w:type="dxa"/>
            <w:tcBorders>
              <w:top w:val="nil"/>
              <w:left w:val="nil"/>
              <w:bottom w:val="nil"/>
              <w:right w:val="nil"/>
            </w:tcBorders>
          </w:tcPr>
          <w:p w:rsidR="00256230" w:rsidRPr="00E52BF4" w:rsidRDefault="00256230" w:rsidP="00CA1EC5">
            <w:pPr>
              <w:pStyle w:val="TableText0"/>
              <w:jc w:val="center"/>
              <w:rPr>
                <w:rFonts w:cs="Times New Roman"/>
              </w:rPr>
            </w:pPr>
          </w:p>
        </w:tc>
        <w:tc>
          <w:tcPr>
            <w:tcW w:w="865"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72</w:t>
            </w:r>
          </w:p>
        </w:tc>
        <w:tc>
          <w:tcPr>
            <w:tcW w:w="983"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245</w:t>
            </w:r>
          </w:p>
        </w:tc>
        <w:tc>
          <w:tcPr>
            <w:tcW w:w="329" w:type="dxa"/>
            <w:tcBorders>
              <w:top w:val="nil"/>
              <w:left w:val="nil"/>
              <w:bottom w:val="nil"/>
              <w:right w:val="nil"/>
            </w:tcBorders>
          </w:tcPr>
          <w:p w:rsidR="00256230" w:rsidRPr="00E52BF4" w:rsidRDefault="00256230" w:rsidP="00CA1EC5">
            <w:pPr>
              <w:pStyle w:val="TableText0"/>
              <w:jc w:val="center"/>
              <w:rPr>
                <w:rFonts w:cs="Times New Roman"/>
              </w:rPr>
            </w:pPr>
          </w:p>
        </w:tc>
        <w:tc>
          <w:tcPr>
            <w:tcW w:w="814"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104</w:t>
            </w:r>
          </w:p>
        </w:tc>
        <w:tc>
          <w:tcPr>
            <w:tcW w:w="797"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141</w:t>
            </w:r>
          </w:p>
        </w:tc>
      </w:tr>
      <w:tr w:rsidR="00256230" w:rsidRPr="00E52BF4" w:rsidTr="00A532B3">
        <w:trPr>
          <w:cantSplit/>
          <w:jc w:val="center"/>
        </w:trPr>
        <w:tc>
          <w:tcPr>
            <w:tcW w:w="828"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9</w:t>
            </w:r>
          </w:p>
        </w:tc>
        <w:tc>
          <w:tcPr>
            <w:tcW w:w="1070"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169</w:t>
            </w:r>
          </w:p>
        </w:tc>
        <w:tc>
          <w:tcPr>
            <w:tcW w:w="336" w:type="dxa"/>
            <w:tcBorders>
              <w:top w:val="nil"/>
              <w:left w:val="nil"/>
              <w:bottom w:val="nil"/>
              <w:right w:val="nil"/>
            </w:tcBorders>
          </w:tcPr>
          <w:p w:rsidR="00256230" w:rsidRPr="00E52BF4" w:rsidRDefault="00256230" w:rsidP="00CA1EC5">
            <w:pPr>
              <w:pStyle w:val="TableText0"/>
              <w:jc w:val="center"/>
              <w:rPr>
                <w:rFonts w:cs="Times New Roman"/>
              </w:rPr>
            </w:pPr>
          </w:p>
        </w:tc>
        <w:tc>
          <w:tcPr>
            <w:tcW w:w="862"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41</w:t>
            </w:r>
          </w:p>
        </w:tc>
        <w:tc>
          <w:tcPr>
            <w:tcW w:w="1041"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223</w:t>
            </w:r>
          </w:p>
        </w:tc>
        <w:tc>
          <w:tcPr>
            <w:tcW w:w="362" w:type="dxa"/>
            <w:tcBorders>
              <w:top w:val="nil"/>
              <w:left w:val="nil"/>
              <w:bottom w:val="nil"/>
              <w:right w:val="nil"/>
            </w:tcBorders>
          </w:tcPr>
          <w:p w:rsidR="00256230" w:rsidRPr="00E52BF4" w:rsidRDefault="00256230" w:rsidP="00CA1EC5">
            <w:pPr>
              <w:pStyle w:val="TableText0"/>
              <w:jc w:val="center"/>
              <w:rPr>
                <w:rFonts w:cs="Times New Roman"/>
              </w:rPr>
            </w:pPr>
          </w:p>
        </w:tc>
        <w:tc>
          <w:tcPr>
            <w:tcW w:w="865"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73</w:t>
            </w:r>
          </w:p>
        </w:tc>
        <w:tc>
          <w:tcPr>
            <w:tcW w:w="983"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71</w:t>
            </w:r>
          </w:p>
        </w:tc>
        <w:tc>
          <w:tcPr>
            <w:tcW w:w="329" w:type="dxa"/>
            <w:tcBorders>
              <w:top w:val="nil"/>
              <w:left w:val="nil"/>
              <w:bottom w:val="nil"/>
              <w:right w:val="nil"/>
            </w:tcBorders>
          </w:tcPr>
          <w:p w:rsidR="00256230" w:rsidRPr="00E52BF4" w:rsidRDefault="00256230" w:rsidP="00CA1EC5">
            <w:pPr>
              <w:pStyle w:val="TableText0"/>
              <w:jc w:val="center"/>
              <w:rPr>
                <w:rFonts w:cs="Times New Roman"/>
              </w:rPr>
            </w:pPr>
          </w:p>
        </w:tc>
        <w:tc>
          <w:tcPr>
            <w:tcW w:w="814"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105</w:t>
            </w:r>
          </w:p>
        </w:tc>
        <w:tc>
          <w:tcPr>
            <w:tcW w:w="797"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69</w:t>
            </w:r>
          </w:p>
        </w:tc>
      </w:tr>
      <w:tr w:rsidR="00256230" w:rsidRPr="00E52BF4" w:rsidTr="00A532B3">
        <w:trPr>
          <w:cantSplit/>
          <w:jc w:val="center"/>
        </w:trPr>
        <w:tc>
          <w:tcPr>
            <w:tcW w:w="828"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10</w:t>
            </w:r>
          </w:p>
        </w:tc>
        <w:tc>
          <w:tcPr>
            <w:tcW w:w="1070"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6</w:t>
            </w:r>
          </w:p>
        </w:tc>
        <w:tc>
          <w:tcPr>
            <w:tcW w:w="336" w:type="dxa"/>
            <w:tcBorders>
              <w:top w:val="nil"/>
              <w:left w:val="nil"/>
              <w:bottom w:val="nil"/>
              <w:right w:val="nil"/>
            </w:tcBorders>
          </w:tcPr>
          <w:p w:rsidR="00256230" w:rsidRPr="00E52BF4" w:rsidRDefault="00256230" w:rsidP="00CA1EC5">
            <w:pPr>
              <w:pStyle w:val="TableText0"/>
              <w:jc w:val="center"/>
              <w:rPr>
                <w:rFonts w:cs="Times New Roman"/>
              </w:rPr>
            </w:pPr>
          </w:p>
        </w:tc>
        <w:tc>
          <w:tcPr>
            <w:tcW w:w="862"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42</w:t>
            </w:r>
          </w:p>
        </w:tc>
        <w:tc>
          <w:tcPr>
            <w:tcW w:w="1041"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82</w:t>
            </w:r>
          </w:p>
        </w:tc>
        <w:tc>
          <w:tcPr>
            <w:tcW w:w="362" w:type="dxa"/>
            <w:tcBorders>
              <w:top w:val="nil"/>
              <w:left w:val="nil"/>
              <w:bottom w:val="nil"/>
              <w:right w:val="nil"/>
            </w:tcBorders>
          </w:tcPr>
          <w:p w:rsidR="00256230" w:rsidRPr="00E52BF4" w:rsidRDefault="00256230" w:rsidP="00CA1EC5">
            <w:pPr>
              <w:pStyle w:val="TableText0"/>
              <w:jc w:val="center"/>
              <w:rPr>
                <w:rFonts w:cs="Times New Roman"/>
              </w:rPr>
            </w:pPr>
          </w:p>
        </w:tc>
        <w:tc>
          <w:tcPr>
            <w:tcW w:w="865"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74</w:t>
            </w:r>
          </w:p>
        </w:tc>
        <w:tc>
          <w:tcPr>
            <w:tcW w:w="983"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194</w:t>
            </w:r>
          </w:p>
        </w:tc>
        <w:tc>
          <w:tcPr>
            <w:tcW w:w="329" w:type="dxa"/>
            <w:tcBorders>
              <w:top w:val="nil"/>
              <w:left w:val="nil"/>
              <w:bottom w:val="nil"/>
              <w:right w:val="nil"/>
            </w:tcBorders>
          </w:tcPr>
          <w:p w:rsidR="00256230" w:rsidRPr="00E52BF4" w:rsidRDefault="00256230" w:rsidP="00CA1EC5">
            <w:pPr>
              <w:pStyle w:val="TableText0"/>
              <w:jc w:val="center"/>
              <w:rPr>
                <w:rFonts w:cs="Times New Roman"/>
              </w:rPr>
            </w:pPr>
          </w:p>
        </w:tc>
        <w:tc>
          <w:tcPr>
            <w:tcW w:w="814"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106</w:t>
            </w:r>
          </w:p>
        </w:tc>
        <w:tc>
          <w:tcPr>
            <w:tcW w:w="797"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15</w:t>
            </w:r>
          </w:p>
        </w:tc>
      </w:tr>
      <w:tr w:rsidR="00256230" w:rsidRPr="00E52BF4" w:rsidTr="00A532B3">
        <w:trPr>
          <w:cantSplit/>
          <w:jc w:val="center"/>
        </w:trPr>
        <w:tc>
          <w:tcPr>
            <w:tcW w:w="828"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11</w:t>
            </w:r>
          </w:p>
        </w:tc>
        <w:tc>
          <w:tcPr>
            <w:tcW w:w="1070"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78</w:t>
            </w:r>
          </w:p>
        </w:tc>
        <w:tc>
          <w:tcPr>
            <w:tcW w:w="336" w:type="dxa"/>
            <w:tcBorders>
              <w:top w:val="nil"/>
              <w:left w:val="nil"/>
              <w:bottom w:val="nil"/>
              <w:right w:val="nil"/>
            </w:tcBorders>
          </w:tcPr>
          <w:p w:rsidR="00256230" w:rsidRPr="00E52BF4" w:rsidRDefault="00256230" w:rsidP="00CA1EC5">
            <w:pPr>
              <w:pStyle w:val="TableText0"/>
              <w:jc w:val="center"/>
              <w:rPr>
                <w:rFonts w:cs="Times New Roman"/>
              </w:rPr>
            </w:pPr>
          </w:p>
        </w:tc>
        <w:tc>
          <w:tcPr>
            <w:tcW w:w="862"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43</w:t>
            </w:r>
          </w:p>
        </w:tc>
        <w:tc>
          <w:tcPr>
            <w:tcW w:w="1041"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75</w:t>
            </w:r>
          </w:p>
        </w:tc>
        <w:tc>
          <w:tcPr>
            <w:tcW w:w="362" w:type="dxa"/>
            <w:tcBorders>
              <w:top w:val="nil"/>
              <w:left w:val="nil"/>
              <w:bottom w:val="nil"/>
              <w:right w:val="nil"/>
            </w:tcBorders>
          </w:tcPr>
          <w:p w:rsidR="00256230" w:rsidRPr="00E52BF4" w:rsidRDefault="00256230" w:rsidP="00CA1EC5">
            <w:pPr>
              <w:pStyle w:val="TableText0"/>
              <w:jc w:val="center"/>
              <w:rPr>
                <w:rFonts w:cs="Times New Roman"/>
              </w:rPr>
            </w:pPr>
          </w:p>
        </w:tc>
        <w:tc>
          <w:tcPr>
            <w:tcW w:w="865"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75</w:t>
            </w:r>
          </w:p>
        </w:tc>
        <w:tc>
          <w:tcPr>
            <w:tcW w:w="983"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159</w:t>
            </w:r>
          </w:p>
        </w:tc>
        <w:tc>
          <w:tcPr>
            <w:tcW w:w="329" w:type="dxa"/>
            <w:tcBorders>
              <w:top w:val="nil"/>
              <w:left w:val="nil"/>
              <w:bottom w:val="nil"/>
              <w:right w:val="nil"/>
            </w:tcBorders>
          </w:tcPr>
          <w:p w:rsidR="00256230" w:rsidRPr="00E52BF4" w:rsidRDefault="00256230" w:rsidP="00CA1EC5">
            <w:pPr>
              <w:pStyle w:val="TableText0"/>
              <w:jc w:val="center"/>
              <w:rPr>
                <w:rFonts w:cs="Times New Roman"/>
              </w:rPr>
            </w:pPr>
          </w:p>
        </w:tc>
        <w:tc>
          <w:tcPr>
            <w:tcW w:w="814"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107</w:t>
            </w:r>
          </w:p>
        </w:tc>
        <w:tc>
          <w:tcPr>
            <w:tcW w:w="797"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108</w:t>
            </w:r>
          </w:p>
        </w:tc>
      </w:tr>
      <w:tr w:rsidR="00256230" w:rsidRPr="00E52BF4" w:rsidTr="00A532B3">
        <w:trPr>
          <w:cantSplit/>
          <w:jc w:val="center"/>
        </w:trPr>
        <w:tc>
          <w:tcPr>
            <w:tcW w:w="828"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12</w:t>
            </w:r>
          </w:p>
        </w:tc>
        <w:tc>
          <w:tcPr>
            <w:tcW w:w="1070"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175</w:t>
            </w:r>
          </w:p>
        </w:tc>
        <w:tc>
          <w:tcPr>
            <w:tcW w:w="336" w:type="dxa"/>
            <w:tcBorders>
              <w:top w:val="nil"/>
              <w:left w:val="nil"/>
              <w:bottom w:val="nil"/>
              <w:right w:val="nil"/>
            </w:tcBorders>
          </w:tcPr>
          <w:p w:rsidR="00256230" w:rsidRPr="00E52BF4" w:rsidRDefault="00256230" w:rsidP="00CA1EC5">
            <w:pPr>
              <w:pStyle w:val="TableText0"/>
              <w:jc w:val="center"/>
              <w:rPr>
                <w:rFonts w:cs="Times New Roman"/>
              </w:rPr>
            </w:pPr>
          </w:p>
        </w:tc>
        <w:tc>
          <w:tcPr>
            <w:tcW w:w="862"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44</w:t>
            </w:r>
          </w:p>
        </w:tc>
        <w:tc>
          <w:tcPr>
            <w:tcW w:w="1041"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112</w:t>
            </w:r>
          </w:p>
        </w:tc>
        <w:tc>
          <w:tcPr>
            <w:tcW w:w="362" w:type="dxa"/>
            <w:tcBorders>
              <w:top w:val="nil"/>
              <w:left w:val="nil"/>
              <w:bottom w:val="nil"/>
              <w:right w:val="nil"/>
            </w:tcBorders>
          </w:tcPr>
          <w:p w:rsidR="00256230" w:rsidRPr="00E52BF4" w:rsidRDefault="00256230" w:rsidP="00CA1EC5">
            <w:pPr>
              <w:pStyle w:val="TableText0"/>
              <w:jc w:val="center"/>
              <w:rPr>
                <w:rFonts w:cs="Times New Roman"/>
              </w:rPr>
            </w:pPr>
          </w:p>
        </w:tc>
        <w:tc>
          <w:tcPr>
            <w:tcW w:w="865"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76</w:t>
            </w:r>
          </w:p>
        </w:tc>
        <w:tc>
          <w:tcPr>
            <w:tcW w:w="983"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212</w:t>
            </w:r>
          </w:p>
        </w:tc>
        <w:tc>
          <w:tcPr>
            <w:tcW w:w="329" w:type="dxa"/>
            <w:tcBorders>
              <w:top w:val="nil"/>
              <w:left w:val="nil"/>
              <w:bottom w:val="nil"/>
              <w:right w:val="nil"/>
            </w:tcBorders>
          </w:tcPr>
          <w:p w:rsidR="00256230" w:rsidRPr="00E52BF4" w:rsidRDefault="00256230" w:rsidP="00CA1EC5">
            <w:pPr>
              <w:pStyle w:val="TableText0"/>
              <w:jc w:val="center"/>
              <w:rPr>
                <w:rFonts w:cs="Times New Roman"/>
              </w:rPr>
            </w:pPr>
          </w:p>
        </w:tc>
        <w:tc>
          <w:tcPr>
            <w:tcW w:w="814"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108</w:t>
            </w:r>
          </w:p>
        </w:tc>
        <w:tc>
          <w:tcPr>
            <w:tcW w:w="797"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80</w:t>
            </w:r>
          </w:p>
        </w:tc>
      </w:tr>
      <w:tr w:rsidR="00256230" w:rsidRPr="00E52BF4" w:rsidTr="00A532B3">
        <w:trPr>
          <w:cantSplit/>
          <w:jc w:val="center"/>
        </w:trPr>
        <w:tc>
          <w:tcPr>
            <w:tcW w:w="828"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13</w:t>
            </w:r>
          </w:p>
        </w:tc>
        <w:tc>
          <w:tcPr>
            <w:tcW w:w="1070"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172</w:t>
            </w:r>
          </w:p>
        </w:tc>
        <w:tc>
          <w:tcPr>
            <w:tcW w:w="336" w:type="dxa"/>
            <w:tcBorders>
              <w:top w:val="nil"/>
              <w:left w:val="nil"/>
              <w:bottom w:val="nil"/>
              <w:right w:val="nil"/>
            </w:tcBorders>
          </w:tcPr>
          <w:p w:rsidR="00256230" w:rsidRPr="00E52BF4" w:rsidRDefault="00256230" w:rsidP="00CA1EC5">
            <w:pPr>
              <w:pStyle w:val="TableText0"/>
              <w:jc w:val="center"/>
              <w:rPr>
                <w:rFonts w:cs="Times New Roman"/>
              </w:rPr>
            </w:pPr>
          </w:p>
        </w:tc>
        <w:tc>
          <w:tcPr>
            <w:tcW w:w="862"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45</w:t>
            </w:r>
          </w:p>
        </w:tc>
        <w:tc>
          <w:tcPr>
            <w:tcW w:w="1041"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18</w:t>
            </w:r>
          </w:p>
        </w:tc>
        <w:tc>
          <w:tcPr>
            <w:tcW w:w="362" w:type="dxa"/>
            <w:tcBorders>
              <w:top w:val="nil"/>
              <w:left w:val="nil"/>
              <w:bottom w:val="nil"/>
              <w:right w:val="nil"/>
            </w:tcBorders>
          </w:tcPr>
          <w:p w:rsidR="00256230" w:rsidRPr="00E52BF4" w:rsidRDefault="00256230" w:rsidP="00CA1EC5">
            <w:pPr>
              <w:pStyle w:val="TableText0"/>
              <w:jc w:val="center"/>
              <w:rPr>
                <w:rFonts w:cs="Times New Roman"/>
              </w:rPr>
            </w:pPr>
          </w:p>
        </w:tc>
        <w:tc>
          <w:tcPr>
            <w:tcW w:w="865"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77</w:t>
            </w:r>
          </w:p>
        </w:tc>
        <w:tc>
          <w:tcPr>
            <w:tcW w:w="983"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55</w:t>
            </w:r>
          </w:p>
        </w:tc>
        <w:tc>
          <w:tcPr>
            <w:tcW w:w="329" w:type="dxa"/>
            <w:tcBorders>
              <w:top w:val="nil"/>
              <w:left w:val="nil"/>
              <w:bottom w:val="nil"/>
              <w:right w:val="nil"/>
            </w:tcBorders>
          </w:tcPr>
          <w:p w:rsidR="00256230" w:rsidRPr="00E52BF4" w:rsidRDefault="00256230" w:rsidP="00CA1EC5">
            <w:pPr>
              <w:pStyle w:val="TableText0"/>
              <w:jc w:val="center"/>
              <w:rPr>
                <w:rFonts w:cs="Times New Roman"/>
              </w:rPr>
            </w:pPr>
          </w:p>
        </w:tc>
        <w:tc>
          <w:tcPr>
            <w:tcW w:w="814"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109</w:t>
            </w:r>
          </w:p>
        </w:tc>
        <w:tc>
          <w:tcPr>
            <w:tcW w:w="797"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184</w:t>
            </w:r>
          </w:p>
        </w:tc>
      </w:tr>
      <w:tr w:rsidR="00256230" w:rsidRPr="00E52BF4" w:rsidTr="00A532B3">
        <w:trPr>
          <w:cantSplit/>
          <w:jc w:val="center"/>
        </w:trPr>
        <w:tc>
          <w:tcPr>
            <w:tcW w:w="828"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14</w:t>
            </w:r>
          </w:p>
        </w:tc>
        <w:tc>
          <w:tcPr>
            <w:tcW w:w="1070"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129</w:t>
            </w:r>
          </w:p>
        </w:tc>
        <w:tc>
          <w:tcPr>
            <w:tcW w:w="336" w:type="dxa"/>
            <w:tcBorders>
              <w:top w:val="nil"/>
              <w:left w:val="nil"/>
              <w:bottom w:val="nil"/>
              <w:right w:val="nil"/>
            </w:tcBorders>
          </w:tcPr>
          <w:p w:rsidR="00256230" w:rsidRPr="00E52BF4" w:rsidRDefault="00256230" w:rsidP="00CA1EC5">
            <w:pPr>
              <w:pStyle w:val="TableText0"/>
              <w:jc w:val="center"/>
              <w:rPr>
                <w:rFonts w:cs="Times New Roman"/>
              </w:rPr>
            </w:pPr>
          </w:p>
        </w:tc>
        <w:tc>
          <w:tcPr>
            <w:tcW w:w="862"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46</w:t>
            </w:r>
          </w:p>
        </w:tc>
        <w:tc>
          <w:tcPr>
            <w:tcW w:w="1041"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242</w:t>
            </w:r>
          </w:p>
        </w:tc>
        <w:tc>
          <w:tcPr>
            <w:tcW w:w="362" w:type="dxa"/>
            <w:tcBorders>
              <w:top w:val="nil"/>
              <w:left w:val="nil"/>
              <w:bottom w:val="nil"/>
              <w:right w:val="nil"/>
            </w:tcBorders>
          </w:tcPr>
          <w:p w:rsidR="00256230" w:rsidRPr="00E52BF4" w:rsidRDefault="00256230" w:rsidP="00CA1EC5">
            <w:pPr>
              <w:pStyle w:val="TableText0"/>
              <w:jc w:val="center"/>
              <w:rPr>
                <w:rFonts w:cs="Times New Roman"/>
              </w:rPr>
            </w:pPr>
          </w:p>
        </w:tc>
        <w:tc>
          <w:tcPr>
            <w:tcW w:w="865"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78</w:t>
            </w:r>
          </w:p>
        </w:tc>
        <w:tc>
          <w:tcPr>
            <w:tcW w:w="983"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154</w:t>
            </w:r>
          </w:p>
        </w:tc>
        <w:tc>
          <w:tcPr>
            <w:tcW w:w="329" w:type="dxa"/>
            <w:tcBorders>
              <w:top w:val="nil"/>
              <w:left w:val="nil"/>
              <w:bottom w:val="nil"/>
              <w:right w:val="nil"/>
            </w:tcBorders>
          </w:tcPr>
          <w:p w:rsidR="00256230" w:rsidRPr="00E52BF4" w:rsidRDefault="00256230" w:rsidP="00CA1EC5">
            <w:pPr>
              <w:pStyle w:val="TableText0"/>
              <w:jc w:val="center"/>
              <w:rPr>
                <w:rFonts w:cs="Times New Roman"/>
              </w:rPr>
            </w:pPr>
          </w:p>
        </w:tc>
        <w:tc>
          <w:tcPr>
            <w:tcW w:w="814"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110</w:t>
            </w:r>
          </w:p>
        </w:tc>
        <w:tc>
          <w:tcPr>
            <w:tcW w:w="797"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106</w:t>
            </w:r>
          </w:p>
        </w:tc>
      </w:tr>
      <w:tr w:rsidR="00256230" w:rsidRPr="00E52BF4" w:rsidTr="00A532B3">
        <w:trPr>
          <w:cantSplit/>
          <w:jc w:val="center"/>
        </w:trPr>
        <w:tc>
          <w:tcPr>
            <w:tcW w:w="828"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15</w:t>
            </w:r>
          </w:p>
        </w:tc>
        <w:tc>
          <w:tcPr>
            <w:tcW w:w="1070"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134</w:t>
            </w:r>
          </w:p>
        </w:tc>
        <w:tc>
          <w:tcPr>
            <w:tcW w:w="336" w:type="dxa"/>
            <w:tcBorders>
              <w:top w:val="nil"/>
              <w:left w:val="nil"/>
              <w:bottom w:val="nil"/>
              <w:right w:val="nil"/>
            </w:tcBorders>
          </w:tcPr>
          <w:p w:rsidR="00256230" w:rsidRPr="00E52BF4" w:rsidRDefault="00256230" w:rsidP="00CA1EC5">
            <w:pPr>
              <w:pStyle w:val="TableText0"/>
              <w:jc w:val="center"/>
              <w:rPr>
                <w:rFonts w:cs="Times New Roman"/>
              </w:rPr>
            </w:pPr>
          </w:p>
        </w:tc>
        <w:tc>
          <w:tcPr>
            <w:tcW w:w="862"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47</w:t>
            </w:r>
          </w:p>
        </w:tc>
        <w:tc>
          <w:tcPr>
            <w:tcW w:w="1041"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249</w:t>
            </w:r>
          </w:p>
        </w:tc>
        <w:tc>
          <w:tcPr>
            <w:tcW w:w="362" w:type="dxa"/>
            <w:tcBorders>
              <w:top w:val="nil"/>
              <w:left w:val="nil"/>
              <w:bottom w:val="nil"/>
              <w:right w:val="nil"/>
            </w:tcBorders>
          </w:tcPr>
          <w:p w:rsidR="00256230" w:rsidRPr="00E52BF4" w:rsidRDefault="00256230" w:rsidP="00CA1EC5">
            <w:pPr>
              <w:pStyle w:val="TableText0"/>
              <w:jc w:val="center"/>
              <w:rPr>
                <w:rFonts w:cs="Times New Roman"/>
              </w:rPr>
            </w:pPr>
          </w:p>
        </w:tc>
        <w:tc>
          <w:tcPr>
            <w:tcW w:w="865"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79</w:t>
            </w:r>
          </w:p>
        </w:tc>
        <w:tc>
          <w:tcPr>
            <w:tcW w:w="983"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235</w:t>
            </w:r>
          </w:p>
        </w:tc>
        <w:tc>
          <w:tcPr>
            <w:tcW w:w="329" w:type="dxa"/>
            <w:tcBorders>
              <w:top w:val="nil"/>
              <w:left w:val="nil"/>
              <w:bottom w:val="nil"/>
              <w:right w:val="nil"/>
            </w:tcBorders>
          </w:tcPr>
          <w:p w:rsidR="00256230" w:rsidRPr="00E52BF4" w:rsidRDefault="00256230" w:rsidP="00CA1EC5">
            <w:pPr>
              <w:pStyle w:val="TableText0"/>
              <w:jc w:val="center"/>
              <w:rPr>
                <w:rFonts w:cs="Times New Roman"/>
              </w:rPr>
            </w:pPr>
          </w:p>
        </w:tc>
        <w:tc>
          <w:tcPr>
            <w:tcW w:w="814"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111</w:t>
            </w:r>
          </w:p>
        </w:tc>
        <w:tc>
          <w:tcPr>
            <w:tcW w:w="797"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159</w:t>
            </w:r>
          </w:p>
        </w:tc>
      </w:tr>
      <w:tr w:rsidR="00256230" w:rsidRPr="00E52BF4" w:rsidTr="00A532B3">
        <w:trPr>
          <w:cantSplit/>
          <w:jc w:val="center"/>
        </w:trPr>
        <w:tc>
          <w:tcPr>
            <w:tcW w:w="828"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16</w:t>
            </w:r>
          </w:p>
        </w:tc>
        <w:tc>
          <w:tcPr>
            <w:tcW w:w="1070"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185</w:t>
            </w:r>
          </w:p>
        </w:tc>
        <w:tc>
          <w:tcPr>
            <w:tcW w:w="336" w:type="dxa"/>
            <w:tcBorders>
              <w:top w:val="nil"/>
              <w:left w:val="nil"/>
              <w:bottom w:val="nil"/>
              <w:right w:val="nil"/>
            </w:tcBorders>
          </w:tcPr>
          <w:p w:rsidR="00256230" w:rsidRPr="00E52BF4" w:rsidRDefault="00256230" w:rsidP="00CA1EC5">
            <w:pPr>
              <w:pStyle w:val="TableText0"/>
              <w:jc w:val="center"/>
              <w:rPr>
                <w:rFonts w:cs="Times New Roman"/>
              </w:rPr>
            </w:pPr>
          </w:p>
        </w:tc>
        <w:tc>
          <w:tcPr>
            <w:tcW w:w="862"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48</w:t>
            </w:r>
          </w:p>
        </w:tc>
        <w:tc>
          <w:tcPr>
            <w:tcW w:w="1041"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172</w:t>
            </w:r>
          </w:p>
        </w:tc>
        <w:tc>
          <w:tcPr>
            <w:tcW w:w="362" w:type="dxa"/>
            <w:tcBorders>
              <w:top w:val="nil"/>
              <w:left w:val="nil"/>
              <w:bottom w:val="nil"/>
              <w:right w:val="nil"/>
            </w:tcBorders>
          </w:tcPr>
          <w:p w:rsidR="00256230" w:rsidRPr="00E52BF4" w:rsidRDefault="00256230" w:rsidP="00CA1EC5">
            <w:pPr>
              <w:pStyle w:val="TableText0"/>
              <w:jc w:val="center"/>
              <w:rPr>
                <w:rFonts w:cs="Times New Roman"/>
              </w:rPr>
            </w:pPr>
          </w:p>
        </w:tc>
        <w:tc>
          <w:tcPr>
            <w:tcW w:w="865"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80</w:t>
            </w:r>
          </w:p>
        </w:tc>
        <w:tc>
          <w:tcPr>
            <w:tcW w:w="983"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227</w:t>
            </w:r>
          </w:p>
        </w:tc>
        <w:tc>
          <w:tcPr>
            <w:tcW w:w="329" w:type="dxa"/>
            <w:tcBorders>
              <w:top w:val="nil"/>
              <w:left w:val="nil"/>
              <w:bottom w:val="nil"/>
              <w:right w:val="nil"/>
            </w:tcBorders>
          </w:tcPr>
          <w:p w:rsidR="00256230" w:rsidRPr="00E52BF4" w:rsidRDefault="00256230" w:rsidP="00CA1EC5">
            <w:pPr>
              <w:pStyle w:val="TableText0"/>
              <w:jc w:val="center"/>
              <w:rPr>
                <w:rFonts w:cs="Times New Roman"/>
              </w:rPr>
            </w:pPr>
          </w:p>
        </w:tc>
        <w:tc>
          <w:tcPr>
            <w:tcW w:w="814"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112</w:t>
            </w:r>
          </w:p>
        </w:tc>
        <w:tc>
          <w:tcPr>
            <w:tcW w:w="797"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231</w:t>
            </w:r>
          </w:p>
        </w:tc>
      </w:tr>
    </w:tbl>
    <w:p w:rsidR="00256230" w:rsidRPr="00E52BF4" w:rsidRDefault="00256230" w:rsidP="00256230">
      <w:pPr>
        <w:pStyle w:val="TableNo"/>
        <w:rPr>
          <w:lang w:val="es-ES"/>
        </w:rPr>
      </w:pPr>
      <w:r w:rsidRPr="00E52BF4">
        <w:rPr>
          <w:lang w:val="es-ES"/>
        </w:rPr>
        <w:lastRenderedPageBreak/>
        <w:t>CUADRO 10 (</w:t>
      </w:r>
      <w:r w:rsidRPr="00E52BF4">
        <w:rPr>
          <w:i/>
          <w:iCs/>
          <w:lang w:val="es-ES"/>
        </w:rPr>
        <w:t>Fin</w:t>
      </w:r>
      <w:r w:rsidRPr="00E52BF4">
        <w:rPr>
          <w:lang w:val="es-ES"/>
        </w:rPr>
        <w:t>)</w:t>
      </w:r>
    </w:p>
    <w:tbl>
      <w:tblPr>
        <w:tblW w:w="0" w:type="auto"/>
        <w:jc w:val="center"/>
        <w:tblLayout w:type="fixed"/>
        <w:tblLook w:val="0000" w:firstRow="0" w:lastRow="0" w:firstColumn="0" w:lastColumn="0" w:noHBand="0" w:noVBand="0"/>
      </w:tblPr>
      <w:tblGrid>
        <w:gridCol w:w="828"/>
        <w:gridCol w:w="1070"/>
        <w:gridCol w:w="336"/>
        <w:gridCol w:w="862"/>
        <w:gridCol w:w="1041"/>
        <w:gridCol w:w="362"/>
        <w:gridCol w:w="865"/>
        <w:gridCol w:w="983"/>
        <w:gridCol w:w="329"/>
        <w:gridCol w:w="814"/>
        <w:gridCol w:w="797"/>
      </w:tblGrid>
      <w:tr w:rsidR="00256230" w:rsidRPr="00E52BF4" w:rsidTr="00A532B3">
        <w:trPr>
          <w:cantSplit/>
          <w:jc w:val="center"/>
        </w:trPr>
        <w:tc>
          <w:tcPr>
            <w:tcW w:w="828" w:type="dxa"/>
            <w:tcBorders>
              <w:top w:val="single" w:sz="6" w:space="0" w:color="auto"/>
              <w:left w:val="single" w:sz="6" w:space="0" w:color="auto"/>
              <w:bottom w:val="single" w:sz="6" w:space="0" w:color="auto"/>
              <w:right w:val="single" w:sz="6" w:space="0" w:color="auto"/>
            </w:tcBorders>
            <w:vAlign w:val="center"/>
          </w:tcPr>
          <w:p w:rsidR="00256230" w:rsidRPr="00E52BF4" w:rsidRDefault="00256230" w:rsidP="00256230">
            <w:pPr>
              <w:pStyle w:val="Tablehead"/>
              <w:rPr>
                <w:lang w:val="es-ES"/>
              </w:rPr>
            </w:pPr>
            <w:r w:rsidRPr="00E52BF4">
              <w:rPr>
                <w:lang w:val="es-ES"/>
              </w:rPr>
              <w:t>Byte N.</w:t>
            </w:r>
            <w:r w:rsidRPr="00E52BF4">
              <w:rPr>
                <w:rFonts w:ascii="Symbol" w:hAnsi="Symbol" w:cs="Symbol"/>
                <w:lang w:val="es-ES"/>
              </w:rPr>
              <w:t></w:t>
            </w:r>
          </w:p>
        </w:tc>
        <w:tc>
          <w:tcPr>
            <w:tcW w:w="1070" w:type="dxa"/>
            <w:tcBorders>
              <w:top w:val="single" w:sz="6" w:space="0" w:color="auto"/>
              <w:left w:val="nil"/>
              <w:bottom w:val="single" w:sz="6" w:space="0" w:color="auto"/>
              <w:right w:val="single" w:sz="6" w:space="0" w:color="auto"/>
            </w:tcBorders>
            <w:vAlign w:val="center"/>
          </w:tcPr>
          <w:p w:rsidR="00256230" w:rsidRPr="00E52BF4" w:rsidRDefault="00256230" w:rsidP="00256230">
            <w:pPr>
              <w:pStyle w:val="Tablehead"/>
              <w:rPr>
                <w:lang w:val="es-ES"/>
              </w:rPr>
            </w:pPr>
            <w:r w:rsidRPr="00E52BF4">
              <w:rPr>
                <w:lang w:val="es-ES"/>
              </w:rPr>
              <w:t>Valor</w:t>
            </w:r>
          </w:p>
        </w:tc>
        <w:tc>
          <w:tcPr>
            <w:tcW w:w="336" w:type="dxa"/>
            <w:tcBorders>
              <w:top w:val="nil"/>
              <w:left w:val="nil"/>
              <w:bottom w:val="nil"/>
              <w:right w:val="nil"/>
            </w:tcBorders>
            <w:vAlign w:val="center"/>
          </w:tcPr>
          <w:p w:rsidR="00256230" w:rsidRPr="00E52BF4" w:rsidRDefault="00256230" w:rsidP="00256230">
            <w:pPr>
              <w:pStyle w:val="TableHead0"/>
              <w:rPr>
                <w:rFonts w:cs="Times New Roman"/>
              </w:rPr>
            </w:pPr>
          </w:p>
        </w:tc>
        <w:tc>
          <w:tcPr>
            <w:tcW w:w="862" w:type="dxa"/>
            <w:tcBorders>
              <w:top w:val="single" w:sz="6" w:space="0" w:color="auto"/>
              <w:left w:val="single" w:sz="6" w:space="0" w:color="auto"/>
              <w:bottom w:val="single" w:sz="6" w:space="0" w:color="auto"/>
              <w:right w:val="single" w:sz="6" w:space="0" w:color="auto"/>
            </w:tcBorders>
            <w:vAlign w:val="center"/>
          </w:tcPr>
          <w:p w:rsidR="00256230" w:rsidRPr="00E52BF4" w:rsidRDefault="00256230" w:rsidP="00256230">
            <w:pPr>
              <w:pStyle w:val="Tablehead"/>
              <w:rPr>
                <w:lang w:val="es-ES"/>
              </w:rPr>
            </w:pPr>
            <w:r w:rsidRPr="00E52BF4">
              <w:rPr>
                <w:lang w:val="es-ES"/>
              </w:rPr>
              <w:t>Byte N.</w:t>
            </w:r>
            <w:r w:rsidRPr="00E52BF4">
              <w:rPr>
                <w:rFonts w:ascii="Symbol" w:hAnsi="Symbol" w:cs="Symbol"/>
                <w:lang w:val="es-ES"/>
              </w:rPr>
              <w:t></w:t>
            </w:r>
          </w:p>
        </w:tc>
        <w:tc>
          <w:tcPr>
            <w:tcW w:w="1041" w:type="dxa"/>
            <w:tcBorders>
              <w:top w:val="single" w:sz="6" w:space="0" w:color="auto"/>
              <w:left w:val="single" w:sz="6" w:space="0" w:color="auto"/>
              <w:bottom w:val="single" w:sz="6" w:space="0" w:color="auto"/>
              <w:right w:val="single" w:sz="6" w:space="0" w:color="auto"/>
            </w:tcBorders>
            <w:vAlign w:val="center"/>
          </w:tcPr>
          <w:p w:rsidR="00256230" w:rsidRPr="00E52BF4" w:rsidRDefault="00256230" w:rsidP="00256230">
            <w:pPr>
              <w:pStyle w:val="Tablehead"/>
              <w:rPr>
                <w:lang w:val="es-ES"/>
              </w:rPr>
            </w:pPr>
            <w:r w:rsidRPr="00E52BF4">
              <w:rPr>
                <w:lang w:val="es-ES"/>
              </w:rPr>
              <w:t>Valor</w:t>
            </w:r>
          </w:p>
        </w:tc>
        <w:tc>
          <w:tcPr>
            <w:tcW w:w="362" w:type="dxa"/>
            <w:tcBorders>
              <w:top w:val="nil"/>
              <w:left w:val="nil"/>
              <w:bottom w:val="nil"/>
              <w:right w:val="nil"/>
            </w:tcBorders>
            <w:vAlign w:val="center"/>
          </w:tcPr>
          <w:p w:rsidR="00256230" w:rsidRPr="00E52BF4" w:rsidRDefault="00256230" w:rsidP="00256230">
            <w:pPr>
              <w:pStyle w:val="TableHead0"/>
              <w:rPr>
                <w:rFonts w:cs="Times New Roman"/>
              </w:rPr>
            </w:pPr>
          </w:p>
        </w:tc>
        <w:tc>
          <w:tcPr>
            <w:tcW w:w="865" w:type="dxa"/>
            <w:tcBorders>
              <w:top w:val="single" w:sz="6" w:space="0" w:color="auto"/>
              <w:left w:val="single" w:sz="6" w:space="0" w:color="auto"/>
              <w:bottom w:val="single" w:sz="6" w:space="0" w:color="auto"/>
              <w:right w:val="single" w:sz="6" w:space="0" w:color="auto"/>
            </w:tcBorders>
            <w:vAlign w:val="center"/>
          </w:tcPr>
          <w:p w:rsidR="00256230" w:rsidRPr="00E52BF4" w:rsidRDefault="00256230" w:rsidP="00256230">
            <w:pPr>
              <w:pStyle w:val="Tablehead"/>
              <w:rPr>
                <w:lang w:val="es-ES"/>
              </w:rPr>
            </w:pPr>
            <w:r w:rsidRPr="00E52BF4">
              <w:rPr>
                <w:lang w:val="es-ES"/>
              </w:rPr>
              <w:t>Byte N.</w:t>
            </w:r>
            <w:r w:rsidRPr="00E52BF4">
              <w:rPr>
                <w:rFonts w:ascii="Symbol" w:hAnsi="Symbol" w:cs="Symbol"/>
                <w:lang w:val="es-ES"/>
              </w:rPr>
              <w:t></w:t>
            </w:r>
          </w:p>
        </w:tc>
        <w:tc>
          <w:tcPr>
            <w:tcW w:w="983" w:type="dxa"/>
            <w:tcBorders>
              <w:top w:val="single" w:sz="6" w:space="0" w:color="auto"/>
              <w:left w:val="single" w:sz="6" w:space="0" w:color="auto"/>
              <w:bottom w:val="single" w:sz="6" w:space="0" w:color="auto"/>
              <w:right w:val="single" w:sz="6" w:space="0" w:color="auto"/>
            </w:tcBorders>
            <w:vAlign w:val="center"/>
          </w:tcPr>
          <w:p w:rsidR="00256230" w:rsidRPr="00E52BF4" w:rsidRDefault="00256230" w:rsidP="00256230">
            <w:pPr>
              <w:pStyle w:val="Tablehead"/>
              <w:rPr>
                <w:lang w:val="es-ES"/>
              </w:rPr>
            </w:pPr>
            <w:r w:rsidRPr="00E52BF4">
              <w:rPr>
                <w:lang w:val="es-ES"/>
              </w:rPr>
              <w:t>Valor</w:t>
            </w:r>
          </w:p>
        </w:tc>
        <w:tc>
          <w:tcPr>
            <w:tcW w:w="329" w:type="dxa"/>
            <w:tcBorders>
              <w:top w:val="nil"/>
              <w:left w:val="nil"/>
              <w:bottom w:val="nil"/>
              <w:right w:val="nil"/>
            </w:tcBorders>
            <w:vAlign w:val="center"/>
          </w:tcPr>
          <w:p w:rsidR="00256230" w:rsidRPr="00E52BF4" w:rsidRDefault="00256230" w:rsidP="00256230">
            <w:pPr>
              <w:pStyle w:val="TableHead0"/>
              <w:rPr>
                <w:rFonts w:cs="Times New Roman"/>
              </w:rPr>
            </w:pPr>
          </w:p>
        </w:tc>
        <w:tc>
          <w:tcPr>
            <w:tcW w:w="814" w:type="dxa"/>
            <w:tcBorders>
              <w:top w:val="single" w:sz="6" w:space="0" w:color="auto"/>
              <w:left w:val="single" w:sz="6" w:space="0" w:color="auto"/>
              <w:bottom w:val="single" w:sz="6" w:space="0" w:color="auto"/>
              <w:right w:val="single" w:sz="6" w:space="0" w:color="auto"/>
            </w:tcBorders>
            <w:vAlign w:val="center"/>
          </w:tcPr>
          <w:p w:rsidR="00256230" w:rsidRPr="00E52BF4" w:rsidRDefault="00256230" w:rsidP="00256230">
            <w:pPr>
              <w:pStyle w:val="Tablehead"/>
              <w:rPr>
                <w:lang w:val="es-ES"/>
              </w:rPr>
            </w:pPr>
            <w:r w:rsidRPr="00E52BF4">
              <w:rPr>
                <w:lang w:val="es-ES"/>
              </w:rPr>
              <w:t>Byte N.</w:t>
            </w:r>
            <w:r w:rsidRPr="00E52BF4">
              <w:rPr>
                <w:rFonts w:ascii="Symbol" w:hAnsi="Symbol" w:cs="Symbol"/>
                <w:lang w:val="es-ES"/>
              </w:rPr>
              <w:t></w:t>
            </w:r>
          </w:p>
        </w:tc>
        <w:tc>
          <w:tcPr>
            <w:tcW w:w="797" w:type="dxa"/>
            <w:tcBorders>
              <w:top w:val="single" w:sz="6" w:space="0" w:color="auto"/>
              <w:left w:val="single" w:sz="6" w:space="0" w:color="auto"/>
              <w:bottom w:val="single" w:sz="6" w:space="0" w:color="auto"/>
              <w:right w:val="single" w:sz="6" w:space="0" w:color="auto"/>
            </w:tcBorders>
            <w:vAlign w:val="center"/>
          </w:tcPr>
          <w:p w:rsidR="00256230" w:rsidRPr="00E52BF4" w:rsidRDefault="00256230" w:rsidP="00256230">
            <w:pPr>
              <w:pStyle w:val="Tablehead"/>
              <w:rPr>
                <w:lang w:val="es-ES"/>
              </w:rPr>
            </w:pPr>
            <w:r w:rsidRPr="00E52BF4">
              <w:rPr>
                <w:lang w:val="es-ES"/>
              </w:rPr>
              <w:t>Valor</w:t>
            </w:r>
          </w:p>
        </w:tc>
      </w:tr>
      <w:tr w:rsidR="00113FDA" w:rsidRPr="00E52BF4" w:rsidTr="00113FDA">
        <w:trPr>
          <w:cantSplit/>
          <w:jc w:val="center"/>
        </w:trPr>
        <w:tc>
          <w:tcPr>
            <w:tcW w:w="828" w:type="dxa"/>
            <w:tcBorders>
              <w:top w:val="single" w:sz="6" w:space="0" w:color="auto"/>
              <w:left w:val="single" w:sz="6" w:space="0" w:color="auto"/>
              <w:bottom w:val="single" w:sz="6" w:space="0" w:color="auto"/>
              <w:right w:val="single" w:sz="6" w:space="0" w:color="auto"/>
            </w:tcBorders>
            <w:vAlign w:val="center"/>
          </w:tcPr>
          <w:p w:rsidR="00113FDA" w:rsidRPr="00E52BF4" w:rsidRDefault="00113FDA" w:rsidP="00843CF2">
            <w:pPr>
              <w:pStyle w:val="Tabletext"/>
              <w:jc w:val="center"/>
              <w:rPr>
                <w:lang w:val="es-ES"/>
              </w:rPr>
            </w:pPr>
            <w:r w:rsidRPr="00E52BF4">
              <w:rPr>
                <w:lang w:val="es-ES"/>
              </w:rPr>
              <w:t>17</w:t>
            </w:r>
          </w:p>
        </w:tc>
        <w:tc>
          <w:tcPr>
            <w:tcW w:w="1070" w:type="dxa"/>
            <w:tcBorders>
              <w:top w:val="single" w:sz="6" w:space="0" w:color="auto"/>
              <w:left w:val="nil"/>
              <w:bottom w:val="single" w:sz="6" w:space="0" w:color="auto"/>
              <w:right w:val="single" w:sz="6" w:space="0" w:color="auto"/>
            </w:tcBorders>
            <w:vAlign w:val="center"/>
          </w:tcPr>
          <w:p w:rsidR="00113FDA" w:rsidRPr="00E52BF4" w:rsidRDefault="00113FDA" w:rsidP="00843CF2">
            <w:pPr>
              <w:pStyle w:val="Tabletext"/>
              <w:jc w:val="center"/>
              <w:rPr>
                <w:lang w:val="es-ES"/>
              </w:rPr>
            </w:pPr>
            <w:r w:rsidRPr="00E52BF4">
              <w:rPr>
                <w:lang w:val="es-ES"/>
              </w:rPr>
              <w:t>162</w:t>
            </w:r>
          </w:p>
        </w:tc>
        <w:tc>
          <w:tcPr>
            <w:tcW w:w="336" w:type="dxa"/>
            <w:tcBorders>
              <w:top w:val="nil"/>
              <w:left w:val="nil"/>
              <w:bottom w:val="nil"/>
              <w:right w:val="nil"/>
            </w:tcBorders>
            <w:vAlign w:val="center"/>
          </w:tcPr>
          <w:p w:rsidR="00113FDA" w:rsidRPr="00113FDA" w:rsidRDefault="00113FDA" w:rsidP="00113FDA">
            <w:pPr>
              <w:pStyle w:val="Tabletext"/>
              <w:rPr>
                <w:lang w:val="es-ES"/>
              </w:rPr>
            </w:pPr>
          </w:p>
        </w:tc>
        <w:tc>
          <w:tcPr>
            <w:tcW w:w="862" w:type="dxa"/>
            <w:tcBorders>
              <w:top w:val="single" w:sz="6" w:space="0" w:color="auto"/>
              <w:left w:val="single" w:sz="6" w:space="0" w:color="auto"/>
              <w:bottom w:val="single" w:sz="6" w:space="0" w:color="auto"/>
              <w:right w:val="single" w:sz="6" w:space="0" w:color="auto"/>
            </w:tcBorders>
            <w:vAlign w:val="center"/>
          </w:tcPr>
          <w:p w:rsidR="00113FDA" w:rsidRPr="00E52BF4" w:rsidRDefault="00113FDA" w:rsidP="00843CF2">
            <w:pPr>
              <w:pStyle w:val="Tabletext"/>
              <w:jc w:val="center"/>
              <w:rPr>
                <w:lang w:val="es-ES"/>
              </w:rPr>
            </w:pPr>
            <w:r w:rsidRPr="00E52BF4">
              <w:rPr>
                <w:lang w:val="es-ES"/>
              </w:rPr>
              <w:t>49</w:t>
            </w:r>
          </w:p>
        </w:tc>
        <w:tc>
          <w:tcPr>
            <w:tcW w:w="1041" w:type="dxa"/>
            <w:tcBorders>
              <w:top w:val="single" w:sz="6" w:space="0" w:color="auto"/>
              <w:left w:val="single" w:sz="6" w:space="0" w:color="auto"/>
              <w:bottom w:val="single" w:sz="6" w:space="0" w:color="auto"/>
              <w:right w:val="single" w:sz="6" w:space="0" w:color="auto"/>
            </w:tcBorders>
            <w:vAlign w:val="center"/>
          </w:tcPr>
          <w:p w:rsidR="00113FDA" w:rsidRPr="00E52BF4" w:rsidRDefault="00113FDA" w:rsidP="00843CF2">
            <w:pPr>
              <w:pStyle w:val="Tabletext"/>
              <w:jc w:val="center"/>
              <w:rPr>
                <w:lang w:val="es-ES"/>
              </w:rPr>
            </w:pPr>
            <w:r w:rsidRPr="00E52BF4">
              <w:rPr>
                <w:lang w:val="es-ES"/>
              </w:rPr>
              <w:t>112</w:t>
            </w:r>
          </w:p>
        </w:tc>
        <w:tc>
          <w:tcPr>
            <w:tcW w:w="362" w:type="dxa"/>
            <w:tcBorders>
              <w:top w:val="nil"/>
              <w:left w:val="nil"/>
              <w:bottom w:val="nil"/>
              <w:right w:val="nil"/>
            </w:tcBorders>
            <w:vAlign w:val="center"/>
          </w:tcPr>
          <w:p w:rsidR="00113FDA" w:rsidRPr="00113FDA" w:rsidRDefault="00113FDA" w:rsidP="00113FDA">
            <w:pPr>
              <w:pStyle w:val="Tabletext"/>
              <w:rPr>
                <w:lang w:val="es-ES"/>
              </w:rPr>
            </w:pPr>
          </w:p>
        </w:tc>
        <w:tc>
          <w:tcPr>
            <w:tcW w:w="865" w:type="dxa"/>
            <w:tcBorders>
              <w:top w:val="single" w:sz="6" w:space="0" w:color="auto"/>
              <w:left w:val="single" w:sz="6" w:space="0" w:color="auto"/>
              <w:bottom w:val="single" w:sz="6" w:space="0" w:color="auto"/>
              <w:right w:val="single" w:sz="6" w:space="0" w:color="auto"/>
            </w:tcBorders>
            <w:vAlign w:val="center"/>
          </w:tcPr>
          <w:p w:rsidR="00113FDA" w:rsidRPr="00E52BF4" w:rsidRDefault="00113FDA" w:rsidP="00843CF2">
            <w:pPr>
              <w:pStyle w:val="Tabletext"/>
              <w:jc w:val="center"/>
              <w:rPr>
                <w:lang w:val="es-ES"/>
              </w:rPr>
            </w:pPr>
            <w:r w:rsidRPr="00E52BF4">
              <w:rPr>
                <w:lang w:val="es-ES"/>
              </w:rPr>
              <w:t>81</w:t>
            </w:r>
          </w:p>
        </w:tc>
        <w:tc>
          <w:tcPr>
            <w:tcW w:w="983" w:type="dxa"/>
            <w:tcBorders>
              <w:top w:val="single" w:sz="6" w:space="0" w:color="auto"/>
              <w:left w:val="single" w:sz="6" w:space="0" w:color="auto"/>
              <w:bottom w:val="single" w:sz="6" w:space="0" w:color="auto"/>
              <w:right w:val="single" w:sz="6" w:space="0" w:color="auto"/>
            </w:tcBorders>
            <w:vAlign w:val="center"/>
          </w:tcPr>
          <w:p w:rsidR="00113FDA" w:rsidRPr="00E52BF4" w:rsidRDefault="00113FDA" w:rsidP="00843CF2">
            <w:pPr>
              <w:pStyle w:val="Tabletext"/>
              <w:jc w:val="center"/>
              <w:rPr>
                <w:lang w:val="es-ES"/>
              </w:rPr>
            </w:pPr>
            <w:r w:rsidRPr="00E52BF4">
              <w:rPr>
                <w:lang w:val="es-ES"/>
              </w:rPr>
              <w:t>129</w:t>
            </w:r>
          </w:p>
        </w:tc>
        <w:tc>
          <w:tcPr>
            <w:tcW w:w="329" w:type="dxa"/>
            <w:tcBorders>
              <w:top w:val="nil"/>
              <w:left w:val="nil"/>
              <w:bottom w:val="nil"/>
              <w:right w:val="nil"/>
            </w:tcBorders>
            <w:vAlign w:val="center"/>
          </w:tcPr>
          <w:p w:rsidR="00113FDA" w:rsidRPr="00113FDA" w:rsidRDefault="00113FDA" w:rsidP="00113FDA">
            <w:pPr>
              <w:pStyle w:val="Tabletext"/>
              <w:rPr>
                <w:lang w:val="es-ES"/>
              </w:rPr>
            </w:pPr>
          </w:p>
        </w:tc>
        <w:tc>
          <w:tcPr>
            <w:tcW w:w="814" w:type="dxa"/>
            <w:tcBorders>
              <w:top w:val="single" w:sz="6" w:space="0" w:color="auto"/>
              <w:left w:val="single" w:sz="6" w:space="0" w:color="auto"/>
              <w:bottom w:val="single" w:sz="6" w:space="0" w:color="auto"/>
              <w:right w:val="single" w:sz="6" w:space="0" w:color="auto"/>
            </w:tcBorders>
            <w:vAlign w:val="center"/>
          </w:tcPr>
          <w:p w:rsidR="00113FDA" w:rsidRPr="00E52BF4" w:rsidRDefault="00113FDA" w:rsidP="00843CF2">
            <w:pPr>
              <w:pStyle w:val="Tabletext"/>
              <w:jc w:val="center"/>
              <w:rPr>
                <w:lang w:val="es-ES"/>
              </w:rPr>
            </w:pPr>
            <w:r w:rsidRPr="00E52BF4">
              <w:rPr>
                <w:lang w:val="es-ES"/>
              </w:rPr>
              <w:t>113</w:t>
            </w:r>
          </w:p>
        </w:tc>
        <w:tc>
          <w:tcPr>
            <w:tcW w:w="797" w:type="dxa"/>
            <w:tcBorders>
              <w:top w:val="single" w:sz="6" w:space="0" w:color="auto"/>
              <w:left w:val="single" w:sz="6" w:space="0" w:color="auto"/>
              <w:bottom w:val="single" w:sz="6" w:space="0" w:color="auto"/>
              <w:right w:val="single" w:sz="6" w:space="0" w:color="auto"/>
            </w:tcBorders>
            <w:vAlign w:val="center"/>
          </w:tcPr>
          <w:p w:rsidR="00113FDA" w:rsidRPr="00E52BF4" w:rsidRDefault="00113FDA" w:rsidP="00843CF2">
            <w:pPr>
              <w:pStyle w:val="Tabletext"/>
              <w:jc w:val="center"/>
              <w:rPr>
                <w:lang w:val="es-ES"/>
              </w:rPr>
            </w:pPr>
            <w:r w:rsidRPr="00E52BF4">
              <w:rPr>
                <w:lang w:val="es-ES"/>
              </w:rPr>
              <w:t>224</w:t>
            </w:r>
          </w:p>
        </w:tc>
      </w:tr>
      <w:tr w:rsidR="00CA1EC5" w:rsidRPr="00E52BF4" w:rsidTr="00CA1EC5">
        <w:trPr>
          <w:cantSplit/>
          <w:jc w:val="center"/>
        </w:trPr>
        <w:tc>
          <w:tcPr>
            <w:tcW w:w="828" w:type="dxa"/>
            <w:tcBorders>
              <w:top w:val="single" w:sz="6" w:space="0" w:color="auto"/>
              <w:left w:val="single" w:sz="6" w:space="0" w:color="auto"/>
              <w:bottom w:val="single" w:sz="6" w:space="0" w:color="auto"/>
              <w:right w:val="single" w:sz="6" w:space="0" w:color="auto"/>
            </w:tcBorders>
            <w:vAlign w:val="center"/>
          </w:tcPr>
          <w:p w:rsidR="00CA1EC5" w:rsidRPr="00E52BF4" w:rsidRDefault="00CA1EC5" w:rsidP="00CA1EC5">
            <w:pPr>
              <w:pStyle w:val="Tabletext"/>
              <w:jc w:val="center"/>
              <w:rPr>
                <w:lang w:val="es-ES"/>
              </w:rPr>
            </w:pPr>
            <w:r w:rsidRPr="00E52BF4">
              <w:rPr>
                <w:lang w:val="es-ES"/>
              </w:rPr>
              <w:t>18</w:t>
            </w:r>
          </w:p>
        </w:tc>
        <w:tc>
          <w:tcPr>
            <w:tcW w:w="1070" w:type="dxa"/>
            <w:tcBorders>
              <w:top w:val="single" w:sz="6" w:space="0" w:color="auto"/>
              <w:left w:val="nil"/>
              <w:bottom w:val="single" w:sz="6" w:space="0" w:color="auto"/>
              <w:right w:val="single" w:sz="6" w:space="0" w:color="auto"/>
            </w:tcBorders>
            <w:vAlign w:val="center"/>
          </w:tcPr>
          <w:p w:rsidR="00CA1EC5" w:rsidRPr="00E52BF4" w:rsidRDefault="00CA1EC5" w:rsidP="00CA1EC5">
            <w:pPr>
              <w:pStyle w:val="Tabletext"/>
              <w:jc w:val="center"/>
              <w:rPr>
                <w:lang w:val="es-ES"/>
              </w:rPr>
            </w:pPr>
            <w:r w:rsidRPr="00E52BF4">
              <w:rPr>
                <w:lang w:val="es-ES"/>
              </w:rPr>
              <w:t>181</w:t>
            </w:r>
          </w:p>
        </w:tc>
        <w:tc>
          <w:tcPr>
            <w:tcW w:w="336" w:type="dxa"/>
            <w:tcBorders>
              <w:top w:val="nil"/>
              <w:left w:val="nil"/>
              <w:bottom w:val="nil"/>
              <w:right w:val="nil"/>
            </w:tcBorders>
            <w:vAlign w:val="center"/>
          </w:tcPr>
          <w:p w:rsidR="00CA1EC5" w:rsidRPr="00E52BF4" w:rsidRDefault="00CA1EC5" w:rsidP="00CA1EC5">
            <w:pPr>
              <w:pStyle w:val="Tabletext"/>
              <w:jc w:val="center"/>
              <w:rPr>
                <w:lang w:val="es-ES"/>
              </w:rPr>
            </w:pPr>
          </w:p>
        </w:tc>
        <w:tc>
          <w:tcPr>
            <w:tcW w:w="862" w:type="dxa"/>
            <w:tcBorders>
              <w:top w:val="single" w:sz="6" w:space="0" w:color="auto"/>
              <w:left w:val="single" w:sz="6" w:space="0" w:color="auto"/>
              <w:bottom w:val="single" w:sz="6" w:space="0" w:color="auto"/>
              <w:right w:val="single" w:sz="6" w:space="0" w:color="auto"/>
            </w:tcBorders>
            <w:vAlign w:val="center"/>
          </w:tcPr>
          <w:p w:rsidR="00CA1EC5" w:rsidRPr="00E52BF4" w:rsidRDefault="00CA1EC5" w:rsidP="00CA1EC5">
            <w:pPr>
              <w:pStyle w:val="Tabletext"/>
              <w:jc w:val="center"/>
              <w:rPr>
                <w:lang w:val="es-ES"/>
              </w:rPr>
            </w:pPr>
            <w:r w:rsidRPr="00E52BF4">
              <w:rPr>
                <w:lang w:val="es-ES"/>
              </w:rPr>
              <w:t>50</w:t>
            </w:r>
          </w:p>
        </w:tc>
        <w:tc>
          <w:tcPr>
            <w:tcW w:w="1041" w:type="dxa"/>
            <w:tcBorders>
              <w:top w:val="single" w:sz="6" w:space="0" w:color="auto"/>
              <w:left w:val="single" w:sz="6" w:space="0" w:color="auto"/>
              <w:bottom w:val="single" w:sz="6" w:space="0" w:color="auto"/>
              <w:right w:val="single" w:sz="6" w:space="0" w:color="auto"/>
            </w:tcBorders>
            <w:vAlign w:val="center"/>
          </w:tcPr>
          <w:p w:rsidR="00CA1EC5" w:rsidRPr="00E52BF4" w:rsidRDefault="00CA1EC5" w:rsidP="00CA1EC5">
            <w:pPr>
              <w:pStyle w:val="Tabletext"/>
              <w:jc w:val="center"/>
              <w:rPr>
                <w:lang w:val="es-ES"/>
              </w:rPr>
            </w:pPr>
            <w:r w:rsidRPr="00E52BF4">
              <w:rPr>
                <w:lang w:val="es-ES"/>
              </w:rPr>
              <w:t>199</w:t>
            </w:r>
          </w:p>
        </w:tc>
        <w:tc>
          <w:tcPr>
            <w:tcW w:w="362" w:type="dxa"/>
            <w:tcBorders>
              <w:top w:val="nil"/>
              <w:left w:val="nil"/>
              <w:bottom w:val="nil"/>
              <w:right w:val="nil"/>
            </w:tcBorders>
            <w:vAlign w:val="center"/>
          </w:tcPr>
          <w:p w:rsidR="00CA1EC5" w:rsidRPr="00E52BF4" w:rsidRDefault="00CA1EC5" w:rsidP="00CA1EC5">
            <w:pPr>
              <w:pStyle w:val="Tabletext"/>
              <w:jc w:val="center"/>
              <w:rPr>
                <w:lang w:val="es-ES"/>
              </w:rPr>
            </w:pPr>
          </w:p>
        </w:tc>
        <w:tc>
          <w:tcPr>
            <w:tcW w:w="865" w:type="dxa"/>
            <w:tcBorders>
              <w:top w:val="single" w:sz="6" w:space="0" w:color="auto"/>
              <w:left w:val="single" w:sz="6" w:space="0" w:color="auto"/>
              <w:bottom w:val="single" w:sz="6" w:space="0" w:color="auto"/>
              <w:right w:val="single" w:sz="6" w:space="0" w:color="auto"/>
            </w:tcBorders>
            <w:vAlign w:val="center"/>
          </w:tcPr>
          <w:p w:rsidR="00CA1EC5" w:rsidRPr="00E52BF4" w:rsidRDefault="00CA1EC5" w:rsidP="00CA1EC5">
            <w:pPr>
              <w:pStyle w:val="Tabletext"/>
              <w:jc w:val="center"/>
              <w:rPr>
                <w:lang w:val="es-ES"/>
              </w:rPr>
            </w:pPr>
            <w:r w:rsidRPr="00E52BF4">
              <w:rPr>
                <w:lang w:val="es-ES"/>
              </w:rPr>
              <w:t>82</w:t>
            </w:r>
          </w:p>
        </w:tc>
        <w:tc>
          <w:tcPr>
            <w:tcW w:w="983" w:type="dxa"/>
            <w:tcBorders>
              <w:top w:val="single" w:sz="6" w:space="0" w:color="auto"/>
              <w:left w:val="single" w:sz="6" w:space="0" w:color="auto"/>
              <w:bottom w:val="single" w:sz="6" w:space="0" w:color="auto"/>
              <w:right w:val="single" w:sz="6" w:space="0" w:color="auto"/>
            </w:tcBorders>
            <w:vAlign w:val="center"/>
          </w:tcPr>
          <w:p w:rsidR="00CA1EC5" w:rsidRPr="00E52BF4" w:rsidRDefault="00CA1EC5" w:rsidP="00CA1EC5">
            <w:pPr>
              <w:pStyle w:val="Tabletext"/>
              <w:jc w:val="center"/>
              <w:rPr>
                <w:lang w:val="es-ES"/>
              </w:rPr>
            </w:pPr>
            <w:r w:rsidRPr="00E52BF4">
              <w:rPr>
                <w:lang w:val="es-ES"/>
              </w:rPr>
              <w:t>200</w:t>
            </w:r>
          </w:p>
        </w:tc>
        <w:tc>
          <w:tcPr>
            <w:tcW w:w="329" w:type="dxa"/>
            <w:tcBorders>
              <w:top w:val="nil"/>
              <w:left w:val="nil"/>
              <w:bottom w:val="nil"/>
              <w:right w:val="nil"/>
            </w:tcBorders>
            <w:vAlign w:val="center"/>
          </w:tcPr>
          <w:p w:rsidR="00CA1EC5" w:rsidRPr="00E52BF4" w:rsidRDefault="00CA1EC5" w:rsidP="00CA1EC5">
            <w:pPr>
              <w:pStyle w:val="Tabletext"/>
              <w:jc w:val="center"/>
              <w:rPr>
                <w:lang w:val="es-ES"/>
              </w:rPr>
            </w:pPr>
          </w:p>
        </w:tc>
        <w:tc>
          <w:tcPr>
            <w:tcW w:w="814" w:type="dxa"/>
            <w:tcBorders>
              <w:top w:val="single" w:sz="6" w:space="0" w:color="auto"/>
              <w:left w:val="single" w:sz="6" w:space="0" w:color="auto"/>
              <w:bottom w:val="single" w:sz="6" w:space="0" w:color="auto"/>
              <w:right w:val="single" w:sz="6" w:space="0" w:color="auto"/>
            </w:tcBorders>
            <w:vAlign w:val="center"/>
          </w:tcPr>
          <w:p w:rsidR="00CA1EC5" w:rsidRPr="00E52BF4" w:rsidRDefault="00CA1EC5" w:rsidP="00CA1EC5">
            <w:pPr>
              <w:pStyle w:val="Tabletext"/>
              <w:jc w:val="center"/>
              <w:rPr>
                <w:lang w:val="es-ES"/>
              </w:rPr>
            </w:pPr>
            <w:r w:rsidRPr="00E52BF4">
              <w:rPr>
                <w:lang w:val="es-ES"/>
              </w:rPr>
              <w:t>114</w:t>
            </w:r>
          </w:p>
        </w:tc>
        <w:tc>
          <w:tcPr>
            <w:tcW w:w="797" w:type="dxa"/>
            <w:tcBorders>
              <w:top w:val="single" w:sz="6" w:space="0" w:color="auto"/>
              <w:left w:val="single" w:sz="6" w:space="0" w:color="auto"/>
              <w:bottom w:val="single" w:sz="6" w:space="0" w:color="auto"/>
              <w:right w:val="single" w:sz="6" w:space="0" w:color="auto"/>
            </w:tcBorders>
            <w:vAlign w:val="center"/>
          </w:tcPr>
          <w:p w:rsidR="00CA1EC5" w:rsidRPr="00E52BF4" w:rsidRDefault="00CA1EC5" w:rsidP="00CA1EC5">
            <w:pPr>
              <w:pStyle w:val="Tabletext"/>
              <w:jc w:val="center"/>
              <w:rPr>
                <w:lang w:val="es-ES"/>
              </w:rPr>
            </w:pPr>
            <w:r w:rsidRPr="00E52BF4">
              <w:rPr>
                <w:lang w:val="es-ES"/>
              </w:rPr>
              <w:t>157</w:t>
            </w:r>
          </w:p>
        </w:tc>
      </w:tr>
      <w:tr w:rsidR="00CA1EC5" w:rsidRPr="00E52BF4" w:rsidTr="00CA1EC5">
        <w:trPr>
          <w:cantSplit/>
          <w:jc w:val="center"/>
        </w:trPr>
        <w:tc>
          <w:tcPr>
            <w:tcW w:w="828" w:type="dxa"/>
            <w:tcBorders>
              <w:top w:val="single" w:sz="6" w:space="0" w:color="auto"/>
              <w:left w:val="single" w:sz="6" w:space="0" w:color="auto"/>
              <w:bottom w:val="single" w:sz="6" w:space="0" w:color="auto"/>
              <w:right w:val="single" w:sz="6" w:space="0" w:color="auto"/>
            </w:tcBorders>
            <w:vAlign w:val="center"/>
          </w:tcPr>
          <w:p w:rsidR="00CA1EC5" w:rsidRPr="00E52BF4" w:rsidRDefault="00CA1EC5" w:rsidP="00CA1EC5">
            <w:pPr>
              <w:pStyle w:val="Tabletext"/>
              <w:jc w:val="center"/>
              <w:rPr>
                <w:lang w:val="es-ES"/>
              </w:rPr>
            </w:pPr>
            <w:r w:rsidRPr="00E52BF4">
              <w:rPr>
                <w:lang w:val="es-ES"/>
              </w:rPr>
              <w:t>19</w:t>
            </w:r>
          </w:p>
        </w:tc>
        <w:tc>
          <w:tcPr>
            <w:tcW w:w="1070" w:type="dxa"/>
            <w:tcBorders>
              <w:top w:val="single" w:sz="6" w:space="0" w:color="auto"/>
              <w:left w:val="nil"/>
              <w:bottom w:val="single" w:sz="6" w:space="0" w:color="auto"/>
              <w:right w:val="single" w:sz="6" w:space="0" w:color="auto"/>
            </w:tcBorders>
            <w:vAlign w:val="center"/>
          </w:tcPr>
          <w:p w:rsidR="00CA1EC5" w:rsidRPr="00E52BF4" w:rsidRDefault="00CA1EC5" w:rsidP="00CA1EC5">
            <w:pPr>
              <w:pStyle w:val="Tabletext"/>
              <w:jc w:val="center"/>
              <w:rPr>
                <w:lang w:val="es-ES"/>
              </w:rPr>
            </w:pPr>
            <w:r w:rsidRPr="00E52BF4">
              <w:rPr>
                <w:lang w:val="es-ES"/>
              </w:rPr>
              <w:t>137</w:t>
            </w:r>
          </w:p>
        </w:tc>
        <w:tc>
          <w:tcPr>
            <w:tcW w:w="336" w:type="dxa"/>
            <w:tcBorders>
              <w:top w:val="nil"/>
              <w:left w:val="nil"/>
              <w:bottom w:val="nil"/>
              <w:right w:val="nil"/>
            </w:tcBorders>
            <w:vAlign w:val="center"/>
          </w:tcPr>
          <w:p w:rsidR="00CA1EC5" w:rsidRPr="00E52BF4" w:rsidRDefault="00CA1EC5" w:rsidP="00CA1EC5">
            <w:pPr>
              <w:pStyle w:val="Tabletext"/>
              <w:jc w:val="center"/>
              <w:rPr>
                <w:lang w:val="es-ES"/>
              </w:rPr>
            </w:pPr>
          </w:p>
        </w:tc>
        <w:tc>
          <w:tcPr>
            <w:tcW w:w="862" w:type="dxa"/>
            <w:tcBorders>
              <w:top w:val="single" w:sz="6" w:space="0" w:color="auto"/>
              <w:left w:val="single" w:sz="6" w:space="0" w:color="auto"/>
              <w:bottom w:val="single" w:sz="6" w:space="0" w:color="auto"/>
              <w:right w:val="single" w:sz="6" w:space="0" w:color="auto"/>
            </w:tcBorders>
            <w:vAlign w:val="center"/>
          </w:tcPr>
          <w:p w:rsidR="00CA1EC5" w:rsidRPr="00E52BF4" w:rsidRDefault="00CA1EC5" w:rsidP="00CA1EC5">
            <w:pPr>
              <w:pStyle w:val="Tabletext"/>
              <w:jc w:val="center"/>
              <w:rPr>
                <w:lang w:val="es-ES"/>
              </w:rPr>
            </w:pPr>
            <w:r w:rsidRPr="00E52BF4">
              <w:rPr>
                <w:lang w:val="es-ES"/>
              </w:rPr>
              <w:t>51</w:t>
            </w:r>
          </w:p>
        </w:tc>
        <w:tc>
          <w:tcPr>
            <w:tcW w:w="1041" w:type="dxa"/>
            <w:tcBorders>
              <w:top w:val="single" w:sz="6" w:space="0" w:color="auto"/>
              <w:left w:val="single" w:sz="6" w:space="0" w:color="auto"/>
              <w:bottom w:val="single" w:sz="6" w:space="0" w:color="auto"/>
              <w:right w:val="single" w:sz="6" w:space="0" w:color="auto"/>
            </w:tcBorders>
            <w:vAlign w:val="center"/>
          </w:tcPr>
          <w:p w:rsidR="00CA1EC5" w:rsidRPr="00E52BF4" w:rsidRDefault="00CA1EC5" w:rsidP="00CA1EC5">
            <w:pPr>
              <w:pStyle w:val="Tabletext"/>
              <w:jc w:val="center"/>
              <w:rPr>
                <w:lang w:val="es-ES"/>
              </w:rPr>
            </w:pPr>
            <w:r w:rsidRPr="00E52BF4">
              <w:rPr>
                <w:lang w:val="es-ES"/>
              </w:rPr>
              <w:t>214</w:t>
            </w:r>
          </w:p>
        </w:tc>
        <w:tc>
          <w:tcPr>
            <w:tcW w:w="362" w:type="dxa"/>
            <w:tcBorders>
              <w:top w:val="nil"/>
              <w:left w:val="nil"/>
              <w:bottom w:val="nil"/>
              <w:right w:val="nil"/>
            </w:tcBorders>
            <w:vAlign w:val="center"/>
          </w:tcPr>
          <w:p w:rsidR="00CA1EC5" w:rsidRPr="00E52BF4" w:rsidRDefault="00CA1EC5" w:rsidP="00CA1EC5">
            <w:pPr>
              <w:pStyle w:val="Tabletext"/>
              <w:jc w:val="center"/>
              <w:rPr>
                <w:lang w:val="es-ES"/>
              </w:rPr>
            </w:pPr>
          </w:p>
        </w:tc>
        <w:tc>
          <w:tcPr>
            <w:tcW w:w="865" w:type="dxa"/>
            <w:tcBorders>
              <w:top w:val="single" w:sz="6" w:space="0" w:color="auto"/>
              <w:left w:val="single" w:sz="6" w:space="0" w:color="auto"/>
              <w:bottom w:val="single" w:sz="6" w:space="0" w:color="auto"/>
              <w:right w:val="single" w:sz="6" w:space="0" w:color="auto"/>
            </w:tcBorders>
            <w:vAlign w:val="center"/>
          </w:tcPr>
          <w:p w:rsidR="00CA1EC5" w:rsidRPr="00E52BF4" w:rsidRDefault="00CA1EC5" w:rsidP="00CA1EC5">
            <w:pPr>
              <w:pStyle w:val="Tabletext"/>
              <w:jc w:val="center"/>
              <w:rPr>
                <w:lang w:val="es-ES"/>
              </w:rPr>
            </w:pPr>
            <w:r w:rsidRPr="00E52BF4">
              <w:rPr>
                <w:lang w:val="es-ES"/>
              </w:rPr>
              <w:t>83</w:t>
            </w:r>
          </w:p>
        </w:tc>
        <w:tc>
          <w:tcPr>
            <w:tcW w:w="983" w:type="dxa"/>
            <w:tcBorders>
              <w:top w:val="single" w:sz="6" w:space="0" w:color="auto"/>
              <w:left w:val="single" w:sz="6" w:space="0" w:color="auto"/>
              <w:bottom w:val="single" w:sz="6" w:space="0" w:color="auto"/>
              <w:right w:val="single" w:sz="6" w:space="0" w:color="auto"/>
            </w:tcBorders>
            <w:vAlign w:val="center"/>
          </w:tcPr>
          <w:p w:rsidR="00CA1EC5" w:rsidRPr="00E52BF4" w:rsidRDefault="00CA1EC5" w:rsidP="00CA1EC5">
            <w:pPr>
              <w:pStyle w:val="Tabletext"/>
              <w:jc w:val="center"/>
              <w:rPr>
                <w:lang w:val="es-ES"/>
              </w:rPr>
            </w:pPr>
            <w:r w:rsidRPr="00E52BF4">
              <w:rPr>
                <w:lang w:val="es-ES"/>
              </w:rPr>
              <w:t>197</w:t>
            </w:r>
          </w:p>
        </w:tc>
        <w:tc>
          <w:tcPr>
            <w:tcW w:w="329" w:type="dxa"/>
            <w:tcBorders>
              <w:top w:val="nil"/>
              <w:left w:val="nil"/>
              <w:bottom w:val="nil"/>
              <w:right w:val="nil"/>
            </w:tcBorders>
            <w:vAlign w:val="center"/>
          </w:tcPr>
          <w:p w:rsidR="00CA1EC5" w:rsidRPr="00E52BF4" w:rsidRDefault="00CA1EC5" w:rsidP="00CA1EC5">
            <w:pPr>
              <w:pStyle w:val="Tabletext"/>
              <w:jc w:val="center"/>
              <w:rPr>
                <w:lang w:val="es-ES"/>
              </w:rPr>
            </w:pPr>
          </w:p>
        </w:tc>
        <w:tc>
          <w:tcPr>
            <w:tcW w:w="814" w:type="dxa"/>
            <w:tcBorders>
              <w:top w:val="single" w:sz="6" w:space="0" w:color="auto"/>
              <w:left w:val="single" w:sz="6" w:space="0" w:color="auto"/>
              <w:bottom w:val="single" w:sz="6" w:space="0" w:color="auto"/>
              <w:right w:val="single" w:sz="6" w:space="0" w:color="auto"/>
            </w:tcBorders>
            <w:vAlign w:val="center"/>
          </w:tcPr>
          <w:p w:rsidR="00CA1EC5" w:rsidRPr="00E52BF4" w:rsidRDefault="00CA1EC5" w:rsidP="00CA1EC5">
            <w:pPr>
              <w:pStyle w:val="Tabletext"/>
              <w:jc w:val="center"/>
              <w:rPr>
                <w:lang w:val="es-ES"/>
              </w:rPr>
            </w:pPr>
            <w:r w:rsidRPr="00E52BF4">
              <w:rPr>
                <w:lang w:val="es-ES"/>
              </w:rPr>
              <w:t>115</w:t>
            </w:r>
          </w:p>
        </w:tc>
        <w:tc>
          <w:tcPr>
            <w:tcW w:w="797" w:type="dxa"/>
            <w:tcBorders>
              <w:top w:val="single" w:sz="6" w:space="0" w:color="auto"/>
              <w:left w:val="single" w:sz="6" w:space="0" w:color="auto"/>
              <w:bottom w:val="single" w:sz="6" w:space="0" w:color="auto"/>
              <w:right w:val="single" w:sz="6" w:space="0" w:color="auto"/>
            </w:tcBorders>
            <w:vAlign w:val="center"/>
          </w:tcPr>
          <w:p w:rsidR="00CA1EC5" w:rsidRPr="00E52BF4" w:rsidRDefault="00CA1EC5" w:rsidP="00CA1EC5">
            <w:pPr>
              <w:pStyle w:val="Tabletext"/>
              <w:jc w:val="center"/>
              <w:rPr>
                <w:lang w:val="es-ES"/>
              </w:rPr>
            </w:pPr>
            <w:r w:rsidRPr="00E52BF4">
              <w:rPr>
                <w:lang w:val="es-ES"/>
              </w:rPr>
              <w:t>197</w:t>
            </w:r>
          </w:p>
        </w:tc>
      </w:tr>
      <w:tr w:rsidR="00CA1EC5" w:rsidRPr="00E52BF4" w:rsidTr="00CA1EC5">
        <w:trPr>
          <w:cantSplit/>
          <w:jc w:val="center"/>
        </w:trPr>
        <w:tc>
          <w:tcPr>
            <w:tcW w:w="828" w:type="dxa"/>
            <w:tcBorders>
              <w:top w:val="single" w:sz="6" w:space="0" w:color="auto"/>
              <w:left w:val="single" w:sz="6" w:space="0" w:color="auto"/>
              <w:bottom w:val="single" w:sz="6" w:space="0" w:color="auto"/>
              <w:right w:val="single" w:sz="6" w:space="0" w:color="auto"/>
            </w:tcBorders>
            <w:vAlign w:val="center"/>
          </w:tcPr>
          <w:p w:rsidR="00CA1EC5" w:rsidRPr="00E52BF4" w:rsidRDefault="00CA1EC5" w:rsidP="00CA1EC5">
            <w:pPr>
              <w:pStyle w:val="Tabletext"/>
              <w:jc w:val="center"/>
              <w:rPr>
                <w:lang w:val="es-ES"/>
              </w:rPr>
            </w:pPr>
            <w:r w:rsidRPr="00E52BF4">
              <w:rPr>
                <w:lang w:val="es-ES"/>
              </w:rPr>
              <w:t>20</w:t>
            </w:r>
          </w:p>
        </w:tc>
        <w:tc>
          <w:tcPr>
            <w:tcW w:w="1070" w:type="dxa"/>
            <w:tcBorders>
              <w:top w:val="single" w:sz="6" w:space="0" w:color="auto"/>
              <w:left w:val="nil"/>
              <w:bottom w:val="single" w:sz="6" w:space="0" w:color="auto"/>
              <w:right w:val="single" w:sz="6" w:space="0" w:color="auto"/>
            </w:tcBorders>
            <w:vAlign w:val="center"/>
          </w:tcPr>
          <w:p w:rsidR="00CA1EC5" w:rsidRPr="00E52BF4" w:rsidRDefault="00CA1EC5" w:rsidP="00CA1EC5">
            <w:pPr>
              <w:pStyle w:val="Tabletext"/>
              <w:jc w:val="center"/>
              <w:rPr>
                <w:lang w:val="es-ES"/>
              </w:rPr>
            </w:pPr>
            <w:r w:rsidRPr="00E52BF4">
              <w:rPr>
                <w:lang w:val="es-ES"/>
              </w:rPr>
              <w:t>118</w:t>
            </w:r>
          </w:p>
        </w:tc>
        <w:tc>
          <w:tcPr>
            <w:tcW w:w="336" w:type="dxa"/>
            <w:tcBorders>
              <w:top w:val="nil"/>
              <w:left w:val="nil"/>
              <w:bottom w:val="nil"/>
              <w:right w:val="nil"/>
            </w:tcBorders>
            <w:vAlign w:val="center"/>
          </w:tcPr>
          <w:p w:rsidR="00CA1EC5" w:rsidRPr="00E52BF4" w:rsidRDefault="00CA1EC5" w:rsidP="00CA1EC5">
            <w:pPr>
              <w:pStyle w:val="Tabletext"/>
              <w:jc w:val="center"/>
              <w:rPr>
                <w:lang w:val="es-ES"/>
              </w:rPr>
            </w:pPr>
          </w:p>
        </w:tc>
        <w:tc>
          <w:tcPr>
            <w:tcW w:w="862" w:type="dxa"/>
            <w:tcBorders>
              <w:top w:val="single" w:sz="6" w:space="0" w:color="auto"/>
              <w:left w:val="single" w:sz="6" w:space="0" w:color="auto"/>
              <w:bottom w:val="single" w:sz="6" w:space="0" w:color="auto"/>
              <w:right w:val="single" w:sz="6" w:space="0" w:color="auto"/>
            </w:tcBorders>
            <w:vAlign w:val="center"/>
          </w:tcPr>
          <w:p w:rsidR="00CA1EC5" w:rsidRPr="00E52BF4" w:rsidRDefault="00CA1EC5" w:rsidP="00CA1EC5">
            <w:pPr>
              <w:pStyle w:val="Tabletext"/>
              <w:jc w:val="center"/>
              <w:rPr>
                <w:lang w:val="es-ES"/>
              </w:rPr>
            </w:pPr>
            <w:r w:rsidRPr="00E52BF4">
              <w:rPr>
                <w:lang w:val="es-ES"/>
              </w:rPr>
              <w:t>52</w:t>
            </w:r>
          </w:p>
        </w:tc>
        <w:tc>
          <w:tcPr>
            <w:tcW w:w="1041" w:type="dxa"/>
            <w:tcBorders>
              <w:top w:val="single" w:sz="6" w:space="0" w:color="auto"/>
              <w:left w:val="single" w:sz="6" w:space="0" w:color="auto"/>
              <w:bottom w:val="single" w:sz="6" w:space="0" w:color="auto"/>
              <w:right w:val="single" w:sz="6" w:space="0" w:color="auto"/>
            </w:tcBorders>
            <w:vAlign w:val="center"/>
          </w:tcPr>
          <w:p w:rsidR="00CA1EC5" w:rsidRPr="00E52BF4" w:rsidRDefault="00CA1EC5" w:rsidP="00CA1EC5">
            <w:pPr>
              <w:pStyle w:val="Tabletext"/>
              <w:jc w:val="center"/>
              <w:rPr>
                <w:lang w:val="es-ES"/>
              </w:rPr>
            </w:pPr>
            <w:r w:rsidRPr="00E52BF4">
              <w:rPr>
                <w:lang w:val="es-ES"/>
              </w:rPr>
              <w:t>50</w:t>
            </w:r>
          </w:p>
        </w:tc>
        <w:tc>
          <w:tcPr>
            <w:tcW w:w="362" w:type="dxa"/>
            <w:tcBorders>
              <w:top w:val="nil"/>
              <w:left w:val="nil"/>
              <w:bottom w:val="nil"/>
              <w:right w:val="nil"/>
            </w:tcBorders>
            <w:vAlign w:val="center"/>
          </w:tcPr>
          <w:p w:rsidR="00CA1EC5" w:rsidRPr="00E52BF4" w:rsidRDefault="00CA1EC5" w:rsidP="00CA1EC5">
            <w:pPr>
              <w:pStyle w:val="Tabletext"/>
              <w:jc w:val="center"/>
              <w:rPr>
                <w:lang w:val="es-ES"/>
              </w:rPr>
            </w:pPr>
          </w:p>
        </w:tc>
        <w:tc>
          <w:tcPr>
            <w:tcW w:w="865" w:type="dxa"/>
            <w:tcBorders>
              <w:top w:val="single" w:sz="6" w:space="0" w:color="auto"/>
              <w:left w:val="single" w:sz="6" w:space="0" w:color="auto"/>
              <w:bottom w:val="single" w:sz="6" w:space="0" w:color="auto"/>
              <w:right w:val="single" w:sz="6" w:space="0" w:color="auto"/>
            </w:tcBorders>
            <w:vAlign w:val="center"/>
          </w:tcPr>
          <w:p w:rsidR="00CA1EC5" w:rsidRPr="00E52BF4" w:rsidRDefault="00CA1EC5" w:rsidP="00CA1EC5">
            <w:pPr>
              <w:pStyle w:val="Tabletext"/>
              <w:jc w:val="center"/>
              <w:rPr>
                <w:lang w:val="es-ES"/>
              </w:rPr>
            </w:pPr>
            <w:r w:rsidRPr="00E52BF4">
              <w:rPr>
                <w:lang w:val="es-ES"/>
              </w:rPr>
              <w:t>84</w:t>
            </w:r>
          </w:p>
        </w:tc>
        <w:tc>
          <w:tcPr>
            <w:tcW w:w="983" w:type="dxa"/>
            <w:tcBorders>
              <w:top w:val="single" w:sz="6" w:space="0" w:color="auto"/>
              <w:left w:val="single" w:sz="6" w:space="0" w:color="auto"/>
              <w:bottom w:val="single" w:sz="6" w:space="0" w:color="auto"/>
              <w:right w:val="single" w:sz="6" w:space="0" w:color="auto"/>
            </w:tcBorders>
            <w:vAlign w:val="center"/>
          </w:tcPr>
          <w:p w:rsidR="00CA1EC5" w:rsidRPr="00E52BF4" w:rsidRDefault="00CA1EC5" w:rsidP="00CA1EC5">
            <w:pPr>
              <w:pStyle w:val="Tabletext"/>
              <w:jc w:val="center"/>
              <w:rPr>
                <w:lang w:val="es-ES"/>
              </w:rPr>
            </w:pPr>
            <w:r w:rsidRPr="00E52BF4">
              <w:rPr>
                <w:lang w:val="es-ES"/>
              </w:rPr>
              <w:t>13</w:t>
            </w:r>
          </w:p>
        </w:tc>
        <w:tc>
          <w:tcPr>
            <w:tcW w:w="329" w:type="dxa"/>
            <w:tcBorders>
              <w:top w:val="nil"/>
              <w:left w:val="nil"/>
              <w:bottom w:val="nil"/>
              <w:right w:val="nil"/>
            </w:tcBorders>
            <w:vAlign w:val="center"/>
          </w:tcPr>
          <w:p w:rsidR="00CA1EC5" w:rsidRPr="00E52BF4" w:rsidRDefault="00CA1EC5" w:rsidP="00CA1EC5">
            <w:pPr>
              <w:pStyle w:val="Tabletext"/>
              <w:jc w:val="center"/>
              <w:rPr>
                <w:lang w:val="es-ES"/>
              </w:rPr>
            </w:pPr>
          </w:p>
        </w:tc>
        <w:tc>
          <w:tcPr>
            <w:tcW w:w="814" w:type="dxa"/>
            <w:tcBorders>
              <w:top w:val="single" w:sz="6" w:space="0" w:color="auto"/>
              <w:left w:val="single" w:sz="6" w:space="0" w:color="auto"/>
              <w:bottom w:val="single" w:sz="6" w:space="0" w:color="auto"/>
              <w:right w:val="single" w:sz="6" w:space="0" w:color="auto"/>
            </w:tcBorders>
            <w:vAlign w:val="center"/>
          </w:tcPr>
          <w:p w:rsidR="00CA1EC5" w:rsidRPr="00E52BF4" w:rsidRDefault="00CA1EC5" w:rsidP="00CA1EC5">
            <w:pPr>
              <w:pStyle w:val="Tabletext"/>
              <w:jc w:val="center"/>
              <w:rPr>
                <w:lang w:val="es-ES"/>
              </w:rPr>
            </w:pPr>
            <w:r w:rsidRPr="00E52BF4">
              <w:rPr>
                <w:lang w:val="es-ES"/>
              </w:rPr>
              <w:t>116</w:t>
            </w:r>
          </w:p>
        </w:tc>
        <w:tc>
          <w:tcPr>
            <w:tcW w:w="797" w:type="dxa"/>
            <w:tcBorders>
              <w:top w:val="single" w:sz="6" w:space="0" w:color="auto"/>
              <w:left w:val="single" w:sz="6" w:space="0" w:color="auto"/>
              <w:bottom w:val="single" w:sz="6" w:space="0" w:color="auto"/>
              <w:right w:val="single" w:sz="6" w:space="0" w:color="auto"/>
            </w:tcBorders>
            <w:vAlign w:val="center"/>
          </w:tcPr>
          <w:p w:rsidR="00CA1EC5" w:rsidRPr="00E52BF4" w:rsidRDefault="00CA1EC5" w:rsidP="00CA1EC5">
            <w:pPr>
              <w:pStyle w:val="Tabletext"/>
              <w:jc w:val="center"/>
              <w:rPr>
                <w:lang w:val="es-ES"/>
              </w:rPr>
            </w:pPr>
            <w:r w:rsidRPr="00E52BF4">
              <w:rPr>
                <w:lang w:val="es-ES"/>
              </w:rPr>
              <w:t>198</w:t>
            </w:r>
          </w:p>
        </w:tc>
      </w:tr>
      <w:tr w:rsidR="00256230" w:rsidRPr="00E52BF4" w:rsidTr="00A532B3">
        <w:trPr>
          <w:cantSplit/>
          <w:jc w:val="center"/>
        </w:trPr>
        <w:tc>
          <w:tcPr>
            <w:tcW w:w="828"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21</w:t>
            </w:r>
          </w:p>
        </w:tc>
        <w:tc>
          <w:tcPr>
            <w:tcW w:w="1070"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8</w:t>
            </w:r>
          </w:p>
        </w:tc>
        <w:tc>
          <w:tcPr>
            <w:tcW w:w="336" w:type="dxa"/>
            <w:tcBorders>
              <w:top w:val="nil"/>
              <w:left w:val="nil"/>
              <w:bottom w:val="nil"/>
              <w:right w:val="nil"/>
            </w:tcBorders>
          </w:tcPr>
          <w:p w:rsidR="00256230" w:rsidRPr="00E52BF4" w:rsidRDefault="00256230" w:rsidP="00CA1EC5">
            <w:pPr>
              <w:pStyle w:val="TableText0"/>
              <w:jc w:val="center"/>
              <w:rPr>
                <w:rFonts w:cs="Times New Roman"/>
              </w:rPr>
            </w:pPr>
          </w:p>
        </w:tc>
        <w:tc>
          <w:tcPr>
            <w:tcW w:w="862"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53</w:t>
            </w:r>
          </w:p>
        </w:tc>
        <w:tc>
          <w:tcPr>
            <w:tcW w:w="1041"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93</w:t>
            </w:r>
          </w:p>
        </w:tc>
        <w:tc>
          <w:tcPr>
            <w:tcW w:w="362" w:type="dxa"/>
            <w:tcBorders>
              <w:top w:val="nil"/>
              <w:left w:val="nil"/>
              <w:bottom w:val="nil"/>
              <w:right w:val="nil"/>
            </w:tcBorders>
          </w:tcPr>
          <w:p w:rsidR="00256230" w:rsidRPr="00E52BF4" w:rsidRDefault="00256230" w:rsidP="00CA1EC5">
            <w:pPr>
              <w:pStyle w:val="TableText0"/>
              <w:jc w:val="center"/>
              <w:rPr>
                <w:rFonts w:cs="Times New Roman"/>
              </w:rPr>
            </w:pPr>
          </w:p>
        </w:tc>
        <w:tc>
          <w:tcPr>
            <w:tcW w:w="865"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85</w:t>
            </w:r>
          </w:p>
        </w:tc>
        <w:tc>
          <w:tcPr>
            <w:tcW w:w="983"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230</w:t>
            </w:r>
          </w:p>
        </w:tc>
        <w:tc>
          <w:tcPr>
            <w:tcW w:w="329" w:type="dxa"/>
            <w:tcBorders>
              <w:top w:val="nil"/>
              <w:left w:val="nil"/>
              <w:bottom w:val="nil"/>
              <w:right w:val="nil"/>
            </w:tcBorders>
          </w:tcPr>
          <w:p w:rsidR="00256230" w:rsidRPr="00E52BF4" w:rsidRDefault="00256230" w:rsidP="00CA1EC5">
            <w:pPr>
              <w:pStyle w:val="TableText0"/>
              <w:jc w:val="center"/>
              <w:rPr>
                <w:rFonts w:cs="Times New Roman"/>
              </w:rPr>
            </w:pPr>
          </w:p>
        </w:tc>
        <w:tc>
          <w:tcPr>
            <w:tcW w:w="814"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117</w:t>
            </w:r>
          </w:p>
        </w:tc>
        <w:tc>
          <w:tcPr>
            <w:tcW w:w="797"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57</w:t>
            </w:r>
          </w:p>
        </w:tc>
      </w:tr>
      <w:tr w:rsidR="00256230" w:rsidRPr="00E52BF4" w:rsidTr="00A532B3">
        <w:trPr>
          <w:cantSplit/>
          <w:jc w:val="center"/>
        </w:trPr>
        <w:tc>
          <w:tcPr>
            <w:tcW w:w="828"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22</w:t>
            </w:r>
          </w:p>
        </w:tc>
        <w:tc>
          <w:tcPr>
            <w:tcW w:w="1070"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149</w:t>
            </w:r>
          </w:p>
        </w:tc>
        <w:tc>
          <w:tcPr>
            <w:tcW w:w="336" w:type="dxa"/>
            <w:tcBorders>
              <w:top w:val="nil"/>
              <w:left w:val="nil"/>
              <w:bottom w:val="nil"/>
              <w:right w:val="nil"/>
            </w:tcBorders>
          </w:tcPr>
          <w:p w:rsidR="00256230" w:rsidRPr="00E52BF4" w:rsidRDefault="00256230" w:rsidP="00CA1EC5">
            <w:pPr>
              <w:pStyle w:val="TableText0"/>
              <w:jc w:val="center"/>
              <w:rPr>
                <w:rFonts w:cs="Times New Roman"/>
              </w:rPr>
            </w:pPr>
          </w:p>
        </w:tc>
        <w:tc>
          <w:tcPr>
            <w:tcW w:w="862"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54</w:t>
            </w:r>
          </w:p>
        </w:tc>
        <w:tc>
          <w:tcPr>
            <w:tcW w:w="1041"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159</w:t>
            </w:r>
          </w:p>
        </w:tc>
        <w:tc>
          <w:tcPr>
            <w:tcW w:w="362" w:type="dxa"/>
            <w:tcBorders>
              <w:top w:val="nil"/>
              <w:left w:val="nil"/>
              <w:bottom w:val="nil"/>
              <w:right w:val="nil"/>
            </w:tcBorders>
          </w:tcPr>
          <w:p w:rsidR="00256230" w:rsidRPr="00E52BF4" w:rsidRDefault="00256230" w:rsidP="00CA1EC5">
            <w:pPr>
              <w:pStyle w:val="TableText0"/>
              <w:jc w:val="center"/>
              <w:rPr>
                <w:rFonts w:cs="Times New Roman"/>
              </w:rPr>
            </w:pPr>
          </w:p>
        </w:tc>
        <w:tc>
          <w:tcPr>
            <w:tcW w:w="865"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86</w:t>
            </w:r>
          </w:p>
        </w:tc>
        <w:tc>
          <w:tcPr>
            <w:tcW w:w="983"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112</w:t>
            </w:r>
          </w:p>
        </w:tc>
        <w:tc>
          <w:tcPr>
            <w:tcW w:w="329" w:type="dxa"/>
            <w:tcBorders>
              <w:top w:val="nil"/>
              <w:left w:val="nil"/>
              <w:bottom w:val="nil"/>
              <w:right w:val="nil"/>
            </w:tcBorders>
          </w:tcPr>
          <w:p w:rsidR="00256230" w:rsidRPr="00E52BF4" w:rsidRDefault="00256230" w:rsidP="00CA1EC5">
            <w:pPr>
              <w:pStyle w:val="TableText0"/>
              <w:jc w:val="center"/>
              <w:rPr>
                <w:rFonts w:cs="Times New Roman"/>
              </w:rPr>
            </w:pPr>
          </w:p>
        </w:tc>
        <w:tc>
          <w:tcPr>
            <w:tcW w:w="814"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118</w:t>
            </w:r>
          </w:p>
        </w:tc>
        <w:tc>
          <w:tcPr>
            <w:tcW w:w="797"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60</w:t>
            </w:r>
          </w:p>
        </w:tc>
      </w:tr>
      <w:tr w:rsidR="00256230" w:rsidRPr="00E52BF4" w:rsidTr="00A532B3">
        <w:trPr>
          <w:cantSplit/>
          <w:jc w:val="center"/>
        </w:trPr>
        <w:tc>
          <w:tcPr>
            <w:tcW w:w="828"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23</w:t>
            </w:r>
          </w:p>
        </w:tc>
        <w:tc>
          <w:tcPr>
            <w:tcW w:w="1070"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57</w:t>
            </w:r>
          </w:p>
        </w:tc>
        <w:tc>
          <w:tcPr>
            <w:tcW w:w="336" w:type="dxa"/>
            <w:tcBorders>
              <w:top w:val="nil"/>
              <w:left w:val="nil"/>
              <w:bottom w:val="nil"/>
              <w:right w:val="nil"/>
            </w:tcBorders>
          </w:tcPr>
          <w:p w:rsidR="00256230" w:rsidRPr="00E52BF4" w:rsidRDefault="00256230" w:rsidP="00CA1EC5">
            <w:pPr>
              <w:pStyle w:val="TableText0"/>
              <w:jc w:val="center"/>
              <w:rPr>
                <w:rFonts w:cs="Times New Roman"/>
              </w:rPr>
            </w:pPr>
          </w:p>
        </w:tc>
        <w:tc>
          <w:tcPr>
            <w:tcW w:w="862"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55</w:t>
            </w:r>
          </w:p>
        </w:tc>
        <w:tc>
          <w:tcPr>
            <w:tcW w:w="1041"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218</w:t>
            </w:r>
          </w:p>
        </w:tc>
        <w:tc>
          <w:tcPr>
            <w:tcW w:w="362" w:type="dxa"/>
            <w:tcBorders>
              <w:top w:val="nil"/>
              <w:left w:val="nil"/>
              <w:bottom w:val="nil"/>
              <w:right w:val="nil"/>
            </w:tcBorders>
          </w:tcPr>
          <w:p w:rsidR="00256230" w:rsidRPr="00E52BF4" w:rsidRDefault="00256230" w:rsidP="00CA1EC5">
            <w:pPr>
              <w:pStyle w:val="TableText0"/>
              <w:jc w:val="center"/>
              <w:rPr>
                <w:rFonts w:cs="Times New Roman"/>
              </w:rPr>
            </w:pPr>
          </w:p>
        </w:tc>
        <w:tc>
          <w:tcPr>
            <w:tcW w:w="865"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87</w:t>
            </w:r>
          </w:p>
        </w:tc>
        <w:tc>
          <w:tcPr>
            <w:tcW w:w="983"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19</w:t>
            </w:r>
          </w:p>
        </w:tc>
        <w:tc>
          <w:tcPr>
            <w:tcW w:w="329" w:type="dxa"/>
            <w:tcBorders>
              <w:top w:val="nil"/>
              <w:left w:val="nil"/>
              <w:bottom w:val="nil"/>
              <w:right w:val="nil"/>
            </w:tcBorders>
          </w:tcPr>
          <w:p w:rsidR="00256230" w:rsidRPr="00E52BF4" w:rsidRDefault="00256230" w:rsidP="00CA1EC5">
            <w:pPr>
              <w:pStyle w:val="TableText0"/>
              <w:jc w:val="center"/>
              <w:rPr>
                <w:rFonts w:cs="Times New Roman"/>
              </w:rPr>
            </w:pPr>
          </w:p>
        </w:tc>
        <w:tc>
          <w:tcPr>
            <w:tcW w:w="814"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119</w:t>
            </w:r>
          </w:p>
        </w:tc>
        <w:tc>
          <w:tcPr>
            <w:tcW w:w="797"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134</w:t>
            </w:r>
          </w:p>
        </w:tc>
      </w:tr>
      <w:tr w:rsidR="00256230" w:rsidRPr="00E52BF4" w:rsidTr="00A532B3">
        <w:trPr>
          <w:cantSplit/>
          <w:jc w:val="center"/>
        </w:trPr>
        <w:tc>
          <w:tcPr>
            <w:tcW w:w="828"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24</w:t>
            </w:r>
          </w:p>
        </w:tc>
        <w:tc>
          <w:tcPr>
            <w:tcW w:w="1070"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198</w:t>
            </w:r>
          </w:p>
        </w:tc>
        <w:tc>
          <w:tcPr>
            <w:tcW w:w="336" w:type="dxa"/>
            <w:tcBorders>
              <w:top w:val="nil"/>
              <w:left w:val="nil"/>
              <w:bottom w:val="nil"/>
              <w:right w:val="nil"/>
            </w:tcBorders>
          </w:tcPr>
          <w:p w:rsidR="00256230" w:rsidRPr="00E52BF4" w:rsidRDefault="00256230" w:rsidP="00CA1EC5">
            <w:pPr>
              <w:pStyle w:val="TableText0"/>
              <w:jc w:val="center"/>
              <w:rPr>
                <w:rFonts w:cs="Times New Roman"/>
              </w:rPr>
            </w:pPr>
          </w:p>
        </w:tc>
        <w:tc>
          <w:tcPr>
            <w:tcW w:w="862"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56</w:t>
            </w:r>
          </w:p>
        </w:tc>
        <w:tc>
          <w:tcPr>
            <w:tcW w:w="1041"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180</w:t>
            </w:r>
          </w:p>
        </w:tc>
        <w:tc>
          <w:tcPr>
            <w:tcW w:w="362" w:type="dxa"/>
            <w:tcBorders>
              <w:top w:val="nil"/>
              <w:left w:val="nil"/>
              <w:bottom w:val="nil"/>
              <w:right w:val="nil"/>
            </w:tcBorders>
          </w:tcPr>
          <w:p w:rsidR="00256230" w:rsidRPr="00E52BF4" w:rsidRDefault="00256230" w:rsidP="00CA1EC5">
            <w:pPr>
              <w:pStyle w:val="TableText0"/>
              <w:jc w:val="center"/>
              <w:rPr>
                <w:rFonts w:cs="Times New Roman"/>
              </w:rPr>
            </w:pPr>
          </w:p>
        </w:tc>
        <w:tc>
          <w:tcPr>
            <w:tcW w:w="865"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88</w:t>
            </w:r>
          </w:p>
        </w:tc>
        <w:tc>
          <w:tcPr>
            <w:tcW w:w="983"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246</w:t>
            </w:r>
          </w:p>
        </w:tc>
        <w:tc>
          <w:tcPr>
            <w:tcW w:w="329" w:type="dxa"/>
            <w:tcBorders>
              <w:top w:val="nil"/>
              <w:left w:val="nil"/>
              <w:bottom w:val="nil"/>
              <w:right w:val="nil"/>
            </w:tcBorders>
          </w:tcPr>
          <w:p w:rsidR="00256230" w:rsidRPr="00E52BF4" w:rsidRDefault="00256230" w:rsidP="00CA1EC5">
            <w:pPr>
              <w:pStyle w:val="TableText0"/>
              <w:jc w:val="center"/>
              <w:rPr>
                <w:rFonts w:cs="Times New Roman"/>
              </w:rPr>
            </w:pPr>
          </w:p>
        </w:tc>
        <w:tc>
          <w:tcPr>
            <w:tcW w:w="814"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120</w:t>
            </w:r>
          </w:p>
        </w:tc>
        <w:tc>
          <w:tcPr>
            <w:tcW w:w="797"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61</w:t>
            </w:r>
          </w:p>
        </w:tc>
      </w:tr>
      <w:tr w:rsidR="00256230" w:rsidRPr="00E52BF4" w:rsidTr="00A532B3">
        <w:trPr>
          <w:cantSplit/>
          <w:jc w:val="center"/>
        </w:trPr>
        <w:tc>
          <w:tcPr>
            <w:tcW w:w="828"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25</w:t>
            </w:r>
          </w:p>
        </w:tc>
        <w:tc>
          <w:tcPr>
            <w:tcW w:w="1070"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147</w:t>
            </w:r>
          </w:p>
        </w:tc>
        <w:tc>
          <w:tcPr>
            <w:tcW w:w="336" w:type="dxa"/>
            <w:tcBorders>
              <w:top w:val="nil"/>
              <w:left w:val="nil"/>
              <w:bottom w:val="nil"/>
              <w:right w:val="nil"/>
            </w:tcBorders>
          </w:tcPr>
          <w:p w:rsidR="00256230" w:rsidRPr="00E52BF4" w:rsidRDefault="00256230" w:rsidP="00CA1EC5">
            <w:pPr>
              <w:pStyle w:val="TableText0"/>
              <w:jc w:val="center"/>
              <w:rPr>
                <w:rFonts w:cs="Times New Roman"/>
              </w:rPr>
            </w:pPr>
          </w:p>
        </w:tc>
        <w:tc>
          <w:tcPr>
            <w:tcW w:w="862"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57</w:t>
            </w:r>
          </w:p>
        </w:tc>
        <w:tc>
          <w:tcPr>
            <w:tcW w:w="1041"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223</w:t>
            </w:r>
          </w:p>
        </w:tc>
        <w:tc>
          <w:tcPr>
            <w:tcW w:w="362" w:type="dxa"/>
            <w:tcBorders>
              <w:top w:val="nil"/>
              <w:left w:val="nil"/>
              <w:bottom w:val="nil"/>
              <w:right w:val="nil"/>
            </w:tcBorders>
          </w:tcPr>
          <w:p w:rsidR="00256230" w:rsidRPr="00E52BF4" w:rsidRDefault="00256230" w:rsidP="00CA1EC5">
            <w:pPr>
              <w:pStyle w:val="TableText0"/>
              <w:jc w:val="center"/>
              <w:rPr>
                <w:rFonts w:cs="Times New Roman"/>
              </w:rPr>
            </w:pPr>
          </w:p>
        </w:tc>
        <w:tc>
          <w:tcPr>
            <w:tcW w:w="865"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89</w:t>
            </w:r>
          </w:p>
        </w:tc>
        <w:tc>
          <w:tcPr>
            <w:tcW w:w="983"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86</w:t>
            </w:r>
          </w:p>
        </w:tc>
        <w:tc>
          <w:tcPr>
            <w:tcW w:w="329" w:type="dxa"/>
            <w:tcBorders>
              <w:top w:val="nil"/>
              <w:left w:val="nil"/>
              <w:bottom w:val="nil"/>
              <w:right w:val="nil"/>
            </w:tcBorders>
          </w:tcPr>
          <w:p w:rsidR="00256230" w:rsidRPr="00E52BF4" w:rsidRDefault="00256230" w:rsidP="00CA1EC5">
            <w:pPr>
              <w:pStyle w:val="TableText0"/>
              <w:jc w:val="center"/>
              <w:rPr>
                <w:rFonts w:cs="Times New Roman"/>
              </w:rPr>
            </w:pPr>
          </w:p>
        </w:tc>
        <w:tc>
          <w:tcPr>
            <w:tcW w:w="814"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121</w:t>
            </w:r>
          </w:p>
        </w:tc>
        <w:tc>
          <w:tcPr>
            <w:tcW w:w="797"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11</w:t>
            </w:r>
          </w:p>
        </w:tc>
      </w:tr>
      <w:tr w:rsidR="00256230" w:rsidRPr="00E52BF4" w:rsidTr="00A532B3">
        <w:trPr>
          <w:cantSplit/>
          <w:jc w:val="center"/>
        </w:trPr>
        <w:tc>
          <w:tcPr>
            <w:tcW w:w="828"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26</w:t>
            </w:r>
          </w:p>
        </w:tc>
        <w:tc>
          <w:tcPr>
            <w:tcW w:w="1070"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97</w:t>
            </w:r>
          </w:p>
        </w:tc>
        <w:tc>
          <w:tcPr>
            <w:tcW w:w="336" w:type="dxa"/>
            <w:tcBorders>
              <w:top w:val="nil"/>
              <w:left w:val="nil"/>
              <w:bottom w:val="nil"/>
              <w:right w:val="nil"/>
            </w:tcBorders>
          </w:tcPr>
          <w:p w:rsidR="00256230" w:rsidRPr="00E52BF4" w:rsidRDefault="00256230" w:rsidP="00CA1EC5">
            <w:pPr>
              <w:pStyle w:val="TableText0"/>
              <w:jc w:val="center"/>
              <w:rPr>
                <w:rFonts w:cs="Times New Roman"/>
              </w:rPr>
            </w:pPr>
          </w:p>
        </w:tc>
        <w:tc>
          <w:tcPr>
            <w:tcW w:w="862"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58</w:t>
            </w:r>
          </w:p>
        </w:tc>
        <w:tc>
          <w:tcPr>
            <w:tcW w:w="1041"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65</w:t>
            </w:r>
          </w:p>
        </w:tc>
        <w:tc>
          <w:tcPr>
            <w:tcW w:w="362" w:type="dxa"/>
            <w:tcBorders>
              <w:top w:val="nil"/>
              <w:left w:val="nil"/>
              <w:bottom w:val="nil"/>
              <w:right w:val="nil"/>
            </w:tcBorders>
          </w:tcPr>
          <w:p w:rsidR="00256230" w:rsidRPr="00E52BF4" w:rsidRDefault="00256230" w:rsidP="00CA1EC5">
            <w:pPr>
              <w:pStyle w:val="TableText0"/>
              <w:jc w:val="center"/>
              <w:rPr>
                <w:rFonts w:cs="Times New Roman"/>
              </w:rPr>
            </w:pPr>
          </w:p>
        </w:tc>
        <w:tc>
          <w:tcPr>
            <w:tcW w:w="865"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90</w:t>
            </w:r>
          </w:p>
        </w:tc>
        <w:tc>
          <w:tcPr>
            <w:tcW w:w="983"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128</w:t>
            </w:r>
          </w:p>
        </w:tc>
        <w:tc>
          <w:tcPr>
            <w:tcW w:w="329" w:type="dxa"/>
            <w:tcBorders>
              <w:top w:val="nil"/>
              <w:left w:val="nil"/>
              <w:bottom w:val="nil"/>
              <w:right w:val="nil"/>
            </w:tcBorders>
          </w:tcPr>
          <w:p w:rsidR="00256230" w:rsidRPr="00E52BF4" w:rsidRDefault="00256230" w:rsidP="00CA1EC5">
            <w:pPr>
              <w:pStyle w:val="TableText0"/>
              <w:jc w:val="center"/>
              <w:rPr>
                <w:rFonts w:cs="Times New Roman"/>
              </w:rPr>
            </w:pPr>
          </w:p>
        </w:tc>
        <w:tc>
          <w:tcPr>
            <w:tcW w:w="814"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122</w:t>
            </w:r>
          </w:p>
        </w:tc>
        <w:tc>
          <w:tcPr>
            <w:tcW w:w="797"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218</w:t>
            </w:r>
          </w:p>
        </w:tc>
      </w:tr>
      <w:tr w:rsidR="00256230" w:rsidRPr="00E52BF4" w:rsidTr="00A532B3">
        <w:trPr>
          <w:cantSplit/>
          <w:jc w:val="center"/>
        </w:trPr>
        <w:tc>
          <w:tcPr>
            <w:tcW w:w="828"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27</w:t>
            </w:r>
          </w:p>
        </w:tc>
        <w:tc>
          <w:tcPr>
            <w:tcW w:w="1070"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2</w:t>
            </w:r>
          </w:p>
        </w:tc>
        <w:tc>
          <w:tcPr>
            <w:tcW w:w="336" w:type="dxa"/>
            <w:tcBorders>
              <w:top w:val="nil"/>
              <w:left w:val="nil"/>
              <w:bottom w:val="nil"/>
              <w:right w:val="nil"/>
            </w:tcBorders>
          </w:tcPr>
          <w:p w:rsidR="00256230" w:rsidRPr="00E52BF4" w:rsidRDefault="00256230" w:rsidP="00CA1EC5">
            <w:pPr>
              <w:pStyle w:val="TableText0"/>
              <w:jc w:val="center"/>
              <w:rPr>
                <w:rFonts w:cs="Times New Roman"/>
              </w:rPr>
            </w:pPr>
          </w:p>
        </w:tc>
        <w:tc>
          <w:tcPr>
            <w:tcW w:w="862"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59</w:t>
            </w:r>
          </w:p>
        </w:tc>
        <w:tc>
          <w:tcPr>
            <w:tcW w:w="1041"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141</w:t>
            </w:r>
          </w:p>
        </w:tc>
        <w:tc>
          <w:tcPr>
            <w:tcW w:w="362" w:type="dxa"/>
            <w:tcBorders>
              <w:top w:val="nil"/>
              <w:left w:val="nil"/>
              <w:bottom w:val="nil"/>
              <w:right w:val="nil"/>
            </w:tcBorders>
          </w:tcPr>
          <w:p w:rsidR="00256230" w:rsidRPr="00E52BF4" w:rsidRDefault="00256230" w:rsidP="00CA1EC5">
            <w:pPr>
              <w:pStyle w:val="TableText0"/>
              <w:jc w:val="center"/>
              <w:rPr>
                <w:rFonts w:cs="Times New Roman"/>
              </w:rPr>
            </w:pPr>
          </w:p>
        </w:tc>
        <w:tc>
          <w:tcPr>
            <w:tcW w:w="865"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91</w:t>
            </w:r>
          </w:p>
        </w:tc>
        <w:tc>
          <w:tcPr>
            <w:tcW w:w="983"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182</w:t>
            </w:r>
          </w:p>
        </w:tc>
        <w:tc>
          <w:tcPr>
            <w:tcW w:w="329" w:type="dxa"/>
            <w:tcBorders>
              <w:top w:val="nil"/>
              <w:left w:val="nil"/>
              <w:bottom w:val="nil"/>
              <w:right w:val="nil"/>
            </w:tcBorders>
          </w:tcPr>
          <w:p w:rsidR="00256230" w:rsidRPr="00E52BF4" w:rsidRDefault="00256230" w:rsidP="00CA1EC5">
            <w:pPr>
              <w:pStyle w:val="TableText0"/>
              <w:jc w:val="center"/>
              <w:rPr>
                <w:rFonts w:cs="Times New Roman"/>
              </w:rPr>
            </w:pPr>
          </w:p>
        </w:tc>
        <w:tc>
          <w:tcPr>
            <w:tcW w:w="814"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123</w:t>
            </w:r>
          </w:p>
        </w:tc>
        <w:tc>
          <w:tcPr>
            <w:tcW w:w="797"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100</w:t>
            </w:r>
          </w:p>
        </w:tc>
      </w:tr>
      <w:tr w:rsidR="00256230" w:rsidRPr="00E52BF4" w:rsidTr="00A532B3">
        <w:trPr>
          <w:cantSplit/>
          <w:jc w:val="center"/>
        </w:trPr>
        <w:tc>
          <w:tcPr>
            <w:tcW w:w="828"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28</w:t>
            </w:r>
          </w:p>
        </w:tc>
        <w:tc>
          <w:tcPr>
            <w:tcW w:w="1070"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83</w:t>
            </w:r>
          </w:p>
        </w:tc>
        <w:tc>
          <w:tcPr>
            <w:tcW w:w="336" w:type="dxa"/>
            <w:tcBorders>
              <w:top w:val="nil"/>
              <w:left w:val="nil"/>
              <w:bottom w:val="nil"/>
              <w:right w:val="nil"/>
            </w:tcBorders>
          </w:tcPr>
          <w:p w:rsidR="00256230" w:rsidRPr="00E52BF4" w:rsidRDefault="00256230" w:rsidP="00CA1EC5">
            <w:pPr>
              <w:pStyle w:val="TableText0"/>
              <w:jc w:val="center"/>
              <w:rPr>
                <w:rFonts w:cs="Times New Roman"/>
              </w:rPr>
            </w:pPr>
          </w:p>
        </w:tc>
        <w:tc>
          <w:tcPr>
            <w:tcW w:w="862"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60</w:t>
            </w:r>
          </w:p>
        </w:tc>
        <w:tc>
          <w:tcPr>
            <w:tcW w:w="1041"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123</w:t>
            </w:r>
          </w:p>
        </w:tc>
        <w:tc>
          <w:tcPr>
            <w:tcW w:w="362" w:type="dxa"/>
            <w:tcBorders>
              <w:top w:val="nil"/>
              <w:left w:val="nil"/>
              <w:bottom w:val="nil"/>
              <w:right w:val="nil"/>
            </w:tcBorders>
          </w:tcPr>
          <w:p w:rsidR="00256230" w:rsidRPr="00E52BF4" w:rsidRDefault="00256230" w:rsidP="00CA1EC5">
            <w:pPr>
              <w:pStyle w:val="TableText0"/>
              <w:jc w:val="center"/>
              <w:rPr>
                <w:rFonts w:cs="Times New Roman"/>
              </w:rPr>
            </w:pPr>
          </w:p>
        </w:tc>
        <w:tc>
          <w:tcPr>
            <w:tcW w:w="865"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92</w:t>
            </w:r>
          </w:p>
        </w:tc>
        <w:tc>
          <w:tcPr>
            <w:tcW w:w="983"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122</w:t>
            </w:r>
          </w:p>
        </w:tc>
        <w:tc>
          <w:tcPr>
            <w:tcW w:w="329" w:type="dxa"/>
            <w:tcBorders>
              <w:top w:val="nil"/>
              <w:left w:val="nil"/>
              <w:bottom w:val="nil"/>
              <w:right w:val="nil"/>
            </w:tcBorders>
          </w:tcPr>
          <w:p w:rsidR="00256230" w:rsidRPr="00E52BF4" w:rsidRDefault="00256230" w:rsidP="00CA1EC5">
            <w:pPr>
              <w:pStyle w:val="TableText0"/>
              <w:jc w:val="center"/>
              <w:rPr>
                <w:rFonts w:cs="Times New Roman"/>
              </w:rPr>
            </w:pPr>
          </w:p>
        </w:tc>
        <w:tc>
          <w:tcPr>
            <w:tcW w:w="814"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124</w:t>
            </w:r>
          </w:p>
        </w:tc>
        <w:tc>
          <w:tcPr>
            <w:tcW w:w="797"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50</w:t>
            </w:r>
          </w:p>
        </w:tc>
      </w:tr>
      <w:tr w:rsidR="00256230" w:rsidRPr="00E52BF4" w:rsidTr="00A532B3">
        <w:trPr>
          <w:cantSplit/>
          <w:jc w:val="center"/>
        </w:trPr>
        <w:tc>
          <w:tcPr>
            <w:tcW w:w="828"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29</w:t>
            </w:r>
          </w:p>
        </w:tc>
        <w:tc>
          <w:tcPr>
            <w:tcW w:w="1070"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64</w:t>
            </w:r>
          </w:p>
        </w:tc>
        <w:tc>
          <w:tcPr>
            <w:tcW w:w="336" w:type="dxa"/>
            <w:tcBorders>
              <w:top w:val="nil"/>
              <w:left w:val="nil"/>
              <w:bottom w:val="nil"/>
              <w:right w:val="nil"/>
            </w:tcBorders>
          </w:tcPr>
          <w:p w:rsidR="00256230" w:rsidRPr="00E52BF4" w:rsidRDefault="00256230" w:rsidP="00CA1EC5">
            <w:pPr>
              <w:pStyle w:val="TableText0"/>
              <w:jc w:val="center"/>
              <w:rPr>
                <w:rFonts w:cs="Times New Roman"/>
              </w:rPr>
            </w:pPr>
          </w:p>
        </w:tc>
        <w:tc>
          <w:tcPr>
            <w:tcW w:w="862"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61</w:t>
            </w:r>
          </w:p>
        </w:tc>
        <w:tc>
          <w:tcPr>
            <w:tcW w:w="1041"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64</w:t>
            </w:r>
          </w:p>
        </w:tc>
        <w:tc>
          <w:tcPr>
            <w:tcW w:w="362" w:type="dxa"/>
            <w:tcBorders>
              <w:top w:val="nil"/>
              <w:left w:val="nil"/>
              <w:bottom w:val="nil"/>
              <w:right w:val="nil"/>
            </w:tcBorders>
          </w:tcPr>
          <w:p w:rsidR="00256230" w:rsidRPr="00E52BF4" w:rsidRDefault="00256230" w:rsidP="00CA1EC5">
            <w:pPr>
              <w:pStyle w:val="TableText0"/>
              <w:jc w:val="center"/>
              <w:rPr>
                <w:rFonts w:cs="Times New Roman"/>
              </w:rPr>
            </w:pPr>
          </w:p>
        </w:tc>
        <w:tc>
          <w:tcPr>
            <w:tcW w:w="865"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93</w:t>
            </w:r>
          </w:p>
        </w:tc>
        <w:tc>
          <w:tcPr>
            <w:tcW w:w="983"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127</w:t>
            </w:r>
          </w:p>
        </w:tc>
        <w:tc>
          <w:tcPr>
            <w:tcW w:w="329" w:type="dxa"/>
            <w:tcBorders>
              <w:top w:val="nil"/>
              <w:left w:val="nil"/>
              <w:bottom w:val="nil"/>
              <w:right w:val="nil"/>
            </w:tcBorders>
          </w:tcPr>
          <w:p w:rsidR="00256230" w:rsidRPr="00E52BF4" w:rsidRDefault="00256230" w:rsidP="00CA1EC5">
            <w:pPr>
              <w:pStyle w:val="TableText0"/>
              <w:jc w:val="center"/>
              <w:rPr>
                <w:rFonts w:cs="Times New Roman"/>
              </w:rPr>
            </w:pPr>
          </w:p>
        </w:tc>
        <w:tc>
          <w:tcPr>
            <w:tcW w:w="814"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125</w:t>
            </w:r>
          </w:p>
        </w:tc>
        <w:tc>
          <w:tcPr>
            <w:tcW w:w="797"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214</w:t>
            </w:r>
          </w:p>
        </w:tc>
      </w:tr>
      <w:tr w:rsidR="00256230" w:rsidRPr="00E52BF4" w:rsidTr="00A532B3">
        <w:trPr>
          <w:cantSplit/>
          <w:jc w:val="center"/>
        </w:trPr>
        <w:tc>
          <w:tcPr>
            <w:tcW w:w="828"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30</w:t>
            </w:r>
          </w:p>
        </w:tc>
        <w:tc>
          <w:tcPr>
            <w:tcW w:w="1070"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38</w:t>
            </w:r>
          </w:p>
        </w:tc>
        <w:tc>
          <w:tcPr>
            <w:tcW w:w="336" w:type="dxa"/>
            <w:tcBorders>
              <w:top w:val="nil"/>
              <w:left w:val="nil"/>
              <w:bottom w:val="nil"/>
              <w:right w:val="nil"/>
            </w:tcBorders>
          </w:tcPr>
          <w:p w:rsidR="00256230" w:rsidRPr="00E52BF4" w:rsidRDefault="00256230" w:rsidP="00CA1EC5">
            <w:pPr>
              <w:pStyle w:val="TableText0"/>
              <w:jc w:val="center"/>
              <w:rPr>
                <w:rFonts w:cs="Times New Roman"/>
              </w:rPr>
            </w:pPr>
          </w:p>
        </w:tc>
        <w:tc>
          <w:tcPr>
            <w:tcW w:w="862"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62</w:t>
            </w:r>
          </w:p>
        </w:tc>
        <w:tc>
          <w:tcPr>
            <w:tcW w:w="1041"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184</w:t>
            </w:r>
          </w:p>
        </w:tc>
        <w:tc>
          <w:tcPr>
            <w:tcW w:w="362" w:type="dxa"/>
            <w:tcBorders>
              <w:top w:val="nil"/>
              <w:left w:val="nil"/>
              <w:bottom w:val="nil"/>
              <w:right w:val="nil"/>
            </w:tcBorders>
          </w:tcPr>
          <w:p w:rsidR="00256230" w:rsidRPr="00E52BF4" w:rsidRDefault="00256230" w:rsidP="00CA1EC5">
            <w:pPr>
              <w:pStyle w:val="TableText0"/>
              <w:jc w:val="center"/>
              <w:rPr>
                <w:rFonts w:cs="Times New Roman"/>
              </w:rPr>
            </w:pPr>
          </w:p>
        </w:tc>
        <w:tc>
          <w:tcPr>
            <w:tcW w:w="865"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94</w:t>
            </w:r>
          </w:p>
        </w:tc>
        <w:tc>
          <w:tcPr>
            <w:tcW w:w="983"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197</w:t>
            </w:r>
          </w:p>
        </w:tc>
        <w:tc>
          <w:tcPr>
            <w:tcW w:w="329" w:type="dxa"/>
            <w:tcBorders>
              <w:top w:val="nil"/>
              <w:left w:val="nil"/>
              <w:bottom w:val="nil"/>
              <w:right w:val="nil"/>
            </w:tcBorders>
          </w:tcPr>
          <w:p w:rsidR="00256230" w:rsidRPr="00E52BF4" w:rsidRDefault="00256230" w:rsidP="00CA1EC5">
            <w:pPr>
              <w:pStyle w:val="TableText0"/>
              <w:jc w:val="center"/>
              <w:rPr>
                <w:rFonts w:cs="Times New Roman"/>
              </w:rPr>
            </w:pPr>
          </w:p>
        </w:tc>
        <w:tc>
          <w:tcPr>
            <w:tcW w:w="814"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126</w:t>
            </w:r>
          </w:p>
        </w:tc>
        <w:tc>
          <w:tcPr>
            <w:tcW w:w="797"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95</w:t>
            </w:r>
          </w:p>
        </w:tc>
      </w:tr>
      <w:tr w:rsidR="00256230" w:rsidRPr="00E52BF4" w:rsidTr="00A532B3">
        <w:trPr>
          <w:cantSplit/>
          <w:jc w:val="center"/>
        </w:trPr>
        <w:tc>
          <w:tcPr>
            <w:tcW w:w="828"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31</w:t>
            </w:r>
          </w:p>
        </w:tc>
        <w:tc>
          <w:tcPr>
            <w:tcW w:w="1070"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41</w:t>
            </w:r>
          </w:p>
        </w:tc>
        <w:tc>
          <w:tcPr>
            <w:tcW w:w="336" w:type="dxa"/>
            <w:tcBorders>
              <w:top w:val="nil"/>
              <w:left w:val="nil"/>
              <w:bottom w:val="nil"/>
              <w:right w:val="nil"/>
            </w:tcBorders>
          </w:tcPr>
          <w:p w:rsidR="00256230" w:rsidRPr="00E52BF4" w:rsidRDefault="00256230" w:rsidP="00CA1EC5">
            <w:pPr>
              <w:pStyle w:val="TableText0"/>
              <w:jc w:val="center"/>
              <w:rPr>
                <w:rFonts w:cs="Times New Roman"/>
              </w:rPr>
            </w:pPr>
          </w:p>
        </w:tc>
        <w:tc>
          <w:tcPr>
            <w:tcW w:w="862"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63</w:t>
            </w:r>
          </w:p>
        </w:tc>
        <w:tc>
          <w:tcPr>
            <w:tcW w:w="1041"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0</w:t>
            </w:r>
          </w:p>
        </w:tc>
        <w:tc>
          <w:tcPr>
            <w:tcW w:w="362" w:type="dxa"/>
            <w:tcBorders>
              <w:top w:val="nil"/>
              <w:left w:val="nil"/>
              <w:bottom w:val="nil"/>
              <w:right w:val="nil"/>
            </w:tcBorders>
          </w:tcPr>
          <w:p w:rsidR="00256230" w:rsidRPr="00E52BF4" w:rsidRDefault="00256230" w:rsidP="00CA1EC5">
            <w:pPr>
              <w:pStyle w:val="TableText0"/>
              <w:jc w:val="center"/>
              <w:rPr>
                <w:rFonts w:cs="Times New Roman"/>
              </w:rPr>
            </w:pPr>
          </w:p>
        </w:tc>
        <w:tc>
          <w:tcPr>
            <w:tcW w:w="865"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95</w:t>
            </w:r>
          </w:p>
        </w:tc>
        <w:tc>
          <w:tcPr>
            <w:tcW w:w="983"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176</w:t>
            </w:r>
          </w:p>
        </w:tc>
        <w:tc>
          <w:tcPr>
            <w:tcW w:w="329" w:type="dxa"/>
            <w:tcBorders>
              <w:top w:val="nil"/>
              <w:left w:val="nil"/>
              <w:bottom w:val="nil"/>
              <w:right w:val="nil"/>
            </w:tcBorders>
          </w:tcPr>
          <w:p w:rsidR="00256230" w:rsidRPr="00E52BF4" w:rsidRDefault="00256230" w:rsidP="00CA1EC5">
            <w:pPr>
              <w:pStyle w:val="TableText0"/>
              <w:jc w:val="center"/>
              <w:rPr>
                <w:rFonts w:cs="Times New Roman"/>
              </w:rPr>
            </w:pPr>
          </w:p>
        </w:tc>
        <w:tc>
          <w:tcPr>
            <w:tcW w:w="814"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127</w:t>
            </w:r>
          </w:p>
        </w:tc>
        <w:tc>
          <w:tcPr>
            <w:tcW w:w="797"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53</w:t>
            </w:r>
          </w:p>
        </w:tc>
      </w:tr>
      <w:tr w:rsidR="00256230" w:rsidRPr="00E52BF4" w:rsidTr="00A532B3">
        <w:trPr>
          <w:cantSplit/>
          <w:jc w:val="center"/>
        </w:trPr>
        <w:tc>
          <w:tcPr>
            <w:tcW w:w="828"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32</w:t>
            </w:r>
          </w:p>
        </w:tc>
        <w:tc>
          <w:tcPr>
            <w:tcW w:w="1070"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20</w:t>
            </w:r>
          </w:p>
        </w:tc>
        <w:tc>
          <w:tcPr>
            <w:tcW w:w="336" w:type="dxa"/>
            <w:tcBorders>
              <w:top w:val="nil"/>
              <w:left w:val="nil"/>
              <w:bottom w:val="nil"/>
              <w:right w:val="nil"/>
            </w:tcBorders>
          </w:tcPr>
          <w:p w:rsidR="00256230" w:rsidRPr="00E52BF4" w:rsidRDefault="00256230" w:rsidP="00CA1EC5">
            <w:pPr>
              <w:pStyle w:val="TableText0"/>
              <w:jc w:val="center"/>
              <w:rPr>
                <w:rFonts w:cs="Times New Roman"/>
              </w:rPr>
            </w:pPr>
          </w:p>
        </w:tc>
        <w:tc>
          <w:tcPr>
            <w:tcW w:w="862"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64</w:t>
            </w:r>
          </w:p>
        </w:tc>
        <w:tc>
          <w:tcPr>
            <w:tcW w:w="1041"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54</w:t>
            </w:r>
          </w:p>
        </w:tc>
        <w:tc>
          <w:tcPr>
            <w:tcW w:w="362" w:type="dxa"/>
            <w:tcBorders>
              <w:top w:val="nil"/>
              <w:left w:val="nil"/>
              <w:bottom w:val="nil"/>
              <w:right w:val="nil"/>
            </w:tcBorders>
          </w:tcPr>
          <w:p w:rsidR="00256230" w:rsidRPr="00E52BF4" w:rsidRDefault="00256230" w:rsidP="00CA1EC5">
            <w:pPr>
              <w:pStyle w:val="TableText0"/>
              <w:jc w:val="center"/>
              <w:rPr>
                <w:rFonts w:cs="Times New Roman"/>
              </w:rPr>
            </w:pPr>
          </w:p>
        </w:tc>
        <w:tc>
          <w:tcPr>
            <w:tcW w:w="865"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96</w:t>
            </w:r>
          </w:p>
        </w:tc>
        <w:tc>
          <w:tcPr>
            <w:tcW w:w="983"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233</w:t>
            </w:r>
          </w:p>
        </w:tc>
        <w:tc>
          <w:tcPr>
            <w:tcW w:w="329" w:type="dxa"/>
            <w:tcBorders>
              <w:top w:val="nil"/>
              <w:left w:val="nil"/>
              <w:bottom w:val="nil"/>
              <w:right w:val="nil"/>
            </w:tcBorders>
          </w:tcPr>
          <w:p w:rsidR="00256230" w:rsidRPr="00E52BF4" w:rsidRDefault="00256230" w:rsidP="00CA1EC5">
            <w:pPr>
              <w:pStyle w:val="TableText0"/>
              <w:jc w:val="center"/>
              <w:rPr>
                <w:rFonts w:cs="Times New Roman"/>
              </w:rPr>
            </w:pPr>
          </w:p>
        </w:tc>
        <w:tc>
          <w:tcPr>
            <w:tcW w:w="814"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128</w:t>
            </w:r>
          </w:p>
        </w:tc>
        <w:tc>
          <w:tcPr>
            <w:tcW w:w="797" w:type="dxa"/>
            <w:tcBorders>
              <w:top w:val="single" w:sz="6" w:space="0" w:color="auto"/>
              <w:left w:val="single" w:sz="6" w:space="0" w:color="auto"/>
              <w:bottom w:val="single" w:sz="6" w:space="0" w:color="auto"/>
              <w:right w:val="single" w:sz="6" w:space="0" w:color="auto"/>
            </w:tcBorders>
          </w:tcPr>
          <w:p w:rsidR="00256230" w:rsidRPr="00E52BF4" w:rsidRDefault="00256230" w:rsidP="00CA1EC5">
            <w:pPr>
              <w:pStyle w:val="Tabletext"/>
              <w:jc w:val="center"/>
              <w:rPr>
                <w:lang w:val="es-ES"/>
              </w:rPr>
            </w:pPr>
            <w:r w:rsidRPr="00E52BF4">
              <w:rPr>
                <w:lang w:val="es-ES"/>
              </w:rPr>
              <w:t>184</w:t>
            </w:r>
          </w:p>
        </w:tc>
      </w:tr>
      <w:tr w:rsidR="00256230" w:rsidRPr="009A5B95" w:rsidTr="00A532B3">
        <w:trPr>
          <w:cantSplit/>
          <w:jc w:val="center"/>
        </w:trPr>
        <w:tc>
          <w:tcPr>
            <w:tcW w:w="8287" w:type="dxa"/>
            <w:gridSpan w:val="11"/>
            <w:tcBorders>
              <w:top w:val="nil"/>
              <w:left w:val="nil"/>
              <w:bottom w:val="nil"/>
              <w:right w:val="nil"/>
            </w:tcBorders>
          </w:tcPr>
          <w:p w:rsidR="00256230" w:rsidRPr="00E52BF4" w:rsidRDefault="00256230" w:rsidP="00CA1EC5">
            <w:pPr>
              <w:pStyle w:val="Tablelegend"/>
              <w:rPr>
                <w:sz w:val="20"/>
                <w:lang w:val="es-ES"/>
              </w:rPr>
            </w:pPr>
            <w:r w:rsidRPr="00E52BF4">
              <w:rPr>
                <w:position w:val="6"/>
                <w:sz w:val="16"/>
                <w:szCs w:val="16"/>
                <w:lang w:val="es-ES"/>
              </w:rPr>
              <w:t>(1)</w:t>
            </w:r>
            <w:r w:rsidRPr="00E52BF4">
              <w:rPr>
                <w:position w:val="6"/>
                <w:sz w:val="20"/>
                <w:lang w:val="es-ES"/>
              </w:rPr>
              <w:tab/>
            </w:r>
            <w:r w:rsidRPr="00E52BF4">
              <w:rPr>
                <w:sz w:val="20"/>
                <w:lang w:val="es-ES"/>
              </w:rPr>
              <w:t>Obsérvese que este byte corresponde al byte contador de continuidad/designador de encabezamiento (CC/HD) en otros paquetes, es decir, CC </w:t>
            </w:r>
            <w:r w:rsidRPr="00E52BF4">
              <w:rPr>
                <w:rFonts w:ascii="Symbol" w:hAnsi="Symbol" w:cs="Symbol"/>
                <w:sz w:val="20"/>
                <w:lang w:val="es-ES"/>
              </w:rPr>
              <w:t></w:t>
            </w:r>
            <w:r w:rsidRPr="00E52BF4">
              <w:rPr>
                <w:sz w:val="20"/>
                <w:lang w:val="es-ES"/>
              </w:rPr>
              <w:t> 0 HD </w:t>
            </w:r>
            <w:r w:rsidRPr="00E52BF4">
              <w:rPr>
                <w:rFonts w:ascii="Symbol" w:hAnsi="Symbol" w:cs="Symbol"/>
                <w:sz w:val="20"/>
                <w:lang w:val="es-ES"/>
              </w:rPr>
              <w:t></w:t>
            </w:r>
            <w:r w:rsidRPr="00E52BF4">
              <w:rPr>
                <w:sz w:val="20"/>
                <w:lang w:val="es-ES"/>
              </w:rPr>
              <w:t> 0100</w:t>
            </w:r>
            <w:r w:rsidRPr="00E52BF4">
              <w:rPr>
                <w:position w:val="-4"/>
                <w:sz w:val="16"/>
                <w:szCs w:val="16"/>
                <w:lang w:val="es-ES"/>
              </w:rPr>
              <w:t>b</w:t>
            </w:r>
            <w:r w:rsidRPr="00E52BF4">
              <w:rPr>
                <w:sz w:val="20"/>
                <w:lang w:val="es-ES"/>
              </w:rPr>
              <w:t>.</w:t>
            </w:r>
          </w:p>
        </w:tc>
      </w:tr>
    </w:tbl>
    <w:p w:rsidR="00256230" w:rsidRPr="00E52BF4" w:rsidRDefault="00256230" w:rsidP="00256230">
      <w:pPr>
        <w:pStyle w:val="Tablefin"/>
        <w:rPr>
          <w:sz w:val="2"/>
          <w:szCs w:val="2"/>
          <w:lang w:val="es-ES"/>
        </w:rPr>
      </w:pPr>
    </w:p>
    <w:p w:rsidR="00256230" w:rsidRPr="00E52BF4" w:rsidRDefault="00256230" w:rsidP="00256230">
      <w:pPr>
        <w:pStyle w:val="Heading1"/>
        <w:rPr>
          <w:lang w:val="es-ES"/>
        </w:rPr>
      </w:pPr>
      <w:bookmarkStart w:id="144" w:name="_Toc333312168"/>
      <w:bookmarkStart w:id="145" w:name="_Toc335744899"/>
      <w:r w:rsidRPr="00E52BF4">
        <w:rPr>
          <w:lang w:val="es-ES"/>
        </w:rPr>
        <w:t>4</w:t>
      </w:r>
      <w:r w:rsidRPr="00E52BF4">
        <w:rPr>
          <w:lang w:val="es-ES"/>
        </w:rPr>
        <w:tab/>
        <w:t>Paquetes de aplicación de vídeo</w:t>
      </w:r>
      <w:bookmarkEnd w:id="144"/>
      <w:bookmarkEnd w:id="145"/>
    </w:p>
    <w:p w:rsidR="00256230" w:rsidRPr="00E52BF4" w:rsidRDefault="00256230" w:rsidP="00256230">
      <w:pPr>
        <w:rPr>
          <w:lang w:val="es-ES"/>
        </w:rPr>
      </w:pPr>
      <w:r w:rsidRPr="00E52BF4">
        <w:rPr>
          <w:lang w:val="es-ES"/>
        </w:rPr>
        <w:t>La estructura general de los paquetes de transporte de vídeo se ilustra en la Fig. 33. Dentro de los paquetes de aplicación de vídeo hay cuatro tipos de células de transporte, caracterizadas por el tipo de datos relativos al servicio de vídeo transportados por ellos:</w:t>
      </w:r>
    </w:p>
    <w:p w:rsidR="00256230" w:rsidRPr="00E52BF4" w:rsidRDefault="00256230" w:rsidP="00256230">
      <w:pPr>
        <w:pStyle w:val="enumlev1"/>
        <w:rPr>
          <w:lang w:val="es-ES"/>
        </w:rPr>
      </w:pPr>
      <w:r w:rsidRPr="00E52BF4">
        <w:rPr>
          <w:lang w:val="es-ES"/>
        </w:rPr>
        <w:t>–</w:t>
      </w:r>
      <w:r w:rsidRPr="00E52BF4">
        <w:rPr>
          <w:lang w:val="es-ES"/>
        </w:rPr>
        <w:tab/>
        <w:t>Paquetes de datos auxiliares (indicaciones de tiempo, paquetes de palabras de control de encriptación).</w:t>
      </w:r>
    </w:p>
    <w:p w:rsidR="00256230" w:rsidRPr="00E52BF4" w:rsidRDefault="00256230" w:rsidP="00256230">
      <w:pPr>
        <w:pStyle w:val="enumlev1"/>
        <w:rPr>
          <w:lang w:val="es-ES"/>
        </w:rPr>
      </w:pPr>
      <w:r w:rsidRPr="00E52BF4">
        <w:rPr>
          <w:lang w:val="es-ES"/>
        </w:rPr>
        <w:t>–</w:t>
      </w:r>
      <w:r w:rsidRPr="00E52BF4">
        <w:rPr>
          <w:lang w:val="es-ES"/>
        </w:rPr>
        <w:tab/>
        <w:t>Paquetes de servicio de vídeo básico (datos de vídeo MPEG).</w:t>
      </w:r>
    </w:p>
    <w:p w:rsidR="00256230" w:rsidRPr="00E52BF4" w:rsidRDefault="00256230" w:rsidP="00256230">
      <w:pPr>
        <w:pStyle w:val="enumlev1"/>
        <w:rPr>
          <w:lang w:val="es-ES"/>
        </w:rPr>
      </w:pPr>
      <w:r w:rsidRPr="00E52BF4">
        <w:rPr>
          <w:lang w:val="es-ES"/>
        </w:rPr>
        <w:t>–</w:t>
      </w:r>
      <w:r w:rsidRPr="00E52BF4">
        <w:rPr>
          <w:lang w:val="es-ES"/>
        </w:rPr>
        <w:tab/>
        <w:t>Paquetes de datos redundantes (encabezamientos MPEG redundantes y datos de vídeo MPEG no redundantes).</w:t>
      </w:r>
    </w:p>
    <w:p w:rsidR="00256230" w:rsidRPr="00E52BF4" w:rsidRDefault="00256230" w:rsidP="00256230">
      <w:pPr>
        <w:pStyle w:val="enumlev1"/>
        <w:rPr>
          <w:lang w:val="es-ES"/>
        </w:rPr>
      </w:pPr>
      <w:r w:rsidRPr="00E52BF4">
        <w:rPr>
          <w:lang w:val="es-ES"/>
        </w:rPr>
        <w:t>–</w:t>
      </w:r>
      <w:r w:rsidRPr="00E52BF4">
        <w:rPr>
          <w:lang w:val="es-ES"/>
        </w:rPr>
        <w:tab/>
        <w:t>Paquetes de datos de vídeo no MPEG (datos no MPEG y datos de vídeo MPEG no redundantes).</w:t>
      </w:r>
    </w:p>
    <w:p w:rsidR="00256230" w:rsidRPr="00E52BF4" w:rsidRDefault="00256230" w:rsidP="00256230">
      <w:pPr>
        <w:pStyle w:val="FigureNo"/>
        <w:rPr>
          <w:lang w:val="es-ES"/>
        </w:rPr>
      </w:pPr>
      <w:r w:rsidRPr="00E52BF4">
        <w:rPr>
          <w:lang w:val="es-ES"/>
        </w:rPr>
        <w:t>FIGURA 33</w:t>
      </w:r>
    </w:p>
    <w:p w:rsidR="00256230" w:rsidRDefault="00256230" w:rsidP="00256230">
      <w:pPr>
        <w:pStyle w:val="Figuretitle"/>
        <w:rPr>
          <w:rFonts w:ascii="Times New Roman" w:hAnsi="Times New Roman"/>
          <w:lang w:val="es-ES"/>
        </w:rPr>
      </w:pPr>
      <w:r w:rsidRPr="00E52BF4">
        <w:rPr>
          <w:rFonts w:ascii="Times New Roman" w:hAnsi="Times New Roman"/>
          <w:lang w:val="es-ES"/>
        </w:rPr>
        <w:t>Estructura general del paquete de aplicación de video</w:t>
      </w:r>
    </w:p>
    <w:p w:rsidR="00113FDA" w:rsidRPr="00113FDA" w:rsidRDefault="00113FDA" w:rsidP="00113FDA">
      <w:pPr>
        <w:pStyle w:val="Blanc"/>
      </w:pPr>
    </w:p>
    <w:p w:rsidR="00256230" w:rsidRPr="00E52BF4" w:rsidRDefault="00256230" w:rsidP="00256230">
      <w:pPr>
        <w:pStyle w:val="Figure"/>
        <w:rPr>
          <w:lang w:val="es-ES"/>
        </w:rPr>
      </w:pPr>
      <w:r w:rsidRPr="00E52BF4">
        <w:rPr>
          <w:lang w:val="es-ES"/>
        </w:rPr>
        <w:object w:dxaOrig="11796" w:dyaOrig="1956">
          <v:shape id="_x0000_i1066" type="#_x0000_t75" style="width:428.25pt;height:1in" o:ole="">
            <v:imagedata r:id="rId107" o:title=""/>
          </v:shape>
          <o:OLEObject Type="Embed" ProgID="CorelDRAW.Graphic.14" ShapeID="_x0000_i1066" DrawAspect="Content" ObjectID="_1410075980" r:id="rId108"/>
        </w:object>
      </w:r>
    </w:p>
    <w:p w:rsidR="00256230" w:rsidRPr="00E52BF4" w:rsidRDefault="00256230" w:rsidP="00256230">
      <w:pPr>
        <w:rPr>
          <w:lang w:val="es-ES"/>
        </w:rPr>
      </w:pPr>
      <w:r w:rsidRPr="00E52BF4">
        <w:rPr>
          <w:lang w:val="es-ES"/>
        </w:rPr>
        <w:lastRenderedPageBreak/>
        <w:t>Para indicar los diferentes tipos de células y los contadores asociados, el formato de capa de transporte de vídeo tiene 4 bits para un contador de continuidad (CC) y 4 bits para un designador de encabezamiento (HD), como muestra la Fig. 33. En el Cuadro 11 se incluye una descripción detallada de estos campos. Obsérvese que, del paquete de 130 bytes de longitud, los dos primeros bytes se utilizan como prefijo, el tercero contiene los campos CC y HD, y los 127 bytes restantes transportan la cabida útil.</w:t>
      </w:r>
    </w:p>
    <w:p w:rsidR="00256230" w:rsidRPr="00E52BF4" w:rsidRDefault="00256230" w:rsidP="00256230">
      <w:pPr>
        <w:pStyle w:val="TableNo"/>
        <w:rPr>
          <w:lang w:val="es-ES"/>
        </w:rPr>
      </w:pPr>
      <w:r w:rsidRPr="00E52BF4">
        <w:rPr>
          <w:lang w:val="es-ES"/>
        </w:rPr>
        <w:t>CUADRO 11</w:t>
      </w:r>
    </w:p>
    <w:p w:rsidR="00256230" w:rsidRPr="00E52BF4" w:rsidRDefault="00256230" w:rsidP="00256230">
      <w:pPr>
        <w:pStyle w:val="Tabletitle"/>
        <w:rPr>
          <w:lang w:val="es-ES"/>
        </w:rPr>
      </w:pPr>
      <w:r w:rsidRPr="00E52BF4">
        <w:rPr>
          <w:lang w:val="es-ES"/>
        </w:rPr>
        <w:t>La definición semántica de los campos en el byte CC HD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65"/>
        <w:gridCol w:w="2098"/>
        <w:gridCol w:w="6832"/>
      </w:tblGrid>
      <w:tr w:rsidR="00256230" w:rsidRPr="009A5B95" w:rsidTr="006F40D0">
        <w:trPr>
          <w:cantSplit/>
          <w:jc w:val="center"/>
        </w:trPr>
        <w:tc>
          <w:tcPr>
            <w:tcW w:w="765" w:type="dxa"/>
          </w:tcPr>
          <w:p w:rsidR="00256230" w:rsidRPr="00E52BF4" w:rsidRDefault="00256230" w:rsidP="006F40D0">
            <w:pPr>
              <w:pStyle w:val="Tabletext"/>
              <w:jc w:val="left"/>
              <w:rPr>
                <w:lang w:val="es-ES"/>
              </w:rPr>
            </w:pPr>
            <w:r w:rsidRPr="00E52BF4">
              <w:rPr>
                <w:lang w:val="es-ES"/>
              </w:rPr>
              <w:t>CC</w:t>
            </w:r>
          </w:p>
        </w:tc>
        <w:tc>
          <w:tcPr>
            <w:tcW w:w="2098" w:type="dxa"/>
          </w:tcPr>
          <w:p w:rsidR="00256230" w:rsidRPr="00E52BF4" w:rsidRDefault="00256230" w:rsidP="006F40D0">
            <w:pPr>
              <w:pStyle w:val="Tabletext"/>
              <w:jc w:val="left"/>
              <w:rPr>
                <w:lang w:val="es-ES"/>
              </w:rPr>
            </w:pPr>
            <w:r w:rsidRPr="00E52BF4">
              <w:rPr>
                <w:lang w:val="es-ES"/>
              </w:rPr>
              <w:t>Contador de continuidad (</w:t>
            </w:r>
            <w:r w:rsidRPr="00E52BF4">
              <w:rPr>
                <w:i/>
                <w:iCs/>
                <w:lang w:val="es-ES"/>
              </w:rPr>
              <w:t>continuity counter</w:t>
            </w:r>
            <w:r w:rsidRPr="00E52BF4">
              <w:rPr>
                <w:lang w:val="es-ES"/>
              </w:rPr>
              <w:t>)</w:t>
            </w:r>
          </w:p>
        </w:tc>
        <w:tc>
          <w:tcPr>
            <w:tcW w:w="6832" w:type="dxa"/>
          </w:tcPr>
          <w:p w:rsidR="00256230" w:rsidRPr="00E52BF4" w:rsidRDefault="00256230" w:rsidP="006F40D0">
            <w:pPr>
              <w:pStyle w:val="Tabletext"/>
              <w:jc w:val="left"/>
              <w:rPr>
                <w:lang w:val="es-ES"/>
              </w:rPr>
            </w:pPr>
            <w:r w:rsidRPr="00E52BF4">
              <w:rPr>
                <w:lang w:val="es-ES"/>
              </w:rPr>
              <w:t>Este campo de 4 bits (entero sin signo, MSB primero) se incrementa en uno con cada paquete que tiene el mismo SCID. Después de que el CC alcance su valor máximo 15 (1111</w:t>
            </w:r>
            <w:r w:rsidRPr="00E52BF4">
              <w:rPr>
                <w:position w:val="-4"/>
                <w:sz w:val="18"/>
                <w:szCs w:val="18"/>
                <w:lang w:val="es-ES"/>
              </w:rPr>
              <w:t>b</w:t>
            </w:r>
            <w:r w:rsidRPr="00E52BF4">
              <w:rPr>
                <w:lang w:val="es-ES"/>
              </w:rPr>
              <w:t>), el CC vuelve a 0. El CC se pone a 0 (0000</w:t>
            </w:r>
            <w:r w:rsidRPr="00E52BF4">
              <w:rPr>
                <w:position w:val="-4"/>
                <w:sz w:val="18"/>
                <w:szCs w:val="18"/>
                <w:lang w:val="es-ES"/>
              </w:rPr>
              <w:t>b</w:t>
            </w:r>
            <w:r w:rsidRPr="00E52BF4">
              <w:rPr>
                <w:lang w:val="es-ES"/>
              </w:rPr>
              <w:t>) y no se incrementará cuando el campo HD contiene «0x00» (es decir, paquetes auxiliares). Obsérvese que de la definición de los paquetes nulos y variantes, el campo CC en los paquetes nulos y variantes se pone a 0.</w:t>
            </w:r>
          </w:p>
          <w:p w:rsidR="00256230" w:rsidRPr="00E52BF4" w:rsidRDefault="00256230" w:rsidP="006F40D0">
            <w:pPr>
              <w:pStyle w:val="Tabletext"/>
              <w:jc w:val="left"/>
              <w:rPr>
                <w:lang w:val="es-ES"/>
              </w:rPr>
            </w:pPr>
            <w:r w:rsidRPr="00E52BF4">
              <w:rPr>
                <w:lang w:val="es-ES"/>
              </w:rPr>
              <w:t>El CC permite a un receptor detectar la discontinuidad de células (debida a errores de células) para un determinado servicio de transporte</w:t>
            </w:r>
          </w:p>
        </w:tc>
      </w:tr>
      <w:tr w:rsidR="00256230" w:rsidRPr="009A5B95" w:rsidTr="006F40D0">
        <w:trPr>
          <w:cantSplit/>
          <w:jc w:val="center"/>
        </w:trPr>
        <w:tc>
          <w:tcPr>
            <w:tcW w:w="765" w:type="dxa"/>
          </w:tcPr>
          <w:p w:rsidR="00256230" w:rsidRPr="00E52BF4" w:rsidRDefault="00256230" w:rsidP="006F40D0">
            <w:pPr>
              <w:pStyle w:val="Tabletext"/>
              <w:jc w:val="left"/>
              <w:rPr>
                <w:lang w:val="es-ES"/>
              </w:rPr>
            </w:pPr>
            <w:r w:rsidRPr="00E52BF4">
              <w:rPr>
                <w:lang w:val="es-ES"/>
              </w:rPr>
              <w:t>HD</w:t>
            </w:r>
          </w:p>
        </w:tc>
        <w:tc>
          <w:tcPr>
            <w:tcW w:w="2098" w:type="dxa"/>
          </w:tcPr>
          <w:p w:rsidR="00256230" w:rsidRPr="00E52BF4" w:rsidRDefault="00256230" w:rsidP="006F40D0">
            <w:pPr>
              <w:pStyle w:val="Tabletext"/>
              <w:jc w:val="left"/>
              <w:rPr>
                <w:lang w:val="es-ES"/>
              </w:rPr>
            </w:pPr>
            <w:r w:rsidRPr="00E52BF4">
              <w:rPr>
                <w:lang w:val="es-ES"/>
              </w:rPr>
              <w:t>Designador de encabezamiento (</w:t>
            </w:r>
            <w:r w:rsidRPr="00E52BF4">
              <w:rPr>
                <w:i/>
                <w:iCs/>
                <w:lang w:val="es-ES"/>
              </w:rPr>
              <w:t>header designator</w:t>
            </w:r>
            <w:r w:rsidRPr="00E52BF4">
              <w:rPr>
                <w:lang w:val="es-ES"/>
              </w:rPr>
              <w:t>)</w:t>
            </w:r>
          </w:p>
        </w:tc>
        <w:tc>
          <w:tcPr>
            <w:tcW w:w="6832" w:type="dxa"/>
          </w:tcPr>
          <w:p w:rsidR="00256230" w:rsidRPr="00E52BF4" w:rsidRDefault="00256230" w:rsidP="006F40D0">
            <w:pPr>
              <w:pStyle w:val="Tabletext"/>
              <w:jc w:val="left"/>
              <w:rPr>
                <w:lang w:val="es-ES"/>
              </w:rPr>
            </w:pPr>
            <w:r w:rsidRPr="00E52BF4">
              <w:rPr>
                <w:lang w:val="es-ES"/>
              </w:rPr>
              <w:t>Este campo de 4 bits indica los 4 tipos de paquete de aplicación de vídeo que son:</w:t>
            </w:r>
          </w:p>
          <w:p w:rsidR="00256230" w:rsidRPr="00E52BF4" w:rsidRDefault="00256230" w:rsidP="006F40D0">
            <w:pPr>
              <w:pStyle w:val="Tabletext"/>
              <w:jc w:val="left"/>
              <w:rPr>
                <w:lang w:val="es-ES"/>
              </w:rPr>
            </w:pPr>
            <w:r w:rsidRPr="00E52BF4">
              <w:rPr>
                <w:lang w:val="es-ES"/>
              </w:rPr>
              <w:t>HD</w:t>
            </w:r>
            <w:r w:rsidRPr="00E52BF4">
              <w:rPr>
                <w:lang w:val="es-ES"/>
              </w:rPr>
              <w:br/>
              <w:t>0000</w:t>
            </w:r>
            <w:r w:rsidRPr="00E52BF4">
              <w:rPr>
                <w:position w:val="-4"/>
                <w:sz w:val="18"/>
                <w:szCs w:val="18"/>
                <w:lang w:val="es-ES"/>
              </w:rPr>
              <w:t>b</w:t>
            </w:r>
            <w:r w:rsidRPr="00E52BF4">
              <w:rPr>
                <w:lang w:val="es-ES"/>
              </w:rPr>
              <w:tab/>
            </w:r>
            <w:r w:rsidRPr="00E52BF4">
              <w:rPr>
                <w:lang w:val="es-ES"/>
              </w:rPr>
              <w:tab/>
            </w:r>
            <w:r w:rsidRPr="00E52BF4">
              <w:rPr>
                <w:lang w:val="es-ES"/>
              </w:rPr>
              <w:tab/>
              <w:t>Paquetes de datos auxiliares</w:t>
            </w:r>
            <w:r w:rsidRPr="00E52BF4">
              <w:rPr>
                <w:lang w:val="es-ES"/>
              </w:rPr>
              <w:br/>
              <w:t>01x0</w:t>
            </w:r>
            <w:r w:rsidRPr="00E52BF4">
              <w:rPr>
                <w:position w:val="-4"/>
                <w:sz w:val="18"/>
                <w:szCs w:val="18"/>
                <w:lang w:val="es-ES"/>
              </w:rPr>
              <w:t>b</w:t>
            </w:r>
            <w:r w:rsidRPr="00E52BF4">
              <w:rPr>
                <w:lang w:val="es-ES"/>
              </w:rPr>
              <w:tab/>
            </w:r>
            <w:r w:rsidRPr="00E52BF4">
              <w:rPr>
                <w:lang w:val="es-ES"/>
              </w:rPr>
              <w:tab/>
            </w:r>
            <w:r w:rsidRPr="00E52BF4">
              <w:rPr>
                <w:lang w:val="es-ES"/>
              </w:rPr>
              <w:tab/>
              <w:t>Paquetes del servicio de vídeo básico</w:t>
            </w:r>
            <w:r w:rsidRPr="00E52BF4">
              <w:rPr>
                <w:lang w:val="es-ES"/>
              </w:rPr>
              <w:br/>
              <w:t>10x0</w:t>
            </w:r>
            <w:r w:rsidRPr="00E52BF4">
              <w:rPr>
                <w:position w:val="-4"/>
                <w:sz w:val="18"/>
                <w:szCs w:val="18"/>
                <w:lang w:val="es-ES"/>
              </w:rPr>
              <w:t>b</w:t>
            </w:r>
            <w:r w:rsidRPr="00E52BF4">
              <w:rPr>
                <w:lang w:val="es-ES"/>
              </w:rPr>
              <w:tab/>
            </w:r>
            <w:r w:rsidRPr="00E52BF4">
              <w:rPr>
                <w:lang w:val="es-ES"/>
              </w:rPr>
              <w:tab/>
            </w:r>
            <w:r w:rsidRPr="00E52BF4">
              <w:rPr>
                <w:lang w:val="es-ES"/>
              </w:rPr>
              <w:tab/>
              <w:t>Paquetes de datos redundantes</w:t>
            </w:r>
            <w:r w:rsidRPr="00E52BF4">
              <w:rPr>
                <w:lang w:val="es-ES"/>
              </w:rPr>
              <w:br/>
              <w:t>11x0</w:t>
            </w:r>
            <w:r w:rsidRPr="00E52BF4">
              <w:rPr>
                <w:position w:val="-4"/>
                <w:sz w:val="18"/>
                <w:szCs w:val="18"/>
                <w:lang w:val="es-ES"/>
              </w:rPr>
              <w:t>b</w:t>
            </w:r>
            <w:r w:rsidRPr="00E52BF4">
              <w:rPr>
                <w:position w:val="-4"/>
                <w:sz w:val="18"/>
                <w:szCs w:val="18"/>
                <w:lang w:val="es-ES"/>
              </w:rPr>
              <w:tab/>
            </w:r>
            <w:r w:rsidRPr="00E52BF4">
              <w:rPr>
                <w:lang w:val="es-ES"/>
              </w:rPr>
              <w:tab/>
            </w:r>
            <w:r w:rsidRPr="00E52BF4">
              <w:rPr>
                <w:lang w:val="es-ES"/>
              </w:rPr>
              <w:tab/>
              <w:t>Paquetes de datos de vídeo no MPEG</w:t>
            </w:r>
          </w:p>
          <w:p w:rsidR="00256230" w:rsidRPr="00E52BF4" w:rsidRDefault="00256230" w:rsidP="006F40D0">
            <w:pPr>
              <w:pStyle w:val="Tabletext"/>
              <w:jc w:val="left"/>
              <w:rPr>
                <w:lang w:val="es-ES"/>
              </w:rPr>
            </w:pPr>
            <w:r w:rsidRPr="00E52BF4">
              <w:rPr>
                <w:lang w:val="es-ES"/>
              </w:rPr>
              <w:tab/>
              <w:t>x: Este bit puede ser 0 ó 1</w:t>
            </w:r>
          </w:p>
          <w:p w:rsidR="00256230" w:rsidRPr="00E52BF4" w:rsidRDefault="00256230" w:rsidP="006F40D0">
            <w:pPr>
              <w:pStyle w:val="Tabletext"/>
              <w:jc w:val="left"/>
              <w:rPr>
                <w:lang w:val="es-ES"/>
              </w:rPr>
            </w:pPr>
            <w:r w:rsidRPr="00E52BF4">
              <w:rPr>
                <w:lang w:val="es-ES"/>
              </w:rPr>
              <w:t>Todos los demás valores están reservados para uso futuro</w:t>
            </w:r>
          </w:p>
        </w:tc>
      </w:tr>
    </w:tbl>
    <w:p w:rsidR="00256230" w:rsidRPr="00E52BF4" w:rsidRDefault="00256230" w:rsidP="00256230">
      <w:pPr>
        <w:pStyle w:val="Tablefin"/>
        <w:rPr>
          <w:sz w:val="22"/>
          <w:szCs w:val="22"/>
          <w:lang w:val="es-ES"/>
        </w:rPr>
      </w:pPr>
    </w:p>
    <w:p w:rsidR="00256230" w:rsidRPr="00E52BF4" w:rsidRDefault="00256230" w:rsidP="00256230">
      <w:pPr>
        <w:pStyle w:val="Heading2"/>
        <w:rPr>
          <w:lang w:val="es-ES"/>
        </w:rPr>
      </w:pPr>
      <w:bookmarkStart w:id="146" w:name="_Toc333312169"/>
      <w:bookmarkStart w:id="147" w:name="_Toc335744900"/>
      <w:r w:rsidRPr="00E52BF4">
        <w:rPr>
          <w:lang w:val="es-ES"/>
        </w:rPr>
        <w:t>4.1</w:t>
      </w:r>
      <w:r w:rsidRPr="00E52BF4">
        <w:rPr>
          <w:lang w:val="es-ES"/>
        </w:rPr>
        <w:tab/>
        <w:t>Paquetes de datos auxiliares</w:t>
      </w:r>
      <w:bookmarkEnd w:id="146"/>
      <w:bookmarkEnd w:id="147"/>
    </w:p>
    <w:p w:rsidR="00256230" w:rsidRPr="00E52BF4" w:rsidRDefault="00256230" w:rsidP="00256230">
      <w:pPr>
        <w:rPr>
          <w:lang w:val="es-ES"/>
        </w:rPr>
      </w:pPr>
      <w:r w:rsidRPr="00E52BF4">
        <w:rPr>
          <w:lang w:val="es-ES"/>
        </w:rPr>
        <w:t xml:space="preserve">Los paquetes de datos auxiliares (paquetes Aux) se utilizan para la transmisión de grupos de datos auxiliares (ADG, </w:t>
      </w:r>
      <w:r w:rsidRPr="00E52BF4">
        <w:rPr>
          <w:i/>
          <w:iCs/>
          <w:lang w:val="es-ES"/>
        </w:rPr>
        <w:t>auxiliary data groups</w:t>
      </w:r>
      <w:r w:rsidRPr="00E52BF4">
        <w:rPr>
          <w:lang w:val="es-ES"/>
        </w:rPr>
        <w:t>) y se identifican por HD </w:t>
      </w:r>
      <w:r w:rsidRPr="00E52BF4">
        <w:rPr>
          <w:rFonts w:ascii="Symbol" w:hAnsi="Symbol" w:cs="Symbol"/>
          <w:lang w:val="es-ES"/>
        </w:rPr>
        <w:t></w:t>
      </w:r>
      <w:r w:rsidRPr="00E52BF4">
        <w:rPr>
          <w:lang w:val="es-ES"/>
        </w:rPr>
        <w:t> 0000</w:t>
      </w:r>
      <w:r w:rsidRPr="00E52BF4">
        <w:rPr>
          <w:position w:val="-4"/>
          <w:sz w:val="20"/>
          <w:lang w:val="es-ES"/>
        </w:rPr>
        <w:t>b</w:t>
      </w:r>
      <w:r w:rsidRPr="00E52BF4">
        <w:rPr>
          <w:lang w:val="es-ES"/>
        </w:rPr>
        <w:t>.</w:t>
      </w:r>
    </w:p>
    <w:p w:rsidR="00256230" w:rsidRPr="00E52BF4" w:rsidRDefault="00256230" w:rsidP="00256230">
      <w:pPr>
        <w:rPr>
          <w:lang w:val="es-ES"/>
        </w:rPr>
      </w:pPr>
      <w:r w:rsidRPr="00E52BF4">
        <w:rPr>
          <w:lang w:val="es-ES"/>
        </w:rPr>
        <w:t>Estos paquetes se transmiten en claro (no aleatorizados) y el bit de bandera de control (CF) del prefijo se pone a 1 para indicarlo.</w:t>
      </w:r>
    </w:p>
    <w:p w:rsidR="00256230" w:rsidRPr="00E52BF4" w:rsidRDefault="00256230" w:rsidP="00256230">
      <w:pPr>
        <w:rPr>
          <w:lang w:val="es-ES"/>
        </w:rPr>
      </w:pPr>
      <w:r w:rsidRPr="00E52BF4">
        <w:rPr>
          <w:lang w:val="es-ES"/>
        </w:rPr>
        <w:t>El ADG puede contener:</w:t>
      </w:r>
    </w:p>
    <w:p w:rsidR="00256230" w:rsidRPr="00E52BF4" w:rsidRDefault="00256230" w:rsidP="00256230">
      <w:pPr>
        <w:pStyle w:val="enumlev1"/>
        <w:rPr>
          <w:lang w:val="es-ES"/>
        </w:rPr>
      </w:pPr>
      <w:r w:rsidRPr="00E52BF4">
        <w:rPr>
          <w:lang w:val="es-ES"/>
        </w:rPr>
        <w:t>–</w:t>
      </w:r>
      <w:r w:rsidRPr="00E52BF4">
        <w:rPr>
          <w:lang w:val="es-ES"/>
        </w:rPr>
        <w:tab/>
        <w:t>códigos e indicaciones de tiempo de referencia;</w:t>
      </w:r>
    </w:p>
    <w:p w:rsidR="00256230" w:rsidRPr="00E52BF4" w:rsidRDefault="00256230" w:rsidP="00256230">
      <w:pPr>
        <w:pStyle w:val="enumlev1"/>
        <w:rPr>
          <w:lang w:val="es-ES"/>
        </w:rPr>
      </w:pPr>
      <w:r w:rsidRPr="00E52BF4">
        <w:rPr>
          <w:lang w:val="es-ES"/>
        </w:rPr>
        <w:t>–</w:t>
      </w:r>
      <w:r w:rsidRPr="00E52BF4">
        <w:rPr>
          <w:lang w:val="es-ES"/>
        </w:rPr>
        <w:tab/>
        <w:t>paquetes de palabra de control (CWP) de cifrado.</w:t>
      </w:r>
    </w:p>
    <w:p w:rsidR="00256230" w:rsidRPr="00E52BF4" w:rsidRDefault="00256230" w:rsidP="00256230">
      <w:pPr>
        <w:rPr>
          <w:lang w:val="es-ES"/>
        </w:rPr>
      </w:pPr>
      <w:r w:rsidRPr="00E52BF4">
        <w:rPr>
          <w:lang w:val="es-ES"/>
        </w:rPr>
        <w:t>Un ADG consta de dos partes: prefijo de datos auxiliar (ADP) de 2 bytes y bloque de datos auxiliar (ADB) de longitud variable. Un paquete Aux puede contener uno o más grupos de datos situados próximos entre sí. Si la cabida útil de 127 bytes no está completamente rellena con datos ADG, los bytes restantes (no utilizados) se rellenan con ceros. Además, el bit CFF de cada campo ADP indica si el ADB correspondiente contiene datos válidos definidos. Si este bit se pone a cero, el resto del paquete que empieza inmediatamente después de ese bit CFF será ignorado. Esto significa que se ignorarán los AFID, AFS y ADB del ADG con un bit CFF cero. Además, no puede transmitirse ningún ADG válido en el resto del paquete.</w:t>
      </w:r>
    </w:p>
    <w:p w:rsidR="00256230" w:rsidRPr="00E52BF4" w:rsidRDefault="00256230" w:rsidP="00256230">
      <w:pPr>
        <w:rPr>
          <w:lang w:val="es-ES"/>
        </w:rPr>
      </w:pPr>
      <w:r w:rsidRPr="00E52BF4">
        <w:rPr>
          <w:lang w:val="es-ES"/>
        </w:rPr>
        <w:lastRenderedPageBreak/>
        <w:t>En la Fig. 35 se ilustra un ejemplo de estructura de paquete de datos auxiliar con dos campos ADG. La definición semántica de los campos (pertinentes) en el paquete de datos auxiliar se indica en el Cuadro 12.</w:t>
      </w:r>
    </w:p>
    <w:p w:rsidR="00256230" w:rsidRPr="00E52BF4" w:rsidRDefault="00256230" w:rsidP="00256230">
      <w:pPr>
        <w:pStyle w:val="FigureNo"/>
        <w:rPr>
          <w:lang w:val="es-ES"/>
        </w:rPr>
      </w:pPr>
      <w:r w:rsidRPr="00E52BF4">
        <w:rPr>
          <w:lang w:val="es-ES"/>
        </w:rPr>
        <w:t>Figura 34</w:t>
      </w:r>
    </w:p>
    <w:p w:rsidR="00256230" w:rsidRDefault="00256230" w:rsidP="00256230">
      <w:pPr>
        <w:pStyle w:val="Figuretitle"/>
        <w:rPr>
          <w:rFonts w:ascii="Times New Roman" w:hAnsi="Times New Roman"/>
          <w:lang w:val="es-ES"/>
        </w:rPr>
      </w:pPr>
      <w:r w:rsidRPr="00E52BF4">
        <w:rPr>
          <w:rFonts w:ascii="Times New Roman" w:hAnsi="Times New Roman"/>
          <w:lang w:val="es-ES"/>
        </w:rPr>
        <w:t>Estructuras de paquete de aplicación de vídeo</w:t>
      </w:r>
    </w:p>
    <w:p w:rsidR="00113FDA" w:rsidRPr="00113FDA" w:rsidRDefault="00113FDA" w:rsidP="00113FDA">
      <w:pPr>
        <w:pStyle w:val="Blanc"/>
      </w:pPr>
    </w:p>
    <w:p w:rsidR="00256230" w:rsidRDefault="00256230" w:rsidP="00256230">
      <w:pPr>
        <w:pStyle w:val="Figure"/>
        <w:rPr>
          <w:lang w:val="es-ES"/>
        </w:rPr>
      </w:pPr>
      <w:r w:rsidRPr="00E52BF4">
        <w:rPr>
          <w:lang w:val="es-ES"/>
        </w:rPr>
        <w:object w:dxaOrig="11811" w:dyaOrig="10081">
          <v:shape id="_x0000_i1067" type="#_x0000_t75" style="width:335.25pt;height:285pt" o:ole="">
            <v:imagedata r:id="rId109" o:title=""/>
          </v:shape>
          <o:OLEObject Type="Embed" ProgID="CorelDRAW.Graphic.14" ShapeID="_x0000_i1067" DrawAspect="Content" ObjectID="_1410075981" r:id="rId110"/>
        </w:object>
      </w:r>
    </w:p>
    <w:p w:rsidR="00445BAD" w:rsidRPr="00445BAD" w:rsidRDefault="00445BAD" w:rsidP="00445BAD">
      <w:pPr>
        <w:spacing w:before="0"/>
        <w:rPr>
          <w:lang w:val="es-ES"/>
        </w:rPr>
      </w:pPr>
    </w:p>
    <w:p w:rsidR="00256230" w:rsidRPr="00E52BF4" w:rsidRDefault="00256230" w:rsidP="00256230">
      <w:pPr>
        <w:pStyle w:val="FigureNo"/>
        <w:rPr>
          <w:lang w:val="es-ES" w:eastAsia="zh-CN"/>
        </w:rPr>
      </w:pPr>
      <w:r w:rsidRPr="00E52BF4">
        <w:rPr>
          <w:lang w:val="es-ES"/>
        </w:rPr>
        <w:t>figura</w:t>
      </w:r>
      <w:r w:rsidRPr="00E52BF4">
        <w:rPr>
          <w:lang w:val="es-ES" w:eastAsia="zh-CN"/>
        </w:rPr>
        <w:t xml:space="preserve"> 35</w:t>
      </w:r>
    </w:p>
    <w:p w:rsidR="00256230" w:rsidRDefault="00256230" w:rsidP="00256230">
      <w:pPr>
        <w:pStyle w:val="Figuretitle"/>
        <w:rPr>
          <w:rFonts w:ascii="Times New Roman" w:hAnsi="Times New Roman"/>
          <w:lang w:val="es-ES"/>
        </w:rPr>
      </w:pPr>
      <w:r w:rsidRPr="00E52BF4">
        <w:rPr>
          <w:rFonts w:ascii="Times New Roman" w:hAnsi="Times New Roman"/>
          <w:lang w:val="es-ES"/>
        </w:rPr>
        <w:t>Estructura de paquete de datos auxiliar</w:t>
      </w:r>
    </w:p>
    <w:p w:rsidR="00113FDA" w:rsidRPr="00113FDA" w:rsidRDefault="00113FDA" w:rsidP="00113FDA">
      <w:pPr>
        <w:pStyle w:val="Blanc"/>
      </w:pPr>
    </w:p>
    <w:p w:rsidR="00256230" w:rsidRPr="00E52BF4" w:rsidRDefault="00256230" w:rsidP="00256230">
      <w:pPr>
        <w:pStyle w:val="Figure"/>
        <w:rPr>
          <w:lang w:val="es-ES"/>
        </w:rPr>
      </w:pPr>
      <w:r w:rsidRPr="00E52BF4">
        <w:rPr>
          <w:lang w:val="es-ES"/>
        </w:rPr>
        <w:object w:dxaOrig="13051" w:dyaOrig="6813">
          <v:shape id="_x0000_i1068" type="#_x0000_t75" style="width:435.75pt;height:227.25pt" o:ole="">
            <v:imagedata r:id="rId111" o:title=""/>
          </v:shape>
          <o:OLEObject Type="Embed" ProgID="CorelDRAW.Graphic.14" ShapeID="_x0000_i1068" DrawAspect="Content" ObjectID="_1410075982" r:id="rId112"/>
        </w:object>
      </w:r>
    </w:p>
    <w:p w:rsidR="00256230" w:rsidRPr="00E52BF4" w:rsidRDefault="00256230" w:rsidP="00256230">
      <w:pPr>
        <w:pStyle w:val="TableNo"/>
        <w:rPr>
          <w:lang w:val="es-ES"/>
        </w:rPr>
      </w:pPr>
      <w:r w:rsidRPr="00E52BF4">
        <w:rPr>
          <w:lang w:val="es-ES"/>
        </w:rPr>
        <w:lastRenderedPageBreak/>
        <w:t>CUADRO 12</w:t>
      </w:r>
    </w:p>
    <w:p w:rsidR="00256230" w:rsidRPr="00E52BF4" w:rsidRDefault="00256230" w:rsidP="004B3A2B">
      <w:pPr>
        <w:pStyle w:val="Tabletitle"/>
        <w:rPr>
          <w:lang w:val="es-ES"/>
        </w:rPr>
      </w:pPr>
      <w:r w:rsidRPr="00E52BF4">
        <w:rPr>
          <w:lang w:val="es-ES"/>
        </w:rPr>
        <w:t>Definición semántica de los campos (pertinentes)</w:t>
      </w:r>
      <w:r w:rsidR="004B3A2B">
        <w:rPr>
          <w:lang w:val="es-ES"/>
        </w:rPr>
        <w:br/>
      </w:r>
      <w:r w:rsidRPr="00E52BF4">
        <w:rPr>
          <w:lang w:val="es-ES"/>
        </w:rPr>
        <w:t>en el paquete de datos auxiliar</w:t>
      </w:r>
    </w:p>
    <w:tbl>
      <w:tblPr>
        <w:tblW w:w="9639" w:type="dxa"/>
        <w:jc w:val="center"/>
        <w:tblLayout w:type="fixed"/>
        <w:tblCellMar>
          <w:left w:w="107" w:type="dxa"/>
          <w:right w:w="107" w:type="dxa"/>
        </w:tblCellMar>
        <w:tblLook w:val="0000" w:firstRow="0" w:lastRow="0" w:firstColumn="0" w:lastColumn="0" w:noHBand="0" w:noVBand="0"/>
      </w:tblPr>
      <w:tblGrid>
        <w:gridCol w:w="762"/>
        <w:gridCol w:w="2640"/>
        <w:gridCol w:w="6237"/>
      </w:tblGrid>
      <w:tr w:rsidR="00256230" w:rsidRPr="00E52BF4" w:rsidTr="006F40D0">
        <w:trPr>
          <w:cantSplit/>
          <w:jc w:val="center"/>
        </w:trPr>
        <w:tc>
          <w:tcPr>
            <w:tcW w:w="762" w:type="dxa"/>
            <w:tcBorders>
              <w:top w:val="single" w:sz="6" w:space="0" w:color="auto"/>
              <w:left w:val="single" w:sz="6" w:space="0" w:color="auto"/>
              <w:bottom w:val="single" w:sz="6" w:space="0" w:color="auto"/>
              <w:right w:val="single" w:sz="6" w:space="0" w:color="auto"/>
            </w:tcBorders>
          </w:tcPr>
          <w:p w:rsidR="00256230" w:rsidRPr="00E52BF4" w:rsidRDefault="00256230" w:rsidP="006F40D0">
            <w:pPr>
              <w:pStyle w:val="Tabletext"/>
              <w:jc w:val="left"/>
              <w:rPr>
                <w:lang w:val="es-ES"/>
              </w:rPr>
            </w:pPr>
            <w:r w:rsidRPr="00E52BF4">
              <w:rPr>
                <w:lang w:val="es-ES"/>
              </w:rPr>
              <w:t>BB</w:t>
            </w:r>
          </w:p>
        </w:tc>
        <w:tc>
          <w:tcPr>
            <w:tcW w:w="2640" w:type="dxa"/>
            <w:tcBorders>
              <w:top w:val="single" w:sz="6" w:space="0" w:color="auto"/>
              <w:left w:val="single" w:sz="6" w:space="0" w:color="auto"/>
              <w:bottom w:val="single" w:sz="6" w:space="0" w:color="auto"/>
              <w:right w:val="single" w:sz="6" w:space="0" w:color="auto"/>
            </w:tcBorders>
          </w:tcPr>
          <w:p w:rsidR="00256230" w:rsidRPr="00E52BF4" w:rsidRDefault="00256230" w:rsidP="006F40D0">
            <w:pPr>
              <w:pStyle w:val="Tabletext"/>
              <w:jc w:val="left"/>
              <w:rPr>
                <w:lang w:val="es-ES"/>
              </w:rPr>
            </w:pPr>
            <w:r w:rsidRPr="00E52BF4">
              <w:rPr>
                <w:lang w:val="es-ES"/>
              </w:rPr>
              <w:t>Frontera de haz (</w:t>
            </w:r>
            <w:r w:rsidRPr="00E52BF4">
              <w:rPr>
                <w:i/>
                <w:iCs/>
                <w:lang w:val="es-ES"/>
              </w:rPr>
              <w:t>bundle boundary</w:t>
            </w:r>
            <w:r w:rsidRPr="00E52BF4">
              <w:rPr>
                <w:lang w:val="es-ES"/>
              </w:rPr>
              <w:t>)</w:t>
            </w:r>
          </w:p>
        </w:tc>
        <w:tc>
          <w:tcPr>
            <w:tcW w:w="6237" w:type="dxa"/>
            <w:tcBorders>
              <w:top w:val="single" w:sz="6" w:space="0" w:color="auto"/>
              <w:left w:val="nil"/>
              <w:bottom w:val="nil"/>
              <w:right w:val="single" w:sz="6" w:space="0" w:color="auto"/>
            </w:tcBorders>
          </w:tcPr>
          <w:p w:rsidR="00256230" w:rsidRPr="00E52BF4" w:rsidRDefault="00256230" w:rsidP="006F40D0">
            <w:pPr>
              <w:pStyle w:val="Tabletext"/>
              <w:jc w:val="left"/>
              <w:rPr>
                <w:lang w:val="es-ES"/>
              </w:rPr>
            </w:pPr>
            <w:r w:rsidRPr="00E52BF4">
              <w:rPr>
                <w:lang w:val="es-ES"/>
              </w:rPr>
              <w:t>BB </w:t>
            </w:r>
            <w:r w:rsidRPr="00E52BF4">
              <w:rPr>
                <w:rFonts w:ascii="Symbol" w:hAnsi="Symbol" w:cs="Symbol"/>
                <w:lang w:val="es-ES"/>
              </w:rPr>
              <w:t></w:t>
            </w:r>
            <w:r w:rsidRPr="00E52BF4">
              <w:rPr>
                <w:lang w:val="es-ES"/>
              </w:rPr>
              <w:t> 0 para paquetes auxiliares</w:t>
            </w:r>
          </w:p>
        </w:tc>
      </w:tr>
      <w:tr w:rsidR="00256230" w:rsidRPr="009A5B95" w:rsidTr="006F40D0">
        <w:trPr>
          <w:cantSplit/>
          <w:jc w:val="center"/>
        </w:trPr>
        <w:tc>
          <w:tcPr>
            <w:tcW w:w="762" w:type="dxa"/>
            <w:tcBorders>
              <w:top w:val="nil"/>
              <w:left w:val="single" w:sz="6" w:space="0" w:color="auto"/>
              <w:bottom w:val="nil"/>
              <w:right w:val="nil"/>
            </w:tcBorders>
          </w:tcPr>
          <w:p w:rsidR="00256230" w:rsidRPr="00E52BF4" w:rsidRDefault="00256230" w:rsidP="006F40D0">
            <w:pPr>
              <w:pStyle w:val="Tabletext"/>
              <w:jc w:val="left"/>
              <w:rPr>
                <w:lang w:val="es-ES"/>
              </w:rPr>
            </w:pPr>
            <w:r w:rsidRPr="00E52BF4">
              <w:rPr>
                <w:lang w:val="es-ES"/>
              </w:rPr>
              <w:t>CF</w:t>
            </w:r>
          </w:p>
        </w:tc>
        <w:tc>
          <w:tcPr>
            <w:tcW w:w="2640" w:type="dxa"/>
            <w:tcBorders>
              <w:top w:val="nil"/>
              <w:left w:val="single" w:sz="6" w:space="0" w:color="auto"/>
              <w:bottom w:val="nil"/>
              <w:right w:val="nil"/>
            </w:tcBorders>
          </w:tcPr>
          <w:p w:rsidR="00256230" w:rsidRPr="00E52BF4" w:rsidRDefault="00256230" w:rsidP="006F40D0">
            <w:pPr>
              <w:pStyle w:val="Tabletext"/>
              <w:jc w:val="left"/>
              <w:rPr>
                <w:lang w:val="es-ES"/>
              </w:rPr>
            </w:pPr>
            <w:r w:rsidRPr="00E52BF4">
              <w:rPr>
                <w:lang w:val="es-ES"/>
              </w:rPr>
              <w:t>Bandera de control (</w:t>
            </w:r>
            <w:r w:rsidRPr="00E52BF4">
              <w:rPr>
                <w:i/>
                <w:iCs/>
                <w:lang w:val="es-ES"/>
              </w:rPr>
              <w:t>control flag</w:t>
            </w:r>
            <w:r w:rsidRPr="00E52BF4">
              <w:rPr>
                <w:lang w:val="es-ES"/>
              </w:rPr>
              <w:t>)</w:t>
            </w:r>
          </w:p>
        </w:tc>
        <w:tc>
          <w:tcPr>
            <w:tcW w:w="6237" w:type="dxa"/>
            <w:tcBorders>
              <w:top w:val="single" w:sz="6" w:space="0" w:color="auto"/>
              <w:left w:val="single" w:sz="6" w:space="0" w:color="auto"/>
              <w:bottom w:val="single" w:sz="6" w:space="0" w:color="auto"/>
              <w:right w:val="single" w:sz="6" w:space="0" w:color="auto"/>
            </w:tcBorders>
          </w:tcPr>
          <w:p w:rsidR="00256230" w:rsidRPr="00E52BF4" w:rsidRDefault="00256230" w:rsidP="006F40D0">
            <w:pPr>
              <w:pStyle w:val="Tabletext"/>
              <w:jc w:val="left"/>
              <w:rPr>
                <w:lang w:val="es-ES"/>
              </w:rPr>
            </w:pPr>
            <w:r w:rsidRPr="00E52BF4">
              <w:rPr>
                <w:lang w:val="es-ES"/>
              </w:rPr>
              <w:t>CF </w:t>
            </w:r>
            <w:r w:rsidRPr="00E52BF4">
              <w:rPr>
                <w:rFonts w:ascii="Symbol" w:hAnsi="Symbol" w:cs="Symbol"/>
                <w:lang w:val="es-ES"/>
              </w:rPr>
              <w:t></w:t>
            </w:r>
            <w:r w:rsidRPr="00E52BF4">
              <w:rPr>
                <w:lang w:val="es-ES"/>
              </w:rPr>
              <w:t> 1 para paquetes auxiliares (no aleatorizados)</w:t>
            </w:r>
          </w:p>
        </w:tc>
      </w:tr>
      <w:tr w:rsidR="00256230" w:rsidRPr="009A5B95" w:rsidTr="006F40D0">
        <w:trPr>
          <w:cantSplit/>
          <w:jc w:val="center"/>
        </w:trPr>
        <w:tc>
          <w:tcPr>
            <w:tcW w:w="762" w:type="dxa"/>
            <w:tcBorders>
              <w:top w:val="single" w:sz="6" w:space="0" w:color="auto"/>
              <w:left w:val="single" w:sz="6" w:space="0" w:color="auto"/>
              <w:bottom w:val="single" w:sz="6" w:space="0" w:color="auto"/>
              <w:right w:val="nil"/>
            </w:tcBorders>
          </w:tcPr>
          <w:p w:rsidR="00256230" w:rsidRPr="00E52BF4" w:rsidRDefault="00256230" w:rsidP="006F40D0">
            <w:pPr>
              <w:pStyle w:val="Tabletext"/>
              <w:jc w:val="left"/>
              <w:rPr>
                <w:lang w:val="es-ES"/>
              </w:rPr>
            </w:pPr>
            <w:r w:rsidRPr="00E52BF4">
              <w:rPr>
                <w:lang w:val="es-ES"/>
              </w:rPr>
              <w:t>CS</w:t>
            </w:r>
          </w:p>
        </w:tc>
        <w:tc>
          <w:tcPr>
            <w:tcW w:w="2640" w:type="dxa"/>
            <w:tcBorders>
              <w:top w:val="single" w:sz="6" w:space="0" w:color="auto"/>
              <w:left w:val="single" w:sz="6" w:space="0" w:color="auto"/>
              <w:bottom w:val="single" w:sz="6" w:space="0" w:color="auto"/>
              <w:right w:val="nil"/>
            </w:tcBorders>
          </w:tcPr>
          <w:p w:rsidR="00256230" w:rsidRPr="00E52BF4" w:rsidRDefault="00256230" w:rsidP="006F40D0">
            <w:pPr>
              <w:pStyle w:val="Tabletext"/>
              <w:jc w:val="left"/>
              <w:rPr>
                <w:lang w:val="es-ES"/>
              </w:rPr>
            </w:pPr>
            <w:r w:rsidRPr="00E52BF4">
              <w:rPr>
                <w:lang w:val="es-ES"/>
              </w:rPr>
              <w:t>Sincronismo de control (</w:t>
            </w:r>
            <w:r w:rsidRPr="00E52BF4">
              <w:rPr>
                <w:i/>
                <w:iCs/>
                <w:lang w:val="es-ES"/>
              </w:rPr>
              <w:t>control sync</w:t>
            </w:r>
            <w:r w:rsidRPr="00E52BF4">
              <w:rPr>
                <w:lang w:val="es-ES"/>
              </w:rPr>
              <w:t>)</w:t>
            </w:r>
          </w:p>
        </w:tc>
        <w:tc>
          <w:tcPr>
            <w:tcW w:w="6237" w:type="dxa"/>
            <w:tcBorders>
              <w:top w:val="single" w:sz="6" w:space="0" w:color="auto"/>
              <w:left w:val="single" w:sz="6" w:space="0" w:color="auto"/>
              <w:bottom w:val="single" w:sz="6" w:space="0" w:color="auto"/>
              <w:right w:val="single" w:sz="6" w:space="0" w:color="auto"/>
            </w:tcBorders>
          </w:tcPr>
          <w:p w:rsidR="00256230" w:rsidRPr="00E52BF4" w:rsidRDefault="00256230" w:rsidP="006F40D0">
            <w:pPr>
              <w:pStyle w:val="Tabletext"/>
              <w:jc w:val="left"/>
              <w:rPr>
                <w:lang w:val="es-ES"/>
              </w:rPr>
            </w:pPr>
            <w:r w:rsidRPr="00E52BF4">
              <w:rPr>
                <w:lang w:val="es-ES"/>
              </w:rPr>
              <w:t>Si la cabida útil de paquetes auxiliares contiene un paquete de palabra de control (CWP), este bit indica que CWP es enviado (CS </w:t>
            </w:r>
            <w:r w:rsidRPr="00E52BF4">
              <w:rPr>
                <w:rFonts w:ascii="Symbol" w:hAnsi="Symbol" w:cs="Symbol"/>
                <w:lang w:val="es-ES"/>
              </w:rPr>
              <w:t></w:t>
            </w:r>
            <w:r w:rsidRPr="00E52BF4">
              <w:rPr>
                <w:lang w:val="es-ES"/>
              </w:rPr>
              <w:t> 0 o CS </w:t>
            </w:r>
            <w:r w:rsidRPr="00E52BF4">
              <w:rPr>
                <w:rFonts w:ascii="Symbol" w:hAnsi="Symbol" w:cs="Symbol"/>
                <w:lang w:val="es-ES"/>
              </w:rPr>
              <w:t></w:t>
            </w:r>
            <w:r w:rsidRPr="00E52BF4">
              <w:rPr>
                <w:lang w:val="es-ES"/>
              </w:rPr>
              <w:t> 1). La información de clave de aleatorización, que se obtiene del CWP, se utiliza para desaleatorizar los paquetes de servicio que tienen el mismo CS (es decir, la clave obtenida del paquete auxiliar CS </w:t>
            </w:r>
            <w:r w:rsidRPr="00E52BF4">
              <w:rPr>
                <w:rFonts w:ascii="Symbol" w:hAnsi="Symbol" w:cs="Symbol"/>
                <w:lang w:val="es-ES"/>
              </w:rPr>
              <w:t></w:t>
            </w:r>
            <w:r w:rsidRPr="00E52BF4">
              <w:rPr>
                <w:lang w:val="es-ES"/>
              </w:rPr>
              <w:t> 0 se utiliza para desaleatorizar los paquetes de transporte que tienen CS </w:t>
            </w:r>
            <w:r w:rsidRPr="00E52BF4">
              <w:rPr>
                <w:rFonts w:ascii="Symbol" w:hAnsi="Symbol" w:cs="Symbol"/>
                <w:lang w:val="es-ES"/>
              </w:rPr>
              <w:t></w:t>
            </w:r>
            <w:r w:rsidRPr="00E52BF4">
              <w:rPr>
                <w:lang w:val="es-ES"/>
              </w:rPr>
              <w:t> 0)</w:t>
            </w:r>
          </w:p>
        </w:tc>
      </w:tr>
      <w:tr w:rsidR="00256230" w:rsidRPr="009A5B95" w:rsidTr="006F40D0">
        <w:trPr>
          <w:cantSplit/>
          <w:jc w:val="center"/>
        </w:trPr>
        <w:tc>
          <w:tcPr>
            <w:tcW w:w="762" w:type="dxa"/>
            <w:tcBorders>
              <w:top w:val="single" w:sz="6" w:space="0" w:color="auto"/>
              <w:left w:val="single" w:sz="6" w:space="0" w:color="auto"/>
              <w:bottom w:val="single" w:sz="6" w:space="0" w:color="auto"/>
              <w:right w:val="nil"/>
            </w:tcBorders>
          </w:tcPr>
          <w:p w:rsidR="00256230" w:rsidRPr="00E52BF4" w:rsidRDefault="00256230" w:rsidP="006F40D0">
            <w:pPr>
              <w:pStyle w:val="Tabletext"/>
              <w:jc w:val="left"/>
              <w:rPr>
                <w:lang w:val="es-ES"/>
              </w:rPr>
            </w:pPr>
            <w:r w:rsidRPr="00E52BF4">
              <w:rPr>
                <w:lang w:val="es-ES"/>
              </w:rPr>
              <w:t>CC</w:t>
            </w:r>
          </w:p>
        </w:tc>
        <w:tc>
          <w:tcPr>
            <w:tcW w:w="2640" w:type="dxa"/>
            <w:tcBorders>
              <w:top w:val="single" w:sz="6" w:space="0" w:color="auto"/>
              <w:left w:val="single" w:sz="6" w:space="0" w:color="auto"/>
              <w:bottom w:val="single" w:sz="6" w:space="0" w:color="auto"/>
              <w:right w:val="nil"/>
            </w:tcBorders>
          </w:tcPr>
          <w:p w:rsidR="00256230" w:rsidRPr="00E52BF4" w:rsidRDefault="00256230" w:rsidP="006F40D0">
            <w:pPr>
              <w:pStyle w:val="Tabletext"/>
              <w:jc w:val="left"/>
              <w:rPr>
                <w:lang w:val="es-ES"/>
              </w:rPr>
            </w:pPr>
            <w:r w:rsidRPr="00E52BF4">
              <w:rPr>
                <w:lang w:val="es-ES"/>
              </w:rPr>
              <w:t>Contador de continuidad (</w:t>
            </w:r>
            <w:r w:rsidRPr="00E52BF4">
              <w:rPr>
                <w:i/>
                <w:iCs/>
                <w:lang w:val="es-ES"/>
              </w:rPr>
              <w:t>continuity counter</w:t>
            </w:r>
            <w:r w:rsidRPr="00E52BF4">
              <w:rPr>
                <w:lang w:val="es-ES"/>
              </w:rPr>
              <w:t>)</w:t>
            </w:r>
          </w:p>
        </w:tc>
        <w:tc>
          <w:tcPr>
            <w:tcW w:w="6237" w:type="dxa"/>
            <w:tcBorders>
              <w:top w:val="single" w:sz="6" w:space="0" w:color="auto"/>
              <w:left w:val="single" w:sz="6" w:space="0" w:color="auto"/>
              <w:bottom w:val="single" w:sz="6" w:space="0" w:color="auto"/>
              <w:right w:val="single" w:sz="6" w:space="0" w:color="auto"/>
            </w:tcBorders>
          </w:tcPr>
          <w:p w:rsidR="00256230" w:rsidRPr="00E52BF4" w:rsidRDefault="00256230" w:rsidP="006F40D0">
            <w:pPr>
              <w:pStyle w:val="Tabletext"/>
              <w:jc w:val="left"/>
              <w:rPr>
                <w:lang w:val="es-ES"/>
              </w:rPr>
            </w:pPr>
            <w:r w:rsidRPr="00E52BF4">
              <w:rPr>
                <w:lang w:val="es-ES"/>
              </w:rPr>
              <w:t>CC </w:t>
            </w:r>
            <w:r w:rsidRPr="00E52BF4">
              <w:rPr>
                <w:rFonts w:ascii="Symbol" w:hAnsi="Symbol" w:cs="Symbol"/>
                <w:lang w:val="es-ES"/>
              </w:rPr>
              <w:t></w:t>
            </w:r>
            <w:r w:rsidRPr="00E52BF4">
              <w:rPr>
                <w:lang w:val="es-ES"/>
              </w:rPr>
              <w:t> 0000</w:t>
            </w:r>
            <w:r w:rsidRPr="00E52BF4">
              <w:rPr>
                <w:position w:val="-4"/>
                <w:sz w:val="18"/>
                <w:szCs w:val="18"/>
                <w:lang w:val="es-ES"/>
              </w:rPr>
              <w:t>b</w:t>
            </w:r>
            <w:r w:rsidRPr="00E52BF4">
              <w:rPr>
                <w:lang w:val="es-ES"/>
              </w:rPr>
              <w:t xml:space="preserve"> para paquetes auxiliares</w:t>
            </w:r>
          </w:p>
        </w:tc>
      </w:tr>
      <w:tr w:rsidR="00256230" w:rsidRPr="009A5B95" w:rsidTr="006F40D0">
        <w:trPr>
          <w:cantSplit/>
          <w:jc w:val="center"/>
        </w:trPr>
        <w:tc>
          <w:tcPr>
            <w:tcW w:w="762" w:type="dxa"/>
            <w:tcBorders>
              <w:top w:val="single" w:sz="6" w:space="0" w:color="auto"/>
              <w:left w:val="single" w:sz="6" w:space="0" w:color="auto"/>
              <w:bottom w:val="single" w:sz="6" w:space="0" w:color="auto"/>
              <w:right w:val="nil"/>
            </w:tcBorders>
          </w:tcPr>
          <w:p w:rsidR="00256230" w:rsidRPr="00E52BF4" w:rsidRDefault="00256230" w:rsidP="006F40D0">
            <w:pPr>
              <w:pStyle w:val="Tabletext"/>
              <w:jc w:val="left"/>
              <w:rPr>
                <w:lang w:val="es-ES"/>
              </w:rPr>
            </w:pPr>
            <w:r w:rsidRPr="00E52BF4">
              <w:rPr>
                <w:lang w:val="es-ES"/>
              </w:rPr>
              <w:t>HD</w:t>
            </w:r>
          </w:p>
        </w:tc>
        <w:tc>
          <w:tcPr>
            <w:tcW w:w="2640" w:type="dxa"/>
            <w:tcBorders>
              <w:top w:val="single" w:sz="6" w:space="0" w:color="auto"/>
              <w:left w:val="single" w:sz="6" w:space="0" w:color="auto"/>
              <w:bottom w:val="single" w:sz="6" w:space="0" w:color="auto"/>
              <w:right w:val="nil"/>
            </w:tcBorders>
          </w:tcPr>
          <w:p w:rsidR="00256230" w:rsidRPr="00E52BF4" w:rsidRDefault="00256230" w:rsidP="006F40D0">
            <w:pPr>
              <w:pStyle w:val="Tabletext"/>
              <w:jc w:val="left"/>
              <w:rPr>
                <w:lang w:val="es-ES"/>
              </w:rPr>
            </w:pPr>
            <w:r w:rsidRPr="00E52BF4">
              <w:rPr>
                <w:lang w:val="es-ES"/>
              </w:rPr>
              <w:t>Designador de encabezamiento (</w:t>
            </w:r>
            <w:r w:rsidRPr="00E52BF4">
              <w:rPr>
                <w:i/>
                <w:iCs/>
                <w:lang w:val="es-ES"/>
              </w:rPr>
              <w:t>header designator</w:t>
            </w:r>
            <w:r w:rsidRPr="00E52BF4">
              <w:rPr>
                <w:lang w:val="es-ES"/>
              </w:rPr>
              <w:t>)</w:t>
            </w:r>
          </w:p>
        </w:tc>
        <w:tc>
          <w:tcPr>
            <w:tcW w:w="6237" w:type="dxa"/>
            <w:tcBorders>
              <w:top w:val="single" w:sz="6" w:space="0" w:color="auto"/>
              <w:left w:val="single" w:sz="6" w:space="0" w:color="auto"/>
              <w:bottom w:val="single" w:sz="6" w:space="0" w:color="auto"/>
              <w:right w:val="single" w:sz="6" w:space="0" w:color="auto"/>
            </w:tcBorders>
          </w:tcPr>
          <w:p w:rsidR="00256230" w:rsidRPr="00E52BF4" w:rsidRDefault="00256230" w:rsidP="006F40D0">
            <w:pPr>
              <w:pStyle w:val="Tabletext"/>
              <w:jc w:val="left"/>
              <w:rPr>
                <w:lang w:val="es-ES"/>
              </w:rPr>
            </w:pPr>
            <w:r w:rsidRPr="00E52BF4">
              <w:rPr>
                <w:lang w:val="es-ES"/>
              </w:rPr>
              <w:t>HD </w:t>
            </w:r>
            <w:r w:rsidRPr="00E52BF4">
              <w:rPr>
                <w:rFonts w:ascii="Symbol" w:hAnsi="Symbol" w:cs="Symbol"/>
                <w:lang w:val="es-ES"/>
              </w:rPr>
              <w:t></w:t>
            </w:r>
            <w:r w:rsidRPr="00E52BF4">
              <w:rPr>
                <w:lang w:val="es-ES"/>
              </w:rPr>
              <w:t> 0000</w:t>
            </w:r>
            <w:r w:rsidRPr="00E52BF4">
              <w:rPr>
                <w:position w:val="-4"/>
                <w:sz w:val="18"/>
                <w:szCs w:val="18"/>
                <w:lang w:val="es-ES"/>
              </w:rPr>
              <w:t>b</w:t>
            </w:r>
            <w:r w:rsidRPr="00E52BF4">
              <w:rPr>
                <w:lang w:val="es-ES"/>
              </w:rPr>
              <w:t xml:space="preserve"> para paquetes auxiliares</w:t>
            </w:r>
          </w:p>
        </w:tc>
      </w:tr>
      <w:tr w:rsidR="00256230" w:rsidRPr="009A5B95" w:rsidTr="006F40D0">
        <w:trPr>
          <w:cantSplit/>
          <w:jc w:val="center"/>
        </w:trPr>
        <w:tc>
          <w:tcPr>
            <w:tcW w:w="762" w:type="dxa"/>
            <w:tcBorders>
              <w:top w:val="single" w:sz="6" w:space="0" w:color="auto"/>
              <w:left w:val="single" w:sz="6" w:space="0" w:color="auto"/>
              <w:bottom w:val="single" w:sz="6" w:space="0" w:color="auto"/>
              <w:right w:val="nil"/>
            </w:tcBorders>
          </w:tcPr>
          <w:p w:rsidR="00256230" w:rsidRPr="00E52BF4" w:rsidRDefault="00256230" w:rsidP="006F40D0">
            <w:pPr>
              <w:pStyle w:val="Tabletext"/>
              <w:jc w:val="left"/>
              <w:rPr>
                <w:lang w:val="es-ES"/>
              </w:rPr>
            </w:pPr>
            <w:r w:rsidRPr="00E52BF4">
              <w:rPr>
                <w:lang w:val="es-ES"/>
              </w:rPr>
              <w:t>MF</w:t>
            </w:r>
          </w:p>
        </w:tc>
        <w:tc>
          <w:tcPr>
            <w:tcW w:w="2640" w:type="dxa"/>
            <w:tcBorders>
              <w:top w:val="single" w:sz="6" w:space="0" w:color="auto"/>
              <w:left w:val="single" w:sz="6" w:space="0" w:color="auto"/>
              <w:bottom w:val="single" w:sz="6" w:space="0" w:color="auto"/>
              <w:right w:val="nil"/>
            </w:tcBorders>
          </w:tcPr>
          <w:p w:rsidR="00256230" w:rsidRPr="00E52BF4" w:rsidRDefault="00256230" w:rsidP="006F40D0">
            <w:pPr>
              <w:pStyle w:val="Tabletext"/>
              <w:jc w:val="left"/>
              <w:rPr>
                <w:lang w:val="es-ES"/>
              </w:rPr>
            </w:pPr>
            <w:r w:rsidRPr="00E52BF4">
              <w:rPr>
                <w:lang w:val="es-ES"/>
              </w:rPr>
              <w:t>Bandera modificable (</w:t>
            </w:r>
            <w:r w:rsidRPr="00E52BF4">
              <w:rPr>
                <w:i/>
                <w:iCs/>
                <w:lang w:val="es-ES"/>
              </w:rPr>
              <w:t>modifiable flag</w:t>
            </w:r>
            <w:r w:rsidRPr="00E52BF4">
              <w:rPr>
                <w:lang w:val="es-ES"/>
              </w:rPr>
              <w:t>)</w:t>
            </w:r>
          </w:p>
        </w:tc>
        <w:tc>
          <w:tcPr>
            <w:tcW w:w="6237" w:type="dxa"/>
            <w:tcBorders>
              <w:top w:val="single" w:sz="6" w:space="0" w:color="auto"/>
              <w:left w:val="single" w:sz="6" w:space="0" w:color="auto"/>
              <w:bottom w:val="single" w:sz="6" w:space="0" w:color="auto"/>
              <w:right w:val="single" w:sz="6" w:space="0" w:color="auto"/>
            </w:tcBorders>
          </w:tcPr>
          <w:p w:rsidR="00256230" w:rsidRPr="00E52BF4" w:rsidRDefault="00256230" w:rsidP="006F40D0">
            <w:pPr>
              <w:pStyle w:val="Tabletext"/>
              <w:jc w:val="left"/>
              <w:rPr>
                <w:lang w:val="es-ES"/>
              </w:rPr>
            </w:pPr>
            <w:r w:rsidRPr="00E52BF4">
              <w:rPr>
                <w:lang w:val="es-ES"/>
              </w:rPr>
              <w:t>MF </w:t>
            </w:r>
            <w:r w:rsidRPr="00E52BF4">
              <w:rPr>
                <w:rFonts w:ascii="Symbol" w:hAnsi="Symbol" w:cs="Symbol"/>
                <w:lang w:val="es-ES"/>
              </w:rPr>
              <w:t></w:t>
            </w:r>
            <w:r w:rsidRPr="00E52BF4">
              <w:rPr>
                <w:lang w:val="es-ES"/>
              </w:rPr>
              <w:t> 1:</w:t>
            </w:r>
            <w:r w:rsidRPr="00E52BF4">
              <w:rPr>
                <w:lang w:val="es-ES"/>
              </w:rPr>
              <w:tab/>
              <w:t>El ADB siguiente puede ser modificado</w:t>
            </w:r>
            <w:r w:rsidR="006B459B">
              <w:rPr>
                <w:lang w:val="es-ES"/>
              </w:rPr>
              <w:t>.</w:t>
            </w:r>
          </w:p>
          <w:p w:rsidR="00256230" w:rsidRPr="00E52BF4" w:rsidRDefault="00256230" w:rsidP="006F40D0">
            <w:pPr>
              <w:pStyle w:val="Tabletext"/>
              <w:jc w:val="left"/>
              <w:rPr>
                <w:lang w:val="es-ES"/>
              </w:rPr>
            </w:pPr>
            <w:r w:rsidRPr="00E52BF4">
              <w:rPr>
                <w:lang w:val="es-ES"/>
              </w:rPr>
              <w:t>MF </w:t>
            </w:r>
            <w:r w:rsidRPr="00E52BF4">
              <w:rPr>
                <w:rFonts w:ascii="Symbol" w:hAnsi="Symbol" w:cs="Symbol"/>
                <w:lang w:val="es-ES"/>
              </w:rPr>
              <w:t></w:t>
            </w:r>
            <w:r w:rsidRPr="00E52BF4">
              <w:rPr>
                <w:lang w:val="es-ES"/>
              </w:rPr>
              <w:t> 0:</w:t>
            </w:r>
            <w:r w:rsidRPr="00E52BF4">
              <w:rPr>
                <w:lang w:val="es-ES"/>
              </w:rPr>
              <w:tab/>
              <w:t>El ADB siguiente no puede ser modificado</w:t>
            </w:r>
            <w:r w:rsidR="006B459B">
              <w:rPr>
                <w:lang w:val="es-ES"/>
              </w:rPr>
              <w:t>.</w:t>
            </w:r>
          </w:p>
          <w:p w:rsidR="00256230" w:rsidRPr="00E52BF4" w:rsidRDefault="00256230" w:rsidP="006F40D0">
            <w:pPr>
              <w:pStyle w:val="Tabletext"/>
              <w:jc w:val="left"/>
              <w:rPr>
                <w:lang w:val="es-ES"/>
              </w:rPr>
            </w:pPr>
            <w:r w:rsidRPr="00E52BF4">
              <w:rPr>
                <w:lang w:val="es-ES"/>
              </w:rPr>
              <w:t>El decodificador ignorará esta bandera</w:t>
            </w:r>
          </w:p>
        </w:tc>
      </w:tr>
      <w:tr w:rsidR="00256230" w:rsidRPr="009A5B95" w:rsidTr="006F40D0">
        <w:trPr>
          <w:cantSplit/>
          <w:jc w:val="center"/>
        </w:trPr>
        <w:tc>
          <w:tcPr>
            <w:tcW w:w="762" w:type="dxa"/>
            <w:tcBorders>
              <w:top w:val="single" w:sz="6" w:space="0" w:color="auto"/>
              <w:left w:val="single" w:sz="6" w:space="0" w:color="auto"/>
              <w:bottom w:val="single" w:sz="6" w:space="0" w:color="auto"/>
              <w:right w:val="nil"/>
            </w:tcBorders>
          </w:tcPr>
          <w:p w:rsidR="00256230" w:rsidRPr="00E52BF4" w:rsidRDefault="00256230" w:rsidP="006F40D0">
            <w:pPr>
              <w:pStyle w:val="Tabletext"/>
              <w:jc w:val="left"/>
              <w:rPr>
                <w:lang w:val="es-ES"/>
              </w:rPr>
            </w:pPr>
            <w:r w:rsidRPr="00E52BF4">
              <w:rPr>
                <w:lang w:val="es-ES"/>
              </w:rPr>
              <w:t>CFF</w:t>
            </w:r>
          </w:p>
        </w:tc>
        <w:tc>
          <w:tcPr>
            <w:tcW w:w="2640" w:type="dxa"/>
            <w:tcBorders>
              <w:top w:val="single" w:sz="6" w:space="0" w:color="auto"/>
              <w:left w:val="single" w:sz="6" w:space="0" w:color="auto"/>
              <w:bottom w:val="single" w:sz="6" w:space="0" w:color="auto"/>
              <w:right w:val="nil"/>
            </w:tcBorders>
          </w:tcPr>
          <w:p w:rsidR="00256230" w:rsidRPr="00E52BF4" w:rsidRDefault="00256230" w:rsidP="006F40D0">
            <w:pPr>
              <w:pStyle w:val="Tabletext"/>
              <w:jc w:val="left"/>
              <w:rPr>
                <w:lang w:val="es-ES"/>
              </w:rPr>
            </w:pPr>
            <w:r w:rsidRPr="00E52BF4">
              <w:rPr>
                <w:lang w:val="es-ES"/>
              </w:rPr>
              <w:t>Bandera de campo en curso (</w:t>
            </w:r>
            <w:r w:rsidRPr="00E52BF4">
              <w:rPr>
                <w:i/>
                <w:iCs/>
                <w:lang w:val="es-ES"/>
              </w:rPr>
              <w:t>current field flag</w:t>
            </w:r>
            <w:r w:rsidRPr="00E52BF4">
              <w:rPr>
                <w:lang w:val="es-ES"/>
              </w:rPr>
              <w:t>)</w:t>
            </w:r>
          </w:p>
        </w:tc>
        <w:tc>
          <w:tcPr>
            <w:tcW w:w="6237" w:type="dxa"/>
            <w:tcBorders>
              <w:top w:val="single" w:sz="6" w:space="0" w:color="auto"/>
              <w:left w:val="single" w:sz="6" w:space="0" w:color="auto"/>
              <w:bottom w:val="single" w:sz="6" w:space="0" w:color="auto"/>
              <w:right w:val="single" w:sz="6" w:space="0" w:color="auto"/>
            </w:tcBorders>
          </w:tcPr>
          <w:p w:rsidR="00256230" w:rsidRPr="00E52BF4" w:rsidRDefault="00256230" w:rsidP="006F40D0">
            <w:pPr>
              <w:pStyle w:val="Tabletext"/>
              <w:jc w:val="left"/>
              <w:rPr>
                <w:lang w:val="es-ES"/>
              </w:rPr>
            </w:pPr>
            <w:r w:rsidRPr="00E52BF4">
              <w:rPr>
                <w:lang w:val="es-ES"/>
              </w:rPr>
              <w:t>CFF </w:t>
            </w:r>
            <w:r w:rsidRPr="00E52BF4">
              <w:rPr>
                <w:rFonts w:ascii="Symbol" w:hAnsi="Symbol" w:cs="Symbol"/>
                <w:lang w:val="es-ES"/>
              </w:rPr>
              <w:t></w:t>
            </w:r>
            <w:r w:rsidRPr="00E52BF4">
              <w:rPr>
                <w:lang w:val="es-ES"/>
              </w:rPr>
              <w:t> 1:</w:t>
            </w:r>
            <w:r w:rsidRPr="00E52BF4">
              <w:rPr>
                <w:lang w:val="es-ES"/>
              </w:rPr>
              <w:tab/>
              <w:t>Este campo contiene un ADG válido</w:t>
            </w:r>
            <w:r w:rsidR="006B459B">
              <w:rPr>
                <w:lang w:val="es-ES"/>
              </w:rPr>
              <w:t>.</w:t>
            </w:r>
          </w:p>
          <w:p w:rsidR="00256230" w:rsidRPr="00E52BF4" w:rsidRDefault="00256230" w:rsidP="006F40D0">
            <w:pPr>
              <w:pStyle w:val="Tabletext"/>
              <w:jc w:val="left"/>
              <w:rPr>
                <w:lang w:val="es-ES"/>
              </w:rPr>
            </w:pPr>
            <w:r w:rsidRPr="00E52BF4">
              <w:rPr>
                <w:lang w:val="es-ES"/>
              </w:rPr>
              <w:t>CFF </w:t>
            </w:r>
            <w:r w:rsidRPr="00E52BF4">
              <w:rPr>
                <w:rFonts w:ascii="Symbol" w:hAnsi="Symbol" w:cs="Symbol"/>
                <w:lang w:val="es-ES"/>
              </w:rPr>
              <w:t></w:t>
            </w:r>
            <w:r w:rsidRPr="00E52BF4">
              <w:rPr>
                <w:lang w:val="es-ES"/>
              </w:rPr>
              <w:t> 0:</w:t>
            </w:r>
            <w:r w:rsidRPr="00E52BF4">
              <w:rPr>
                <w:lang w:val="es-ES"/>
              </w:rPr>
              <w:tab/>
              <w:t>Este campo no contiene un ADG válido</w:t>
            </w:r>
          </w:p>
        </w:tc>
      </w:tr>
      <w:tr w:rsidR="00256230" w:rsidRPr="009A5B95" w:rsidTr="001012C8">
        <w:trPr>
          <w:cantSplit/>
          <w:jc w:val="center"/>
        </w:trPr>
        <w:tc>
          <w:tcPr>
            <w:tcW w:w="762" w:type="dxa"/>
            <w:tcBorders>
              <w:top w:val="single" w:sz="6" w:space="0" w:color="auto"/>
              <w:left w:val="single" w:sz="6" w:space="0" w:color="auto"/>
              <w:bottom w:val="single" w:sz="6" w:space="0" w:color="auto"/>
              <w:right w:val="nil"/>
            </w:tcBorders>
          </w:tcPr>
          <w:p w:rsidR="00256230" w:rsidRPr="00E52BF4" w:rsidRDefault="00256230" w:rsidP="00F6057E">
            <w:pPr>
              <w:pStyle w:val="Tabletext"/>
              <w:jc w:val="left"/>
              <w:rPr>
                <w:lang w:val="es-ES"/>
              </w:rPr>
            </w:pPr>
            <w:r w:rsidRPr="00E52BF4">
              <w:rPr>
                <w:lang w:val="es-ES"/>
              </w:rPr>
              <w:t>AFID</w:t>
            </w:r>
          </w:p>
        </w:tc>
        <w:tc>
          <w:tcPr>
            <w:tcW w:w="2640" w:type="dxa"/>
            <w:tcBorders>
              <w:top w:val="single" w:sz="6" w:space="0" w:color="auto"/>
              <w:left w:val="single" w:sz="6" w:space="0" w:color="auto"/>
              <w:bottom w:val="single" w:sz="6" w:space="0" w:color="auto"/>
              <w:right w:val="nil"/>
            </w:tcBorders>
          </w:tcPr>
          <w:p w:rsidR="00256230" w:rsidRPr="00E52BF4" w:rsidRDefault="00256230" w:rsidP="001012C8">
            <w:pPr>
              <w:pStyle w:val="Tabletext"/>
              <w:jc w:val="left"/>
              <w:rPr>
                <w:lang w:val="es-ES"/>
              </w:rPr>
            </w:pPr>
            <w:r w:rsidRPr="00E52BF4">
              <w:rPr>
                <w:lang w:val="es-ES"/>
              </w:rPr>
              <w:t>ID de campo auxiliar (</w:t>
            </w:r>
            <w:r w:rsidRPr="00E52BF4">
              <w:rPr>
                <w:i/>
                <w:iCs/>
                <w:lang w:val="es-ES"/>
              </w:rPr>
              <w:t>aux</w:t>
            </w:r>
            <w:r w:rsidR="001012C8" w:rsidRPr="00E52BF4">
              <w:rPr>
                <w:i/>
                <w:iCs/>
                <w:lang w:val="es-ES"/>
              </w:rPr>
              <w:t> </w:t>
            </w:r>
            <w:r w:rsidRPr="00E52BF4">
              <w:rPr>
                <w:i/>
                <w:iCs/>
                <w:lang w:val="es-ES"/>
              </w:rPr>
              <w:t>field ID</w:t>
            </w:r>
            <w:r w:rsidRPr="00E52BF4">
              <w:rPr>
                <w:lang w:val="es-ES"/>
              </w:rPr>
              <w:t>)</w:t>
            </w:r>
          </w:p>
        </w:tc>
        <w:tc>
          <w:tcPr>
            <w:tcW w:w="6237" w:type="dxa"/>
            <w:tcBorders>
              <w:top w:val="single" w:sz="6" w:space="0" w:color="auto"/>
              <w:left w:val="single" w:sz="6" w:space="0" w:color="auto"/>
              <w:bottom w:val="single" w:sz="6" w:space="0" w:color="auto"/>
              <w:right w:val="single" w:sz="6" w:space="0" w:color="auto"/>
            </w:tcBorders>
          </w:tcPr>
          <w:p w:rsidR="00256230" w:rsidRPr="00E52BF4" w:rsidRDefault="00256230" w:rsidP="00F6057E">
            <w:pPr>
              <w:pStyle w:val="Tabletext"/>
              <w:jc w:val="left"/>
              <w:rPr>
                <w:lang w:val="es-ES"/>
              </w:rPr>
            </w:pPr>
            <w:r w:rsidRPr="00E52BF4">
              <w:rPr>
                <w:lang w:val="es-ES"/>
              </w:rPr>
              <w:t>Este campo de 6 bits identifica la información de datos auxiliar transportada en este grupo de datos auxiliar. Se definen tres grupos de datos auxiliares diferentes.</w:t>
            </w:r>
          </w:p>
          <w:p w:rsidR="00256230" w:rsidRPr="00E52BF4" w:rsidRDefault="00256230" w:rsidP="00F6057E">
            <w:pPr>
              <w:pStyle w:val="Tabletext"/>
              <w:jc w:val="left"/>
              <w:rPr>
                <w:lang w:val="es-ES"/>
              </w:rPr>
            </w:pPr>
            <w:r w:rsidRPr="00E52BF4">
              <w:rPr>
                <w:lang w:val="es-ES"/>
              </w:rPr>
              <w:t>AFID</w:t>
            </w:r>
            <w:r w:rsidRPr="00E52BF4">
              <w:rPr>
                <w:lang w:val="es-ES"/>
              </w:rPr>
              <w:tab/>
              <w:t>Definición de ADG</w:t>
            </w:r>
          </w:p>
          <w:p w:rsidR="00256230" w:rsidRPr="00E52BF4" w:rsidRDefault="00256230" w:rsidP="00F6057E">
            <w:pPr>
              <w:pStyle w:val="Tabletext"/>
              <w:jc w:val="left"/>
              <w:rPr>
                <w:lang w:val="es-ES"/>
              </w:rPr>
            </w:pPr>
            <w:r w:rsidRPr="00E52BF4">
              <w:rPr>
                <w:lang w:val="es-ES"/>
              </w:rPr>
              <w:t>000000</w:t>
            </w:r>
            <w:r w:rsidRPr="00E52BF4">
              <w:rPr>
                <w:position w:val="-4"/>
                <w:sz w:val="18"/>
                <w:szCs w:val="18"/>
                <w:lang w:val="es-ES"/>
              </w:rPr>
              <w:t>b</w:t>
            </w:r>
            <w:r w:rsidRPr="00E52BF4">
              <w:rPr>
                <w:lang w:val="es-ES"/>
              </w:rPr>
              <w:tab/>
              <w:t>Indicación de hora de referencia solamente</w:t>
            </w:r>
          </w:p>
          <w:p w:rsidR="00256230" w:rsidRPr="00E52BF4" w:rsidRDefault="00256230" w:rsidP="00F6057E">
            <w:pPr>
              <w:pStyle w:val="Tabletext"/>
              <w:jc w:val="left"/>
              <w:rPr>
                <w:lang w:val="es-ES"/>
              </w:rPr>
            </w:pPr>
            <w:r w:rsidRPr="00E52BF4">
              <w:rPr>
                <w:lang w:val="es-ES"/>
              </w:rPr>
              <w:t>000001</w:t>
            </w:r>
            <w:r w:rsidRPr="00E52BF4">
              <w:rPr>
                <w:position w:val="-4"/>
                <w:sz w:val="18"/>
                <w:szCs w:val="18"/>
                <w:lang w:val="es-ES"/>
              </w:rPr>
              <w:t>b</w:t>
            </w:r>
            <w:r w:rsidRPr="00E52BF4">
              <w:rPr>
                <w:lang w:val="es-ES"/>
              </w:rPr>
              <w:tab/>
              <w:t>Paquete de palabra de control de cifrado (CWP solamente)</w:t>
            </w:r>
          </w:p>
          <w:p w:rsidR="00256230" w:rsidRPr="00E52BF4" w:rsidRDefault="00256230" w:rsidP="00F6057E">
            <w:pPr>
              <w:pStyle w:val="Tabletext"/>
              <w:jc w:val="left"/>
              <w:rPr>
                <w:lang w:val="es-ES"/>
              </w:rPr>
            </w:pPr>
            <w:r w:rsidRPr="00E52BF4">
              <w:rPr>
                <w:lang w:val="es-ES"/>
              </w:rPr>
              <w:t>000011</w:t>
            </w:r>
            <w:r w:rsidRPr="00E52BF4">
              <w:rPr>
                <w:position w:val="-4"/>
                <w:sz w:val="18"/>
                <w:szCs w:val="18"/>
                <w:lang w:val="es-ES"/>
              </w:rPr>
              <w:t>b</w:t>
            </w:r>
            <w:r w:rsidRPr="00E52BF4">
              <w:rPr>
                <w:lang w:val="es-ES"/>
              </w:rPr>
              <w:tab/>
              <w:t>Indicación de hora de referencia y CWP</w:t>
            </w:r>
          </w:p>
          <w:p w:rsidR="00256230" w:rsidRPr="00E52BF4" w:rsidRDefault="00256230" w:rsidP="00F6057E">
            <w:pPr>
              <w:pStyle w:val="Tabletext"/>
              <w:jc w:val="left"/>
              <w:rPr>
                <w:lang w:val="es-ES"/>
              </w:rPr>
            </w:pPr>
            <w:r w:rsidRPr="00E52BF4">
              <w:rPr>
                <w:lang w:val="es-ES"/>
              </w:rPr>
              <w:t>000010</w:t>
            </w:r>
            <w:r w:rsidRPr="00E52BF4">
              <w:rPr>
                <w:position w:val="-4"/>
                <w:sz w:val="18"/>
                <w:szCs w:val="18"/>
                <w:lang w:val="es-ES"/>
              </w:rPr>
              <w:t>b</w:t>
            </w:r>
            <w:r w:rsidRPr="00E52BF4">
              <w:rPr>
                <w:lang w:val="es-ES"/>
              </w:rPr>
              <w:t xml:space="preserve"> y 000100</w:t>
            </w:r>
            <w:r w:rsidRPr="00E52BF4">
              <w:rPr>
                <w:position w:val="-4"/>
                <w:sz w:val="18"/>
                <w:szCs w:val="18"/>
                <w:lang w:val="es-ES"/>
              </w:rPr>
              <w:t>b</w:t>
            </w:r>
            <w:r w:rsidRPr="00E52BF4">
              <w:rPr>
                <w:lang w:val="es-ES"/>
              </w:rPr>
              <w:t xml:space="preserve"> a 111111</w:t>
            </w:r>
            <w:r w:rsidRPr="00E52BF4">
              <w:rPr>
                <w:position w:val="-4"/>
                <w:sz w:val="18"/>
                <w:szCs w:val="18"/>
                <w:lang w:val="es-ES"/>
              </w:rPr>
              <w:t>b</w:t>
            </w:r>
            <w:r w:rsidRPr="00E52BF4">
              <w:rPr>
                <w:lang w:val="es-ES"/>
              </w:rPr>
              <w:t>: reservados para definición futura</w:t>
            </w:r>
          </w:p>
        </w:tc>
      </w:tr>
      <w:tr w:rsidR="00256230" w:rsidRPr="009A5B95" w:rsidTr="001012C8">
        <w:trPr>
          <w:cantSplit/>
          <w:jc w:val="center"/>
        </w:trPr>
        <w:tc>
          <w:tcPr>
            <w:tcW w:w="762" w:type="dxa"/>
            <w:tcBorders>
              <w:top w:val="single" w:sz="6" w:space="0" w:color="auto"/>
              <w:left w:val="single" w:sz="6" w:space="0" w:color="auto"/>
              <w:bottom w:val="single" w:sz="6" w:space="0" w:color="auto"/>
              <w:right w:val="nil"/>
            </w:tcBorders>
          </w:tcPr>
          <w:p w:rsidR="00256230" w:rsidRPr="00E52BF4" w:rsidRDefault="00256230" w:rsidP="00F6057E">
            <w:pPr>
              <w:pStyle w:val="Tabletext"/>
              <w:jc w:val="left"/>
              <w:rPr>
                <w:lang w:val="es-ES"/>
              </w:rPr>
            </w:pPr>
            <w:r w:rsidRPr="00E52BF4">
              <w:rPr>
                <w:lang w:val="es-ES"/>
              </w:rPr>
              <w:t>AFS</w:t>
            </w:r>
          </w:p>
        </w:tc>
        <w:tc>
          <w:tcPr>
            <w:tcW w:w="2640" w:type="dxa"/>
            <w:tcBorders>
              <w:top w:val="single" w:sz="6" w:space="0" w:color="auto"/>
              <w:left w:val="single" w:sz="6" w:space="0" w:color="auto"/>
              <w:bottom w:val="single" w:sz="6" w:space="0" w:color="auto"/>
              <w:right w:val="nil"/>
            </w:tcBorders>
          </w:tcPr>
          <w:p w:rsidR="00256230" w:rsidRPr="00E52BF4" w:rsidRDefault="00256230" w:rsidP="00F6057E">
            <w:pPr>
              <w:pStyle w:val="Tabletext"/>
              <w:jc w:val="left"/>
              <w:rPr>
                <w:lang w:val="es-ES"/>
              </w:rPr>
            </w:pPr>
            <w:r w:rsidRPr="00E52BF4">
              <w:rPr>
                <w:lang w:val="es-ES"/>
              </w:rPr>
              <w:t>Tamaño de campo auxiliar (</w:t>
            </w:r>
            <w:r w:rsidRPr="00E52BF4">
              <w:rPr>
                <w:i/>
                <w:iCs/>
                <w:lang w:val="es-ES"/>
              </w:rPr>
              <w:t>auxiliary field size</w:t>
            </w:r>
            <w:r w:rsidRPr="00E52BF4">
              <w:rPr>
                <w:lang w:val="es-ES"/>
              </w:rPr>
              <w:t>)</w:t>
            </w:r>
          </w:p>
        </w:tc>
        <w:tc>
          <w:tcPr>
            <w:tcW w:w="6237" w:type="dxa"/>
            <w:tcBorders>
              <w:top w:val="single" w:sz="6" w:space="0" w:color="auto"/>
              <w:left w:val="single" w:sz="6" w:space="0" w:color="auto"/>
              <w:bottom w:val="single" w:sz="6" w:space="0" w:color="auto"/>
              <w:right w:val="single" w:sz="6" w:space="0" w:color="auto"/>
            </w:tcBorders>
          </w:tcPr>
          <w:p w:rsidR="00256230" w:rsidRPr="00E52BF4" w:rsidRDefault="00256230" w:rsidP="00F6057E">
            <w:pPr>
              <w:pStyle w:val="Tabletext"/>
              <w:jc w:val="left"/>
              <w:rPr>
                <w:lang w:val="es-ES"/>
              </w:rPr>
            </w:pPr>
            <w:r w:rsidRPr="00E52BF4">
              <w:rPr>
                <w:lang w:val="es-ES"/>
              </w:rPr>
              <w:t>Este campo de un bit (entero sin signo, MSB primero) contiene la longitud del bloque de datos auxiliar en bytes</w:t>
            </w:r>
          </w:p>
        </w:tc>
      </w:tr>
      <w:tr w:rsidR="00256230" w:rsidRPr="009A5B95" w:rsidTr="001012C8">
        <w:trPr>
          <w:cantSplit/>
          <w:jc w:val="center"/>
        </w:trPr>
        <w:tc>
          <w:tcPr>
            <w:tcW w:w="762" w:type="dxa"/>
            <w:tcBorders>
              <w:top w:val="single" w:sz="6" w:space="0" w:color="auto"/>
              <w:left w:val="single" w:sz="6" w:space="0" w:color="auto"/>
              <w:bottom w:val="single" w:sz="6" w:space="0" w:color="auto"/>
              <w:right w:val="nil"/>
            </w:tcBorders>
          </w:tcPr>
          <w:p w:rsidR="00256230" w:rsidRPr="00E52BF4" w:rsidRDefault="00256230" w:rsidP="00F6057E">
            <w:pPr>
              <w:pStyle w:val="Tabletext"/>
              <w:jc w:val="left"/>
              <w:rPr>
                <w:lang w:val="es-ES"/>
              </w:rPr>
            </w:pPr>
            <w:r w:rsidRPr="00E52BF4">
              <w:rPr>
                <w:lang w:val="es-ES"/>
              </w:rPr>
              <w:t>ADB</w:t>
            </w:r>
          </w:p>
        </w:tc>
        <w:tc>
          <w:tcPr>
            <w:tcW w:w="2640" w:type="dxa"/>
            <w:tcBorders>
              <w:top w:val="single" w:sz="6" w:space="0" w:color="auto"/>
              <w:left w:val="single" w:sz="6" w:space="0" w:color="auto"/>
              <w:bottom w:val="single" w:sz="6" w:space="0" w:color="auto"/>
              <w:right w:val="nil"/>
            </w:tcBorders>
          </w:tcPr>
          <w:p w:rsidR="00256230" w:rsidRPr="00E52BF4" w:rsidRDefault="00256230" w:rsidP="00F6057E">
            <w:pPr>
              <w:pStyle w:val="Tabletext"/>
              <w:jc w:val="left"/>
              <w:rPr>
                <w:lang w:val="es-ES"/>
              </w:rPr>
            </w:pPr>
            <w:r w:rsidRPr="00E52BF4">
              <w:rPr>
                <w:lang w:val="es-ES"/>
              </w:rPr>
              <w:t>Bloque de datos auxiliar (</w:t>
            </w:r>
            <w:r w:rsidRPr="00E52BF4">
              <w:rPr>
                <w:i/>
                <w:iCs/>
                <w:lang w:val="es-ES"/>
              </w:rPr>
              <w:t>auxiliary data block</w:t>
            </w:r>
            <w:r w:rsidRPr="00E52BF4">
              <w:rPr>
                <w:lang w:val="es-ES"/>
              </w:rPr>
              <w:t>)</w:t>
            </w:r>
          </w:p>
        </w:tc>
        <w:tc>
          <w:tcPr>
            <w:tcW w:w="6237" w:type="dxa"/>
            <w:tcBorders>
              <w:top w:val="single" w:sz="6" w:space="0" w:color="auto"/>
              <w:left w:val="single" w:sz="6" w:space="0" w:color="auto"/>
              <w:bottom w:val="single" w:sz="6" w:space="0" w:color="auto"/>
              <w:right w:val="single" w:sz="6" w:space="0" w:color="auto"/>
            </w:tcBorders>
          </w:tcPr>
          <w:p w:rsidR="00256230" w:rsidRPr="00E52BF4" w:rsidRDefault="00256230" w:rsidP="00F6057E">
            <w:pPr>
              <w:pStyle w:val="Tabletext"/>
              <w:jc w:val="left"/>
              <w:rPr>
                <w:lang w:val="es-ES"/>
              </w:rPr>
            </w:pPr>
            <w:r w:rsidRPr="00E52BF4">
              <w:rPr>
                <w:lang w:val="es-ES"/>
              </w:rPr>
              <w:t>Información de datos auxiliar de bytes AFS de tamaño</w:t>
            </w:r>
          </w:p>
        </w:tc>
      </w:tr>
    </w:tbl>
    <w:p w:rsidR="00256230" w:rsidRPr="00E52BF4" w:rsidRDefault="00256230" w:rsidP="00256230">
      <w:pPr>
        <w:pStyle w:val="Tablefin"/>
        <w:rPr>
          <w:lang w:val="es-ES"/>
        </w:rPr>
      </w:pPr>
    </w:p>
    <w:p w:rsidR="00256230" w:rsidRPr="00E52BF4" w:rsidRDefault="00256230" w:rsidP="00256230">
      <w:pPr>
        <w:rPr>
          <w:lang w:val="es-ES"/>
        </w:rPr>
      </w:pPr>
      <w:r w:rsidRPr="00E52BF4">
        <w:rPr>
          <w:lang w:val="es-ES"/>
        </w:rPr>
        <w:t>Hay tres ADG definidos en el Sistema B, identificados por el campo AFID en el prefijo de datos auxiliar.</w:t>
      </w:r>
    </w:p>
    <w:p w:rsidR="00256230" w:rsidRDefault="00256230" w:rsidP="00256230">
      <w:pPr>
        <w:rPr>
          <w:i/>
          <w:iCs/>
          <w:lang w:val="es-ES"/>
        </w:rPr>
      </w:pPr>
      <w:r w:rsidRPr="00E52BF4">
        <w:rPr>
          <w:i/>
          <w:iCs/>
          <w:lang w:val="es-ES"/>
        </w:rPr>
        <w:t>Indicación de hora de referencia solamente</w:t>
      </w:r>
    </w:p>
    <w:p w:rsidR="001D04BE" w:rsidRPr="00E52BF4" w:rsidRDefault="001D04BE" w:rsidP="001D04BE">
      <w:pPr>
        <w:pStyle w:val="enumlev1"/>
        <w:rPr>
          <w:lang w:val="es-ES"/>
        </w:rPr>
      </w:pPr>
      <w:r w:rsidRPr="00E52BF4">
        <w:rPr>
          <w:lang w:val="es-ES"/>
        </w:rPr>
        <w:t>AFID</w:t>
      </w:r>
      <w:r>
        <w:rPr>
          <w:lang w:val="es-ES"/>
        </w:rPr>
        <w:tab/>
      </w:r>
      <w:r w:rsidRPr="00E52BF4">
        <w:rPr>
          <w:rFonts w:ascii="Symbol" w:hAnsi="Symbol" w:cs="Symbol"/>
          <w:lang w:val="es-ES"/>
        </w:rPr>
        <w:t></w:t>
      </w:r>
      <w:r>
        <w:rPr>
          <w:lang w:val="es-ES"/>
        </w:rPr>
        <w:tab/>
      </w:r>
      <w:r w:rsidRPr="00E52BF4">
        <w:rPr>
          <w:lang w:val="es-ES"/>
        </w:rPr>
        <w:t>000000</w:t>
      </w:r>
      <w:r w:rsidRPr="00E52BF4">
        <w:rPr>
          <w:position w:val="-4"/>
          <w:sz w:val="20"/>
          <w:lang w:val="es-ES"/>
        </w:rPr>
        <w:t>b</w:t>
      </w:r>
    </w:p>
    <w:p w:rsidR="001D04BE" w:rsidRPr="00E52BF4" w:rsidRDefault="001D04BE" w:rsidP="001D04BE">
      <w:pPr>
        <w:pStyle w:val="enumlev1"/>
        <w:rPr>
          <w:lang w:val="es-ES"/>
        </w:rPr>
      </w:pPr>
      <w:r w:rsidRPr="00E52BF4">
        <w:rPr>
          <w:lang w:val="es-ES"/>
        </w:rPr>
        <w:t>AFS</w:t>
      </w:r>
      <w:r>
        <w:rPr>
          <w:lang w:val="es-ES"/>
        </w:rPr>
        <w:tab/>
      </w:r>
      <w:r w:rsidRPr="00E52BF4">
        <w:rPr>
          <w:rFonts w:ascii="Symbol" w:hAnsi="Symbol" w:cs="Symbol"/>
          <w:lang w:val="es-ES"/>
        </w:rPr>
        <w:t></w:t>
      </w:r>
      <w:r>
        <w:rPr>
          <w:lang w:val="es-ES"/>
        </w:rPr>
        <w:tab/>
      </w:r>
      <w:r w:rsidRPr="00E52BF4">
        <w:rPr>
          <w:lang w:val="es-ES"/>
        </w:rPr>
        <w:t>5 (0x05)</w:t>
      </w:r>
    </w:p>
    <w:p w:rsidR="001D04BE" w:rsidRPr="00E52BF4" w:rsidRDefault="001D04BE" w:rsidP="001D04BE">
      <w:pPr>
        <w:pStyle w:val="enumlev1"/>
        <w:ind w:left="1191" w:hanging="1191"/>
        <w:rPr>
          <w:lang w:val="es-ES"/>
        </w:rPr>
      </w:pPr>
      <w:r w:rsidRPr="00E52BF4">
        <w:rPr>
          <w:lang w:val="es-ES"/>
        </w:rPr>
        <w:t>ADB</w:t>
      </w:r>
      <w:r>
        <w:rPr>
          <w:lang w:val="es-ES"/>
        </w:rPr>
        <w:tab/>
      </w:r>
      <w:r w:rsidRPr="00E52BF4">
        <w:rPr>
          <w:rFonts w:ascii="Symbol" w:hAnsi="Symbol" w:cs="Symbol"/>
          <w:lang w:val="es-ES"/>
        </w:rPr>
        <w:t></w:t>
      </w:r>
      <w:r>
        <w:rPr>
          <w:lang w:val="es-ES"/>
        </w:rPr>
        <w:tab/>
      </w:r>
      <w:r w:rsidRPr="00E52BF4">
        <w:rPr>
          <w:lang w:val="es-ES"/>
        </w:rPr>
        <w:t xml:space="preserve">indicación de hora de 5 bytes: un byte todos ceros seguido por 32 bits que representan una muestra del contador de referencia del sistema de 27 MHz en el codificador. Esta muestra se toma en el momento en que el paquete de datos auxiliar abandona el codificador. Obsérvese que es diferente de las indicaciones de hora de referencia </w:t>
      </w:r>
      <w:r w:rsidRPr="00E52BF4">
        <w:rPr>
          <w:lang w:val="es-ES"/>
        </w:rPr>
        <w:lastRenderedPageBreak/>
        <w:t>utilizadas por el MPEG. Un incremento de uno en las indicaciones de hora de referencia del Sistema B es igual a un ciclo del reloj de 27 MHz. Un incremento de uno en las indicaciones de hora de referencia MPEG es igual a 300 ciclos del reloj de 27 MHz, o un incremento de un reloj de 90 kHz. Esta muestra se toma en el momento en que el paquete de datos auxiliar abandona el codificador.</w:t>
      </w:r>
    </w:p>
    <w:p w:rsidR="00256230" w:rsidRPr="00E52BF4" w:rsidRDefault="00256230" w:rsidP="00256230">
      <w:pPr>
        <w:rPr>
          <w:lang w:val="es-ES"/>
        </w:rPr>
      </w:pPr>
      <w:r w:rsidRPr="00E52BF4">
        <w:rPr>
          <w:i/>
          <w:iCs/>
          <w:lang w:val="es-ES"/>
        </w:rPr>
        <w:t>CWP de cifrado solamente</w:t>
      </w:r>
    </w:p>
    <w:p w:rsidR="00256230" w:rsidRPr="00E52BF4" w:rsidRDefault="00256230" w:rsidP="00256230">
      <w:pPr>
        <w:pStyle w:val="enumlev1"/>
        <w:rPr>
          <w:lang w:val="es-ES"/>
        </w:rPr>
      </w:pPr>
      <w:r w:rsidRPr="00E52BF4">
        <w:rPr>
          <w:lang w:val="es-ES"/>
        </w:rPr>
        <w:t>AFID</w:t>
      </w:r>
      <w:r w:rsidRPr="00E52BF4">
        <w:rPr>
          <w:lang w:val="es-ES"/>
        </w:rPr>
        <w:tab/>
        <w:t>=</w:t>
      </w:r>
      <w:r w:rsidRPr="00E52BF4">
        <w:rPr>
          <w:lang w:val="es-ES"/>
        </w:rPr>
        <w:tab/>
        <w:t>000001</w:t>
      </w:r>
      <w:r w:rsidRPr="00E52BF4">
        <w:rPr>
          <w:vertAlign w:val="subscript"/>
          <w:lang w:val="es-ES"/>
        </w:rPr>
        <w:t>b</w:t>
      </w:r>
    </w:p>
    <w:p w:rsidR="00256230" w:rsidRPr="00E52BF4" w:rsidRDefault="00256230" w:rsidP="00256230">
      <w:pPr>
        <w:pStyle w:val="enumlev1"/>
        <w:rPr>
          <w:lang w:val="es-ES"/>
        </w:rPr>
      </w:pPr>
      <w:r w:rsidRPr="00E52BF4">
        <w:rPr>
          <w:lang w:val="es-ES"/>
        </w:rPr>
        <w:t>AFS</w:t>
      </w:r>
      <w:r w:rsidRPr="00E52BF4">
        <w:rPr>
          <w:lang w:val="es-ES"/>
        </w:rPr>
        <w:tab/>
        <w:t>=</w:t>
      </w:r>
      <w:r w:rsidRPr="00E52BF4">
        <w:rPr>
          <w:lang w:val="es-ES"/>
        </w:rPr>
        <w:tab/>
        <w:t>120 (0x78)</w:t>
      </w:r>
    </w:p>
    <w:p w:rsidR="00256230" w:rsidRPr="00E52BF4" w:rsidRDefault="00256230" w:rsidP="001D04BE">
      <w:pPr>
        <w:pStyle w:val="enumlev1"/>
        <w:ind w:left="1191" w:hanging="1191"/>
        <w:rPr>
          <w:lang w:val="es-ES"/>
        </w:rPr>
      </w:pPr>
      <w:r w:rsidRPr="00E52BF4">
        <w:rPr>
          <w:lang w:val="es-ES"/>
        </w:rPr>
        <w:t>ADB</w:t>
      </w:r>
      <w:r w:rsidRPr="00E52BF4">
        <w:rPr>
          <w:lang w:val="es-ES"/>
        </w:rPr>
        <w:tab/>
        <w:t>=</w:t>
      </w:r>
      <w:r w:rsidRPr="00E52BF4">
        <w:rPr>
          <w:lang w:val="es-ES"/>
        </w:rPr>
        <w:tab/>
        <w:t>120 bytes del paquete de palabra de control: información necesaria para gestionar el cifrado y el acceso condicional.</w:t>
      </w:r>
    </w:p>
    <w:p w:rsidR="00256230" w:rsidRPr="00E52BF4" w:rsidRDefault="00256230" w:rsidP="00256230">
      <w:pPr>
        <w:rPr>
          <w:lang w:val="es-ES"/>
        </w:rPr>
      </w:pPr>
      <w:r w:rsidRPr="00E52BF4">
        <w:rPr>
          <w:lang w:val="es-ES"/>
        </w:rPr>
        <w:t>Obsérvese que el bit CS del prefijo indica qué CWP es enviado en la cabida útil (CS </w:t>
      </w:r>
      <w:r w:rsidRPr="00E52BF4">
        <w:rPr>
          <w:rFonts w:ascii="Symbol" w:hAnsi="Symbol" w:cs="Symbol"/>
          <w:lang w:val="es-ES"/>
        </w:rPr>
        <w:t></w:t>
      </w:r>
      <w:r w:rsidRPr="00E52BF4">
        <w:rPr>
          <w:lang w:val="es-ES"/>
        </w:rPr>
        <w:t> 0 o CS </w:t>
      </w:r>
      <w:r w:rsidRPr="00E52BF4">
        <w:rPr>
          <w:rFonts w:ascii="Symbol" w:hAnsi="Symbol" w:cs="Symbol"/>
          <w:lang w:val="es-ES"/>
        </w:rPr>
        <w:t></w:t>
      </w:r>
      <w:r w:rsidRPr="00E52BF4">
        <w:rPr>
          <w:lang w:val="es-ES"/>
        </w:rPr>
        <w:t> 1). La información de clave de desaleatorización, derivada de la CWP, se utiliza para desaleatorizar los paquetes de servicio que tienen el mismo CS (es decir, la clave obtenida del paquete auxiliar con CS </w:t>
      </w:r>
      <w:r w:rsidRPr="00E52BF4">
        <w:rPr>
          <w:rFonts w:ascii="Symbol" w:hAnsi="Symbol" w:cs="Symbol"/>
          <w:lang w:val="es-ES"/>
        </w:rPr>
        <w:t></w:t>
      </w:r>
      <w:r w:rsidRPr="00E52BF4">
        <w:rPr>
          <w:lang w:val="es-ES"/>
        </w:rPr>
        <w:t> 0 se utiliza para desaleatorizar paquetes de transporte con CS </w:t>
      </w:r>
      <w:r w:rsidRPr="00E52BF4">
        <w:rPr>
          <w:rFonts w:ascii="Symbol" w:hAnsi="Symbol" w:cs="Symbol"/>
          <w:lang w:val="es-ES"/>
        </w:rPr>
        <w:t></w:t>
      </w:r>
      <w:r w:rsidRPr="00E52BF4">
        <w:rPr>
          <w:lang w:val="es-ES"/>
        </w:rPr>
        <w:t> 0).</w:t>
      </w:r>
    </w:p>
    <w:p w:rsidR="00256230" w:rsidRPr="00E52BF4" w:rsidRDefault="00256230" w:rsidP="00256230">
      <w:pPr>
        <w:rPr>
          <w:lang w:val="es-ES"/>
        </w:rPr>
      </w:pPr>
      <w:r w:rsidRPr="00E52BF4">
        <w:rPr>
          <w:i/>
          <w:iCs/>
          <w:lang w:val="es-ES"/>
        </w:rPr>
        <w:t>Indicación de hora de referencia y CWP</w:t>
      </w:r>
    </w:p>
    <w:p w:rsidR="00256230" w:rsidRPr="00E52BF4" w:rsidRDefault="00256230" w:rsidP="00256230">
      <w:pPr>
        <w:pStyle w:val="enumlev1"/>
        <w:rPr>
          <w:lang w:val="es-ES"/>
        </w:rPr>
      </w:pPr>
      <w:r w:rsidRPr="00E52BF4">
        <w:rPr>
          <w:lang w:val="es-ES"/>
        </w:rPr>
        <w:t>AFID</w:t>
      </w:r>
      <w:r w:rsidRPr="00E52BF4">
        <w:rPr>
          <w:lang w:val="es-ES"/>
        </w:rPr>
        <w:tab/>
        <w:t>=</w:t>
      </w:r>
      <w:r w:rsidRPr="00E52BF4">
        <w:rPr>
          <w:lang w:val="es-ES"/>
        </w:rPr>
        <w:tab/>
        <w:t>000011</w:t>
      </w:r>
      <w:r w:rsidRPr="00E52BF4">
        <w:rPr>
          <w:position w:val="-4"/>
          <w:sz w:val="20"/>
          <w:lang w:val="es-ES"/>
        </w:rPr>
        <w:t>b</w:t>
      </w:r>
    </w:p>
    <w:p w:rsidR="00256230" w:rsidRPr="00E52BF4" w:rsidRDefault="00256230" w:rsidP="00256230">
      <w:pPr>
        <w:pStyle w:val="enumlev1"/>
        <w:rPr>
          <w:lang w:val="es-ES"/>
        </w:rPr>
      </w:pPr>
      <w:r w:rsidRPr="00E52BF4">
        <w:rPr>
          <w:lang w:val="es-ES"/>
        </w:rPr>
        <w:t>AFS</w:t>
      </w:r>
      <w:r w:rsidRPr="00E52BF4">
        <w:rPr>
          <w:lang w:val="es-ES"/>
        </w:rPr>
        <w:tab/>
        <w:t>=</w:t>
      </w:r>
      <w:r w:rsidRPr="00E52BF4">
        <w:rPr>
          <w:lang w:val="es-ES"/>
        </w:rPr>
        <w:tab/>
        <w:t>125 (0x7D)</w:t>
      </w:r>
    </w:p>
    <w:p w:rsidR="00256230" w:rsidRPr="00E52BF4" w:rsidRDefault="00256230" w:rsidP="00256230">
      <w:pPr>
        <w:pStyle w:val="enumlev1"/>
        <w:rPr>
          <w:lang w:val="es-ES"/>
        </w:rPr>
      </w:pPr>
      <w:r w:rsidRPr="00E52BF4">
        <w:rPr>
          <w:lang w:val="es-ES"/>
        </w:rPr>
        <w:t>ADB</w:t>
      </w:r>
      <w:r w:rsidRPr="00E52BF4">
        <w:rPr>
          <w:lang w:val="es-ES"/>
        </w:rPr>
        <w:tab/>
        <w:t>=</w:t>
      </w:r>
      <w:r w:rsidRPr="00E52BF4">
        <w:rPr>
          <w:lang w:val="es-ES"/>
        </w:rPr>
        <w:tab/>
        <w:t>indicación de hora de 5 bytes seguida por 120 bytes del CWP.</w:t>
      </w:r>
    </w:p>
    <w:p w:rsidR="00256230" w:rsidRPr="00E52BF4" w:rsidRDefault="00256230" w:rsidP="00256230">
      <w:pPr>
        <w:pStyle w:val="Note"/>
        <w:rPr>
          <w:lang w:val="es-ES"/>
        </w:rPr>
      </w:pPr>
      <w:r w:rsidRPr="00E52BF4">
        <w:rPr>
          <w:lang w:val="es-ES"/>
        </w:rPr>
        <w:t>NOTA 1 – Para los programas «multiservicio», es decir los que contienen dos o más combinaciones de servicios de audio y vídeo, y de datos, es habitual (pero no necesario) que los datos auxiliares se produzcan sólo en uno de estos servicios. Como resultado, la información de temporización y/o acceso condicional recibida en un único paquete de datos auxiliar puede aplicarse a más de un servicio dentro del programa considerado. Esto es posible porque:</w:t>
      </w:r>
    </w:p>
    <w:p w:rsidR="00256230" w:rsidRPr="00E52BF4" w:rsidRDefault="00256230" w:rsidP="00256230">
      <w:pPr>
        <w:pStyle w:val="Note"/>
        <w:rPr>
          <w:lang w:val="es-ES"/>
        </w:rPr>
      </w:pPr>
      <w:r w:rsidRPr="00E52BF4">
        <w:rPr>
          <w:lang w:val="es-ES"/>
        </w:rPr>
        <w:t>–</w:t>
      </w:r>
      <w:r w:rsidRPr="00E52BF4">
        <w:rPr>
          <w:lang w:val="es-ES"/>
        </w:rPr>
        <w:tab/>
        <w:t>La referencia horaria del sistema es común para todos los servicios de un determinado programa.</w:t>
      </w:r>
    </w:p>
    <w:p w:rsidR="00256230" w:rsidRPr="00E52BF4" w:rsidRDefault="00256230" w:rsidP="006B459B">
      <w:pPr>
        <w:pStyle w:val="Note"/>
        <w:ind w:left="720" w:hanging="720"/>
        <w:rPr>
          <w:lang w:val="es-ES"/>
        </w:rPr>
      </w:pPr>
      <w:r w:rsidRPr="00E52BF4">
        <w:rPr>
          <w:lang w:val="es-ES"/>
        </w:rPr>
        <w:t>–</w:t>
      </w:r>
      <w:r w:rsidRPr="00E52BF4">
        <w:rPr>
          <w:lang w:val="es-ES"/>
        </w:rPr>
        <w:tab/>
        <w:t>A partir del CWP, el sistema de acceso condicional puede indicar autorización para hasta tres servicios dentro de un determinado programa.</w:t>
      </w:r>
    </w:p>
    <w:p w:rsidR="00256230" w:rsidRPr="00E52BF4" w:rsidRDefault="00256230" w:rsidP="00256230">
      <w:pPr>
        <w:pStyle w:val="Heading2"/>
        <w:rPr>
          <w:lang w:val="es-ES"/>
        </w:rPr>
      </w:pPr>
      <w:bookmarkStart w:id="148" w:name="_Toc333312170"/>
      <w:bookmarkStart w:id="149" w:name="_Toc335744901"/>
      <w:r w:rsidRPr="00E52BF4">
        <w:rPr>
          <w:lang w:val="es-ES"/>
        </w:rPr>
        <w:t>4.2</w:t>
      </w:r>
      <w:r w:rsidRPr="00E52BF4">
        <w:rPr>
          <w:lang w:val="es-ES"/>
        </w:rPr>
        <w:tab/>
        <w:t>Paquetes del servicio de vídeo básico</w:t>
      </w:r>
      <w:bookmarkEnd w:id="148"/>
      <w:bookmarkEnd w:id="149"/>
    </w:p>
    <w:p w:rsidR="00256230" w:rsidRPr="00E52BF4" w:rsidRDefault="00256230" w:rsidP="00256230">
      <w:pPr>
        <w:rPr>
          <w:lang w:val="es-ES"/>
        </w:rPr>
      </w:pPr>
      <w:r w:rsidRPr="00E52BF4">
        <w:rPr>
          <w:lang w:val="es-ES"/>
        </w:rPr>
        <w:t>Los paquetes de transporte de un servicio de vídeo con el campo HD puesto a 01x0 transportan información del servicio de vídeo básico (es decir, bits de vídeo MPEG). La estructura del paquete de servicio de vídeo básico se ilustra en la Fig. 36. La definición semántica de los campos (pertinentes) de la estructura de un paquete del servicio de vídeo básico se indica en el Cuadro 13.</w:t>
      </w:r>
    </w:p>
    <w:p w:rsidR="00256230" w:rsidRPr="00E52BF4" w:rsidRDefault="00256230" w:rsidP="00256230">
      <w:pPr>
        <w:pStyle w:val="FigureNo"/>
        <w:rPr>
          <w:lang w:val="es-ES"/>
        </w:rPr>
      </w:pPr>
      <w:r w:rsidRPr="00E52BF4">
        <w:rPr>
          <w:lang w:val="es-ES"/>
        </w:rPr>
        <w:t>figura 36</w:t>
      </w:r>
    </w:p>
    <w:p w:rsidR="00256230" w:rsidRDefault="00256230" w:rsidP="00256230">
      <w:pPr>
        <w:pStyle w:val="Figuretitle"/>
        <w:rPr>
          <w:rFonts w:ascii="Times New Roman" w:hAnsi="Times New Roman"/>
          <w:lang w:val="es-ES"/>
        </w:rPr>
      </w:pPr>
      <w:r w:rsidRPr="00E52BF4">
        <w:rPr>
          <w:rFonts w:ascii="Times New Roman" w:hAnsi="Times New Roman"/>
          <w:lang w:val="es-ES"/>
        </w:rPr>
        <w:t>Estructura de paquete del servicio de vídeo básico</w:t>
      </w:r>
    </w:p>
    <w:p w:rsidR="00113FDA" w:rsidRPr="00113FDA" w:rsidRDefault="00113FDA" w:rsidP="00113FDA">
      <w:pPr>
        <w:pStyle w:val="Blanc"/>
      </w:pPr>
    </w:p>
    <w:p w:rsidR="00256230" w:rsidRPr="00E52BF4" w:rsidRDefault="00256230" w:rsidP="00256230">
      <w:pPr>
        <w:pStyle w:val="Figure"/>
        <w:rPr>
          <w:lang w:val="es-ES"/>
        </w:rPr>
      </w:pPr>
      <w:r w:rsidRPr="00E52BF4">
        <w:rPr>
          <w:lang w:val="es-ES"/>
        </w:rPr>
        <w:object w:dxaOrig="13055" w:dyaOrig="3213">
          <v:shape id="_x0000_i1069" type="#_x0000_t75" style="width:466.5pt;height:114pt" o:ole="">
            <v:imagedata r:id="rId113" o:title=""/>
          </v:shape>
          <o:OLEObject Type="Embed" ProgID="CorelDRAW.Graphic.14" ShapeID="_x0000_i1069" DrawAspect="Content" ObjectID="_1410075983" r:id="rId114"/>
        </w:object>
      </w:r>
    </w:p>
    <w:p w:rsidR="00256230" w:rsidRPr="00E52BF4" w:rsidRDefault="00256230" w:rsidP="00256230">
      <w:pPr>
        <w:pStyle w:val="TableNo"/>
        <w:rPr>
          <w:lang w:val="es-ES"/>
        </w:rPr>
      </w:pPr>
      <w:r w:rsidRPr="00E52BF4">
        <w:rPr>
          <w:lang w:val="es-ES"/>
        </w:rPr>
        <w:lastRenderedPageBreak/>
        <w:t>CUADRO 13</w:t>
      </w:r>
    </w:p>
    <w:p w:rsidR="00256230" w:rsidRPr="00E52BF4" w:rsidRDefault="00256230" w:rsidP="004B3A2B">
      <w:pPr>
        <w:pStyle w:val="Tabletitle"/>
        <w:rPr>
          <w:lang w:val="es-ES"/>
        </w:rPr>
      </w:pPr>
      <w:r w:rsidRPr="00E52BF4">
        <w:rPr>
          <w:lang w:val="es-ES"/>
        </w:rPr>
        <w:t xml:space="preserve">Definición semántica de los campos (pertinentes) en la estructura </w:t>
      </w:r>
      <w:r w:rsidRPr="00E52BF4">
        <w:rPr>
          <w:lang w:val="es-ES"/>
        </w:rPr>
        <w:br/>
      </w:r>
      <w:r w:rsidR="004B3A2B" w:rsidRPr="00E52BF4">
        <w:rPr>
          <w:lang w:val="es-ES"/>
        </w:rPr>
        <w:t xml:space="preserve">de </w:t>
      </w:r>
      <w:r w:rsidRPr="00E52BF4">
        <w:rPr>
          <w:lang w:val="es-ES"/>
        </w:rPr>
        <w:t>paquete del servicio de vídeo básico</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62"/>
        <w:gridCol w:w="2073"/>
        <w:gridCol w:w="6804"/>
      </w:tblGrid>
      <w:tr w:rsidR="00256230" w:rsidRPr="009A5B95" w:rsidTr="000A5540">
        <w:trPr>
          <w:cantSplit/>
          <w:jc w:val="center"/>
        </w:trPr>
        <w:tc>
          <w:tcPr>
            <w:tcW w:w="762" w:type="dxa"/>
          </w:tcPr>
          <w:p w:rsidR="00256230" w:rsidRPr="00E52BF4" w:rsidRDefault="00256230" w:rsidP="006F40D0">
            <w:pPr>
              <w:pStyle w:val="Tabletext"/>
              <w:jc w:val="left"/>
              <w:rPr>
                <w:lang w:val="es-ES"/>
              </w:rPr>
            </w:pPr>
            <w:r w:rsidRPr="00E52BF4">
              <w:rPr>
                <w:lang w:val="es-ES"/>
              </w:rPr>
              <w:t>BB</w:t>
            </w:r>
          </w:p>
        </w:tc>
        <w:tc>
          <w:tcPr>
            <w:tcW w:w="2073" w:type="dxa"/>
          </w:tcPr>
          <w:p w:rsidR="00256230" w:rsidRPr="00E52BF4" w:rsidRDefault="00256230" w:rsidP="006F40D0">
            <w:pPr>
              <w:pStyle w:val="Tabletext"/>
              <w:jc w:val="left"/>
              <w:rPr>
                <w:lang w:val="es-ES"/>
              </w:rPr>
            </w:pPr>
            <w:r w:rsidRPr="00E52BF4">
              <w:rPr>
                <w:lang w:val="es-ES"/>
              </w:rPr>
              <w:t>Frontera de haz</w:t>
            </w:r>
          </w:p>
        </w:tc>
        <w:tc>
          <w:tcPr>
            <w:tcW w:w="6804" w:type="dxa"/>
          </w:tcPr>
          <w:p w:rsidR="00256230" w:rsidRPr="00E52BF4" w:rsidRDefault="00256230" w:rsidP="006F40D0">
            <w:pPr>
              <w:pStyle w:val="Tabletext"/>
              <w:jc w:val="left"/>
              <w:rPr>
                <w:lang w:val="es-ES"/>
              </w:rPr>
            </w:pPr>
            <w:r w:rsidRPr="00E52BF4">
              <w:rPr>
                <w:lang w:val="es-ES"/>
              </w:rPr>
              <w:t>El bit BB se pone a 1 en el primer paquete de vídeo básico que contiene un encabezamiento de secuencia de vídeo redundante, y a 0 en todos los demás paquetes.</w:t>
            </w:r>
          </w:p>
          <w:p w:rsidR="00256230" w:rsidRPr="00E52BF4" w:rsidRDefault="00256230" w:rsidP="006F40D0">
            <w:pPr>
              <w:pStyle w:val="Tabletext"/>
              <w:jc w:val="left"/>
              <w:rPr>
                <w:lang w:val="es-ES"/>
              </w:rPr>
            </w:pPr>
            <w:r w:rsidRPr="00E52BF4">
              <w:rPr>
                <w:lang w:val="es-ES"/>
              </w:rPr>
              <w:t>El decodificador debe ignorar este bit</w:t>
            </w:r>
          </w:p>
        </w:tc>
      </w:tr>
      <w:tr w:rsidR="00256230" w:rsidRPr="009A5B95" w:rsidTr="000A5540">
        <w:trPr>
          <w:cantSplit/>
          <w:jc w:val="center"/>
        </w:trPr>
        <w:tc>
          <w:tcPr>
            <w:tcW w:w="762" w:type="dxa"/>
          </w:tcPr>
          <w:p w:rsidR="00256230" w:rsidRPr="00E52BF4" w:rsidRDefault="00256230" w:rsidP="006F40D0">
            <w:pPr>
              <w:pStyle w:val="Tabletext"/>
              <w:jc w:val="left"/>
              <w:rPr>
                <w:lang w:val="es-ES"/>
              </w:rPr>
            </w:pPr>
            <w:r w:rsidRPr="00E52BF4">
              <w:rPr>
                <w:lang w:val="es-ES"/>
              </w:rPr>
              <w:t>CF</w:t>
            </w:r>
          </w:p>
        </w:tc>
        <w:tc>
          <w:tcPr>
            <w:tcW w:w="2073" w:type="dxa"/>
          </w:tcPr>
          <w:p w:rsidR="00256230" w:rsidRPr="00E52BF4" w:rsidRDefault="00256230" w:rsidP="006F40D0">
            <w:pPr>
              <w:pStyle w:val="Tabletext"/>
              <w:jc w:val="left"/>
              <w:rPr>
                <w:lang w:val="es-ES"/>
              </w:rPr>
            </w:pPr>
            <w:r w:rsidRPr="00E52BF4">
              <w:rPr>
                <w:lang w:val="es-ES"/>
              </w:rPr>
              <w:t>Bandera de control</w:t>
            </w:r>
          </w:p>
        </w:tc>
        <w:tc>
          <w:tcPr>
            <w:tcW w:w="6804" w:type="dxa"/>
          </w:tcPr>
          <w:p w:rsidR="00256230" w:rsidRPr="00E52BF4" w:rsidRDefault="00256230" w:rsidP="006F40D0">
            <w:pPr>
              <w:pStyle w:val="Tabletext"/>
              <w:jc w:val="left"/>
              <w:rPr>
                <w:lang w:val="es-ES"/>
              </w:rPr>
            </w:pPr>
            <w:r w:rsidRPr="00E52BF4">
              <w:rPr>
                <w:lang w:val="es-ES"/>
              </w:rPr>
              <w:t>CF </w:t>
            </w:r>
            <w:r w:rsidRPr="00E52BF4">
              <w:rPr>
                <w:rFonts w:ascii="Symbol" w:hAnsi="Symbol" w:cs="Symbol"/>
                <w:lang w:val="es-ES"/>
              </w:rPr>
              <w:t></w:t>
            </w:r>
            <w:r w:rsidRPr="00E52BF4">
              <w:rPr>
                <w:lang w:val="es-ES"/>
              </w:rPr>
              <w:t> 1:</w:t>
            </w:r>
            <w:r w:rsidRPr="00E52BF4">
              <w:rPr>
                <w:lang w:val="es-ES"/>
              </w:rPr>
              <w:tab/>
              <w:t>El bloque de transporte de este paquete no está aleatorizado</w:t>
            </w:r>
            <w:r w:rsidR="006B459B">
              <w:rPr>
                <w:lang w:val="es-ES"/>
              </w:rPr>
              <w:t>.</w:t>
            </w:r>
          </w:p>
          <w:p w:rsidR="00256230" w:rsidRPr="00E52BF4" w:rsidRDefault="00256230" w:rsidP="006F40D0">
            <w:pPr>
              <w:pStyle w:val="Tabletext"/>
              <w:jc w:val="left"/>
              <w:rPr>
                <w:lang w:val="es-ES"/>
              </w:rPr>
            </w:pPr>
            <w:r w:rsidRPr="00E52BF4">
              <w:rPr>
                <w:lang w:val="es-ES"/>
              </w:rPr>
              <w:t>CF </w:t>
            </w:r>
            <w:r w:rsidRPr="00E52BF4">
              <w:rPr>
                <w:rFonts w:ascii="Symbol" w:hAnsi="Symbol" w:cs="Symbol"/>
                <w:lang w:val="es-ES"/>
              </w:rPr>
              <w:t></w:t>
            </w:r>
            <w:r w:rsidRPr="00E52BF4">
              <w:rPr>
                <w:lang w:val="es-ES"/>
              </w:rPr>
              <w:t> 0:</w:t>
            </w:r>
            <w:r w:rsidRPr="00E52BF4">
              <w:rPr>
                <w:lang w:val="es-ES"/>
              </w:rPr>
              <w:tab/>
              <w:t>El bloque de transporte de este paquete está aleatorizado</w:t>
            </w:r>
          </w:p>
        </w:tc>
      </w:tr>
      <w:tr w:rsidR="00256230" w:rsidRPr="009A5B95" w:rsidTr="000A5540">
        <w:trPr>
          <w:cantSplit/>
          <w:jc w:val="center"/>
        </w:trPr>
        <w:tc>
          <w:tcPr>
            <w:tcW w:w="762" w:type="dxa"/>
          </w:tcPr>
          <w:p w:rsidR="00256230" w:rsidRPr="00E52BF4" w:rsidRDefault="00256230" w:rsidP="006F40D0">
            <w:pPr>
              <w:pStyle w:val="Tabletext"/>
              <w:jc w:val="left"/>
              <w:rPr>
                <w:lang w:val="es-ES"/>
              </w:rPr>
            </w:pPr>
            <w:r w:rsidRPr="00E52BF4">
              <w:rPr>
                <w:lang w:val="es-ES"/>
              </w:rPr>
              <w:t>CS</w:t>
            </w:r>
          </w:p>
        </w:tc>
        <w:tc>
          <w:tcPr>
            <w:tcW w:w="2073" w:type="dxa"/>
          </w:tcPr>
          <w:p w:rsidR="00256230" w:rsidRPr="00E52BF4" w:rsidRDefault="00256230" w:rsidP="006F40D0">
            <w:pPr>
              <w:pStyle w:val="Tabletext"/>
              <w:jc w:val="left"/>
              <w:rPr>
                <w:lang w:val="es-ES"/>
              </w:rPr>
            </w:pPr>
            <w:r w:rsidRPr="00E52BF4">
              <w:rPr>
                <w:lang w:val="es-ES"/>
              </w:rPr>
              <w:t>Sincronismo de control</w:t>
            </w:r>
          </w:p>
        </w:tc>
        <w:tc>
          <w:tcPr>
            <w:tcW w:w="6804" w:type="dxa"/>
          </w:tcPr>
          <w:p w:rsidR="00256230" w:rsidRPr="00E52BF4" w:rsidRDefault="00256230" w:rsidP="006F40D0">
            <w:pPr>
              <w:pStyle w:val="Tabletext"/>
              <w:jc w:val="left"/>
              <w:rPr>
                <w:lang w:val="es-ES"/>
              </w:rPr>
            </w:pPr>
            <w:r w:rsidRPr="00E52BF4">
              <w:rPr>
                <w:lang w:val="es-ES"/>
              </w:rPr>
              <w:t>Para paquetes de transporte aleatorizados (es decir, CF </w:t>
            </w:r>
            <w:r w:rsidRPr="00E52BF4">
              <w:rPr>
                <w:rFonts w:ascii="Symbol" w:hAnsi="Symbol" w:cs="Symbol"/>
                <w:lang w:val="es-ES"/>
              </w:rPr>
              <w:t></w:t>
            </w:r>
            <w:r w:rsidRPr="00E52BF4">
              <w:rPr>
                <w:lang w:val="es-ES"/>
              </w:rPr>
              <w:t> 0), este bit indica la clave a utilizar para la desaleatorización</w:t>
            </w:r>
          </w:p>
        </w:tc>
      </w:tr>
      <w:tr w:rsidR="00256230" w:rsidRPr="009A5B95" w:rsidTr="000A5540">
        <w:trPr>
          <w:cantSplit/>
          <w:jc w:val="center"/>
        </w:trPr>
        <w:tc>
          <w:tcPr>
            <w:tcW w:w="762" w:type="dxa"/>
          </w:tcPr>
          <w:p w:rsidR="00256230" w:rsidRPr="00E52BF4" w:rsidRDefault="00256230" w:rsidP="006F40D0">
            <w:pPr>
              <w:pStyle w:val="Tabletext"/>
              <w:jc w:val="left"/>
              <w:rPr>
                <w:lang w:val="es-ES"/>
              </w:rPr>
            </w:pPr>
            <w:r w:rsidRPr="00E52BF4">
              <w:rPr>
                <w:lang w:val="es-ES"/>
              </w:rPr>
              <w:t>HD</w:t>
            </w:r>
          </w:p>
        </w:tc>
        <w:tc>
          <w:tcPr>
            <w:tcW w:w="2073" w:type="dxa"/>
          </w:tcPr>
          <w:p w:rsidR="00256230" w:rsidRPr="00E52BF4" w:rsidRDefault="00256230" w:rsidP="006F40D0">
            <w:pPr>
              <w:pStyle w:val="Tabletext"/>
              <w:jc w:val="left"/>
              <w:rPr>
                <w:lang w:val="es-ES"/>
              </w:rPr>
            </w:pPr>
            <w:r w:rsidRPr="00E52BF4">
              <w:rPr>
                <w:lang w:val="es-ES"/>
              </w:rPr>
              <w:t>Designador de encabezamiento</w:t>
            </w:r>
          </w:p>
        </w:tc>
        <w:tc>
          <w:tcPr>
            <w:tcW w:w="6804" w:type="dxa"/>
          </w:tcPr>
          <w:p w:rsidR="00256230" w:rsidRPr="00E52BF4" w:rsidRDefault="00256230" w:rsidP="006F40D0">
            <w:pPr>
              <w:pStyle w:val="Tabletext"/>
              <w:jc w:val="left"/>
              <w:rPr>
                <w:lang w:val="es-ES"/>
              </w:rPr>
            </w:pPr>
            <w:r w:rsidRPr="00E52BF4">
              <w:rPr>
                <w:lang w:val="es-ES"/>
              </w:rPr>
              <w:t>HD </w:t>
            </w:r>
            <w:r w:rsidRPr="00E52BF4">
              <w:rPr>
                <w:rFonts w:ascii="Symbol" w:hAnsi="Symbol" w:cs="Symbol"/>
                <w:lang w:val="es-ES"/>
              </w:rPr>
              <w:t></w:t>
            </w:r>
            <w:r w:rsidRPr="00E52BF4">
              <w:rPr>
                <w:lang w:val="es-ES"/>
              </w:rPr>
              <w:t> 01x0</w:t>
            </w:r>
            <w:r w:rsidRPr="00E52BF4">
              <w:rPr>
                <w:position w:val="-4"/>
                <w:sz w:val="18"/>
                <w:szCs w:val="18"/>
                <w:lang w:val="es-ES"/>
              </w:rPr>
              <w:t>b</w:t>
            </w:r>
            <w:r w:rsidRPr="00E52BF4">
              <w:rPr>
                <w:lang w:val="es-ES"/>
              </w:rPr>
              <w:t xml:space="preserve"> para paquetes del servicio de vídeo básico.</w:t>
            </w:r>
          </w:p>
          <w:p w:rsidR="00256230" w:rsidRPr="00E52BF4" w:rsidRDefault="00256230" w:rsidP="006F40D0">
            <w:pPr>
              <w:pStyle w:val="Tabletext"/>
              <w:jc w:val="left"/>
              <w:rPr>
                <w:lang w:val="es-ES"/>
              </w:rPr>
            </w:pPr>
            <w:r w:rsidRPr="00E52BF4">
              <w:rPr>
                <w:lang w:val="es-ES"/>
              </w:rPr>
              <w:t>El bit HD(1), indicado por x en HD </w:t>
            </w:r>
            <w:r w:rsidRPr="00E52BF4">
              <w:rPr>
                <w:rFonts w:ascii="Symbol" w:hAnsi="Symbol" w:cs="Symbol"/>
                <w:lang w:val="es-ES"/>
              </w:rPr>
              <w:t></w:t>
            </w:r>
            <w:r w:rsidRPr="00E52BF4">
              <w:rPr>
                <w:lang w:val="es-ES"/>
              </w:rPr>
              <w:t> 01x0</w:t>
            </w:r>
            <w:r w:rsidRPr="00E52BF4">
              <w:rPr>
                <w:position w:val="-4"/>
                <w:sz w:val="18"/>
                <w:szCs w:val="18"/>
                <w:lang w:val="es-ES"/>
              </w:rPr>
              <w:t>b</w:t>
            </w:r>
            <w:r w:rsidRPr="00E52BF4">
              <w:rPr>
                <w:lang w:val="es-ES"/>
              </w:rPr>
              <w:t>, varía con cada paquete de servicio vídeo básico que contiene un código de comienzo de encabezamiento de imagen no redundante. En estos paquetes, el código de comienzo de encabezamiento de imagen está alineado por paquete para que sean los cuatro primeros bytes de la cabida útil de datos de vídeo MPEG que siguen a los campos CC/HD. No habrá otros paquetes que hagan variar el bit HD(1)</w:t>
            </w:r>
          </w:p>
        </w:tc>
      </w:tr>
      <w:tr w:rsidR="00256230" w:rsidRPr="009A5B95" w:rsidTr="000A5540">
        <w:trPr>
          <w:cantSplit/>
          <w:jc w:val="center"/>
        </w:trPr>
        <w:tc>
          <w:tcPr>
            <w:tcW w:w="762" w:type="dxa"/>
          </w:tcPr>
          <w:p w:rsidR="00256230" w:rsidRPr="00E52BF4" w:rsidRDefault="00256230" w:rsidP="006F40D0">
            <w:pPr>
              <w:pStyle w:val="Tabletext"/>
              <w:jc w:val="left"/>
              <w:rPr>
                <w:lang w:val="es-ES"/>
              </w:rPr>
            </w:pPr>
          </w:p>
        </w:tc>
        <w:tc>
          <w:tcPr>
            <w:tcW w:w="2073" w:type="dxa"/>
          </w:tcPr>
          <w:p w:rsidR="00256230" w:rsidRPr="00E52BF4" w:rsidRDefault="00256230" w:rsidP="006F40D0">
            <w:pPr>
              <w:pStyle w:val="Tabletext"/>
              <w:jc w:val="left"/>
              <w:rPr>
                <w:lang w:val="es-ES"/>
              </w:rPr>
            </w:pPr>
            <w:r w:rsidRPr="00E52BF4">
              <w:rPr>
                <w:lang w:val="es-ES"/>
              </w:rPr>
              <w:t>Datos de vídeo MPEG</w:t>
            </w:r>
          </w:p>
        </w:tc>
        <w:tc>
          <w:tcPr>
            <w:tcW w:w="6804" w:type="dxa"/>
          </w:tcPr>
          <w:p w:rsidR="00256230" w:rsidRPr="00E52BF4" w:rsidRDefault="00256230" w:rsidP="006F40D0">
            <w:pPr>
              <w:pStyle w:val="Tabletext"/>
              <w:jc w:val="left"/>
              <w:rPr>
                <w:lang w:val="es-ES"/>
              </w:rPr>
            </w:pPr>
            <w:r w:rsidRPr="00E52BF4">
              <w:rPr>
                <w:lang w:val="es-ES"/>
              </w:rPr>
              <w:t>127 bytes de datos de vídeo MPEG</w:t>
            </w:r>
          </w:p>
        </w:tc>
      </w:tr>
    </w:tbl>
    <w:p w:rsidR="00256230" w:rsidRPr="00E52BF4" w:rsidRDefault="00256230" w:rsidP="00256230">
      <w:pPr>
        <w:pStyle w:val="Tablefin"/>
        <w:rPr>
          <w:lang w:val="es-ES"/>
        </w:rPr>
      </w:pPr>
    </w:p>
    <w:p w:rsidR="00256230" w:rsidRPr="00E52BF4" w:rsidRDefault="00256230" w:rsidP="00256230">
      <w:pPr>
        <w:pStyle w:val="Heading2"/>
        <w:rPr>
          <w:lang w:val="es-ES"/>
        </w:rPr>
      </w:pPr>
      <w:bookmarkStart w:id="150" w:name="_Toc333312171"/>
      <w:bookmarkStart w:id="151" w:name="_Toc335744902"/>
      <w:r w:rsidRPr="00E52BF4">
        <w:rPr>
          <w:lang w:val="es-ES"/>
        </w:rPr>
        <w:t>4.3</w:t>
      </w:r>
      <w:r w:rsidRPr="00E52BF4">
        <w:rPr>
          <w:lang w:val="es-ES"/>
        </w:rPr>
        <w:tab/>
        <w:t>Paquetes de datos redundantes</w:t>
      </w:r>
      <w:bookmarkEnd w:id="150"/>
      <w:bookmarkEnd w:id="151"/>
    </w:p>
    <w:p w:rsidR="00256230" w:rsidRPr="00E52BF4" w:rsidRDefault="00256230" w:rsidP="00256230">
      <w:pPr>
        <w:rPr>
          <w:lang w:val="es-ES"/>
        </w:rPr>
      </w:pPr>
      <w:r w:rsidRPr="00E52BF4">
        <w:rPr>
          <w:lang w:val="es-ES"/>
        </w:rPr>
        <w:t>Se define un tipo de paquete especial con HD </w:t>
      </w:r>
      <w:r w:rsidRPr="00E52BF4">
        <w:rPr>
          <w:rFonts w:ascii="Symbol" w:hAnsi="Symbol" w:cs="Symbol"/>
          <w:lang w:val="es-ES"/>
        </w:rPr>
        <w:t></w:t>
      </w:r>
      <w:r w:rsidRPr="00E52BF4">
        <w:rPr>
          <w:lang w:val="es-ES"/>
        </w:rPr>
        <w:t> 10x0 que contiene grupos de imagen (GOP) y encabezamientos de imagen redundantes. En un tren de bits de vídeo pueden o no existir GOP y encabezamientos de imagen redundantes. Por tanto, pueden o no existir paquetes de datos redundantes. La estructura del paquete de datos redundante se ilustra en la Fig. 37. La definición semántica de los campos (pertinentes) de un paquete de datos redundante se indica en el Cuadro 14.</w:t>
      </w:r>
    </w:p>
    <w:p w:rsidR="00256230" w:rsidRPr="00E52BF4" w:rsidRDefault="00256230" w:rsidP="00256230">
      <w:pPr>
        <w:pStyle w:val="FigureNo"/>
        <w:rPr>
          <w:lang w:val="es-ES"/>
        </w:rPr>
      </w:pPr>
      <w:r w:rsidRPr="00E52BF4">
        <w:rPr>
          <w:lang w:val="es-ES"/>
        </w:rPr>
        <w:t>figura 37</w:t>
      </w:r>
    </w:p>
    <w:p w:rsidR="00256230" w:rsidRPr="00E52BF4" w:rsidRDefault="00256230" w:rsidP="00256230">
      <w:pPr>
        <w:pStyle w:val="Figuretitle"/>
        <w:rPr>
          <w:rFonts w:ascii="Times New Roman" w:hAnsi="Times New Roman"/>
          <w:lang w:val="es-ES"/>
        </w:rPr>
      </w:pPr>
      <w:r w:rsidRPr="00E52BF4">
        <w:rPr>
          <w:rFonts w:ascii="Times New Roman" w:hAnsi="Times New Roman"/>
          <w:lang w:val="es-ES"/>
        </w:rPr>
        <w:t>Estructura de paquete de datos redundante</w:t>
      </w:r>
    </w:p>
    <w:p w:rsidR="00256230" w:rsidRPr="00E52BF4" w:rsidRDefault="00256230" w:rsidP="00256230">
      <w:pPr>
        <w:pStyle w:val="Figure"/>
        <w:rPr>
          <w:lang w:val="es-ES"/>
        </w:rPr>
      </w:pPr>
      <w:r w:rsidRPr="00E52BF4">
        <w:rPr>
          <w:lang w:val="es-ES"/>
        </w:rPr>
        <w:object w:dxaOrig="13066" w:dyaOrig="3199">
          <v:shape id="_x0000_i1070" type="#_x0000_t75" style="width:463.5pt;height:112.5pt" o:ole="">
            <v:imagedata r:id="rId115" o:title=""/>
          </v:shape>
          <o:OLEObject Type="Embed" ProgID="CorelDRAW.Graphic.14" ShapeID="_x0000_i1070" DrawAspect="Content" ObjectID="_1410075984" r:id="rId116"/>
        </w:object>
      </w:r>
    </w:p>
    <w:p w:rsidR="00754CD8" w:rsidRPr="00E52BF4" w:rsidRDefault="00754CD8" w:rsidP="00754CD8">
      <w:pPr>
        <w:rPr>
          <w:lang w:val="es-ES"/>
        </w:rPr>
      </w:pPr>
    </w:p>
    <w:p w:rsidR="00256230" w:rsidRPr="00E52BF4" w:rsidRDefault="00256230" w:rsidP="00256230">
      <w:pPr>
        <w:pStyle w:val="TableNo"/>
        <w:rPr>
          <w:lang w:val="es-ES"/>
        </w:rPr>
      </w:pPr>
      <w:r w:rsidRPr="00E52BF4">
        <w:rPr>
          <w:lang w:val="es-ES"/>
        </w:rPr>
        <w:lastRenderedPageBreak/>
        <w:t>CUADRO 14</w:t>
      </w:r>
    </w:p>
    <w:p w:rsidR="00256230" w:rsidRPr="00E52BF4" w:rsidRDefault="00256230" w:rsidP="004B3A2B">
      <w:pPr>
        <w:pStyle w:val="Tabletitle"/>
        <w:rPr>
          <w:lang w:val="es-ES"/>
        </w:rPr>
      </w:pPr>
      <w:r w:rsidRPr="00E52BF4">
        <w:rPr>
          <w:lang w:val="es-ES"/>
        </w:rPr>
        <w:t>Definición semántica de los campos (pertinentes)</w:t>
      </w:r>
      <w:r w:rsidR="004B3A2B">
        <w:rPr>
          <w:lang w:val="es-ES"/>
        </w:rPr>
        <w:br/>
      </w:r>
      <w:r w:rsidRPr="00E52BF4">
        <w:rPr>
          <w:lang w:val="es-ES"/>
        </w:rPr>
        <w:t>en el paquete de datos redundante</w:t>
      </w:r>
    </w:p>
    <w:tbl>
      <w:tblPr>
        <w:tblW w:w="9639" w:type="dxa"/>
        <w:jc w:val="center"/>
        <w:tblBorders>
          <w:top w:val="single" w:sz="6" w:space="0" w:color="auto"/>
          <w:left w:val="single" w:sz="6" w:space="0" w:color="auto"/>
          <w:bottom w:val="single" w:sz="2"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62"/>
        <w:gridCol w:w="2357"/>
        <w:gridCol w:w="6520"/>
      </w:tblGrid>
      <w:tr w:rsidR="00256230" w:rsidRPr="009A5B95" w:rsidTr="006F40D0">
        <w:trPr>
          <w:cantSplit/>
          <w:jc w:val="center"/>
        </w:trPr>
        <w:tc>
          <w:tcPr>
            <w:tcW w:w="762" w:type="dxa"/>
          </w:tcPr>
          <w:p w:rsidR="00256230" w:rsidRPr="00E52BF4" w:rsidRDefault="00256230" w:rsidP="00754CD8">
            <w:pPr>
              <w:pStyle w:val="Tabletext"/>
              <w:jc w:val="left"/>
              <w:rPr>
                <w:lang w:val="es-ES"/>
              </w:rPr>
            </w:pPr>
            <w:r w:rsidRPr="00E52BF4">
              <w:rPr>
                <w:lang w:val="es-ES"/>
              </w:rPr>
              <w:t>BB</w:t>
            </w:r>
          </w:p>
        </w:tc>
        <w:tc>
          <w:tcPr>
            <w:tcW w:w="2357" w:type="dxa"/>
          </w:tcPr>
          <w:p w:rsidR="00256230" w:rsidRPr="00E52BF4" w:rsidRDefault="00256230" w:rsidP="00754CD8">
            <w:pPr>
              <w:pStyle w:val="Tabletext"/>
              <w:jc w:val="left"/>
              <w:rPr>
                <w:lang w:val="es-ES"/>
              </w:rPr>
            </w:pPr>
            <w:r w:rsidRPr="00E52BF4">
              <w:rPr>
                <w:lang w:val="es-ES"/>
              </w:rPr>
              <w:t>Frontera de haz</w:t>
            </w:r>
          </w:p>
        </w:tc>
        <w:tc>
          <w:tcPr>
            <w:tcW w:w="6520" w:type="dxa"/>
          </w:tcPr>
          <w:p w:rsidR="00256230" w:rsidRPr="00E52BF4" w:rsidRDefault="00256230" w:rsidP="00754CD8">
            <w:pPr>
              <w:pStyle w:val="Tabletext"/>
              <w:jc w:val="left"/>
              <w:rPr>
                <w:lang w:val="es-ES"/>
              </w:rPr>
            </w:pPr>
            <w:r w:rsidRPr="00E52BF4">
              <w:rPr>
                <w:lang w:val="es-ES"/>
              </w:rPr>
              <w:t>BB </w:t>
            </w:r>
            <w:r w:rsidRPr="00E52BF4">
              <w:rPr>
                <w:rFonts w:ascii="Symbol" w:hAnsi="Symbol" w:cs="Symbol"/>
                <w:lang w:val="es-ES"/>
              </w:rPr>
              <w:t></w:t>
            </w:r>
            <w:r w:rsidRPr="00E52BF4">
              <w:rPr>
                <w:lang w:val="es-ES"/>
              </w:rPr>
              <w:t> 0 para paquetes del servicio de vídeo redundantes.</w:t>
            </w:r>
          </w:p>
          <w:p w:rsidR="00256230" w:rsidRPr="00E52BF4" w:rsidRDefault="00256230" w:rsidP="00754CD8">
            <w:pPr>
              <w:pStyle w:val="Tabletext"/>
              <w:jc w:val="left"/>
              <w:rPr>
                <w:lang w:val="es-ES"/>
              </w:rPr>
            </w:pPr>
            <w:r w:rsidRPr="00E52BF4">
              <w:rPr>
                <w:lang w:val="es-ES"/>
              </w:rPr>
              <w:t>El decodificador debe ignorar este bit</w:t>
            </w:r>
          </w:p>
        </w:tc>
      </w:tr>
      <w:tr w:rsidR="00256230" w:rsidRPr="009A5B95" w:rsidTr="006F40D0">
        <w:trPr>
          <w:cantSplit/>
          <w:jc w:val="center"/>
        </w:trPr>
        <w:tc>
          <w:tcPr>
            <w:tcW w:w="762" w:type="dxa"/>
          </w:tcPr>
          <w:p w:rsidR="00256230" w:rsidRPr="00E52BF4" w:rsidRDefault="00256230" w:rsidP="00754CD8">
            <w:pPr>
              <w:pStyle w:val="Tabletext"/>
              <w:jc w:val="left"/>
              <w:rPr>
                <w:lang w:val="es-ES"/>
              </w:rPr>
            </w:pPr>
            <w:r w:rsidRPr="00E52BF4">
              <w:rPr>
                <w:lang w:val="es-ES"/>
              </w:rPr>
              <w:t>CF</w:t>
            </w:r>
          </w:p>
        </w:tc>
        <w:tc>
          <w:tcPr>
            <w:tcW w:w="2357" w:type="dxa"/>
          </w:tcPr>
          <w:p w:rsidR="00256230" w:rsidRPr="00E52BF4" w:rsidRDefault="00256230" w:rsidP="00754CD8">
            <w:pPr>
              <w:pStyle w:val="Tabletext"/>
              <w:jc w:val="left"/>
              <w:rPr>
                <w:lang w:val="es-ES"/>
              </w:rPr>
            </w:pPr>
            <w:r w:rsidRPr="00E52BF4">
              <w:rPr>
                <w:lang w:val="es-ES"/>
              </w:rPr>
              <w:t>Bandera de control</w:t>
            </w:r>
          </w:p>
        </w:tc>
        <w:tc>
          <w:tcPr>
            <w:tcW w:w="6520" w:type="dxa"/>
          </w:tcPr>
          <w:p w:rsidR="00256230" w:rsidRPr="00E52BF4" w:rsidRDefault="00256230" w:rsidP="00754CD8">
            <w:pPr>
              <w:pStyle w:val="Tabletext"/>
              <w:jc w:val="left"/>
              <w:rPr>
                <w:lang w:val="es-ES"/>
              </w:rPr>
            </w:pPr>
            <w:r w:rsidRPr="00E52BF4">
              <w:rPr>
                <w:lang w:val="es-ES"/>
              </w:rPr>
              <w:t>CF </w:t>
            </w:r>
            <w:r w:rsidRPr="00E52BF4">
              <w:rPr>
                <w:rFonts w:ascii="Symbol" w:hAnsi="Symbol" w:cs="Symbol"/>
                <w:lang w:val="es-ES"/>
              </w:rPr>
              <w:t></w:t>
            </w:r>
            <w:r w:rsidRPr="00E52BF4">
              <w:rPr>
                <w:lang w:val="es-ES"/>
              </w:rPr>
              <w:t> 1:</w:t>
            </w:r>
            <w:r w:rsidRPr="00E52BF4">
              <w:rPr>
                <w:lang w:val="es-ES"/>
              </w:rPr>
              <w:tab/>
              <w:t>El bloque de transporte de este paquete no está aleatorizado.</w:t>
            </w:r>
          </w:p>
          <w:p w:rsidR="00256230" w:rsidRPr="00E52BF4" w:rsidRDefault="00256230" w:rsidP="00754CD8">
            <w:pPr>
              <w:pStyle w:val="Tabletext"/>
              <w:jc w:val="left"/>
              <w:rPr>
                <w:lang w:val="es-ES"/>
              </w:rPr>
            </w:pPr>
            <w:r w:rsidRPr="00E52BF4">
              <w:rPr>
                <w:lang w:val="es-ES"/>
              </w:rPr>
              <w:t>CF </w:t>
            </w:r>
            <w:r w:rsidRPr="00E52BF4">
              <w:rPr>
                <w:rFonts w:ascii="Symbol" w:hAnsi="Symbol" w:cs="Symbol"/>
                <w:lang w:val="es-ES"/>
              </w:rPr>
              <w:t></w:t>
            </w:r>
            <w:r w:rsidRPr="00E52BF4">
              <w:rPr>
                <w:lang w:val="es-ES"/>
              </w:rPr>
              <w:t> 0:</w:t>
            </w:r>
            <w:r w:rsidRPr="00E52BF4">
              <w:rPr>
                <w:lang w:val="es-ES"/>
              </w:rPr>
              <w:tab/>
              <w:t>El bloque de transporte de este paquete está aleatorizado</w:t>
            </w:r>
          </w:p>
        </w:tc>
      </w:tr>
      <w:tr w:rsidR="00256230" w:rsidRPr="009A5B95" w:rsidTr="006F40D0">
        <w:trPr>
          <w:cantSplit/>
          <w:jc w:val="center"/>
        </w:trPr>
        <w:tc>
          <w:tcPr>
            <w:tcW w:w="762" w:type="dxa"/>
          </w:tcPr>
          <w:p w:rsidR="00256230" w:rsidRPr="00E52BF4" w:rsidRDefault="00256230" w:rsidP="00754CD8">
            <w:pPr>
              <w:pStyle w:val="Tabletext"/>
              <w:jc w:val="left"/>
              <w:rPr>
                <w:lang w:val="es-ES"/>
              </w:rPr>
            </w:pPr>
            <w:r w:rsidRPr="00E52BF4">
              <w:rPr>
                <w:lang w:val="es-ES"/>
              </w:rPr>
              <w:t>CS</w:t>
            </w:r>
          </w:p>
        </w:tc>
        <w:tc>
          <w:tcPr>
            <w:tcW w:w="2357" w:type="dxa"/>
          </w:tcPr>
          <w:p w:rsidR="00256230" w:rsidRPr="00E52BF4" w:rsidRDefault="00256230" w:rsidP="00754CD8">
            <w:pPr>
              <w:pStyle w:val="Tabletext"/>
              <w:jc w:val="left"/>
              <w:rPr>
                <w:lang w:val="es-ES"/>
              </w:rPr>
            </w:pPr>
            <w:r w:rsidRPr="00E52BF4">
              <w:rPr>
                <w:lang w:val="es-ES"/>
              </w:rPr>
              <w:t>Sincronismo de control</w:t>
            </w:r>
          </w:p>
        </w:tc>
        <w:tc>
          <w:tcPr>
            <w:tcW w:w="6520" w:type="dxa"/>
          </w:tcPr>
          <w:p w:rsidR="00256230" w:rsidRPr="00E52BF4" w:rsidRDefault="00256230" w:rsidP="00754CD8">
            <w:pPr>
              <w:pStyle w:val="Tabletext"/>
              <w:jc w:val="left"/>
              <w:rPr>
                <w:lang w:val="es-ES"/>
              </w:rPr>
            </w:pPr>
            <w:r w:rsidRPr="00E52BF4">
              <w:rPr>
                <w:lang w:val="es-ES"/>
              </w:rPr>
              <w:t>Para paquetes de transporte aleatorizados (es decir, CF </w:t>
            </w:r>
            <w:r w:rsidRPr="00E52BF4">
              <w:rPr>
                <w:rFonts w:ascii="Symbol" w:hAnsi="Symbol" w:cs="Symbol"/>
                <w:lang w:val="es-ES"/>
              </w:rPr>
              <w:t></w:t>
            </w:r>
            <w:r w:rsidRPr="00E52BF4">
              <w:rPr>
                <w:lang w:val="es-ES"/>
              </w:rPr>
              <w:t> 0), este bit indica la clave a utilizar para la desaleatorización</w:t>
            </w:r>
          </w:p>
        </w:tc>
      </w:tr>
      <w:tr w:rsidR="00256230" w:rsidRPr="009A5B95" w:rsidTr="006F40D0">
        <w:trPr>
          <w:cantSplit/>
          <w:jc w:val="center"/>
        </w:trPr>
        <w:tc>
          <w:tcPr>
            <w:tcW w:w="762" w:type="dxa"/>
          </w:tcPr>
          <w:p w:rsidR="00256230" w:rsidRPr="00E52BF4" w:rsidRDefault="00256230" w:rsidP="00754CD8">
            <w:pPr>
              <w:pStyle w:val="Tabletext"/>
              <w:jc w:val="left"/>
              <w:rPr>
                <w:lang w:val="es-ES"/>
              </w:rPr>
            </w:pPr>
            <w:r w:rsidRPr="00E52BF4">
              <w:rPr>
                <w:lang w:val="es-ES"/>
              </w:rPr>
              <w:t>HD</w:t>
            </w:r>
          </w:p>
        </w:tc>
        <w:tc>
          <w:tcPr>
            <w:tcW w:w="2357" w:type="dxa"/>
          </w:tcPr>
          <w:p w:rsidR="00256230" w:rsidRPr="00E52BF4" w:rsidRDefault="00256230" w:rsidP="00754CD8">
            <w:pPr>
              <w:pStyle w:val="Tabletext"/>
              <w:jc w:val="left"/>
              <w:rPr>
                <w:lang w:val="es-ES"/>
              </w:rPr>
            </w:pPr>
            <w:r w:rsidRPr="00E52BF4">
              <w:rPr>
                <w:lang w:val="es-ES"/>
              </w:rPr>
              <w:t>Designador de encabezamiento</w:t>
            </w:r>
          </w:p>
        </w:tc>
        <w:tc>
          <w:tcPr>
            <w:tcW w:w="6520" w:type="dxa"/>
          </w:tcPr>
          <w:p w:rsidR="00256230" w:rsidRPr="00E52BF4" w:rsidRDefault="00256230" w:rsidP="00754CD8">
            <w:pPr>
              <w:pStyle w:val="Tabletext"/>
              <w:jc w:val="left"/>
              <w:rPr>
                <w:lang w:val="es-ES"/>
              </w:rPr>
            </w:pPr>
            <w:r w:rsidRPr="00E52BF4">
              <w:rPr>
                <w:lang w:val="es-ES"/>
              </w:rPr>
              <w:t>HD </w:t>
            </w:r>
            <w:r w:rsidRPr="00E52BF4">
              <w:rPr>
                <w:rFonts w:ascii="Symbol" w:hAnsi="Symbol" w:cs="Symbol"/>
                <w:lang w:val="es-ES"/>
              </w:rPr>
              <w:t></w:t>
            </w:r>
            <w:r w:rsidRPr="00E52BF4">
              <w:rPr>
                <w:lang w:val="es-ES"/>
              </w:rPr>
              <w:t> 01x0</w:t>
            </w:r>
            <w:r w:rsidRPr="00E52BF4">
              <w:rPr>
                <w:position w:val="-4"/>
                <w:sz w:val="18"/>
                <w:szCs w:val="18"/>
                <w:lang w:val="es-ES"/>
              </w:rPr>
              <w:t>b</w:t>
            </w:r>
            <w:r w:rsidRPr="00E52BF4">
              <w:rPr>
                <w:lang w:val="es-ES"/>
              </w:rPr>
              <w:t xml:space="preserve"> para paquetes de datos redundantes.</w:t>
            </w:r>
          </w:p>
          <w:p w:rsidR="00256230" w:rsidRPr="00E52BF4" w:rsidRDefault="00256230" w:rsidP="00754CD8">
            <w:pPr>
              <w:pStyle w:val="Tabletext"/>
              <w:jc w:val="left"/>
              <w:rPr>
                <w:lang w:val="es-ES"/>
              </w:rPr>
            </w:pPr>
            <w:r w:rsidRPr="00E52BF4">
              <w:rPr>
                <w:lang w:val="es-ES"/>
              </w:rPr>
              <w:t>El bit HD(1), indicado por x en HD </w:t>
            </w:r>
            <w:r w:rsidRPr="00E52BF4">
              <w:rPr>
                <w:rFonts w:ascii="Symbol" w:hAnsi="Symbol" w:cs="Symbol"/>
                <w:lang w:val="es-ES"/>
              </w:rPr>
              <w:t></w:t>
            </w:r>
            <w:r w:rsidRPr="00E52BF4">
              <w:rPr>
                <w:lang w:val="es-ES"/>
              </w:rPr>
              <w:t> 10x0</w:t>
            </w:r>
            <w:r w:rsidRPr="00E52BF4">
              <w:rPr>
                <w:position w:val="-4"/>
                <w:sz w:val="18"/>
                <w:szCs w:val="18"/>
                <w:lang w:val="es-ES"/>
              </w:rPr>
              <w:t>b</w:t>
            </w:r>
            <w:r w:rsidRPr="00E52BF4">
              <w:rPr>
                <w:lang w:val="es-ES"/>
              </w:rPr>
              <w:t>, refleja el estado de alternancia del HD del último paquete del servicio de vídeo básico (valor x en HD </w:t>
            </w:r>
            <w:r w:rsidRPr="00E52BF4">
              <w:rPr>
                <w:rFonts w:ascii="Symbol" w:hAnsi="Symbol" w:cs="Symbol"/>
                <w:lang w:val="es-ES"/>
              </w:rPr>
              <w:t></w:t>
            </w:r>
            <w:r w:rsidRPr="00E52BF4">
              <w:rPr>
                <w:lang w:val="es-ES"/>
              </w:rPr>
              <w:t> 01x0</w:t>
            </w:r>
            <w:r w:rsidRPr="00E52BF4">
              <w:rPr>
                <w:position w:val="-4"/>
                <w:sz w:val="18"/>
                <w:szCs w:val="18"/>
                <w:lang w:val="es-ES"/>
              </w:rPr>
              <w:t>b</w:t>
            </w:r>
            <w:r w:rsidRPr="00E52BF4">
              <w:rPr>
                <w:lang w:val="es-ES"/>
              </w:rPr>
              <w:t>) que tiene el mismo SCID que contiene el código de comienzo de encabezamiento de imagen original</w:t>
            </w:r>
          </w:p>
        </w:tc>
      </w:tr>
      <w:tr w:rsidR="00256230" w:rsidRPr="00E52BF4" w:rsidTr="006F40D0">
        <w:trPr>
          <w:cantSplit/>
          <w:jc w:val="center"/>
        </w:trPr>
        <w:tc>
          <w:tcPr>
            <w:tcW w:w="762" w:type="dxa"/>
          </w:tcPr>
          <w:p w:rsidR="00256230" w:rsidRPr="00E52BF4" w:rsidRDefault="00256230" w:rsidP="00754CD8">
            <w:pPr>
              <w:pStyle w:val="Tabletext"/>
              <w:jc w:val="left"/>
              <w:rPr>
                <w:lang w:val="es-ES"/>
              </w:rPr>
            </w:pPr>
            <w:r w:rsidRPr="00E52BF4">
              <w:rPr>
                <w:lang w:val="es-ES"/>
              </w:rPr>
              <w:t>NB</w:t>
            </w:r>
          </w:p>
        </w:tc>
        <w:tc>
          <w:tcPr>
            <w:tcW w:w="2357" w:type="dxa"/>
          </w:tcPr>
          <w:p w:rsidR="00256230" w:rsidRPr="00E52BF4" w:rsidRDefault="00256230" w:rsidP="00754CD8">
            <w:pPr>
              <w:pStyle w:val="Tabletext"/>
              <w:jc w:val="left"/>
              <w:rPr>
                <w:lang w:val="es-ES"/>
              </w:rPr>
            </w:pPr>
            <w:r w:rsidRPr="00E52BF4">
              <w:rPr>
                <w:lang w:val="es-ES"/>
              </w:rPr>
              <w:t>Número de bytes (</w:t>
            </w:r>
            <w:r w:rsidRPr="00E52BF4">
              <w:rPr>
                <w:i/>
                <w:iCs/>
                <w:lang w:val="es-ES"/>
              </w:rPr>
              <w:t>number of bytes</w:t>
            </w:r>
            <w:r w:rsidRPr="00E52BF4">
              <w:rPr>
                <w:lang w:val="es-ES"/>
              </w:rPr>
              <w:t>)</w:t>
            </w:r>
          </w:p>
        </w:tc>
        <w:tc>
          <w:tcPr>
            <w:tcW w:w="6520" w:type="dxa"/>
          </w:tcPr>
          <w:p w:rsidR="00256230" w:rsidRPr="00E52BF4" w:rsidRDefault="00256230" w:rsidP="00754CD8">
            <w:pPr>
              <w:pStyle w:val="Tabletext"/>
              <w:jc w:val="left"/>
              <w:rPr>
                <w:lang w:val="es-ES"/>
              </w:rPr>
            </w:pPr>
            <w:r w:rsidRPr="00E52BF4">
              <w:rPr>
                <w:lang w:val="es-ES"/>
              </w:rPr>
              <w:t>Este campo de un byte (entero sin signo, MSB primero) representa la longitud total en bytes de los RH y del MEF.</w:t>
            </w:r>
          </w:p>
          <w:p w:rsidR="00256230" w:rsidRPr="00E52BF4" w:rsidRDefault="00256230" w:rsidP="00754CD8">
            <w:pPr>
              <w:pStyle w:val="Tabletext"/>
              <w:jc w:val="left"/>
              <w:rPr>
                <w:lang w:val="es-ES"/>
              </w:rPr>
            </w:pPr>
            <w:r w:rsidRPr="00E52BF4">
              <w:rPr>
                <w:lang w:val="es-ES"/>
              </w:rPr>
              <w:t>El número de bytes indicado en el campo NB tiene que ser mayor o igual que 5 y menor o igual que 126 bytes. Es decir 5 </w:t>
            </w:r>
            <w:r w:rsidRPr="00E52BF4">
              <w:rPr>
                <w:rFonts w:ascii="Symbol" w:hAnsi="Symbol" w:cs="Symbol"/>
                <w:lang w:val="es-ES"/>
              </w:rPr>
              <w:t></w:t>
            </w:r>
            <w:r w:rsidRPr="00E52BF4">
              <w:rPr>
                <w:lang w:val="es-ES"/>
              </w:rPr>
              <w:t> NB </w:t>
            </w:r>
            <w:r w:rsidRPr="00E52BF4">
              <w:rPr>
                <w:rFonts w:ascii="Symbol" w:hAnsi="Symbol" w:cs="Symbol"/>
                <w:lang w:val="es-ES"/>
              </w:rPr>
              <w:t></w:t>
            </w:r>
            <w:r w:rsidRPr="00E52BF4">
              <w:rPr>
                <w:lang w:val="es-ES"/>
              </w:rPr>
              <w:t> 126</w:t>
            </w:r>
          </w:p>
        </w:tc>
      </w:tr>
      <w:tr w:rsidR="00256230" w:rsidRPr="009A5B95" w:rsidTr="006F40D0">
        <w:trPr>
          <w:cantSplit/>
          <w:jc w:val="center"/>
        </w:trPr>
        <w:tc>
          <w:tcPr>
            <w:tcW w:w="762" w:type="dxa"/>
          </w:tcPr>
          <w:p w:rsidR="00256230" w:rsidRPr="00E52BF4" w:rsidRDefault="00256230" w:rsidP="00754CD8">
            <w:pPr>
              <w:pStyle w:val="Tabletext"/>
              <w:jc w:val="left"/>
              <w:rPr>
                <w:lang w:val="es-ES"/>
              </w:rPr>
            </w:pPr>
            <w:r w:rsidRPr="00E52BF4">
              <w:rPr>
                <w:lang w:val="es-ES"/>
              </w:rPr>
              <w:t>RH</w:t>
            </w:r>
          </w:p>
        </w:tc>
        <w:tc>
          <w:tcPr>
            <w:tcW w:w="2357" w:type="dxa"/>
          </w:tcPr>
          <w:p w:rsidR="00256230" w:rsidRPr="00E52BF4" w:rsidRDefault="00256230" w:rsidP="00754CD8">
            <w:pPr>
              <w:pStyle w:val="Tabletext"/>
              <w:jc w:val="left"/>
              <w:rPr>
                <w:lang w:val="es-ES"/>
              </w:rPr>
            </w:pPr>
            <w:r w:rsidRPr="00E52BF4">
              <w:rPr>
                <w:lang w:val="es-ES"/>
              </w:rPr>
              <w:t>Encabezamientos redundantes (</w:t>
            </w:r>
            <w:r w:rsidRPr="00E52BF4">
              <w:rPr>
                <w:i/>
                <w:iCs/>
                <w:lang w:val="es-ES"/>
              </w:rPr>
              <w:t>redundant headers</w:t>
            </w:r>
            <w:r w:rsidRPr="00E52BF4">
              <w:rPr>
                <w:lang w:val="es-ES"/>
              </w:rPr>
              <w:t>)</w:t>
            </w:r>
          </w:p>
        </w:tc>
        <w:tc>
          <w:tcPr>
            <w:tcW w:w="6520" w:type="dxa"/>
          </w:tcPr>
          <w:p w:rsidR="00256230" w:rsidRPr="00E52BF4" w:rsidRDefault="00256230" w:rsidP="00754CD8">
            <w:pPr>
              <w:pStyle w:val="Tabletext"/>
              <w:jc w:val="left"/>
              <w:rPr>
                <w:lang w:val="es-ES"/>
              </w:rPr>
            </w:pPr>
            <w:r w:rsidRPr="00E52BF4">
              <w:rPr>
                <w:lang w:val="es-ES"/>
              </w:rPr>
              <w:t>Este campo de (NB – 4) bytes consta de Gop y/o encabezamientos de imagen redundantes</w:t>
            </w:r>
          </w:p>
        </w:tc>
      </w:tr>
      <w:tr w:rsidR="00256230" w:rsidRPr="00E52BF4" w:rsidTr="006F40D0">
        <w:tblPrEx>
          <w:tblBorders>
            <w:top w:val="single" w:sz="12" w:space="0" w:color="auto"/>
            <w:left w:val="single" w:sz="12" w:space="0" w:color="auto"/>
            <w:bottom w:val="single" w:sz="12" w:space="0" w:color="auto"/>
            <w:right w:val="single" w:sz="12" w:space="0" w:color="auto"/>
          </w:tblBorders>
        </w:tblPrEx>
        <w:trPr>
          <w:cantSplit/>
          <w:jc w:val="center"/>
        </w:trPr>
        <w:tc>
          <w:tcPr>
            <w:tcW w:w="762" w:type="dxa"/>
            <w:tcBorders>
              <w:top w:val="single" w:sz="2" w:space="0" w:color="auto"/>
              <w:left w:val="single" w:sz="6" w:space="0" w:color="auto"/>
              <w:bottom w:val="nil"/>
            </w:tcBorders>
          </w:tcPr>
          <w:p w:rsidR="00256230" w:rsidRPr="00E52BF4" w:rsidRDefault="00256230" w:rsidP="00754CD8">
            <w:pPr>
              <w:pStyle w:val="Tabletext"/>
              <w:jc w:val="left"/>
              <w:rPr>
                <w:lang w:val="es-ES"/>
              </w:rPr>
            </w:pPr>
            <w:r w:rsidRPr="00E52BF4">
              <w:rPr>
                <w:lang w:val="es-ES"/>
              </w:rPr>
              <w:t>MEF</w:t>
            </w:r>
          </w:p>
        </w:tc>
        <w:tc>
          <w:tcPr>
            <w:tcW w:w="2357" w:type="dxa"/>
            <w:tcBorders>
              <w:top w:val="single" w:sz="2" w:space="0" w:color="auto"/>
              <w:bottom w:val="nil"/>
            </w:tcBorders>
          </w:tcPr>
          <w:p w:rsidR="00256230" w:rsidRPr="00E52BF4" w:rsidRDefault="00256230" w:rsidP="00754CD8">
            <w:pPr>
              <w:pStyle w:val="Tabletext"/>
              <w:jc w:val="left"/>
              <w:rPr>
                <w:lang w:val="es-ES"/>
              </w:rPr>
            </w:pPr>
            <w:r w:rsidRPr="00E52BF4">
              <w:rPr>
                <w:lang w:val="es-ES"/>
              </w:rPr>
              <w:t>Campo de error de los medios (</w:t>
            </w:r>
            <w:r w:rsidRPr="00E52BF4">
              <w:rPr>
                <w:i/>
                <w:iCs/>
                <w:lang w:val="es-ES"/>
              </w:rPr>
              <w:t>media error field</w:t>
            </w:r>
            <w:r w:rsidRPr="00E52BF4">
              <w:rPr>
                <w:lang w:val="es-ES"/>
              </w:rPr>
              <w:t>)</w:t>
            </w:r>
          </w:p>
        </w:tc>
        <w:tc>
          <w:tcPr>
            <w:tcW w:w="6520" w:type="dxa"/>
            <w:tcBorders>
              <w:top w:val="single" w:sz="2" w:space="0" w:color="auto"/>
              <w:bottom w:val="nil"/>
              <w:right w:val="single" w:sz="6" w:space="0" w:color="auto"/>
            </w:tcBorders>
          </w:tcPr>
          <w:p w:rsidR="00256230" w:rsidRPr="00E52BF4" w:rsidRDefault="00256230" w:rsidP="00754CD8">
            <w:pPr>
              <w:pStyle w:val="Tabletext"/>
              <w:jc w:val="left"/>
              <w:rPr>
                <w:lang w:val="es-ES"/>
              </w:rPr>
            </w:pPr>
            <w:r w:rsidRPr="00E52BF4">
              <w:rPr>
                <w:lang w:val="es-ES"/>
              </w:rPr>
              <w:t>Este campo MEF de 4 bytes se pone igual al código de error de secuencia definido por el MPEG de la ISO:</w:t>
            </w:r>
          </w:p>
          <w:p w:rsidR="00256230" w:rsidRPr="00E52BF4" w:rsidRDefault="00256230" w:rsidP="00BD41C7">
            <w:pPr>
              <w:pStyle w:val="Tabletext"/>
              <w:jc w:val="center"/>
              <w:rPr>
                <w:lang w:val="es-ES"/>
              </w:rPr>
            </w:pPr>
            <w:r w:rsidRPr="00E52BF4">
              <w:rPr>
                <w:lang w:val="es-ES"/>
              </w:rPr>
              <w:t>0x 00 00 01 B4</w:t>
            </w:r>
          </w:p>
        </w:tc>
      </w:tr>
      <w:tr w:rsidR="00256230" w:rsidRPr="009A5B95" w:rsidTr="006F40D0">
        <w:tblPrEx>
          <w:tblBorders>
            <w:top w:val="single" w:sz="12" w:space="0" w:color="auto"/>
            <w:left w:val="single" w:sz="12" w:space="0" w:color="auto"/>
            <w:bottom w:val="single" w:sz="12" w:space="0" w:color="auto"/>
            <w:right w:val="single" w:sz="12" w:space="0" w:color="auto"/>
          </w:tblBorders>
        </w:tblPrEx>
        <w:trPr>
          <w:cantSplit/>
          <w:jc w:val="center"/>
        </w:trPr>
        <w:tc>
          <w:tcPr>
            <w:tcW w:w="762" w:type="dxa"/>
            <w:tcBorders>
              <w:top w:val="nil"/>
              <w:left w:val="single" w:sz="6" w:space="0" w:color="auto"/>
              <w:bottom w:val="single" w:sz="6" w:space="0" w:color="auto"/>
            </w:tcBorders>
          </w:tcPr>
          <w:p w:rsidR="00256230" w:rsidRPr="00E52BF4" w:rsidRDefault="00256230" w:rsidP="00754CD8">
            <w:pPr>
              <w:pStyle w:val="TableText0"/>
              <w:rPr>
                <w:rFonts w:cs="Times New Roman"/>
              </w:rPr>
            </w:pPr>
          </w:p>
        </w:tc>
        <w:tc>
          <w:tcPr>
            <w:tcW w:w="2357" w:type="dxa"/>
            <w:tcBorders>
              <w:top w:val="nil"/>
              <w:bottom w:val="single" w:sz="6" w:space="0" w:color="auto"/>
            </w:tcBorders>
          </w:tcPr>
          <w:p w:rsidR="00256230" w:rsidRPr="00E52BF4" w:rsidRDefault="00256230" w:rsidP="00754CD8">
            <w:pPr>
              <w:pStyle w:val="TableText0"/>
              <w:rPr>
                <w:rFonts w:cs="Times New Roman"/>
              </w:rPr>
            </w:pPr>
          </w:p>
        </w:tc>
        <w:tc>
          <w:tcPr>
            <w:tcW w:w="6520" w:type="dxa"/>
            <w:tcBorders>
              <w:top w:val="nil"/>
              <w:bottom w:val="single" w:sz="6" w:space="0" w:color="auto"/>
              <w:right w:val="single" w:sz="6" w:space="0" w:color="auto"/>
            </w:tcBorders>
          </w:tcPr>
          <w:p w:rsidR="00256230" w:rsidRPr="00E52BF4" w:rsidRDefault="00256230" w:rsidP="00754CD8">
            <w:pPr>
              <w:pStyle w:val="Tabletext"/>
              <w:jc w:val="left"/>
              <w:rPr>
                <w:lang w:val="es-ES"/>
              </w:rPr>
            </w:pPr>
            <w:r w:rsidRPr="00E52BF4">
              <w:rPr>
                <w:lang w:val="es-ES"/>
              </w:rPr>
              <w:t>La utilización prevista es que el procesador de transporte envíe los GOP y encabezamientos de datos redundantes y los bytes del campo de error de los medios, al decodificador de vídeo MPEG siempre que es detectado un error de paquete (por el decodificador FEC o por discontinuidad del CC). En otros momentos, el GOP y los encabezamientos de imagen y el campo de medios no son enviados al decodificador de vídeo MPEG. El decodificador de vídeo MPEG detecta la presencia de bytes de errores en los medios y activa un procedimiento de ocultación de errores</w:t>
            </w:r>
          </w:p>
        </w:tc>
      </w:tr>
      <w:tr w:rsidR="00256230" w:rsidRPr="009A5B95" w:rsidTr="008B3C92">
        <w:tblPrEx>
          <w:tblBorders>
            <w:bottom w:val="single" w:sz="6" w:space="0" w:color="auto"/>
          </w:tblBorders>
        </w:tblPrEx>
        <w:trPr>
          <w:cantSplit/>
          <w:jc w:val="center"/>
        </w:trPr>
        <w:tc>
          <w:tcPr>
            <w:tcW w:w="762" w:type="dxa"/>
          </w:tcPr>
          <w:p w:rsidR="00256230" w:rsidRPr="00E52BF4" w:rsidRDefault="00256230" w:rsidP="00754CD8">
            <w:pPr>
              <w:pStyle w:val="Tabletext"/>
              <w:jc w:val="left"/>
              <w:rPr>
                <w:lang w:val="es-ES"/>
              </w:rPr>
            </w:pPr>
          </w:p>
        </w:tc>
        <w:tc>
          <w:tcPr>
            <w:tcW w:w="2357" w:type="dxa"/>
          </w:tcPr>
          <w:p w:rsidR="00256230" w:rsidRPr="00E52BF4" w:rsidRDefault="00256230" w:rsidP="00754CD8">
            <w:pPr>
              <w:pStyle w:val="Tabletext"/>
              <w:jc w:val="left"/>
              <w:rPr>
                <w:lang w:val="es-ES"/>
              </w:rPr>
            </w:pPr>
            <w:r w:rsidRPr="00E52BF4">
              <w:rPr>
                <w:lang w:val="es-ES"/>
              </w:rPr>
              <w:t>Datos MPEG</w:t>
            </w:r>
          </w:p>
        </w:tc>
        <w:tc>
          <w:tcPr>
            <w:tcW w:w="6520" w:type="dxa"/>
          </w:tcPr>
          <w:p w:rsidR="00256230" w:rsidRPr="00E52BF4" w:rsidRDefault="00256230" w:rsidP="00754CD8">
            <w:pPr>
              <w:pStyle w:val="Tabletext"/>
              <w:jc w:val="left"/>
              <w:rPr>
                <w:lang w:val="es-ES"/>
              </w:rPr>
            </w:pPr>
            <w:r w:rsidRPr="00E52BF4">
              <w:rPr>
                <w:lang w:val="es-ES"/>
              </w:rPr>
              <w:t>El resto del paquete de datos se rellena con datos de vídeo MPEG normalizados (no redundantes), que son una continuación del tren de datos de vídeo del paquete anterior del mismo SCID que tiene datos de vídeo</w:t>
            </w:r>
          </w:p>
        </w:tc>
      </w:tr>
    </w:tbl>
    <w:p w:rsidR="00256230" w:rsidRPr="00E52BF4" w:rsidRDefault="00256230" w:rsidP="00256230">
      <w:pPr>
        <w:pStyle w:val="Tablefin"/>
        <w:rPr>
          <w:sz w:val="2"/>
          <w:szCs w:val="2"/>
          <w:lang w:val="es-ES"/>
        </w:rPr>
      </w:pPr>
    </w:p>
    <w:p w:rsidR="00754CD8" w:rsidRPr="00E52BF4" w:rsidRDefault="00754CD8" w:rsidP="00754CD8">
      <w:pPr>
        <w:rPr>
          <w:lang w:val="es-ES"/>
        </w:rPr>
      </w:pPr>
      <w:bookmarkStart w:id="152" w:name="_Toc333312172"/>
    </w:p>
    <w:p w:rsidR="00256230" w:rsidRPr="00E52BF4" w:rsidRDefault="00256230" w:rsidP="00256230">
      <w:pPr>
        <w:pStyle w:val="Heading2"/>
        <w:rPr>
          <w:lang w:val="es-ES"/>
        </w:rPr>
      </w:pPr>
      <w:bookmarkStart w:id="153" w:name="_Toc335744903"/>
      <w:r w:rsidRPr="00E52BF4">
        <w:rPr>
          <w:lang w:val="es-ES"/>
        </w:rPr>
        <w:t>4.4</w:t>
      </w:r>
      <w:r w:rsidRPr="00E52BF4">
        <w:rPr>
          <w:lang w:val="es-ES"/>
        </w:rPr>
        <w:tab/>
        <w:t>Paquetes de datos de vídeo no MPEG</w:t>
      </w:r>
      <w:bookmarkEnd w:id="152"/>
      <w:bookmarkEnd w:id="153"/>
    </w:p>
    <w:p w:rsidR="00256230" w:rsidRPr="00E52BF4" w:rsidRDefault="00256230" w:rsidP="00256230">
      <w:pPr>
        <w:rPr>
          <w:lang w:val="es-ES"/>
        </w:rPr>
      </w:pPr>
      <w:r w:rsidRPr="00E52BF4">
        <w:rPr>
          <w:lang w:val="es-ES"/>
        </w:rPr>
        <w:t>Los paquetes de datos no MPEG no se utilizan en funcionamiento normal. Sólo se permite una excepción en el caso del primer paquete emitido de un codificador que cambie del modo de «reserva» al modo «operacional».</w:t>
      </w:r>
    </w:p>
    <w:p w:rsidR="00256230" w:rsidRPr="00E52BF4" w:rsidRDefault="00256230" w:rsidP="00256230">
      <w:pPr>
        <w:rPr>
          <w:lang w:val="es-ES"/>
        </w:rPr>
      </w:pPr>
      <w:r w:rsidRPr="00E52BF4">
        <w:rPr>
          <w:lang w:val="es-ES"/>
        </w:rPr>
        <w:t>La estructura de un paquete de datos no MPEG se ilustra en la Fig. 38. La definición semántica de los campos (pertinentes) en el paquete de datos de vídeo no MPEG se indica en el Cuadro 15.</w:t>
      </w:r>
    </w:p>
    <w:p w:rsidR="00256230" w:rsidRPr="00E52BF4" w:rsidRDefault="00256230" w:rsidP="00256230">
      <w:pPr>
        <w:pStyle w:val="FigureNo"/>
        <w:rPr>
          <w:lang w:val="es-ES"/>
        </w:rPr>
      </w:pPr>
      <w:r w:rsidRPr="00E52BF4">
        <w:rPr>
          <w:lang w:val="es-ES"/>
        </w:rPr>
        <w:lastRenderedPageBreak/>
        <w:t>figura 38</w:t>
      </w:r>
    </w:p>
    <w:p w:rsidR="00256230" w:rsidRPr="00E52BF4" w:rsidRDefault="00256230" w:rsidP="00256230">
      <w:pPr>
        <w:pStyle w:val="Figuretitle"/>
        <w:rPr>
          <w:rFonts w:ascii="Times New Roman" w:hAnsi="Times New Roman"/>
          <w:lang w:val="es-ES"/>
        </w:rPr>
      </w:pPr>
      <w:r w:rsidRPr="00E52BF4">
        <w:rPr>
          <w:rFonts w:ascii="Times New Roman" w:hAnsi="Times New Roman"/>
          <w:lang w:val="es-ES"/>
        </w:rPr>
        <w:t>Estructura de paquete de datos de vídeo no MPEG</w:t>
      </w:r>
    </w:p>
    <w:p w:rsidR="00256230" w:rsidRPr="00E52BF4" w:rsidRDefault="00655082" w:rsidP="00256230">
      <w:pPr>
        <w:pStyle w:val="Figure"/>
        <w:rPr>
          <w:lang w:val="es-ES"/>
        </w:rPr>
      </w:pPr>
      <w:r w:rsidRPr="00E52BF4">
        <w:rPr>
          <w:lang w:val="es-ES"/>
        </w:rPr>
        <w:object w:dxaOrig="12424" w:dyaOrig="2814">
          <v:shape id="_x0000_i1071" type="#_x0000_t75" style="width:388.5pt;height:88.5pt" o:ole="">
            <v:imagedata r:id="rId117" o:title=""/>
          </v:shape>
          <o:OLEObject Type="Embed" ProgID="CorelDRAW.Graphic.14" ShapeID="_x0000_i1071" DrawAspect="Content" ObjectID="_1410075985" r:id="rId118"/>
        </w:object>
      </w:r>
    </w:p>
    <w:p w:rsidR="00256230" w:rsidRPr="00E52BF4" w:rsidRDefault="00256230" w:rsidP="00754CD8">
      <w:pPr>
        <w:pStyle w:val="TableNo"/>
        <w:keepLines/>
        <w:rPr>
          <w:lang w:val="es-ES"/>
        </w:rPr>
      </w:pPr>
      <w:r w:rsidRPr="00E52BF4">
        <w:rPr>
          <w:lang w:val="es-ES"/>
        </w:rPr>
        <w:t>CUADRO 15</w:t>
      </w:r>
    </w:p>
    <w:p w:rsidR="00256230" w:rsidRPr="00E52BF4" w:rsidRDefault="00256230" w:rsidP="004B3A2B">
      <w:pPr>
        <w:pStyle w:val="Tabletitle"/>
        <w:keepLines/>
        <w:rPr>
          <w:lang w:val="es-ES"/>
        </w:rPr>
      </w:pPr>
      <w:r w:rsidRPr="00E52BF4">
        <w:rPr>
          <w:lang w:val="es-ES"/>
        </w:rPr>
        <w:t>Definición semántica de los campos (pertinentes)</w:t>
      </w:r>
      <w:r w:rsidR="004B3A2B">
        <w:rPr>
          <w:lang w:val="es-ES"/>
        </w:rPr>
        <w:t xml:space="preserve"> </w:t>
      </w:r>
      <w:r w:rsidRPr="00E52BF4">
        <w:rPr>
          <w:lang w:val="es-ES"/>
        </w:rPr>
        <w:t>en el paquete de datos de vídeo no MPEG</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62"/>
        <w:gridCol w:w="2073"/>
        <w:gridCol w:w="6804"/>
      </w:tblGrid>
      <w:tr w:rsidR="00256230" w:rsidRPr="009A5B95" w:rsidTr="00754CD8">
        <w:trPr>
          <w:cantSplit/>
          <w:jc w:val="center"/>
        </w:trPr>
        <w:tc>
          <w:tcPr>
            <w:tcW w:w="762" w:type="dxa"/>
          </w:tcPr>
          <w:p w:rsidR="00256230" w:rsidRPr="00E52BF4" w:rsidRDefault="00256230" w:rsidP="00754CD8">
            <w:pPr>
              <w:pStyle w:val="Tabletext"/>
              <w:keepNext/>
              <w:keepLines/>
              <w:tabs>
                <w:tab w:val="clear" w:pos="284"/>
                <w:tab w:val="left" w:pos="177"/>
              </w:tabs>
              <w:jc w:val="left"/>
              <w:rPr>
                <w:lang w:val="es-ES"/>
              </w:rPr>
            </w:pPr>
            <w:r w:rsidRPr="00E52BF4">
              <w:rPr>
                <w:lang w:val="es-ES"/>
              </w:rPr>
              <w:t>BB</w:t>
            </w:r>
          </w:p>
        </w:tc>
        <w:tc>
          <w:tcPr>
            <w:tcW w:w="2073" w:type="dxa"/>
          </w:tcPr>
          <w:p w:rsidR="00256230" w:rsidRPr="00E52BF4" w:rsidRDefault="00256230" w:rsidP="00754CD8">
            <w:pPr>
              <w:pStyle w:val="Tabletext"/>
              <w:keepNext/>
              <w:keepLines/>
              <w:jc w:val="left"/>
              <w:rPr>
                <w:lang w:val="es-ES"/>
              </w:rPr>
            </w:pPr>
            <w:r w:rsidRPr="00E52BF4">
              <w:rPr>
                <w:lang w:val="es-ES"/>
              </w:rPr>
              <w:t>Frontera de haz</w:t>
            </w:r>
          </w:p>
        </w:tc>
        <w:tc>
          <w:tcPr>
            <w:tcW w:w="6804" w:type="dxa"/>
          </w:tcPr>
          <w:p w:rsidR="00256230" w:rsidRPr="00E52BF4" w:rsidRDefault="00256230" w:rsidP="00754CD8">
            <w:pPr>
              <w:pStyle w:val="Tabletext"/>
              <w:keepNext/>
              <w:keepLines/>
              <w:jc w:val="left"/>
              <w:rPr>
                <w:lang w:val="es-ES"/>
              </w:rPr>
            </w:pPr>
            <w:r w:rsidRPr="00E52BF4">
              <w:rPr>
                <w:lang w:val="es-ES"/>
              </w:rPr>
              <w:t>BB </w:t>
            </w:r>
            <w:r w:rsidRPr="00E52BF4">
              <w:rPr>
                <w:rFonts w:ascii="Symbol" w:hAnsi="Symbol" w:cs="Symbol"/>
                <w:lang w:val="es-ES"/>
              </w:rPr>
              <w:t></w:t>
            </w:r>
            <w:r w:rsidRPr="00E52BF4">
              <w:rPr>
                <w:lang w:val="es-ES"/>
              </w:rPr>
              <w:t> 0 para el paquete de datos de vídeo no MPEG.</w:t>
            </w:r>
          </w:p>
          <w:p w:rsidR="00256230" w:rsidRPr="00E52BF4" w:rsidRDefault="00256230" w:rsidP="00754CD8">
            <w:pPr>
              <w:pStyle w:val="Tabletext"/>
              <w:keepNext/>
              <w:keepLines/>
              <w:jc w:val="left"/>
              <w:rPr>
                <w:lang w:val="es-ES"/>
              </w:rPr>
            </w:pPr>
            <w:r w:rsidRPr="00E52BF4">
              <w:rPr>
                <w:lang w:val="es-ES"/>
              </w:rPr>
              <w:t>El decodificador debe ignorar este bit</w:t>
            </w:r>
          </w:p>
        </w:tc>
      </w:tr>
      <w:tr w:rsidR="00256230" w:rsidRPr="009A5B95" w:rsidTr="00754CD8">
        <w:trPr>
          <w:cantSplit/>
          <w:jc w:val="center"/>
        </w:trPr>
        <w:tc>
          <w:tcPr>
            <w:tcW w:w="762" w:type="dxa"/>
          </w:tcPr>
          <w:p w:rsidR="00256230" w:rsidRPr="00E52BF4" w:rsidRDefault="00256230" w:rsidP="00754CD8">
            <w:pPr>
              <w:pStyle w:val="Tabletext"/>
              <w:keepNext/>
              <w:keepLines/>
              <w:tabs>
                <w:tab w:val="clear" w:pos="284"/>
                <w:tab w:val="left" w:pos="177"/>
              </w:tabs>
              <w:jc w:val="left"/>
              <w:rPr>
                <w:lang w:val="es-ES"/>
              </w:rPr>
            </w:pPr>
            <w:r w:rsidRPr="00E52BF4">
              <w:rPr>
                <w:lang w:val="es-ES"/>
              </w:rPr>
              <w:t>CF</w:t>
            </w:r>
          </w:p>
        </w:tc>
        <w:tc>
          <w:tcPr>
            <w:tcW w:w="2073" w:type="dxa"/>
          </w:tcPr>
          <w:p w:rsidR="00256230" w:rsidRPr="00E52BF4" w:rsidRDefault="00256230" w:rsidP="00754CD8">
            <w:pPr>
              <w:pStyle w:val="Tabletext"/>
              <w:keepNext/>
              <w:keepLines/>
              <w:jc w:val="left"/>
              <w:rPr>
                <w:lang w:val="es-ES"/>
              </w:rPr>
            </w:pPr>
            <w:r w:rsidRPr="00E52BF4">
              <w:rPr>
                <w:lang w:val="es-ES"/>
              </w:rPr>
              <w:t>Bandera de control</w:t>
            </w:r>
          </w:p>
        </w:tc>
        <w:tc>
          <w:tcPr>
            <w:tcW w:w="6804" w:type="dxa"/>
          </w:tcPr>
          <w:p w:rsidR="00256230" w:rsidRPr="00E52BF4" w:rsidRDefault="00256230" w:rsidP="00754CD8">
            <w:pPr>
              <w:pStyle w:val="Tabletext"/>
              <w:keepNext/>
              <w:keepLines/>
              <w:jc w:val="left"/>
              <w:rPr>
                <w:lang w:val="es-ES"/>
              </w:rPr>
            </w:pPr>
            <w:r w:rsidRPr="00E52BF4">
              <w:rPr>
                <w:lang w:val="es-ES"/>
              </w:rPr>
              <w:t>CF </w:t>
            </w:r>
            <w:r w:rsidRPr="00E52BF4">
              <w:rPr>
                <w:rFonts w:ascii="Symbol" w:hAnsi="Symbol" w:cs="Symbol"/>
                <w:lang w:val="es-ES"/>
              </w:rPr>
              <w:t></w:t>
            </w:r>
            <w:r w:rsidRPr="00E52BF4">
              <w:rPr>
                <w:lang w:val="es-ES"/>
              </w:rPr>
              <w:t> 1:</w:t>
            </w:r>
            <w:r w:rsidRPr="00E52BF4">
              <w:rPr>
                <w:lang w:val="es-ES"/>
              </w:rPr>
              <w:tab/>
              <w:t>El bloque de transporte de este paquete no está aleatorizado.</w:t>
            </w:r>
          </w:p>
          <w:p w:rsidR="00256230" w:rsidRPr="00E52BF4" w:rsidRDefault="00256230" w:rsidP="00754CD8">
            <w:pPr>
              <w:pStyle w:val="Tabletext"/>
              <w:keepNext/>
              <w:keepLines/>
              <w:jc w:val="left"/>
              <w:rPr>
                <w:lang w:val="es-ES"/>
              </w:rPr>
            </w:pPr>
            <w:r w:rsidRPr="00E52BF4">
              <w:rPr>
                <w:lang w:val="es-ES"/>
              </w:rPr>
              <w:t>CF </w:t>
            </w:r>
            <w:r w:rsidRPr="00E52BF4">
              <w:rPr>
                <w:rFonts w:ascii="Symbol" w:hAnsi="Symbol" w:cs="Symbol"/>
                <w:lang w:val="es-ES"/>
              </w:rPr>
              <w:t></w:t>
            </w:r>
            <w:r w:rsidRPr="00E52BF4">
              <w:rPr>
                <w:lang w:val="es-ES"/>
              </w:rPr>
              <w:t> 0:</w:t>
            </w:r>
            <w:r w:rsidRPr="00E52BF4">
              <w:rPr>
                <w:lang w:val="es-ES"/>
              </w:rPr>
              <w:tab/>
              <w:t>El bloque de transporte de este paquete está aleatorizado</w:t>
            </w:r>
          </w:p>
        </w:tc>
      </w:tr>
      <w:tr w:rsidR="00256230" w:rsidRPr="009A5B95" w:rsidTr="00754CD8">
        <w:trPr>
          <w:cantSplit/>
          <w:jc w:val="center"/>
        </w:trPr>
        <w:tc>
          <w:tcPr>
            <w:tcW w:w="762" w:type="dxa"/>
          </w:tcPr>
          <w:p w:rsidR="00256230" w:rsidRPr="00E52BF4" w:rsidRDefault="00256230" w:rsidP="00754CD8">
            <w:pPr>
              <w:pStyle w:val="Tabletext"/>
              <w:keepNext/>
              <w:keepLines/>
              <w:tabs>
                <w:tab w:val="clear" w:pos="284"/>
                <w:tab w:val="left" w:pos="177"/>
              </w:tabs>
              <w:jc w:val="left"/>
              <w:rPr>
                <w:lang w:val="es-ES"/>
              </w:rPr>
            </w:pPr>
            <w:r w:rsidRPr="00E52BF4">
              <w:rPr>
                <w:lang w:val="es-ES"/>
              </w:rPr>
              <w:t>CS</w:t>
            </w:r>
          </w:p>
        </w:tc>
        <w:tc>
          <w:tcPr>
            <w:tcW w:w="2073" w:type="dxa"/>
          </w:tcPr>
          <w:p w:rsidR="00256230" w:rsidRPr="00E52BF4" w:rsidRDefault="00256230" w:rsidP="00754CD8">
            <w:pPr>
              <w:pStyle w:val="Tabletext"/>
              <w:keepNext/>
              <w:keepLines/>
              <w:jc w:val="left"/>
              <w:rPr>
                <w:lang w:val="es-ES"/>
              </w:rPr>
            </w:pPr>
            <w:r w:rsidRPr="00E52BF4">
              <w:rPr>
                <w:lang w:val="es-ES"/>
              </w:rPr>
              <w:t>Sincronismo de control</w:t>
            </w:r>
          </w:p>
        </w:tc>
        <w:tc>
          <w:tcPr>
            <w:tcW w:w="6804" w:type="dxa"/>
          </w:tcPr>
          <w:p w:rsidR="00256230" w:rsidRPr="00E52BF4" w:rsidRDefault="00256230" w:rsidP="00754CD8">
            <w:pPr>
              <w:pStyle w:val="Tabletext"/>
              <w:keepNext/>
              <w:keepLines/>
              <w:jc w:val="left"/>
              <w:rPr>
                <w:lang w:val="es-ES"/>
              </w:rPr>
            </w:pPr>
            <w:r w:rsidRPr="00E52BF4">
              <w:rPr>
                <w:lang w:val="es-ES"/>
              </w:rPr>
              <w:t>Para paquetes de transporte aleatorizados (es decir, CF </w:t>
            </w:r>
            <w:r w:rsidRPr="00E52BF4">
              <w:rPr>
                <w:rFonts w:ascii="Symbol" w:hAnsi="Symbol" w:cs="Symbol"/>
                <w:lang w:val="es-ES"/>
              </w:rPr>
              <w:t></w:t>
            </w:r>
            <w:r w:rsidRPr="00E52BF4">
              <w:rPr>
                <w:lang w:val="es-ES"/>
              </w:rPr>
              <w:t> 0), este bit indica la clave a utilizar para la desaleatorización</w:t>
            </w:r>
          </w:p>
        </w:tc>
      </w:tr>
      <w:tr w:rsidR="00256230" w:rsidRPr="009A5B95" w:rsidTr="00754CD8">
        <w:trPr>
          <w:cantSplit/>
          <w:jc w:val="center"/>
        </w:trPr>
        <w:tc>
          <w:tcPr>
            <w:tcW w:w="762" w:type="dxa"/>
          </w:tcPr>
          <w:p w:rsidR="00256230" w:rsidRPr="00E52BF4" w:rsidRDefault="00256230" w:rsidP="00754CD8">
            <w:pPr>
              <w:pStyle w:val="Tabletext"/>
              <w:keepNext/>
              <w:keepLines/>
              <w:tabs>
                <w:tab w:val="clear" w:pos="284"/>
                <w:tab w:val="left" w:pos="177"/>
              </w:tabs>
              <w:jc w:val="left"/>
              <w:rPr>
                <w:lang w:val="es-ES"/>
              </w:rPr>
            </w:pPr>
            <w:r w:rsidRPr="00E52BF4">
              <w:rPr>
                <w:lang w:val="es-ES"/>
              </w:rPr>
              <w:t>HD</w:t>
            </w:r>
          </w:p>
        </w:tc>
        <w:tc>
          <w:tcPr>
            <w:tcW w:w="2073" w:type="dxa"/>
          </w:tcPr>
          <w:p w:rsidR="00256230" w:rsidRPr="00E52BF4" w:rsidRDefault="00256230" w:rsidP="00754CD8">
            <w:pPr>
              <w:pStyle w:val="Tabletext"/>
              <w:keepNext/>
              <w:keepLines/>
              <w:jc w:val="left"/>
              <w:rPr>
                <w:lang w:val="es-ES"/>
              </w:rPr>
            </w:pPr>
            <w:r w:rsidRPr="00E52BF4">
              <w:rPr>
                <w:lang w:val="es-ES"/>
              </w:rPr>
              <w:t>Designador de encabezamiento</w:t>
            </w:r>
          </w:p>
        </w:tc>
        <w:tc>
          <w:tcPr>
            <w:tcW w:w="6804" w:type="dxa"/>
          </w:tcPr>
          <w:p w:rsidR="00256230" w:rsidRPr="00E52BF4" w:rsidRDefault="00256230" w:rsidP="00754CD8">
            <w:pPr>
              <w:pStyle w:val="Tabletext"/>
              <w:keepNext/>
              <w:keepLines/>
              <w:jc w:val="left"/>
              <w:rPr>
                <w:lang w:val="es-ES"/>
              </w:rPr>
            </w:pPr>
            <w:r w:rsidRPr="00E52BF4">
              <w:rPr>
                <w:lang w:val="es-ES"/>
              </w:rPr>
              <w:t>HD </w:t>
            </w:r>
            <w:r w:rsidRPr="00E52BF4">
              <w:rPr>
                <w:rFonts w:ascii="Symbol" w:hAnsi="Symbol" w:cs="Symbol"/>
                <w:lang w:val="es-ES"/>
              </w:rPr>
              <w:t></w:t>
            </w:r>
            <w:r w:rsidRPr="00E52BF4">
              <w:rPr>
                <w:lang w:val="es-ES"/>
              </w:rPr>
              <w:t> 11x0</w:t>
            </w:r>
            <w:r w:rsidRPr="00E52BF4">
              <w:rPr>
                <w:position w:val="-4"/>
                <w:sz w:val="18"/>
                <w:szCs w:val="18"/>
                <w:lang w:val="es-ES"/>
              </w:rPr>
              <w:t>b</w:t>
            </w:r>
            <w:r w:rsidRPr="00E52BF4">
              <w:rPr>
                <w:lang w:val="es-ES"/>
              </w:rPr>
              <w:t xml:space="preserve"> para paquetes de datos redundantes.</w:t>
            </w:r>
          </w:p>
          <w:p w:rsidR="00256230" w:rsidRPr="00E52BF4" w:rsidRDefault="00256230" w:rsidP="006969FA">
            <w:pPr>
              <w:pStyle w:val="Tabletext"/>
              <w:keepNext/>
              <w:keepLines/>
              <w:jc w:val="left"/>
              <w:rPr>
                <w:lang w:val="es-ES"/>
              </w:rPr>
            </w:pPr>
            <w:r w:rsidRPr="00E52BF4">
              <w:rPr>
                <w:lang w:val="es-ES"/>
              </w:rPr>
              <w:t>El bit HD(1), indicado por x en HD </w:t>
            </w:r>
            <w:r w:rsidRPr="00E52BF4">
              <w:rPr>
                <w:rFonts w:ascii="Symbol" w:hAnsi="Symbol" w:cs="Symbol"/>
                <w:lang w:val="es-ES"/>
              </w:rPr>
              <w:t></w:t>
            </w:r>
            <w:r w:rsidRPr="00E52BF4">
              <w:rPr>
                <w:lang w:val="es-ES"/>
              </w:rPr>
              <w:t> 11x0</w:t>
            </w:r>
            <w:r w:rsidRPr="00E52BF4">
              <w:rPr>
                <w:position w:val="-4"/>
                <w:sz w:val="18"/>
                <w:szCs w:val="18"/>
                <w:lang w:val="es-ES"/>
              </w:rPr>
              <w:t>b</w:t>
            </w:r>
            <w:r w:rsidRPr="00E52BF4">
              <w:rPr>
                <w:lang w:val="es-ES"/>
              </w:rPr>
              <w:t>, refleja el estado de alternancia del HD del último paquete de servicio de vídeo básico (valor</w:t>
            </w:r>
            <w:r w:rsidR="006969FA">
              <w:rPr>
                <w:lang w:val="es-ES"/>
              </w:rPr>
              <w:t> </w:t>
            </w:r>
            <w:r w:rsidRPr="00E52BF4">
              <w:rPr>
                <w:lang w:val="es-ES"/>
              </w:rPr>
              <w:t>x</w:t>
            </w:r>
            <w:r w:rsidR="006969FA">
              <w:rPr>
                <w:lang w:val="es-ES"/>
              </w:rPr>
              <w:t> </w:t>
            </w:r>
            <w:r w:rsidRPr="00E52BF4">
              <w:rPr>
                <w:lang w:val="es-ES"/>
              </w:rPr>
              <w:t>en HD </w:t>
            </w:r>
            <w:r w:rsidRPr="00E52BF4">
              <w:rPr>
                <w:rFonts w:ascii="Symbol" w:hAnsi="Symbol" w:cs="Symbol"/>
                <w:lang w:val="es-ES"/>
              </w:rPr>
              <w:t></w:t>
            </w:r>
            <w:r w:rsidRPr="00E52BF4">
              <w:rPr>
                <w:lang w:val="es-ES"/>
              </w:rPr>
              <w:t> 01x0</w:t>
            </w:r>
            <w:r w:rsidRPr="00E52BF4">
              <w:rPr>
                <w:position w:val="-4"/>
                <w:sz w:val="18"/>
                <w:szCs w:val="18"/>
                <w:lang w:val="es-ES"/>
              </w:rPr>
              <w:t>b</w:t>
            </w:r>
            <w:r w:rsidRPr="00E52BF4">
              <w:rPr>
                <w:lang w:val="es-ES"/>
              </w:rPr>
              <w:t>) del mismo SCID</w:t>
            </w:r>
          </w:p>
        </w:tc>
      </w:tr>
      <w:tr w:rsidR="00256230" w:rsidRPr="00E52BF4" w:rsidTr="00754CD8">
        <w:trPr>
          <w:cantSplit/>
          <w:jc w:val="center"/>
        </w:trPr>
        <w:tc>
          <w:tcPr>
            <w:tcW w:w="762" w:type="dxa"/>
          </w:tcPr>
          <w:p w:rsidR="00256230" w:rsidRPr="00E52BF4" w:rsidRDefault="00256230" w:rsidP="00754CD8">
            <w:pPr>
              <w:pStyle w:val="Tabletext"/>
              <w:tabs>
                <w:tab w:val="clear" w:pos="284"/>
                <w:tab w:val="left" w:pos="177"/>
              </w:tabs>
              <w:jc w:val="left"/>
              <w:rPr>
                <w:lang w:val="es-ES"/>
              </w:rPr>
            </w:pPr>
            <w:r w:rsidRPr="00E52BF4">
              <w:rPr>
                <w:lang w:val="es-ES"/>
              </w:rPr>
              <w:t>NB</w:t>
            </w:r>
          </w:p>
        </w:tc>
        <w:tc>
          <w:tcPr>
            <w:tcW w:w="2073" w:type="dxa"/>
          </w:tcPr>
          <w:p w:rsidR="00256230" w:rsidRPr="00E52BF4" w:rsidRDefault="00256230" w:rsidP="00754CD8">
            <w:pPr>
              <w:pStyle w:val="Tabletext"/>
              <w:jc w:val="left"/>
              <w:rPr>
                <w:lang w:val="es-ES"/>
              </w:rPr>
            </w:pPr>
            <w:r w:rsidRPr="00E52BF4">
              <w:rPr>
                <w:lang w:val="es-ES"/>
              </w:rPr>
              <w:t>Número de bytes</w:t>
            </w:r>
          </w:p>
        </w:tc>
        <w:tc>
          <w:tcPr>
            <w:tcW w:w="6804" w:type="dxa"/>
          </w:tcPr>
          <w:p w:rsidR="00256230" w:rsidRPr="00E52BF4" w:rsidRDefault="00256230" w:rsidP="00754CD8">
            <w:pPr>
              <w:pStyle w:val="Tabletext"/>
              <w:jc w:val="left"/>
              <w:rPr>
                <w:lang w:val="es-ES"/>
              </w:rPr>
            </w:pPr>
            <w:r w:rsidRPr="00E52BF4">
              <w:rPr>
                <w:lang w:val="es-ES"/>
              </w:rPr>
              <w:t>Este campo de un byte (entero sin signo, MSB primero) representa la longitud en número de bytes del campo de datos no MPEG siguiente.</w:t>
            </w:r>
          </w:p>
          <w:p w:rsidR="00256230" w:rsidRPr="00E52BF4" w:rsidRDefault="00256230" w:rsidP="006969FA">
            <w:pPr>
              <w:pStyle w:val="Tabletext"/>
              <w:jc w:val="left"/>
              <w:rPr>
                <w:lang w:val="es-ES"/>
              </w:rPr>
            </w:pPr>
            <w:r w:rsidRPr="00E52BF4">
              <w:rPr>
                <w:lang w:val="es-ES"/>
              </w:rPr>
              <w:t>El número de bytes indicado en el campo NB tiene que ser mayor o igual</w:t>
            </w:r>
            <w:r w:rsidR="006969FA">
              <w:rPr>
                <w:lang w:val="es-ES"/>
              </w:rPr>
              <w:t> </w:t>
            </w:r>
            <w:r w:rsidRPr="00E52BF4">
              <w:rPr>
                <w:lang w:val="es-ES"/>
              </w:rPr>
              <w:t>que 5 y menor o igual que 126 bytes. Es decir, 5 </w:t>
            </w:r>
            <w:r w:rsidRPr="00E52BF4">
              <w:rPr>
                <w:rFonts w:ascii="Symbol" w:hAnsi="Symbol" w:cs="Symbol"/>
                <w:lang w:val="es-ES"/>
              </w:rPr>
              <w:t></w:t>
            </w:r>
            <w:r w:rsidRPr="00E52BF4">
              <w:rPr>
                <w:lang w:val="es-ES"/>
              </w:rPr>
              <w:t> NB </w:t>
            </w:r>
            <w:r w:rsidRPr="00E52BF4">
              <w:rPr>
                <w:rFonts w:ascii="Symbol" w:hAnsi="Symbol" w:cs="Symbol"/>
                <w:lang w:val="es-ES"/>
              </w:rPr>
              <w:t></w:t>
            </w:r>
            <w:r w:rsidRPr="00E52BF4">
              <w:rPr>
                <w:lang w:val="es-ES"/>
              </w:rPr>
              <w:t> 126</w:t>
            </w:r>
          </w:p>
        </w:tc>
      </w:tr>
      <w:tr w:rsidR="00256230" w:rsidRPr="009A5B95" w:rsidTr="00754CD8">
        <w:trPr>
          <w:cantSplit/>
          <w:jc w:val="center"/>
        </w:trPr>
        <w:tc>
          <w:tcPr>
            <w:tcW w:w="762" w:type="dxa"/>
          </w:tcPr>
          <w:p w:rsidR="00256230" w:rsidRPr="00E52BF4" w:rsidRDefault="00256230" w:rsidP="00754CD8">
            <w:pPr>
              <w:pStyle w:val="Tabletext"/>
              <w:tabs>
                <w:tab w:val="clear" w:pos="284"/>
                <w:tab w:val="left" w:pos="177"/>
              </w:tabs>
              <w:jc w:val="left"/>
              <w:rPr>
                <w:lang w:val="es-ES"/>
              </w:rPr>
            </w:pPr>
          </w:p>
        </w:tc>
        <w:tc>
          <w:tcPr>
            <w:tcW w:w="2073" w:type="dxa"/>
          </w:tcPr>
          <w:p w:rsidR="00256230" w:rsidRPr="00E52BF4" w:rsidRDefault="00256230" w:rsidP="00754CD8">
            <w:pPr>
              <w:pStyle w:val="Tabletext"/>
              <w:jc w:val="left"/>
              <w:rPr>
                <w:lang w:val="es-ES"/>
              </w:rPr>
            </w:pPr>
            <w:r w:rsidRPr="00E52BF4">
              <w:rPr>
                <w:lang w:val="es-ES"/>
              </w:rPr>
              <w:t>Datos no MPEG</w:t>
            </w:r>
          </w:p>
        </w:tc>
        <w:tc>
          <w:tcPr>
            <w:tcW w:w="6804" w:type="dxa"/>
          </w:tcPr>
          <w:p w:rsidR="00256230" w:rsidRPr="00E52BF4" w:rsidRDefault="00256230" w:rsidP="00754CD8">
            <w:pPr>
              <w:pStyle w:val="Tabletext"/>
              <w:jc w:val="left"/>
              <w:rPr>
                <w:lang w:val="es-ES"/>
              </w:rPr>
            </w:pPr>
            <w:r w:rsidRPr="00E52BF4">
              <w:rPr>
                <w:lang w:val="es-ES"/>
              </w:rPr>
              <w:t>Este campo de NB bytes se compone de datos no MPEG, que no pueden ser interpretados por un decodificador de vídeo MPEG</w:t>
            </w:r>
          </w:p>
        </w:tc>
      </w:tr>
      <w:tr w:rsidR="00256230" w:rsidRPr="009A5B95" w:rsidTr="00754CD8">
        <w:trPr>
          <w:cantSplit/>
          <w:jc w:val="center"/>
        </w:trPr>
        <w:tc>
          <w:tcPr>
            <w:tcW w:w="762" w:type="dxa"/>
          </w:tcPr>
          <w:p w:rsidR="00256230" w:rsidRPr="00E52BF4" w:rsidRDefault="00256230" w:rsidP="00754CD8">
            <w:pPr>
              <w:pStyle w:val="Tabletext"/>
              <w:tabs>
                <w:tab w:val="clear" w:pos="284"/>
                <w:tab w:val="left" w:pos="177"/>
              </w:tabs>
              <w:jc w:val="left"/>
              <w:rPr>
                <w:lang w:val="es-ES"/>
              </w:rPr>
            </w:pPr>
          </w:p>
        </w:tc>
        <w:tc>
          <w:tcPr>
            <w:tcW w:w="2073" w:type="dxa"/>
          </w:tcPr>
          <w:p w:rsidR="00256230" w:rsidRPr="00E52BF4" w:rsidRDefault="00256230" w:rsidP="00754CD8">
            <w:pPr>
              <w:pStyle w:val="Tabletext"/>
              <w:jc w:val="left"/>
              <w:rPr>
                <w:lang w:val="es-ES"/>
              </w:rPr>
            </w:pPr>
            <w:r w:rsidRPr="00E52BF4">
              <w:rPr>
                <w:lang w:val="es-ES"/>
              </w:rPr>
              <w:t>Datos MPEG</w:t>
            </w:r>
          </w:p>
        </w:tc>
        <w:tc>
          <w:tcPr>
            <w:tcW w:w="6804" w:type="dxa"/>
          </w:tcPr>
          <w:p w:rsidR="00256230" w:rsidRPr="00E52BF4" w:rsidRDefault="00256230" w:rsidP="00754CD8">
            <w:pPr>
              <w:pStyle w:val="Tabletext"/>
              <w:jc w:val="left"/>
              <w:rPr>
                <w:lang w:val="es-ES"/>
              </w:rPr>
            </w:pPr>
            <w:r w:rsidRPr="00E52BF4">
              <w:rPr>
                <w:lang w:val="es-ES"/>
              </w:rPr>
              <w:t>El resto del paquete de datos no MPEG se rellena con datos de vídeo MPEG normalizados (no redundantes)</w:t>
            </w:r>
          </w:p>
        </w:tc>
      </w:tr>
    </w:tbl>
    <w:p w:rsidR="00256230" w:rsidRPr="00E52BF4" w:rsidRDefault="00256230" w:rsidP="00256230">
      <w:pPr>
        <w:pStyle w:val="Tablefin"/>
        <w:rPr>
          <w:lang w:val="es-ES"/>
        </w:rPr>
      </w:pPr>
    </w:p>
    <w:p w:rsidR="00256230" w:rsidRPr="00E52BF4" w:rsidRDefault="00256230" w:rsidP="00256230">
      <w:pPr>
        <w:pStyle w:val="Heading1"/>
        <w:rPr>
          <w:lang w:val="es-ES"/>
        </w:rPr>
      </w:pPr>
      <w:bookmarkStart w:id="154" w:name="_Toc333312173"/>
      <w:bookmarkStart w:id="155" w:name="_Toc335744904"/>
      <w:r w:rsidRPr="00E52BF4">
        <w:rPr>
          <w:lang w:val="es-ES"/>
        </w:rPr>
        <w:t>5</w:t>
      </w:r>
      <w:r w:rsidRPr="00E52BF4">
        <w:rPr>
          <w:lang w:val="es-ES"/>
        </w:rPr>
        <w:tab/>
        <w:t>Paquetes de aplicación de audio</w:t>
      </w:r>
      <w:bookmarkEnd w:id="154"/>
      <w:bookmarkEnd w:id="155"/>
    </w:p>
    <w:p w:rsidR="00256230" w:rsidRPr="00E52BF4" w:rsidRDefault="00256230" w:rsidP="00256230">
      <w:pPr>
        <w:rPr>
          <w:lang w:val="es-ES"/>
        </w:rPr>
      </w:pPr>
      <w:r w:rsidRPr="00E52BF4">
        <w:rPr>
          <w:lang w:val="es-ES"/>
        </w:rPr>
        <w:t>La estructura general de los paquetes de transporte de audio se ilustra en la Fig. 39. Dentro de los paquetes de aplicación de audio hay tres tipos de células de transporte, caracterizadas por el tipo de datos relacionados con el servicio de audio transportados a través de ellas:</w:t>
      </w:r>
    </w:p>
    <w:p w:rsidR="00256230" w:rsidRPr="00E52BF4" w:rsidRDefault="00256230" w:rsidP="00256230">
      <w:pPr>
        <w:pStyle w:val="enumlev1"/>
        <w:rPr>
          <w:lang w:val="es-ES"/>
        </w:rPr>
      </w:pPr>
      <w:r w:rsidRPr="00E52BF4">
        <w:rPr>
          <w:lang w:val="es-ES"/>
        </w:rPr>
        <w:t>–</w:t>
      </w:r>
      <w:r w:rsidRPr="00E52BF4">
        <w:rPr>
          <w:lang w:val="es-ES"/>
        </w:rPr>
        <w:tab/>
        <w:t>Paquetes de datos auxiliares (indicaciones de tiempo, paquetes de trabajo de control de cifrado).</w:t>
      </w:r>
    </w:p>
    <w:p w:rsidR="00256230" w:rsidRPr="00E52BF4" w:rsidRDefault="00256230" w:rsidP="00256230">
      <w:pPr>
        <w:pStyle w:val="enumlev1"/>
        <w:rPr>
          <w:lang w:val="es-ES"/>
        </w:rPr>
      </w:pPr>
      <w:r w:rsidRPr="00E52BF4">
        <w:rPr>
          <w:lang w:val="es-ES"/>
        </w:rPr>
        <w:t>–</w:t>
      </w:r>
      <w:r w:rsidRPr="00E52BF4">
        <w:rPr>
          <w:lang w:val="es-ES"/>
        </w:rPr>
        <w:tab/>
        <w:t>Paquetes del servicio de audio básico (datos de audio MPEG).</w:t>
      </w:r>
    </w:p>
    <w:p w:rsidR="00256230" w:rsidRPr="00E52BF4" w:rsidRDefault="00256230" w:rsidP="00256230">
      <w:pPr>
        <w:pStyle w:val="enumlev1"/>
        <w:rPr>
          <w:lang w:val="es-ES"/>
        </w:rPr>
      </w:pPr>
      <w:r w:rsidRPr="00E52BF4">
        <w:rPr>
          <w:lang w:val="es-ES"/>
        </w:rPr>
        <w:t>–</w:t>
      </w:r>
      <w:r w:rsidRPr="00E52BF4">
        <w:rPr>
          <w:lang w:val="es-ES"/>
        </w:rPr>
        <w:tab/>
        <w:t>Paquetes de datos de audio no MPEG (datos no MPEG y datos de audio MPEG).</w:t>
      </w:r>
    </w:p>
    <w:p w:rsidR="00256230" w:rsidRPr="00E52BF4" w:rsidRDefault="00256230" w:rsidP="00256230">
      <w:pPr>
        <w:rPr>
          <w:lang w:val="es-ES"/>
        </w:rPr>
      </w:pPr>
      <w:r w:rsidRPr="00E52BF4">
        <w:rPr>
          <w:lang w:val="es-ES"/>
        </w:rPr>
        <w:t>Para indicar los diferentes tipos de células y contadores asociados, el formato de capa de transporte de audio tiene 4 bits para el CC y 4 bits para el HD. En el Cuadro 16 se hace una descripción detallada de estos campos. Obsérvese que, del paquete de 130 bytes de longitud, los dos primeros bytes se utilizan como prefijo, el tercer byte contiene campos CC y HD, y los 127 bytes restantes transportan la cabida útil.</w:t>
      </w:r>
    </w:p>
    <w:p w:rsidR="00256230" w:rsidRPr="00E52BF4" w:rsidRDefault="00256230" w:rsidP="00256230">
      <w:pPr>
        <w:pStyle w:val="FigureNo"/>
        <w:rPr>
          <w:lang w:val="es-ES"/>
        </w:rPr>
      </w:pPr>
      <w:r w:rsidRPr="00E52BF4">
        <w:rPr>
          <w:lang w:val="es-ES"/>
        </w:rPr>
        <w:lastRenderedPageBreak/>
        <w:t>figurA 39</w:t>
      </w:r>
    </w:p>
    <w:p w:rsidR="00256230" w:rsidRPr="00E52BF4" w:rsidRDefault="00256230" w:rsidP="00256230">
      <w:pPr>
        <w:pStyle w:val="Figuretitle"/>
        <w:rPr>
          <w:rFonts w:ascii="Times New Roman" w:hAnsi="Times New Roman"/>
          <w:lang w:val="es-ES"/>
        </w:rPr>
      </w:pPr>
      <w:r w:rsidRPr="00E52BF4">
        <w:rPr>
          <w:rFonts w:ascii="Times New Roman" w:hAnsi="Times New Roman"/>
          <w:lang w:val="es-ES"/>
        </w:rPr>
        <w:t>Estructura general de paquete de aplicación de audio</w:t>
      </w:r>
    </w:p>
    <w:p w:rsidR="00256230" w:rsidRPr="00E52BF4" w:rsidRDefault="00655082" w:rsidP="00256230">
      <w:pPr>
        <w:pStyle w:val="Figure"/>
        <w:rPr>
          <w:lang w:val="es-ES"/>
        </w:rPr>
      </w:pPr>
      <w:r w:rsidRPr="00E52BF4">
        <w:rPr>
          <w:lang w:val="es-ES"/>
        </w:rPr>
        <w:object w:dxaOrig="11796" w:dyaOrig="1956">
          <v:shape id="_x0000_i1072" type="#_x0000_t75" style="width:368.25pt;height:60.75pt" o:ole="">
            <v:imagedata r:id="rId119" o:title=""/>
          </v:shape>
          <o:OLEObject Type="Embed" ProgID="CorelDRAW.Graphic.14" ShapeID="_x0000_i1072" DrawAspect="Content" ObjectID="_1410075986" r:id="rId120"/>
        </w:object>
      </w:r>
    </w:p>
    <w:p w:rsidR="00256230" w:rsidRPr="00E52BF4" w:rsidRDefault="00256230" w:rsidP="00256230">
      <w:pPr>
        <w:pStyle w:val="TableNo"/>
        <w:rPr>
          <w:lang w:val="es-ES"/>
        </w:rPr>
      </w:pPr>
      <w:r w:rsidRPr="00E52BF4">
        <w:rPr>
          <w:lang w:val="es-ES"/>
        </w:rPr>
        <w:t>CUADRO 16</w:t>
      </w:r>
    </w:p>
    <w:p w:rsidR="00256230" w:rsidRPr="00E52BF4" w:rsidRDefault="00256230" w:rsidP="00256230">
      <w:pPr>
        <w:pStyle w:val="Tabletitle"/>
        <w:rPr>
          <w:lang w:val="es-ES"/>
        </w:rPr>
      </w:pPr>
      <w:r w:rsidRPr="00E52BF4">
        <w:rPr>
          <w:lang w:val="es-ES"/>
        </w:rPr>
        <w:t>Definición semántica de los elementos en el byte CC HD</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62"/>
        <w:gridCol w:w="1932"/>
        <w:gridCol w:w="6945"/>
      </w:tblGrid>
      <w:tr w:rsidR="00256230" w:rsidRPr="009A5B95" w:rsidTr="00360649">
        <w:trPr>
          <w:cantSplit/>
          <w:jc w:val="center"/>
        </w:trPr>
        <w:tc>
          <w:tcPr>
            <w:tcW w:w="762" w:type="dxa"/>
          </w:tcPr>
          <w:p w:rsidR="00256230" w:rsidRPr="00E52BF4" w:rsidRDefault="00256230" w:rsidP="00754CD8">
            <w:pPr>
              <w:pStyle w:val="Tabletext"/>
              <w:jc w:val="left"/>
              <w:rPr>
                <w:lang w:val="es-ES"/>
              </w:rPr>
            </w:pPr>
            <w:r w:rsidRPr="00E52BF4">
              <w:rPr>
                <w:lang w:val="es-ES"/>
              </w:rPr>
              <w:t>CC</w:t>
            </w:r>
          </w:p>
        </w:tc>
        <w:tc>
          <w:tcPr>
            <w:tcW w:w="1932" w:type="dxa"/>
          </w:tcPr>
          <w:p w:rsidR="00256230" w:rsidRPr="00E52BF4" w:rsidRDefault="00256230" w:rsidP="00754CD8">
            <w:pPr>
              <w:pStyle w:val="Tabletext"/>
              <w:jc w:val="left"/>
              <w:rPr>
                <w:lang w:val="es-ES"/>
              </w:rPr>
            </w:pPr>
            <w:r w:rsidRPr="00E52BF4">
              <w:rPr>
                <w:lang w:val="es-ES"/>
              </w:rPr>
              <w:t>Contador de continuidad</w:t>
            </w:r>
          </w:p>
        </w:tc>
        <w:tc>
          <w:tcPr>
            <w:tcW w:w="6945" w:type="dxa"/>
          </w:tcPr>
          <w:p w:rsidR="00256230" w:rsidRPr="00E52BF4" w:rsidRDefault="00256230" w:rsidP="00EC2FC8">
            <w:pPr>
              <w:pStyle w:val="Tabletext"/>
              <w:jc w:val="left"/>
              <w:rPr>
                <w:lang w:val="es-ES"/>
              </w:rPr>
            </w:pPr>
            <w:r w:rsidRPr="00E52BF4">
              <w:rPr>
                <w:lang w:val="es-ES"/>
              </w:rPr>
              <w:t>Este campo de 4 bits (entero sin signo, MSB primero) se incrementa en uno con cada paquete que tiene el mismo SCID. Después de que alcanza el valor máximo de 15 (1111</w:t>
            </w:r>
            <w:r w:rsidRPr="00E52BF4">
              <w:rPr>
                <w:position w:val="-4"/>
                <w:sz w:val="18"/>
                <w:szCs w:val="18"/>
                <w:lang w:val="es-ES"/>
              </w:rPr>
              <w:t>b</w:t>
            </w:r>
            <w:r w:rsidRPr="00E52BF4">
              <w:rPr>
                <w:lang w:val="es-ES"/>
              </w:rPr>
              <w:t>), el contador de continuidad vuelve a 0. El contador de continuidad se pone a 0 (0000</w:t>
            </w:r>
            <w:r w:rsidRPr="00E52BF4">
              <w:rPr>
                <w:position w:val="-4"/>
                <w:sz w:val="18"/>
                <w:szCs w:val="18"/>
                <w:lang w:val="es-ES"/>
              </w:rPr>
              <w:t>b</w:t>
            </w:r>
            <w:r w:rsidRPr="00E52BF4">
              <w:rPr>
                <w:lang w:val="es-ES"/>
              </w:rPr>
              <w:t>) y no se incrementará cuando el campo</w:t>
            </w:r>
            <w:r w:rsidR="00EC2FC8">
              <w:rPr>
                <w:lang w:val="es-ES"/>
              </w:rPr>
              <w:t> </w:t>
            </w:r>
            <w:r w:rsidRPr="00E52BF4">
              <w:rPr>
                <w:lang w:val="es-ES"/>
              </w:rPr>
              <w:t>HD es igual a «0x00» (paquetes auxiliares). El CC permite a un</w:t>
            </w:r>
            <w:r w:rsidR="00EC2FC8">
              <w:rPr>
                <w:lang w:val="es-ES"/>
              </w:rPr>
              <w:t> </w:t>
            </w:r>
            <w:r w:rsidRPr="00E52BF4">
              <w:rPr>
                <w:lang w:val="es-ES"/>
              </w:rPr>
              <w:t>receptor detectar discontinuidad de células (debido a errores de célula) en un determinado servicio de transporte</w:t>
            </w:r>
          </w:p>
        </w:tc>
      </w:tr>
      <w:tr w:rsidR="00256230" w:rsidRPr="009A5B95" w:rsidTr="00360649">
        <w:trPr>
          <w:cantSplit/>
          <w:jc w:val="center"/>
        </w:trPr>
        <w:tc>
          <w:tcPr>
            <w:tcW w:w="762" w:type="dxa"/>
          </w:tcPr>
          <w:p w:rsidR="00256230" w:rsidRPr="00E52BF4" w:rsidRDefault="00256230" w:rsidP="00754CD8">
            <w:pPr>
              <w:pStyle w:val="Tabletext"/>
              <w:jc w:val="left"/>
              <w:rPr>
                <w:lang w:val="es-ES"/>
              </w:rPr>
            </w:pPr>
            <w:r w:rsidRPr="00E52BF4">
              <w:rPr>
                <w:lang w:val="es-ES"/>
              </w:rPr>
              <w:t>HD</w:t>
            </w:r>
          </w:p>
        </w:tc>
        <w:tc>
          <w:tcPr>
            <w:tcW w:w="1932" w:type="dxa"/>
          </w:tcPr>
          <w:p w:rsidR="00256230" w:rsidRPr="00E52BF4" w:rsidRDefault="00256230" w:rsidP="00754CD8">
            <w:pPr>
              <w:pStyle w:val="Tabletext"/>
              <w:jc w:val="left"/>
              <w:rPr>
                <w:lang w:val="es-ES"/>
              </w:rPr>
            </w:pPr>
            <w:r w:rsidRPr="00E52BF4">
              <w:rPr>
                <w:lang w:val="es-ES"/>
              </w:rPr>
              <w:t>Designador de encabezamiento</w:t>
            </w:r>
          </w:p>
        </w:tc>
        <w:tc>
          <w:tcPr>
            <w:tcW w:w="6945" w:type="dxa"/>
          </w:tcPr>
          <w:p w:rsidR="00256230" w:rsidRPr="00E52BF4" w:rsidRDefault="00256230" w:rsidP="00754CD8">
            <w:pPr>
              <w:pStyle w:val="Tabletext"/>
              <w:jc w:val="left"/>
              <w:rPr>
                <w:lang w:val="es-ES"/>
              </w:rPr>
            </w:pPr>
            <w:r w:rsidRPr="00E52BF4">
              <w:rPr>
                <w:lang w:val="es-ES"/>
              </w:rPr>
              <w:t>Este campo de 4 bits indica los tres tipos de paquetes de aplicación de audio, que son:</w:t>
            </w:r>
          </w:p>
          <w:p w:rsidR="00256230" w:rsidRPr="00E52BF4" w:rsidRDefault="00256230" w:rsidP="00754CD8">
            <w:pPr>
              <w:pStyle w:val="Tabletext"/>
              <w:jc w:val="left"/>
              <w:rPr>
                <w:lang w:val="es-ES"/>
              </w:rPr>
            </w:pPr>
            <w:r w:rsidRPr="00E52BF4">
              <w:rPr>
                <w:lang w:val="es-ES"/>
              </w:rPr>
              <w:t>HD</w:t>
            </w:r>
            <w:r w:rsidRPr="00E52BF4">
              <w:rPr>
                <w:lang w:val="es-ES"/>
              </w:rPr>
              <w:br/>
              <w:t>0000</w:t>
            </w:r>
            <w:r w:rsidRPr="00E52BF4">
              <w:rPr>
                <w:position w:val="-4"/>
                <w:sz w:val="18"/>
                <w:szCs w:val="18"/>
                <w:lang w:val="es-ES"/>
              </w:rPr>
              <w:t>b</w:t>
            </w:r>
            <w:r w:rsidRPr="00E52BF4">
              <w:rPr>
                <w:lang w:val="es-ES"/>
              </w:rPr>
              <w:tab/>
            </w:r>
            <w:r w:rsidRPr="00E52BF4">
              <w:rPr>
                <w:lang w:val="es-ES"/>
              </w:rPr>
              <w:tab/>
            </w:r>
            <w:r w:rsidRPr="00E52BF4">
              <w:rPr>
                <w:lang w:val="es-ES"/>
              </w:rPr>
              <w:tab/>
              <w:t>Paquetes de datos auxiliares</w:t>
            </w:r>
            <w:r w:rsidRPr="00E52BF4">
              <w:rPr>
                <w:lang w:val="es-ES"/>
              </w:rPr>
              <w:br/>
              <w:t>0100</w:t>
            </w:r>
            <w:r w:rsidRPr="00E52BF4">
              <w:rPr>
                <w:position w:val="-4"/>
                <w:sz w:val="18"/>
                <w:szCs w:val="18"/>
                <w:lang w:val="es-ES"/>
              </w:rPr>
              <w:t>b</w:t>
            </w:r>
            <w:r w:rsidRPr="00E52BF4">
              <w:rPr>
                <w:lang w:val="es-ES"/>
              </w:rPr>
              <w:tab/>
            </w:r>
            <w:r w:rsidRPr="00E52BF4">
              <w:rPr>
                <w:lang w:val="es-ES"/>
              </w:rPr>
              <w:tab/>
            </w:r>
            <w:r w:rsidRPr="00E52BF4">
              <w:rPr>
                <w:lang w:val="es-ES"/>
              </w:rPr>
              <w:tab/>
              <w:t>Paquetes del servicio de audio básico</w:t>
            </w:r>
            <w:r w:rsidRPr="00E52BF4">
              <w:rPr>
                <w:lang w:val="es-ES"/>
              </w:rPr>
              <w:br/>
              <w:t>1100</w:t>
            </w:r>
            <w:r w:rsidRPr="00E52BF4">
              <w:rPr>
                <w:position w:val="-4"/>
                <w:sz w:val="18"/>
                <w:szCs w:val="18"/>
                <w:lang w:val="es-ES"/>
              </w:rPr>
              <w:t>b</w:t>
            </w:r>
            <w:r w:rsidRPr="00E52BF4">
              <w:rPr>
                <w:lang w:val="es-ES"/>
              </w:rPr>
              <w:tab/>
            </w:r>
            <w:r w:rsidRPr="00E52BF4">
              <w:rPr>
                <w:lang w:val="es-ES"/>
              </w:rPr>
              <w:tab/>
            </w:r>
            <w:r w:rsidRPr="00E52BF4">
              <w:rPr>
                <w:lang w:val="es-ES"/>
              </w:rPr>
              <w:tab/>
              <w:t>Paquetes de datos de audio no MPEG</w:t>
            </w:r>
          </w:p>
          <w:p w:rsidR="00256230" w:rsidRPr="00E52BF4" w:rsidRDefault="00256230" w:rsidP="00754CD8">
            <w:pPr>
              <w:pStyle w:val="Tabletext"/>
              <w:jc w:val="left"/>
              <w:rPr>
                <w:lang w:val="es-ES"/>
              </w:rPr>
            </w:pPr>
            <w:r w:rsidRPr="00E52BF4">
              <w:rPr>
                <w:lang w:val="es-ES"/>
              </w:rPr>
              <w:t>Todos los demás valores están reservados</w:t>
            </w:r>
          </w:p>
        </w:tc>
      </w:tr>
    </w:tbl>
    <w:p w:rsidR="00256230" w:rsidRPr="00E52BF4" w:rsidRDefault="00256230" w:rsidP="00256230">
      <w:pPr>
        <w:pStyle w:val="Tablefin"/>
        <w:rPr>
          <w:lang w:val="es-ES"/>
        </w:rPr>
      </w:pPr>
    </w:p>
    <w:p w:rsidR="00256230" w:rsidRPr="00E52BF4" w:rsidRDefault="00256230" w:rsidP="00256230">
      <w:pPr>
        <w:pStyle w:val="Heading2"/>
        <w:rPr>
          <w:lang w:val="es-ES"/>
        </w:rPr>
      </w:pPr>
      <w:bookmarkStart w:id="156" w:name="_Toc333312174"/>
      <w:bookmarkStart w:id="157" w:name="_Toc335744905"/>
      <w:r w:rsidRPr="00E52BF4">
        <w:rPr>
          <w:lang w:val="es-ES"/>
        </w:rPr>
        <w:t>5.1</w:t>
      </w:r>
      <w:r w:rsidRPr="00E52BF4">
        <w:rPr>
          <w:lang w:val="es-ES"/>
        </w:rPr>
        <w:tab/>
        <w:t>Paquetes de datos auxiliares</w:t>
      </w:r>
      <w:bookmarkEnd w:id="156"/>
      <w:bookmarkEnd w:id="157"/>
    </w:p>
    <w:p w:rsidR="00256230" w:rsidRPr="00E52BF4" w:rsidRDefault="00256230" w:rsidP="00256230">
      <w:pPr>
        <w:rPr>
          <w:lang w:val="es-ES"/>
        </w:rPr>
      </w:pPr>
      <w:r w:rsidRPr="00E52BF4">
        <w:rPr>
          <w:lang w:val="es-ES"/>
        </w:rPr>
        <w:t>Los paquetes de datos auxiliares para los servicios de audio tienen la misma estructura (sintaxis y semántica) que los paquetes de datos auxiliares para los servicios de vídeo, como se explica en el § 4.1.</w:t>
      </w:r>
    </w:p>
    <w:p w:rsidR="00256230" w:rsidRPr="00E52BF4" w:rsidRDefault="00256230" w:rsidP="00256230">
      <w:pPr>
        <w:pStyle w:val="Heading2"/>
        <w:rPr>
          <w:lang w:val="es-ES"/>
        </w:rPr>
      </w:pPr>
      <w:bookmarkStart w:id="158" w:name="_Toc333312175"/>
      <w:bookmarkStart w:id="159" w:name="_Toc335744906"/>
      <w:r w:rsidRPr="00E52BF4">
        <w:rPr>
          <w:lang w:val="es-ES"/>
        </w:rPr>
        <w:t>5.2</w:t>
      </w:r>
      <w:r w:rsidRPr="00E52BF4">
        <w:rPr>
          <w:lang w:val="es-ES"/>
        </w:rPr>
        <w:tab/>
        <w:t>Paquetes del servicio de audio básico</w:t>
      </w:r>
      <w:bookmarkEnd w:id="158"/>
      <w:bookmarkEnd w:id="159"/>
    </w:p>
    <w:p w:rsidR="00256230" w:rsidRPr="00E52BF4" w:rsidRDefault="00256230" w:rsidP="00256230">
      <w:pPr>
        <w:rPr>
          <w:lang w:val="es-ES"/>
        </w:rPr>
      </w:pPr>
      <w:r w:rsidRPr="00E52BF4">
        <w:rPr>
          <w:lang w:val="es-ES"/>
        </w:rPr>
        <w:t>Los paquetes de transporte de un servicio de audio con el campo HD puesto a 0100</w:t>
      </w:r>
      <w:r w:rsidRPr="00E52BF4">
        <w:rPr>
          <w:position w:val="-4"/>
          <w:sz w:val="16"/>
          <w:szCs w:val="16"/>
          <w:lang w:val="es-ES"/>
        </w:rPr>
        <w:t>b</w:t>
      </w:r>
      <w:r w:rsidRPr="00E52BF4">
        <w:rPr>
          <w:lang w:val="es-ES"/>
        </w:rPr>
        <w:t xml:space="preserve"> transportan información del servicio de audio básico (es decir, bits de audio MPEG). La estructura de paquete del servicio de audio básico se ilustra en la Fig. 40 y la definición semántica de los campos (pertinentes) se indica en el Cuadro 17.</w:t>
      </w:r>
    </w:p>
    <w:p w:rsidR="00256230" w:rsidRPr="00E52BF4" w:rsidRDefault="00256230" w:rsidP="00256230">
      <w:pPr>
        <w:pStyle w:val="FigureNo"/>
        <w:rPr>
          <w:lang w:val="es-ES"/>
        </w:rPr>
      </w:pPr>
      <w:r w:rsidRPr="00E52BF4">
        <w:rPr>
          <w:lang w:val="es-ES"/>
        </w:rPr>
        <w:t>figura 40</w:t>
      </w:r>
    </w:p>
    <w:p w:rsidR="00256230" w:rsidRPr="00E52BF4" w:rsidRDefault="00256230" w:rsidP="00256230">
      <w:pPr>
        <w:pStyle w:val="Figuretitle"/>
        <w:rPr>
          <w:rFonts w:ascii="Times New Roman" w:hAnsi="Times New Roman"/>
          <w:lang w:val="es-ES"/>
        </w:rPr>
      </w:pPr>
      <w:r w:rsidRPr="00E52BF4">
        <w:rPr>
          <w:rFonts w:ascii="Times New Roman" w:hAnsi="Times New Roman"/>
          <w:lang w:val="es-ES"/>
        </w:rPr>
        <w:t>Estructura de paquete del servicio de audio básico</w:t>
      </w:r>
    </w:p>
    <w:p w:rsidR="00256230" w:rsidRPr="00E52BF4" w:rsidRDefault="00655082" w:rsidP="00256230">
      <w:pPr>
        <w:pStyle w:val="Figure"/>
        <w:rPr>
          <w:lang w:val="es-ES"/>
        </w:rPr>
      </w:pPr>
      <w:r w:rsidRPr="00E52BF4">
        <w:rPr>
          <w:lang w:val="es-ES"/>
        </w:rPr>
        <w:object w:dxaOrig="13053" w:dyaOrig="3234">
          <v:shape id="_x0000_i1073" type="#_x0000_t75" style="width:408.75pt;height:102pt" o:ole="">
            <v:imagedata r:id="rId121" o:title=""/>
          </v:shape>
          <o:OLEObject Type="Embed" ProgID="CorelDRAW.Graphic.14" ShapeID="_x0000_i1073" DrawAspect="Content" ObjectID="_1410075987" r:id="rId122"/>
        </w:object>
      </w:r>
    </w:p>
    <w:p w:rsidR="00256230" w:rsidRPr="00E52BF4" w:rsidRDefault="00256230" w:rsidP="00754CD8">
      <w:pPr>
        <w:pStyle w:val="TableNo"/>
        <w:keepLines/>
        <w:rPr>
          <w:lang w:val="es-ES"/>
        </w:rPr>
      </w:pPr>
      <w:r w:rsidRPr="00E52BF4">
        <w:rPr>
          <w:lang w:val="es-ES"/>
        </w:rPr>
        <w:lastRenderedPageBreak/>
        <w:t>CUADRO 17</w:t>
      </w:r>
    </w:p>
    <w:p w:rsidR="00256230" w:rsidRPr="00E52BF4" w:rsidRDefault="00256230" w:rsidP="004B3A2B">
      <w:pPr>
        <w:pStyle w:val="Tabletitle"/>
        <w:keepLines/>
        <w:rPr>
          <w:lang w:val="es-ES"/>
        </w:rPr>
      </w:pPr>
      <w:r w:rsidRPr="00E52BF4">
        <w:rPr>
          <w:lang w:val="es-ES"/>
        </w:rPr>
        <w:t>Definición semántica de los campos (pertinentes)</w:t>
      </w:r>
      <w:r w:rsidR="004B3A2B">
        <w:rPr>
          <w:lang w:val="es-ES"/>
        </w:rPr>
        <w:br/>
      </w:r>
      <w:r w:rsidRPr="00E52BF4">
        <w:rPr>
          <w:lang w:val="es-ES"/>
        </w:rPr>
        <w:t>en el paquete del servicio de audio básico</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62"/>
        <w:gridCol w:w="2499"/>
        <w:gridCol w:w="6378"/>
      </w:tblGrid>
      <w:tr w:rsidR="00256230" w:rsidRPr="009A5B95" w:rsidTr="00360649">
        <w:trPr>
          <w:cantSplit/>
          <w:jc w:val="center"/>
        </w:trPr>
        <w:tc>
          <w:tcPr>
            <w:tcW w:w="762" w:type="dxa"/>
          </w:tcPr>
          <w:p w:rsidR="00256230" w:rsidRPr="00E52BF4" w:rsidRDefault="00256230" w:rsidP="00754CD8">
            <w:pPr>
              <w:pStyle w:val="Tabletext"/>
              <w:keepNext/>
              <w:keepLines/>
              <w:jc w:val="left"/>
              <w:rPr>
                <w:lang w:val="es-ES"/>
              </w:rPr>
            </w:pPr>
            <w:r w:rsidRPr="00E52BF4">
              <w:rPr>
                <w:lang w:val="es-ES"/>
              </w:rPr>
              <w:t>BB</w:t>
            </w:r>
          </w:p>
        </w:tc>
        <w:tc>
          <w:tcPr>
            <w:tcW w:w="2499" w:type="dxa"/>
          </w:tcPr>
          <w:p w:rsidR="00256230" w:rsidRPr="00E52BF4" w:rsidRDefault="00256230" w:rsidP="00754CD8">
            <w:pPr>
              <w:pStyle w:val="Tabletext"/>
              <w:keepNext/>
              <w:keepLines/>
              <w:jc w:val="left"/>
              <w:rPr>
                <w:lang w:val="es-ES"/>
              </w:rPr>
            </w:pPr>
            <w:r w:rsidRPr="00E52BF4">
              <w:rPr>
                <w:lang w:val="es-ES"/>
              </w:rPr>
              <w:t>Frontera de haz</w:t>
            </w:r>
          </w:p>
        </w:tc>
        <w:tc>
          <w:tcPr>
            <w:tcW w:w="6378" w:type="dxa"/>
          </w:tcPr>
          <w:p w:rsidR="00256230" w:rsidRPr="00E52BF4" w:rsidRDefault="00256230" w:rsidP="00754CD8">
            <w:pPr>
              <w:pStyle w:val="Tabletext"/>
              <w:keepNext/>
              <w:keepLines/>
              <w:jc w:val="left"/>
              <w:rPr>
                <w:lang w:val="es-ES"/>
              </w:rPr>
            </w:pPr>
            <w:r w:rsidRPr="00E52BF4">
              <w:rPr>
                <w:lang w:val="es-ES"/>
              </w:rPr>
              <w:t>BB </w:t>
            </w:r>
            <w:r w:rsidR="00166FA7" w:rsidRPr="00E52BF4">
              <w:rPr>
                <w:rFonts w:asciiTheme="majorBidi" w:hAnsiTheme="majorBidi" w:cstheme="majorBidi"/>
                <w:lang w:val="es-ES"/>
              </w:rPr>
              <w:t>=</w:t>
            </w:r>
            <w:r w:rsidRPr="00E52BF4">
              <w:rPr>
                <w:lang w:val="es-ES"/>
              </w:rPr>
              <w:t> 0 para paquetes de servicio audio básico</w:t>
            </w:r>
          </w:p>
        </w:tc>
      </w:tr>
      <w:tr w:rsidR="00256230" w:rsidRPr="009A5B95" w:rsidTr="00360649">
        <w:trPr>
          <w:cantSplit/>
          <w:jc w:val="center"/>
        </w:trPr>
        <w:tc>
          <w:tcPr>
            <w:tcW w:w="762" w:type="dxa"/>
          </w:tcPr>
          <w:p w:rsidR="00256230" w:rsidRPr="00E52BF4" w:rsidRDefault="00256230" w:rsidP="00754CD8">
            <w:pPr>
              <w:pStyle w:val="Tabletext"/>
              <w:jc w:val="left"/>
              <w:rPr>
                <w:lang w:val="es-ES"/>
              </w:rPr>
            </w:pPr>
            <w:r w:rsidRPr="00E52BF4">
              <w:rPr>
                <w:lang w:val="es-ES"/>
              </w:rPr>
              <w:t>CF</w:t>
            </w:r>
          </w:p>
        </w:tc>
        <w:tc>
          <w:tcPr>
            <w:tcW w:w="2499" w:type="dxa"/>
          </w:tcPr>
          <w:p w:rsidR="00256230" w:rsidRPr="00E52BF4" w:rsidRDefault="00256230" w:rsidP="00754CD8">
            <w:pPr>
              <w:pStyle w:val="Tabletext"/>
              <w:jc w:val="left"/>
              <w:rPr>
                <w:lang w:val="es-ES"/>
              </w:rPr>
            </w:pPr>
            <w:r w:rsidRPr="00E52BF4">
              <w:rPr>
                <w:lang w:val="es-ES"/>
              </w:rPr>
              <w:t>Bandera de control</w:t>
            </w:r>
          </w:p>
        </w:tc>
        <w:tc>
          <w:tcPr>
            <w:tcW w:w="6378" w:type="dxa"/>
          </w:tcPr>
          <w:p w:rsidR="00256230" w:rsidRPr="00E52BF4" w:rsidRDefault="00256230" w:rsidP="00754CD8">
            <w:pPr>
              <w:pStyle w:val="Tabletext"/>
              <w:jc w:val="left"/>
              <w:rPr>
                <w:lang w:val="es-ES"/>
              </w:rPr>
            </w:pPr>
            <w:r w:rsidRPr="00E52BF4">
              <w:rPr>
                <w:lang w:val="es-ES"/>
              </w:rPr>
              <w:t>CF </w:t>
            </w:r>
            <w:r w:rsidR="00166FA7" w:rsidRPr="00E52BF4">
              <w:rPr>
                <w:rFonts w:asciiTheme="majorBidi" w:hAnsiTheme="majorBidi" w:cstheme="majorBidi"/>
                <w:lang w:val="es-ES"/>
              </w:rPr>
              <w:t>=</w:t>
            </w:r>
            <w:r w:rsidRPr="00E52BF4">
              <w:rPr>
                <w:lang w:val="es-ES"/>
              </w:rPr>
              <w:t> 1:</w:t>
            </w:r>
            <w:r w:rsidRPr="00E52BF4">
              <w:rPr>
                <w:lang w:val="es-ES"/>
              </w:rPr>
              <w:tab/>
              <w:t>El bloque de transporte de este paquete no está aleatorizado</w:t>
            </w:r>
            <w:r w:rsidR="00706E86">
              <w:rPr>
                <w:lang w:val="es-ES"/>
              </w:rPr>
              <w:t>.</w:t>
            </w:r>
          </w:p>
          <w:p w:rsidR="00256230" w:rsidRPr="00E52BF4" w:rsidRDefault="00256230" w:rsidP="00754CD8">
            <w:pPr>
              <w:pStyle w:val="Tabletext"/>
              <w:jc w:val="left"/>
              <w:rPr>
                <w:lang w:val="es-ES"/>
              </w:rPr>
            </w:pPr>
            <w:r w:rsidRPr="00E52BF4">
              <w:rPr>
                <w:lang w:val="es-ES"/>
              </w:rPr>
              <w:t>CF </w:t>
            </w:r>
            <w:r w:rsidR="00166FA7" w:rsidRPr="00E52BF4">
              <w:rPr>
                <w:rFonts w:asciiTheme="majorBidi" w:hAnsiTheme="majorBidi" w:cstheme="majorBidi"/>
                <w:lang w:val="es-ES"/>
              </w:rPr>
              <w:t>=</w:t>
            </w:r>
            <w:r w:rsidRPr="00E52BF4">
              <w:rPr>
                <w:lang w:val="es-ES"/>
              </w:rPr>
              <w:t> 0:</w:t>
            </w:r>
            <w:r w:rsidRPr="00E52BF4">
              <w:rPr>
                <w:lang w:val="es-ES"/>
              </w:rPr>
              <w:tab/>
              <w:t>El bloque de transporte de este paquete está aleatorizado</w:t>
            </w:r>
          </w:p>
        </w:tc>
      </w:tr>
      <w:tr w:rsidR="00256230" w:rsidRPr="009A5B95" w:rsidTr="00360649">
        <w:trPr>
          <w:cantSplit/>
          <w:jc w:val="center"/>
        </w:trPr>
        <w:tc>
          <w:tcPr>
            <w:tcW w:w="762" w:type="dxa"/>
          </w:tcPr>
          <w:p w:rsidR="00256230" w:rsidRPr="00E52BF4" w:rsidRDefault="00256230" w:rsidP="00754CD8">
            <w:pPr>
              <w:pStyle w:val="Tabletext"/>
              <w:jc w:val="left"/>
              <w:rPr>
                <w:lang w:val="es-ES"/>
              </w:rPr>
            </w:pPr>
            <w:r w:rsidRPr="00E52BF4">
              <w:rPr>
                <w:lang w:val="es-ES"/>
              </w:rPr>
              <w:t>CS</w:t>
            </w:r>
          </w:p>
        </w:tc>
        <w:tc>
          <w:tcPr>
            <w:tcW w:w="2499" w:type="dxa"/>
          </w:tcPr>
          <w:p w:rsidR="00256230" w:rsidRPr="00E52BF4" w:rsidRDefault="00256230" w:rsidP="00754CD8">
            <w:pPr>
              <w:pStyle w:val="Tabletext"/>
              <w:jc w:val="left"/>
              <w:rPr>
                <w:lang w:val="es-ES"/>
              </w:rPr>
            </w:pPr>
            <w:r w:rsidRPr="00E52BF4">
              <w:rPr>
                <w:lang w:val="es-ES"/>
              </w:rPr>
              <w:t>Sincronismo de control</w:t>
            </w:r>
          </w:p>
        </w:tc>
        <w:tc>
          <w:tcPr>
            <w:tcW w:w="6378" w:type="dxa"/>
          </w:tcPr>
          <w:p w:rsidR="00256230" w:rsidRPr="00E52BF4" w:rsidRDefault="00256230" w:rsidP="00754CD8">
            <w:pPr>
              <w:pStyle w:val="Tabletext"/>
              <w:jc w:val="left"/>
              <w:rPr>
                <w:lang w:val="es-ES"/>
              </w:rPr>
            </w:pPr>
            <w:r w:rsidRPr="00E52BF4">
              <w:rPr>
                <w:lang w:val="es-ES"/>
              </w:rPr>
              <w:t>Para paquetes de transporte aleatorizados (es decir, CF </w:t>
            </w:r>
            <w:r w:rsidRPr="00E52BF4">
              <w:rPr>
                <w:rFonts w:ascii="Symbol" w:hAnsi="Symbol" w:cs="Symbol"/>
                <w:lang w:val="es-ES"/>
              </w:rPr>
              <w:t></w:t>
            </w:r>
            <w:r w:rsidRPr="00E52BF4">
              <w:rPr>
                <w:lang w:val="es-ES"/>
              </w:rPr>
              <w:t> 0), este bit indica la clave a utilizar para la desaleatorización</w:t>
            </w:r>
          </w:p>
        </w:tc>
      </w:tr>
      <w:tr w:rsidR="00256230" w:rsidRPr="009A5B95" w:rsidTr="00360649">
        <w:trPr>
          <w:cantSplit/>
          <w:jc w:val="center"/>
        </w:trPr>
        <w:tc>
          <w:tcPr>
            <w:tcW w:w="762" w:type="dxa"/>
          </w:tcPr>
          <w:p w:rsidR="00256230" w:rsidRPr="00E52BF4" w:rsidRDefault="00256230" w:rsidP="00754CD8">
            <w:pPr>
              <w:pStyle w:val="Tabletext"/>
              <w:jc w:val="left"/>
              <w:rPr>
                <w:lang w:val="es-ES"/>
              </w:rPr>
            </w:pPr>
            <w:r w:rsidRPr="00E52BF4">
              <w:rPr>
                <w:lang w:val="es-ES"/>
              </w:rPr>
              <w:t>HD</w:t>
            </w:r>
          </w:p>
        </w:tc>
        <w:tc>
          <w:tcPr>
            <w:tcW w:w="2499" w:type="dxa"/>
          </w:tcPr>
          <w:p w:rsidR="00256230" w:rsidRPr="00E52BF4" w:rsidRDefault="00256230" w:rsidP="00754CD8">
            <w:pPr>
              <w:pStyle w:val="Tabletext"/>
              <w:jc w:val="left"/>
              <w:rPr>
                <w:lang w:val="es-ES"/>
              </w:rPr>
            </w:pPr>
            <w:r w:rsidRPr="00E52BF4">
              <w:rPr>
                <w:lang w:val="es-ES"/>
              </w:rPr>
              <w:t>Designador de encabezamiento</w:t>
            </w:r>
          </w:p>
        </w:tc>
        <w:tc>
          <w:tcPr>
            <w:tcW w:w="6378" w:type="dxa"/>
          </w:tcPr>
          <w:p w:rsidR="00256230" w:rsidRPr="00E52BF4" w:rsidRDefault="00256230" w:rsidP="00754CD8">
            <w:pPr>
              <w:pStyle w:val="Tabletext"/>
              <w:jc w:val="left"/>
              <w:rPr>
                <w:lang w:val="es-ES"/>
              </w:rPr>
            </w:pPr>
            <w:r w:rsidRPr="00E52BF4">
              <w:rPr>
                <w:lang w:val="es-ES"/>
              </w:rPr>
              <w:t>HD </w:t>
            </w:r>
            <w:r w:rsidR="00166FA7" w:rsidRPr="00E52BF4">
              <w:rPr>
                <w:rFonts w:asciiTheme="majorBidi" w:hAnsiTheme="majorBidi" w:cstheme="majorBidi"/>
                <w:lang w:val="es-ES"/>
              </w:rPr>
              <w:t>=</w:t>
            </w:r>
            <w:r w:rsidRPr="00E52BF4">
              <w:rPr>
                <w:lang w:val="es-ES"/>
              </w:rPr>
              <w:t> 0100</w:t>
            </w:r>
            <w:r w:rsidRPr="00E52BF4">
              <w:rPr>
                <w:position w:val="-4"/>
                <w:sz w:val="18"/>
                <w:szCs w:val="18"/>
                <w:lang w:val="es-ES"/>
              </w:rPr>
              <w:t>b</w:t>
            </w:r>
            <w:r w:rsidRPr="00E52BF4">
              <w:rPr>
                <w:lang w:val="es-ES"/>
              </w:rPr>
              <w:t xml:space="preserve"> para paquetes de servicio audio básico</w:t>
            </w:r>
          </w:p>
        </w:tc>
      </w:tr>
      <w:tr w:rsidR="00256230" w:rsidRPr="009A5B95" w:rsidTr="00360649">
        <w:trPr>
          <w:cantSplit/>
          <w:jc w:val="center"/>
        </w:trPr>
        <w:tc>
          <w:tcPr>
            <w:tcW w:w="762" w:type="dxa"/>
          </w:tcPr>
          <w:p w:rsidR="00256230" w:rsidRPr="00E52BF4" w:rsidRDefault="00256230" w:rsidP="00754CD8">
            <w:pPr>
              <w:pStyle w:val="Tabletext"/>
              <w:jc w:val="left"/>
              <w:rPr>
                <w:lang w:val="es-ES"/>
              </w:rPr>
            </w:pPr>
          </w:p>
        </w:tc>
        <w:tc>
          <w:tcPr>
            <w:tcW w:w="2499" w:type="dxa"/>
          </w:tcPr>
          <w:p w:rsidR="00256230" w:rsidRPr="00E52BF4" w:rsidRDefault="00256230" w:rsidP="00754CD8">
            <w:pPr>
              <w:pStyle w:val="Tabletext"/>
              <w:jc w:val="left"/>
              <w:rPr>
                <w:lang w:val="es-ES"/>
              </w:rPr>
            </w:pPr>
            <w:r w:rsidRPr="00E52BF4">
              <w:rPr>
                <w:lang w:val="es-ES"/>
              </w:rPr>
              <w:t>Datos audio MPEG</w:t>
            </w:r>
          </w:p>
        </w:tc>
        <w:tc>
          <w:tcPr>
            <w:tcW w:w="6378" w:type="dxa"/>
          </w:tcPr>
          <w:p w:rsidR="00256230" w:rsidRPr="00E52BF4" w:rsidRDefault="00256230" w:rsidP="00754CD8">
            <w:pPr>
              <w:pStyle w:val="Tabletext"/>
              <w:jc w:val="left"/>
              <w:rPr>
                <w:lang w:val="es-ES"/>
              </w:rPr>
            </w:pPr>
            <w:r w:rsidRPr="00E52BF4">
              <w:rPr>
                <w:lang w:val="es-ES"/>
              </w:rPr>
              <w:t>127 bytes de datos de audio MPEG normalizados</w:t>
            </w:r>
          </w:p>
        </w:tc>
      </w:tr>
    </w:tbl>
    <w:p w:rsidR="00256230" w:rsidRPr="00E52BF4" w:rsidRDefault="00256230" w:rsidP="00256230">
      <w:pPr>
        <w:pStyle w:val="Tablefin"/>
        <w:rPr>
          <w:lang w:val="es-ES"/>
        </w:rPr>
      </w:pPr>
    </w:p>
    <w:p w:rsidR="00256230" w:rsidRPr="00E52BF4" w:rsidRDefault="00256230" w:rsidP="00256230">
      <w:pPr>
        <w:pStyle w:val="Heading2"/>
        <w:rPr>
          <w:lang w:val="es-ES"/>
        </w:rPr>
      </w:pPr>
      <w:bookmarkStart w:id="160" w:name="_Toc333312176"/>
      <w:bookmarkStart w:id="161" w:name="_Toc335744907"/>
      <w:r w:rsidRPr="00E52BF4">
        <w:rPr>
          <w:lang w:val="es-ES"/>
        </w:rPr>
        <w:t>5.3</w:t>
      </w:r>
      <w:r w:rsidRPr="00E52BF4">
        <w:rPr>
          <w:lang w:val="es-ES"/>
        </w:rPr>
        <w:tab/>
        <w:t>Paquetes de datos de audio no MPEG</w:t>
      </w:r>
      <w:bookmarkEnd w:id="160"/>
      <w:bookmarkEnd w:id="161"/>
    </w:p>
    <w:p w:rsidR="00256230" w:rsidRPr="00E52BF4" w:rsidRDefault="00256230" w:rsidP="00256230">
      <w:pPr>
        <w:rPr>
          <w:lang w:val="es-ES"/>
        </w:rPr>
      </w:pPr>
      <w:r w:rsidRPr="00E52BF4">
        <w:rPr>
          <w:lang w:val="es-ES"/>
        </w:rPr>
        <w:t>Los paquetes de datos no MPEG no se utilizan en funcionamiento normal. Sólo se permite una excepción en el caso del primer paquete emitido de un codificador que cambie del modo de «reserva» al modo «operacional».</w:t>
      </w:r>
    </w:p>
    <w:p w:rsidR="00256230" w:rsidRPr="00E52BF4" w:rsidRDefault="00256230" w:rsidP="00256230">
      <w:pPr>
        <w:rPr>
          <w:lang w:val="es-ES"/>
        </w:rPr>
      </w:pPr>
      <w:r w:rsidRPr="00E52BF4">
        <w:rPr>
          <w:lang w:val="es-ES"/>
        </w:rPr>
        <w:t>La estructura de un paquete de datos de audio no MPEG se ilustra en el Fig. 41 y la definición semántica de los campos (pertinentes) se indica en el Cuadro 18.</w:t>
      </w:r>
    </w:p>
    <w:p w:rsidR="00256230" w:rsidRPr="00E52BF4" w:rsidRDefault="00256230" w:rsidP="00256230">
      <w:pPr>
        <w:pStyle w:val="FigureNo"/>
        <w:rPr>
          <w:lang w:val="es-ES"/>
        </w:rPr>
      </w:pPr>
      <w:r w:rsidRPr="00E52BF4">
        <w:rPr>
          <w:lang w:val="es-ES"/>
        </w:rPr>
        <w:t>figura 41</w:t>
      </w:r>
    </w:p>
    <w:p w:rsidR="00256230" w:rsidRDefault="00256230" w:rsidP="00256230">
      <w:pPr>
        <w:pStyle w:val="Figuretitle"/>
        <w:rPr>
          <w:rFonts w:ascii="Times New Roman" w:hAnsi="Times New Roman"/>
          <w:lang w:val="es-ES"/>
        </w:rPr>
      </w:pPr>
      <w:r w:rsidRPr="00E52BF4">
        <w:rPr>
          <w:rFonts w:ascii="Times New Roman" w:hAnsi="Times New Roman"/>
          <w:lang w:val="es-ES"/>
        </w:rPr>
        <w:t>Estructura de paquete de datos de audio no MPEG</w:t>
      </w:r>
    </w:p>
    <w:p w:rsidR="00113FDA" w:rsidRPr="00113FDA" w:rsidRDefault="00113FDA" w:rsidP="00113FDA">
      <w:pPr>
        <w:pStyle w:val="Blanc"/>
      </w:pPr>
    </w:p>
    <w:p w:rsidR="00256230" w:rsidRDefault="00256230" w:rsidP="00256230">
      <w:pPr>
        <w:pStyle w:val="Figure"/>
        <w:rPr>
          <w:lang w:val="es-ES"/>
        </w:rPr>
      </w:pPr>
      <w:r w:rsidRPr="00E52BF4">
        <w:rPr>
          <w:lang w:val="es-ES"/>
        </w:rPr>
        <w:object w:dxaOrig="12425" w:dyaOrig="2730">
          <v:shape id="_x0000_i1074" type="#_x0000_t75" style="width:450.75pt;height:99pt" o:ole="">
            <v:imagedata r:id="rId123" o:title=""/>
          </v:shape>
          <o:OLEObject Type="Embed" ProgID="CorelDRAW.Graphic.14" ShapeID="_x0000_i1074" DrawAspect="Content" ObjectID="_1410075988" r:id="rId124"/>
        </w:object>
      </w:r>
    </w:p>
    <w:p w:rsidR="00113FDA" w:rsidRPr="00113FDA" w:rsidRDefault="00113FDA" w:rsidP="00113FDA">
      <w:pPr>
        <w:rPr>
          <w:lang w:val="es-ES"/>
        </w:rPr>
      </w:pPr>
    </w:p>
    <w:p w:rsidR="00256230" w:rsidRPr="00E52BF4" w:rsidRDefault="00256230" w:rsidP="00256230">
      <w:pPr>
        <w:pStyle w:val="TableNo"/>
        <w:rPr>
          <w:lang w:val="es-ES"/>
        </w:rPr>
      </w:pPr>
      <w:r w:rsidRPr="00E52BF4">
        <w:rPr>
          <w:lang w:val="es-ES"/>
        </w:rPr>
        <w:t>CUADRO 18</w:t>
      </w:r>
    </w:p>
    <w:p w:rsidR="00256230" w:rsidRPr="00E52BF4" w:rsidRDefault="00256230" w:rsidP="004B3A2B">
      <w:pPr>
        <w:pStyle w:val="Tabletitle"/>
        <w:rPr>
          <w:lang w:val="es-ES"/>
        </w:rPr>
      </w:pPr>
      <w:r w:rsidRPr="00E52BF4">
        <w:rPr>
          <w:lang w:val="es-ES"/>
        </w:rPr>
        <w:t>Definición semántica de los campos (pertinentes)</w:t>
      </w:r>
      <w:r w:rsidR="004B3A2B">
        <w:rPr>
          <w:lang w:val="es-ES"/>
        </w:rPr>
        <w:br/>
      </w:r>
      <w:r w:rsidRPr="00E52BF4">
        <w:rPr>
          <w:lang w:val="es-ES"/>
        </w:rPr>
        <w:t>en el paquete de datos de audio no MPEG</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61"/>
        <w:gridCol w:w="2510"/>
        <w:gridCol w:w="6368"/>
      </w:tblGrid>
      <w:tr w:rsidR="00256230" w:rsidRPr="009A5B95" w:rsidTr="004574C3">
        <w:trPr>
          <w:cantSplit/>
          <w:jc w:val="center"/>
        </w:trPr>
        <w:tc>
          <w:tcPr>
            <w:tcW w:w="765" w:type="dxa"/>
          </w:tcPr>
          <w:p w:rsidR="00256230" w:rsidRPr="00E52BF4" w:rsidRDefault="00256230" w:rsidP="00754CD8">
            <w:pPr>
              <w:pStyle w:val="Tabletext"/>
              <w:jc w:val="left"/>
              <w:rPr>
                <w:lang w:val="es-ES"/>
              </w:rPr>
            </w:pPr>
            <w:r w:rsidRPr="00E52BF4">
              <w:rPr>
                <w:lang w:val="es-ES"/>
              </w:rPr>
              <w:t>BB</w:t>
            </w:r>
          </w:p>
        </w:tc>
        <w:tc>
          <w:tcPr>
            <w:tcW w:w="2524" w:type="dxa"/>
          </w:tcPr>
          <w:p w:rsidR="00256230" w:rsidRPr="00E52BF4" w:rsidRDefault="00256230" w:rsidP="00754CD8">
            <w:pPr>
              <w:pStyle w:val="Tabletext"/>
              <w:jc w:val="left"/>
              <w:rPr>
                <w:lang w:val="es-ES"/>
              </w:rPr>
            </w:pPr>
            <w:r w:rsidRPr="00E52BF4">
              <w:rPr>
                <w:lang w:val="es-ES"/>
              </w:rPr>
              <w:t>Frontera de haz</w:t>
            </w:r>
          </w:p>
        </w:tc>
        <w:tc>
          <w:tcPr>
            <w:tcW w:w="6406" w:type="dxa"/>
          </w:tcPr>
          <w:p w:rsidR="00256230" w:rsidRPr="00E52BF4" w:rsidRDefault="00256230" w:rsidP="004574C3">
            <w:pPr>
              <w:pStyle w:val="Tabletext"/>
              <w:jc w:val="left"/>
              <w:rPr>
                <w:lang w:val="es-ES"/>
              </w:rPr>
            </w:pPr>
            <w:r w:rsidRPr="00E52BF4">
              <w:rPr>
                <w:lang w:val="es-ES"/>
              </w:rPr>
              <w:t>BB </w:t>
            </w:r>
            <w:r w:rsidR="004574C3" w:rsidRPr="00E52BF4">
              <w:rPr>
                <w:rFonts w:asciiTheme="majorBidi" w:hAnsiTheme="majorBidi" w:cstheme="majorBidi"/>
                <w:lang w:val="es-ES"/>
              </w:rPr>
              <w:t>=</w:t>
            </w:r>
            <w:r w:rsidRPr="00E52BF4">
              <w:rPr>
                <w:lang w:val="es-ES"/>
              </w:rPr>
              <w:t> 0 para el paquete de datos de audio no MPEG</w:t>
            </w:r>
          </w:p>
        </w:tc>
      </w:tr>
      <w:tr w:rsidR="00256230" w:rsidRPr="009A5B95" w:rsidTr="004574C3">
        <w:trPr>
          <w:cantSplit/>
          <w:jc w:val="center"/>
        </w:trPr>
        <w:tc>
          <w:tcPr>
            <w:tcW w:w="765" w:type="dxa"/>
          </w:tcPr>
          <w:p w:rsidR="00256230" w:rsidRPr="00E52BF4" w:rsidRDefault="00256230" w:rsidP="00754CD8">
            <w:pPr>
              <w:pStyle w:val="Tabletext"/>
              <w:jc w:val="left"/>
              <w:rPr>
                <w:lang w:val="es-ES"/>
              </w:rPr>
            </w:pPr>
            <w:r w:rsidRPr="00E52BF4">
              <w:rPr>
                <w:lang w:val="es-ES"/>
              </w:rPr>
              <w:t>CF</w:t>
            </w:r>
          </w:p>
        </w:tc>
        <w:tc>
          <w:tcPr>
            <w:tcW w:w="2524" w:type="dxa"/>
          </w:tcPr>
          <w:p w:rsidR="00256230" w:rsidRPr="00E52BF4" w:rsidRDefault="00256230" w:rsidP="00754CD8">
            <w:pPr>
              <w:pStyle w:val="Tabletext"/>
              <w:jc w:val="left"/>
              <w:rPr>
                <w:lang w:val="es-ES"/>
              </w:rPr>
            </w:pPr>
            <w:r w:rsidRPr="00E52BF4">
              <w:rPr>
                <w:lang w:val="es-ES"/>
              </w:rPr>
              <w:t>Bandera de control</w:t>
            </w:r>
          </w:p>
        </w:tc>
        <w:tc>
          <w:tcPr>
            <w:tcW w:w="6406" w:type="dxa"/>
          </w:tcPr>
          <w:p w:rsidR="00256230" w:rsidRPr="00E52BF4" w:rsidRDefault="00256230" w:rsidP="00754CD8">
            <w:pPr>
              <w:pStyle w:val="Tabletext"/>
              <w:jc w:val="left"/>
              <w:rPr>
                <w:lang w:val="es-ES"/>
              </w:rPr>
            </w:pPr>
            <w:r w:rsidRPr="00E52BF4">
              <w:rPr>
                <w:lang w:val="es-ES"/>
              </w:rPr>
              <w:t>CF </w:t>
            </w:r>
            <w:r w:rsidR="004574C3" w:rsidRPr="00E52BF4">
              <w:rPr>
                <w:rFonts w:asciiTheme="majorBidi" w:hAnsiTheme="majorBidi" w:cstheme="majorBidi"/>
                <w:lang w:val="es-ES"/>
              </w:rPr>
              <w:t>=</w:t>
            </w:r>
            <w:r w:rsidRPr="00E52BF4">
              <w:rPr>
                <w:lang w:val="es-ES"/>
              </w:rPr>
              <w:t> 1:</w:t>
            </w:r>
            <w:r w:rsidRPr="00E52BF4">
              <w:rPr>
                <w:lang w:val="es-ES"/>
              </w:rPr>
              <w:tab/>
              <w:t>El bloque de transporte de este paquete no está aleatorizado</w:t>
            </w:r>
            <w:r w:rsidR="00706E86">
              <w:rPr>
                <w:lang w:val="es-ES"/>
              </w:rPr>
              <w:t>.</w:t>
            </w:r>
          </w:p>
          <w:p w:rsidR="00256230" w:rsidRPr="00E52BF4" w:rsidRDefault="00256230" w:rsidP="00754CD8">
            <w:pPr>
              <w:pStyle w:val="Tabletext"/>
              <w:jc w:val="left"/>
              <w:rPr>
                <w:lang w:val="es-ES"/>
              </w:rPr>
            </w:pPr>
            <w:r w:rsidRPr="00E52BF4">
              <w:rPr>
                <w:lang w:val="es-ES"/>
              </w:rPr>
              <w:t>CF </w:t>
            </w:r>
            <w:r w:rsidR="004574C3" w:rsidRPr="00E52BF4">
              <w:rPr>
                <w:rFonts w:asciiTheme="majorBidi" w:hAnsiTheme="majorBidi" w:cstheme="majorBidi"/>
                <w:lang w:val="es-ES"/>
              </w:rPr>
              <w:t>=</w:t>
            </w:r>
            <w:r w:rsidRPr="00E52BF4">
              <w:rPr>
                <w:lang w:val="es-ES"/>
              </w:rPr>
              <w:t> 0:</w:t>
            </w:r>
            <w:r w:rsidRPr="00E52BF4">
              <w:rPr>
                <w:lang w:val="es-ES"/>
              </w:rPr>
              <w:tab/>
              <w:t>El bloque de transporte de este paquete está aleatorizado</w:t>
            </w:r>
          </w:p>
        </w:tc>
      </w:tr>
      <w:tr w:rsidR="00256230" w:rsidRPr="009A5B95" w:rsidTr="004574C3">
        <w:trPr>
          <w:cantSplit/>
          <w:jc w:val="center"/>
        </w:trPr>
        <w:tc>
          <w:tcPr>
            <w:tcW w:w="765" w:type="dxa"/>
          </w:tcPr>
          <w:p w:rsidR="00256230" w:rsidRPr="00E52BF4" w:rsidRDefault="00256230" w:rsidP="00754CD8">
            <w:pPr>
              <w:pStyle w:val="Tabletext"/>
              <w:jc w:val="left"/>
              <w:rPr>
                <w:lang w:val="es-ES"/>
              </w:rPr>
            </w:pPr>
            <w:r w:rsidRPr="00E52BF4">
              <w:rPr>
                <w:lang w:val="es-ES"/>
              </w:rPr>
              <w:t>CS</w:t>
            </w:r>
          </w:p>
        </w:tc>
        <w:tc>
          <w:tcPr>
            <w:tcW w:w="2524" w:type="dxa"/>
          </w:tcPr>
          <w:p w:rsidR="00256230" w:rsidRPr="00E52BF4" w:rsidRDefault="00256230" w:rsidP="00754CD8">
            <w:pPr>
              <w:pStyle w:val="Tabletext"/>
              <w:jc w:val="left"/>
              <w:rPr>
                <w:lang w:val="es-ES"/>
              </w:rPr>
            </w:pPr>
            <w:r w:rsidRPr="00E52BF4">
              <w:rPr>
                <w:lang w:val="es-ES"/>
              </w:rPr>
              <w:t>Sincronismo de control</w:t>
            </w:r>
          </w:p>
        </w:tc>
        <w:tc>
          <w:tcPr>
            <w:tcW w:w="6406" w:type="dxa"/>
          </w:tcPr>
          <w:p w:rsidR="00256230" w:rsidRPr="00E52BF4" w:rsidRDefault="00256230" w:rsidP="00754CD8">
            <w:pPr>
              <w:pStyle w:val="Tabletext"/>
              <w:jc w:val="left"/>
              <w:rPr>
                <w:lang w:val="es-ES"/>
              </w:rPr>
            </w:pPr>
            <w:r w:rsidRPr="00E52BF4">
              <w:rPr>
                <w:lang w:val="es-ES"/>
              </w:rPr>
              <w:t>Para paquetes de transporte aleatorizados (es decir, CF </w:t>
            </w:r>
            <w:r w:rsidR="00166FA7" w:rsidRPr="00E52BF4">
              <w:rPr>
                <w:rFonts w:asciiTheme="majorBidi" w:hAnsiTheme="majorBidi" w:cstheme="majorBidi"/>
                <w:lang w:val="es-ES"/>
              </w:rPr>
              <w:t>=</w:t>
            </w:r>
            <w:r w:rsidRPr="00E52BF4">
              <w:rPr>
                <w:lang w:val="es-ES"/>
              </w:rPr>
              <w:t> 0), este bit indica la clave a utilizar para la desaleatorización</w:t>
            </w:r>
          </w:p>
        </w:tc>
      </w:tr>
      <w:tr w:rsidR="00256230" w:rsidRPr="009A5B95" w:rsidTr="004574C3">
        <w:trPr>
          <w:cantSplit/>
          <w:jc w:val="center"/>
        </w:trPr>
        <w:tc>
          <w:tcPr>
            <w:tcW w:w="765" w:type="dxa"/>
          </w:tcPr>
          <w:p w:rsidR="00256230" w:rsidRPr="00E52BF4" w:rsidRDefault="00256230" w:rsidP="00754CD8">
            <w:pPr>
              <w:pStyle w:val="Tabletext"/>
              <w:jc w:val="left"/>
              <w:rPr>
                <w:lang w:val="es-ES"/>
              </w:rPr>
            </w:pPr>
            <w:r w:rsidRPr="00E52BF4">
              <w:rPr>
                <w:lang w:val="es-ES"/>
              </w:rPr>
              <w:t>HD</w:t>
            </w:r>
          </w:p>
        </w:tc>
        <w:tc>
          <w:tcPr>
            <w:tcW w:w="2524" w:type="dxa"/>
          </w:tcPr>
          <w:p w:rsidR="00256230" w:rsidRPr="00E52BF4" w:rsidRDefault="00256230" w:rsidP="00754CD8">
            <w:pPr>
              <w:pStyle w:val="Tabletext"/>
              <w:jc w:val="left"/>
              <w:rPr>
                <w:lang w:val="es-ES"/>
              </w:rPr>
            </w:pPr>
            <w:r w:rsidRPr="00E52BF4">
              <w:rPr>
                <w:lang w:val="es-ES"/>
              </w:rPr>
              <w:t>Designador de encabezamiento</w:t>
            </w:r>
          </w:p>
        </w:tc>
        <w:tc>
          <w:tcPr>
            <w:tcW w:w="6406" w:type="dxa"/>
          </w:tcPr>
          <w:p w:rsidR="00256230" w:rsidRPr="00E52BF4" w:rsidRDefault="00256230" w:rsidP="00754CD8">
            <w:pPr>
              <w:pStyle w:val="Tabletext"/>
              <w:jc w:val="left"/>
              <w:rPr>
                <w:lang w:val="es-ES"/>
              </w:rPr>
            </w:pPr>
            <w:r w:rsidRPr="00E52BF4">
              <w:rPr>
                <w:lang w:val="es-ES"/>
              </w:rPr>
              <w:t>HD </w:t>
            </w:r>
            <w:r w:rsidR="004574C3" w:rsidRPr="00E52BF4">
              <w:rPr>
                <w:rFonts w:asciiTheme="majorBidi" w:hAnsiTheme="majorBidi" w:cstheme="majorBidi"/>
                <w:lang w:val="es-ES"/>
              </w:rPr>
              <w:t>=</w:t>
            </w:r>
            <w:r w:rsidRPr="00E52BF4">
              <w:rPr>
                <w:lang w:val="es-ES"/>
              </w:rPr>
              <w:t> 1100</w:t>
            </w:r>
            <w:r w:rsidRPr="00E52BF4">
              <w:rPr>
                <w:position w:val="-4"/>
                <w:sz w:val="18"/>
                <w:szCs w:val="18"/>
                <w:lang w:val="es-ES"/>
              </w:rPr>
              <w:t>b</w:t>
            </w:r>
            <w:r w:rsidRPr="00E52BF4">
              <w:rPr>
                <w:lang w:val="es-ES"/>
              </w:rPr>
              <w:t xml:space="preserve"> para paquetes de audio no MPEG</w:t>
            </w:r>
          </w:p>
        </w:tc>
      </w:tr>
    </w:tbl>
    <w:p w:rsidR="00754CD8" w:rsidRPr="00E52BF4" w:rsidRDefault="00754CD8" w:rsidP="006F40D0">
      <w:pPr>
        <w:pStyle w:val="TableNo"/>
        <w:keepLines/>
        <w:rPr>
          <w:lang w:val="es-ES"/>
        </w:rPr>
      </w:pPr>
      <w:r w:rsidRPr="00E52BF4">
        <w:rPr>
          <w:lang w:val="es-ES"/>
        </w:rPr>
        <w:lastRenderedPageBreak/>
        <w:t>CUADRO 18 (</w:t>
      </w:r>
      <w:r w:rsidRPr="00E52BF4">
        <w:rPr>
          <w:i/>
          <w:iCs/>
          <w:lang w:val="es-ES"/>
        </w:rPr>
        <w:t>Fin</w:t>
      </w:r>
      <w:r w:rsidRPr="00E52BF4">
        <w:rPr>
          <w:lang w:val="es-ES"/>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62"/>
        <w:gridCol w:w="2499"/>
        <w:gridCol w:w="6378"/>
      </w:tblGrid>
      <w:tr w:rsidR="00256230" w:rsidRPr="00E52BF4" w:rsidTr="006F40D0">
        <w:trPr>
          <w:cantSplit/>
          <w:jc w:val="center"/>
        </w:trPr>
        <w:tc>
          <w:tcPr>
            <w:tcW w:w="762" w:type="dxa"/>
          </w:tcPr>
          <w:p w:rsidR="00256230" w:rsidRPr="00E52BF4" w:rsidRDefault="00256230" w:rsidP="006F40D0">
            <w:pPr>
              <w:pStyle w:val="Tabletext"/>
              <w:keepNext/>
              <w:keepLines/>
              <w:jc w:val="left"/>
              <w:rPr>
                <w:lang w:val="es-ES"/>
              </w:rPr>
            </w:pPr>
            <w:r w:rsidRPr="00E52BF4">
              <w:rPr>
                <w:lang w:val="es-ES"/>
              </w:rPr>
              <w:t>NB</w:t>
            </w:r>
          </w:p>
        </w:tc>
        <w:tc>
          <w:tcPr>
            <w:tcW w:w="2499" w:type="dxa"/>
          </w:tcPr>
          <w:p w:rsidR="00256230" w:rsidRPr="00E52BF4" w:rsidRDefault="00256230" w:rsidP="006F40D0">
            <w:pPr>
              <w:pStyle w:val="Tabletext"/>
              <w:keepNext/>
              <w:keepLines/>
              <w:jc w:val="left"/>
              <w:rPr>
                <w:lang w:val="es-ES"/>
              </w:rPr>
            </w:pPr>
            <w:r w:rsidRPr="00E52BF4">
              <w:rPr>
                <w:lang w:val="es-ES"/>
              </w:rPr>
              <w:t>Número de bytes</w:t>
            </w:r>
          </w:p>
        </w:tc>
        <w:tc>
          <w:tcPr>
            <w:tcW w:w="6378" w:type="dxa"/>
          </w:tcPr>
          <w:p w:rsidR="00256230" w:rsidRPr="00E52BF4" w:rsidRDefault="00256230" w:rsidP="006F40D0">
            <w:pPr>
              <w:pStyle w:val="Tabletext"/>
              <w:keepNext/>
              <w:keepLines/>
              <w:jc w:val="left"/>
              <w:rPr>
                <w:lang w:val="es-ES"/>
              </w:rPr>
            </w:pPr>
            <w:r w:rsidRPr="00E52BF4">
              <w:rPr>
                <w:lang w:val="es-ES"/>
              </w:rPr>
              <w:t>Este campo de un byte (entero sin signo, MSB primero) representa la longitud en número de bytes del campo de datos no MPEG siguiente.</w:t>
            </w:r>
          </w:p>
          <w:p w:rsidR="00256230" w:rsidRPr="00E52BF4" w:rsidRDefault="00256230" w:rsidP="006F40D0">
            <w:pPr>
              <w:pStyle w:val="Tabletext"/>
              <w:keepNext/>
              <w:keepLines/>
              <w:jc w:val="left"/>
              <w:rPr>
                <w:lang w:val="es-ES"/>
              </w:rPr>
            </w:pPr>
            <w:r w:rsidRPr="00E52BF4">
              <w:rPr>
                <w:lang w:val="es-ES"/>
              </w:rPr>
              <w:t>El número de bytes indicado en el campo NB tiene que ser mayor o igual que 5 y menor o igual que 126 bytes. Es decir, 5 </w:t>
            </w:r>
            <w:r w:rsidR="00754CD8" w:rsidRPr="00E52BF4">
              <w:rPr>
                <w:rFonts w:asciiTheme="majorBidi" w:hAnsiTheme="majorBidi" w:cstheme="majorBidi"/>
                <w:lang w:val="es-ES"/>
              </w:rPr>
              <w:sym w:font="Symbol" w:char="F0A3"/>
            </w:r>
            <w:r w:rsidRPr="00E52BF4">
              <w:rPr>
                <w:lang w:val="es-ES"/>
              </w:rPr>
              <w:t> NB </w:t>
            </w:r>
            <w:r w:rsidR="00754CD8" w:rsidRPr="00E52BF4">
              <w:rPr>
                <w:rFonts w:asciiTheme="majorBidi" w:hAnsiTheme="majorBidi" w:cstheme="majorBidi"/>
                <w:lang w:val="es-ES"/>
              </w:rPr>
              <w:sym w:font="Symbol" w:char="F0A3"/>
            </w:r>
            <w:r w:rsidR="00754CD8" w:rsidRPr="00E52BF4">
              <w:rPr>
                <w:lang w:val="es-ES"/>
              </w:rPr>
              <w:t> </w:t>
            </w:r>
            <w:r w:rsidRPr="00E52BF4">
              <w:rPr>
                <w:lang w:val="es-ES"/>
              </w:rPr>
              <w:t> 126</w:t>
            </w:r>
          </w:p>
        </w:tc>
      </w:tr>
      <w:tr w:rsidR="00256230" w:rsidRPr="009A5B95" w:rsidTr="006F40D0">
        <w:trPr>
          <w:cantSplit/>
          <w:jc w:val="center"/>
        </w:trPr>
        <w:tc>
          <w:tcPr>
            <w:tcW w:w="762" w:type="dxa"/>
          </w:tcPr>
          <w:p w:rsidR="00256230" w:rsidRPr="00E52BF4" w:rsidRDefault="00256230" w:rsidP="006F40D0">
            <w:pPr>
              <w:pStyle w:val="Tabletext"/>
              <w:keepNext/>
              <w:keepLines/>
              <w:jc w:val="left"/>
              <w:rPr>
                <w:lang w:val="es-ES"/>
              </w:rPr>
            </w:pPr>
          </w:p>
        </w:tc>
        <w:tc>
          <w:tcPr>
            <w:tcW w:w="2499" w:type="dxa"/>
          </w:tcPr>
          <w:p w:rsidR="00256230" w:rsidRPr="00E52BF4" w:rsidRDefault="00256230" w:rsidP="006F40D0">
            <w:pPr>
              <w:pStyle w:val="Tabletext"/>
              <w:keepNext/>
              <w:keepLines/>
              <w:jc w:val="left"/>
              <w:rPr>
                <w:lang w:val="es-ES"/>
              </w:rPr>
            </w:pPr>
            <w:r w:rsidRPr="00E52BF4">
              <w:rPr>
                <w:lang w:val="es-ES"/>
              </w:rPr>
              <w:t>Datos no MPEG</w:t>
            </w:r>
          </w:p>
        </w:tc>
        <w:tc>
          <w:tcPr>
            <w:tcW w:w="6378" w:type="dxa"/>
          </w:tcPr>
          <w:p w:rsidR="00256230" w:rsidRPr="00E52BF4" w:rsidRDefault="00256230" w:rsidP="006F40D0">
            <w:pPr>
              <w:pStyle w:val="Tabletext"/>
              <w:keepNext/>
              <w:keepLines/>
              <w:jc w:val="left"/>
              <w:rPr>
                <w:lang w:val="es-ES"/>
              </w:rPr>
            </w:pPr>
            <w:r w:rsidRPr="00E52BF4">
              <w:rPr>
                <w:lang w:val="es-ES"/>
              </w:rPr>
              <w:t>Este campo de (NB) byte se compone de datos no MPEG, que no pueden ser interpretados por un decodificador de audio MPEG</w:t>
            </w:r>
          </w:p>
        </w:tc>
      </w:tr>
      <w:tr w:rsidR="00256230" w:rsidRPr="009A5B95" w:rsidTr="006F40D0">
        <w:trPr>
          <w:cantSplit/>
          <w:jc w:val="center"/>
        </w:trPr>
        <w:tc>
          <w:tcPr>
            <w:tcW w:w="762" w:type="dxa"/>
          </w:tcPr>
          <w:p w:rsidR="00256230" w:rsidRPr="00E52BF4" w:rsidRDefault="00256230" w:rsidP="00754CD8">
            <w:pPr>
              <w:pStyle w:val="Tabletext"/>
              <w:jc w:val="left"/>
              <w:rPr>
                <w:lang w:val="es-ES"/>
              </w:rPr>
            </w:pPr>
          </w:p>
        </w:tc>
        <w:tc>
          <w:tcPr>
            <w:tcW w:w="2499" w:type="dxa"/>
          </w:tcPr>
          <w:p w:rsidR="00256230" w:rsidRPr="00E52BF4" w:rsidRDefault="00256230" w:rsidP="00754CD8">
            <w:pPr>
              <w:pStyle w:val="Tabletext"/>
              <w:jc w:val="left"/>
              <w:rPr>
                <w:lang w:val="es-ES"/>
              </w:rPr>
            </w:pPr>
            <w:r w:rsidRPr="00E52BF4">
              <w:rPr>
                <w:lang w:val="es-ES"/>
              </w:rPr>
              <w:t>Datos audio MPEG</w:t>
            </w:r>
          </w:p>
        </w:tc>
        <w:tc>
          <w:tcPr>
            <w:tcW w:w="6378" w:type="dxa"/>
          </w:tcPr>
          <w:p w:rsidR="00256230" w:rsidRPr="00E52BF4" w:rsidRDefault="00256230" w:rsidP="00754CD8">
            <w:pPr>
              <w:pStyle w:val="Tabletext"/>
              <w:jc w:val="left"/>
              <w:rPr>
                <w:lang w:val="es-ES"/>
              </w:rPr>
            </w:pPr>
            <w:r w:rsidRPr="00E52BF4">
              <w:rPr>
                <w:lang w:val="es-ES"/>
              </w:rPr>
              <w:t>El resto del paquete de datos no MPEG se rellena con datos de audio MPEG normalizados</w:t>
            </w:r>
          </w:p>
        </w:tc>
      </w:tr>
    </w:tbl>
    <w:p w:rsidR="00256230" w:rsidRPr="00E52BF4" w:rsidRDefault="00256230" w:rsidP="00256230">
      <w:pPr>
        <w:pStyle w:val="Tablefin"/>
        <w:rPr>
          <w:sz w:val="2"/>
          <w:szCs w:val="2"/>
          <w:lang w:val="es-ES"/>
        </w:rPr>
      </w:pPr>
    </w:p>
    <w:p w:rsidR="00754CD8" w:rsidRPr="00E52BF4" w:rsidRDefault="00754CD8" w:rsidP="00754CD8">
      <w:pPr>
        <w:pStyle w:val="Tablefin"/>
        <w:rPr>
          <w:lang w:val="es-ES"/>
        </w:rPr>
      </w:pPr>
      <w:bookmarkStart w:id="162" w:name="_Toc333312177"/>
    </w:p>
    <w:p w:rsidR="00256230" w:rsidRPr="00E52BF4" w:rsidRDefault="00256230" w:rsidP="00256230">
      <w:pPr>
        <w:pStyle w:val="Heading1"/>
        <w:rPr>
          <w:lang w:val="es-ES"/>
        </w:rPr>
      </w:pPr>
      <w:bookmarkStart w:id="163" w:name="_Toc335744908"/>
      <w:r w:rsidRPr="00E52BF4">
        <w:rPr>
          <w:lang w:val="es-ES"/>
        </w:rPr>
        <w:t>6</w:t>
      </w:r>
      <w:r w:rsidRPr="00E52BF4">
        <w:rPr>
          <w:lang w:val="es-ES"/>
        </w:rPr>
        <w:tab/>
        <w:t>Paquetes de guía de programas</w:t>
      </w:r>
      <w:bookmarkEnd w:id="162"/>
      <w:bookmarkEnd w:id="163"/>
    </w:p>
    <w:p w:rsidR="00256230" w:rsidRPr="00E52BF4" w:rsidRDefault="00256230" w:rsidP="00256230">
      <w:pPr>
        <w:rPr>
          <w:lang w:val="es-ES"/>
        </w:rPr>
      </w:pPr>
      <w:r w:rsidRPr="00E52BF4">
        <w:rPr>
          <w:lang w:val="es-ES"/>
        </w:rPr>
        <w:t>Los paquetes de guía de programas constan de todos los datos necesarios para sintonizar canales y visualizar la información de programas disponible para los espectadores. Los trenes de guía de programas definidos en el Sistema B son:</w:t>
      </w:r>
    </w:p>
    <w:p w:rsidR="00256230" w:rsidRPr="00E52BF4" w:rsidRDefault="00256230" w:rsidP="00256230">
      <w:pPr>
        <w:rPr>
          <w:lang w:val="es-ES"/>
        </w:rPr>
      </w:pPr>
      <w:r w:rsidRPr="00E52BF4">
        <w:rPr>
          <w:lang w:val="es-ES"/>
        </w:rPr>
        <w:t xml:space="preserve">Trenes de guía de programas general (MPG, </w:t>
      </w:r>
      <w:r w:rsidRPr="00E52BF4">
        <w:rPr>
          <w:i/>
          <w:iCs/>
          <w:lang w:val="es-ES"/>
        </w:rPr>
        <w:t>master programme guide</w:t>
      </w:r>
      <w:r w:rsidRPr="00E52BF4">
        <w:rPr>
          <w:lang w:val="es-ES"/>
        </w:rPr>
        <w:t xml:space="preserve">), guía de programas especial (SPG, </w:t>
      </w:r>
      <w:r w:rsidRPr="00E52BF4">
        <w:rPr>
          <w:i/>
          <w:iCs/>
          <w:lang w:val="es-ES"/>
        </w:rPr>
        <w:t>special programme guide</w:t>
      </w:r>
      <w:r w:rsidRPr="00E52BF4">
        <w:rPr>
          <w:lang w:val="es-ES"/>
        </w:rPr>
        <w:t xml:space="preserve">), paquete de información de compras (PIP, </w:t>
      </w:r>
      <w:r w:rsidRPr="00E52BF4">
        <w:rPr>
          <w:i/>
          <w:iCs/>
          <w:lang w:val="es-ES"/>
        </w:rPr>
        <w:t>purchase information parcel</w:t>
      </w:r>
      <w:r w:rsidRPr="00E52BF4">
        <w:rPr>
          <w:lang w:val="es-ES"/>
        </w:rPr>
        <w:t xml:space="preserve">) y paquete de información de descripción (DIP, </w:t>
      </w:r>
      <w:r w:rsidRPr="00E52BF4">
        <w:rPr>
          <w:i/>
          <w:iCs/>
          <w:lang w:val="es-ES"/>
        </w:rPr>
        <w:t>description information parcel</w:t>
      </w:r>
      <w:r w:rsidRPr="00E52BF4">
        <w:rPr>
          <w:lang w:val="es-ES"/>
        </w:rPr>
        <w:t>). Estos trenes se transportan en paquetes que tienen la misma estructura ilustrada en la Fig. 42. El bit CF del campo de prefijo se pone a 1 para todos estos trenes (es decir, no aleatorizados). El SCID de los paquetes de guía de programas principal es siempre un valor fijo que es previamente definido por el usuario.</w:t>
      </w:r>
    </w:p>
    <w:p w:rsidR="00256230" w:rsidRPr="00E52BF4" w:rsidRDefault="00256230" w:rsidP="00256230">
      <w:pPr>
        <w:pStyle w:val="FigureNo"/>
        <w:rPr>
          <w:lang w:val="es-ES"/>
        </w:rPr>
      </w:pPr>
      <w:r w:rsidRPr="00E52BF4">
        <w:rPr>
          <w:lang w:val="es-ES"/>
        </w:rPr>
        <w:t>figura 42</w:t>
      </w:r>
    </w:p>
    <w:p w:rsidR="00256230" w:rsidRPr="00E52BF4" w:rsidRDefault="00256230" w:rsidP="00256230">
      <w:pPr>
        <w:pStyle w:val="Figuretitle"/>
        <w:rPr>
          <w:rFonts w:ascii="Times New Roman" w:hAnsi="Times New Roman"/>
          <w:lang w:val="es-ES"/>
        </w:rPr>
      </w:pPr>
      <w:r w:rsidRPr="00E52BF4">
        <w:rPr>
          <w:rFonts w:ascii="Times New Roman" w:hAnsi="Times New Roman"/>
          <w:lang w:val="es-ES"/>
        </w:rPr>
        <w:t>Estructura de paquete de guía de programas</w:t>
      </w:r>
    </w:p>
    <w:p w:rsidR="00256230" w:rsidRDefault="001A75DC" w:rsidP="00256230">
      <w:pPr>
        <w:pStyle w:val="Figure"/>
        <w:rPr>
          <w:lang w:val="es-ES"/>
        </w:rPr>
      </w:pPr>
      <w:r w:rsidRPr="00E52BF4">
        <w:rPr>
          <w:lang w:val="es-ES"/>
        </w:rPr>
        <w:object w:dxaOrig="13055" w:dyaOrig="3226">
          <v:shape id="_x0000_i1075" type="#_x0000_t75" style="width:408.75pt;height:100.5pt" o:ole="">
            <v:imagedata r:id="rId125" o:title=""/>
          </v:shape>
          <o:OLEObject Type="Embed" ProgID="CorelDRAW.Graphic.14" ShapeID="_x0000_i1075" DrawAspect="Content" ObjectID="_1410075989" r:id="rId126"/>
        </w:object>
      </w:r>
    </w:p>
    <w:p w:rsidR="001A75DC" w:rsidRPr="001A75DC" w:rsidRDefault="001A75DC" w:rsidP="001A75DC">
      <w:pPr>
        <w:rPr>
          <w:lang w:val="es-ES"/>
        </w:rPr>
      </w:pPr>
    </w:p>
    <w:p w:rsidR="00256230" w:rsidRPr="00E52BF4" w:rsidRDefault="00256230" w:rsidP="00256230">
      <w:pPr>
        <w:pStyle w:val="TableNo"/>
        <w:rPr>
          <w:lang w:val="es-ES"/>
        </w:rPr>
      </w:pPr>
      <w:r w:rsidRPr="00E52BF4">
        <w:rPr>
          <w:lang w:val="es-ES"/>
        </w:rPr>
        <w:t>CUADRO 19</w:t>
      </w:r>
    </w:p>
    <w:p w:rsidR="00256230" w:rsidRPr="00E52BF4" w:rsidRDefault="00256230" w:rsidP="004B3A2B">
      <w:pPr>
        <w:pStyle w:val="Tabletitle"/>
        <w:rPr>
          <w:lang w:val="es-ES"/>
        </w:rPr>
      </w:pPr>
      <w:r w:rsidRPr="00E52BF4">
        <w:rPr>
          <w:lang w:val="es-ES"/>
        </w:rPr>
        <w:t>Definición semántica de los campos (pertinentes)</w:t>
      </w:r>
      <w:r w:rsidR="004B3A2B">
        <w:rPr>
          <w:lang w:val="es-ES"/>
        </w:rPr>
        <w:br/>
      </w:r>
      <w:r w:rsidRPr="00E52BF4">
        <w:rPr>
          <w:lang w:val="es-ES"/>
        </w:rPr>
        <w:t>en el paquete de guía de programas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62"/>
        <w:gridCol w:w="2357"/>
        <w:gridCol w:w="6520"/>
      </w:tblGrid>
      <w:tr w:rsidR="00256230" w:rsidRPr="009A5B95" w:rsidTr="00360649">
        <w:trPr>
          <w:cantSplit/>
          <w:jc w:val="center"/>
        </w:trPr>
        <w:tc>
          <w:tcPr>
            <w:tcW w:w="762" w:type="dxa"/>
          </w:tcPr>
          <w:p w:rsidR="00256230" w:rsidRPr="00E52BF4" w:rsidRDefault="00256230" w:rsidP="00360649">
            <w:pPr>
              <w:pStyle w:val="Tabletext"/>
              <w:jc w:val="left"/>
              <w:rPr>
                <w:lang w:val="es-ES"/>
              </w:rPr>
            </w:pPr>
            <w:r w:rsidRPr="00E52BF4">
              <w:rPr>
                <w:lang w:val="es-ES"/>
              </w:rPr>
              <w:t>BB</w:t>
            </w:r>
          </w:p>
        </w:tc>
        <w:tc>
          <w:tcPr>
            <w:tcW w:w="2357" w:type="dxa"/>
          </w:tcPr>
          <w:p w:rsidR="00256230" w:rsidRPr="00E52BF4" w:rsidRDefault="00256230" w:rsidP="00360649">
            <w:pPr>
              <w:pStyle w:val="Tabletext"/>
              <w:jc w:val="left"/>
              <w:rPr>
                <w:lang w:val="es-ES"/>
              </w:rPr>
            </w:pPr>
            <w:r w:rsidRPr="00E52BF4">
              <w:rPr>
                <w:lang w:val="es-ES"/>
              </w:rPr>
              <w:t>Frontera de haz</w:t>
            </w:r>
          </w:p>
        </w:tc>
        <w:tc>
          <w:tcPr>
            <w:tcW w:w="6520" w:type="dxa"/>
          </w:tcPr>
          <w:p w:rsidR="00256230" w:rsidRPr="00E52BF4" w:rsidRDefault="00256230" w:rsidP="00360649">
            <w:pPr>
              <w:pStyle w:val="Tabletext"/>
              <w:jc w:val="left"/>
              <w:rPr>
                <w:lang w:val="es-ES"/>
              </w:rPr>
            </w:pPr>
            <w:r w:rsidRPr="00E52BF4">
              <w:rPr>
                <w:lang w:val="es-ES"/>
              </w:rPr>
              <w:t>BB </w:t>
            </w:r>
            <w:r w:rsidR="00360649" w:rsidRPr="00E52BF4">
              <w:rPr>
                <w:rFonts w:asciiTheme="majorBidi" w:hAnsiTheme="majorBidi" w:cstheme="majorBidi"/>
                <w:lang w:val="es-ES"/>
              </w:rPr>
              <w:t>=</w:t>
            </w:r>
            <w:r w:rsidRPr="00E52BF4">
              <w:rPr>
                <w:lang w:val="es-ES"/>
              </w:rPr>
              <w:t> 0 para paquetes de guía de programas</w:t>
            </w:r>
          </w:p>
        </w:tc>
      </w:tr>
      <w:tr w:rsidR="00256230" w:rsidRPr="009A5B95" w:rsidTr="00360649">
        <w:trPr>
          <w:cantSplit/>
          <w:jc w:val="center"/>
        </w:trPr>
        <w:tc>
          <w:tcPr>
            <w:tcW w:w="762" w:type="dxa"/>
          </w:tcPr>
          <w:p w:rsidR="00256230" w:rsidRPr="00E52BF4" w:rsidRDefault="00256230" w:rsidP="00360649">
            <w:pPr>
              <w:pStyle w:val="Tabletext"/>
              <w:jc w:val="left"/>
              <w:rPr>
                <w:lang w:val="es-ES"/>
              </w:rPr>
            </w:pPr>
            <w:r w:rsidRPr="00E52BF4">
              <w:rPr>
                <w:lang w:val="es-ES"/>
              </w:rPr>
              <w:t>CF</w:t>
            </w:r>
          </w:p>
        </w:tc>
        <w:tc>
          <w:tcPr>
            <w:tcW w:w="2357" w:type="dxa"/>
          </w:tcPr>
          <w:p w:rsidR="00256230" w:rsidRPr="00E52BF4" w:rsidRDefault="00256230" w:rsidP="00360649">
            <w:pPr>
              <w:pStyle w:val="Tabletext"/>
              <w:jc w:val="left"/>
              <w:rPr>
                <w:lang w:val="es-ES"/>
              </w:rPr>
            </w:pPr>
            <w:r w:rsidRPr="00E52BF4">
              <w:rPr>
                <w:lang w:val="es-ES"/>
              </w:rPr>
              <w:t>Bandera de control</w:t>
            </w:r>
          </w:p>
        </w:tc>
        <w:tc>
          <w:tcPr>
            <w:tcW w:w="6520" w:type="dxa"/>
          </w:tcPr>
          <w:p w:rsidR="00256230" w:rsidRPr="00E52BF4" w:rsidRDefault="00256230" w:rsidP="00360649">
            <w:pPr>
              <w:pStyle w:val="Tabletext"/>
              <w:jc w:val="left"/>
              <w:rPr>
                <w:lang w:val="es-ES"/>
              </w:rPr>
            </w:pPr>
            <w:r w:rsidRPr="00E52BF4">
              <w:rPr>
                <w:lang w:val="es-ES"/>
              </w:rPr>
              <w:t>CF </w:t>
            </w:r>
            <w:r w:rsidR="00360649" w:rsidRPr="00E52BF4">
              <w:rPr>
                <w:rFonts w:asciiTheme="majorBidi" w:hAnsiTheme="majorBidi" w:cstheme="majorBidi"/>
                <w:lang w:val="es-ES"/>
              </w:rPr>
              <w:t>=</w:t>
            </w:r>
            <w:r w:rsidRPr="00E52BF4">
              <w:rPr>
                <w:lang w:val="es-ES"/>
              </w:rPr>
              <w:t> 1 para paquetes de guía de programas (no aleatorizados)</w:t>
            </w:r>
          </w:p>
        </w:tc>
      </w:tr>
      <w:tr w:rsidR="00256230" w:rsidRPr="00E52BF4" w:rsidTr="00360649">
        <w:trPr>
          <w:cantSplit/>
          <w:jc w:val="center"/>
        </w:trPr>
        <w:tc>
          <w:tcPr>
            <w:tcW w:w="762" w:type="dxa"/>
          </w:tcPr>
          <w:p w:rsidR="00256230" w:rsidRPr="00E52BF4" w:rsidRDefault="00256230" w:rsidP="00360649">
            <w:pPr>
              <w:pStyle w:val="Tabletext"/>
              <w:jc w:val="left"/>
              <w:rPr>
                <w:lang w:val="es-ES"/>
              </w:rPr>
            </w:pPr>
            <w:r w:rsidRPr="00E52BF4">
              <w:rPr>
                <w:lang w:val="es-ES"/>
              </w:rPr>
              <w:t>SCID</w:t>
            </w:r>
          </w:p>
        </w:tc>
        <w:tc>
          <w:tcPr>
            <w:tcW w:w="2357" w:type="dxa"/>
          </w:tcPr>
          <w:p w:rsidR="00256230" w:rsidRPr="00E52BF4" w:rsidRDefault="00256230" w:rsidP="00360649">
            <w:pPr>
              <w:pStyle w:val="Tabletext"/>
              <w:jc w:val="left"/>
              <w:rPr>
                <w:lang w:val="es-ES"/>
              </w:rPr>
            </w:pPr>
            <w:r w:rsidRPr="00E52BF4">
              <w:rPr>
                <w:lang w:val="es-ES"/>
              </w:rPr>
              <w:t>ID de canal de servicio</w:t>
            </w:r>
          </w:p>
        </w:tc>
        <w:tc>
          <w:tcPr>
            <w:tcW w:w="6520" w:type="dxa"/>
          </w:tcPr>
          <w:p w:rsidR="00256230" w:rsidRPr="00E52BF4" w:rsidRDefault="00256230" w:rsidP="00360649">
            <w:pPr>
              <w:pStyle w:val="Tabletext"/>
              <w:jc w:val="left"/>
              <w:rPr>
                <w:lang w:val="es-ES"/>
              </w:rPr>
            </w:pPr>
            <w:r w:rsidRPr="00E52BF4">
              <w:rPr>
                <w:lang w:val="es-ES"/>
              </w:rPr>
              <w:t>SCID: éste es un valor fijo predefinido por el usuario para identificar datos de la guía de programas principal; el formato es un campo de 12</w:t>
            </w:r>
            <w:r w:rsidR="00360649" w:rsidRPr="00E52BF4">
              <w:rPr>
                <w:lang w:val="es-ES"/>
              </w:rPr>
              <w:t> </w:t>
            </w:r>
            <w:r w:rsidRPr="00E52BF4">
              <w:rPr>
                <w:lang w:val="es-ES"/>
              </w:rPr>
              <w:t>bits (enteros sin signo, MSB primero). El valor típico es 0x001</w:t>
            </w:r>
          </w:p>
        </w:tc>
      </w:tr>
      <w:tr w:rsidR="00256230" w:rsidRPr="009A5B95" w:rsidTr="00360649">
        <w:trPr>
          <w:cantSplit/>
          <w:jc w:val="center"/>
        </w:trPr>
        <w:tc>
          <w:tcPr>
            <w:tcW w:w="762" w:type="dxa"/>
          </w:tcPr>
          <w:p w:rsidR="00256230" w:rsidRPr="00E52BF4" w:rsidRDefault="00256230" w:rsidP="00360649">
            <w:pPr>
              <w:pStyle w:val="Tabletext"/>
              <w:jc w:val="left"/>
              <w:rPr>
                <w:lang w:val="es-ES"/>
              </w:rPr>
            </w:pPr>
            <w:r w:rsidRPr="00E52BF4">
              <w:rPr>
                <w:lang w:val="es-ES"/>
              </w:rPr>
              <w:t>HD</w:t>
            </w:r>
          </w:p>
        </w:tc>
        <w:tc>
          <w:tcPr>
            <w:tcW w:w="2357" w:type="dxa"/>
          </w:tcPr>
          <w:p w:rsidR="00256230" w:rsidRPr="00E52BF4" w:rsidRDefault="00360649" w:rsidP="00360649">
            <w:pPr>
              <w:pStyle w:val="Tabletext"/>
              <w:jc w:val="left"/>
              <w:rPr>
                <w:lang w:val="es-ES"/>
              </w:rPr>
            </w:pPr>
            <w:r w:rsidRPr="00E52BF4">
              <w:rPr>
                <w:lang w:val="es-ES"/>
              </w:rPr>
              <w:t>Designador de encabeza</w:t>
            </w:r>
            <w:r w:rsidR="00256230" w:rsidRPr="00E52BF4">
              <w:rPr>
                <w:lang w:val="es-ES"/>
              </w:rPr>
              <w:t>miento</w:t>
            </w:r>
          </w:p>
        </w:tc>
        <w:tc>
          <w:tcPr>
            <w:tcW w:w="6520" w:type="dxa"/>
          </w:tcPr>
          <w:p w:rsidR="00256230" w:rsidRPr="00E52BF4" w:rsidRDefault="00256230" w:rsidP="00360649">
            <w:pPr>
              <w:pStyle w:val="Tabletext"/>
              <w:jc w:val="left"/>
              <w:rPr>
                <w:lang w:val="es-ES"/>
              </w:rPr>
            </w:pPr>
            <w:r w:rsidRPr="00E52BF4">
              <w:rPr>
                <w:lang w:val="es-ES"/>
              </w:rPr>
              <w:t>HD </w:t>
            </w:r>
            <w:r w:rsidR="00360649" w:rsidRPr="00E52BF4">
              <w:rPr>
                <w:rFonts w:asciiTheme="majorBidi" w:hAnsiTheme="majorBidi" w:cstheme="majorBidi"/>
                <w:lang w:val="es-ES"/>
              </w:rPr>
              <w:t>=</w:t>
            </w:r>
            <w:r w:rsidRPr="00E52BF4">
              <w:rPr>
                <w:lang w:val="es-ES"/>
              </w:rPr>
              <w:t> 0100</w:t>
            </w:r>
            <w:r w:rsidRPr="00E52BF4">
              <w:rPr>
                <w:position w:val="-4"/>
                <w:sz w:val="18"/>
                <w:szCs w:val="18"/>
                <w:lang w:val="es-ES"/>
              </w:rPr>
              <w:t>b</w:t>
            </w:r>
            <w:r w:rsidRPr="00E52BF4">
              <w:rPr>
                <w:lang w:val="es-ES"/>
              </w:rPr>
              <w:t xml:space="preserve"> para paquetes de guía de programas</w:t>
            </w:r>
          </w:p>
        </w:tc>
      </w:tr>
    </w:tbl>
    <w:p w:rsidR="00256230" w:rsidRPr="00E52BF4" w:rsidRDefault="00256230" w:rsidP="00256230">
      <w:pPr>
        <w:pStyle w:val="Tablefin"/>
        <w:rPr>
          <w:sz w:val="2"/>
          <w:szCs w:val="2"/>
          <w:lang w:val="es-ES"/>
        </w:rPr>
      </w:pPr>
    </w:p>
    <w:p w:rsidR="00256230" w:rsidRPr="00E52BF4" w:rsidRDefault="00256230" w:rsidP="00360649">
      <w:pPr>
        <w:pStyle w:val="Heading1"/>
        <w:rPr>
          <w:lang w:val="es-ES"/>
        </w:rPr>
      </w:pPr>
      <w:bookmarkStart w:id="164" w:name="_Toc333312178"/>
      <w:bookmarkStart w:id="165" w:name="_Toc335744909"/>
      <w:r w:rsidRPr="00E52BF4">
        <w:rPr>
          <w:lang w:val="es-ES"/>
        </w:rPr>
        <w:lastRenderedPageBreak/>
        <w:t>7</w:t>
      </w:r>
      <w:r w:rsidRPr="00E52BF4">
        <w:rPr>
          <w:lang w:val="es-ES"/>
        </w:rPr>
        <w:tab/>
        <w:t>Constricciones del múltiplex de transporte</w:t>
      </w:r>
      <w:bookmarkEnd w:id="164"/>
      <w:bookmarkEnd w:id="165"/>
    </w:p>
    <w:p w:rsidR="00256230" w:rsidRPr="00E52BF4" w:rsidRDefault="00256230" w:rsidP="00256230">
      <w:pPr>
        <w:rPr>
          <w:lang w:val="es-ES"/>
        </w:rPr>
      </w:pPr>
      <w:r w:rsidRPr="00E52BF4">
        <w:rPr>
          <w:lang w:val="es-ES"/>
        </w:rPr>
        <w:t>Se identifican las constricciones del múltiplex para la programación de todos los paquetes de transporte en un múltiplex de transporte. Se definen paquetes NULOS para rellenar de otro modo los intervalos no programados en el múltiplex de transporte de manera que se mantenga una velocidad múltiplex de transporte constante en cualquier intervalo de tiempo.</w:t>
      </w:r>
    </w:p>
    <w:p w:rsidR="00256230" w:rsidRPr="00E52BF4" w:rsidRDefault="00256230" w:rsidP="00256230">
      <w:pPr>
        <w:pStyle w:val="Heading2"/>
        <w:rPr>
          <w:lang w:val="es-ES"/>
        </w:rPr>
      </w:pPr>
      <w:bookmarkStart w:id="166" w:name="_Toc333312179"/>
      <w:bookmarkStart w:id="167" w:name="_Toc335744910"/>
      <w:r w:rsidRPr="00E52BF4">
        <w:rPr>
          <w:lang w:val="es-ES"/>
        </w:rPr>
        <w:t>7.1</w:t>
      </w:r>
      <w:r w:rsidRPr="00E52BF4">
        <w:rPr>
          <w:lang w:val="es-ES"/>
        </w:rPr>
        <w:tab/>
        <w:t>Definición de constricciones del múltiplex de trenes elementales</w:t>
      </w:r>
      <w:bookmarkEnd w:id="166"/>
      <w:bookmarkEnd w:id="167"/>
    </w:p>
    <w:p w:rsidR="00256230" w:rsidRPr="00E52BF4" w:rsidRDefault="00256230" w:rsidP="00256230">
      <w:pPr>
        <w:rPr>
          <w:lang w:val="es-ES"/>
        </w:rPr>
      </w:pPr>
      <w:r w:rsidRPr="00E52BF4">
        <w:rPr>
          <w:lang w:val="es-ES"/>
        </w:rPr>
        <w:t>Las limitaciones identificadas en este punto se aplican a paquetes de transporte de un determinado SCID que tengan cabida útil de los siguientes tipos de trenes de datos elementales: vídeo, audio, acceso condicional (CA), guía de programas principal (MPG), guías especiales (SPG), paquetes de información de descripción (DIP), paquetes de información de compra (PIP), datos serie a «baja velocidad» («continuos» y «de sesión») y datos de banda ancha a «alta velocidad» (con y sin memorización intermedia).</w:t>
      </w:r>
    </w:p>
    <w:p w:rsidR="00256230" w:rsidRPr="00E52BF4" w:rsidRDefault="00256230" w:rsidP="00256230">
      <w:pPr>
        <w:rPr>
          <w:lang w:val="es-ES"/>
        </w:rPr>
      </w:pPr>
      <w:r w:rsidRPr="00E52BF4">
        <w:rPr>
          <w:lang w:val="es-ES"/>
        </w:rPr>
        <w:t>La naturaleza de la constricción es limitar la frecuencia de aparición de paquetes de un determinado SCID en el múltiplex de transporte, de manera que los paquetes que transportan cabida útil de una velocidad de tren elemental inferior estén programados con menos frecuencia que los paquetes que transportan carga útil de una velocidad de tren elemental superior. La constricción del múltiplex de transporte vincula esencialmente la velocidad de cresta de los datos del tren elemental entregados a un decodificador con la velocidad de origen del tren elemental entregado desde una salida de codificador.</w:t>
      </w:r>
    </w:p>
    <w:p w:rsidR="00256230" w:rsidRPr="00E52BF4" w:rsidRDefault="00256230" w:rsidP="00256230">
      <w:pPr>
        <w:rPr>
          <w:lang w:val="es-ES"/>
        </w:rPr>
      </w:pPr>
      <w:r w:rsidRPr="00E52BF4">
        <w:rPr>
          <w:lang w:val="es-ES"/>
        </w:rPr>
        <w:t>Un múltiplex de transporte se considera válido solamente si cada uno de los tipos de datos del tren de transporte especificado, por SCID, satisface continuamente la prueba de la constricción del múltiplex para las velocidades especificadas.</w:t>
      </w:r>
    </w:p>
    <w:p w:rsidR="00256230" w:rsidRPr="00E52BF4" w:rsidRDefault="00256230" w:rsidP="00360649">
      <w:pPr>
        <w:pStyle w:val="headingi0"/>
      </w:pPr>
      <w:r w:rsidRPr="00E52BF4">
        <w:t>Constricción del múltiplex</w:t>
      </w:r>
    </w:p>
    <w:p w:rsidR="00256230" w:rsidRPr="00E52BF4" w:rsidRDefault="00256230" w:rsidP="00256230">
      <w:pPr>
        <w:rPr>
          <w:lang w:val="es-ES"/>
        </w:rPr>
      </w:pPr>
      <w:r w:rsidRPr="00E52BF4">
        <w:rPr>
          <w:lang w:val="es-ES"/>
        </w:rPr>
        <w:t>Para cada SCID de los tipos de datos especificados, la velocidad de entrega de paquetes de transporte de los datos del tren elemental se consideran válidos para la velocidad «R» únicamente si se satisface continuamente la siguiente condición:</w:t>
      </w:r>
    </w:p>
    <w:p w:rsidR="00256230" w:rsidRPr="00E52BF4" w:rsidRDefault="00256230" w:rsidP="00256230">
      <w:pPr>
        <w:rPr>
          <w:lang w:val="es-ES"/>
        </w:rPr>
      </w:pPr>
      <w:r w:rsidRPr="00E52BF4">
        <w:rPr>
          <w:lang w:val="es-ES"/>
        </w:rPr>
        <w:t>Los datos del tren elemental se entregan a partir del campo de «cabida útil» de los paquetes de transporte del SCID seleccionado a una memoria intermedia de 508 bytes. Dado que los datos se eliminan de dicha memoria intermedia a una velocidad constante, R, cuando los datos están disponibles, los paquetes de transporte del SCID dado deben programarse de manera que no se desborde la citada memoria intermedia. Se permite que dicha memoria esté vacía.</w:t>
      </w:r>
    </w:p>
    <w:p w:rsidR="00256230" w:rsidRPr="00E52BF4" w:rsidRDefault="00256230" w:rsidP="00360649">
      <w:pPr>
        <w:pStyle w:val="AppendixNoTitle"/>
        <w:rPr>
          <w:lang w:val="es-ES"/>
        </w:rPr>
      </w:pPr>
      <w:bookmarkStart w:id="168" w:name="_Toc333312180"/>
      <w:bookmarkStart w:id="169" w:name="_Toc335744911"/>
      <w:r w:rsidRPr="00E52BF4">
        <w:rPr>
          <w:lang w:val="es-ES"/>
        </w:rPr>
        <w:lastRenderedPageBreak/>
        <w:t>Apéndice 2</w:t>
      </w:r>
      <w:r w:rsidRPr="00E52BF4">
        <w:rPr>
          <w:lang w:val="es-ES"/>
        </w:rPr>
        <w:br/>
        <w:t>al Anexo 1</w:t>
      </w:r>
      <w:r w:rsidRPr="00E52BF4">
        <w:rPr>
          <w:lang w:val="es-ES"/>
        </w:rPr>
        <w:br/>
      </w:r>
      <w:r w:rsidRPr="00E52BF4">
        <w:rPr>
          <w:lang w:val="es-ES"/>
        </w:rPr>
        <w:br/>
        <w:t>Señal de control para el Sistema D</w:t>
      </w:r>
      <w:bookmarkEnd w:id="168"/>
      <w:bookmarkEnd w:id="169"/>
    </w:p>
    <w:p w:rsidR="00256230" w:rsidRPr="00E52BF4" w:rsidRDefault="00256230" w:rsidP="00360649">
      <w:pPr>
        <w:keepNext/>
        <w:keepLines/>
        <w:rPr>
          <w:lang w:val="es-ES"/>
        </w:rPr>
      </w:pPr>
    </w:p>
    <w:p w:rsidR="00256230" w:rsidRPr="00E52BF4" w:rsidRDefault="00256230" w:rsidP="00360649">
      <w:pPr>
        <w:keepNext/>
        <w:keepLines/>
        <w:jc w:val="center"/>
        <w:rPr>
          <w:lang w:val="es-ES"/>
        </w:rPr>
      </w:pPr>
      <w:r w:rsidRPr="00E52BF4">
        <w:rPr>
          <w:lang w:val="es-ES"/>
        </w:rPr>
        <w:t>ÍNDICE</w:t>
      </w:r>
    </w:p>
    <w:p w:rsidR="00256230" w:rsidRPr="00E52BF4" w:rsidRDefault="00256230" w:rsidP="00360649">
      <w:pPr>
        <w:pStyle w:val="TOC1"/>
        <w:keepNext/>
        <w:rPr>
          <w:lang w:val="es-ES"/>
        </w:rPr>
      </w:pPr>
      <w:r w:rsidRPr="00E52BF4">
        <w:rPr>
          <w:lang w:val="es-ES"/>
        </w:rPr>
        <w:t>1</w:t>
      </w:r>
      <w:r w:rsidRPr="00E52BF4">
        <w:rPr>
          <w:lang w:val="es-ES"/>
        </w:rPr>
        <w:tab/>
        <w:t>Introducción</w:t>
      </w:r>
    </w:p>
    <w:p w:rsidR="00256230" w:rsidRPr="00E52BF4" w:rsidRDefault="00256230" w:rsidP="00360649">
      <w:pPr>
        <w:pStyle w:val="TOC1"/>
        <w:keepNext/>
        <w:rPr>
          <w:lang w:val="es-ES"/>
        </w:rPr>
      </w:pPr>
      <w:r w:rsidRPr="00E52BF4">
        <w:rPr>
          <w:lang w:val="es-ES"/>
        </w:rPr>
        <w:t>2</w:t>
      </w:r>
      <w:r w:rsidRPr="00E52BF4">
        <w:rPr>
          <w:lang w:val="es-ES"/>
        </w:rPr>
        <w:tab/>
        <w:t>Codificación de la información TMCC</w:t>
      </w:r>
    </w:p>
    <w:p w:rsidR="00256230" w:rsidRPr="00E52BF4" w:rsidRDefault="00256230" w:rsidP="00360649">
      <w:pPr>
        <w:pStyle w:val="TOC2"/>
        <w:keepNext/>
        <w:rPr>
          <w:lang w:val="es-ES" w:eastAsia="ja-JP"/>
        </w:rPr>
      </w:pPr>
      <w:r w:rsidRPr="00E52BF4">
        <w:rPr>
          <w:lang w:val="es-ES" w:eastAsia="ja-JP"/>
        </w:rPr>
        <w:t>2.1</w:t>
      </w:r>
      <w:r w:rsidRPr="00E52BF4">
        <w:rPr>
          <w:lang w:val="es-ES" w:eastAsia="ja-JP"/>
        </w:rPr>
        <w:tab/>
        <w:t>Orden de cambio</w:t>
      </w:r>
    </w:p>
    <w:p w:rsidR="00256230" w:rsidRPr="00E52BF4" w:rsidRDefault="00256230" w:rsidP="00360649">
      <w:pPr>
        <w:pStyle w:val="TOC2"/>
        <w:keepNext/>
        <w:rPr>
          <w:lang w:val="es-ES" w:eastAsia="ja-JP"/>
        </w:rPr>
      </w:pPr>
      <w:r w:rsidRPr="00E52BF4">
        <w:rPr>
          <w:lang w:val="es-ES" w:eastAsia="ja-JP"/>
        </w:rPr>
        <w:t>2.2</w:t>
      </w:r>
      <w:r w:rsidRPr="00E52BF4">
        <w:rPr>
          <w:lang w:val="es-ES" w:eastAsia="ja-JP"/>
        </w:rPr>
        <w:tab/>
        <w:t>Información de combinación de modulación-código</w:t>
      </w:r>
    </w:p>
    <w:p w:rsidR="00256230" w:rsidRPr="00E52BF4" w:rsidRDefault="00256230" w:rsidP="00256230">
      <w:pPr>
        <w:pStyle w:val="TOC2"/>
        <w:rPr>
          <w:lang w:val="es-ES" w:eastAsia="ja-JP"/>
        </w:rPr>
      </w:pPr>
      <w:r w:rsidRPr="00E52BF4">
        <w:rPr>
          <w:lang w:val="es-ES" w:eastAsia="ja-JP"/>
        </w:rPr>
        <w:t>2.3</w:t>
      </w:r>
      <w:r w:rsidRPr="00E52BF4">
        <w:rPr>
          <w:lang w:val="es-ES" w:eastAsia="ja-JP"/>
        </w:rPr>
        <w:tab/>
        <w:t>Identificación de TS</w:t>
      </w:r>
    </w:p>
    <w:p w:rsidR="00256230" w:rsidRPr="00E52BF4" w:rsidRDefault="00256230" w:rsidP="00256230">
      <w:pPr>
        <w:pStyle w:val="TOC2"/>
        <w:rPr>
          <w:lang w:val="es-ES" w:eastAsia="ja-JP"/>
        </w:rPr>
      </w:pPr>
      <w:r w:rsidRPr="00E52BF4">
        <w:rPr>
          <w:lang w:val="es-ES" w:eastAsia="ja-JP"/>
        </w:rPr>
        <w:t>2.4</w:t>
      </w:r>
      <w:r w:rsidRPr="00E52BF4">
        <w:rPr>
          <w:lang w:val="es-ES" w:eastAsia="ja-JP"/>
        </w:rPr>
        <w:tab/>
        <w:t>Otra información</w:t>
      </w:r>
    </w:p>
    <w:p w:rsidR="00256230" w:rsidRPr="00E52BF4" w:rsidRDefault="00256230" w:rsidP="00256230">
      <w:pPr>
        <w:pStyle w:val="TOC1"/>
        <w:rPr>
          <w:lang w:val="es-ES"/>
        </w:rPr>
      </w:pPr>
      <w:r w:rsidRPr="00E52BF4">
        <w:rPr>
          <w:lang w:val="es-ES"/>
        </w:rPr>
        <w:t>3</w:t>
      </w:r>
      <w:r w:rsidRPr="00E52BF4">
        <w:rPr>
          <w:lang w:val="es-ES"/>
        </w:rPr>
        <w:tab/>
        <w:t>Codificación exterior para la información TMCC</w:t>
      </w:r>
    </w:p>
    <w:p w:rsidR="00256230" w:rsidRPr="00E52BF4" w:rsidRDefault="00256230" w:rsidP="00256230">
      <w:pPr>
        <w:pStyle w:val="TOC1"/>
        <w:rPr>
          <w:lang w:val="es-ES"/>
        </w:rPr>
      </w:pPr>
      <w:r w:rsidRPr="00E52BF4">
        <w:rPr>
          <w:lang w:val="es-ES"/>
        </w:rPr>
        <w:t>4</w:t>
      </w:r>
      <w:r w:rsidRPr="00E52BF4">
        <w:rPr>
          <w:lang w:val="es-ES"/>
        </w:rPr>
        <w:tab/>
        <w:t>Referencias de temporización</w:t>
      </w:r>
    </w:p>
    <w:p w:rsidR="00256230" w:rsidRPr="00E52BF4" w:rsidRDefault="00256230" w:rsidP="00256230">
      <w:pPr>
        <w:pStyle w:val="TOC1"/>
        <w:rPr>
          <w:lang w:val="es-ES"/>
        </w:rPr>
      </w:pPr>
      <w:r w:rsidRPr="00E52BF4">
        <w:rPr>
          <w:lang w:val="es-ES"/>
        </w:rPr>
        <w:t>5</w:t>
      </w:r>
      <w:r w:rsidRPr="00E52BF4">
        <w:rPr>
          <w:lang w:val="es-ES"/>
        </w:rPr>
        <w:tab/>
        <w:t>Codificación del canal para TMCC</w:t>
      </w:r>
    </w:p>
    <w:p w:rsidR="00256230" w:rsidRPr="00E52BF4" w:rsidRDefault="00256230" w:rsidP="00256230">
      <w:pPr>
        <w:pStyle w:val="Heading1"/>
        <w:rPr>
          <w:lang w:val="es-ES"/>
        </w:rPr>
      </w:pPr>
      <w:bookmarkStart w:id="170" w:name="_Toc333312181"/>
      <w:bookmarkStart w:id="171" w:name="_Toc335744912"/>
      <w:r w:rsidRPr="00E52BF4">
        <w:rPr>
          <w:lang w:val="es-ES"/>
        </w:rPr>
        <w:t>1</w:t>
      </w:r>
      <w:r w:rsidRPr="00E52BF4">
        <w:rPr>
          <w:lang w:val="es-ES"/>
        </w:rPr>
        <w:tab/>
        <w:t>Introducción</w:t>
      </w:r>
      <w:bookmarkEnd w:id="170"/>
      <w:bookmarkEnd w:id="171"/>
    </w:p>
    <w:p w:rsidR="00256230" w:rsidRPr="00E52BF4" w:rsidRDefault="00256230" w:rsidP="00360649">
      <w:pPr>
        <w:rPr>
          <w:lang w:val="es-ES"/>
        </w:rPr>
      </w:pPr>
      <w:r w:rsidRPr="00E52BF4">
        <w:rPr>
          <w:lang w:val="es-ES"/>
        </w:rPr>
        <w:t>Este Apéndice define la señal de control del Sistema D. El Sistema D utiliza la señal TMCC (control de configuración de transmisión y multiplexión) para una demodulación/decodificación apropiada en el receptor. La señal TMCC transporta la siguiente información:</w:t>
      </w:r>
    </w:p>
    <w:p w:rsidR="00256230" w:rsidRPr="00E52BF4" w:rsidRDefault="00256230" w:rsidP="00360649">
      <w:pPr>
        <w:pStyle w:val="enumlev1"/>
        <w:rPr>
          <w:lang w:val="es-ES"/>
        </w:rPr>
      </w:pPr>
      <w:r w:rsidRPr="00E52BF4">
        <w:rPr>
          <w:lang w:val="es-ES"/>
        </w:rPr>
        <w:t>–</w:t>
      </w:r>
      <w:r w:rsidRPr="00E52BF4">
        <w:rPr>
          <w:lang w:val="es-ES"/>
        </w:rPr>
        <w:tab/>
        <w:t>combinación modulación</w:t>
      </w:r>
      <w:r w:rsidRPr="00E52BF4">
        <w:rPr>
          <w:lang w:val="es-ES"/>
        </w:rPr>
        <w:noBreakHyphen/>
        <w:t>código para cada intervalo;</w:t>
      </w:r>
    </w:p>
    <w:p w:rsidR="00256230" w:rsidRPr="00E52BF4" w:rsidRDefault="00256230" w:rsidP="00360649">
      <w:pPr>
        <w:pStyle w:val="enumlev1"/>
        <w:rPr>
          <w:lang w:val="es-ES"/>
        </w:rPr>
      </w:pPr>
      <w:r w:rsidRPr="00E52BF4">
        <w:rPr>
          <w:lang w:val="es-ES"/>
        </w:rPr>
        <w:t>–</w:t>
      </w:r>
      <w:r w:rsidRPr="00E52BF4">
        <w:rPr>
          <w:lang w:val="es-ES"/>
        </w:rPr>
        <w:tab/>
        <w:t>identificación MPEG</w:t>
      </w:r>
      <w:r w:rsidRPr="00E52BF4">
        <w:rPr>
          <w:lang w:val="es-ES"/>
        </w:rPr>
        <w:noBreakHyphen/>
        <w:t>2 TS para cada intervalo; y</w:t>
      </w:r>
    </w:p>
    <w:p w:rsidR="00256230" w:rsidRPr="00E52BF4" w:rsidRDefault="00256230" w:rsidP="00360649">
      <w:pPr>
        <w:pStyle w:val="enumlev1"/>
        <w:rPr>
          <w:lang w:val="es-ES"/>
        </w:rPr>
      </w:pPr>
      <w:r w:rsidRPr="00E52BF4">
        <w:rPr>
          <w:lang w:val="es-ES"/>
        </w:rPr>
        <w:t>–</w:t>
      </w:r>
      <w:r w:rsidRPr="00E52BF4">
        <w:rPr>
          <w:lang w:val="es-ES"/>
        </w:rPr>
        <w:tab/>
        <w:t>otras (por ejemplo, orden de cambio, bit de bandera para la radiodifusión de avisos de emergencia).</w:t>
      </w:r>
    </w:p>
    <w:p w:rsidR="00256230" w:rsidRPr="00E52BF4" w:rsidRDefault="00256230" w:rsidP="00256230">
      <w:pPr>
        <w:rPr>
          <w:lang w:val="es-ES"/>
        </w:rPr>
      </w:pPr>
      <w:r w:rsidRPr="00E52BF4">
        <w:rPr>
          <w:lang w:val="es-ES"/>
        </w:rPr>
        <w:t>La información TMCC se transmitirá antes de la señal principal porque ésta no puede demodularse sin la información TMCC. El intervalo mínimo para la renovación de la información TMCC será la duración de una supertrama. Los receptores decodificarán principalmente la información TMCC en cada supertrama. La señal TMCC llevará referencias de temporización además de la información mencionada.</w:t>
      </w:r>
    </w:p>
    <w:p w:rsidR="00256230" w:rsidRPr="00E52BF4" w:rsidRDefault="00256230" w:rsidP="00360649">
      <w:pPr>
        <w:pStyle w:val="Heading1"/>
        <w:rPr>
          <w:lang w:val="es-ES"/>
        </w:rPr>
      </w:pPr>
      <w:bookmarkStart w:id="172" w:name="_Toc333312182"/>
      <w:bookmarkStart w:id="173" w:name="_Toc335744913"/>
      <w:r w:rsidRPr="00E52BF4">
        <w:rPr>
          <w:lang w:val="es-ES"/>
        </w:rPr>
        <w:t>2</w:t>
      </w:r>
      <w:r w:rsidRPr="00E52BF4">
        <w:rPr>
          <w:lang w:val="es-ES"/>
        </w:rPr>
        <w:tab/>
        <w:t>Codificación de la información TMCC</w:t>
      </w:r>
      <w:bookmarkEnd w:id="172"/>
      <w:bookmarkEnd w:id="173"/>
    </w:p>
    <w:p w:rsidR="00256230" w:rsidRPr="00E52BF4" w:rsidRDefault="00256230" w:rsidP="00256230">
      <w:pPr>
        <w:rPr>
          <w:lang w:val="es-ES"/>
        </w:rPr>
      </w:pPr>
      <w:r w:rsidRPr="00E52BF4">
        <w:rPr>
          <w:lang w:val="es-ES"/>
        </w:rPr>
        <w:t>La información que va en la señal TMCC llevará el formato que se indica en la Fig. 43. A continuación se indican los detalles de cada elemento.</w:t>
      </w:r>
    </w:p>
    <w:p w:rsidR="00256230" w:rsidRPr="00E52BF4" w:rsidRDefault="00256230" w:rsidP="00256230">
      <w:pPr>
        <w:pStyle w:val="FigureNo"/>
        <w:rPr>
          <w:lang w:val="es-ES"/>
        </w:rPr>
      </w:pPr>
      <w:r w:rsidRPr="00E52BF4">
        <w:rPr>
          <w:lang w:val="es-ES"/>
        </w:rPr>
        <w:lastRenderedPageBreak/>
        <w:t>figura 43</w:t>
      </w:r>
    </w:p>
    <w:p w:rsidR="00256230" w:rsidRDefault="00256230" w:rsidP="00256230">
      <w:pPr>
        <w:pStyle w:val="Figuretitle"/>
        <w:rPr>
          <w:rFonts w:ascii="Times New Roman" w:hAnsi="Times New Roman"/>
          <w:lang w:val="es-ES"/>
        </w:rPr>
      </w:pPr>
      <w:r w:rsidRPr="00E52BF4">
        <w:rPr>
          <w:rFonts w:ascii="Times New Roman" w:hAnsi="Times New Roman"/>
          <w:lang w:val="es-ES"/>
        </w:rPr>
        <w:t>Formato de la información TMCC</w:t>
      </w:r>
    </w:p>
    <w:p w:rsidR="001A75DC" w:rsidRPr="001A75DC" w:rsidRDefault="001A75DC" w:rsidP="001A75DC">
      <w:pPr>
        <w:pStyle w:val="Blanc"/>
      </w:pPr>
    </w:p>
    <w:p w:rsidR="00256230" w:rsidRPr="00E52BF4" w:rsidRDefault="001A75DC" w:rsidP="00256230">
      <w:pPr>
        <w:pStyle w:val="Figure"/>
        <w:rPr>
          <w:lang w:val="es-ES"/>
        </w:rPr>
      </w:pPr>
      <w:r w:rsidRPr="00E52BF4">
        <w:rPr>
          <w:lang w:val="es-ES"/>
        </w:rPr>
        <w:object w:dxaOrig="14008" w:dyaOrig="3063">
          <v:shape id="_x0000_i1076" type="#_x0000_t75" style="width:437.25pt;height:96.75pt" o:ole="">
            <v:imagedata r:id="rId127" o:title=""/>
          </v:shape>
          <o:OLEObject Type="Embed" ProgID="CorelDRAW.Graphic.14" ShapeID="_x0000_i1076" DrawAspect="Content" ObjectID="_1410075990" r:id="rId128"/>
        </w:object>
      </w:r>
    </w:p>
    <w:p w:rsidR="00360649" w:rsidRPr="00E52BF4" w:rsidRDefault="00360649" w:rsidP="006F40D0">
      <w:pPr>
        <w:rPr>
          <w:lang w:val="es-ES"/>
        </w:rPr>
      </w:pPr>
      <w:bookmarkStart w:id="174" w:name="_Toc333312183"/>
    </w:p>
    <w:p w:rsidR="00256230" w:rsidRPr="00E52BF4" w:rsidRDefault="00256230" w:rsidP="00256230">
      <w:pPr>
        <w:pStyle w:val="Heading2"/>
        <w:rPr>
          <w:lang w:val="es-ES"/>
        </w:rPr>
      </w:pPr>
      <w:bookmarkStart w:id="175" w:name="_Toc335744914"/>
      <w:r w:rsidRPr="00E52BF4">
        <w:rPr>
          <w:lang w:val="es-ES"/>
        </w:rPr>
        <w:t>2.1</w:t>
      </w:r>
      <w:r w:rsidRPr="00E52BF4">
        <w:rPr>
          <w:lang w:val="es-ES"/>
        </w:rPr>
        <w:tab/>
        <w:t>Orden de cambio</w:t>
      </w:r>
      <w:bookmarkEnd w:id="174"/>
      <w:bookmarkEnd w:id="175"/>
    </w:p>
    <w:p w:rsidR="00256230" w:rsidRPr="00E52BF4" w:rsidRDefault="00256230" w:rsidP="00256230">
      <w:pPr>
        <w:rPr>
          <w:lang w:val="es-ES"/>
        </w:rPr>
      </w:pPr>
      <w:r w:rsidRPr="00E52BF4">
        <w:rPr>
          <w:lang w:val="es-ES"/>
        </w:rPr>
        <w:t>La «orden de cambio» es un número de 5 bits que indica la renovación de la información TMCC. Se incrementará cada vez que se renueva la TMCC. El receptor puede detectar únicamente los bits y puede decodificar la información TMCC únicamente cuando los bits cambian. La utilización de la orden de cambio se define opcionalmente por el sistema.</w:t>
      </w:r>
    </w:p>
    <w:p w:rsidR="00256230" w:rsidRPr="00E52BF4" w:rsidRDefault="00256230" w:rsidP="00360649">
      <w:pPr>
        <w:pStyle w:val="Heading2"/>
        <w:rPr>
          <w:lang w:val="es-ES"/>
        </w:rPr>
      </w:pPr>
      <w:bookmarkStart w:id="176" w:name="_Toc333312184"/>
      <w:bookmarkStart w:id="177" w:name="_Toc335744915"/>
      <w:r w:rsidRPr="00E52BF4">
        <w:rPr>
          <w:lang w:val="es-ES"/>
        </w:rPr>
        <w:t>2.2</w:t>
      </w:r>
      <w:r w:rsidRPr="00E52BF4">
        <w:rPr>
          <w:lang w:val="es-ES"/>
        </w:rPr>
        <w:tab/>
        <w:t>Información de combinación de modulación</w:t>
      </w:r>
      <w:r w:rsidRPr="00E52BF4">
        <w:rPr>
          <w:lang w:val="es-ES"/>
        </w:rPr>
        <w:noBreakHyphen/>
        <w:t>código</w:t>
      </w:r>
      <w:bookmarkEnd w:id="176"/>
      <w:bookmarkEnd w:id="177"/>
    </w:p>
    <w:p w:rsidR="00256230" w:rsidRDefault="00256230" w:rsidP="00256230">
      <w:pPr>
        <w:rPr>
          <w:lang w:val="es-ES"/>
        </w:rPr>
      </w:pPr>
      <w:r w:rsidRPr="00E52BF4">
        <w:rPr>
          <w:lang w:val="es-ES"/>
        </w:rPr>
        <w:t xml:space="preserve">Esta información representa las combinaciones del esquema de modulación y de la velocidad del código convolucional para cada intervalo. A fin de reducir los bits de transmisión correspondientes a esta información, se codificará la información en el formato que representa la Fig. 44. El número máximo de combinaciones modulación-código, </w:t>
      </w:r>
      <w:r w:rsidRPr="00E52BF4">
        <w:rPr>
          <w:i/>
          <w:iCs/>
          <w:lang w:val="es-ES"/>
        </w:rPr>
        <w:t>C</w:t>
      </w:r>
      <w:r w:rsidRPr="00E52BF4">
        <w:rPr>
          <w:i/>
          <w:iCs/>
          <w:position w:val="-4"/>
          <w:sz w:val="20"/>
          <w:lang w:val="es-ES"/>
        </w:rPr>
        <w:t>M</w:t>
      </w:r>
      <w:r w:rsidRPr="00E52BF4">
        <w:rPr>
          <w:lang w:val="es-ES"/>
        </w:rPr>
        <w:t>, que se utiliza simultáneamente será definido por el sistema, teniendo en cuenta los requisitos de servicio. La asignación de palabras para la combinación modulación</w:t>
      </w:r>
      <w:r w:rsidRPr="00E52BF4">
        <w:rPr>
          <w:lang w:val="es-ES"/>
        </w:rPr>
        <w:noBreakHyphen/>
        <w:t>código será la que se define en el Cuadro 20. Cuando el número de combinaciones modulación</w:t>
      </w:r>
      <w:r w:rsidRPr="00E52BF4">
        <w:rPr>
          <w:lang w:val="es-ES"/>
        </w:rPr>
        <w:noBreakHyphen/>
        <w:t>código utilizadas sea inferior al número máximo especificado por el sistema, se aplicará la palabra «1111» al resto de las combinaciones y el número de intervalos asignados se pondrá en cero.</w:t>
      </w:r>
    </w:p>
    <w:p w:rsidR="001A75DC" w:rsidRPr="00E52BF4" w:rsidRDefault="001A75DC" w:rsidP="00256230">
      <w:pPr>
        <w:rPr>
          <w:lang w:val="es-ES"/>
        </w:rPr>
      </w:pPr>
    </w:p>
    <w:p w:rsidR="00256230" w:rsidRPr="00E52BF4" w:rsidRDefault="00256230" w:rsidP="00256230">
      <w:pPr>
        <w:pStyle w:val="FigureNo"/>
        <w:rPr>
          <w:lang w:val="es-ES"/>
        </w:rPr>
      </w:pPr>
      <w:r w:rsidRPr="00E52BF4">
        <w:rPr>
          <w:lang w:val="es-ES"/>
        </w:rPr>
        <w:t>figura 44</w:t>
      </w:r>
    </w:p>
    <w:p w:rsidR="00256230" w:rsidRDefault="00256230" w:rsidP="00256230">
      <w:pPr>
        <w:pStyle w:val="Figuretitle"/>
        <w:rPr>
          <w:rFonts w:ascii="Times New Roman" w:hAnsi="Times New Roman"/>
          <w:lang w:val="es-ES"/>
        </w:rPr>
      </w:pPr>
      <w:r w:rsidRPr="00E52BF4">
        <w:rPr>
          <w:rFonts w:ascii="Times New Roman" w:hAnsi="Times New Roman"/>
          <w:lang w:val="es-ES"/>
        </w:rPr>
        <w:t>Formato de codificación para la información de la combinación modulación-código</w:t>
      </w:r>
    </w:p>
    <w:p w:rsidR="001A75DC" w:rsidRPr="001A75DC" w:rsidRDefault="001A75DC" w:rsidP="001A75DC">
      <w:pPr>
        <w:pStyle w:val="Blanc"/>
      </w:pPr>
    </w:p>
    <w:p w:rsidR="00256230" w:rsidRPr="00E52BF4" w:rsidRDefault="001A75DC" w:rsidP="00256230">
      <w:pPr>
        <w:pStyle w:val="Figure"/>
        <w:rPr>
          <w:lang w:val="es-ES"/>
        </w:rPr>
      </w:pPr>
      <w:r w:rsidRPr="00E52BF4">
        <w:rPr>
          <w:lang w:val="es-ES"/>
        </w:rPr>
        <w:object w:dxaOrig="12079" w:dyaOrig="3035">
          <v:shape id="_x0000_i1077" type="#_x0000_t75" style="width:377.25pt;height:94.5pt" o:ole="">
            <v:imagedata r:id="rId129" o:title=""/>
          </v:shape>
          <o:OLEObject Type="Embed" ProgID="CorelDRAW.Graphic.14" ShapeID="_x0000_i1077" DrawAspect="Content" ObjectID="_1410075991" r:id="rId130"/>
        </w:object>
      </w:r>
    </w:p>
    <w:p w:rsidR="00360649" w:rsidRPr="00E52BF4" w:rsidRDefault="00360649" w:rsidP="00360649">
      <w:pPr>
        <w:rPr>
          <w:lang w:val="es-ES"/>
        </w:rPr>
      </w:pPr>
    </w:p>
    <w:p w:rsidR="00256230" w:rsidRPr="00E52BF4" w:rsidRDefault="00256230" w:rsidP="00360649">
      <w:pPr>
        <w:pStyle w:val="TableNo"/>
        <w:keepLines/>
        <w:rPr>
          <w:lang w:val="es-ES"/>
        </w:rPr>
      </w:pPr>
      <w:r w:rsidRPr="00E52BF4">
        <w:rPr>
          <w:lang w:val="es-ES"/>
        </w:rPr>
        <w:lastRenderedPageBreak/>
        <w:t>CUADRO 20</w:t>
      </w:r>
    </w:p>
    <w:p w:rsidR="00256230" w:rsidRPr="00E52BF4" w:rsidRDefault="00256230" w:rsidP="00360649">
      <w:pPr>
        <w:pStyle w:val="Tabletitle"/>
        <w:keepLines/>
        <w:rPr>
          <w:lang w:val="es-ES"/>
        </w:rPr>
      </w:pPr>
      <w:r w:rsidRPr="00E52BF4">
        <w:rPr>
          <w:lang w:val="es-ES"/>
        </w:rPr>
        <w:t>Asignación de palabras para la combinación modulación-código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3402"/>
      </w:tblGrid>
      <w:tr w:rsidR="00256230" w:rsidRPr="00E52BF4" w:rsidTr="00A532B3">
        <w:trPr>
          <w:cantSplit/>
          <w:jc w:val="center"/>
        </w:trPr>
        <w:tc>
          <w:tcPr>
            <w:tcW w:w="3402" w:type="dxa"/>
          </w:tcPr>
          <w:p w:rsidR="00256230" w:rsidRPr="00E52BF4" w:rsidRDefault="00256230" w:rsidP="00360649">
            <w:pPr>
              <w:pStyle w:val="Tablehead"/>
              <w:keepLines/>
              <w:rPr>
                <w:lang w:val="es-ES"/>
              </w:rPr>
            </w:pPr>
            <w:r w:rsidRPr="00E52BF4">
              <w:rPr>
                <w:lang w:val="es-ES"/>
              </w:rPr>
              <w:t>Palabra</w:t>
            </w:r>
          </w:p>
        </w:tc>
        <w:tc>
          <w:tcPr>
            <w:tcW w:w="3402" w:type="dxa"/>
          </w:tcPr>
          <w:p w:rsidR="00256230" w:rsidRPr="00E52BF4" w:rsidRDefault="00256230" w:rsidP="00360649">
            <w:pPr>
              <w:pStyle w:val="Tablehead"/>
              <w:keepLines/>
              <w:rPr>
                <w:lang w:val="es-ES"/>
              </w:rPr>
            </w:pPr>
            <w:r w:rsidRPr="00E52BF4">
              <w:rPr>
                <w:lang w:val="es-ES"/>
              </w:rPr>
              <w:t>Combinación modulación-código</w:t>
            </w:r>
          </w:p>
        </w:tc>
      </w:tr>
      <w:tr w:rsidR="00256230" w:rsidRPr="00E52BF4" w:rsidTr="00A532B3">
        <w:trPr>
          <w:cantSplit/>
          <w:jc w:val="center"/>
        </w:trPr>
        <w:tc>
          <w:tcPr>
            <w:tcW w:w="3402" w:type="dxa"/>
          </w:tcPr>
          <w:p w:rsidR="00256230" w:rsidRPr="00E52BF4" w:rsidRDefault="00256230" w:rsidP="00360649">
            <w:pPr>
              <w:pStyle w:val="Tabletext"/>
              <w:keepNext/>
              <w:keepLines/>
              <w:jc w:val="center"/>
              <w:rPr>
                <w:lang w:val="es-ES"/>
              </w:rPr>
            </w:pPr>
            <w:r w:rsidRPr="00E52BF4">
              <w:rPr>
                <w:lang w:val="es-ES"/>
              </w:rPr>
              <w:t>0000</w:t>
            </w:r>
          </w:p>
        </w:tc>
        <w:tc>
          <w:tcPr>
            <w:tcW w:w="3402" w:type="dxa"/>
          </w:tcPr>
          <w:p w:rsidR="00256230" w:rsidRPr="00E52BF4" w:rsidRDefault="00256230" w:rsidP="00360649">
            <w:pPr>
              <w:pStyle w:val="Tabletext"/>
              <w:keepNext/>
              <w:keepLines/>
              <w:jc w:val="center"/>
              <w:rPr>
                <w:lang w:val="es-ES"/>
              </w:rPr>
            </w:pPr>
            <w:r w:rsidRPr="00E52BF4">
              <w:rPr>
                <w:lang w:val="es-ES"/>
              </w:rPr>
              <w:t>Reservada</w:t>
            </w:r>
          </w:p>
        </w:tc>
      </w:tr>
      <w:tr w:rsidR="00256230" w:rsidRPr="00E52BF4" w:rsidTr="00A532B3">
        <w:trPr>
          <w:cantSplit/>
          <w:jc w:val="center"/>
        </w:trPr>
        <w:tc>
          <w:tcPr>
            <w:tcW w:w="3402" w:type="dxa"/>
          </w:tcPr>
          <w:p w:rsidR="00256230" w:rsidRPr="00E52BF4" w:rsidRDefault="00256230" w:rsidP="00360649">
            <w:pPr>
              <w:pStyle w:val="Tabletext"/>
              <w:keepNext/>
              <w:keepLines/>
              <w:jc w:val="center"/>
              <w:rPr>
                <w:lang w:val="es-ES"/>
              </w:rPr>
            </w:pPr>
            <w:r w:rsidRPr="00E52BF4">
              <w:rPr>
                <w:lang w:val="es-ES"/>
              </w:rPr>
              <w:t>0001</w:t>
            </w:r>
          </w:p>
        </w:tc>
        <w:tc>
          <w:tcPr>
            <w:tcW w:w="3402" w:type="dxa"/>
          </w:tcPr>
          <w:p w:rsidR="00256230" w:rsidRPr="00E52BF4" w:rsidRDefault="00256230" w:rsidP="00360649">
            <w:pPr>
              <w:pStyle w:val="Tabletext"/>
              <w:keepNext/>
              <w:keepLines/>
              <w:jc w:val="center"/>
              <w:rPr>
                <w:lang w:val="es-ES"/>
              </w:rPr>
            </w:pPr>
            <w:r w:rsidRPr="00E52BF4">
              <w:rPr>
                <w:lang w:val="es-ES"/>
              </w:rPr>
              <w:t>MDP-2 (</w:t>
            </w:r>
            <w:r w:rsidRPr="00E52BF4">
              <w:rPr>
                <w:i/>
                <w:iCs/>
                <w:lang w:val="es-ES"/>
              </w:rPr>
              <w:t>r</w:t>
            </w:r>
            <w:r w:rsidRPr="00E52BF4">
              <w:rPr>
                <w:lang w:val="es-ES"/>
              </w:rPr>
              <w:t> </w:t>
            </w:r>
            <w:r w:rsidR="00166FA7" w:rsidRPr="00E52BF4">
              <w:rPr>
                <w:rFonts w:asciiTheme="majorBidi" w:hAnsiTheme="majorBidi" w:cstheme="majorBidi"/>
                <w:lang w:val="es-ES"/>
              </w:rPr>
              <w:t>=</w:t>
            </w:r>
            <w:r w:rsidRPr="00E52BF4">
              <w:rPr>
                <w:lang w:val="es-ES"/>
              </w:rPr>
              <w:t> 1/2)</w:t>
            </w:r>
          </w:p>
        </w:tc>
      </w:tr>
      <w:tr w:rsidR="00256230" w:rsidRPr="00E52BF4" w:rsidTr="00A532B3">
        <w:trPr>
          <w:cantSplit/>
          <w:jc w:val="center"/>
        </w:trPr>
        <w:tc>
          <w:tcPr>
            <w:tcW w:w="3402" w:type="dxa"/>
          </w:tcPr>
          <w:p w:rsidR="00256230" w:rsidRPr="00E52BF4" w:rsidRDefault="00256230" w:rsidP="00360649">
            <w:pPr>
              <w:pStyle w:val="Tabletext"/>
              <w:keepNext/>
              <w:keepLines/>
              <w:jc w:val="center"/>
              <w:rPr>
                <w:lang w:val="es-ES"/>
              </w:rPr>
            </w:pPr>
            <w:r w:rsidRPr="00E52BF4">
              <w:rPr>
                <w:lang w:val="es-ES"/>
              </w:rPr>
              <w:t>0010</w:t>
            </w:r>
          </w:p>
        </w:tc>
        <w:tc>
          <w:tcPr>
            <w:tcW w:w="3402" w:type="dxa"/>
          </w:tcPr>
          <w:p w:rsidR="00256230" w:rsidRPr="00E52BF4" w:rsidRDefault="00256230" w:rsidP="00360649">
            <w:pPr>
              <w:pStyle w:val="Tabletext"/>
              <w:keepNext/>
              <w:keepLines/>
              <w:jc w:val="center"/>
              <w:rPr>
                <w:lang w:val="es-ES"/>
              </w:rPr>
            </w:pPr>
            <w:r w:rsidRPr="00E52BF4">
              <w:rPr>
                <w:lang w:val="es-ES"/>
              </w:rPr>
              <w:t>MDP-4 (</w:t>
            </w:r>
            <w:r w:rsidRPr="00E52BF4">
              <w:rPr>
                <w:i/>
                <w:iCs/>
                <w:lang w:val="es-ES"/>
              </w:rPr>
              <w:t>r</w:t>
            </w:r>
            <w:r w:rsidRPr="00E52BF4">
              <w:rPr>
                <w:lang w:val="es-ES"/>
              </w:rPr>
              <w:t> </w:t>
            </w:r>
            <w:r w:rsidR="00166FA7" w:rsidRPr="00E52BF4">
              <w:rPr>
                <w:rFonts w:asciiTheme="majorBidi" w:hAnsiTheme="majorBidi" w:cstheme="majorBidi"/>
                <w:lang w:val="es-ES"/>
              </w:rPr>
              <w:t>=</w:t>
            </w:r>
            <w:r w:rsidRPr="00E52BF4">
              <w:rPr>
                <w:lang w:val="es-ES"/>
              </w:rPr>
              <w:t> 1/2)</w:t>
            </w:r>
          </w:p>
        </w:tc>
      </w:tr>
      <w:tr w:rsidR="00256230" w:rsidRPr="00E52BF4" w:rsidTr="00A532B3">
        <w:trPr>
          <w:cantSplit/>
          <w:jc w:val="center"/>
        </w:trPr>
        <w:tc>
          <w:tcPr>
            <w:tcW w:w="3402" w:type="dxa"/>
          </w:tcPr>
          <w:p w:rsidR="00256230" w:rsidRPr="00E52BF4" w:rsidRDefault="00256230" w:rsidP="00360649">
            <w:pPr>
              <w:pStyle w:val="Tabletext"/>
              <w:keepNext/>
              <w:keepLines/>
              <w:jc w:val="center"/>
              <w:rPr>
                <w:lang w:val="es-ES"/>
              </w:rPr>
            </w:pPr>
            <w:r w:rsidRPr="00E52BF4">
              <w:rPr>
                <w:lang w:val="es-ES"/>
              </w:rPr>
              <w:t>0011</w:t>
            </w:r>
          </w:p>
        </w:tc>
        <w:tc>
          <w:tcPr>
            <w:tcW w:w="3402" w:type="dxa"/>
          </w:tcPr>
          <w:p w:rsidR="00256230" w:rsidRPr="00E52BF4" w:rsidRDefault="00256230" w:rsidP="00360649">
            <w:pPr>
              <w:pStyle w:val="Tabletext"/>
              <w:keepNext/>
              <w:keepLines/>
              <w:jc w:val="center"/>
              <w:rPr>
                <w:lang w:val="es-ES"/>
              </w:rPr>
            </w:pPr>
            <w:r w:rsidRPr="00E52BF4">
              <w:rPr>
                <w:lang w:val="es-ES"/>
              </w:rPr>
              <w:t>MDP-4 (</w:t>
            </w:r>
            <w:r w:rsidRPr="00E52BF4">
              <w:rPr>
                <w:i/>
                <w:iCs/>
                <w:lang w:val="es-ES"/>
              </w:rPr>
              <w:t>r</w:t>
            </w:r>
            <w:r w:rsidRPr="00E52BF4">
              <w:rPr>
                <w:lang w:val="es-ES"/>
              </w:rPr>
              <w:t> </w:t>
            </w:r>
            <w:r w:rsidR="00166FA7" w:rsidRPr="00E52BF4">
              <w:rPr>
                <w:rFonts w:asciiTheme="majorBidi" w:hAnsiTheme="majorBidi" w:cstheme="majorBidi"/>
                <w:lang w:val="es-ES"/>
              </w:rPr>
              <w:t>=</w:t>
            </w:r>
            <w:r w:rsidRPr="00E52BF4">
              <w:rPr>
                <w:lang w:val="es-ES"/>
              </w:rPr>
              <w:t> 2/3)</w:t>
            </w:r>
          </w:p>
        </w:tc>
      </w:tr>
      <w:tr w:rsidR="00256230" w:rsidRPr="00E52BF4" w:rsidTr="00A532B3">
        <w:trPr>
          <w:cantSplit/>
          <w:jc w:val="center"/>
        </w:trPr>
        <w:tc>
          <w:tcPr>
            <w:tcW w:w="3402" w:type="dxa"/>
          </w:tcPr>
          <w:p w:rsidR="00256230" w:rsidRPr="00E52BF4" w:rsidRDefault="00256230" w:rsidP="00360649">
            <w:pPr>
              <w:pStyle w:val="Tabletext"/>
              <w:jc w:val="center"/>
              <w:rPr>
                <w:lang w:val="es-ES"/>
              </w:rPr>
            </w:pPr>
            <w:r w:rsidRPr="00E52BF4">
              <w:rPr>
                <w:lang w:val="es-ES"/>
              </w:rPr>
              <w:t>0100</w:t>
            </w:r>
          </w:p>
        </w:tc>
        <w:tc>
          <w:tcPr>
            <w:tcW w:w="3402" w:type="dxa"/>
          </w:tcPr>
          <w:p w:rsidR="00256230" w:rsidRPr="00E52BF4" w:rsidRDefault="00256230" w:rsidP="00360649">
            <w:pPr>
              <w:pStyle w:val="Tabletext"/>
              <w:jc w:val="center"/>
              <w:rPr>
                <w:lang w:val="es-ES"/>
              </w:rPr>
            </w:pPr>
            <w:r w:rsidRPr="00E52BF4">
              <w:rPr>
                <w:lang w:val="es-ES"/>
              </w:rPr>
              <w:t>MDP-4 (</w:t>
            </w:r>
            <w:r w:rsidRPr="00E52BF4">
              <w:rPr>
                <w:i/>
                <w:iCs/>
                <w:lang w:val="es-ES"/>
              </w:rPr>
              <w:t>r</w:t>
            </w:r>
            <w:r w:rsidRPr="00E52BF4">
              <w:rPr>
                <w:lang w:val="es-ES"/>
              </w:rPr>
              <w:t> </w:t>
            </w:r>
            <w:r w:rsidR="00166FA7" w:rsidRPr="00E52BF4">
              <w:rPr>
                <w:rFonts w:asciiTheme="majorBidi" w:hAnsiTheme="majorBidi" w:cstheme="majorBidi"/>
                <w:lang w:val="es-ES"/>
              </w:rPr>
              <w:t>=</w:t>
            </w:r>
            <w:r w:rsidRPr="00E52BF4">
              <w:rPr>
                <w:lang w:val="es-ES"/>
              </w:rPr>
              <w:t> 3/4)</w:t>
            </w:r>
          </w:p>
        </w:tc>
      </w:tr>
      <w:tr w:rsidR="00256230" w:rsidRPr="00E52BF4" w:rsidTr="00A532B3">
        <w:trPr>
          <w:cantSplit/>
          <w:jc w:val="center"/>
        </w:trPr>
        <w:tc>
          <w:tcPr>
            <w:tcW w:w="3402" w:type="dxa"/>
          </w:tcPr>
          <w:p w:rsidR="00256230" w:rsidRPr="00E52BF4" w:rsidRDefault="00256230" w:rsidP="00360649">
            <w:pPr>
              <w:pStyle w:val="Tabletext"/>
              <w:jc w:val="center"/>
              <w:rPr>
                <w:lang w:val="es-ES"/>
              </w:rPr>
            </w:pPr>
            <w:r w:rsidRPr="00E52BF4">
              <w:rPr>
                <w:lang w:val="es-ES"/>
              </w:rPr>
              <w:t>0101</w:t>
            </w:r>
          </w:p>
        </w:tc>
        <w:tc>
          <w:tcPr>
            <w:tcW w:w="3402" w:type="dxa"/>
          </w:tcPr>
          <w:p w:rsidR="00256230" w:rsidRPr="00E52BF4" w:rsidRDefault="00256230" w:rsidP="00360649">
            <w:pPr>
              <w:pStyle w:val="Tabletext"/>
              <w:jc w:val="center"/>
              <w:rPr>
                <w:lang w:val="es-ES"/>
              </w:rPr>
            </w:pPr>
            <w:r w:rsidRPr="00E52BF4">
              <w:rPr>
                <w:lang w:val="es-ES"/>
              </w:rPr>
              <w:t>MDP-4 (</w:t>
            </w:r>
            <w:r w:rsidRPr="00E52BF4">
              <w:rPr>
                <w:i/>
                <w:iCs/>
                <w:lang w:val="es-ES"/>
              </w:rPr>
              <w:t>r</w:t>
            </w:r>
            <w:r w:rsidRPr="00E52BF4">
              <w:rPr>
                <w:lang w:val="es-ES"/>
              </w:rPr>
              <w:t> </w:t>
            </w:r>
            <w:r w:rsidR="00166FA7" w:rsidRPr="00E52BF4">
              <w:rPr>
                <w:rFonts w:asciiTheme="majorBidi" w:hAnsiTheme="majorBidi" w:cstheme="majorBidi"/>
                <w:lang w:val="es-ES"/>
              </w:rPr>
              <w:t>=</w:t>
            </w:r>
            <w:r w:rsidRPr="00E52BF4">
              <w:rPr>
                <w:lang w:val="es-ES"/>
              </w:rPr>
              <w:t> 5/6)</w:t>
            </w:r>
          </w:p>
        </w:tc>
      </w:tr>
      <w:tr w:rsidR="00256230" w:rsidRPr="00E52BF4" w:rsidTr="00A532B3">
        <w:trPr>
          <w:cantSplit/>
          <w:jc w:val="center"/>
        </w:trPr>
        <w:tc>
          <w:tcPr>
            <w:tcW w:w="3402" w:type="dxa"/>
          </w:tcPr>
          <w:p w:rsidR="00256230" w:rsidRPr="00E52BF4" w:rsidRDefault="00256230" w:rsidP="00360649">
            <w:pPr>
              <w:pStyle w:val="Tabletext"/>
              <w:jc w:val="center"/>
              <w:rPr>
                <w:lang w:val="es-ES"/>
              </w:rPr>
            </w:pPr>
            <w:r w:rsidRPr="00E52BF4">
              <w:rPr>
                <w:lang w:val="es-ES"/>
              </w:rPr>
              <w:t>0110</w:t>
            </w:r>
          </w:p>
        </w:tc>
        <w:tc>
          <w:tcPr>
            <w:tcW w:w="3402" w:type="dxa"/>
          </w:tcPr>
          <w:p w:rsidR="00256230" w:rsidRPr="00E52BF4" w:rsidRDefault="00256230" w:rsidP="00360649">
            <w:pPr>
              <w:pStyle w:val="Tabletext"/>
              <w:jc w:val="center"/>
              <w:rPr>
                <w:lang w:val="es-ES"/>
              </w:rPr>
            </w:pPr>
            <w:r w:rsidRPr="00E52BF4">
              <w:rPr>
                <w:lang w:val="es-ES"/>
              </w:rPr>
              <w:t>MDP-4 (</w:t>
            </w:r>
            <w:r w:rsidRPr="00E52BF4">
              <w:rPr>
                <w:i/>
                <w:iCs/>
                <w:lang w:val="es-ES"/>
              </w:rPr>
              <w:t>r</w:t>
            </w:r>
            <w:r w:rsidRPr="00E52BF4">
              <w:rPr>
                <w:lang w:val="es-ES"/>
              </w:rPr>
              <w:t> </w:t>
            </w:r>
            <w:r w:rsidR="00166FA7" w:rsidRPr="00E52BF4">
              <w:rPr>
                <w:rFonts w:asciiTheme="majorBidi" w:hAnsiTheme="majorBidi" w:cstheme="majorBidi"/>
                <w:lang w:val="es-ES"/>
              </w:rPr>
              <w:t>=</w:t>
            </w:r>
            <w:r w:rsidRPr="00E52BF4">
              <w:rPr>
                <w:lang w:val="es-ES"/>
              </w:rPr>
              <w:t> 7/8)</w:t>
            </w:r>
          </w:p>
        </w:tc>
      </w:tr>
      <w:tr w:rsidR="00256230" w:rsidRPr="00E52BF4" w:rsidTr="00A532B3">
        <w:trPr>
          <w:cantSplit/>
          <w:jc w:val="center"/>
        </w:trPr>
        <w:tc>
          <w:tcPr>
            <w:tcW w:w="3402" w:type="dxa"/>
          </w:tcPr>
          <w:p w:rsidR="00256230" w:rsidRPr="00E52BF4" w:rsidRDefault="00256230" w:rsidP="00360649">
            <w:pPr>
              <w:pStyle w:val="Tabletext"/>
              <w:jc w:val="center"/>
              <w:rPr>
                <w:lang w:val="es-ES"/>
              </w:rPr>
            </w:pPr>
            <w:r w:rsidRPr="00E52BF4">
              <w:rPr>
                <w:lang w:val="es-ES"/>
              </w:rPr>
              <w:t>0111</w:t>
            </w:r>
          </w:p>
        </w:tc>
        <w:tc>
          <w:tcPr>
            <w:tcW w:w="3402" w:type="dxa"/>
          </w:tcPr>
          <w:p w:rsidR="00256230" w:rsidRPr="00E52BF4" w:rsidRDefault="00256230" w:rsidP="00360649">
            <w:pPr>
              <w:pStyle w:val="Tabletext"/>
              <w:jc w:val="center"/>
              <w:rPr>
                <w:lang w:val="es-ES"/>
              </w:rPr>
            </w:pPr>
            <w:r w:rsidRPr="00E52BF4">
              <w:rPr>
                <w:lang w:val="es-ES"/>
              </w:rPr>
              <w:t>MDP-8 reticular codificada (</w:t>
            </w:r>
            <w:r w:rsidRPr="00E52BF4">
              <w:rPr>
                <w:i/>
                <w:iCs/>
                <w:lang w:val="es-ES"/>
              </w:rPr>
              <w:t>r</w:t>
            </w:r>
            <w:r w:rsidRPr="00E52BF4">
              <w:rPr>
                <w:lang w:val="es-ES"/>
              </w:rPr>
              <w:t> </w:t>
            </w:r>
            <w:r w:rsidR="00166FA7" w:rsidRPr="00E52BF4">
              <w:rPr>
                <w:rFonts w:asciiTheme="majorBidi" w:hAnsiTheme="majorBidi" w:cstheme="majorBidi"/>
                <w:lang w:val="es-ES"/>
              </w:rPr>
              <w:t>=</w:t>
            </w:r>
            <w:r w:rsidRPr="00E52BF4">
              <w:rPr>
                <w:lang w:val="es-ES"/>
              </w:rPr>
              <w:t> 2/3)</w:t>
            </w:r>
          </w:p>
        </w:tc>
      </w:tr>
      <w:tr w:rsidR="00256230" w:rsidRPr="00E52BF4" w:rsidTr="00A532B3">
        <w:trPr>
          <w:cantSplit/>
          <w:jc w:val="center"/>
        </w:trPr>
        <w:tc>
          <w:tcPr>
            <w:tcW w:w="3402" w:type="dxa"/>
          </w:tcPr>
          <w:p w:rsidR="00256230" w:rsidRPr="00E52BF4" w:rsidRDefault="00256230" w:rsidP="00360649">
            <w:pPr>
              <w:pStyle w:val="Tabletext"/>
              <w:jc w:val="center"/>
              <w:rPr>
                <w:lang w:val="es-ES"/>
              </w:rPr>
            </w:pPr>
            <w:r w:rsidRPr="00E52BF4">
              <w:rPr>
                <w:lang w:val="es-ES"/>
              </w:rPr>
              <w:t>1000-1110</w:t>
            </w:r>
          </w:p>
        </w:tc>
        <w:tc>
          <w:tcPr>
            <w:tcW w:w="3402" w:type="dxa"/>
          </w:tcPr>
          <w:p w:rsidR="00256230" w:rsidRPr="00E52BF4" w:rsidRDefault="00256230" w:rsidP="00360649">
            <w:pPr>
              <w:pStyle w:val="Tabletext"/>
              <w:jc w:val="center"/>
              <w:rPr>
                <w:lang w:val="es-ES"/>
              </w:rPr>
            </w:pPr>
            <w:r w:rsidRPr="00E52BF4">
              <w:rPr>
                <w:lang w:val="es-ES"/>
              </w:rPr>
              <w:t>Reservada</w:t>
            </w:r>
          </w:p>
        </w:tc>
      </w:tr>
      <w:tr w:rsidR="00256230" w:rsidRPr="00E52BF4" w:rsidTr="00A532B3">
        <w:trPr>
          <w:cantSplit/>
          <w:jc w:val="center"/>
        </w:trPr>
        <w:tc>
          <w:tcPr>
            <w:tcW w:w="3402" w:type="dxa"/>
          </w:tcPr>
          <w:p w:rsidR="00256230" w:rsidRPr="00E52BF4" w:rsidRDefault="00256230" w:rsidP="00360649">
            <w:pPr>
              <w:pStyle w:val="Tabletext"/>
              <w:jc w:val="center"/>
              <w:rPr>
                <w:lang w:val="es-ES"/>
              </w:rPr>
            </w:pPr>
            <w:r w:rsidRPr="00E52BF4">
              <w:rPr>
                <w:lang w:val="es-ES"/>
              </w:rPr>
              <w:t>1111</w:t>
            </w:r>
          </w:p>
        </w:tc>
        <w:tc>
          <w:tcPr>
            <w:tcW w:w="3402" w:type="dxa"/>
          </w:tcPr>
          <w:p w:rsidR="00256230" w:rsidRPr="00E52BF4" w:rsidRDefault="00256230" w:rsidP="00360649">
            <w:pPr>
              <w:pStyle w:val="Tabletext"/>
              <w:jc w:val="center"/>
              <w:rPr>
                <w:lang w:val="es-ES"/>
              </w:rPr>
            </w:pPr>
            <w:r w:rsidRPr="00E52BF4">
              <w:rPr>
                <w:lang w:val="es-ES"/>
              </w:rPr>
              <w:t>Ficticia</w:t>
            </w:r>
          </w:p>
        </w:tc>
      </w:tr>
    </w:tbl>
    <w:p w:rsidR="00256230" w:rsidRPr="00E52BF4" w:rsidRDefault="00256230" w:rsidP="00256230">
      <w:pPr>
        <w:pStyle w:val="Tablefin"/>
        <w:rPr>
          <w:sz w:val="4"/>
          <w:szCs w:val="4"/>
          <w:lang w:val="es-ES"/>
        </w:rPr>
      </w:pPr>
    </w:p>
    <w:p w:rsidR="00360649" w:rsidRPr="00E52BF4" w:rsidRDefault="00360649" w:rsidP="00360649">
      <w:pPr>
        <w:rPr>
          <w:lang w:val="es-ES"/>
        </w:rPr>
      </w:pPr>
      <w:bookmarkStart w:id="178" w:name="_Toc333312185"/>
    </w:p>
    <w:p w:rsidR="00256230" w:rsidRPr="00E52BF4" w:rsidRDefault="00256230" w:rsidP="00256230">
      <w:pPr>
        <w:pStyle w:val="Heading2"/>
        <w:rPr>
          <w:lang w:val="es-ES"/>
        </w:rPr>
      </w:pPr>
      <w:bookmarkStart w:id="179" w:name="_Toc335744916"/>
      <w:r w:rsidRPr="00E52BF4">
        <w:rPr>
          <w:lang w:val="es-ES"/>
        </w:rPr>
        <w:t>2.3</w:t>
      </w:r>
      <w:r w:rsidRPr="00E52BF4">
        <w:rPr>
          <w:lang w:val="es-ES"/>
        </w:rPr>
        <w:tab/>
        <w:t>Identificación de TS</w:t>
      </w:r>
      <w:bookmarkEnd w:id="178"/>
      <w:bookmarkEnd w:id="179"/>
    </w:p>
    <w:p w:rsidR="00256230" w:rsidRPr="00E52BF4" w:rsidRDefault="00256230" w:rsidP="00166FA7">
      <w:pPr>
        <w:rPr>
          <w:lang w:val="es-ES"/>
        </w:rPr>
      </w:pPr>
      <w:r w:rsidRPr="00E52BF4">
        <w:rPr>
          <w:lang w:val="es-ES"/>
        </w:rPr>
        <w:t>En lugar de transmitir una ID de MPEG-2 TS (MPEG-2 TS_ID) (16 bits) para cada intervalo, se emplea una combinación de identificaciones de TS relativo que identifican únicamente los TS que se transmiten y la tabla de correspondencia entre estas dos clases de ID. Con ello se reducen los bits de transmisión. Las ID de TS relativo para cada intervalo se transmitirán secuencialmente a partir del intervalo N.</w:t>
      </w:r>
      <w:r w:rsidR="00166FA7" w:rsidRPr="00E52BF4">
        <w:rPr>
          <w:rFonts w:asciiTheme="majorBidi" w:hAnsiTheme="majorBidi" w:cstheme="majorBidi"/>
          <w:lang w:val="es-ES"/>
        </w:rPr>
        <w:t>°</w:t>
      </w:r>
      <w:r w:rsidRPr="00E52BF4">
        <w:rPr>
          <w:lang w:val="es-ES"/>
        </w:rPr>
        <w:t xml:space="preserve"> 1. El número máximo de TS transmitidos simultáneamente, </w:t>
      </w:r>
      <w:r w:rsidRPr="00E52BF4">
        <w:rPr>
          <w:i/>
          <w:iCs/>
          <w:lang w:val="es-ES"/>
        </w:rPr>
        <w:t>T</w:t>
      </w:r>
      <w:r w:rsidRPr="00E52BF4">
        <w:rPr>
          <w:i/>
          <w:iCs/>
          <w:position w:val="-4"/>
          <w:sz w:val="20"/>
          <w:lang w:val="es-ES"/>
        </w:rPr>
        <w:t>M</w:t>
      </w:r>
      <w:r w:rsidRPr="00E52BF4">
        <w:rPr>
          <w:lang w:val="es-ES"/>
        </w:rPr>
        <w:t>, se definirá en el sistema.</w:t>
      </w:r>
    </w:p>
    <w:p w:rsidR="00256230" w:rsidRPr="00E52BF4" w:rsidRDefault="00256230" w:rsidP="00256230">
      <w:pPr>
        <w:pStyle w:val="FigureNo"/>
        <w:rPr>
          <w:lang w:val="es-ES"/>
        </w:rPr>
      </w:pPr>
      <w:r w:rsidRPr="00E52BF4">
        <w:rPr>
          <w:lang w:val="es-ES"/>
        </w:rPr>
        <w:t>figura 45</w:t>
      </w:r>
    </w:p>
    <w:p w:rsidR="00256230" w:rsidRPr="00E52BF4" w:rsidRDefault="00256230" w:rsidP="00256230">
      <w:pPr>
        <w:pStyle w:val="Figuretitle"/>
        <w:rPr>
          <w:rFonts w:ascii="Times New Roman" w:hAnsi="Times New Roman"/>
          <w:lang w:val="es-ES"/>
        </w:rPr>
      </w:pPr>
      <w:r w:rsidRPr="00E52BF4">
        <w:rPr>
          <w:rFonts w:ascii="Times New Roman" w:hAnsi="Times New Roman"/>
          <w:lang w:val="es-ES"/>
        </w:rPr>
        <w:t>Disposición de datos de información de ID de TS relativo</w:t>
      </w:r>
    </w:p>
    <w:p w:rsidR="00256230" w:rsidRPr="00E52BF4" w:rsidRDefault="00256230" w:rsidP="00256230">
      <w:pPr>
        <w:pStyle w:val="Figure"/>
        <w:rPr>
          <w:lang w:val="es-ES"/>
        </w:rPr>
      </w:pPr>
      <w:r w:rsidRPr="00E52BF4">
        <w:rPr>
          <w:lang w:val="es-ES"/>
        </w:rPr>
        <w:object w:dxaOrig="12917" w:dyaOrig="2623">
          <v:shape id="_x0000_i1078" type="#_x0000_t75" style="width:460.5pt;height:94.5pt" o:ole="">
            <v:imagedata r:id="rId131" o:title=""/>
          </v:shape>
          <o:OLEObject Type="Embed" ProgID="CorelDRAW.Graphic.14" ShapeID="_x0000_i1078" DrawAspect="Content" ObjectID="_1410075992" r:id="rId132"/>
        </w:object>
      </w:r>
    </w:p>
    <w:p w:rsidR="00360649" w:rsidRPr="00E52BF4" w:rsidRDefault="00360649" w:rsidP="00256230">
      <w:pPr>
        <w:rPr>
          <w:lang w:val="es-ES"/>
        </w:rPr>
      </w:pPr>
    </w:p>
    <w:p w:rsidR="00256230" w:rsidRPr="00E52BF4" w:rsidRDefault="00256230" w:rsidP="00E92798">
      <w:pPr>
        <w:rPr>
          <w:lang w:val="es-ES"/>
        </w:rPr>
      </w:pPr>
      <w:r w:rsidRPr="00E52BF4">
        <w:rPr>
          <w:lang w:val="es-ES"/>
        </w:rPr>
        <w:t>El cuadro de correspondencia constará de un grupo de números de 16</w:t>
      </w:r>
      <w:r w:rsidR="00E92798">
        <w:rPr>
          <w:lang w:val="es-ES"/>
        </w:rPr>
        <w:t> </w:t>
      </w:r>
      <w:r w:rsidRPr="00E52BF4">
        <w:rPr>
          <w:lang w:val="es-ES"/>
        </w:rPr>
        <w:t xml:space="preserve">bits que representan cada MPEG-2 TS_ID. Los números estarán dispuestos a partir del ID de TS relativo 0 a </w:t>
      </w:r>
      <w:r w:rsidRPr="00E52BF4">
        <w:rPr>
          <w:i/>
          <w:iCs/>
          <w:lang w:val="es-ES"/>
        </w:rPr>
        <w:t>T</w:t>
      </w:r>
      <w:r w:rsidRPr="00E52BF4">
        <w:rPr>
          <w:i/>
          <w:iCs/>
          <w:position w:val="-4"/>
          <w:sz w:val="20"/>
          <w:lang w:val="es-ES"/>
        </w:rPr>
        <w:t>M</w:t>
      </w:r>
      <w:r w:rsidRPr="00E52BF4">
        <w:rPr>
          <w:lang w:val="es-ES"/>
        </w:rPr>
        <w:t>.</w:t>
      </w:r>
    </w:p>
    <w:p w:rsidR="00256230" w:rsidRPr="00E52BF4" w:rsidRDefault="00256230" w:rsidP="00256230">
      <w:pPr>
        <w:pStyle w:val="FigureNo"/>
        <w:rPr>
          <w:lang w:val="es-ES"/>
        </w:rPr>
      </w:pPr>
      <w:r w:rsidRPr="00E52BF4">
        <w:rPr>
          <w:lang w:val="es-ES"/>
        </w:rPr>
        <w:lastRenderedPageBreak/>
        <w:t>figura 46</w:t>
      </w:r>
    </w:p>
    <w:p w:rsidR="00256230" w:rsidRPr="00E52BF4" w:rsidRDefault="00256230" w:rsidP="00256230">
      <w:pPr>
        <w:pStyle w:val="Figuretitle"/>
        <w:rPr>
          <w:rFonts w:ascii="Times New Roman" w:hAnsi="Times New Roman"/>
          <w:lang w:val="es-ES"/>
        </w:rPr>
      </w:pPr>
      <w:r w:rsidRPr="00E52BF4">
        <w:rPr>
          <w:rFonts w:ascii="Times New Roman" w:hAnsi="Times New Roman"/>
          <w:lang w:val="es-ES"/>
        </w:rPr>
        <w:t>Disposición de datos del cuadro de correspondencia</w:t>
      </w:r>
    </w:p>
    <w:p w:rsidR="00256230" w:rsidRPr="00E52BF4" w:rsidRDefault="00256230" w:rsidP="00256230">
      <w:pPr>
        <w:pStyle w:val="Figure"/>
        <w:rPr>
          <w:lang w:val="es-ES"/>
        </w:rPr>
      </w:pPr>
      <w:r w:rsidRPr="00E52BF4">
        <w:rPr>
          <w:lang w:val="es-ES"/>
        </w:rPr>
        <w:object w:dxaOrig="10662" w:dyaOrig="3145">
          <v:shape id="_x0000_i1079" type="#_x0000_t75" style="width:357.75pt;height:105.75pt" o:ole="">
            <v:imagedata r:id="rId133" o:title=""/>
          </v:shape>
          <o:OLEObject Type="Embed" ProgID="CorelDRAW.Graphic.14" ShapeID="_x0000_i1079" DrawAspect="Content" ObjectID="_1410075993" r:id="rId134"/>
        </w:object>
      </w:r>
    </w:p>
    <w:p w:rsidR="00256230" w:rsidRPr="00E52BF4" w:rsidRDefault="00256230" w:rsidP="00256230">
      <w:pPr>
        <w:pStyle w:val="Heading2"/>
        <w:rPr>
          <w:lang w:val="es-ES"/>
        </w:rPr>
      </w:pPr>
      <w:bookmarkStart w:id="180" w:name="_Toc333312186"/>
      <w:bookmarkStart w:id="181" w:name="_Toc335744917"/>
      <w:r w:rsidRPr="00E52BF4">
        <w:rPr>
          <w:lang w:val="es-ES"/>
        </w:rPr>
        <w:t>2.4</w:t>
      </w:r>
      <w:r w:rsidRPr="00E52BF4">
        <w:rPr>
          <w:lang w:val="es-ES"/>
        </w:rPr>
        <w:tab/>
        <w:t>Otra información</w:t>
      </w:r>
      <w:bookmarkEnd w:id="180"/>
      <w:bookmarkEnd w:id="181"/>
    </w:p>
    <w:p w:rsidR="00256230" w:rsidRPr="00E52BF4" w:rsidRDefault="00256230" w:rsidP="00256230">
      <w:pPr>
        <w:rPr>
          <w:lang w:val="es-ES"/>
        </w:rPr>
      </w:pPr>
      <w:r w:rsidRPr="00E52BF4">
        <w:rPr>
          <w:lang w:val="es-ES"/>
        </w:rPr>
        <w:t>El formato de codificación para las otras informaciones será definido adecuadamente por el sistema.</w:t>
      </w:r>
    </w:p>
    <w:p w:rsidR="00256230" w:rsidRPr="00E52BF4" w:rsidRDefault="00256230" w:rsidP="00256230">
      <w:pPr>
        <w:pStyle w:val="Heading1"/>
        <w:rPr>
          <w:lang w:val="es-ES"/>
        </w:rPr>
      </w:pPr>
      <w:bookmarkStart w:id="182" w:name="_Toc333312187"/>
      <w:bookmarkStart w:id="183" w:name="_Toc335744918"/>
      <w:r w:rsidRPr="00E52BF4">
        <w:rPr>
          <w:lang w:val="es-ES"/>
        </w:rPr>
        <w:t>3</w:t>
      </w:r>
      <w:r w:rsidRPr="00E52BF4">
        <w:rPr>
          <w:lang w:val="es-ES"/>
        </w:rPr>
        <w:tab/>
        <w:t>Codificación exterior para la información TMCC</w:t>
      </w:r>
      <w:bookmarkEnd w:id="182"/>
      <w:bookmarkEnd w:id="183"/>
    </w:p>
    <w:p w:rsidR="00256230" w:rsidRPr="00E52BF4" w:rsidRDefault="00256230" w:rsidP="00256230">
      <w:pPr>
        <w:rPr>
          <w:lang w:val="es-ES"/>
        </w:rPr>
      </w:pPr>
      <w:r w:rsidRPr="00E52BF4">
        <w:rPr>
          <w:lang w:val="es-ES"/>
        </w:rPr>
        <w:t>Como la información TMCC es indispensable para la demodulación en los receptores, la señal TMCC debe estar protegida con un nivel de corrección de errores en recepción sin canal de retorno (FEC) superior al de la FEC utilizada para la señal principal. Por el mismo motivo, dicha información se transmitirá con la combinación modulación</w:t>
      </w:r>
      <w:r w:rsidRPr="00E52BF4">
        <w:rPr>
          <w:lang w:val="es-ES"/>
        </w:rPr>
        <w:noBreakHyphen/>
        <w:t>código que tenga mayor resistencia al ruido de transmisión.</w:t>
      </w:r>
    </w:p>
    <w:p w:rsidR="00256230" w:rsidRPr="00E52BF4" w:rsidRDefault="00256230" w:rsidP="00256230">
      <w:pPr>
        <w:pStyle w:val="Heading1"/>
        <w:rPr>
          <w:lang w:val="es-ES"/>
        </w:rPr>
      </w:pPr>
      <w:bookmarkStart w:id="184" w:name="_Toc333312188"/>
      <w:bookmarkStart w:id="185" w:name="_Toc335744919"/>
      <w:r w:rsidRPr="00E52BF4">
        <w:rPr>
          <w:lang w:val="es-ES"/>
        </w:rPr>
        <w:t>4</w:t>
      </w:r>
      <w:r w:rsidRPr="00E52BF4">
        <w:rPr>
          <w:lang w:val="es-ES"/>
        </w:rPr>
        <w:tab/>
        <w:t>Referencias de temporización</w:t>
      </w:r>
      <w:bookmarkEnd w:id="184"/>
      <w:bookmarkEnd w:id="185"/>
    </w:p>
    <w:p w:rsidR="00256230" w:rsidRPr="00E52BF4" w:rsidRDefault="00256230" w:rsidP="00166FA7">
      <w:pPr>
        <w:rPr>
          <w:lang w:val="es-ES"/>
        </w:rPr>
      </w:pPr>
      <w:r w:rsidRPr="00E52BF4">
        <w:rPr>
          <w:lang w:val="es-ES"/>
        </w:rPr>
        <w:t>Hay dos clases de referencias de temporización, a saber, la palabra de sincronismo de trama que indica el inicio de cada una de ellas y las palabras de identificación de trama que identifican la primera trama (trama N.</w:t>
      </w:r>
      <w:r w:rsidR="00166FA7" w:rsidRPr="00E52BF4">
        <w:rPr>
          <w:rFonts w:asciiTheme="majorBidi" w:hAnsiTheme="majorBidi" w:cstheme="majorBidi"/>
          <w:lang w:val="es-ES"/>
        </w:rPr>
        <w:t>°</w:t>
      </w:r>
      <w:r w:rsidRPr="00E52BF4">
        <w:rPr>
          <w:lang w:val="es-ES"/>
        </w:rPr>
        <w:t> 1). Estas palabras se transmitirán en cada trama.</w:t>
      </w:r>
    </w:p>
    <w:p w:rsidR="00256230" w:rsidRPr="00E52BF4" w:rsidRDefault="00256230" w:rsidP="00256230">
      <w:pPr>
        <w:rPr>
          <w:lang w:val="es-ES"/>
        </w:rPr>
      </w:pPr>
      <w:r w:rsidRPr="00E52BF4">
        <w:rPr>
          <w:lang w:val="es-ES"/>
        </w:rPr>
        <w:t xml:space="preserve">Tras dividir los datos TMCC con codificación exterior en </w:t>
      </w:r>
      <w:r w:rsidRPr="00E52BF4">
        <w:rPr>
          <w:i/>
          <w:iCs/>
          <w:lang w:val="es-ES"/>
        </w:rPr>
        <w:t xml:space="preserve">M </w:t>
      </w:r>
      <w:r w:rsidRPr="00E52BF4">
        <w:rPr>
          <w:lang w:val="es-ES"/>
        </w:rPr>
        <w:t xml:space="preserve">bloques (donde </w:t>
      </w:r>
      <w:r w:rsidRPr="00E52BF4">
        <w:rPr>
          <w:i/>
          <w:iCs/>
          <w:lang w:val="es-ES"/>
        </w:rPr>
        <w:t xml:space="preserve">M </w:t>
      </w:r>
      <w:r w:rsidRPr="00E52BF4">
        <w:rPr>
          <w:lang w:val="es-ES"/>
        </w:rPr>
        <w:t>es el número de tramas en una supertrama), las palabras de sincronismo se insertarán en cada bloque, tal como se representa en la Fig. 47. La palabra de sincronismo W1 se insertará al principio de cada bloque. La palabra W2 se insertará al final del bloque que se transmite en la primera trama, mientras que la palabra W3 se insertará al final de los bloques restantes. Las palabras W1, W2 y W3 estarán compuestas de 2 bytes. La W1 será 1B95</w:t>
      </w:r>
      <w:r w:rsidRPr="00E52BF4">
        <w:rPr>
          <w:position w:val="-4"/>
          <w:sz w:val="20"/>
          <w:lang w:val="es-ES"/>
        </w:rPr>
        <w:t>h</w:t>
      </w:r>
      <w:r w:rsidRPr="00E52BF4">
        <w:rPr>
          <w:lang w:val="es-ES"/>
        </w:rPr>
        <w:t>, la W2 será A340</w:t>
      </w:r>
      <w:r w:rsidRPr="00E52BF4">
        <w:rPr>
          <w:position w:val="-4"/>
          <w:sz w:val="20"/>
          <w:lang w:val="es-ES"/>
        </w:rPr>
        <w:t>h</w:t>
      </w:r>
      <w:r w:rsidRPr="00E52BF4">
        <w:rPr>
          <w:lang w:val="es-ES"/>
        </w:rPr>
        <w:t xml:space="preserve"> y la W3 será 5CBF</w:t>
      </w:r>
      <w:r w:rsidRPr="00E52BF4">
        <w:rPr>
          <w:position w:val="-4"/>
          <w:sz w:val="20"/>
          <w:lang w:val="es-ES"/>
        </w:rPr>
        <w:t>h</w:t>
      </w:r>
      <w:r w:rsidRPr="00E52BF4">
        <w:rPr>
          <w:lang w:val="es-ES"/>
        </w:rPr>
        <w:t xml:space="preserve"> (la W3 se obtiene invirtiendo los bits de la W2).</w:t>
      </w:r>
    </w:p>
    <w:p w:rsidR="00256230" w:rsidRPr="00E52BF4" w:rsidRDefault="00256230" w:rsidP="00E92798">
      <w:pPr>
        <w:rPr>
          <w:lang w:val="es-ES"/>
        </w:rPr>
      </w:pPr>
      <w:r w:rsidRPr="00E52BF4">
        <w:rPr>
          <w:lang w:val="es-ES"/>
        </w:rPr>
        <w:t>Obsérvese que los primeros 6</w:t>
      </w:r>
      <w:r w:rsidR="00E92798">
        <w:rPr>
          <w:lang w:val="es-ES"/>
        </w:rPr>
        <w:t> </w:t>
      </w:r>
      <w:r w:rsidRPr="00E52BF4">
        <w:rPr>
          <w:lang w:val="es-ES"/>
        </w:rPr>
        <w:t>bits de las palabras cambiarán con la información de carga útil (contenido de la señal principal y/o de la señal TMCC) debido a la codificación convolucional (longitud restringida a 7), que se aplica a la señal TMCC en la etapa del proceso siguiente. Dicho de otra manera, los primeros 6</w:t>
      </w:r>
      <w:r w:rsidR="00E92798">
        <w:rPr>
          <w:lang w:val="es-ES"/>
        </w:rPr>
        <w:t> </w:t>
      </w:r>
      <w:r w:rsidRPr="00E52BF4">
        <w:rPr>
          <w:lang w:val="es-ES"/>
        </w:rPr>
        <w:t>bits de la palabra se utilizan como bits de terminación del código convolucional. En consecuencia, el esquema binario único de la palabra de sincronización tiene 10 bits de los 16 bits de la palabra original.</w:t>
      </w:r>
    </w:p>
    <w:p w:rsidR="00256230" w:rsidRPr="00E52BF4" w:rsidRDefault="00256230" w:rsidP="00256230">
      <w:pPr>
        <w:pStyle w:val="Heading1"/>
        <w:rPr>
          <w:lang w:val="es-ES"/>
        </w:rPr>
      </w:pPr>
      <w:bookmarkStart w:id="186" w:name="_Toc333312189"/>
      <w:bookmarkStart w:id="187" w:name="_Toc335744920"/>
      <w:r w:rsidRPr="00E52BF4">
        <w:rPr>
          <w:lang w:val="es-ES"/>
        </w:rPr>
        <w:t>5</w:t>
      </w:r>
      <w:r w:rsidRPr="00E52BF4">
        <w:rPr>
          <w:lang w:val="es-ES"/>
        </w:rPr>
        <w:tab/>
        <w:t>Codificación del canal para TMCC</w:t>
      </w:r>
      <w:bookmarkEnd w:id="186"/>
      <w:bookmarkEnd w:id="187"/>
    </w:p>
    <w:p w:rsidR="00256230" w:rsidRPr="00E52BF4" w:rsidRDefault="00256230" w:rsidP="00256230">
      <w:pPr>
        <w:rPr>
          <w:lang w:val="es-ES"/>
        </w:rPr>
      </w:pPr>
      <w:r w:rsidRPr="00E52BF4">
        <w:rPr>
          <w:lang w:val="es-ES"/>
        </w:rPr>
        <w:t>La señal TMCC se aleatorizará para revisar la dispersión de energía. El polinomio del generador PRBS será el mismo que el de la señal principal. La secuencia seudoaleatoria se iniciará en el tercer byte (inmediatamente después de la palabra de sincronismo) del primer bloque. El primer bit de la salida del generador se aplicará al primer bit (es decir, MSB) del tercer byte del primer bloque. La secuencia seudoaleatoria se añadirá a los datos, excepto en las palabras de referencia de temporización.</w:t>
      </w:r>
    </w:p>
    <w:p w:rsidR="00256230" w:rsidRPr="00E52BF4" w:rsidRDefault="00256230" w:rsidP="00256230">
      <w:pPr>
        <w:rPr>
          <w:lang w:val="es-ES"/>
        </w:rPr>
      </w:pPr>
      <w:r w:rsidRPr="00E52BF4">
        <w:rPr>
          <w:lang w:val="es-ES"/>
        </w:rPr>
        <w:lastRenderedPageBreak/>
        <w:t>Los procesos de entrelazado pueden no ser necesarios para señales TMCC compuestas de un pequeño número de bits, porque el efecto de entrelazado es limitado. Debe especificarse, si es necesario un proceso adecuado de entrelazado.</w:t>
      </w:r>
    </w:p>
    <w:p w:rsidR="00256230" w:rsidRPr="00E52BF4" w:rsidRDefault="00256230" w:rsidP="00256230">
      <w:pPr>
        <w:pStyle w:val="FigureNo"/>
        <w:rPr>
          <w:lang w:val="es-ES"/>
        </w:rPr>
      </w:pPr>
      <w:r w:rsidRPr="00E52BF4">
        <w:rPr>
          <w:lang w:val="es-ES"/>
        </w:rPr>
        <w:t>figura 47</w:t>
      </w:r>
    </w:p>
    <w:p w:rsidR="00256230" w:rsidRPr="00E52BF4" w:rsidRDefault="00256230" w:rsidP="00256230">
      <w:pPr>
        <w:pStyle w:val="Figuretitle"/>
        <w:rPr>
          <w:rFonts w:ascii="Times New Roman" w:hAnsi="Times New Roman"/>
          <w:lang w:val="es-ES"/>
        </w:rPr>
      </w:pPr>
      <w:r w:rsidRPr="00E52BF4">
        <w:rPr>
          <w:rFonts w:ascii="Times New Roman" w:hAnsi="Times New Roman"/>
          <w:lang w:val="es-ES"/>
        </w:rPr>
        <w:t>Generación de la señal TMCC</w:t>
      </w:r>
    </w:p>
    <w:p w:rsidR="00256230" w:rsidRPr="00E52BF4" w:rsidRDefault="00256230" w:rsidP="00256230">
      <w:pPr>
        <w:pStyle w:val="Figure"/>
        <w:rPr>
          <w:lang w:val="es-ES"/>
        </w:rPr>
      </w:pPr>
      <w:r w:rsidRPr="00E52BF4">
        <w:rPr>
          <w:lang w:val="es-ES"/>
        </w:rPr>
        <w:object w:dxaOrig="15082" w:dyaOrig="7208">
          <v:shape id="_x0000_i1080" type="#_x0000_t75" style="width:465pt;height:221.25pt" o:ole="">
            <v:imagedata r:id="rId135" o:title=""/>
          </v:shape>
          <o:OLEObject Type="Embed" ProgID="CorelDRAW.Graphic.14" ShapeID="_x0000_i1080" DrawAspect="Content" ObjectID="_1410075994" r:id="rId136"/>
        </w:object>
      </w:r>
    </w:p>
    <w:p w:rsidR="00360649" w:rsidRPr="00E52BF4" w:rsidRDefault="00360649" w:rsidP="00360649">
      <w:pPr>
        <w:rPr>
          <w:lang w:val="es-ES"/>
        </w:rPr>
      </w:pPr>
      <w:bookmarkStart w:id="188" w:name="_Toc333312190"/>
    </w:p>
    <w:p w:rsidR="00256230" w:rsidRPr="00E52BF4" w:rsidRDefault="00256230" w:rsidP="00E92798">
      <w:pPr>
        <w:pStyle w:val="AppendixNoTitle"/>
        <w:rPr>
          <w:lang w:val="es-ES"/>
        </w:rPr>
      </w:pPr>
      <w:bookmarkStart w:id="189" w:name="_Toc335744921"/>
      <w:r w:rsidRPr="00E52BF4">
        <w:rPr>
          <w:lang w:val="es-ES"/>
        </w:rPr>
        <w:t>Apéndice 3</w:t>
      </w:r>
      <w:r w:rsidRPr="00E52BF4">
        <w:rPr>
          <w:lang w:val="es-ES"/>
        </w:rPr>
        <w:br/>
        <w:t>al Anexo 1</w:t>
      </w:r>
      <w:r w:rsidRPr="00E52BF4">
        <w:rPr>
          <w:lang w:val="es-ES"/>
        </w:rPr>
        <w:br/>
      </w:r>
      <w:r w:rsidRPr="00E52BF4">
        <w:rPr>
          <w:lang w:val="es-ES"/>
        </w:rPr>
        <w:br/>
        <w:t>Estado de disponibilidad de circuitos integrados</w:t>
      </w:r>
      <w:r w:rsidR="00E92798">
        <w:rPr>
          <w:lang w:val="es-ES"/>
        </w:rPr>
        <w:t xml:space="preserve"> </w:t>
      </w:r>
      <w:r w:rsidRPr="00E52BF4">
        <w:rPr>
          <w:lang w:val="es-ES"/>
        </w:rPr>
        <w:t>para</w:t>
      </w:r>
      <w:r w:rsidR="00E92798">
        <w:rPr>
          <w:lang w:val="es-ES"/>
        </w:rPr>
        <w:br/>
      </w:r>
      <w:r w:rsidRPr="00E52BF4">
        <w:rPr>
          <w:lang w:val="es-ES"/>
        </w:rPr>
        <w:t xml:space="preserve">el </w:t>
      </w:r>
      <w:r w:rsidR="00E92798">
        <w:rPr>
          <w:lang w:val="es-ES"/>
        </w:rPr>
        <w:t xml:space="preserve"> </w:t>
      </w:r>
      <w:r w:rsidRPr="00E52BF4">
        <w:rPr>
          <w:lang w:val="es-ES"/>
        </w:rPr>
        <w:t>receptor-decodificador integrado común</w:t>
      </w:r>
      <w:bookmarkEnd w:id="188"/>
      <w:bookmarkEnd w:id="189"/>
    </w:p>
    <w:p w:rsidR="00256230" w:rsidRPr="00E52BF4" w:rsidRDefault="00256230" w:rsidP="00256230">
      <w:pPr>
        <w:rPr>
          <w:lang w:val="es-ES"/>
        </w:rPr>
      </w:pPr>
    </w:p>
    <w:p w:rsidR="00256230" w:rsidRPr="00E52BF4" w:rsidRDefault="00256230" w:rsidP="00360649">
      <w:pPr>
        <w:jc w:val="center"/>
        <w:rPr>
          <w:lang w:val="es-ES"/>
        </w:rPr>
      </w:pPr>
      <w:r w:rsidRPr="00E52BF4">
        <w:rPr>
          <w:lang w:val="es-ES"/>
        </w:rPr>
        <w:t>ÍNDICE</w:t>
      </w:r>
    </w:p>
    <w:p w:rsidR="00256230" w:rsidRPr="00E52BF4" w:rsidRDefault="00256230" w:rsidP="00256230">
      <w:pPr>
        <w:pStyle w:val="TOC1"/>
        <w:rPr>
          <w:lang w:val="es-ES"/>
        </w:rPr>
      </w:pPr>
      <w:r w:rsidRPr="00E52BF4">
        <w:rPr>
          <w:lang w:val="es-ES"/>
        </w:rPr>
        <w:t>1</w:t>
      </w:r>
      <w:r w:rsidRPr="00E52BF4">
        <w:rPr>
          <w:lang w:val="es-ES"/>
        </w:rPr>
        <w:tab/>
        <w:t>Introducción</w:t>
      </w:r>
    </w:p>
    <w:p w:rsidR="00256230" w:rsidRPr="00E52BF4" w:rsidRDefault="00256230" w:rsidP="00256230">
      <w:pPr>
        <w:pStyle w:val="TOC1"/>
        <w:rPr>
          <w:lang w:val="es-ES"/>
        </w:rPr>
      </w:pPr>
      <w:r w:rsidRPr="00E52BF4">
        <w:rPr>
          <w:lang w:val="es-ES"/>
        </w:rPr>
        <w:t>2</w:t>
      </w:r>
      <w:r w:rsidRPr="00E52BF4">
        <w:rPr>
          <w:lang w:val="es-ES"/>
        </w:rPr>
        <w:tab/>
        <w:t>Análisis</w:t>
      </w:r>
    </w:p>
    <w:p w:rsidR="00256230" w:rsidRPr="00E52BF4" w:rsidRDefault="00256230" w:rsidP="00256230">
      <w:pPr>
        <w:pStyle w:val="TOC1"/>
        <w:rPr>
          <w:lang w:val="es-ES"/>
        </w:rPr>
      </w:pPr>
      <w:r w:rsidRPr="00E52BF4">
        <w:rPr>
          <w:lang w:val="es-ES"/>
        </w:rPr>
        <w:t>3</w:t>
      </w:r>
      <w:r w:rsidRPr="00E52BF4">
        <w:rPr>
          <w:lang w:val="es-ES"/>
        </w:rPr>
        <w:tab/>
        <w:t>Conclusión</w:t>
      </w:r>
    </w:p>
    <w:p w:rsidR="00256230" w:rsidRPr="00E52BF4" w:rsidRDefault="00256230" w:rsidP="00256230">
      <w:pPr>
        <w:pStyle w:val="Heading1"/>
        <w:rPr>
          <w:lang w:val="es-ES"/>
        </w:rPr>
      </w:pPr>
      <w:bookmarkStart w:id="190" w:name="_Toc333312191"/>
      <w:bookmarkStart w:id="191" w:name="_Toc335744922"/>
      <w:r w:rsidRPr="00E52BF4">
        <w:rPr>
          <w:lang w:val="es-ES"/>
        </w:rPr>
        <w:t>1</w:t>
      </w:r>
      <w:r w:rsidRPr="00E52BF4">
        <w:rPr>
          <w:lang w:val="es-ES"/>
        </w:rPr>
        <w:tab/>
        <w:t>Introducción</w:t>
      </w:r>
      <w:bookmarkEnd w:id="190"/>
      <w:bookmarkEnd w:id="191"/>
    </w:p>
    <w:p w:rsidR="00256230" w:rsidRPr="00E52BF4" w:rsidRDefault="00256230" w:rsidP="00256230">
      <w:pPr>
        <w:rPr>
          <w:lang w:val="es-ES"/>
        </w:rPr>
      </w:pPr>
      <w:r w:rsidRPr="00E52BF4">
        <w:rPr>
          <w:lang w:val="es-ES"/>
        </w:rPr>
        <w:t>Este Apéndice describe el estado actual de los adelantos y disponibilidad de circuitos integrados (IC, </w:t>
      </w:r>
      <w:r w:rsidRPr="00E52BF4">
        <w:rPr>
          <w:i/>
          <w:iCs/>
          <w:lang w:val="es-ES"/>
        </w:rPr>
        <w:t>integrated circuit</w:t>
      </w:r>
      <w:r w:rsidRPr="00E52BF4">
        <w:rPr>
          <w:lang w:val="es-ES"/>
        </w:rPr>
        <w:t>). Se han establecido contactos con varios fabricantes reputados de IC para examinar su oferta actual de productos, los planes futuros y evaluar la posibilidad de desarrollar un IC que sustente los cuatro sistemas.</w:t>
      </w:r>
    </w:p>
    <w:p w:rsidR="00256230" w:rsidRPr="00E52BF4" w:rsidRDefault="00256230" w:rsidP="00256230">
      <w:pPr>
        <w:rPr>
          <w:lang w:val="es-ES"/>
        </w:rPr>
      </w:pPr>
      <w:r w:rsidRPr="00E52BF4">
        <w:rPr>
          <w:lang w:val="es-ES"/>
        </w:rPr>
        <w:t>Varios fabricantes de IC ofrecen ya IC que sustentan los Sistemas A, B y C y un suministrador ofrece IC que sustenta los Sistemas A y D. Además, en el futuro cercano, es probable que los cuatro sistemas sean sustentados por varios suministradores.</w:t>
      </w:r>
    </w:p>
    <w:p w:rsidR="00256230" w:rsidRPr="00E52BF4" w:rsidRDefault="00256230" w:rsidP="00E92798">
      <w:pPr>
        <w:rPr>
          <w:lang w:val="es-ES"/>
        </w:rPr>
      </w:pPr>
      <w:r w:rsidRPr="00E52BF4">
        <w:rPr>
          <w:lang w:val="es-ES"/>
        </w:rPr>
        <w:lastRenderedPageBreak/>
        <w:t>El Informe UIT-R</w:t>
      </w:r>
      <w:r w:rsidR="00E92798">
        <w:rPr>
          <w:lang w:val="es-ES"/>
        </w:rPr>
        <w:t> </w:t>
      </w:r>
      <w:r w:rsidRPr="00E52BF4">
        <w:rPr>
          <w:lang w:val="es-ES"/>
        </w:rPr>
        <w:t>BO.2008 titulado «Radiodifusión digital de múltiples programas por satélite» se utilizó como base para evaluar la viabilidad de IC que admitan elementos comunes de los cuatro sistemas y la repercusión asociada en los costos.</w:t>
      </w:r>
    </w:p>
    <w:p w:rsidR="00256230" w:rsidRPr="00E52BF4" w:rsidRDefault="00256230" w:rsidP="00256230">
      <w:pPr>
        <w:pStyle w:val="Heading1"/>
        <w:rPr>
          <w:lang w:val="es-ES"/>
        </w:rPr>
      </w:pPr>
      <w:bookmarkStart w:id="192" w:name="_Toc333312192"/>
      <w:bookmarkStart w:id="193" w:name="_Toc335744923"/>
      <w:r w:rsidRPr="00E52BF4">
        <w:rPr>
          <w:lang w:val="es-ES"/>
        </w:rPr>
        <w:t>2</w:t>
      </w:r>
      <w:r w:rsidRPr="00E52BF4">
        <w:rPr>
          <w:lang w:val="es-ES"/>
        </w:rPr>
        <w:tab/>
        <w:t>Análisis</w:t>
      </w:r>
      <w:bookmarkEnd w:id="192"/>
      <w:bookmarkEnd w:id="193"/>
    </w:p>
    <w:p w:rsidR="00256230" w:rsidRPr="00E52BF4" w:rsidRDefault="00256230" w:rsidP="00E92798">
      <w:pPr>
        <w:rPr>
          <w:lang w:val="es-ES"/>
        </w:rPr>
      </w:pPr>
      <w:r w:rsidRPr="00E52BF4">
        <w:rPr>
          <w:lang w:val="es-ES"/>
        </w:rPr>
        <w:t>Recientes evaluaciones han confirmado las hipótesis identificadas en el Informe</w:t>
      </w:r>
      <w:r w:rsidR="00E92798">
        <w:rPr>
          <w:lang w:val="es-ES"/>
        </w:rPr>
        <w:t xml:space="preserve"> </w:t>
      </w:r>
      <w:r w:rsidRPr="00E52BF4">
        <w:rPr>
          <w:lang w:val="es-ES"/>
        </w:rPr>
        <w:t>UIT</w:t>
      </w:r>
      <w:r w:rsidRPr="00E52BF4">
        <w:rPr>
          <w:lang w:val="es-ES"/>
        </w:rPr>
        <w:noBreakHyphen/>
        <w:t>R BO.2008. Varios fabricantes están ofreciendo IC para elementos IRD comunes identificados y, por tanto, están haciendo posible desarrollar un IRD que sustente los Sistemas A, B y C.</w:t>
      </w:r>
    </w:p>
    <w:p w:rsidR="00256230" w:rsidRPr="00E52BF4" w:rsidRDefault="00256230" w:rsidP="00E92798">
      <w:pPr>
        <w:rPr>
          <w:lang w:val="es-ES"/>
        </w:rPr>
      </w:pPr>
      <w:r w:rsidRPr="00E52BF4">
        <w:rPr>
          <w:lang w:val="es-ES"/>
        </w:rPr>
        <w:t>Se evaluaron las nuevas funciones requeridas del IRD del Sistema D y se determinó que si bien se requieren todos los elementos comunes de un IRD universal, la capa de enlace ilustrada en la Fig. 1 del Informe UIT-R</w:t>
      </w:r>
      <w:r w:rsidR="00E92798">
        <w:rPr>
          <w:lang w:val="es-ES"/>
        </w:rPr>
        <w:t> </w:t>
      </w:r>
      <w:r w:rsidRPr="00E52BF4">
        <w:rPr>
          <w:lang w:val="es-ES"/>
        </w:rPr>
        <w:t>BO.2008 requeriría mejoras en las secciones de codificador del módulo «sintonizador/decodificador de satélite» ilustrado en las Figs. 7 y 8. Típicamente se utilizan dos IC para realizar el sintonizador de satélite y sus módulos de decodificador. Los cuatro sistemas pueden utilizar la microplaqueta de sintonizador común (IC).</w:t>
      </w:r>
    </w:p>
    <w:p w:rsidR="00256230" w:rsidRPr="00E52BF4" w:rsidRDefault="00256230" w:rsidP="00256230">
      <w:pPr>
        <w:rPr>
          <w:lang w:val="es-ES"/>
        </w:rPr>
      </w:pPr>
      <w:r w:rsidRPr="00E52BF4">
        <w:rPr>
          <w:lang w:val="es-ES"/>
        </w:rPr>
        <w:t>La microplaqueta de decodificador de satélite incluye la función de demodulador. El Sistema D requiere, en la microplaqueta, una RAM mayor para sustentar la función de desentrelazado de bloques. Los Sistemas A, B y C utilizan la función de desentrelazado convolucional, que requiere un conjunto RAM reducido. Aunque hay funciones adicionales para sustentar la señalización de control requerida en esta microplaqueta, se determinó que su repercusión sería despreciable.</w:t>
      </w:r>
    </w:p>
    <w:p w:rsidR="00256230" w:rsidRPr="00E52BF4" w:rsidRDefault="00256230" w:rsidP="00E92798">
      <w:pPr>
        <w:rPr>
          <w:lang w:val="es-ES"/>
        </w:rPr>
      </w:pPr>
      <w:r w:rsidRPr="00E52BF4">
        <w:rPr>
          <w:lang w:val="es-ES"/>
        </w:rPr>
        <w:t>Para evaluar el precio de la microplaqueta del decodificador, se supuso el mismo volumen utilizado típicamente en la estimación de los costos de IRD. Si la división de costos de IRD típica indicada en el Informe UIT-R</w:t>
      </w:r>
      <w:r w:rsidR="00E92798">
        <w:rPr>
          <w:lang w:val="es-ES"/>
        </w:rPr>
        <w:t> </w:t>
      </w:r>
      <w:r w:rsidRPr="00E52BF4">
        <w:rPr>
          <w:lang w:val="es-ES"/>
        </w:rPr>
        <w:t>BO.2008 estima que la función de demodulador + decodificador de satélite cuesta 30 USD, su costo actual se estima en 4 USD en volumen típico. Se estima que dentro de un año la microplaqueta de demodulador + decodificador de satélite mejorada cueste 9 USD.</w:t>
      </w:r>
    </w:p>
    <w:p w:rsidR="00256230" w:rsidRPr="00E52BF4" w:rsidRDefault="00256230" w:rsidP="00E92798">
      <w:pPr>
        <w:rPr>
          <w:lang w:val="es-ES"/>
        </w:rPr>
      </w:pPr>
      <w:r w:rsidRPr="00E52BF4">
        <w:rPr>
          <w:lang w:val="es-ES"/>
        </w:rPr>
        <w:t>En el Informe UIT-R</w:t>
      </w:r>
      <w:r w:rsidR="00E92798">
        <w:rPr>
          <w:lang w:val="es-ES"/>
        </w:rPr>
        <w:t> </w:t>
      </w:r>
      <w:r w:rsidRPr="00E52BF4">
        <w:rPr>
          <w:lang w:val="es-ES"/>
        </w:rPr>
        <w:t>BO.2008 se indica que el costo estimado de un IRD es 300 USD. Consideramos, cuando se compara con el aumento de costo estimado de 5 USD (9 USD –</w:t>
      </w:r>
      <w:r w:rsidR="00E92798">
        <w:rPr>
          <w:lang w:val="es-ES"/>
        </w:rPr>
        <w:t> </w:t>
      </w:r>
      <w:r w:rsidRPr="00E52BF4">
        <w:rPr>
          <w:lang w:val="es-ES"/>
        </w:rPr>
        <w:t>4 USD) para sustentar el Sistema D, la mayoría de los fabricantes de IRD desearán un diseño IRD común. Aunque se estima que la diferencia de precio esté en la gama de 5 USD, se prevé que con el tiempo esta diferencia disminuirá. Las tendencias industriales actuales basadas en las mejoras de los procesos de fabricación proyectan una reducción del precio del 20% anual.</w:t>
      </w:r>
    </w:p>
    <w:p w:rsidR="00256230" w:rsidRPr="00E52BF4" w:rsidRDefault="00256230" w:rsidP="00256230">
      <w:pPr>
        <w:pStyle w:val="Heading1"/>
        <w:rPr>
          <w:lang w:val="es-ES"/>
        </w:rPr>
      </w:pPr>
      <w:bookmarkStart w:id="194" w:name="_Toc333312193"/>
      <w:bookmarkStart w:id="195" w:name="_Toc335744924"/>
      <w:r w:rsidRPr="00E52BF4">
        <w:rPr>
          <w:lang w:val="es-ES"/>
        </w:rPr>
        <w:t>3</w:t>
      </w:r>
      <w:r w:rsidRPr="00E52BF4">
        <w:rPr>
          <w:lang w:val="es-ES"/>
        </w:rPr>
        <w:tab/>
        <w:t>Conclusiones</w:t>
      </w:r>
      <w:bookmarkEnd w:id="194"/>
      <w:bookmarkEnd w:id="195"/>
    </w:p>
    <w:p w:rsidR="00256230" w:rsidRPr="00E52BF4" w:rsidRDefault="00256230" w:rsidP="00E92798">
      <w:pPr>
        <w:rPr>
          <w:lang w:val="es-ES"/>
        </w:rPr>
      </w:pPr>
      <w:r w:rsidRPr="00E52BF4">
        <w:rPr>
          <w:lang w:val="es-ES"/>
        </w:rPr>
        <w:t>En el Informe UIT-R</w:t>
      </w:r>
      <w:r w:rsidR="00E92798">
        <w:rPr>
          <w:lang w:val="es-ES"/>
        </w:rPr>
        <w:t> </w:t>
      </w:r>
      <w:r w:rsidRPr="00E52BF4">
        <w:rPr>
          <w:lang w:val="es-ES"/>
        </w:rPr>
        <w:t>BO.2008 se llega a la conclusión de que los adelantos en la fabricación de IC harían posible el diseño de IRD basados en elementos comunes. Actualmente varios fabricantes de IC están suministrando microplaquetas que sustentan los Sistemas A, B y C. Sobre la base de la evaluación del Informe UIT-R</w:t>
      </w:r>
      <w:r w:rsidR="00E92798">
        <w:rPr>
          <w:lang w:val="es-ES"/>
        </w:rPr>
        <w:t> </w:t>
      </w:r>
      <w:r w:rsidRPr="00E52BF4">
        <w:rPr>
          <w:lang w:val="es-ES"/>
        </w:rPr>
        <w:t>BO.2008 y el estado actual de las tecnologías, cabe llegar a la conclusión de que un IRD basado en elementos comunes que sustenten los cuatro sistemas será factible dentro de un año con un aumento de costo despreciable en relación con los costos totales del IRD.</w:t>
      </w:r>
    </w:p>
    <w:p w:rsidR="00256230" w:rsidRDefault="00256230" w:rsidP="00256230">
      <w:pPr>
        <w:pStyle w:val="Reasons"/>
        <w:rPr>
          <w:rFonts w:cs="Times New Roman"/>
          <w:lang w:val="es-ES"/>
        </w:rPr>
      </w:pPr>
    </w:p>
    <w:p w:rsidR="002C68D3" w:rsidRPr="00E52BF4" w:rsidRDefault="002C68D3" w:rsidP="002C68D3">
      <w:pPr>
        <w:pStyle w:val="Reasons"/>
        <w:rPr>
          <w:rFonts w:cs="Times New Roman"/>
          <w:lang w:val="es-ES"/>
        </w:rPr>
      </w:pPr>
    </w:p>
    <w:p w:rsidR="00256230" w:rsidRPr="00E52BF4" w:rsidRDefault="00256230" w:rsidP="00256230">
      <w:pPr>
        <w:pStyle w:val="Line"/>
        <w:rPr>
          <w:lang w:val="es-ES"/>
        </w:rPr>
      </w:pPr>
    </w:p>
    <w:sectPr w:rsidR="00256230" w:rsidRPr="00E52BF4" w:rsidSect="00AF243C">
      <w:headerReference w:type="even" r:id="rId137"/>
      <w:headerReference w:type="default" r:id="rId138"/>
      <w:footerReference w:type="even" r:id="rId139"/>
      <w:footerReference w:type="default" r:id="rId140"/>
      <w:pgSz w:w="11907" w:h="16834" w:code="9"/>
      <w:pgMar w:top="1418" w:right="1134" w:bottom="1134" w:left="1134" w:header="720" w:footer="482"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68D3" w:rsidRDefault="002C68D3">
      <w:r>
        <w:separator/>
      </w:r>
    </w:p>
  </w:endnote>
  <w:endnote w:type="continuationSeparator" w:id="0">
    <w:p w:rsidR="002C68D3" w:rsidRDefault="002C6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8D3" w:rsidRPr="0090225E" w:rsidRDefault="002C68D3" w:rsidP="009022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8D3" w:rsidRPr="0090225E" w:rsidRDefault="002C68D3" w:rsidP="0090225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8D3" w:rsidRDefault="002C68D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8D3" w:rsidRPr="0090225E" w:rsidRDefault="002C68D3" w:rsidP="0090225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8D3" w:rsidRPr="0090225E" w:rsidRDefault="002C68D3" w:rsidP="0090225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8D3" w:rsidRPr="0090225E" w:rsidRDefault="002C68D3" w:rsidP="0090225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8D3" w:rsidRPr="0090225E" w:rsidRDefault="002C68D3" w:rsidP="009022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68D3" w:rsidRDefault="002C68D3">
      <w:r>
        <w:separator/>
      </w:r>
    </w:p>
  </w:footnote>
  <w:footnote w:type="continuationSeparator" w:id="0">
    <w:p w:rsidR="002C68D3" w:rsidRDefault="002C68D3">
      <w:r>
        <w:continuationSeparator/>
      </w:r>
    </w:p>
  </w:footnote>
  <w:footnote w:id="1">
    <w:p w:rsidR="002C68D3" w:rsidRPr="00256230" w:rsidRDefault="002C68D3" w:rsidP="00256230">
      <w:pPr>
        <w:pStyle w:val="FootnoteText"/>
        <w:ind w:left="313" w:hanging="313"/>
        <w:rPr>
          <w:lang w:val="es-ES_tradnl"/>
        </w:rPr>
      </w:pPr>
      <w:r>
        <w:rPr>
          <w:rStyle w:val="FootnoteReference"/>
          <w:lang w:val="es-ES_tradnl"/>
        </w:rPr>
        <w:t>*</w:t>
      </w:r>
      <w:r>
        <w:rPr>
          <w:lang w:val="es-ES_tradnl"/>
        </w:rPr>
        <w:tab/>
        <w:t>Las características de los trenes de transporte de los Sistemas A y C figuran en la Referencia Bibliográfica [1] en el § 6 del Anexo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8D3" w:rsidRDefault="002C68D3">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8D3" w:rsidRDefault="002C68D3" w:rsidP="00657F3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93171">
      <w:rPr>
        <w:rStyle w:val="PageNumber"/>
        <w:b/>
        <w:bCs/>
        <w:noProof/>
        <w:lang w:val="en-US"/>
      </w:rPr>
      <w:t>24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2C68D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93171">
      <w:rPr>
        <w:b/>
        <w:bCs/>
        <w:noProof/>
      </w:rPr>
      <w:t>UIT-R  BO.1516-1</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8D3" w:rsidRDefault="002C68D3">
    <w:pPr>
      <w:pStyle w:val="Header"/>
    </w:pPr>
    <w:r>
      <w:tab/>
    </w:r>
    <w:fldSimple w:instr=" DOCPROPERTY &quot;Header&quot; \* MERGEFORMAT ">
      <w:r w:rsidRPr="002C68D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93171">
      <w:rPr>
        <w:b/>
        <w:bCs/>
        <w:noProof/>
      </w:rPr>
      <w:t>UIT-R  BO.1516-1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93171">
      <w:rPr>
        <w:rStyle w:val="PageNumber"/>
        <w:b/>
        <w:bCs/>
        <w:noProof/>
      </w:rPr>
      <w:t>23</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8D3" w:rsidRDefault="002C68D3" w:rsidP="00A532B3">
    <w:pPr>
      <w:pStyle w:val="Header"/>
      <w:ind w:right="360" w:firstLine="360"/>
    </w:pPr>
    <w:r>
      <w:rPr>
        <w:noProof/>
        <w:lang w:val="en-US" w:eastAsia="zh-CN"/>
      </w:rPr>
      <w:drawing>
        <wp:anchor distT="0" distB="0" distL="114300" distR="114300" simplePos="0" relativeHeight="251659264" behindDoc="1" locked="0" layoutInCell="1" allowOverlap="1" wp14:anchorId="308A2031" wp14:editId="3E01D1DD">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8D3" w:rsidRDefault="002C68D3" w:rsidP="00A532B3">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B93171">
      <w:rPr>
        <w:rStyle w:val="PageNumber"/>
        <w:b/>
        <w:bCs/>
        <w:noProof/>
      </w:rPr>
      <w:t>ii</w:t>
    </w:r>
    <w:r>
      <w:rPr>
        <w:rStyle w:val="PageNumber"/>
        <w:b/>
        <w:bCs/>
      </w:rPr>
      <w:fldChar w:fldCharType="end"/>
    </w:r>
    <w:r>
      <w:tab/>
    </w:r>
    <w:fldSimple w:instr=" DOCPROPERTY &quot;Header&quot; \* MERGEFORMAT ">
      <w:r w:rsidRPr="002C68D3">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B93171">
      <w:rPr>
        <w:b/>
        <w:bCs/>
        <w:noProof/>
      </w:rPr>
      <w:t>UIT-R  BO.1516-1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8D3" w:rsidRDefault="002C68D3">
    <w:pPr>
      <w:pStyle w:val="Header"/>
    </w:pPr>
    <w:r>
      <w:tab/>
    </w:r>
    <w:fldSimple w:instr=" DOCPROPERTY &quot;Header&quot; \* MERGEFORMAT ">
      <w:r w:rsidRPr="002C68D3">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BO.1516-1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lxxiv</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8D3" w:rsidRDefault="002C68D3" w:rsidP="00B93171">
    <w:pPr>
      <w:pStyle w:val="Header"/>
      <w:tabs>
        <w:tab w:val="clear" w:pos="9696"/>
        <w:tab w:val="right" w:pos="9639"/>
      </w:tabs>
      <w:jc w:val="both"/>
    </w:pPr>
    <w:r>
      <w:rPr>
        <w:rStyle w:val="PageNumber"/>
        <w:b/>
        <w:bCs/>
      </w:rPr>
      <w:fldChar w:fldCharType="begin"/>
    </w:r>
    <w:r>
      <w:rPr>
        <w:rStyle w:val="PageNumber"/>
        <w:b/>
        <w:bCs/>
      </w:rPr>
      <w:instrText xml:space="preserve"> PAGE </w:instrText>
    </w:r>
    <w:r>
      <w:rPr>
        <w:rStyle w:val="PageNumber"/>
        <w:b/>
        <w:bCs/>
      </w:rPr>
      <w:fldChar w:fldCharType="separate"/>
    </w:r>
    <w:r w:rsidR="00B93171">
      <w:rPr>
        <w:rStyle w:val="PageNumber"/>
        <w:b/>
        <w:bCs/>
        <w:noProof/>
      </w:rPr>
      <w:t>14</w:t>
    </w:r>
    <w:r>
      <w:rPr>
        <w:rStyle w:val="PageNumber"/>
        <w:b/>
        <w:bCs/>
      </w:rPr>
      <w:fldChar w:fldCharType="end"/>
    </w:r>
    <w:r>
      <w:rPr>
        <w:rStyle w:val="href"/>
        <w:b/>
        <w:bCs/>
        <w:lang w:val="en-US"/>
      </w:rPr>
      <w:tab/>
    </w:r>
    <w:fldSimple w:instr=" DOCPROPERTY &quot;Header&quot; \* MERGEFORMAT ">
      <w:r w:rsidRPr="002C68D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93171">
      <w:rPr>
        <w:b/>
        <w:bCs/>
        <w:noProof/>
      </w:rPr>
      <w:t>UIT-R  BO.1516-1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8D3" w:rsidRDefault="002C68D3" w:rsidP="00B93171">
    <w:pPr>
      <w:pStyle w:val="Header"/>
      <w:tabs>
        <w:tab w:val="clear" w:pos="9696"/>
        <w:tab w:val="right" w:pos="9639"/>
      </w:tabs>
      <w:jc w:val="both"/>
    </w:pPr>
    <w:r>
      <w:rPr>
        <w:rStyle w:val="href"/>
        <w:b/>
        <w:bCs/>
        <w:lang w:val="en-US"/>
      </w:rPr>
      <w:tab/>
      <w:t xml:space="preserve">Rec.  </w:t>
    </w:r>
    <w:r>
      <w:rPr>
        <w:rStyle w:val="href"/>
        <w:b/>
        <w:bCs/>
        <w:lang w:val="en-US"/>
      </w:rPr>
      <w:fldChar w:fldCharType="begin"/>
    </w:r>
    <w:r>
      <w:rPr>
        <w:rStyle w:val="href"/>
        <w:b/>
        <w:bCs/>
        <w:lang w:val="en-US"/>
      </w:rPr>
      <w:instrText xml:space="preserve"> STYLEREF href</w:instrText>
    </w:r>
    <w:r>
      <w:rPr>
        <w:rStyle w:val="href"/>
        <w:b/>
        <w:bCs/>
        <w:lang w:val="en-US"/>
      </w:rPr>
      <w:fldChar w:fldCharType="separate"/>
    </w:r>
    <w:r w:rsidR="00B93171">
      <w:rPr>
        <w:rStyle w:val="href"/>
        <w:b/>
        <w:bCs/>
        <w:noProof/>
        <w:lang w:val="en-US"/>
      </w:rPr>
      <w:t>UIT-R  BO.1516-1</w:t>
    </w:r>
    <w:r>
      <w:rPr>
        <w:rStyle w:val="href"/>
        <w:b/>
        <w:bCs/>
        <w:lang w:val="en-US"/>
      </w:rPr>
      <w:fldChar w:fldCharType="end"/>
    </w:r>
    <w:r>
      <w:rPr>
        <w:rStyle w:val="PageNumber"/>
      </w:rPr>
      <w:tab/>
    </w:r>
    <w:r>
      <w:rPr>
        <w:rStyle w:val="PageNumber"/>
        <w:b/>
        <w:bCs/>
      </w:rPr>
      <w:fldChar w:fldCharType="begin"/>
    </w:r>
    <w:r>
      <w:rPr>
        <w:rStyle w:val="PageNumber"/>
        <w:b/>
        <w:bCs/>
      </w:rPr>
      <w:instrText xml:space="preserve"> PAGE </w:instrText>
    </w:r>
    <w:r>
      <w:rPr>
        <w:rStyle w:val="PageNumber"/>
        <w:b/>
        <w:bCs/>
      </w:rPr>
      <w:fldChar w:fldCharType="separate"/>
    </w:r>
    <w:r w:rsidR="00B93171">
      <w:rPr>
        <w:rStyle w:val="PageNumber"/>
        <w:b/>
        <w:bCs/>
        <w:noProof/>
      </w:rPr>
      <w:t>3</w:t>
    </w:r>
    <w:r>
      <w:rPr>
        <w:rStyle w:val="PageNumber"/>
        <w:b/>
        <w:bCs/>
      </w:rPr>
      <w:fldChar w:fldCharType="end"/>
    </w:r>
    <w:r>
      <w:rPr>
        <w:noProof/>
        <w:lang w:val="en-US" w:eastAsia="zh-CN"/>
      </w:rPr>
      <mc:AlternateContent>
        <mc:Choice Requires="wps">
          <w:drawing>
            <wp:anchor distT="0" distB="0" distL="114300" distR="114300" simplePos="0" relativeHeight="251661312" behindDoc="0" locked="0" layoutInCell="1" allowOverlap="1" wp14:anchorId="3AAAB3DA" wp14:editId="41C27628">
              <wp:simplePos x="0" y="0"/>
              <wp:positionH relativeFrom="column">
                <wp:posOffset>9018905</wp:posOffset>
              </wp:positionH>
              <wp:positionV relativeFrom="paragraph">
                <wp:posOffset>327660</wp:posOffset>
              </wp:positionV>
              <wp:extent cx="453390" cy="6299835"/>
              <wp:effectExtent l="0" t="3810" r="0"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8D3" w:rsidRDefault="002C68D3">
                          <w:pPr>
                            <w:pStyle w:val="Header"/>
                            <w:jc w:val="left"/>
                            <w:rPr>
                              <w:b/>
                              <w:bCs/>
                              <w:lang w:val="en-US"/>
                            </w:rPr>
                          </w:pPr>
                          <w:r>
                            <w:tab/>
                          </w:r>
                          <w:r>
                            <w:rPr>
                              <w:b/>
                              <w:bCs/>
                            </w:rPr>
                            <w:t xml:space="preserve">Rec.  </w:t>
                          </w:r>
                          <w:r>
                            <w:rPr>
                              <w:b/>
                              <w:bCs/>
                              <w:lang w:val="en-US"/>
                            </w:rPr>
                            <w:t>UIT-R  BO.1516</w:t>
                          </w:r>
                          <w:r>
                            <w:rPr>
                              <w:b/>
                              <w:bCs/>
                              <w:lang w:val="en-US"/>
                            </w:rPr>
                            <w:tab/>
                          </w:r>
                          <w:r>
                            <w:rPr>
                              <w:b/>
                              <w:bCs/>
                              <w:lang w:val="en-US"/>
                            </w:rPr>
                            <w:fldChar w:fldCharType="begin"/>
                          </w:r>
                          <w:r>
                            <w:rPr>
                              <w:b/>
                              <w:bCs/>
                              <w:lang w:val="en-US"/>
                            </w:rPr>
                            <w:instrText>PAGE</w:instrText>
                          </w:r>
                          <w:r>
                            <w:rPr>
                              <w:b/>
                              <w:bCs/>
                              <w:lang w:val="en-US"/>
                            </w:rPr>
                            <w:fldChar w:fldCharType="separate"/>
                          </w:r>
                          <w:r w:rsidR="00B93171">
                            <w:rPr>
                              <w:b/>
                              <w:bCs/>
                              <w:noProof/>
                              <w:lang w:val="en-US"/>
                            </w:rPr>
                            <w:t>3</w:t>
                          </w:r>
                          <w:r>
                            <w:rPr>
                              <w:b/>
                              <w:bCs/>
                              <w:lang w:val="en-US"/>
                            </w:rPr>
                            <w:fldChar w:fldCharType="end"/>
                          </w:r>
                        </w:p>
                        <w:p w:rsidR="002C68D3" w:rsidRDefault="002C68D3">
                          <w:pPr>
                            <w:rPr>
                              <w:b/>
                              <w:bCs/>
                              <w:lang w:val="en-US"/>
                            </w:rPr>
                          </w:pPr>
                        </w:p>
                        <w:p w:rsidR="002C68D3" w:rsidRDefault="002C68D3">
                          <w:pPr>
                            <w:rPr>
                              <w:b/>
                              <w:bCs/>
                              <w:lang w:val="en-US"/>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10.15pt;margin-top:25.8pt;width:35.7pt;height:49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" filled="f" stroked="f">
              <v:textbox style="layout-flow:vertical">
                <w:txbxContent>
                  <w:p w:rsidR="002C68D3" w:rsidRDefault="002C68D3">
                    <w:pPr>
                      <w:pStyle w:val="Header"/>
                      <w:jc w:val="left"/>
                      <w:rPr>
                        <w:b/>
                        <w:bCs/>
                        <w:lang w:val="en-US"/>
                      </w:rPr>
                    </w:pPr>
                    <w:r>
                      <w:tab/>
                    </w:r>
                    <w:r>
                      <w:rPr>
                        <w:b/>
                        <w:bCs/>
                      </w:rPr>
                      <w:t xml:space="preserve">Rec.  </w:t>
                    </w:r>
                    <w:r>
                      <w:rPr>
                        <w:b/>
                        <w:bCs/>
                        <w:lang w:val="en-US"/>
                      </w:rPr>
                      <w:t>UIT-R  BO.1516</w:t>
                    </w:r>
                    <w:r>
                      <w:rPr>
                        <w:b/>
                        <w:bCs/>
                        <w:lang w:val="en-US"/>
                      </w:rPr>
                      <w:tab/>
                    </w:r>
                    <w:r>
                      <w:rPr>
                        <w:b/>
                        <w:bCs/>
                        <w:lang w:val="en-US"/>
                      </w:rPr>
                      <w:fldChar w:fldCharType="begin"/>
                    </w:r>
                    <w:r>
                      <w:rPr>
                        <w:b/>
                        <w:bCs/>
                        <w:lang w:val="en-US"/>
                      </w:rPr>
                      <w:instrText>PAGE</w:instrText>
                    </w:r>
                    <w:r>
                      <w:rPr>
                        <w:b/>
                        <w:bCs/>
                        <w:lang w:val="en-US"/>
                      </w:rPr>
                      <w:fldChar w:fldCharType="separate"/>
                    </w:r>
                    <w:r w:rsidR="00B93171">
                      <w:rPr>
                        <w:b/>
                        <w:bCs/>
                        <w:noProof/>
                        <w:lang w:val="en-US"/>
                      </w:rPr>
                      <w:t>3</w:t>
                    </w:r>
                    <w:r>
                      <w:rPr>
                        <w:b/>
                        <w:bCs/>
                        <w:lang w:val="en-US"/>
                      </w:rPr>
                      <w:fldChar w:fldCharType="end"/>
                    </w:r>
                  </w:p>
                  <w:p w:rsidR="002C68D3" w:rsidRDefault="002C68D3">
                    <w:pPr>
                      <w:rPr>
                        <w:b/>
                        <w:bCs/>
                        <w:lang w:val="en-US"/>
                      </w:rPr>
                    </w:pPr>
                  </w:p>
                  <w:p w:rsidR="002C68D3" w:rsidRDefault="002C68D3">
                    <w:pPr>
                      <w:rPr>
                        <w:b/>
                        <w:bCs/>
                        <w:lang w:val="en-US"/>
                      </w:rPr>
                    </w:pP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8D3" w:rsidRDefault="002C68D3" w:rsidP="00B93171">
    <w:pPr>
      <w:pStyle w:val="Header"/>
      <w:tabs>
        <w:tab w:val="clear" w:pos="9696"/>
        <w:tab w:val="right" w:pos="9639"/>
      </w:tabs>
      <w:jc w:val="both"/>
      <w:rPr>
        <w:b/>
        <w:bCs/>
        <w:lang w:val="en-US"/>
      </w:rPr>
    </w:pPr>
    <w:r>
      <w:rPr>
        <w:rStyle w:val="href"/>
        <w:b/>
        <w:bCs/>
        <w:lang w:val="en-US"/>
      </w:rPr>
      <w:tab/>
      <w:t xml:space="preserve">Rec.  </w:t>
    </w:r>
    <w:r>
      <w:rPr>
        <w:rStyle w:val="href"/>
        <w:b/>
        <w:bCs/>
        <w:lang w:val="en-US"/>
      </w:rPr>
      <w:fldChar w:fldCharType="begin"/>
    </w:r>
    <w:r>
      <w:rPr>
        <w:rStyle w:val="href"/>
        <w:b/>
        <w:bCs/>
        <w:lang w:val="en-US"/>
      </w:rPr>
      <w:instrText xml:space="preserve"> STYLEREF href </w:instrText>
    </w:r>
    <w:r>
      <w:rPr>
        <w:rStyle w:val="href"/>
        <w:b/>
        <w:bCs/>
        <w:lang w:val="en-US"/>
      </w:rPr>
      <w:fldChar w:fldCharType="separate"/>
    </w:r>
    <w:r w:rsidR="00B93171">
      <w:rPr>
        <w:rStyle w:val="href"/>
        <w:b/>
        <w:bCs/>
        <w:noProof/>
        <w:lang w:val="en-US"/>
      </w:rPr>
      <w:t>UIT-R  BO.1516-1</w:t>
    </w:r>
    <w:r>
      <w:rPr>
        <w:rStyle w:val="href"/>
        <w:b/>
        <w:bCs/>
        <w:lang w:val="en-US"/>
      </w:rPr>
      <w:fldChar w:fldCharType="end"/>
    </w:r>
    <w:r>
      <w:rPr>
        <w:rStyle w:val="PageNumber"/>
      </w:rPr>
      <w:tab/>
    </w:r>
    <w:r>
      <w:rPr>
        <w:rStyle w:val="PageNumber"/>
        <w:b/>
        <w:bCs/>
      </w:rPr>
      <w:fldChar w:fldCharType="begin"/>
    </w:r>
    <w:r>
      <w:rPr>
        <w:rStyle w:val="PageNumber"/>
        <w:b/>
        <w:bCs/>
      </w:rPr>
      <w:instrText xml:space="preserve"> PAGE </w:instrText>
    </w:r>
    <w:r>
      <w:rPr>
        <w:rStyle w:val="PageNumber"/>
        <w:b/>
        <w:bCs/>
      </w:rPr>
      <w:fldChar w:fldCharType="separate"/>
    </w:r>
    <w:r w:rsidR="00B93171">
      <w:rPr>
        <w:rStyle w:val="PageNumber"/>
        <w:b/>
        <w:bCs/>
        <w:noProof/>
      </w:rPr>
      <w:t>1</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8D3" w:rsidRDefault="002C68D3" w:rsidP="00295DEE">
    <w:pPr>
      <w:pStyle w:val="Header"/>
      <w:tabs>
        <w:tab w:val="clear" w:pos="4848"/>
        <w:tab w:val="clear" w:pos="9696"/>
        <w:tab w:val="center" w:pos="6849"/>
        <w:tab w:val="left" w:pos="14209"/>
      </w:tabs>
      <w:jc w:val="left"/>
    </w:pPr>
    <w:r>
      <w:rPr>
        <w:b/>
        <w:bCs/>
        <w:lang w:val="fr-CH"/>
      </w:rPr>
      <w:fldChar w:fldCharType="begin"/>
    </w:r>
    <w:r>
      <w:rPr>
        <w:b/>
        <w:bCs/>
        <w:lang w:val="fr-CH"/>
      </w:rPr>
      <w:instrText>PAGE</w:instrText>
    </w:r>
    <w:r>
      <w:rPr>
        <w:b/>
        <w:bCs/>
        <w:lang w:val="fr-CH"/>
      </w:rPr>
      <w:fldChar w:fldCharType="separate"/>
    </w:r>
    <w:r w:rsidR="00B93171">
      <w:rPr>
        <w:b/>
        <w:bCs/>
        <w:noProof/>
        <w:lang w:val="fr-CH"/>
      </w:rPr>
      <w:t>22</w:t>
    </w:r>
    <w:r>
      <w:rPr>
        <w:b/>
        <w:bCs/>
        <w:lang w:val="fr-CH"/>
      </w:rPr>
      <w:fldChar w:fldCharType="end"/>
    </w:r>
    <w:r>
      <w:rPr>
        <w:b/>
        <w:bCs/>
        <w:lang w:val="fr-CH"/>
      </w:rPr>
      <w:ptab w:relativeTo="margin" w:alignment="center" w:leader="none"/>
    </w:r>
    <w:fldSimple w:instr=" DOCPROPERTY &quot;Header&quot; \* MERGEFORMAT ">
      <w:r w:rsidRPr="002C68D3">
        <w:rPr>
          <w:b/>
          <w:bCs/>
        </w:rPr>
        <w:t xml:space="preserve">Rec. </w:t>
      </w:r>
    </w:fldSimple>
    <w:r>
      <w:rPr>
        <w:b/>
        <w:bCs/>
      </w:rPr>
      <w:fldChar w:fldCharType="begin"/>
    </w:r>
    <w:r>
      <w:rPr>
        <w:b/>
        <w:bCs/>
      </w:rPr>
      <w:instrText>STYLEREF href</w:instrText>
    </w:r>
    <w:r>
      <w:rPr>
        <w:b/>
        <w:bCs/>
      </w:rPr>
      <w:fldChar w:fldCharType="separate"/>
    </w:r>
    <w:r w:rsidR="00B93171">
      <w:rPr>
        <w:b/>
        <w:bCs/>
        <w:noProof/>
      </w:rPr>
      <w:t>UIT-R  BO.1516-1</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8D3" w:rsidRDefault="002C68D3" w:rsidP="00295DEE">
    <w:pPr>
      <w:pStyle w:val="Header"/>
      <w:tabs>
        <w:tab w:val="clear" w:pos="4848"/>
        <w:tab w:val="clear" w:pos="9696"/>
        <w:tab w:val="center" w:pos="6849"/>
        <w:tab w:val="left" w:pos="14209"/>
      </w:tabs>
      <w:jc w:val="both"/>
    </w:pPr>
    <w:r>
      <w:tab/>
    </w:r>
    <w:fldSimple w:instr=" DOCPROPERTY &quot;Header&quot; \* MERGEFORMAT ">
      <w:r w:rsidRPr="002C68D3">
        <w:rPr>
          <w:b/>
          <w:bCs/>
        </w:rPr>
        <w:t xml:space="preserve">Rec. </w:t>
      </w:r>
    </w:fldSimple>
    <w:r>
      <w:rPr>
        <w:b/>
        <w:bCs/>
      </w:rPr>
      <w:fldChar w:fldCharType="begin"/>
    </w:r>
    <w:r>
      <w:rPr>
        <w:b/>
        <w:bCs/>
      </w:rPr>
      <w:instrText>STYLEREF href</w:instrText>
    </w:r>
    <w:r>
      <w:rPr>
        <w:b/>
        <w:bCs/>
      </w:rPr>
      <w:fldChar w:fldCharType="separate"/>
    </w:r>
    <w:r w:rsidR="00B93171">
      <w:rPr>
        <w:b/>
        <w:bCs/>
        <w:noProof/>
      </w:rPr>
      <w:t>UIT-R  BO.1516-1</w:t>
    </w:r>
    <w:r>
      <w:rPr>
        <w:b/>
        <w:bCs/>
      </w:rPr>
      <w:fldChar w:fldCharType="end"/>
    </w:r>
    <w:r>
      <w:rPr>
        <w:b/>
        <w:bCs/>
      </w:rPr>
      <w:tab/>
    </w:r>
    <w:r w:rsidRPr="00295DEE">
      <w:rPr>
        <w:b/>
        <w:bCs/>
      </w:rPr>
      <w:fldChar w:fldCharType="begin"/>
    </w:r>
    <w:r w:rsidRPr="00295DEE">
      <w:rPr>
        <w:b/>
        <w:bCs/>
      </w:rPr>
      <w:instrText xml:space="preserve"> PAGE   \* MERGEFORMAT </w:instrText>
    </w:r>
    <w:r w:rsidRPr="00295DEE">
      <w:rPr>
        <w:b/>
        <w:bCs/>
      </w:rPr>
      <w:fldChar w:fldCharType="separate"/>
    </w:r>
    <w:r w:rsidR="00B93171">
      <w:rPr>
        <w:b/>
        <w:bCs/>
        <w:noProof/>
      </w:rPr>
      <w:t>17</w:t>
    </w:r>
    <w:r w:rsidRPr="00295DEE">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9D23F2A"/>
    <w:lvl w:ilvl="0">
      <w:start w:val="1"/>
      <w:numFmt w:val="decimal"/>
      <w:lvlText w:val="%1."/>
      <w:lvlJc w:val="left"/>
      <w:pPr>
        <w:tabs>
          <w:tab w:val="num" w:pos="1492"/>
        </w:tabs>
        <w:ind w:left="1492" w:hanging="360"/>
      </w:pPr>
    </w:lvl>
  </w:abstractNum>
  <w:abstractNum w:abstractNumId="1">
    <w:nsid w:val="FFFFFF7D"/>
    <w:multiLevelType w:val="singleLevel"/>
    <w:tmpl w:val="C0947040"/>
    <w:lvl w:ilvl="0">
      <w:start w:val="1"/>
      <w:numFmt w:val="decimal"/>
      <w:lvlText w:val="%1."/>
      <w:lvlJc w:val="left"/>
      <w:pPr>
        <w:tabs>
          <w:tab w:val="num" w:pos="1209"/>
        </w:tabs>
        <w:ind w:left="1209" w:hanging="360"/>
      </w:pPr>
    </w:lvl>
  </w:abstractNum>
  <w:abstractNum w:abstractNumId="2">
    <w:nsid w:val="FFFFFF7E"/>
    <w:multiLevelType w:val="singleLevel"/>
    <w:tmpl w:val="75CED1E4"/>
    <w:lvl w:ilvl="0">
      <w:start w:val="1"/>
      <w:numFmt w:val="decimal"/>
      <w:lvlText w:val="%1."/>
      <w:lvlJc w:val="left"/>
      <w:pPr>
        <w:tabs>
          <w:tab w:val="num" w:pos="926"/>
        </w:tabs>
        <w:ind w:left="926" w:hanging="360"/>
      </w:pPr>
    </w:lvl>
  </w:abstractNum>
  <w:abstractNum w:abstractNumId="3">
    <w:nsid w:val="FFFFFF7F"/>
    <w:multiLevelType w:val="singleLevel"/>
    <w:tmpl w:val="9768E82C"/>
    <w:lvl w:ilvl="0">
      <w:start w:val="1"/>
      <w:numFmt w:val="decimal"/>
      <w:lvlText w:val="%1."/>
      <w:lvlJc w:val="left"/>
      <w:pPr>
        <w:tabs>
          <w:tab w:val="num" w:pos="643"/>
        </w:tabs>
        <w:ind w:left="643" w:hanging="360"/>
      </w:pPr>
    </w:lvl>
  </w:abstractNum>
  <w:abstractNum w:abstractNumId="4">
    <w:nsid w:val="FFFFFF80"/>
    <w:multiLevelType w:val="singleLevel"/>
    <w:tmpl w:val="CEC4B86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FBE1DC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E441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40EF1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FFE038E"/>
    <w:lvl w:ilvl="0">
      <w:start w:val="1"/>
      <w:numFmt w:val="decimal"/>
      <w:lvlText w:val="%1."/>
      <w:lvlJc w:val="left"/>
      <w:pPr>
        <w:tabs>
          <w:tab w:val="num" w:pos="360"/>
        </w:tabs>
        <w:ind w:left="360" w:hanging="360"/>
      </w:pPr>
    </w:lvl>
  </w:abstractNum>
  <w:abstractNum w:abstractNumId="9">
    <w:nsid w:val="FFFFFF89"/>
    <w:multiLevelType w:val="singleLevel"/>
    <w:tmpl w:val="679C5014"/>
    <w:lvl w:ilvl="0">
      <w:start w:val="1"/>
      <w:numFmt w:val="bullet"/>
      <w:lvlText w:val=""/>
      <w:lvlJc w:val="left"/>
      <w:pPr>
        <w:tabs>
          <w:tab w:val="num" w:pos="360"/>
        </w:tabs>
        <w:ind w:left="360" w:hanging="360"/>
      </w:pPr>
      <w:rPr>
        <w:rFonts w:ascii="Symbol" w:hAnsi="Symbol" w:hint="default"/>
      </w:rPr>
    </w:lvl>
  </w:abstractNum>
  <w:abstractNum w:abstractNumId="10">
    <w:nsid w:val="03411638"/>
    <w:multiLevelType w:val="hybridMultilevel"/>
    <w:tmpl w:val="579A3D1C"/>
    <w:lvl w:ilvl="0" w:tplc="BE86D5CA">
      <w:start w:val="2"/>
      <w:numFmt w:val="decimal"/>
      <w:lvlText w:val="%1"/>
      <w:lvlJc w:val="left"/>
      <w:pPr>
        <w:tabs>
          <w:tab w:val="num" w:pos="930"/>
        </w:tabs>
        <w:ind w:left="930" w:hanging="570"/>
      </w:pPr>
      <w:rPr>
        <w:rFonts w:hint="default"/>
        <w:b/>
        <w:bCs/>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1">
    <w:nsid w:val="06BD3C2A"/>
    <w:multiLevelType w:val="hybridMultilevel"/>
    <w:tmpl w:val="ADF086B4"/>
    <w:lvl w:ilvl="0" w:tplc="68C0EB7C">
      <w:start w:val="2"/>
      <w:numFmt w:val="decimal"/>
      <w:lvlText w:val="%1"/>
      <w:lvlJc w:val="left"/>
      <w:pPr>
        <w:tabs>
          <w:tab w:val="num" w:pos="930"/>
        </w:tabs>
        <w:ind w:left="930" w:hanging="570"/>
      </w:pPr>
      <w:rPr>
        <w:rFonts w:hint="default"/>
        <w:b/>
        <w:bCs/>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2">
    <w:nsid w:val="082A6082"/>
    <w:multiLevelType w:val="hybridMultilevel"/>
    <w:tmpl w:val="27147926"/>
    <w:lvl w:ilvl="0" w:tplc="C4CE9BDE">
      <w:start w:val="5"/>
      <w:numFmt w:val="decimal"/>
      <w:lvlText w:val="%1.."/>
      <w:lvlJc w:val="left"/>
      <w:pPr>
        <w:tabs>
          <w:tab w:val="num" w:pos="1080"/>
        </w:tabs>
        <w:ind w:left="1080" w:hanging="720"/>
      </w:pPr>
      <w:rPr>
        <w:rFonts w:ascii="Times New Roman" w:hAnsi="Times New Roman" w:cs="Times New Roman" w:hint="default"/>
        <w:b/>
        <w:bCs/>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3">
    <w:nsid w:val="0BDE7E0C"/>
    <w:multiLevelType w:val="hybridMultilevel"/>
    <w:tmpl w:val="568A6CB2"/>
    <w:lvl w:ilvl="0" w:tplc="8EC4847E">
      <w:start w:val="2"/>
      <w:numFmt w:val="decimal"/>
      <w:lvlText w:val="%1"/>
      <w:lvlJc w:val="left"/>
      <w:pPr>
        <w:tabs>
          <w:tab w:val="num" w:pos="1155"/>
        </w:tabs>
        <w:ind w:left="1155" w:hanging="795"/>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4">
    <w:nsid w:val="0F2D75AD"/>
    <w:multiLevelType w:val="multilevel"/>
    <w:tmpl w:val="20A49268"/>
    <w:lvl w:ilvl="0">
      <w:start w:val="2"/>
      <w:numFmt w:val="decimal"/>
      <w:lvlText w:val="%1......."/>
      <w:lvlJc w:val="left"/>
      <w:pPr>
        <w:tabs>
          <w:tab w:val="num" w:pos="2160"/>
        </w:tabs>
        <w:ind w:left="2160" w:hanging="2160"/>
      </w:pPr>
      <w:rPr>
        <w:rFonts w:hint="default"/>
        <w:b/>
        <w:bCs/>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5976"/>
        </w:tabs>
        <w:ind w:left="5976" w:hanging="1440"/>
      </w:pPr>
      <w:rPr>
        <w:rFonts w:hint="default"/>
        <w:b/>
        <w:bCs/>
      </w:rPr>
    </w:lvl>
  </w:abstractNum>
  <w:abstractNum w:abstractNumId="15">
    <w:nsid w:val="1C1C1422"/>
    <w:multiLevelType w:val="hybridMultilevel"/>
    <w:tmpl w:val="F1225866"/>
    <w:lvl w:ilvl="0" w:tplc="896ED250">
      <w:start w:val="5"/>
      <w:numFmt w:val="decimal"/>
      <w:lvlText w:val="%1.."/>
      <w:lvlJc w:val="left"/>
      <w:pPr>
        <w:tabs>
          <w:tab w:val="num" w:pos="1080"/>
        </w:tabs>
        <w:ind w:left="1080" w:hanging="720"/>
      </w:pPr>
      <w:rPr>
        <w:rFonts w:ascii="Times New Roman" w:hAnsi="Times New Roman" w:cs="Times New Roman" w:hint="default"/>
        <w:b/>
        <w:bCs/>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6">
    <w:nsid w:val="1FB0528F"/>
    <w:multiLevelType w:val="multilevel"/>
    <w:tmpl w:val="21D42DE0"/>
    <w:lvl w:ilvl="0">
      <w:start w:val="5"/>
      <w:numFmt w:val="decimal"/>
      <w:lvlText w:val="%1"/>
      <w:lvlJc w:val="left"/>
      <w:pPr>
        <w:tabs>
          <w:tab w:val="num" w:pos="795"/>
        </w:tabs>
        <w:ind w:left="795" w:hanging="795"/>
      </w:pPr>
      <w:rPr>
        <w:rFonts w:hint="default"/>
      </w:rPr>
    </w:lvl>
    <w:lvl w:ilvl="1">
      <w:start w:val="7"/>
      <w:numFmt w:val="decimal"/>
      <w:lvlText w:val="%1.%2"/>
      <w:lvlJc w:val="left"/>
      <w:pPr>
        <w:tabs>
          <w:tab w:val="num" w:pos="795"/>
        </w:tabs>
        <w:ind w:left="795" w:hanging="795"/>
      </w:pPr>
      <w:rPr>
        <w:rFonts w:hint="default"/>
      </w:rPr>
    </w:lvl>
    <w:lvl w:ilvl="2">
      <w:start w:val="4"/>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34AB3F2B"/>
    <w:multiLevelType w:val="hybridMultilevel"/>
    <w:tmpl w:val="493ACA4A"/>
    <w:lvl w:ilvl="0" w:tplc="0D12B62C">
      <w:start w:val="2"/>
      <w:numFmt w:val="decimal"/>
      <w:lvlText w:val="%1"/>
      <w:lvlJc w:val="left"/>
      <w:pPr>
        <w:tabs>
          <w:tab w:val="num" w:pos="1155"/>
        </w:tabs>
        <w:ind w:left="1155" w:hanging="795"/>
      </w:pPr>
      <w:rPr>
        <w:rFonts w:hint="default"/>
        <w:b/>
        <w:bCs/>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8">
    <w:nsid w:val="36B334AF"/>
    <w:multiLevelType w:val="multilevel"/>
    <w:tmpl w:val="BECE9946"/>
    <w:lvl w:ilvl="0">
      <w:start w:val="5"/>
      <w:numFmt w:val="decimal"/>
      <w:lvlText w:val="%1"/>
      <w:lvlJc w:val="left"/>
      <w:pPr>
        <w:tabs>
          <w:tab w:val="num" w:pos="795"/>
        </w:tabs>
        <w:ind w:left="795" w:hanging="795"/>
      </w:pPr>
      <w:rPr>
        <w:rFonts w:hint="default"/>
      </w:rPr>
    </w:lvl>
    <w:lvl w:ilvl="1">
      <w:start w:val="7"/>
      <w:numFmt w:val="decimal"/>
      <w:lvlText w:val="%1.%2"/>
      <w:lvlJc w:val="left"/>
      <w:pPr>
        <w:tabs>
          <w:tab w:val="num" w:pos="795"/>
        </w:tabs>
        <w:ind w:left="795" w:hanging="795"/>
      </w:pPr>
      <w:rPr>
        <w:rFonts w:hint="default"/>
      </w:rPr>
    </w:lvl>
    <w:lvl w:ilvl="2">
      <w:start w:val="4"/>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40EA1AA3"/>
    <w:multiLevelType w:val="multilevel"/>
    <w:tmpl w:val="282EFADE"/>
    <w:lvl w:ilvl="0">
      <w:start w:val="2"/>
      <w:numFmt w:val="decimal"/>
      <w:lvlText w:val="%1......."/>
      <w:lvlJc w:val="left"/>
      <w:pPr>
        <w:tabs>
          <w:tab w:val="num" w:pos="2160"/>
        </w:tabs>
        <w:ind w:left="2160" w:hanging="216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1440"/>
        </w:tabs>
        <w:ind w:left="1440" w:hanging="1440"/>
      </w:pPr>
      <w:rPr>
        <w:rFonts w:hint="default"/>
      </w:rPr>
    </w:lvl>
  </w:abstractNum>
  <w:abstractNum w:abstractNumId="20">
    <w:nsid w:val="41826C67"/>
    <w:multiLevelType w:val="multilevel"/>
    <w:tmpl w:val="C93448BC"/>
    <w:lvl w:ilvl="0">
      <w:start w:val="2"/>
      <w:numFmt w:val="decimal"/>
      <w:lvlText w:val="%1......."/>
      <w:lvlJc w:val="left"/>
      <w:pPr>
        <w:tabs>
          <w:tab w:val="num" w:pos="2160"/>
        </w:tabs>
        <w:ind w:left="2160" w:hanging="2160"/>
      </w:pPr>
      <w:rPr>
        <w:rFonts w:hint="default"/>
        <w:b/>
        <w:bCs/>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5976"/>
        </w:tabs>
        <w:ind w:left="5976" w:hanging="1440"/>
      </w:pPr>
      <w:rPr>
        <w:rFonts w:hint="default"/>
        <w:b/>
        <w:bCs/>
      </w:rPr>
    </w:lvl>
  </w:abstractNum>
  <w:abstractNum w:abstractNumId="21">
    <w:nsid w:val="41D70A99"/>
    <w:multiLevelType w:val="hybridMultilevel"/>
    <w:tmpl w:val="5EF08A52"/>
    <w:lvl w:ilvl="0" w:tplc="1BDAB918">
      <w:numFmt w:val="bullet"/>
      <w:lvlText w:val="-"/>
      <w:lvlJc w:val="left"/>
      <w:pPr>
        <w:tabs>
          <w:tab w:val="num" w:pos="720"/>
        </w:tabs>
        <w:ind w:left="720" w:hanging="360"/>
      </w:pPr>
      <w:rPr>
        <w:rFonts w:ascii="Times New Roman" w:eastAsia="Times New Roman" w:hAnsi="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2">
    <w:nsid w:val="471D5B2B"/>
    <w:multiLevelType w:val="hybridMultilevel"/>
    <w:tmpl w:val="9586A3BE"/>
    <w:lvl w:ilvl="0" w:tplc="0456ACA4">
      <w:start w:val="2"/>
      <w:numFmt w:val="decimal"/>
      <w:lvlText w:val="%1"/>
      <w:lvlJc w:val="left"/>
      <w:pPr>
        <w:tabs>
          <w:tab w:val="num" w:pos="720"/>
        </w:tabs>
        <w:ind w:left="720" w:hanging="360"/>
      </w:pPr>
      <w:rPr>
        <w:rFonts w:hint="default"/>
        <w:b/>
        <w:bCs/>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3">
    <w:nsid w:val="48552CCE"/>
    <w:multiLevelType w:val="multilevel"/>
    <w:tmpl w:val="06F0962C"/>
    <w:lvl w:ilvl="0">
      <w:start w:val="5"/>
      <w:numFmt w:val="decimal"/>
      <w:lvlText w:val="%1"/>
      <w:lvlJc w:val="left"/>
      <w:pPr>
        <w:tabs>
          <w:tab w:val="num" w:pos="795"/>
        </w:tabs>
        <w:ind w:left="795" w:hanging="795"/>
      </w:pPr>
      <w:rPr>
        <w:rFonts w:hint="default"/>
      </w:rPr>
    </w:lvl>
    <w:lvl w:ilvl="1">
      <w:start w:val="7"/>
      <w:numFmt w:val="decimal"/>
      <w:lvlText w:val="%1.%2"/>
      <w:lvlJc w:val="left"/>
      <w:pPr>
        <w:tabs>
          <w:tab w:val="num" w:pos="795"/>
        </w:tabs>
        <w:ind w:left="795" w:hanging="795"/>
      </w:pPr>
      <w:rPr>
        <w:rFonts w:hint="default"/>
      </w:rPr>
    </w:lvl>
    <w:lvl w:ilvl="2">
      <w:start w:val="4"/>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49904D24"/>
    <w:multiLevelType w:val="hybridMultilevel"/>
    <w:tmpl w:val="DB920452"/>
    <w:lvl w:ilvl="0" w:tplc="964A26F4">
      <w:start w:val="5"/>
      <w:numFmt w:val="decimal"/>
      <w:lvlText w:val="%1.."/>
      <w:lvlJc w:val="left"/>
      <w:pPr>
        <w:tabs>
          <w:tab w:val="num" w:pos="1080"/>
        </w:tabs>
        <w:ind w:left="1080" w:hanging="720"/>
      </w:pPr>
      <w:rPr>
        <w:rFonts w:ascii="Times New Roman" w:hAnsi="Times New Roman" w:cs="Times New Roman" w:hint="default"/>
        <w:b/>
        <w:bCs/>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5">
    <w:nsid w:val="4E3A4AE1"/>
    <w:multiLevelType w:val="hybridMultilevel"/>
    <w:tmpl w:val="A4D4EEC0"/>
    <w:lvl w:ilvl="0" w:tplc="D15421A2">
      <w:start w:val="2"/>
      <w:numFmt w:val="decimal"/>
      <w:lvlText w:val="%1"/>
      <w:lvlJc w:val="left"/>
      <w:pPr>
        <w:tabs>
          <w:tab w:val="num" w:pos="930"/>
        </w:tabs>
        <w:ind w:left="930" w:hanging="570"/>
      </w:pPr>
      <w:rPr>
        <w:rFonts w:hint="default"/>
        <w:b/>
        <w:bCs/>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6">
    <w:nsid w:val="54FE4E89"/>
    <w:multiLevelType w:val="hybridMultilevel"/>
    <w:tmpl w:val="E774EE82"/>
    <w:lvl w:ilvl="0" w:tplc="96001C9C">
      <w:start w:val="2"/>
      <w:numFmt w:val="decimal"/>
      <w:lvlText w:val="%1"/>
      <w:lvlJc w:val="left"/>
      <w:pPr>
        <w:tabs>
          <w:tab w:val="num" w:pos="930"/>
        </w:tabs>
        <w:ind w:left="930" w:hanging="570"/>
      </w:pPr>
      <w:rPr>
        <w:rFonts w:hint="default"/>
        <w:b/>
        <w:bCs/>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7">
    <w:nsid w:val="5C2E2463"/>
    <w:multiLevelType w:val="multilevel"/>
    <w:tmpl w:val="506238FE"/>
    <w:lvl w:ilvl="0">
      <w:start w:val="5"/>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2093634"/>
    <w:multiLevelType w:val="multilevel"/>
    <w:tmpl w:val="4C82894E"/>
    <w:lvl w:ilvl="0">
      <w:start w:val="5"/>
      <w:numFmt w:val="decimal"/>
      <w:lvlText w:val="%1"/>
      <w:lvlJc w:val="left"/>
      <w:pPr>
        <w:tabs>
          <w:tab w:val="num" w:pos="795"/>
        </w:tabs>
        <w:ind w:left="795" w:hanging="795"/>
      </w:pPr>
      <w:rPr>
        <w:rFonts w:ascii="Times New Roman" w:hAnsi="Times New Roman" w:cs="Times New Roman" w:hint="default"/>
      </w:rPr>
    </w:lvl>
    <w:lvl w:ilvl="1">
      <w:start w:val="4"/>
      <w:numFmt w:val="decimal"/>
      <w:lvlText w:val="%1.%2"/>
      <w:lvlJc w:val="left"/>
      <w:pPr>
        <w:tabs>
          <w:tab w:val="num" w:pos="795"/>
        </w:tabs>
        <w:ind w:left="795" w:hanging="795"/>
      </w:pPr>
      <w:rPr>
        <w:rFonts w:ascii="Times New Roman" w:hAnsi="Times New Roman" w:cs="Times New Roman" w:hint="default"/>
      </w:rPr>
    </w:lvl>
    <w:lvl w:ilvl="2">
      <w:start w:val="4"/>
      <w:numFmt w:val="decimal"/>
      <w:lvlText w:val="%1.%2.%3"/>
      <w:lvlJc w:val="left"/>
      <w:pPr>
        <w:tabs>
          <w:tab w:val="num" w:pos="795"/>
        </w:tabs>
        <w:ind w:left="795" w:hanging="795"/>
      </w:pPr>
      <w:rPr>
        <w:rFonts w:ascii="Times New Roman" w:hAnsi="Times New Roman" w:cs="Times New Roman" w:hint="default"/>
      </w:rPr>
    </w:lvl>
    <w:lvl w:ilvl="3">
      <w:start w:val="1"/>
      <w:numFmt w:val="decimal"/>
      <w:lvlText w:val="%1.%2.%3.%4"/>
      <w:lvlJc w:val="left"/>
      <w:pPr>
        <w:tabs>
          <w:tab w:val="num" w:pos="795"/>
        </w:tabs>
        <w:ind w:left="795" w:hanging="795"/>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29">
    <w:nsid w:val="62CC7B3E"/>
    <w:multiLevelType w:val="hybridMultilevel"/>
    <w:tmpl w:val="006C6FC0"/>
    <w:lvl w:ilvl="0" w:tplc="1F04562A">
      <w:start w:val="2"/>
      <w:numFmt w:val="decimal"/>
      <w:lvlText w:val="%1"/>
      <w:lvlJc w:val="left"/>
      <w:pPr>
        <w:tabs>
          <w:tab w:val="num" w:pos="1155"/>
        </w:tabs>
        <w:ind w:left="1154" w:hanging="794"/>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0">
    <w:nsid w:val="6B6A16E8"/>
    <w:multiLevelType w:val="hybridMultilevel"/>
    <w:tmpl w:val="DFFEA416"/>
    <w:lvl w:ilvl="0" w:tplc="90B4CF86">
      <w:start w:val="2"/>
      <w:numFmt w:val="decimal"/>
      <w:lvlText w:val="%1"/>
      <w:lvlJc w:val="left"/>
      <w:pPr>
        <w:tabs>
          <w:tab w:val="num" w:pos="1155"/>
        </w:tabs>
        <w:ind w:left="1155" w:hanging="795"/>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1">
    <w:nsid w:val="6BB7268D"/>
    <w:multiLevelType w:val="multilevel"/>
    <w:tmpl w:val="A7A03D38"/>
    <w:lvl w:ilvl="0">
      <w:start w:val="2"/>
      <w:numFmt w:val="decimal"/>
      <w:lvlText w:val="%1......."/>
      <w:lvlJc w:val="left"/>
      <w:pPr>
        <w:tabs>
          <w:tab w:val="num" w:pos="2160"/>
        </w:tabs>
        <w:ind w:left="2160" w:hanging="2160"/>
      </w:pPr>
      <w:rPr>
        <w:rFonts w:hint="default"/>
        <w:b/>
        <w:bCs/>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5976"/>
        </w:tabs>
        <w:ind w:left="5976" w:hanging="1440"/>
      </w:pPr>
      <w:rPr>
        <w:rFonts w:hint="default"/>
        <w:b/>
        <w:bCs/>
      </w:rPr>
    </w:lvl>
  </w:abstractNum>
  <w:abstractNum w:abstractNumId="32">
    <w:nsid w:val="6DFE070B"/>
    <w:multiLevelType w:val="multilevel"/>
    <w:tmpl w:val="A1887FF8"/>
    <w:lvl w:ilvl="0">
      <w:start w:val="5"/>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71384AB7"/>
    <w:multiLevelType w:val="multilevel"/>
    <w:tmpl w:val="2A30BCA8"/>
    <w:lvl w:ilvl="0">
      <w:start w:val="5"/>
      <w:numFmt w:val="decimal"/>
      <w:lvlText w:val="%1."/>
      <w:lvlJc w:val="left"/>
      <w:pPr>
        <w:tabs>
          <w:tab w:val="num" w:pos="795"/>
        </w:tabs>
        <w:ind w:left="795" w:hanging="795"/>
      </w:pPr>
      <w:rPr>
        <w:rFonts w:hint="default"/>
      </w:rPr>
    </w:lvl>
    <w:lvl w:ilvl="1">
      <w:start w:val="7"/>
      <w:numFmt w:val="decimal"/>
      <w:lvlText w:val="%1.%2."/>
      <w:lvlJc w:val="left"/>
      <w:pPr>
        <w:tabs>
          <w:tab w:val="num" w:pos="795"/>
        </w:tabs>
        <w:ind w:left="795" w:hanging="795"/>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3."/>
      <w:lvlJc w:val="left"/>
      <w:pPr>
        <w:tabs>
          <w:tab w:val="num" w:pos="1080"/>
        </w:tabs>
        <w:ind w:left="1080" w:hanging="1080"/>
      </w:pPr>
      <w:rPr>
        <w:rFonts w:hint="default"/>
      </w:rPr>
    </w:lvl>
    <w:lvl w:ilvl="4">
      <w:start w:val="1"/>
      <w:numFmt w:val="decimal"/>
      <w:lvlText w:val="%1.%2.%3.%3.%4."/>
      <w:lvlJc w:val="left"/>
      <w:pPr>
        <w:tabs>
          <w:tab w:val="num" w:pos="1440"/>
        </w:tabs>
        <w:ind w:left="1440" w:hanging="1440"/>
      </w:pPr>
      <w:rPr>
        <w:rFonts w:hint="default"/>
      </w:rPr>
    </w:lvl>
    <w:lvl w:ilvl="5">
      <w:start w:val="1"/>
      <w:numFmt w:val="decimal"/>
      <w:lvlText w:val="%1.%2.%3.%3.%4.%5."/>
      <w:lvlJc w:val="left"/>
      <w:pPr>
        <w:tabs>
          <w:tab w:val="num" w:pos="1440"/>
        </w:tabs>
        <w:ind w:left="1440" w:hanging="1440"/>
      </w:pPr>
      <w:rPr>
        <w:rFonts w:hint="default"/>
      </w:rPr>
    </w:lvl>
    <w:lvl w:ilvl="6">
      <w:start w:val="1"/>
      <w:numFmt w:val="decimal"/>
      <w:lvlText w:val="%1.%2.%3.%3.%4.%5.%6."/>
      <w:lvlJc w:val="left"/>
      <w:pPr>
        <w:tabs>
          <w:tab w:val="num" w:pos="1800"/>
        </w:tabs>
        <w:ind w:left="1800" w:hanging="1800"/>
      </w:pPr>
      <w:rPr>
        <w:rFonts w:hint="default"/>
      </w:rPr>
    </w:lvl>
    <w:lvl w:ilvl="7">
      <w:start w:val="1"/>
      <w:numFmt w:val="decimal"/>
      <w:lvlText w:val="%1.%2.%3.%3.%4.%5.%6.%7."/>
      <w:lvlJc w:val="left"/>
      <w:pPr>
        <w:tabs>
          <w:tab w:val="num" w:pos="1800"/>
        </w:tabs>
        <w:ind w:left="1800" w:hanging="1800"/>
      </w:pPr>
      <w:rPr>
        <w:rFonts w:hint="default"/>
      </w:rPr>
    </w:lvl>
    <w:lvl w:ilvl="8">
      <w:start w:val="1"/>
      <w:numFmt w:val="decimal"/>
      <w:lvlText w:val="%1.%2.%3.%3.%4.%5.%6.%7.%8."/>
      <w:lvlJc w:val="left"/>
      <w:pPr>
        <w:tabs>
          <w:tab w:val="num" w:pos="2160"/>
        </w:tabs>
        <w:ind w:left="2160" w:hanging="2160"/>
      </w:pPr>
      <w:rPr>
        <w:rFonts w:hint="default"/>
      </w:rPr>
    </w:lvl>
  </w:abstractNum>
  <w:abstractNum w:abstractNumId="34">
    <w:nsid w:val="71FE5B11"/>
    <w:multiLevelType w:val="multilevel"/>
    <w:tmpl w:val="B5DC4BCE"/>
    <w:lvl w:ilvl="0">
      <w:start w:val="5"/>
      <w:numFmt w:val="decimal"/>
      <w:lvlText w:val="%1"/>
      <w:lvlJc w:val="left"/>
      <w:pPr>
        <w:tabs>
          <w:tab w:val="num" w:pos="795"/>
        </w:tabs>
        <w:ind w:left="795" w:hanging="795"/>
      </w:pPr>
      <w:rPr>
        <w:rFonts w:ascii="Times New Roman" w:hAnsi="Times New Roman" w:cs="Times New Roman" w:hint="default"/>
      </w:rPr>
    </w:lvl>
    <w:lvl w:ilvl="1">
      <w:start w:val="4"/>
      <w:numFmt w:val="decimal"/>
      <w:lvlText w:val="%1.%2"/>
      <w:lvlJc w:val="left"/>
      <w:pPr>
        <w:tabs>
          <w:tab w:val="num" w:pos="795"/>
        </w:tabs>
        <w:ind w:left="795" w:hanging="795"/>
      </w:pPr>
      <w:rPr>
        <w:rFonts w:ascii="Times New Roman" w:hAnsi="Times New Roman" w:cs="Times New Roman" w:hint="default"/>
      </w:rPr>
    </w:lvl>
    <w:lvl w:ilvl="2">
      <w:start w:val="4"/>
      <w:numFmt w:val="decimal"/>
      <w:lvlText w:val="%1.%2.%3"/>
      <w:lvlJc w:val="left"/>
      <w:pPr>
        <w:tabs>
          <w:tab w:val="num" w:pos="795"/>
        </w:tabs>
        <w:ind w:left="795" w:hanging="795"/>
      </w:pPr>
      <w:rPr>
        <w:rFonts w:ascii="Times New Roman" w:hAnsi="Times New Roman" w:cs="Times New Roman" w:hint="default"/>
      </w:rPr>
    </w:lvl>
    <w:lvl w:ilvl="3">
      <w:start w:val="1"/>
      <w:numFmt w:val="decimal"/>
      <w:lvlText w:val="%1.%2.%3.%4"/>
      <w:lvlJc w:val="left"/>
      <w:pPr>
        <w:tabs>
          <w:tab w:val="num" w:pos="795"/>
        </w:tabs>
        <w:ind w:left="795" w:hanging="795"/>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35">
    <w:nsid w:val="75964378"/>
    <w:multiLevelType w:val="hybridMultilevel"/>
    <w:tmpl w:val="239C66B0"/>
    <w:lvl w:ilvl="0" w:tplc="6AC8F80A">
      <w:start w:val="2"/>
      <w:numFmt w:val="decimal"/>
      <w:lvlText w:val="%1"/>
      <w:lvlJc w:val="left"/>
      <w:pPr>
        <w:tabs>
          <w:tab w:val="num" w:pos="930"/>
        </w:tabs>
        <w:ind w:left="930" w:hanging="570"/>
      </w:pPr>
      <w:rPr>
        <w:rFonts w:hint="default"/>
        <w:b/>
        <w:bCs/>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6">
    <w:nsid w:val="796F608A"/>
    <w:multiLevelType w:val="multilevel"/>
    <w:tmpl w:val="97E8043E"/>
    <w:lvl w:ilvl="0">
      <w:start w:val="5"/>
      <w:numFmt w:val="decimal"/>
      <w:lvlText w:val="%1"/>
      <w:lvlJc w:val="left"/>
      <w:pPr>
        <w:tabs>
          <w:tab w:val="num" w:pos="795"/>
        </w:tabs>
        <w:ind w:left="795" w:hanging="795"/>
      </w:pPr>
      <w:rPr>
        <w:rFonts w:hint="default"/>
      </w:rPr>
    </w:lvl>
    <w:lvl w:ilvl="1">
      <w:start w:val="7"/>
      <w:numFmt w:val="decimal"/>
      <w:lvlText w:val="%1.%2"/>
      <w:lvlJc w:val="left"/>
      <w:pPr>
        <w:tabs>
          <w:tab w:val="num" w:pos="795"/>
        </w:tabs>
        <w:ind w:left="795" w:hanging="795"/>
      </w:pPr>
      <w:rPr>
        <w:rFonts w:hint="default"/>
      </w:rPr>
    </w:lvl>
    <w:lvl w:ilvl="2">
      <w:start w:val="4"/>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7B2461B2"/>
    <w:multiLevelType w:val="hybridMultilevel"/>
    <w:tmpl w:val="AD10C3CA"/>
    <w:lvl w:ilvl="0" w:tplc="FA5890C0">
      <w:start w:val="2"/>
      <w:numFmt w:val="decimal"/>
      <w:lvlText w:val="%1"/>
      <w:lvlJc w:val="left"/>
      <w:pPr>
        <w:tabs>
          <w:tab w:val="num" w:pos="1155"/>
        </w:tabs>
        <w:ind w:left="1155" w:hanging="795"/>
      </w:pPr>
      <w:rPr>
        <w:rFonts w:hint="default"/>
        <w:b/>
        <w:bCs/>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8">
    <w:nsid w:val="7BCF0879"/>
    <w:multiLevelType w:val="multilevel"/>
    <w:tmpl w:val="F050E522"/>
    <w:lvl w:ilvl="0">
      <w:start w:val="2"/>
      <w:numFmt w:val="decimal"/>
      <w:lvlText w:val="%1......."/>
      <w:lvlJc w:val="left"/>
      <w:pPr>
        <w:tabs>
          <w:tab w:val="num" w:pos="2160"/>
        </w:tabs>
        <w:ind w:left="2160" w:hanging="2160"/>
      </w:pPr>
      <w:rPr>
        <w:rFonts w:hint="default"/>
        <w:b/>
        <w:bCs/>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5976"/>
        </w:tabs>
        <w:ind w:left="5976" w:hanging="1440"/>
      </w:pPr>
      <w:rPr>
        <w:rFonts w:hint="default"/>
        <w:b/>
        <w:bCs/>
      </w:rPr>
    </w:lvl>
  </w:abstractNum>
  <w:num w:numId="1">
    <w:abstractNumId w:val="34"/>
  </w:num>
  <w:num w:numId="2">
    <w:abstractNumId w:val="24"/>
  </w:num>
  <w:num w:numId="3">
    <w:abstractNumId w:val="12"/>
  </w:num>
  <w:num w:numId="4">
    <w:abstractNumId w:val="15"/>
  </w:num>
  <w:num w:numId="5">
    <w:abstractNumId w:val="28"/>
  </w:num>
  <w:num w:numId="6">
    <w:abstractNumId w:val="21"/>
  </w:num>
  <w:num w:numId="7">
    <w:abstractNumId w:val="33"/>
  </w:num>
  <w:num w:numId="8">
    <w:abstractNumId w:val="36"/>
  </w:num>
  <w:num w:numId="9">
    <w:abstractNumId w:val="16"/>
  </w:num>
  <w:num w:numId="10">
    <w:abstractNumId w:val="18"/>
  </w:num>
  <w:num w:numId="11">
    <w:abstractNumId w:val="23"/>
  </w:num>
  <w:num w:numId="12">
    <w:abstractNumId w:val="32"/>
  </w:num>
  <w:num w:numId="13">
    <w:abstractNumId w:val="27"/>
  </w:num>
  <w:num w:numId="14">
    <w:abstractNumId w:val="29"/>
  </w:num>
  <w:num w:numId="15">
    <w:abstractNumId w:val="19"/>
  </w:num>
  <w:num w:numId="16">
    <w:abstractNumId w:val="26"/>
  </w:num>
  <w:num w:numId="17">
    <w:abstractNumId w:val="25"/>
  </w:num>
  <w:num w:numId="18">
    <w:abstractNumId w:val="31"/>
  </w:num>
  <w:num w:numId="19">
    <w:abstractNumId w:val="38"/>
  </w:num>
  <w:num w:numId="20">
    <w:abstractNumId w:val="14"/>
  </w:num>
  <w:num w:numId="21">
    <w:abstractNumId w:val="20"/>
  </w:num>
  <w:num w:numId="22">
    <w:abstractNumId w:val="11"/>
  </w:num>
  <w:num w:numId="23">
    <w:abstractNumId w:val="10"/>
  </w:num>
  <w:num w:numId="24">
    <w:abstractNumId w:val="35"/>
  </w:num>
  <w:num w:numId="25">
    <w:abstractNumId w:val="30"/>
  </w:num>
  <w:num w:numId="26">
    <w:abstractNumId w:val="17"/>
  </w:num>
  <w:num w:numId="27">
    <w:abstractNumId w:val="37"/>
  </w:num>
  <w:num w:numId="28">
    <w:abstractNumId w:val="22"/>
  </w:num>
  <w:num w:numId="29">
    <w:abstractNumId w:val="13"/>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GB" w:vendorID="64" w:dllVersion="131078" w:nlCheck="1" w:checkStyle="1"/>
  <w:activeWritingStyle w:appName="MSWord" w:lang="fr-M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230"/>
    <w:rsid w:val="000A4AAC"/>
    <w:rsid w:val="000A5540"/>
    <w:rsid w:val="000C2444"/>
    <w:rsid w:val="000D7880"/>
    <w:rsid w:val="001012C8"/>
    <w:rsid w:val="00113FDA"/>
    <w:rsid w:val="00121252"/>
    <w:rsid w:val="00166FA7"/>
    <w:rsid w:val="00174247"/>
    <w:rsid w:val="00187222"/>
    <w:rsid w:val="001A75DC"/>
    <w:rsid w:val="001D04BE"/>
    <w:rsid w:val="001F2FD4"/>
    <w:rsid w:val="002059A1"/>
    <w:rsid w:val="00217EBF"/>
    <w:rsid w:val="00234693"/>
    <w:rsid w:val="00242AEE"/>
    <w:rsid w:val="00256230"/>
    <w:rsid w:val="00266233"/>
    <w:rsid w:val="00274A20"/>
    <w:rsid w:val="00295DEE"/>
    <w:rsid w:val="002B7E7B"/>
    <w:rsid w:val="002C1C74"/>
    <w:rsid w:val="002C68D3"/>
    <w:rsid w:val="002D58E6"/>
    <w:rsid w:val="002D76C4"/>
    <w:rsid w:val="00302FCE"/>
    <w:rsid w:val="00356E7A"/>
    <w:rsid w:val="00360649"/>
    <w:rsid w:val="003C13A5"/>
    <w:rsid w:val="003D23BC"/>
    <w:rsid w:val="003F11CA"/>
    <w:rsid w:val="003F5D43"/>
    <w:rsid w:val="00441240"/>
    <w:rsid w:val="00442F6E"/>
    <w:rsid w:val="00445BAD"/>
    <w:rsid w:val="00450373"/>
    <w:rsid w:val="004574C3"/>
    <w:rsid w:val="00464297"/>
    <w:rsid w:val="00487426"/>
    <w:rsid w:val="004B3A2B"/>
    <w:rsid w:val="004E7798"/>
    <w:rsid w:val="0052529D"/>
    <w:rsid w:val="0053725F"/>
    <w:rsid w:val="00557663"/>
    <w:rsid w:val="00584CCB"/>
    <w:rsid w:val="005F4866"/>
    <w:rsid w:val="00607D68"/>
    <w:rsid w:val="00655082"/>
    <w:rsid w:val="00655252"/>
    <w:rsid w:val="00657F38"/>
    <w:rsid w:val="0066602C"/>
    <w:rsid w:val="00685956"/>
    <w:rsid w:val="006969FA"/>
    <w:rsid w:val="006B459B"/>
    <w:rsid w:val="006E0505"/>
    <w:rsid w:val="006F40D0"/>
    <w:rsid w:val="006F717B"/>
    <w:rsid w:val="00706E86"/>
    <w:rsid w:val="00724203"/>
    <w:rsid w:val="00724B8A"/>
    <w:rsid w:val="007468DA"/>
    <w:rsid w:val="00754CD8"/>
    <w:rsid w:val="007638E6"/>
    <w:rsid w:val="00763930"/>
    <w:rsid w:val="007C158B"/>
    <w:rsid w:val="007C5C3C"/>
    <w:rsid w:val="007F2872"/>
    <w:rsid w:val="00822BE9"/>
    <w:rsid w:val="00843638"/>
    <w:rsid w:val="00843CF2"/>
    <w:rsid w:val="0084697C"/>
    <w:rsid w:val="0085556C"/>
    <w:rsid w:val="00890C5E"/>
    <w:rsid w:val="008B3C92"/>
    <w:rsid w:val="008C71CD"/>
    <w:rsid w:val="008F7786"/>
    <w:rsid w:val="0090025E"/>
    <w:rsid w:val="0090225E"/>
    <w:rsid w:val="00926312"/>
    <w:rsid w:val="00962A7B"/>
    <w:rsid w:val="00965CEC"/>
    <w:rsid w:val="00992A30"/>
    <w:rsid w:val="009A5B95"/>
    <w:rsid w:val="009E00A8"/>
    <w:rsid w:val="00A00005"/>
    <w:rsid w:val="00A06068"/>
    <w:rsid w:val="00A12F72"/>
    <w:rsid w:val="00A43E7B"/>
    <w:rsid w:val="00A4404A"/>
    <w:rsid w:val="00A532B3"/>
    <w:rsid w:val="00A6465D"/>
    <w:rsid w:val="00A6617B"/>
    <w:rsid w:val="00A71195"/>
    <w:rsid w:val="00A9279B"/>
    <w:rsid w:val="00A972C3"/>
    <w:rsid w:val="00AB0DC8"/>
    <w:rsid w:val="00AB772B"/>
    <w:rsid w:val="00AC3D9E"/>
    <w:rsid w:val="00AF243C"/>
    <w:rsid w:val="00B10AEE"/>
    <w:rsid w:val="00B44E24"/>
    <w:rsid w:val="00B66B40"/>
    <w:rsid w:val="00B93171"/>
    <w:rsid w:val="00BA0DCE"/>
    <w:rsid w:val="00BD41C7"/>
    <w:rsid w:val="00C15A41"/>
    <w:rsid w:val="00C176A8"/>
    <w:rsid w:val="00C32C0C"/>
    <w:rsid w:val="00C66BE3"/>
    <w:rsid w:val="00C94A3A"/>
    <w:rsid w:val="00CA1EC5"/>
    <w:rsid w:val="00CA2F29"/>
    <w:rsid w:val="00D55F59"/>
    <w:rsid w:val="00D56732"/>
    <w:rsid w:val="00D721A3"/>
    <w:rsid w:val="00D76A75"/>
    <w:rsid w:val="00DA6AF9"/>
    <w:rsid w:val="00DB3BD2"/>
    <w:rsid w:val="00DD2298"/>
    <w:rsid w:val="00DF4176"/>
    <w:rsid w:val="00E076BF"/>
    <w:rsid w:val="00E2493C"/>
    <w:rsid w:val="00E52BF4"/>
    <w:rsid w:val="00E7585A"/>
    <w:rsid w:val="00E91ABC"/>
    <w:rsid w:val="00E92798"/>
    <w:rsid w:val="00E97826"/>
    <w:rsid w:val="00EC28CC"/>
    <w:rsid w:val="00EC2FC8"/>
    <w:rsid w:val="00F6057E"/>
    <w:rsid w:val="00FC228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endnote reference" w:uiPriority="99"/>
    <w:lsdException w:name="Title" w:qFormat="1"/>
    <w:lsdException w:name="Default Paragraph Font" w:uiPriority="1"/>
    <w:lsdException w:name="Subtitle" w:qFormat="1"/>
    <w:lsdException w:name="Body Text 3" w:uiPriority="99"/>
    <w:lsdException w:name="Hyperlink" w:uiPriority="99"/>
    <w:lsdException w:name="Followed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037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50373"/>
    <w:pPr>
      <w:keepNext/>
      <w:keepLines/>
      <w:spacing w:before="480"/>
      <w:ind w:left="794" w:hanging="794"/>
      <w:outlineLvl w:val="0"/>
    </w:pPr>
    <w:rPr>
      <w:b/>
    </w:rPr>
  </w:style>
  <w:style w:type="paragraph" w:styleId="Heading2">
    <w:name w:val="heading 2"/>
    <w:basedOn w:val="Heading1"/>
    <w:next w:val="Normal"/>
    <w:link w:val="Heading2Char"/>
    <w:qFormat/>
    <w:rsid w:val="00450373"/>
    <w:pPr>
      <w:spacing w:before="320"/>
      <w:outlineLvl w:val="1"/>
    </w:pPr>
  </w:style>
  <w:style w:type="paragraph" w:styleId="Heading3">
    <w:name w:val="heading 3"/>
    <w:basedOn w:val="Heading1"/>
    <w:next w:val="Normal"/>
    <w:link w:val="Heading3Char"/>
    <w:qFormat/>
    <w:rsid w:val="00450373"/>
    <w:pPr>
      <w:spacing w:before="200"/>
      <w:outlineLvl w:val="2"/>
    </w:pPr>
  </w:style>
  <w:style w:type="paragraph" w:styleId="Heading4">
    <w:name w:val="heading 4"/>
    <w:basedOn w:val="Heading3"/>
    <w:next w:val="Normal"/>
    <w:link w:val="Heading4Char"/>
    <w:qFormat/>
    <w:rsid w:val="00450373"/>
    <w:pPr>
      <w:tabs>
        <w:tab w:val="clear" w:pos="794"/>
        <w:tab w:val="left" w:pos="992"/>
      </w:tabs>
      <w:ind w:left="992" w:hanging="992"/>
      <w:outlineLvl w:val="3"/>
    </w:pPr>
  </w:style>
  <w:style w:type="paragraph" w:styleId="Heading5">
    <w:name w:val="heading 5"/>
    <w:basedOn w:val="Heading4"/>
    <w:next w:val="Normal"/>
    <w:link w:val="Heading5Char"/>
    <w:qFormat/>
    <w:rsid w:val="00450373"/>
    <w:pPr>
      <w:outlineLvl w:val="4"/>
    </w:pPr>
  </w:style>
  <w:style w:type="paragraph" w:styleId="Heading6">
    <w:name w:val="heading 6"/>
    <w:basedOn w:val="Heading4"/>
    <w:next w:val="Normal"/>
    <w:link w:val="Heading6Char"/>
    <w:qFormat/>
    <w:rsid w:val="00450373"/>
    <w:pPr>
      <w:tabs>
        <w:tab w:val="clear" w:pos="992"/>
        <w:tab w:val="clear" w:pos="1191"/>
      </w:tabs>
      <w:ind w:left="1588" w:hanging="1588"/>
      <w:outlineLvl w:val="5"/>
    </w:pPr>
  </w:style>
  <w:style w:type="paragraph" w:styleId="Heading7">
    <w:name w:val="heading 7"/>
    <w:basedOn w:val="Heading6"/>
    <w:next w:val="Normal"/>
    <w:link w:val="Heading7Char"/>
    <w:qFormat/>
    <w:rsid w:val="00450373"/>
    <w:pPr>
      <w:outlineLvl w:val="6"/>
    </w:pPr>
  </w:style>
  <w:style w:type="paragraph" w:styleId="Heading8">
    <w:name w:val="heading 8"/>
    <w:basedOn w:val="Heading6"/>
    <w:next w:val="Normal"/>
    <w:link w:val="Heading8Char"/>
    <w:qFormat/>
    <w:rsid w:val="00450373"/>
    <w:pPr>
      <w:outlineLvl w:val="7"/>
    </w:pPr>
  </w:style>
  <w:style w:type="paragraph" w:styleId="Heading9">
    <w:name w:val="heading 9"/>
    <w:basedOn w:val="Heading6"/>
    <w:next w:val="Normal"/>
    <w:link w:val="Heading9Char"/>
    <w:qFormat/>
    <w:rsid w:val="0045037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5037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45037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50373"/>
  </w:style>
  <w:style w:type="paragraph" w:customStyle="1" w:styleId="Headingb">
    <w:name w:val="Heading_b"/>
    <w:basedOn w:val="Heading3"/>
    <w:next w:val="Normal"/>
    <w:rsid w:val="00450373"/>
    <w:pPr>
      <w:spacing w:before="160"/>
      <w:ind w:left="0" w:firstLine="0"/>
      <w:outlineLvl w:val="9"/>
    </w:pPr>
  </w:style>
  <w:style w:type="paragraph" w:customStyle="1" w:styleId="Headingi">
    <w:name w:val="Heading_i"/>
    <w:basedOn w:val="Heading3"/>
    <w:next w:val="Normal"/>
    <w:rsid w:val="00450373"/>
    <w:pPr>
      <w:spacing w:before="160"/>
      <w:ind w:left="0" w:firstLine="0"/>
    </w:pPr>
    <w:rPr>
      <w:b w:val="0"/>
      <w:i/>
    </w:rPr>
  </w:style>
  <w:style w:type="character" w:customStyle="1" w:styleId="href">
    <w:name w:val="href"/>
    <w:basedOn w:val="DefaultParagraphFont"/>
    <w:rsid w:val="00450373"/>
  </w:style>
  <w:style w:type="paragraph" w:customStyle="1" w:styleId="enumlev1">
    <w:name w:val="enumlev1"/>
    <w:basedOn w:val="Normal"/>
    <w:rsid w:val="00450373"/>
    <w:pPr>
      <w:spacing w:before="80"/>
      <w:ind w:left="794" w:hanging="794"/>
    </w:pPr>
  </w:style>
  <w:style w:type="paragraph" w:customStyle="1" w:styleId="enumlev2">
    <w:name w:val="enumlev2"/>
    <w:basedOn w:val="enumlev1"/>
    <w:rsid w:val="00450373"/>
    <w:pPr>
      <w:ind w:left="1191" w:hanging="397"/>
    </w:pPr>
  </w:style>
  <w:style w:type="paragraph" w:customStyle="1" w:styleId="enumlev3">
    <w:name w:val="enumlev3"/>
    <w:basedOn w:val="enumlev2"/>
    <w:rsid w:val="00450373"/>
    <w:pPr>
      <w:ind w:left="1588"/>
    </w:pPr>
  </w:style>
  <w:style w:type="paragraph" w:customStyle="1" w:styleId="Normalaftertitle">
    <w:name w:val="Normal_after_title"/>
    <w:basedOn w:val="Normal"/>
    <w:next w:val="Normal"/>
    <w:rsid w:val="00450373"/>
    <w:pPr>
      <w:spacing w:before="320"/>
    </w:pPr>
  </w:style>
  <w:style w:type="paragraph" w:customStyle="1" w:styleId="Note">
    <w:name w:val="Note"/>
    <w:basedOn w:val="Normal"/>
    <w:rsid w:val="0045037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5037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8F7786"/>
    <w:rPr>
      <w:sz w:val="22"/>
      <w:lang w:val="es-ES_tradnl"/>
    </w:rPr>
  </w:style>
  <w:style w:type="paragraph" w:customStyle="1" w:styleId="Recref">
    <w:name w:val="Rec_ref"/>
    <w:basedOn w:val="Normal"/>
    <w:next w:val="Recdate"/>
    <w:rsid w:val="00450373"/>
    <w:pPr>
      <w:jc w:val="center"/>
    </w:pPr>
  </w:style>
  <w:style w:type="paragraph" w:customStyle="1" w:styleId="Recdate">
    <w:name w:val="Rec_date"/>
    <w:basedOn w:val="Recref"/>
    <w:next w:val="Normalaftertitle"/>
    <w:rsid w:val="00450373"/>
    <w:pPr>
      <w:jc w:val="right"/>
    </w:pPr>
  </w:style>
  <w:style w:type="paragraph" w:customStyle="1" w:styleId="AnnexNoTitle">
    <w:name w:val="Annex_NoTitle"/>
    <w:basedOn w:val="Normal"/>
    <w:next w:val="Normalaftertitle"/>
    <w:rsid w:val="00450373"/>
    <w:pPr>
      <w:keepNext/>
      <w:keepLines/>
      <w:spacing w:before="480" w:after="80"/>
      <w:jc w:val="center"/>
    </w:pPr>
    <w:rPr>
      <w:b/>
      <w:sz w:val="28"/>
    </w:rPr>
  </w:style>
  <w:style w:type="paragraph" w:customStyle="1" w:styleId="AppendixNoTitle">
    <w:name w:val="Appendix_NoTitle"/>
    <w:basedOn w:val="AnnexNoTitle"/>
    <w:next w:val="Normal"/>
    <w:rsid w:val="00450373"/>
  </w:style>
  <w:style w:type="paragraph" w:customStyle="1" w:styleId="Tablefin">
    <w:name w:val="Table_fin"/>
    <w:basedOn w:val="Normal"/>
    <w:next w:val="Normal"/>
    <w:rsid w:val="00450373"/>
    <w:pPr>
      <w:spacing w:before="0"/>
    </w:pPr>
    <w:rPr>
      <w:sz w:val="20"/>
      <w:lang w:val="en-GB"/>
    </w:rPr>
  </w:style>
  <w:style w:type="paragraph" w:customStyle="1" w:styleId="Tablehead">
    <w:name w:val="Table_head"/>
    <w:basedOn w:val="Normal"/>
    <w:next w:val="Normal"/>
    <w:uiPriority w:val="99"/>
    <w:rsid w:val="0045037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4503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50373"/>
    <w:pPr>
      <w:keepNext/>
      <w:spacing w:before="360" w:after="120"/>
      <w:jc w:val="center"/>
    </w:pPr>
  </w:style>
  <w:style w:type="paragraph" w:customStyle="1" w:styleId="Tabletext">
    <w:name w:val="Table_text"/>
    <w:basedOn w:val="Normal"/>
    <w:uiPriority w:val="99"/>
    <w:rsid w:val="004503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50373"/>
    <w:pPr>
      <w:tabs>
        <w:tab w:val="clear" w:pos="1191"/>
        <w:tab w:val="clear" w:pos="1588"/>
        <w:tab w:val="clear" w:pos="1985"/>
        <w:tab w:val="center" w:pos="4820"/>
        <w:tab w:val="right" w:pos="9639"/>
      </w:tabs>
    </w:pPr>
  </w:style>
  <w:style w:type="paragraph" w:customStyle="1" w:styleId="Equationlegend">
    <w:name w:val="Equation_legend"/>
    <w:basedOn w:val="NormalIndent"/>
    <w:rsid w:val="0045037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50373"/>
    <w:pPr>
      <w:ind w:left="794"/>
    </w:pPr>
  </w:style>
  <w:style w:type="paragraph" w:customStyle="1" w:styleId="Figurelegend">
    <w:name w:val="Figure_legend"/>
    <w:basedOn w:val="Normal"/>
    <w:rsid w:val="0045037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50373"/>
    <w:pPr>
      <w:keepNext/>
      <w:keepLines/>
      <w:spacing w:before="480" w:after="80"/>
      <w:jc w:val="center"/>
    </w:pPr>
    <w:rPr>
      <w:caps/>
      <w:sz w:val="18"/>
    </w:rPr>
  </w:style>
  <w:style w:type="paragraph" w:customStyle="1" w:styleId="tocpart">
    <w:name w:val="tocpart"/>
    <w:basedOn w:val="Normal"/>
    <w:rsid w:val="0045037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50373"/>
    <w:pPr>
      <w:keepNext/>
      <w:keepLines/>
      <w:spacing w:before="480"/>
      <w:jc w:val="center"/>
    </w:pPr>
    <w:rPr>
      <w:sz w:val="28"/>
    </w:rPr>
  </w:style>
  <w:style w:type="paragraph" w:customStyle="1" w:styleId="Arttitle">
    <w:name w:val="Art_title"/>
    <w:basedOn w:val="Normal"/>
    <w:next w:val="Normalaftertitle"/>
    <w:rsid w:val="00450373"/>
    <w:pPr>
      <w:keepNext/>
      <w:keepLines/>
      <w:spacing w:before="240"/>
      <w:jc w:val="center"/>
    </w:pPr>
    <w:rPr>
      <w:b/>
      <w:sz w:val="28"/>
    </w:rPr>
  </w:style>
  <w:style w:type="paragraph" w:customStyle="1" w:styleId="Blanc">
    <w:name w:val="Blanc"/>
    <w:basedOn w:val="Normal"/>
    <w:next w:val="Tabletext"/>
    <w:rsid w:val="0045037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5037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50373"/>
    <w:pPr>
      <w:keepNext/>
      <w:keepLines/>
      <w:spacing w:before="160"/>
      <w:ind w:left="794"/>
    </w:pPr>
    <w:rPr>
      <w:i/>
    </w:rPr>
  </w:style>
  <w:style w:type="paragraph" w:customStyle="1" w:styleId="ChapNo">
    <w:name w:val="Chap_No"/>
    <w:basedOn w:val="ArtNo"/>
    <w:next w:val="Chaptitle"/>
    <w:rsid w:val="00450373"/>
    <w:rPr>
      <w:b/>
    </w:rPr>
  </w:style>
  <w:style w:type="paragraph" w:customStyle="1" w:styleId="Chaptitle">
    <w:name w:val="Chap_title"/>
    <w:basedOn w:val="Arttitle"/>
    <w:next w:val="Normalaftertitle"/>
    <w:rsid w:val="00450373"/>
  </w:style>
  <w:style w:type="character" w:styleId="FootnoteReference">
    <w:name w:val="footnote reference"/>
    <w:basedOn w:val="DefaultParagraphFont"/>
    <w:rsid w:val="00450373"/>
    <w:rPr>
      <w:position w:val="6"/>
      <w:sz w:val="18"/>
    </w:rPr>
  </w:style>
  <w:style w:type="paragraph" w:styleId="FootnoteText">
    <w:name w:val="footnote text"/>
    <w:basedOn w:val="Normal"/>
    <w:link w:val="FootnoteTextChar"/>
    <w:rsid w:val="00450373"/>
    <w:pPr>
      <w:keepLines/>
      <w:tabs>
        <w:tab w:val="left" w:pos="255"/>
      </w:tabs>
      <w:ind w:left="255" w:hanging="255"/>
    </w:pPr>
    <w:rPr>
      <w:sz w:val="22"/>
    </w:rPr>
  </w:style>
  <w:style w:type="paragraph" w:styleId="Index1">
    <w:name w:val="index 1"/>
    <w:basedOn w:val="Normal"/>
    <w:next w:val="Normal"/>
    <w:rsid w:val="00450373"/>
  </w:style>
  <w:style w:type="paragraph" w:styleId="Index2">
    <w:name w:val="index 2"/>
    <w:basedOn w:val="Normal"/>
    <w:next w:val="Normal"/>
    <w:rsid w:val="00450373"/>
    <w:pPr>
      <w:ind w:left="283"/>
    </w:pPr>
  </w:style>
  <w:style w:type="paragraph" w:styleId="Index3">
    <w:name w:val="index 3"/>
    <w:basedOn w:val="Normal"/>
    <w:next w:val="Normal"/>
    <w:rsid w:val="00450373"/>
    <w:pPr>
      <w:ind w:left="566"/>
    </w:pPr>
  </w:style>
  <w:style w:type="paragraph" w:styleId="IndexHeading">
    <w:name w:val="index heading"/>
    <w:basedOn w:val="Normal"/>
    <w:next w:val="Index1"/>
    <w:rsid w:val="00450373"/>
  </w:style>
  <w:style w:type="paragraph" w:customStyle="1" w:styleId="Line">
    <w:name w:val="Line"/>
    <w:basedOn w:val="Normal"/>
    <w:next w:val="Normal"/>
    <w:rsid w:val="0045037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5037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50373"/>
  </w:style>
  <w:style w:type="paragraph" w:customStyle="1" w:styleId="Partref">
    <w:name w:val="Part_ref"/>
    <w:basedOn w:val="Normal"/>
    <w:next w:val="Normal"/>
    <w:rsid w:val="00450373"/>
    <w:pPr>
      <w:keepNext/>
      <w:keepLines/>
      <w:spacing w:after="280"/>
      <w:jc w:val="center"/>
    </w:pPr>
  </w:style>
  <w:style w:type="paragraph" w:customStyle="1" w:styleId="Parttitle">
    <w:name w:val="Part_title"/>
    <w:basedOn w:val="Normal"/>
    <w:next w:val="Normalaftertitle"/>
    <w:rsid w:val="0045037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50373"/>
  </w:style>
  <w:style w:type="paragraph" w:customStyle="1" w:styleId="QuestionNo">
    <w:name w:val="Question_No"/>
    <w:basedOn w:val="RecNo"/>
    <w:next w:val="Normal"/>
    <w:rsid w:val="00450373"/>
  </w:style>
  <w:style w:type="paragraph" w:customStyle="1" w:styleId="Questionref">
    <w:name w:val="Question_ref"/>
    <w:basedOn w:val="Recref"/>
    <w:next w:val="Questiondate"/>
    <w:rsid w:val="00450373"/>
  </w:style>
  <w:style w:type="paragraph" w:customStyle="1" w:styleId="Questiontitle">
    <w:name w:val="Question_title"/>
    <w:basedOn w:val="Normal"/>
    <w:next w:val="Questionref"/>
    <w:rsid w:val="00450373"/>
  </w:style>
  <w:style w:type="paragraph" w:customStyle="1" w:styleId="Reftext">
    <w:name w:val="Ref_text"/>
    <w:basedOn w:val="Normal"/>
    <w:rsid w:val="0053725F"/>
    <w:pPr>
      <w:ind w:left="794" w:hanging="794"/>
    </w:pPr>
    <w:rPr>
      <w:sz w:val="22"/>
    </w:rPr>
  </w:style>
  <w:style w:type="paragraph" w:customStyle="1" w:styleId="Reftitle">
    <w:name w:val="Ref_title"/>
    <w:basedOn w:val="Normal"/>
    <w:next w:val="Reftext"/>
    <w:rsid w:val="0045037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50373"/>
  </w:style>
  <w:style w:type="paragraph" w:customStyle="1" w:styleId="RepNo">
    <w:name w:val="Rep_No"/>
    <w:basedOn w:val="RecNo"/>
    <w:next w:val="Reptitle"/>
    <w:rsid w:val="00450373"/>
  </w:style>
  <w:style w:type="paragraph" w:customStyle="1" w:styleId="Repref">
    <w:name w:val="Rep_ref"/>
    <w:basedOn w:val="Recref"/>
    <w:next w:val="Repdate"/>
    <w:rsid w:val="00450373"/>
  </w:style>
  <w:style w:type="paragraph" w:customStyle="1" w:styleId="Reptitle">
    <w:name w:val="Rep_title"/>
    <w:basedOn w:val="Rectitle"/>
    <w:next w:val="Repref"/>
    <w:rsid w:val="00450373"/>
  </w:style>
  <w:style w:type="paragraph" w:customStyle="1" w:styleId="Resdate">
    <w:name w:val="Res_date"/>
    <w:basedOn w:val="Recdate"/>
    <w:next w:val="Normalaftertitle"/>
    <w:rsid w:val="00450373"/>
  </w:style>
  <w:style w:type="paragraph" w:customStyle="1" w:styleId="ResNo">
    <w:name w:val="Res_No"/>
    <w:basedOn w:val="RecNo"/>
    <w:next w:val="Restitle"/>
    <w:rsid w:val="00450373"/>
  </w:style>
  <w:style w:type="paragraph" w:customStyle="1" w:styleId="Resref">
    <w:name w:val="Res_ref"/>
    <w:basedOn w:val="Recref"/>
    <w:next w:val="Resdate"/>
    <w:rsid w:val="00450373"/>
  </w:style>
  <w:style w:type="paragraph" w:customStyle="1" w:styleId="Restitle">
    <w:name w:val="Res_title"/>
    <w:basedOn w:val="Normal"/>
    <w:next w:val="Resref"/>
    <w:rsid w:val="00450373"/>
    <w:pPr>
      <w:spacing w:before="240"/>
      <w:jc w:val="center"/>
    </w:pPr>
    <w:rPr>
      <w:b/>
      <w:sz w:val="28"/>
    </w:rPr>
  </w:style>
  <w:style w:type="paragraph" w:customStyle="1" w:styleId="SectionNo">
    <w:name w:val="Section_No"/>
    <w:basedOn w:val="Normal"/>
    <w:next w:val="Normal"/>
    <w:rsid w:val="00450373"/>
  </w:style>
  <w:style w:type="paragraph" w:customStyle="1" w:styleId="Sectiontitle">
    <w:name w:val="Section_title"/>
    <w:basedOn w:val="Normal"/>
    <w:next w:val="Normalaftertitle"/>
    <w:rsid w:val="0045037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50373"/>
    <w:pPr>
      <w:tabs>
        <w:tab w:val="clear" w:pos="794"/>
        <w:tab w:val="clear" w:pos="1191"/>
        <w:tab w:val="clear" w:pos="1588"/>
        <w:tab w:val="clear" w:pos="1985"/>
        <w:tab w:val="right" w:pos="9611"/>
      </w:tabs>
    </w:pPr>
    <w:rPr>
      <w:i/>
    </w:rPr>
  </w:style>
  <w:style w:type="paragraph" w:styleId="TOC1">
    <w:name w:val="toc 1"/>
    <w:basedOn w:val="Normal"/>
    <w:uiPriority w:val="39"/>
    <w:rsid w:val="0045037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450373"/>
    <w:pPr>
      <w:tabs>
        <w:tab w:val="clear" w:pos="567"/>
        <w:tab w:val="left" w:pos="1276"/>
      </w:tabs>
      <w:spacing w:before="160"/>
      <w:ind w:left="1276" w:hanging="709"/>
    </w:pPr>
  </w:style>
  <w:style w:type="paragraph" w:styleId="TOC3">
    <w:name w:val="toc 3"/>
    <w:basedOn w:val="TOC2"/>
    <w:uiPriority w:val="39"/>
    <w:rsid w:val="00450373"/>
    <w:pPr>
      <w:tabs>
        <w:tab w:val="clear" w:pos="1276"/>
        <w:tab w:val="left" w:pos="2155"/>
      </w:tabs>
      <w:ind w:left="2155" w:hanging="879"/>
    </w:pPr>
  </w:style>
  <w:style w:type="paragraph" w:styleId="TOC4">
    <w:name w:val="toc 4"/>
    <w:basedOn w:val="TOC3"/>
    <w:uiPriority w:val="39"/>
    <w:rsid w:val="00450373"/>
    <w:pPr>
      <w:tabs>
        <w:tab w:val="left" w:pos="3261"/>
      </w:tabs>
      <w:spacing w:before="80"/>
      <w:ind w:left="3261" w:hanging="993"/>
    </w:pPr>
  </w:style>
  <w:style w:type="paragraph" w:styleId="TOC5">
    <w:name w:val="toc 5"/>
    <w:basedOn w:val="TOC4"/>
    <w:uiPriority w:val="39"/>
    <w:rsid w:val="00450373"/>
  </w:style>
  <w:style w:type="paragraph" w:styleId="TOC6">
    <w:name w:val="toc 6"/>
    <w:basedOn w:val="TOC4"/>
    <w:uiPriority w:val="39"/>
    <w:rsid w:val="00450373"/>
  </w:style>
  <w:style w:type="paragraph" w:styleId="TOC7">
    <w:name w:val="toc 7"/>
    <w:basedOn w:val="TOC4"/>
    <w:uiPriority w:val="39"/>
    <w:rsid w:val="00450373"/>
  </w:style>
  <w:style w:type="paragraph" w:styleId="TOC8">
    <w:name w:val="toc 8"/>
    <w:basedOn w:val="TOC4"/>
    <w:uiPriority w:val="39"/>
    <w:rsid w:val="00450373"/>
  </w:style>
  <w:style w:type="paragraph" w:customStyle="1" w:styleId="Rectitle">
    <w:name w:val="Rec_title"/>
    <w:basedOn w:val="Normal"/>
    <w:next w:val="Recref"/>
    <w:rsid w:val="00450373"/>
    <w:pPr>
      <w:keepNext/>
      <w:keepLines/>
      <w:spacing w:before="240"/>
      <w:jc w:val="center"/>
    </w:pPr>
    <w:rPr>
      <w:b/>
      <w:sz w:val="28"/>
    </w:rPr>
  </w:style>
  <w:style w:type="paragraph" w:customStyle="1" w:styleId="Annexref">
    <w:name w:val="Annex_ref"/>
    <w:basedOn w:val="Normal"/>
    <w:next w:val="Normalaftertitle"/>
    <w:rsid w:val="00450373"/>
    <w:pPr>
      <w:keepNext/>
      <w:keepLines/>
      <w:spacing w:after="280"/>
      <w:jc w:val="center"/>
    </w:pPr>
  </w:style>
  <w:style w:type="paragraph" w:customStyle="1" w:styleId="Appendixref">
    <w:name w:val="Appendix_ref"/>
    <w:basedOn w:val="Annexref"/>
    <w:next w:val="Normalaftertitle"/>
    <w:rsid w:val="00450373"/>
  </w:style>
  <w:style w:type="paragraph" w:customStyle="1" w:styleId="Figuretitle">
    <w:name w:val="Figure_title"/>
    <w:basedOn w:val="Normal"/>
    <w:next w:val="Figure"/>
    <w:rsid w:val="0045037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450373"/>
    <w:pPr>
      <w:keepNext/>
      <w:spacing w:before="0" w:after="120"/>
      <w:jc w:val="center"/>
    </w:pPr>
    <w:rPr>
      <w:b/>
    </w:rPr>
  </w:style>
  <w:style w:type="paragraph" w:customStyle="1" w:styleId="Summary">
    <w:name w:val="Summary"/>
    <w:basedOn w:val="Normal"/>
    <w:next w:val="Normalaftertitle"/>
    <w:autoRedefine/>
    <w:rsid w:val="00450373"/>
    <w:pPr>
      <w:spacing w:after="480"/>
    </w:pPr>
    <w:rPr>
      <w:sz w:val="22"/>
      <w:lang w:val="es-ES_tradnl"/>
    </w:rPr>
  </w:style>
  <w:style w:type="paragraph" w:customStyle="1" w:styleId="TableLegendNote">
    <w:name w:val="Table_Legend_Note"/>
    <w:basedOn w:val="Tablelegend"/>
    <w:next w:val="Tablelegend"/>
    <w:rsid w:val="00450373"/>
    <w:pPr>
      <w:ind w:left="-85" w:firstLine="0"/>
    </w:pPr>
    <w:rPr>
      <w:lang w:val="en-US"/>
    </w:rPr>
  </w:style>
  <w:style w:type="paragraph" w:customStyle="1" w:styleId="Figure">
    <w:name w:val="Figure"/>
    <w:basedOn w:val="FigureNo"/>
    <w:next w:val="Normal"/>
    <w:rsid w:val="00450373"/>
    <w:pPr>
      <w:keepNext w:val="0"/>
      <w:spacing w:before="0" w:after="240"/>
    </w:pPr>
  </w:style>
  <w:style w:type="character" w:styleId="Hyperlink">
    <w:name w:val="Hyperlink"/>
    <w:basedOn w:val="DefaultParagraphFont"/>
    <w:uiPriority w:val="99"/>
    <w:rsid w:val="00256230"/>
    <w:rPr>
      <w:color w:val="0000FF"/>
      <w:u w:val="single"/>
    </w:rPr>
  </w:style>
  <w:style w:type="table" w:styleId="TableGrid">
    <w:name w:val="Table Grid"/>
    <w:basedOn w:val="TableNormal"/>
    <w:rsid w:val="0025623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256230"/>
    <w:rPr>
      <w:b/>
      <w:sz w:val="24"/>
      <w:lang w:val="fr-FR" w:eastAsia="en-US"/>
    </w:rPr>
  </w:style>
  <w:style w:type="character" w:customStyle="1" w:styleId="Heading2Char">
    <w:name w:val="Heading 2 Char"/>
    <w:basedOn w:val="DefaultParagraphFont"/>
    <w:link w:val="Heading2"/>
    <w:rsid w:val="00256230"/>
    <w:rPr>
      <w:b/>
      <w:sz w:val="24"/>
      <w:lang w:val="fr-FR" w:eastAsia="en-US"/>
    </w:rPr>
  </w:style>
  <w:style w:type="character" w:customStyle="1" w:styleId="Heading3Char">
    <w:name w:val="Heading 3 Char"/>
    <w:basedOn w:val="DefaultParagraphFont"/>
    <w:link w:val="Heading3"/>
    <w:rsid w:val="00256230"/>
    <w:rPr>
      <w:b/>
      <w:sz w:val="24"/>
      <w:lang w:val="fr-FR" w:eastAsia="en-US"/>
    </w:rPr>
  </w:style>
  <w:style w:type="character" w:customStyle="1" w:styleId="Heading4Char">
    <w:name w:val="Heading 4 Char"/>
    <w:basedOn w:val="DefaultParagraphFont"/>
    <w:link w:val="Heading4"/>
    <w:rsid w:val="00256230"/>
    <w:rPr>
      <w:b/>
      <w:sz w:val="24"/>
      <w:lang w:val="fr-FR" w:eastAsia="en-US"/>
    </w:rPr>
  </w:style>
  <w:style w:type="character" w:customStyle="1" w:styleId="Heading5Char">
    <w:name w:val="Heading 5 Char"/>
    <w:basedOn w:val="DefaultParagraphFont"/>
    <w:link w:val="Heading5"/>
    <w:rsid w:val="00256230"/>
    <w:rPr>
      <w:b/>
      <w:sz w:val="24"/>
      <w:lang w:val="fr-FR" w:eastAsia="en-US"/>
    </w:rPr>
  </w:style>
  <w:style w:type="character" w:customStyle="1" w:styleId="Heading6Char">
    <w:name w:val="Heading 6 Char"/>
    <w:basedOn w:val="DefaultParagraphFont"/>
    <w:link w:val="Heading6"/>
    <w:rsid w:val="00256230"/>
    <w:rPr>
      <w:b/>
      <w:sz w:val="24"/>
      <w:lang w:val="fr-FR" w:eastAsia="en-US"/>
    </w:rPr>
  </w:style>
  <w:style w:type="character" w:customStyle="1" w:styleId="Heading7Char">
    <w:name w:val="Heading 7 Char"/>
    <w:basedOn w:val="DefaultParagraphFont"/>
    <w:link w:val="Heading7"/>
    <w:rsid w:val="00256230"/>
    <w:rPr>
      <w:b/>
      <w:sz w:val="24"/>
      <w:lang w:val="fr-FR" w:eastAsia="en-US"/>
    </w:rPr>
  </w:style>
  <w:style w:type="character" w:customStyle="1" w:styleId="Heading8Char">
    <w:name w:val="Heading 8 Char"/>
    <w:basedOn w:val="DefaultParagraphFont"/>
    <w:link w:val="Heading8"/>
    <w:rsid w:val="00256230"/>
    <w:rPr>
      <w:b/>
      <w:sz w:val="24"/>
      <w:lang w:val="fr-FR" w:eastAsia="en-US"/>
    </w:rPr>
  </w:style>
  <w:style w:type="character" w:customStyle="1" w:styleId="Heading9Char">
    <w:name w:val="Heading 9 Char"/>
    <w:basedOn w:val="DefaultParagraphFont"/>
    <w:link w:val="Heading9"/>
    <w:rsid w:val="00256230"/>
    <w:rPr>
      <w:b/>
      <w:sz w:val="24"/>
      <w:lang w:val="fr-FR" w:eastAsia="en-US"/>
    </w:rPr>
  </w:style>
  <w:style w:type="character" w:customStyle="1" w:styleId="HeaderChar">
    <w:name w:val="Header Char"/>
    <w:basedOn w:val="DefaultParagraphFont"/>
    <w:link w:val="Header"/>
    <w:rsid w:val="00256230"/>
    <w:rPr>
      <w:sz w:val="24"/>
      <w:lang w:val="fr-FR" w:eastAsia="en-US"/>
    </w:rPr>
  </w:style>
  <w:style w:type="character" w:customStyle="1" w:styleId="FooterChar">
    <w:name w:val="Footer Char"/>
    <w:basedOn w:val="DefaultParagraphFont"/>
    <w:link w:val="Footer"/>
    <w:rsid w:val="00256230"/>
    <w:rPr>
      <w:noProof/>
      <w:sz w:val="18"/>
      <w:lang w:val="fr-FR" w:eastAsia="en-US"/>
    </w:rPr>
  </w:style>
  <w:style w:type="character" w:customStyle="1" w:styleId="FootnoteTextChar">
    <w:name w:val="Footnote Text Char"/>
    <w:basedOn w:val="DefaultParagraphFont"/>
    <w:link w:val="FootnoteText"/>
    <w:rsid w:val="00256230"/>
    <w:rPr>
      <w:sz w:val="22"/>
      <w:lang w:val="fr-FR" w:eastAsia="en-US"/>
    </w:rPr>
  </w:style>
  <w:style w:type="paragraph" w:styleId="Index7">
    <w:name w:val="index 7"/>
    <w:basedOn w:val="Normal"/>
    <w:next w:val="Normal"/>
    <w:autoRedefine/>
    <w:uiPriority w:val="99"/>
    <w:rsid w:val="00256230"/>
    <w:pPr>
      <w:ind w:left="1698"/>
    </w:pPr>
    <w:rPr>
      <w:rFonts w:eastAsiaTheme="minorEastAsia" w:cstheme="minorBidi"/>
      <w:szCs w:val="24"/>
      <w:lang w:val="es-ES"/>
    </w:rPr>
  </w:style>
  <w:style w:type="paragraph" w:styleId="Index6">
    <w:name w:val="index 6"/>
    <w:basedOn w:val="Normal"/>
    <w:next w:val="Normal"/>
    <w:autoRedefine/>
    <w:uiPriority w:val="99"/>
    <w:rsid w:val="00256230"/>
    <w:pPr>
      <w:ind w:left="1415"/>
    </w:pPr>
    <w:rPr>
      <w:rFonts w:eastAsiaTheme="minorEastAsia" w:cstheme="minorBidi"/>
      <w:szCs w:val="24"/>
      <w:lang w:val="es-ES"/>
    </w:rPr>
  </w:style>
  <w:style w:type="paragraph" w:styleId="Index5">
    <w:name w:val="index 5"/>
    <w:basedOn w:val="Normal"/>
    <w:next w:val="Normal"/>
    <w:autoRedefine/>
    <w:uiPriority w:val="99"/>
    <w:rsid w:val="00256230"/>
    <w:pPr>
      <w:ind w:left="1132"/>
    </w:pPr>
    <w:rPr>
      <w:rFonts w:eastAsiaTheme="minorEastAsia" w:cstheme="minorBidi"/>
      <w:szCs w:val="24"/>
      <w:lang w:val="es-ES"/>
    </w:rPr>
  </w:style>
  <w:style w:type="paragraph" w:styleId="Index4">
    <w:name w:val="index 4"/>
    <w:basedOn w:val="Normal"/>
    <w:next w:val="Normal"/>
    <w:autoRedefine/>
    <w:uiPriority w:val="99"/>
    <w:rsid w:val="00256230"/>
    <w:pPr>
      <w:ind w:left="849"/>
    </w:pPr>
    <w:rPr>
      <w:rFonts w:eastAsiaTheme="minorEastAsia" w:cstheme="minorBidi"/>
      <w:szCs w:val="24"/>
      <w:lang w:val="es-ES"/>
    </w:rPr>
  </w:style>
  <w:style w:type="character" w:styleId="EndnoteReference">
    <w:name w:val="endnote reference"/>
    <w:basedOn w:val="DefaultParagraphFont"/>
    <w:uiPriority w:val="99"/>
    <w:rsid w:val="00256230"/>
    <w:rPr>
      <w:rFonts w:ascii="Times New Roman" w:hAnsi="Times New Roman" w:cs="Times New Roman"/>
      <w:vertAlign w:val="superscript"/>
    </w:rPr>
  </w:style>
  <w:style w:type="paragraph" w:styleId="BodyText3">
    <w:name w:val="Body Text 3"/>
    <w:basedOn w:val="Normal"/>
    <w:link w:val="BodyText3Char"/>
    <w:uiPriority w:val="99"/>
    <w:rsid w:val="00256230"/>
    <w:pPr>
      <w:spacing w:after="120"/>
    </w:pPr>
    <w:rPr>
      <w:rFonts w:eastAsiaTheme="minorEastAsia" w:cstheme="minorBidi"/>
      <w:sz w:val="16"/>
      <w:szCs w:val="16"/>
      <w:lang w:val="es-ES"/>
    </w:rPr>
  </w:style>
  <w:style w:type="character" w:customStyle="1" w:styleId="BodyText3Char">
    <w:name w:val="Body Text 3 Char"/>
    <w:basedOn w:val="DefaultParagraphFont"/>
    <w:link w:val="BodyText3"/>
    <w:uiPriority w:val="99"/>
    <w:rsid w:val="00256230"/>
    <w:rPr>
      <w:rFonts w:eastAsiaTheme="minorEastAsia" w:cstheme="minorBidi"/>
      <w:sz w:val="16"/>
      <w:szCs w:val="16"/>
      <w:lang w:val="es-ES" w:eastAsia="en-US"/>
    </w:rPr>
  </w:style>
  <w:style w:type="paragraph" w:customStyle="1" w:styleId="headingb0">
    <w:name w:val="heading_b"/>
    <w:basedOn w:val="Heading3"/>
    <w:next w:val="Normal"/>
    <w:uiPriority w:val="99"/>
    <w:rsid w:val="00256230"/>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Theme="minorEastAsia" w:cstheme="minorBidi"/>
      <w:bCs/>
      <w:szCs w:val="24"/>
      <w:lang w:val="es-ES_tradnl"/>
    </w:rPr>
  </w:style>
  <w:style w:type="paragraph" w:styleId="BalloonText">
    <w:name w:val="Balloon Text"/>
    <w:basedOn w:val="Normal"/>
    <w:link w:val="BalloonTextChar"/>
    <w:uiPriority w:val="99"/>
    <w:rsid w:val="00256230"/>
    <w:pPr>
      <w:spacing w:before="0"/>
    </w:pPr>
    <w:rPr>
      <w:rFonts w:ascii="Tahoma" w:eastAsiaTheme="minorEastAsia" w:hAnsi="Tahoma" w:cs="Tahoma"/>
      <w:sz w:val="16"/>
      <w:szCs w:val="16"/>
      <w:lang w:val="es-ES"/>
    </w:rPr>
  </w:style>
  <w:style w:type="character" w:customStyle="1" w:styleId="BalloonTextChar">
    <w:name w:val="Balloon Text Char"/>
    <w:basedOn w:val="DefaultParagraphFont"/>
    <w:link w:val="BalloonText"/>
    <w:uiPriority w:val="99"/>
    <w:rsid w:val="00256230"/>
    <w:rPr>
      <w:rFonts w:ascii="Tahoma" w:eastAsiaTheme="minorEastAsia" w:hAnsi="Tahoma" w:cs="Tahoma"/>
      <w:sz w:val="16"/>
      <w:szCs w:val="16"/>
      <w:lang w:val="es-ES" w:eastAsia="en-US"/>
    </w:rPr>
  </w:style>
  <w:style w:type="character" w:styleId="PlaceholderText">
    <w:name w:val="Placeholder Text"/>
    <w:basedOn w:val="DefaultParagraphFont"/>
    <w:uiPriority w:val="99"/>
    <w:rsid w:val="00256230"/>
    <w:rPr>
      <w:rFonts w:ascii="Times New Roman" w:hAnsi="Times New Roman" w:cs="Times New Roman"/>
      <w:color w:val="808080"/>
    </w:rPr>
  </w:style>
  <w:style w:type="paragraph" w:customStyle="1" w:styleId="AnnexNo">
    <w:name w:val="Annex_No"/>
    <w:basedOn w:val="Normal"/>
    <w:next w:val="Annextitle"/>
    <w:uiPriority w:val="99"/>
    <w:rsid w:val="00256230"/>
    <w:pPr>
      <w:keepNext/>
      <w:keepLines/>
      <w:spacing w:before="480" w:after="80"/>
      <w:jc w:val="center"/>
    </w:pPr>
    <w:rPr>
      <w:rFonts w:eastAsiaTheme="minorEastAsia" w:cstheme="minorBidi"/>
      <w:sz w:val="28"/>
      <w:szCs w:val="28"/>
      <w:lang w:val="es-ES"/>
    </w:rPr>
  </w:style>
  <w:style w:type="paragraph" w:customStyle="1" w:styleId="Annextitle">
    <w:name w:val="Annex_title"/>
    <w:basedOn w:val="Arttitle"/>
    <w:next w:val="Normalaftertitle"/>
    <w:uiPriority w:val="99"/>
    <w:rsid w:val="00256230"/>
    <w:pPr>
      <w:tabs>
        <w:tab w:val="clear" w:pos="794"/>
        <w:tab w:val="clear" w:pos="1191"/>
        <w:tab w:val="clear" w:pos="1588"/>
        <w:tab w:val="clear" w:pos="1985"/>
      </w:tabs>
      <w:spacing w:before="280" w:after="40"/>
    </w:pPr>
    <w:rPr>
      <w:rFonts w:eastAsiaTheme="minorEastAsia" w:cstheme="minorBidi"/>
      <w:bCs/>
      <w:szCs w:val="28"/>
      <w:lang w:val="es-ES"/>
    </w:rPr>
  </w:style>
  <w:style w:type="paragraph" w:customStyle="1" w:styleId="FirstFooter">
    <w:name w:val="FirstFooter"/>
    <w:basedOn w:val="Footer"/>
    <w:uiPriority w:val="99"/>
    <w:rsid w:val="00256230"/>
    <w:pPr>
      <w:overflowPunct/>
      <w:autoSpaceDE/>
      <w:autoSpaceDN/>
      <w:adjustRightInd/>
      <w:spacing w:before="40"/>
      <w:textAlignment w:val="auto"/>
    </w:pPr>
    <w:rPr>
      <w:rFonts w:eastAsiaTheme="minorEastAsia" w:cstheme="minorBidi"/>
      <w:caps/>
      <w:noProof w:val="0"/>
      <w:szCs w:val="18"/>
      <w:lang w:val="en-GB"/>
    </w:rPr>
  </w:style>
  <w:style w:type="paragraph" w:customStyle="1" w:styleId="Artheading">
    <w:name w:val="Art_heading"/>
    <w:basedOn w:val="Normal"/>
    <w:next w:val="Normalaftertitle"/>
    <w:uiPriority w:val="99"/>
    <w:rsid w:val="00256230"/>
    <w:pPr>
      <w:spacing w:before="480"/>
      <w:jc w:val="center"/>
    </w:pPr>
    <w:rPr>
      <w:rFonts w:ascii="Times New Roman Bold" w:eastAsiaTheme="minorEastAsia" w:hAnsi="Times New Roman Bold" w:cs="Times New Roman Bold"/>
      <w:b/>
      <w:bCs/>
      <w:sz w:val="28"/>
      <w:szCs w:val="28"/>
      <w:lang w:val="es-ES"/>
    </w:rPr>
  </w:style>
  <w:style w:type="paragraph" w:customStyle="1" w:styleId="Source">
    <w:name w:val="Source"/>
    <w:basedOn w:val="Normal"/>
    <w:next w:val="Normal"/>
    <w:uiPriority w:val="99"/>
    <w:rsid w:val="00256230"/>
    <w:pPr>
      <w:spacing w:before="840"/>
      <w:jc w:val="center"/>
    </w:pPr>
    <w:rPr>
      <w:rFonts w:eastAsiaTheme="minorEastAsia" w:cstheme="minorBidi"/>
      <w:b/>
      <w:bCs/>
      <w:sz w:val="28"/>
      <w:szCs w:val="28"/>
      <w:lang w:val="es-ES"/>
    </w:rPr>
  </w:style>
  <w:style w:type="paragraph" w:customStyle="1" w:styleId="Title2">
    <w:name w:val="Title 2"/>
    <w:basedOn w:val="Source"/>
    <w:next w:val="Title3"/>
    <w:uiPriority w:val="99"/>
    <w:rsid w:val="00256230"/>
    <w:pPr>
      <w:tabs>
        <w:tab w:val="clear" w:pos="794"/>
        <w:tab w:val="clear" w:pos="1191"/>
        <w:tab w:val="clear" w:pos="1588"/>
        <w:tab w:val="clear" w:pos="1985"/>
      </w:tabs>
      <w:overflowPunct/>
      <w:autoSpaceDE/>
      <w:autoSpaceDN/>
      <w:adjustRightInd/>
      <w:textAlignment w:val="auto"/>
    </w:pPr>
    <w:rPr>
      <w:b w:val="0"/>
      <w:bCs w:val="0"/>
    </w:rPr>
  </w:style>
  <w:style w:type="paragraph" w:customStyle="1" w:styleId="Title3">
    <w:name w:val="Title 3"/>
    <w:basedOn w:val="Title2"/>
    <w:next w:val="Title4"/>
    <w:uiPriority w:val="99"/>
    <w:rsid w:val="00256230"/>
    <w:pPr>
      <w:spacing w:before="240"/>
    </w:pPr>
  </w:style>
  <w:style w:type="paragraph" w:customStyle="1" w:styleId="Title4">
    <w:name w:val="Title 4"/>
    <w:basedOn w:val="Title3"/>
    <w:next w:val="Heading1"/>
    <w:uiPriority w:val="99"/>
    <w:rsid w:val="00256230"/>
    <w:rPr>
      <w:rFonts w:ascii="Times New Roman Bold" w:hAnsi="Times New Roman Bold" w:cs="Times New Roman Bold"/>
      <w:b/>
      <w:bCs/>
    </w:rPr>
  </w:style>
  <w:style w:type="paragraph" w:customStyle="1" w:styleId="Title1">
    <w:name w:val="Title 1"/>
    <w:basedOn w:val="Source"/>
    <w:next w:val="Title2"/>
    <w:uiPriority w:val="99"/>
    <w:rsid w:val="00256230"/>
    <w:pPr>
      <w:tabs>
        <w:tab w:val="clear" w:pos="794"/>
        <w:tab w:val="clear" w:pos="1191"/>
        <w:tab w:val="clear" w:pos="1588"/>
        <w:tab w:val="clear" w:pos="1985"/>
        <w:tab w:val="left" w:pos="567"/>
        <w:tab w:val="left" w:pos="1134"/>
        <w:tab w:val="left" w:pos="1701"/>
        <w:tab w:val="left" w:pos="2268"/>
        <w:tab w:val="left" w:pos="2835"/>
      </w:tabs>
      <w:spacing w:before="240"/>
    </w:pPr>
    <w:rPr>
      <w:b w:val="0"/>
      <w:bCs w:val="0"/>
    </w:rPr>
  </w:style>
  <w:style w:type="paragraph" w:customStyle="1" w:styleId="Appendixtitle">
    <w:name w:val="Appendix_title"/>
    <w:basedOn w:val="Annextitle"/>
    <w:next w:val="Normalaftertitle"/>
    <w:uiPriority w:val="99"/>
    <w:rsid w:val="00256230"/>
  </w:style>
  <w:style w:type="paragraph" w:customStyle="1" w:styleId="Figurewithouttitle">
    <w:name w:val="Figure_without_title"/>
    <w:basedOn w:val="FigureNo"/>
    <w:next w:val="Normalaftertitle"/>
    <w:uiPriority w:val="99"/>
    <w:rsid w:val="00256230"/>
    <w:pPr>
      <w:keepNext w:val="0"/>
      <w:spacing w:after="240"/>
    </w:pPr>
    <w:rPr>
      <w:rFonts w:eastAsiaTheme="minorEastAsia" w:cstheme="minorBidi"/>
      <w:sz w:val="24"/>
      <w:szCs w:val="24"/>
      <w:lang w:val="es-ES"/>
    </w:rPr>
  </w:style>
  <w:style w:type="paragraph" w:customStyle="1" w:styleId="SpecialFooter">
    <w:name w:val="Special Footer"/>
    <w:basedOn w:val="Footer"/>
    <w:uiPriority w:val="99"/>
    <w:rsid w:val="00256230"/>
    <w:pPr>
      <w:tabs>
        <w:tab w:val="left" w:pos="567"/>
        <w:tab w:val="left" w:pos="1134"/>
        <w:tab w:val="left" w:pos="1701"/>
        <w:tab w:val="left" w:pos="2268"/>
        <w:tab w:val="left" w:pos="2835"/>
      </w:tabs>
    </w:pPr>
    <w:rPr>
      <w:rFonts w:eastAsiaTheme="minorEastAsia" w:cstheme="minorBidi"/>
      <w:caps/>
      <w:noProof w:val="0"/>
      <w:szCs w:val="18"/>
      <w:lang w:val="es-ES"/>
    </w:rPr>
  </w:style>
  <w:style w:type="paragraph" w:customStyle="1" w:styleId="Tableref">
    <w:name w:val="Table_ref"/>
    <w:basedOn w:val="Normal"/>
    <w:next w:val="Tabletitle"/>
    <w:uiPriority w:val="99"/>
    <w:rsid w:val="00256230"/>
    <w:pPr>
      <w:keepNext/>
      <w:spacing w:before="560"/>
      <w:jc w:val="center"/>
    </w:pPr>
    <w:rPr>
      <w:rFonts w:eastAsiaTheme="minorEastAsia" w:cstheme="minorBidi"/>
      <w:szCs w:val="24"/>
      <w:lang w:val="es-ES"/>
    </w:rPr>
  </w:style>
  <w:style w:type="paragraph" w:customStyle="1" w:styleId="ddate">
    <w:name w:val="ddate"/>
    <w:basedOn w:val="Normal"/>
    <w:uiPriority w:val="99"/>
    <w:rsid w:val="00256230"/>
    <w:pPr>
      <w:framePr w:hSpace="181" w:wrap="auto"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rFonts w:eastAsiaTheme="minorEastAsia" w:cstheme="minorBidi"/>
      <w:b/>
      <w:bCs/>
      <w:szCs w:val="24"/>
      <w:lang w:val="es-ES"/>
    </w:rPr>
  </w:style>
  <w:style w:type="paragraph" w:customStyle="1" w:styleId="dnum">
    <w:name w:val="dnum"/>
    <w:basedOn w:val="Normal"/>
    <w:uiPriority w:val="99"/>
    <w:rsid w:val="00256230"/>
    <w:pPr>
      <w:framePr w:hSpace="181" w:wrap="auto" w:vAnchor="page" w:hAnchor="margin" w:y="852"/>
      <w:shd w:val="solid" w:color="FFFFFF" w:fill="FFFFFF"/>
      <w:tabs>
        <w:tab w:val="clear" w:pos="794"/>
        <w:tab w:val="clear" w:pos="1191"/>
        <w:tab w:val="clear" w:pos="1588"/>
        <w:tab w:val="clear" w:pos="1985"/>
        <w:tab w:val="left" w:pos="1134"/>
        <w:tab w:val="left" w:pos="1871"/>
        <w:tab w:val="left" w:pos="2268"/>
      </w:tabs>
    </w:pPr>
    <w:rPr>
      <w:rFonts w:eastAsiaTheme="minorEastAsia" w:cstheme="minorBidi"/>
      <w:b/>
      <w:bCs/>
      <w:szCs w:val="24"/>
      <w:lang w:val="es-ES"/>
    </w:rPr>
  </w:style>
  <w:style w:type="paragraph" w:customStyle="1" w:styleId="dorlang">
    <w:name w:val="dorlang"/>
    <w:basedOn w:val="Normal"/>
    <w:uiPriority w:val="99"/>
    <w:rsid w:val="00256230"/>
    <w:pPr>
      <w:framePr w:hSpace="181" w:wrap="auto"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rFonts w:eastAsiaTheme="minorEastAsia" w:cstheme="minorBidi"/>
      <w:b/>
      <w:bCs/>
      <w:szCs w:val="24"/>
      <w:lang w:val="es-ES"/>
    </w:rPr>
  </w:style>
  <w:style w:type="paragraph" w:customStyle="1" w:styleId="AppendixNo">
    <w:name w:val="Appendix_No"/>
    <w:basedOn w:val="AnnexNo"/>
    <w:next w:val="Appendixtitle"/>
    <w:uiPriority w:val="99"/>
    <w:rsid w:val="00256230"/>
  </w:style>
  <w:style w:type="paragraph" w:customStyle="1" w:styleId="TableText0">
    <w:name w:val="Table_Text"/>
    <w:basedOn w:val="Normal"/>
    <w:uiPriority w:val="99"/>
    <w:rsid w:val="002562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rFonts w:eastAsiaTheme="minorEastAsia" w:cstheme="minorBidi"/>
      <w:sz w:val="22"/>
      <w:szCs w:val="22"/>
      <w:lang w:val="es-ES"/>
    </w:rPr>
  </w:style>
  <w:style w:type="paragraph" w:customStyle="1" w:styleId="TableHead0">
    <w:name w:val="Table_Head"/>
    <w:basedOn w:val="TableText0"/>
    <w:uiPriority w:val="99"/>
    <w:rsid w:val="00256230"/>
    <w:pPr>
      <w:keepNext/>
      <w:spacing w:before="80" w:after="80"/>
      <w:jc w:val="center"/>
    </w:pPr>
    <w:rPr>
      <w:b/>
      <w:bCs/>
    </w:rPr>
  </w:style>
  <w:style w:type="paragraph" w:customStyle="1" w:styleId="Ttulo1ttulo11">
    <w:name w:val="Título 1.título 11"/>
    <w:basedOn w:val="Normal"/>
    <w:next w:val="Normal"/>
    <w:uiPriority w:val="99"/>
    <w:rsid w:val="00256230"/>
    <w:pPr>
      <w:keepNext/>
      <w:keepLines/>
      <w:tabs>
        <w:tab w:val="clear" w:pos="1191"/>
        <w:tab w:val="clear" w:pos="1588"/>
        <w:tab w:val="clear" w:pos="1985"/>
      </w:tabs>
      <w:spacing w:before="480"/>
      <w:ind w:left="794" w:hanging="794"/>
    </w:pPr>
    <w:rPr>
      <w:rFonts w:eastAsiaTheme="minorEastAsia" w:cstheme="minorBidi"/>
      <w:b/>
      <w:bCs/>
      <w:szCs w:val="24"/>
      <w:lang w:val="en-GB"/>
    </w:rPr>
  </w:style>
  <w:style w:type="paragraph" w:customStyle="1" w:styleId="headingi0">
    <w:name w:val="heading_i"/>
    <w:basedOn w:val="Heading3"/>
    <w:next w:val="Normal"/>
    <w:uiPriority w:val="99"/>
    <w:rsid w:val="00256230"/>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Theme="minorEastAsia" w:cstheme="minorBidi"/>
      <w:b w:val="0"/>
      <w:i/>
      <w:iCs/>
      <w:szCs w:val="24"/>
      <w:lang w:val="es-ES"/>
    </w:rPr>
  </w:style>
  <w:style w:type="paragraph" w:customStyle="1" w:styleId="listitem">
    <w:name w:val="listitem"/>
    <w:basedOn w:val="Normal"/>
    <w:uiPriority w:val="99"/>
    <w:rsid w:val="00256230"/>
    <w:pPr>
      <w:overflowPunct/>
      <w:autoSpaceDE/>
      <w:autoSpaceDN/>
      <w:adjustRightInd/>
      <w:spacing w:before="0"/>
      <w:jc w:val="left"/>
      <w:textAlignment w:val="auto"/>
    </w:pPr>
    <w:rPr>
      <w:rFonts w:eastAsiaTheme="minorEastAsia" w:cstheme="minorBidi"/>
      <w:szCs w:val="24"/>
      <w:lang w:val="en-GB"/>
    </w:rPr>
  </w:style>
  <w:style w:type="paragraph" w:customStyle="1" w:styleId="Head">
    <w:name w:val="Head"/>
    <w:basedOn w:val="Normal"/>
    <w:uiPriority w:val="99"/>
    <w:rsid w:val="00256230"/>
    <w:pPr>
      <w:tabs>
        <w:tab w:val="clear" w:pos="794"/>
        <w:tab w:val="clear" w:pos="1191"/>
        <w:tab w:val="clear" w:pos="1588"/>
        <w:tab w:val="clear" w:pos="1985"/>
        <w:tab w:val="left" w:pos="6663"/>
      </w:tabs>
      <w:overflowPunct/>
      <w:autoSpaceDE/>
      <w:autoSpaceDN/>
      <w:adjustRightInd/>
      <w:spacing w:before="0"/>
      <w:jc w:val="left"/>
      <w:textAlignment w:val="auto"/>
    </w:pPr>
    <w:rPr>
      <w:rFonts w:eastAsiaTheme="minorEastAsia" w:cstheme="minorBidi"/>
      <w:szCs w:val="24"/>
      <w:lang w:val="es-ES"/>
    </w:rPr>
  </w:style>
  <w:style w:type="paragraph" w:customStyle="1" w:styleId="Infodoc">
    <w:name w:val="Infodoc"/>
    <w:basedOn w:val="Normal"/>
    <w:uiPriority w:val="99"/>
    <w:rsid w:val="00256230"/>
    <w:pPr>
      <w:tabs>
        <w:tab w:val="clear" w:pos="794"/>
        <w:tab w:val="clear" w:pos="1191"/>
        <w:tab w:val="clear" w:pos="1588"/>
        <w:tab w:val="clear" w:pos="1985"/>
        <w:tab w:val="left" w:pos="1418"/>
      </w:tabs>
      <w:overflowPunct/>
      <w:autoSpaceDE/>
      <w:autoSpaceDN/>
      <w:adjustRightInd/>
      <w:spacing w:before="0"/>
      <w:ind w:left="1418" w:hanging="1418"/>
      <w:jc w:val="left"/>
      <w:textAlignment w:val="auto"/>
    </w:pPr>
    <w:rPr>
      <w:rFonts w:eastAsiaTheme="minorEastAsia" w:cstheme="minorBidi"/>
      <w:szCs w:val="24"/>
      <w:lang w:val="es-ES"/>
    </w:rPr>
  </w:style>
  <w:style w:type="paragraph" w:customStyle="1" w:styleId="Address">
    <w:name w:val="Address"/>
    <w:basedOn w:val="Normal"/>
    <w:uiPriority w:val="99"/>
    <w:rsid w:val="00256230"/>
    <w:pPr>
      <w:tabs>
        <w:tab w:val="clear" w:pos="794"/>
        <w:tab w:val="clear" w:pos="1191"/>
        <w:tab w:val="clear" w:pos="1588"/>
        <w:tab w:val="clear" w:pos="1985"/>
        <w:tab w:val="left" w:pos="4820"/>
        <w:tab w:val="left" w:pos="5529"/>
      </w:tabs>
      <w:overflowPunct/>
      <w:autoSpaceDE/>
      <w:autoSpaceDN/>
      <w:adjustRightInd/>
      <w:ind w:left="794"/>
      <w:jc w:val="left"/>
      <w:textAlignment w:val="auto"/>
    </w:pPr>
    <w:rPr>
      <w:rFonts w:eastAsiaTheme="minorEastAsia" w:cstheme="minorBidi"/>
      <w:szCs w:val="24"/>
      <w:lang w:val="es-ES"/>
    </w:rPr>
  </w:style>
  <w:style w:type="paragraph" w:customStyle="1" w:styleId="meeting">
    <w:name w:val="meeting"/>
    <w:basedOn w:val="Head"/>
    <w:next w:val="Head"/>
    <w:uiPriority w:val="99"/>
    <w:rsid w:val="00256230"/>
    <w:pPr>
      <w:tabs>
        <w:tab w:val="left" w:pos="7371"/>
      </w:tabs>
      <w:spacing w:after="560"/>
    </w:pPr>
  </w:style>
  <w:style w:type="paragraph" w:customStyle="1" w:styleId="Fig">
    <w:name w:val="Fig"/>
    <w:basedOn w:val="Normal"/>
    <w:next w:val="Normal"/>
    <w:uiPriority w:val="99"/>
    <w:rsid w:val="00256230"/>
    <w:pPr>
      <w:spacing w:before="136"/>
      <w:jc w:val="center"/>
    </w:pPr>
    <w:rPr>
      <w:rFonts w:eastAsiaTheme="minorEastAsia" w:cstheme="minorBidi"/>
      <w:sz w:val="20"/>
      <w:lang w:val="es-ES"/>
    </w:rPr>
  </w:style>
  <w:style w:type="character" w:customStyle="1" w:styleId="enumlev1Char">
    <w:name w:val="enumlev1 Char"/>
    <w:uiPriority w:val="99"/>
    <w:rsid w:val="00256230"/>
    <w:rPr>
      <w:rFonts w:cstheme="minorBidi"/>
      <w:sz w:val="24"/>
      <w:szCs w:val="24"/>
      <w:lang w:val="fr-FR" w:eastAsia="en-US"/>
    </w:rPr>
  </w:style>
  <w:style w:type="character" w:customStyle="1" w:styleId="FigureNoChar">
    <w:name w:val="Figure_No Char"/>
    <w:uiPriority w:val="99"/>
    <w:rsid w:val="00256230"/>
    <w:rPr>
      <w:rFonts w:cstheme="minorBidi"/>
      <w:caps/>
      <w:sz w:val="18"/>
      <w:szCs w:val="18"/>
      <w:lang w:val="fr-FR" w:eastAsia="en-US"/>
    </w:rPr>
  </w:style>
  <w:style w:type="character" w:customStyle="1" w:styleId="EquationChar">
    <w:name w:val="Equation Char"/>
    <w:uiPriority w:val="99"/>
    <w:rsid w:val="00256230"/>
    <w:rPr>
      <w:rFonts w:cstheme="minorBidi"/>
      <w:sz w:val="24"/>
      <w:szCs w:val="24"/>
      <w:lang w:val="fr-FR" w:eastAsia="en-US"/>
    </w:rPr>
  </w:style>
  <w:style w:type="character" w:customStyle="1" w:styleId="EquationlegendChar">
    <w:name w:val="Equation_legend Char"/>
    <w:uiPriority w:val="99"/>
    <w:rsid w:val="00256230"/>
    <w:rPr>
      <w:rFonts w:cstheme="minorBidi"/>
      <w:sz w:val="24"/>
      <w:szCs w:val="24"/>
      <w:lang w:eastAsia="en-US"/>
    </w:rPr>
  </w:style>
  <w:style w:type="paragraph" w:customStyle="1" w:styleId="Reasons">
    <w:name w:val="Reasons"/>
    <w:basedOn w:val="Normal"/>
    <w:uiPriority w:val="99"/>
    <w:rsid w:val="00256230"/>
    <w:pPr>
      <w:tabs>
        <w:tab w:val="clear" w:pos="794"/>
        <w:tab w:val="clear" w:pos="1191"/>
        <w:tab w:val="clear" w:pos="1588"/>
        <w:tab w:val="clear" w:pos="1985"/>
      </w:tabs>
      <w:overflowPunct/>
      <w:autoSpaceDE/>
      <w:autoSpaceDN/>
      <w:adjustRightInd/>
      <w:spacing w:before="0"/>
      <w:jc w:val="left"/>
      <w:textAlignment w:val="auto"/>
    </w:pPr>
    <w:rPr>
      <w:rFonts w:eastAsiaTheme="minorEastAsia" w:cstheme="minorBidi"/>
      <w:szCs w:val="24"/>
      <w:lang w:val="en-US"/>
    </w:rPr>
  </w:style>
  <w:style w:type="character" w:styleId="FollowedHyperlink">
    <w:name w:val="FollowedHyperlink"/>
    <w:basedOn w:val="DefaultParagraphFont"/>
    <w:uiPriority w:val="99"/>
    <w:rsid w:val="00256230"/>
    <w:rPr>
      <w:rFonts w:ascii="Times New Roman" w:hAnsi="Times New Roman" w:cs="Times New Roman"/>
      <w:color w:val="800080"/>
      <w:u w:val="single"/>
    </w:rPr>
  </w:style>
  <w:style w:type="paragraph" w:styleId="TOC9">
    <w:name w:val="toc 9"/>
    <w:basedOn w:val="Normal"/>
    <w:next w:val="Normal"/>
    <w:autoRedefine/>
    <w:uiPriority w:val="39"/>
    <w:unhideWhenUsed/>
    <w:rsid w:val="00256230"/>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endnote reference" w:uiPriority="99"/>
    <w:lsdException w:name="Title" w:qFormat="1"/>
    <w:lsdException w:name="Default Paragraph Font" w:uiPriority="1"/>
    <w:lsdException w:name="Subtitle" w:qFormat="1"/>
    <w:lsdException w:name="Body Text 3" w:uiPriority="99"/>
    <w:lsdException w:name="Hyperlink" w:uiPriority="99"/>
    <w:lsdException w:name="Followed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037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50373"/>
    <w:pPr>
      <w:keepNext/>
      <w:keepLines/>
      <w:spacing w:before="480"/>
      <w:ind w:left="794" w:hanging="794"/>
      <w:outlineLvl w:val="0"/>
    </w:pPr>
    <w:rPr>
      <w:b/>
    </w:rPr>
  </w:style>
  <w:style w:type="paragraph" w:styleId="Heading2">
    <w:name w:val="heading 2"/>
    <w:basedOn w:val="Heading1"/>
    <w:next w:val="Normal"/>
    <w:link w:val="Heading2Char"/>
    <w:qFormat/>
    <w:rsid w:val="00450373"/>
    <w:pPr>
      <w:spacing w:before="320"/>
      <w:outlineLvl w:val="1"/>
    </w:pPr>
  </w:style>
  <w:style w:type="paragraph" w:styleId="Heading3">
    <w:name w:val="heading 3"/>
    <w:basedOn w:val="Heading1"/>
    <w:next w:val="Normal"/>
    <w:link w:val="Heading3Char"/>
    <w:qFormat/>
    <w:rsid w:val="00450373"/>
    <w:pPr>
      <w:spacing w:before="200"/>
      <w:outlineLvl w:val="2"/>
    </w:pPr>
  </w:style>
  <w:style w:type="paragraph" w:styleId="Heading4">
    <w:name w:val="heading 4"/>
    <w:basedOn w:val="Heading3"/>
    <w:next w:val="Normal"/>
    <w:link w:val="Heading4Char"/>
    <w:qFormat/>
    <w:rsid w:val="00450373"/>
    <w:pPr>
      <w:tabs>
        <w:tab w:val="clear" w:pos="794"/>
        <w:tab w:val="left" w:pos="992"/>
      </w:tabs>
      <w:ind w:left="992" w:hanging="992"/>
      <w:outlineLvl w:val="3"/>
    </w:pPr>
  </w:style>
  <w:style w:type="paragraph" w:styleId="Heading5">
    <w:name w:val="heading 5"/>
    <w:basedOn w:val="Heading4"/>
    <w:next w:val="Normal"/>
    <w:link w:val="Heading5Char"/>
    <w:qFormat/>
    <w:rsid w:val="00450373"/>
    <w:pPr>
      <w:outlineLvl w:val="4"/>
    </w:pPr>
  </w:style>
  <w:style w:type="paragraph" w:styleId="Heading6">
    <w:name w:val="heading 6"/>
    <w:basedOn w:val="Heading4"/>
    <w:next w:val="Normal"/>
    <w:link w:val="Heading6Char"/>
    <w:qFormat/>
    <w:rsid w:val="00450373"/>
    <w:pPr>
      <w:tabs>
        <w:tab w:val="clear" w:pos="992"/>
        <w:tab w:val="clear" w:pos="1191"/>
      </w:tabs>
      <w:ind w:left="1588" w:hanging="1588"/>
      <w:outlineLvl w:val="5"/>
    </w:pPr>
  </w:style>
  <w:style w:type="paragraph" w:styleId="Heading7">
    <w:name w:val="heading 7"/>
    <w:basedOn w:val="Heading6"/>
    <w:next w:val="Normal"/>
    <w:link w:val="Heading7Char"/>
    <w:qFormat/>
    <w:rsid w:val="00450373"/>
    <w:pPr>
      <w:outlineLvl w:val="6"/>
    </w:pPr>
  </w:style>
  <w:style w:type="paragraph" w:styleId="Heading8">
    <w:name w:val="heading 8"/>
    <w:basedOn w:val="Heading6"/>
    <w:next w:val="Normal"/>
    <w:link w:val="Heading8Char"/>
    <w:qFormat/>
    <w:rsid w:val="00450373"/>
    <w:pPr>
      <w:outlineLvl w:val="7"/>
    </w:pPr>
  </w:style>
  <w:style w:type="paragraph" w:styleId="Heading9">
    <w:name w:val="heading 9"/>
    <w:basedOn w:val="Heading6"/>
    <w:next w:val="Normal"/>
    <w:link w:val="Heading9Char"/>
    <w:qFormat/>
    <w:rsid w:val="0045037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5037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45037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50373"/>
  </w:style>
  <w:style w:type="paragraph" w:customStyle="1" w:styleId="Headingb">
    <w:name w:val="Heading_b"/>
    <w:basedOn w:val="Heading3"/>
    <w:next w:val="Normal"/>
    <w:rsid w:val="00450373"/>
    <w:pPr>
      <w:spacing w:before="160"/>
      <w:ind w:left="0" w:firstLine="0"/>
      <w:outlineLvl w:val="9"/>
    </w:pPr>
  </w:style>
  <w:style w:type="paragraph" w:customStyle="1" w:styleId="Headingi">
    <w:name w:val="Heading_i"/>
    <w:basedOn w:val="Heading3"/>
    <w:next w:val="Normal"/>
    <w:rsid w:val="00450373"/>
    <w:pPr>
      <w:spacing w:before="160"/>
      <w:ind w:left="0" w:firstLine="0"/>
    </w:pPr>
    <w:rPr>
      <w:b w:val="0"/>
      <w:i/>
    </w:rPr>
  </w:style>
  <w:style w:type="character" w:customStyle="1" w:styleId="href">
    <w:name w:val="href"/>
    <w:basedOn w:val="DefaultParagraphFont"/>
    <w:rsid w:val="00450373"/>
  </w:style>
  <w:style w:type="paragraph" w:customStyle="1" w:styleId="enumlev1">
    <w:name w:val="enumlev1"/>
    <w:basedOn w:val="Normal"/>
    <w:rsid w:val="00450373"/>
    <w:pPr>
      <w:spacing w:before="80"/>
      <w:ind w:left="794" w:hanging="794"/>
    </w:pPr>
  </w:style>
  <w:style w:type="paragraph" w:customStyle="1" w:styleId="enumlev2">
    <w:name w:val="enumlev2"/>
    <w:basedOn w:val="enumlev1"/>
    <w:rsid w:val="00450373"/>
    <w:pPr>
      <w:ind w:left="1191" w:hanging="397"/>
    </w:pPr>
  </w:style>
  <w:style w:type="paragraph" w:customStyle="1" w:styleId="enumlev3">
    <w:name w:val="enumlev3"/>
    <w:basedOn w:val="enumlev2"/>
    <w:rsid w:val="00450373"/>
    <w:pPr>
      <w:ind w:left="1588"/>
    </w:pPr>
  </w:style>
  <w:style w:type="paragraph" w:customStyle="1" w:styleId="Normalaftertitle">
    <w:name w:val="Normal_after_title"/>
    <w:basedOn w:val="Normal"/>
    <w:next w:val="Normal"/>
    <w:rsid w:val="00450373"/>
    <w:pPr>
      <w:spacing w:before="320"/>
    </w:pPr>
  </w:style>
  <w:style w:type="paragraph" w:customStyle="1" w:styleId="Note">
    <w:name w:val="Note"/>
    <w:basedOn w:val="Normal"/>
    <w:rsid w:val="0045037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5037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8F7786"/>
    <w:rPr>
      <w:sz w:val="22"/>
      <w:lang w:val="es-ES_tradnl"/>
    </w:rPr>
  </w:style>
  <w:style w:type="paragraph" w:customStyle="1" w:styleId="Recref">
    <w:name w:val="Rec_ref"/>
    <w:basedOn w:val="Normal"/>
    <w:next w:val="Recdate"/>
    <w:rsid w:val="00450373"/>
    <w:pPr>
      <w:jc w:val="center"/>
    </w:pPr>
  </w:style>
  <w:style w:type="paragraph" w:customStyle="1" w:styleId="Recdate">
    <w:name w:val="Rec_date"/>
    <w:basedOn w:val="Recref"/>
    <w:next w:val="Normalaftertitle"/>
    <w:rsid w:val="00450373"/>
    <w:pPr>
      <w:jc w:val="right"/>
    </w:pPr>
  </w:style>
  <w:style w:type="paragraph" w:customStyle="1" w:styleId="AnnexNoTitle">
    <w:name w:val="Annex_NoTitle"/>
    <w:basedOn w:val="Normal"/>
    <w:next w:val="Normalaftertitle"/>
    <w:rsid w:val="00450373"/>
    <w:pPr>
      <w:keepNext/>
      <w:keepLines/>
      <w:spacing w:before="480" w:after="80"/>
      <w:jc w:val="center"/>
    </w:pPr>
    <w:rPr>
      <w:b/>
      <w:sz w:val="28"/>
    </w:rPr>
  </w:style>
  <w:style w:type="paragraph" w:customStyle="1" w:styleId="AppendixNoTitle">
    <w:name w:val="Appendix_NoTitle"/>
    <w:basedOn w:val="AnnexNoTitle"/>
    <w:next w:val="Normal"/>
    <w:rsid w:val="00450373"/>
  </w:style>
  <w:style w:type="paragraph" w:customStyle="1" w:styleId="Tablefin">
    <w:name w:val="Table_fin"/>
    <w:basedOn w:val="Normal"/>
    <w:next w:val="Normal"/>
    <w:rsid w:val="00450373"/>
    <w:pPr>
      <w:spacing w:before="0"/>
    </w:pPr>
    <w:rPr>
      <w:sz w:val="20"/>
      <w:lang w:val="en-GB"/>
    </w:rPr>
  </w:style>
  <w:style w:type="paragraph" w:customStyle="1" w:styleId="Tablehead">
    <w:name w:val="Table_head"/>
    <w:basedOn w:val="Normal"/>
    <w:next w:val="Normal"/>
    <w:uiPriority w:val="99"/>
    <w:rsid w:val="0045037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4503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50373"/>
    <w:pPr>
      <w:keepNext/>
      <w:spacing w:before="360" w:after="120"/>
      <w:jc w:val="center"/>
    </w:pPr>
  </w:style>
  <w:style w:type="paragraph" w:customStyle="1" w:styleId="Tabletext">
    <w:name w:val="Table_text"/>
    <w:basedOn w:val="Normal"/>
    <w:uiPriority w:val="99"/>
    <w:rsid w:val="004503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50373"/>
    <w:pPr>
      <w:tabs>
        <w:tab w:val="clear" w:pos="1191"/>
        <w:tab w:val="clear" w:pos="1588"/>
        <w:tab w:val="clear" w:pos="1985"/>
        <w:tab w:val="center" w:pos="4820"/>
        <w:tab w:val="right" w:pos="9639"/>
      </w:tabs>
    </w:pPr>
  </w:style>
  <w:style w:type="paragraph" w:customStyle="1" w:styleId="Equationlegend">
    <w:name w:val="Equation_legend"/>
    <w:basedOn w:val="NormalIndent"/>
    <w:rsid w:val="0045037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50373"/>
    <w:pPr>
      <w:ind w:left="794"/>
    </w:pPr>
  </w:style>
  <w:style w:type="paragraph" w:customStyle="1" w:styleId="Figurelegend">
    <w:name w:val="Figure_legend"/>
    <w:basedOn w:val="Normal"/>
    <w:rsid w:val="0045037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50373"/>
    <w:pPr>
      <w:keepNext/>
      <w:keepLines/>
      <w:spacing w:before="480" w:after="80"/>
      <w:jc w:val="center"/>
    </w:pPr>
    <w:rPr>
      <w:caps/>
      <w:sz w:val="18"/>
    </w:rPr>
  </w:style>
  <w:style w:type="paragraph" w:customStyle="1" w:styleId="tocpart">
    <w:name w:val="tocpart"/>
    <w:basedOn w:val="Normal"/>
    <w:rsid w:val="0045037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50373"/>
    <w:pPr>
      <w:keepNext/>
      <w:keepLines/>
      <w:spacing w:before="480"/>
      <w:jc w:val="center"/>
    </w:pPr>
    <w:rPr>
      <w:sz w:val="28"/>
    </w:rPr>
  </w:style>
  <w:style w:type="paragraph" w:customStyle="1" w:styleId="Arttitle">
    <w:name w:val="Art_title"/>
    <w:basedOn w:val="Normal"/>
    <w:next w:val="Normalaftertitle"/>
    <w:rsid w:val="00450373"/>
    <w:pPr>
      <w:keepNext/>
      <w:keepLines/>
      <w:spacing w:before="240"/>
      <w:jc w:val="center"/>
    </w:pPr>
    <w:rPr>
      <w:b/>
      <w:sz w:val="28"/>
    </w:rPr>
  </w:style>
  <w:style w:type="paragraph" w:customStyle="1" w:styleId="Blanc">
    <w:name w:val="Blanc"/>
    <w:basedOn w:val="Normal"/>
    <w:next w:val="Tabletext"/>
    <w:rsid w:val="0045037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5037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50373"/>
    <w:pPr>
      <w:keepNext/>
      <w:keepLines/>
      <w:spacing w:before="160"/>
      <w:ind w:left="794"/>
    </w:pPr>
    <w:rPr>
      <w:i/>
    </w:rPr>
  </w:style>
  <w:style w:type="paragraph" w:customStyle="1" w:styleId="ChapNo">
    <w:name w:val="Chap_No"/>
    <w:basedOn w:val="ArtNo"/>
    <w:next w:val="Chaptitle"/>
    <w:rsid w:val="00450373"/>
    <w:rPr>
      <w:b/>
    </w:rPr>
  </w:style>
  <w:style w:type="paragraph" w:customStyle="1" w:styleId="Chaptitle">
    <w:name w:val="Chap_title"/>
    <w:basedOn w:val="Arttitle"/>
    <w:next w:val="Normalaftertitle"/>
    <w:rsid w:val="00450373"/>
  </w:style>
  <w:style w:type="character" w:styleId="FootnoteReference">
    <w:name w:val="footnote reference"/>
    <w:basedOn w:val="DefaultParagraphFont"/>
    <w:rsid w:val="00450373"/>
    <w:rPr>
      <w:position w:val="6"/>
      <w:sz w:val="18"/>
    </w:rPr>
  </w:style>
  <w:style w:type="paragraph" w:styleId="FootnoteText">
    <w:name w:val="footnote text"/>
    <w:basedOn w:val="Normal"/>
    <w:link w:val="FootnoteTextChar"/>
    <w:rsid w:val="00450373"/>
    <w:pPr>
      <w:keepLines/>
      <w:tabs>
        <w:tab w:val="left" w:pos="255"/>
      </w:tabs>
      <w:ind w:left="255" w:hanging="255"/>
    </w:pPr>
    <w:rPr>
      <w:sz w:val="22"/>
    </w:rPr>
  </w:style>
  <w:style w:type="paragraph" w:styleId="Index1">
    <w:name w:val="index 1"/>
    <w:basedOn w:val="Normal"/>
    <w:next w:val="Normal"/>
    <w:rsid w:val="00450373"/>
  </w:style>
  <w:style w:type="paragraph" w:styleId="Index2">
    <w:name w:val="index 2"/>
    <w:basedOn w:val="Normal"/>
    <w:next w:val="Normal"/>
    <w:rsid w:val="00450373"/>
    <w:pPr>
      <w:ind w:left="283"/>
    </w:pPr>
  </w:style>
  <w:style w:type="paragraph" w:styleId="Index3">
    <w:name w:val="index 3"/>
    <w:basedOn w:val="Normal"/>
    <w:next w:val="Normal"/>
    <w:rsid w:val="00450373"/>
    <w:pPr>
      <w:ind w:left="566"/>
    </w:pPr>
  </w:style>
  <w:style w:type="paragraph" w:styleId="IndexHeading">
    <w:name w:val="index heading"/>
    <w:basedOn w:val="Normal"/>
    <w:next w:val="Index1"/>
    <w:rsid w:val="00450373"/>
  </w:style>
  <w:style w:type="paragraph" w:customStyle="1" w:styleId="Line">
    <w:name w:val="Line"/>
    <w:basedOn w:val="Normal"/>
    <w:next w:val="Normal"/>
    <w:rsid w:val="0045037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5037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50373"/>
  </w:style>
  <w:style w:type="paragraph" w:customStyle="1" w:styleId="Partref">
    <w:name w:val="Part_ref"/>
    <w:basedOn w:val="Normal"/>
    <w:next w:val="Normal"/>
    <w:rsid w:val="00450373"/>
    <w:pPr>
      <w:keepNext/>
      <w:keepLines/>
      <w:spacing w:after="280"/>
      <w:jc w:val="center"/>
    </w:pPr>
  </w:style>
  <w:style w:type="paragraph" w:customStyle="1" w:styleId="Parttitle">
    <w:name w:val="Part_title"/>
    <w:basedOn w:val="Normal"/>
    <w:next w:val="Normalaftertitle"/>
    <w:rsid w:val="0045037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50373"/>
  </w:style>
  <w:style w:type="paragraph" w:customStyle="1" w:styleId="QuestionNo">
    <w:name w:val="Question_No"/>
    <w:basedOn w:val="RecNo"/>
    <w:next w:val="Normal"/>
    <w:rsid w:val="00450373"/>
  </w:style>
  <w:style w:type="paragraph" w:customStyle="1" w:styleId="Questionref">
    <w:name w:val="Question_ref"/>
    <w:basedOn w:val="Recref"/>
    <w:next w:val="Questiondate"/>
    <w:rsid w:val="00450373"/>
  </w:style>
  <w:style w:type="paragraph" w:customStyle="1" w:styleId="Questiontitle">
    <w:name w:val="Question_title"/>
    <w:basedOn w:val="Normal"/>
    <w:next w:val="Questionref"/>
    <w:rsid w:val="00450373"/>
  </w:style>
  <w:style w:type="paragraph" w:customStyle="1" w:styleId="Reftext">
    <w:name w:val="Ref_text"/>
    <w:basedOn w:val="Normal"/>
    <w:rsid w:val="0053725F"/>
    <w:pPr>
      <w:ind w:left="794" w:hanging="794"/>
    </w:pPr>
    <w:rPr>
      <w:sz w:val="22"/>
    </w:rPr>
  </w:style>
  <w:style w:type="paragraph" w:customStyle="1" w:styleId="Reftitle">
    <w:name w:val="Ref_title"/>
    <w:basedOn w:val="Normal"/>
    <w:next w:val="Reftext"/>
    <w:rsid w:val="0045037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50373"/>
  </w:style>
  <w:style w:type="paragraph" w:customStyle="1" w:styleId="RepNo">
    <w:name w:val="Rep_No"/>
    <w:basedOn w:val="RecNo"/>
    <w:next w:val="Reptitle"/>
    <w:rsid w:val="00450373"/>
  </w:style>
  <w:style w:type="paragraph" w:customStyle="1" w:styleId="Repref">
    <w:name w:val="Rep_ref"/>
    <w:basedOn w:val="Recref"/>
    <w:next w:val="Repdate"/>
    <w:rsid w:val="00450373"/>
  </w:style>
  <w:style w:type="paragraph" w:customStyle="1" w:styleId="Reptitle">
    <w:name w:val="Rep_title"/>
    <w:basedOn w:val="Rectitle"/>
    <w:next w:val="Repref"/>
    <w:rsid w:val="00450373"/>
  </w:style>
  <w:style w:type="paragraph" w:customStyle="1" w:styleId="Resdate">
    <w:name w:val="Res_date"/>
    <w:basedOn w:val="Recdate"/>
    <w:next w:val="Normalaftertitle"/>
    <w:rsid w:val="00450373"/>
  </w:style>
  <w:style w:type="paragraph" w:customStyle="1" w:styleId="ResNo">
    <w:name w:val="Res_No"/>
    <w:basedOn w:val="RecNo"/>
    <w:next w:val="Restitle"/>
    <w:rsid w:val="00450373"/>
  </w:style>
  <w:style w:type="paragraph" w:customStyle="1" w:styleId="Resref">
    <w:name w:val="Res_ref"/>
    <w:basedOn w:val="Recref"/>
    <w:next w:val="Resdate"/>
    <w:rsid w:val="00450373"/>
  </w:style>
  <w:style w:type="paragraph" w:customStyle="1" w:styleId="Restitle">
    <w:name w:val="Res_title"/>
    <w:basedOn w:val="Normal"/>
    <w:next w:val="Resref"/>
    <w:rsid w:val="00450373"/>
    <w:pPr>
      <w:spacing w:before="240"/>
      <w:jc w:val="center"/>
    </w:pPr>
    <w:rPr>
      <w:b/>
      <w:sz w:val="28"/>
    </w:rPr>
  </w:style>
  <w:style w:type="paragraph" w:customStyle="1" w:styleId="SectionNo">
    <w:name w:val="Section_No"/>
    <w:basedOn w:val="Normal"/>
    <w:next w:val="Normal"/>
    <w:rsid w:val="00450373"/>
  </w:style>
  <w:style w:type="paragraph" w:customStyle="1" w:styleId="Sectiontitle">
    <w:name w:val="Section_title"/>
    <w:basedOn w:val="Normal"/>
    <w:next w:val="Normalaftertitle"/>
    <w:rsid w:val="0045037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50373"/>
    <w:pPr>
      <w:tabs>
        <w:tab w:val="clear" w:pos="794"/>
        <w:tab w:val="clear" w:pos="1191"/>
        <w:tab w:val="clear" w:pos="1588"/>
        <w:tab w:val="clear" w:pos="1985"/>
        <w:tab w:val="right" w:pos="9611"/>
      </w:tabs>
    </w:pPr>
    <w:rPr>
      <w:i/>
    </w:rPr>
  </w:style>
  <w:style w:type="paragraph" w:styleId="TOC1">
    <w:name w:val="toc 1"/>
    <w:basedOn w:val="Normal"/>
    <w:uiPriority w:val="39"/>
    <w:rsid w:val="0045037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450373"/>
    <w:pPr>
      <w:tabs>
        <w:tab w:val="clear" w:pos="567"/>
        <w:tab w:val="left" w:pos="1276"/>
      </w:tabs>
      <w:spacing w:before="160"/>
      <w:ind w:left="1276" w:hanging="709"/>
    </w:pPr>
  </w:style>
  <w:style w:type="paragraph" w:styleId="TOC3">
    <w:name w:val="toc 3"/>
    <w:basedOn w:val="TOC2"/>
    <w:uiPriority w:val="39"/>
    <w:rsid w:val="00450373"/>
    <w:pPr>
      <w:tabs>
        <w:tab w:val="clear" w:pos="1276"/>
        <w:tab w:val="left" w:pos="2155"/>
      </w:tabs>
      <w:ind w:left="2155" w:hanging="879"/>
    </w:pPr>
  </w:style>
  <w:style w:type="paragraph" w:styleId="TOC4">
    <w:name w:val="toc 4"/>
    <w:basedOn w:val="TOC3"/>
    <w:uiPriority w:val="39"/>
    <w:rsid w:val="00450373"/>
    <w:pPr>
      <w:tabs>
        <w:tab w:val="left" w:pos="3261"/>
      </w:tabs>
      <w:spacing w:before="80"/>
      <w:ind w:left="3261" w:hanging="993"/>
    </w:pPr>
  </w:style>
  <w:style w:type="paragraph" w:styleId="TOC5">
    <w:name w:val="toc 5"/>
    <w:basedOn w:val="TOC4"/>
    <w:uiPriority w:val="39"/>
    <w:rsid w:val="00450373"/>
  </w:style>
  <w:style w:type="paragraph" w:styleId="TOC6">
    <w:name w:val="toc 6"/>
    <w:basedOn w:val="TOC4"/>
    <w:uiPriority w:val="39"/>
    <w:rsid w:val="00450373"/>
  </w:style>
  <w:style w:type="paragraph" w:styleId="TOC7">
    <w:name w:val="toc 7"/>
    <w:basedOn w:val="TOC4"/>
    <w:uiPriority w:val="39"/>
    <w:rsid w:val="00450373"/>
  </w:style>
  <w:style w:type="paragraph" w:styleId="TOC8">
    <w:name w:val="toc 8"/>
    <w:basedOn w:val="TOC4"/>
    <w:uiPriority w:val="39"/>
    <w:rsid w:val="00450373"/>
  </w:style>
  <w:style w:type="paragraph" w:customStyle="1" w:styleId="Rectitle">
    <w:name w:val="Rec_title"/>
    <w:basedOn w:val="Normal"/>
    <w:next w:val="Recref"/>
    <w:rsid w:val="00450373"/>
    <w:pPr>
      <w:keepNext/>
      <w:keepLines/>
      <w:spacing w:before="240"/>
      <w:jc w:val="center"/>
    </w:pPr>
    <w:rPr>
      <w:b/>
      <w:sz w:val="28"/>
    </w:rPr>
  </w:style>
  <w:style w:type="paragraph" w:customStyle="1" w:styleId="Annexref">
    <w:name w:val="Annex_ref"/>
    <w:basedOn w:val="Normal"/>
    <w:next w:val="Normalaftertitle"/>
    <w:rsid w:val="00450373"/>
    <w:pPr>
      <w:keepNext/>
      <w:keepLines/>
      <w:spacing w:after="280"/>
      <w:jc w:val="center"/>
    </w:pPr>
  </w:style>
  <w:style w:type="paragraph" w:customStyle="1" w:styleId="Appendixref">
    <w:name w:val="Appendix_ref"/>
    <w:basedOn w:val="Annexref"/>
    <w:next w:val="Normalaftertitle"/>
    <w:rsid w:val="00450373"/>
  </w:style>
  <w:style w:type="paragraph" w:customStyle="1" w:styleId="Figuretitle">
    <w:name w:val="Figure_title"/>
    <w:basedOn w:val="Normal"/>
    <w:next w:val="Figure"/>
    <w:rsid w:val="0045037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450373"/>
    <w:pPr>
      <w:keepNext/>
      <w:spacing w:before="0" w:after="120"/>
      <w:jc w:val="center"/>
    </w:pPr>
    <w:rPr>
      <w:b/>
    </w:rPr>
  </w:style>
  <w:style w:type="paragraph" w:customStyle="1" w:styleId="Summary">
    <w:name w:val="Summary"/>
    <w:basedOn w:val="Normal"/>
    <w:next w:val="Normalaftertitle"/>
    <w:autoRedefine/>
    <w:rsid w:val="00450373"/>
    <w:pPr>
      <w:spacing w:after="480"/>
    </w:pPr>
    <w:rPr>
      <w:sz w:val="22"/>
      <w:lang w:val="es-ES_tradnl"/>
    </w:rPr>
  </w:style>
  <w:style w:type="paragraph" w:customStyle="1" w:styleId="TableLegendNote">
    <w:name w:val="Table_Legend_Note"/>
    <w:basedOn w:val="Tablelegend"/>
    <w:next w:val="Tablelegend"/>
    <w:rsid w:val="00450373"/>
    <w:pPr>
      <w:ind w:left="-85" w:firstLine="0"/>
    </w:pPr>
    <w:rPr>
      <w:lang w:val="en-US"/>
    </w:rPr>
  </w:style>
  <w:style w:type="paragraph" w:customStyle="1" w:styleId="Figure">
    <w:name w:val="Figure"/>
    <w:basedOn w:val="FigureNo"/>
    <w:next w:val="Normal"/>
    <w:rsid w:val="00450373"/>
    <w:pPr>
      <w:keepNext w:val="0"/>
      <w:spacing w:before="0" w:after="240"/>
    </w:pPr>
  </w:style>
  <w:style w:type="character" w:styleId="Hyperlink">
    <w:name w:val="Hyperlink"/>
    <w:basedOn w:val="DefaultParagraphFont"/>
    <w:uiPriority w:val="99"/>
    <w:rsid w:val="00256230"/>
    <w:rPr>
      <w:color w:val="0000FF"/>
      <w:u w:val="single"/>
    </w:rPr>
  </w:style>
  <w:style w:type="table" w:styleId="TableGrid">
    <w:name w:val="Table Grid"/>
    <w:basedOn w:val="TableNormal"/>
    <w:rsid w:val="0025623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256230"/>
    <w:rPr>
      <w:b/>
      <w:sz w:val="24"/>
      <w:lang w:val="fr-FR" w:eastAsia="en-US"/>
    </w:rPr>
  </w:style>
  <w:style w:type="character" w:customStyle="1" w:styleId="Heading2Char">
    <w:name w:val="Heading 2 Char"/>
    <w:basedOn w:val="DefaultParagraphFont"/>
    <w:link w:val="Heading2"/>
    <w:rsid w:val="00256230"/>
    <w:rPr>
      <w:b/>
      <w:sz w:val="24"/>
      <w:lang w:val="fr-FR" w:eastAsia="en-US"/>
    </w:rPr>
  </w:style>
  <w:style w:type="character" w:customStyle="1" w:styleId="Heading3Char">
    <w:name w:val="Heading 3 Char"/>
    <w:basedOn w:val="DefaultParagraphFont"/>
    <w:link w:val="Heading3"/>
    <w:rsid w:val="00256230"/>
    <w:rPr>
      <w:b/>
      <w:sz w:val="24"/>
      <w:lang w:val="fr-FR" w:eastAsia="en-US"/>
    </w:rPr>
  </w:style>
  <w:style w:type="character" w:customStyle="1" w:styleId="Heading4Char">
    <w:name w:val="Heading 4 Char"/>
    <w:basedOn w:val="DefaultParagraphFont"/>
    <w:link w:val="Heading4"/>
    <w:rsid w:val="00256230"/>
    <w:rPr>
      <w:b/>
      <w:sz w:val="24"/>
      <w:lang w:val="fr-FR" w:eastAsia="en-US"/>
    </w:rPr>
  </w:style>
  <w:style w:type="character" w:customStyle="1" w:styleId="Heading5Char">
    <w:name w:val="Heading 5 Char"/>
    <w:basedOn w:val="DefaultParagraphFont"/>
    <w:link w:val="Heading5"/>
    <w:rsid w:val="00256230"/>
    <w:rPr>
      <w:b/>
      <w:sz w:val="24"/>
      <w:lang w:val="fr-FR" w:eastAsia="en-US"/>
    </w:rPr>
  </w:style>
  <w:style w:type="character" w:customStyle="1" w:styleId="Heading6Char">
    <w:name w:val="Heading 6 Char"/>
    <w:basedOn w:val="DefaultParagraphFont"/>
    <w:link w:val="Heading6"/>
    <w:rsid w:val="00256230"/>
    <w:rPr>
      <w:b/>
      <w:sz w:val="24"/>
      <w:lang w:val="fr-FR" w:eastAsia="en-US"/>
    </w:rPr>
  </w:style>
  <w:style w:type="character" w:customStyle="1" w:styleId="Heading7Char">
    <w:name w:val="Heading 7 Char"/>
    <w:basedOn w:val="DefaultParagraphFont"/>
    <w:link w:val="Heading7"/>
    <w:rsid w:val="00256230"/>
    <w:rPr>
      <w:b/>
      <w:sz w:val="24"/>
      <w:lang w:val="fr-FR" w:eastAsia="en-US"/>
    </w:rPr>
  </w:style>
  <w:style w:type="character" w:customStyle="1" w:styleId="Heading8Char">
    <w:name w:val="Heading 8 Char"/>
    <w:basedOn w:val="DefaultParagraphFont"/>
    <w:link w:val="Heading8"/>
    <w:rsid w:val="00256230"/>
    <w:rPr>
      <w:b/>
      <w:sz w:val="24"/>
      <w:lang w:val="fr-FR" w:eastAsia="en-US"/>
    </w:rPr>
  </w:style>
  <w:style w:type="character" w:customStyle="1" w:styleId="Heading9Char">
    <w:name w:val="Heading 9 Char"/>
    <w:basedOn w:val="DefaultParagraphFont"/>
    <w:link w:val="Heading9"/>
    <w:rsid w:val="00256230"/>
    <w:rPr>
      <w:b/>
      <w:sz w:val="24"/>
      <w:lang w:val="fr-FR" w:eastAsia="en-US"/>
    </w:rPr>
  </w:style>
  <w:style w:type="character" w:customStyle="1" w:styleId="HeaderChar">
    <w:name w:val="Header Char"/>
    <w:basedOn w:val="DefaultParagraphFont"/>
    <w:link w:val="Header"/>
    <w:rsid w:val="00256230"/>
    <w:rPr>
      <w:sz w:val="24"/>
      <w:lang w:val="fr-FR" w:eastAsia="en-US"/>
    </w:rPr>
  </w:style>
  <w:style w:type="character" w:customStyle="1" w:styleId="FooterChar">
    <w:name w:val="Footer Char"/>
    <w:basedOn w:val="DefaultParagraphFont"/>
    <w:link w:val="Footer"/>
    <w:rsid w:val="00256230"/>
    <w:rPr>
      <w:noProof/>
      <w:sz w:val="18"/>
      <w:lang w:val="fr-FR" w:eastAsia="en-US"/>
    </w:rPr>
  </w:style>
  <w:style w:type="character" w:customStyle="1" w:styleId="FootnoteTextChar">
    <w:name w:val="Footnote Text Char"/>
    <w:basedOn w:val="DefaultParagraphFont"/>
    <w:link w:val="FootnoteText"/>
    <w:rsid w:val="00256230"/>
    <w:rPr>
      <w:sz w:val="22"/>
      <w:lang w:val="fr-FR" w:eastAsia="en-US"/>
    </w:rPr>
  </w:style>
  <w:style w:type="paragraph" w:styleId="Index7">
    <w:name w:val="index 7"/>
    <w:basedOn w:val="Normal"/>
    <w:next w:val="Normal"/>
    <w:autoRedefine/>
    <w:uiPriority w:val="99"/>
    <w:rsid w:val="00256230"/>
    <w:pPr>
      <w:ind w:left="1698"/>
    </w:pPr>
    <w:rPr>
      <w:rFonts w:eastAsiaTheme="minorEastAsia" w:cstheme="minorBidi"/>
      <w:szCs w:val="24"/>
      <w:lang w:val="es-ES"/>
    </w:rPr>
  </w:style>
  <w:style w:type="paragraph" w:styleId="Index6">
    <w:name w:val="index 6"/>
    <w:basedOn w:val="Normal"/>
    <w:next w:val="Normal"/>
    <w:autoRedefine/>
    <w:uiPriority w:val="99"/>
    <w:rsid w:val="00256230"/>
    <w:pPr>
      <w:ind w:left="1415"/>
    </w:pPr>
    <w:rPr>
      <w:rFonts w:eastAsiaTheme="minorEastAsia" w:cstheme="minorBidi"/>
      <w:szCs w:val="24"/>
      <w:lang w:val="es-ES"/>
    </w:rPr>
  </w:style>
  <w:style w:type="paragraph" w:styleId="Index5">
    <w:name w:val="index 5"/>
    <w:basedOn w:val="Normal"/>
    <w:next w:val="Normal"/>
    <w:autoRedefine/>
    <w:uiPriority w:val="99"/>
    <w:rsid w:val="00256230"/>
    <w:pPr>
      <w:ind w:left="1132"/>
    </w:pPr>
    <w:rPr>
      <w:rFonts w:eastAsiaTheme="minorEastAsia" w:cstheme="minorBidi"/>
      <w:szCs w:val="24"/>
      <w:lang w:val="es-ES"/>
    </w:rPr>
  </w:style>
  <w:style w:type="paragraph" w:styleId="Index4">
    <w:name w:val="index 4"/>
    <w:basedOn w:val="Normal"/>
    <w:next w:val="Normal"/>
    <w:autoRedefine/>
    <w:uiPriority w:val="99"/>
    <w:rsid w:val="00256230"/>
    <w:pPr>
      <w:ind w:left="849"/>
    </w:pPr>
    <w:rPr>
      <w:rFonts w:eastAsiaTheme="minorEastAsia" w:cstheme="minorBidi"/>
      <w:szCs w:val="24"/>
      <w:lang w:val="es-ES"/>
    </w:rPr>
  </w:style>
  <w:style w:type="character" w:styleId="EndnoteReference">
    <w:name w:val="endnote reference"/>
    <w:basedOn w:val="DefaultParagraphFont"/>
    <w:uiPriority w:val="99"/>
    <w:rsid w:val="00256230"/>
    <w:rPr>
      <w:rFonts w:ascii="Times New Roman" w:hAnsi="Times New Roman" w:cs="Times New Roman"/>
      <w:vertAlign w:val="superscript"/>
    </w:rPr>
  </w:style>
  <w:style w:type="paragraph" w:styleId="BodyText3">
    <w:name w:val="Body Text 3"/>
    <w:basedOn w:val="Normal"/>
    <w:link w:val="BodyText3Char"/>
    <w:uiPriority w:val="99"/>
    <w:rsid w:val="00256230"/>
    <w:pPr>
      <w:spacing w:after="120"/>
    </w:pPr>
    <w:rPr>
      <w:rFonts w:eastAsiaTheme="minorEastAsia" w:cstheme="minorBidi"/>
      <w:sz w:val="16"/>
      <w:szCs w:val="16"/>
      <w:lang w:val="es-ES"/>
    </w:rPr>
  </w:style>
  <w:style w:type="character" w:customStyle="1" w:styleId="BodyText3Char">
    <w:name w:val="Body Text 3 Char"/>
    <w:basedOn w:val="DefaultParagraphFont"/>
    <w:link w:val="BodyText3"/>
    <w:uiPriority w:val="99"/>
    <w:rsid w:val="00256230"/>
    <w:rPr>
      <w:rFonts w:eastAsiaTheme="minorEastAsia" w:cstheme="minorBidi"/>
      <w:sz w:val="16"/>
      <w:szCs w:val="16"/>
      <w:lang w:val="es-ES" w:eastAsia="en-US"/>
    </w:rPr>
  </w:style>
  <w:style w:type="paragraph" w:customStyle="1" w:styleId="headingb0">
    <w:name w:val="heading_b"/>
    <w:basedOn w:val="Heading3"/>
    <w:next w:val="Normal"/>
    <w:uiPriority w:val="99"/>
    <w:rsid w:val="00256230"/>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Theme="minorEastAsia" w:cstheme="minorBidi"/>
      <w:bCs/>
      <w:szCs w:val="24"/>
      <w:lang w:val="es-ES_tradnl"/>
    </w:rPr>
  </w:style>
  <w:style w:type="paragraph" w:styleId="BalloonText">
    <w:name w:val="Balloon Text"/>
    <w:basedOn w:val="Normal"/>
    <w:link w:val="BalloonTextChar"/>
    <w:uiPriority w:val="99"/>
    <w:rsid w:val="00256230"/>
    <w:pPr>
      <w:spacing w:before="0"/>
    </w:pPr>
    <w:rPr>
      <w:rFonts w:ascii="Tahoma" w:eastAsiaTheme="minorEastAsia" w:hAnsi="Tahoma" w:cs="Tahoma"/>
      <w:sz w:val="16"/>
      <w:szCs w:val="16"/>
      <w:lang w:val="es-ES"/>
    </w:rPr>
  </w:style>
  <w:style w:type="character" w:customStyle="1" w:styleId="BalloonTextChar">
    <w:name w:val="Balloon Text Char"/>
    <w:basedOn w:val="DefaultParagraphFont"/>
    <w:link w:val="BalloonText"/>
    <w:uiPriority w:val="99"/>
    <w:rsid w:val="00256230"/>
    <w:rPr>
      <w:rFonts w:ascii="Tahoma" w:eastAsiaTheme="minorEastAsia" w:hAnsi="Tahoma" w:cs="Tahoma"/>
      <w:sz w:val="16"/>
      <w:szCs w:val="16"/>
      <w:lang w:val="es-ES" w:eastAsia="en-US"/>
    </w:rPr>
  </w:style>
  <w:style w:type="character" w:styleId="PlaceholderText">
    <w:name w:val="Placeholder Text"/>
    <w:basedOn w:val="DefaultParagraphFont"/>
    <w:uiPriority w:val="99"/>
    <w:rsid w:val="00256230"/>
    <w:rPr>
      <w:rFonts w:ascii="Times New Roman" w:hAnsi="Times New Roman" w:cs="Times New Roman"/>
      <w:color w:val="808080"/>
    </w:rPr>
  </w:style>
  <w:style w:type="paragraph" w:customStyle="1" w:styleId="AnnexNo">
    <w:name w:val="Annex_No"/>
    <w:basedOn w:val="Normal"/>
    <w:next w:val="Annextitle"/>
    <w:uiPriority w:val="99"/>
    <w:rsid w:val="00256230"/>
    <w:pPr>
      <w:keepNext/>
      <w:keepLines/>
      <w:spacing w:before="480" w:after="80"/>
      <w:jc w:val="center"/>
    </w:pPr>
    <w:rPr>
      <w:rFonts w:eastAsiaTheme="minorEastAsia" w:cstheme="minorBidi"/>
      <w:sz w:val="28"/>
      <w:szCs w:val="28"/>
      <w:lang w:val="es-ES"/>
    </w:rPr>
  </w:style>
  <w:style w:type="paragraph" w:customStyle="1" w:styleId="Annextitle">
    <w:name w:val="Annex_title"/>
    <w:basedOn w:val="Arttitle"/>
    <w:next w:val="Normalaftertitle"/>
    <w:uiPriority w:val="99"/>
    <w:rsid w:val="00256230"/>
    <w:pPr>
      <w:tabs>
        <w:tab w:val="clear" w:pos="794"/>
        <w:tab w:val="clear" w:pos="1191"/>
        <w:tab w:val="clear" w:pos="1588"/>
        <w:tab w:val="clear" w:pos="1985"/>
      </w:tabs>
      <w:spacing w:before="280" w:after="40"/>
    </w:pPr>
    <w:rPr>
      <w:rFonts w:eastAsiaTheme="minorEastAsia" w:cstheme="minorBidi"/>
      <w:bCs/>
      <w:szCs w:val="28"/>
      <w:lang w:val="es-ES"/>
    </w:rPr>
  </w:style>
  <w:style w:type="paragraph" w:customStyle="1" w:styleId="FirstFooter">
    <w:name w:val="FirstFooter"/>
    <w:basedOn w:val="Footer"/>
    <w:uiPriority w:val="99"/>
    <w:rsid w:val="00256230"/>
    <w:pPr>
      <w:overflowPunct/>
      <w:autoSpaceDE/>
      <w:autoSpaceDN/>
      <w:adjustRightInd/>
      <w:spacing w:before="40"/>
      <w:textAlignment w:val="auto"/>
    </w:pPr>
    <w:rPr>
      <w:rFonts w:eastAsiaTheme="minorEastAsia" w:cstheme="minorBidi"/>
      <w:caps/>
      <w:noProof w:val="0"/>
      <w:szCs w:val="18"/>
      <w:lang w:val="en-GB"/>
    </w:rPr>
  </w:style>
  <w:style w:type="paragraph" w:customStyle="1" w:styleId="Artheading">
    <w:name w:val="Art_heading"/>
    <w:basedOn w:val="Normal"/>
    <w:next w:val="Normalaftertitle"/>
    <w:uiPriority w:val="99"/>
    <w:rsid w:val="00256230"/>
    <w:pPr>
      <w:spacing w:before="480"/>
      <w:jc w:val="center"/>
    </w:pPr>
    <w:rPr>
      <w:rFonts w:ascii="Times New Roman Bold" w:eastAsiaTheme="minorEastAsia" w:hAnsi="Times New Roman Bold" w:cs="Times New Roman Bold"/>
      <w:b/>
      <w:bCs/>
      <w:sz w:val="28"/>
      <w:szCs w:val="28"/>
      <w:lang w:val="es-ES"/>
    </w:rPr>
  </w:style>
  <w:style w:type="paragraph" w:customStyle="1" w:styleId="Source">
    <w:name w:val="Source"/>
    <w:basedOn w:val="Normal"/>
    <w:next w:val="Normal"/>
    <w:uiPriority w:val="99"/>
    <w:rsid w:val="00256230"/>
    <w:pPr>
      <w:spacing w:before="840"/>
      <w:jc w:val="center"/>
    </w:pPr>
    <w:rPr>
      <w:rFonts w:eastAsiaTheme="minorEastAsia" w:cstheme="minorBidi"/>
      <w:b/>
      <w:bCs/>
      <w:sz w:val="28"/>
      <w:szCs w:val="28"/>
      <w:lang w:val="es-ES"/>
    </w:rPr>
  </w:style>
  <w:style w:type="paragraph" w:customStyle="1" w:styleId="Title2">
    <w:name w:val="Title 2"/>
    <w:basedOn w:val="Source"/>
    <w:next w:val="Title3"/>
    <w:uiPriority w:val="99"/>
    <w:rsid w:val="00256230"/>
    <w:pPr>
      <w:tabs>
        <w:tab w:val="clear" w:pos="794"/>
        <w:tab w:val="clear" w:pos="1191"/>
        <w:tab w:val="clear" w:pos="1588"/>
        <w:tab w:val="clear" w:pos="1985"/>
      </w:tabs>
      <w:overflowPunct/>
      <w:autoSpaceDE/>
      <w:autoSpaceDN/>
      <w:adjustRightInd/>
      <w:textAlignment w:val="auto"/>
    </w:pPr>
    <w:rPr>
      <w:b w:val="0"/>
      <w:bCs w:val="0"/>
    </w:rPr>
  </w:style>
  <w:style w:type="paragraph" w:customStyle="1" w:styleId="Title3">
    <w:name w:val="Title 3"/>
    <w:basedOn w:val="Title2"/>
    <w:next w:val="Title4"/>
    <w:uiPriority w:val="99"/>
    <w:rsid w:val="00256230"/>
    <w:pPr>
      <w:spacing w:before="240"/>
    </w:pPr>
  </w:style>
  <w:style w:type="paragraph" w:customStyle="1" w:styleId="Title4">
    <w:name w:val="Title 4"/>
    <w:basedOn w:val="Title3"/>
    <w:next w:val="Heading1"/>
    <w:uiPriority w:val="99"/>
    <w:rsid w:val="00256230"/>
    <w:rPr>
      <w:rFonts w:ascii="Times New Roman Bold" w:hAnsi="Times New Roman Bold" w:cs="Times New Roman Bold"/>
      <w:b/>
      <w:bCs/>
    </w:rPr>
  </w:style>
  <w:style w:type="paragraph" w:customStyle="1" w:styleId="Title1">
    <w:name w:val="Title 1"/>
    <w:basedOn w:val="Source"/>
    <w:next w:val="Title2"/>
    <w:uiPriority w:val="99"/>
    <w:rsid w:val="00256230"/>
    <w:pPr>
      <w:tabs>
        <w:tab w:val="clear" w:pos="794"/>
        <w:tab w:val="clear" w:pos="1191"/>
        <w:tab w:val="clear" w:pos="1588"/>
        <w:tab w:val="clear" w:pos="1985"/>
        <w:tab w:val="left" w:pos="567"/>
        <w:tab w:val="left" w:pos="1134"/>
        <w:tab w:val="left" w:pos="1701"/>
        <w:tab w:val="left" w:pos="2268"/>
        <w:tab w:val="left" w:pos="2835"/>
      </w:tabs>
      <w:spacing w:before="240"/>
    </w:pPr>
    <w:rPr>
      <w:b w:val="0"/>
      <w:bCs w:val="0"/>
    </w:rPr>
  </w:style>
  <w:style w:type="paragraph" w:customStyle="1" w:styleId="Appendixtitle">
    <w:name w:val="Appendix_title"/>
    <w:basedOn w:val="Annextitle"/>
    <w:next w:val="Normalaftertitle"/>
    <w:uiPriority w:val="99"/>
    <w:rsid w:val="00256230"/>
  </w:style>
  <w:style w:type="paragraph" w:customStyle="1" w:styleId="Figurewithouttitle">
    <w:name w:val="Figure_without_title"/>
    <w:basedOn w:val="FigureNo"/>
    <w:next w:val="Normalaftertitle"/>
    <w:uiPriority w:val="99"/>
    <w:rsid w:val="00256230"/>
    <w:pPr>
      <w:keepNext w:val="0"/>
      <w:spacing w:after="240"/>
    </w:pPr>
    <w:rPr>
      <w:rFonts w:eastAsiaTheme="minorEastAsia" w:cstheme="minorBidi"/>
      <w:sz w:val="24"/>
      <w:szCs w:val="24"/>
      <w:lang w:val="es-ES"/>
    </w:rPr>
  </w:style>
  <w:style w:type="paragraph" w:customStyle="1" w:styleId="SpecialFooter">
    <w:name w:val="Special Footer"/>
    <w:basedOn w:val="Footer"/>
    <w:uiPriority w:val="99"/>
    <w:rsid w:val="00256230"/>
    <w:pPr>
      <w:tabs>
        <w:tab w:val="left" w:pos="567"/>
        <w:tab w:val="left" w:pos="1134"/>
        <w:tab w:val="left" w:pos="1701"/>
        <w:tab w:val="left" w:pos="2268"/>
        <w:tab w:val="left" w:pos="2835"/>
      </w:tabs>
    </w:pPr>
    <w:rPr>
      <w:rFonts w:eastAsiaTheme="minorEastAsia" w:cstheme="minorBidi"/>
      <w:caps/>
      <w:noProof w:val="0"/>
      <w:szCs w:val="18"/>
      <w:lang w:val="es-ES"/>
    </w:rPr>
  </w:style>
  <w:style w:type="paragraph" w:customStyle="1" w:styleId="Tableref">
    <w:name w:val="Table_ref"/>
    <w:basedOn w:val="Normal"/>
    <w:next w:val="Tabletitle"/>
    <w:uiPriority w:val="99"/>
    <w:rsid w:val="00256230"/>
    <w:pPr>
      <w:keepNext/>
      <w:spacing w:before="560"/>
      <w:jc w:val="center"/>
    </w:pPr>
    <w:rPr>
      <w:rFonts w:eastAsiaTheme="minorEastAsia" w:cstheme="minorBidi"/>
      <w:szCs w:val="24"/>
      <w:lang w:val="es-ES"/>
    </w:rPr>
  </w:style>
  <w:style w:type="paragraph" w:customStyle="1" w:styleId="ddate">
    <w:name w:val="ddate"/>
    <w:basedOn w:val="Normal"/>
    <w:uiPriority w:val="99"/>
    <w:rsid w:val="00256230"/>
    <w:pPr>
      <w:framePr w:hSpace="181" w:wrap="auto"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rFonts w:eastAsiaTheme="minorEastAsia" w:cstheme="minorBidi"/>
      <w:b/>
      <w:bCs/>
      <w:szCs w:val="24"/>
      <w:lang w:val="es-ES"/>
    </w:rPr>
  </w:style>
  <w:style w:type="paragraph" w:customStyle="1" w:styleId="dnum">
    <w:name w:val="dnum"/>
    <w:basedOn w:val="Normal"/>
    <w:uiPriority w:val="99"/>
    <w:rsid w:val="00256230"/>
    <w:pPr>
      <w:framePr w:hSpace="181" w:wrap="auto" w:vAnchor="page" w:hAnchor="margin" w:y="852"/>
      <w:shd w:val="solid" w:color="FFFFFF" w:fill="FFFFFF"/>
      <w:tabs>
        <w:tab w:val="clear" w:pos="794"/>
        <w:tab w:val="clear" w:pos="1191"/>
        <w:tab w:val="clear" w:pos="1588"/>
        <w:tab w:val="clear" w:pos="1985"/>
        <w:tab w:val="left" w:pos="1134"/>
        <w:tab w:val="left" w:pos="1871"/>
        <w:tab w:val="left" w:pos="2268"/>
      </w:tabs>
    </w:pPr>
    <w:rPr>
      <w:rFonts w:eastAsiaTheme="minorEastAsia" w:cstheme="minorBidi"/>
      <w:b/>
      <w:bCs/>
      <w:szCs w:val="24"/>
      <w:lang w:val="es-ES"/>
    </w:rPr>
  </w:style>
  <w:style w:type="paragraph" w:customStyle="1" w:styleId="dorlang">
    <w:name w:val="dorlang"/>
    <w:basedOn w:val="Normal"/>
    <w:uiPriority w:val="99"/>
    <w:rsid w:val="00256230"/>
    <w:pPr>
      <w:framePr w:hSpace="181" w:wrap="auto"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rFonts w:eastAsiaTheme="minorEastAsia" w:cstheme="minorBidi"/>
      <w:b/>
      <w:bCs/>
      <w:szCs w:val="24"/>
      <w:lang w:val="es-ES"/>
    </w:rPr>
  </w:style>
  <w:style w:type="paragraph" w:customStyle="1" w:styleId="AppendixNo">
    <w:name w:val="Appendix_No"/>
    <w:basedOn w:val="AnnexNo"/>
    <w:next w:val="Appendixtitle"/>
    <w:uiPriority w:val="99"/>
    <w:rsid w:val="00256230"/>
  </w:style>
  <w:style w:type="paragraph" w:customStyle="1" w:styleId="TableText0">
    <w:name w:val="Table_Text"/>
    <w:basedOn w:val="Normal"/>
    <w:uiPriority w:val="99"/>
    <w:rsid w:val="002562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rFonts w:eastAsiaTheme="minorEastAsia" w:cstheme="minorBidi"/>
      <w:sz w:val="22"/>
      <w:szCs w:val="22"/>
      <w:lang w:val="es-ES"/>
    </w:rPr>
  </w:style>
  <w:style w:type="paragraph" w:customStyle="1" w:styleId="TableHead0">
    <w:name w:val="Table_Head"/>
    <w:basedOn w:val="TableText0"/>
    <w:uiPriority w:val="99"/>
    <w:rsid w:val="00256230"/>
    <w:pPr>
      <w:keepNext/>
      <w:spacing w:before="80" w:after="80"/>
      <w:jc w:val="center"/>
    </w:pPr>
    <w:rPr>
      <w:b/>
      <w:bCs/>
    </w:rPr>
  </w:style>
  <w:style w:type="paragraph" w:customStyle="1" w:styleId="Ttulo1ttulo11">
    <w:name w:val="Título 1.título 11"/>
    <w:basedOn w:val="Normal"/>
    <w:next w:val="Normal"/>
    <w:uiPriority w:val="99"/>
    <w:rsid w:val="00256230"/>
    <w:pPr>
      <w:keepNext/>
      <w:keepLines/>
      <w:tabs>
        <w:tab w:val="clear" w:pos="1191"/>
        <w:tab w:val="clear" w:pos="1588"/>
        <w:tab w:val="clear" w:pos="1985"/>
      </w:tabs>
      <w:spacing w:before="480"/>
      <w:ind w:left="794" w:hanging="794"/>
    </w:pPr>
    <w:rPr>
      <w:rFonts w:eastAsiaTheme="minorEastAsia" w:cstheme="minorBidi"/>
      <w:b/>
      <w:bCs/>
      <w:szCs w:val="24"/>
      <w:lang w:val="en-GB"/>
    </w:rPr>
  </w:style>
  <w:style w:type="paragraph" w:customStyle="1" w:styleId="headingi0">
    <w:name w:val="heading_i"/>
    <w:basedOn w:val="Heading3"/>
    <w:next w:val="Normal"/>
    <w:uiPriority w:val="99"/>
    <w:rsid w:val="00256230"/>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Theme="minorEastAsia" w:cstheme="minorBidi"/>
      <w:b w:val="0"/>
      <w:i/>
      <w:iCs/>
      <w:szCs w:val="24"/>
      <w:lang w:val="es-ES"/>
    </w:rPr>
  </w:style>
  <w:style w:type="paragraph" w:customStyle="1" w:styleId="listitem">
    <w:name w:val="listitem"/>
    <w:basedOn w:val="Normal"/>
    <w:uiPriority w:val="99"/>
    <w:rsid w:val="00256230"/>
    <w:pPr>
      <w:overflowPunct/>
      <w:autoSpaceDE/>
      <w:autoSpaceDN/>
      <w:adjustRightInd/>
      <w:spacing w:before="0"/>
      <w:jc w:val="left"/>
      <w:textAlignment w:val="auto"/>
    </w:pPr>
    <w:rPr>
      <w:rFonts w:eastAsiaTheme="minorEastAsia" w:cstheme="minorBidi"/>
      <w:szCs w:val="24"/>
      <w:lang w:val="en-GB"/>
    </w:rPr>
  </w:style>
  <w:style w:type="paragraph" w:customStyle="1" w:styleId="Head">
    <w:name w:val="Head"/>
    <w:basedOn w:val="Normal"/>
    <w:uiPriority w:val="99"/>
    <w:rsid w:val="00256230"/>
    <w:pPr>
      <w:tabs>
        <w:tab w:val="clear" w:pos="794"/>
        <w:tab w:val="clear" w:pos="1191"/>
        <w:tab w:val="clear" w:pos="1588"/>
        <w:tab w:val="clear" w:pos="1985"/>
        <w:tab w:val="left" w:pos="6663"/>
      </w:tabs>
      <w:overflowPunct/>
      <w:autoSpaceDE/>
      <w:autoSpaceDN/>
      <w:adjustRightInd/>
      <w:spacing w:before="0"/>
      <w:jc w:val="left"/>
      <w:textAlignment w:val="auto"/>
    </w:pPr>
    <w:rPr>
      <w:rFonts w:eastAsiaTheme="minorEastAsia" w:cstheme="minorBidi"/>
      <w:szCs w:val="24"/>
      <w:lang w:val="es-ES"/>
    </w:rPr>
  </w:style>
  <w:style w:type="paragraph" w:customStyle="1" w:styleId="Infodoc">
    <w:name w:val="Infodoc"/>
    <w:basedOn w:val="Normal"/>
    <w:uiPriority w:val="99"/>
    <w:rsid w:val="00256230"/>
    <w:pPr>
      <w:tabs>
        <w:tab w:val="clear" w:pos="794"/>
        <w:tab w:val="clear" w:pos="1191"/>
        <w:tab w:val="clear" w:pos="1588"/>
        <w:tab w:val="clear" w:pos="1985"/>
        <w:tab w:val="left" w:pos="1418"/>
      </w:tabs>
      <w:overflowPunct/>
      <w:autoSpaceDE/>
      <w:autoSpaceDN/>
      <w:adjustRightInd/>
      <w:spacing w:before="0"/>
      <w:ind w:left="1418" w:hanging="1418"/>
      <w:jc w:val="left"/>
      <w:textAlignment w:val="auto"/>
    </w:pPr>
    <w:rPr>
      <w:rFonts w:eastAsiaTheme="minorEastAsia" w:cstheme="minorBidi"/>
      <w:szCs w:val="24"/>
      <w:lang w:val="es-ES"/>
    </w:rPr>
  </w:style>
  <w:style w:type="paragraph" w:customStyle="1" w:styleId="Address">
    <w:name w:val="Address"/>
    <w:basedOn w:val="Normal"/>
    <w:uiPriority w:val="99"/>
    <w:rsid w:val="00256230"/>
    <w:pPr>
      <w:tabs>
        <w:tab w:val="clear" w:pos="794"/>
        <w:tab w:val="clear" w:pos="1191"/>
        <w:tab w:val="clear" w:pos="1588"/>
        <w:tab w:val="clear" w:pos="1985"/>
        <w:tab w:val="left" w:pos="4820"/>
        <w:tab w:val="left" w:pos="5529"/>
      </w:tabs>
      <w:overflowPunct/>
      <w:autoSpaceDE/>
      <w:autoSpaceDN/>
      <w:adjustRightInd/>
      <w:ind w:left="794"/>
      <w:jc w:val="left"/>
      <w:textAlignment w:val="auto"/>
    </w:pPr>
    <w:rPr>
      <w:rFonts w:eastAsiaTheme="minorEastAsia" w:cstheme="minorBidi"/>
      <w:szCs w:val="24"/>
      <w:lang w:val="es-ES"/>
    </w:rPr>
  </w:style>
  <w:style w:type="paragraph" w:customStyle="1" w:styleId="meeting">
    <w:name w:val="meeting"/>
    <w:basedOn w:val="Head"/>
    <w:next w:val="Head"/>
    <w:uiPriority w:val="99"/>
    <w:rsid w:val="00256230"/>
    <w:pPr>
      <w:tabs>
        <w:tab w:val="left" w:pos="7371"/>
      </w:tabs>
      <w:spacing w:after="560"/>
    </w:pPr>
  </w:style>
  <w:style w:type="paragraph" w:customStyle="1" w:styleId="Fig">
    <w:name w:val="Fig"/>
    <w:basedOn w:val="Normal"/>
    <w:next w:val="Normal"/>
    <w:uiPriority w:val="99"/>
    <w:rsid w:val="00256230"/>
    <w:pPr>
      <w:spacing w:before="136"/>
      <w:jc w:val="center"/>
    </w:pPr>
    <w:rPr>
      <w:rFonts w:eastAsiaTheme="minorEastAsia" w:cstheme="minorBidi"/>
      <w:sz w:val="20"/>
      <w:lang w:val="es-ES"/>
    </w:rPr>
  </w:style>
  <w:style w:type="character" w:customStyle="1" w:styleId="enumlev1Char">
    <w:name w:val="enumlev1 Char"/>
    <w:uiPriority w:val="99"/>
    <w:rsid w:val="00256230"/>
    <w:rPr>
      <w:rFonts w:cstheme="minorBidi"/>
      <w:sz w:val="24"/>
      <w:szCs w:val="24"/>
      <w:lang w:val="fr-FR" w:eastAsia="en-US"/>
    </w:rPr>
  </w:style>
  <w:style w:type="character" w:customStyle="1" w:styleId="FigureNoChar">
    <w:name w:val="Figure_No Char"/>
    <w:uiPriority w:val="99"/>
    <w:rsid w:val="00256230"/>
    <w:rPr>
      <w:rFonts w:cstheme="minorBidi"/>
      <w:caps/>
      <w:sz w:val="18"/>
      <w:szCs w:val="18"/>
      <w:lang w:val="fr-FR" w:eastAsia="en-US"/>
    </w:rPr>
  </w:style>
  <w:style w:type="character" w:customStyle="1" w:styleId="EquationChar">
    <w:name w:val="Equation Char"/>
    <w:uiPriority w:val="99"/>
    <w:rsid w:val="00256230"/>
    <w:rPr>
      <w:rFonts w:cstheme="minorBidi"/>
      <w:sz w:val="24"/>
      <w:szCs w:val="24"/>
      <w:lang w:val="fr-FR" w:eastAsia="en-US"/>
    </w:rPr>
  </w:style>
  <w:style w:type="character" w:customStyle="1" w:styleId="EquationlegendChar">
    <w:name w:val="Equation_legend Char"/>
    <w:uiPriority w:val="99"/>
    <w:rsid w:val="00256230"/>
    <w:rPr>
      <w:rFonts w:cstheme="minorBidi"/>
      <w:sz w:val="24"/>
      <w:szCs w:val="24"/>
      <w:lang w:eastAsia="en-US"/>
    </w:rPr>
  </w:style>
  <w:style w:type="paragraph" w:customStyle="1" w:styleId="Reasons">
    <w:name w:val="Reasons"/>
    <w:basedOn w:val="Normal"/>
    <w:uiPriority w:val="99"/>
    <w:rsid w:val="00256230"/>
    <w:pPr>
      <w:tabs>
        <w:tab w:val="clear" w:pos="794"/>
        <w:tab w:val="clear" w:pos="1191"/>
        <w:tab w:val="clear" w:pos="1588"/>
        <w:tab w:val="clear" w:pos="1985"/>
      </w:tabs>
      <w:overflowPunct/>
      <w:autoSpaceDE/>
      <w:autoSpaceDN/>
      <w:adjustRightInd/>
      <w:spacing w:before="0"/>
      <w:jc w:val="left"/>
      <w:textAlignment w:val="auto"/>
    </w:pPr>
    <w:rPr>
      <w:rFonts w:eastAsiaTheme="minorEastAsia" w:cstheme="minorBidi"/>
      <w:szCs w:val="24"/>
      <w:lang w:val="en-US"/>
    </w:rPr>
  </w:style>
  <w:style w:type="character" w:styleId="FollowedHyperlink">
    <w:name w:val="FollowedHyperlink"/>
    <w:basedOn w:val="DefaultParagraphFont"/>
    <w:uiPriority w:val="99"/>
    <w:rsid w:val="00256230"/>
    <w:rPr>
      <w:rFonts w:ascii="Times New Roman" w:hAnsi="Times New Roman" w:cs="Times New Roman"/>
      <w:color w:val="800080"/>
      <w:u w:val="single"/>
    </w:rPr>
  </w:style>
  <w:style w:type="paragraph" w:styleId="TOC9">
    <w:name w:val="toc 9"/>
    <w:basedOn w:val="Normal"/>
    <w:next w:val="Normal"/>
    <w:autoRedefine/>
    <w:uiPriority w:val="39"/>
    <w:unhideWhenUsed/>
    <w:rsid w:val="00256230"/>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48.emf"/><Relationship Id="rId21" Type="http://schemas.openxmlformats.org/officeDocument/2006/relationships/image" Target="media/image5.emf"/><Relationship Id="rId42" Type="http://schemas.openxmlformats.org/officeDocument/2006/relationships/oleObject" Target="embeddings/oleObject9.bin"/><Relationship Id="rId47" Type="http://schemas.openxmlformats.org/officeDocument/2006/relationships/image" Target="media/image13.emf"/><Relationship Id="rId63" Type="http://schemas.openxmlformats.org/officeDocument/2006/relationships/image" Target="media/image21.emf"/><Relationship Id="rId68" Type="http://schemas.openxmlformats.org/officeDocument/2006/relationships/oleObject" Target="embeddings/oleObject22.bin"/><Relationship Id="rId84" Type="http://schemas.openxmlformats.org/officeDocument/2006/relationships/oleObject" Target="embeddings/oleObject30.bin"/><Relationship Id="rId89" Type="http://schemas.openxmlformats.org/officeDocument/2006/relationships/image" Target="media/image34.emf"/><Relationship Id="rId112" Type="http://schemas.openxmlformats.org/officeDocument/2006/relationships/oleObject" Target="embeddings/oleObject44.bin"/><Relationship Id="rId133" Type="http://schemas.openxmlformats.org/officeDocument/2006/relationships/image" Target="media/image56.emf"/><Relationship Id="rId138" Type="http://schemas.openxmlformats.org/officeDocument/2006/relationships/header" Target="header11.xml"/><Relationship Id="rId16" Type="http://schemas.openxmlformats.org/officeDocument/2006/relationships/oleObject" Target="embeddings/oleObject1.bin"/><Relationship Id="rId107" Type="http://schemas.openxmlformats.org/officeDocument/2006/relationships/image" Target="media/image43.emf"/><Relationship Id="rId11" Type="http://schemas.openxmlformats.org/officeDocument/2006/relationships/hyperlink" Target="http://www.itu.int/ITU-R/go/patents/es" TargetMode="External"/><Relationship Id="rId32" Type="http://schemas.openxmlformats.org/officeDocument/2006/relationships/footer" Target="footer3.xml"/><Relationship Id="rId37" Type="http://schemas.openxmlformats.org/officeDocument/2006/relationships/image" Target="media/image8.emf"/><Relationship Id="rId53" Type="http://schemas.openxmlformats.org/officeDocument/2006/relationships/image" Target="media/image16.emf"/><Relationship Id="rId58" Type="http://schemas.openxmlformats.org/officeDocument/2006/relationships/oleObject" Target="embeddings/oleObject17.bin"/><Relationship Id="rId74" Type="http://schemas.openxmlformats.org/officeDocument/2006/relationships/oleObject" Target="embeddings/oleObject25.bin"/><Relationship Id="rId79" Type="http://schemas.openxmlformats.org/officeDocument/2006/relationships/image" Target="media/image29.emf"/><Relationship Id="rId102" Type="http://schemas.openxmlformats.org/officeDocument/2006/relationships/oleObject" Target="embeddings/oleObject39.bin"/><Relationship Id="rId123" Type="http://schemas.openxmlformats.org/officeDocument/2006/relationships/image" Target="media/image51.emf"/><Relationship Id="rId128" Type="http://schemas.openxmlformats.org/officeDocument/2006/relationships/oleObject" Target="embeddings/oleObject52.bin"/><Relationship Id="rId5" Type="http://schemas.openxmlformats.org/officeDocument/2006/relationships/settings" Target="settings.xml"/><Relationship Id="rId90" Type="http://schemas.openxmlformats.org/officeDocument/2006/relationships/oleObject" Target="embeddings/oleObject33.bin"/><Relationship Id="rId95" Type="http://schemas.openxmlformats.org/officeDocument/2006/relationships/image" Target="media/image37.emf"/><Relationship Id="rId22" Type="http://schemas.openxmlformats.org/officeDocument/2006/relationships/oleObject" Target="embeddings/oleObject4.bin"/><Relationship Id="rId27" Type="http://schemas.openxmlformats.org/officeDocument/2006/relationships/header" Target="header5.xml"/><Relationship Id="rId43" Type="http://schemas.openxmlformats.org/officeDocument/2006/relationships/image" Target="media/image11.emf"/><Relationship Id="rId48" Type="http://schemas.openxmlformats.org/officeDocument/2006/relationships/oleObject" Target="embeddings/oleObject12.bin"/><Relationship Id="rId64" Type="http://schemas.openxmlformats.org/officeDocument/2006/relationships/oleObject" Target="embeddings/oleObject20.bin"/><Relationship Id="rId69" Type="http://schemas.openxmlformats.org/officeDocument/2006/relationships/image" Target="media/image24.emf"/><Relationship Id="rId113" Type="http://schemas.openxmlformats.org/officeDocument/2006/relationships/image" Target="media/image46.emf"/><Relationship Id="rId118" Type="http://schemas.openxmlformats.org/officeDocument/2006/relationships/oleObject" Target="embeddings/oleObject47.bin"/><Relationship Id="rId134" Type="http://schemas.openxmlformats.org/officeDocument/2006/relationships/oleObject" Target="embeddings/oleObject55.bin"/><Relationship Id="rId139"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image" Target="media/image15.emf"/><Relationship Id="rId72" Type="http://schemas.openxmlformats.org/officeDocument/2006/relationships/oleObject" Target="embeddings/oleObject24.bin"/><Relationship Id="rId80" Type="http://schemas.openxmlformats.org/officeDocument/2006/relationships/oleObject" Target="embeddings/oleObject28.bin"/><Relationship Id="rId85" Type="http://schemas.openxmlformats.org/officeDocument/2006/relationships/image" Target="media/image32.emf"/><Relationship Id="rId93" Type="http://schemas.openxmlformats.org/officeDocument/2006/relationships/image" Target="media/image36.wmf"/><Relationship Id="rId98" Type="http://schemas.openxmlformats.org/officeDocument/2006/relationships/oleObject" Target="embeddings/oleObject37.bin"/><Relationship Id="rId121" Type="http://schemas.openxmlformats.org/officeDocument/2006/relationships/image" Target="media/image50.emf"/><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itu.int/publ/R-REC/es"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header" Target="header8.xml"/><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image" Target="media/image19.emf"/><Relationship Id="rId67" Type="http://schemas.openxmlformats.org/officeDocument/2006/relationships/image" Target="media/image23.emf"/><Relationship Id="rId103" Type="http://schemas.openxmlformats.org/officeDocument/2006/relationships/image" Target="media/image41.emf"/><Relationship Id="rId108" Type="http://schemas.openxmlformats.org/officeDocument/2006/relationships/oleObject" Target="embeddings/oleObject42.bin"/><Relationship Id="rId116" Type="http://schemas.openxmlformats.org/officeDocument/2006/relationships/oleObject" Target="embeddings/oleObject46.bin"/><Relationship Id="rId124" Type="http://schemas.openxmlformats.org/officeDocument/2006/relationships/oleObject" Target="embeddings/oleObject50.bin"/><Relationship Id="rId129" Type="http://schemas.openxmlformats.org/officeDocument/2006/relationships/image" Target="media/image54.emf"/><Relationship Id="rId137" Type="http://schemas.openxmlformats.org/officeDocument/2006/relationships/header" Target="header10.xml"/><Relationship Id="rId20" Type="http://schemas.openxmlformats.org/officeDocument/2006/relationships/oleObject" Target="embeddings/oleObject3.bin"/><Relationship Id="rId41" Type="http://schemas.openxmlformats.org/officeDocument/2006/relationships/image" Target="media/image10.e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27.wmf"/><Relationship Id="rId83" Type="http://schemas.openxmlformats.org/officeDocument/2006/relationships/image" Target="media/image31.emf"/><Relationship Id="rId88" Type="http://schemas.openxmlformats.org/officeDocument/2006/relationships/oleObject" Target="embeddings/oleObject32.bin"/><Relationship Id="rId91" Type="http://schemas.openxmlformats.org/officeDocument/2006/relationships/image" Target="media/image35.emf"/><Relationship Id="rId96" Type="http://schemas.openxmlformats.org/officeDocument/2006/relationships/oleObject" Target="embeddings/oleObject36.bin"/><Relationship Id="rId111" Type="http://schemas.openxmlformats.org/officeDocument/2006/relationships/image" Target="media/image45.emf"/><Relationship Id="rId132" Type="http://schemas.openxmlformats.org/officeDocument/2006/relationships/oleObject" Target="embeddings/oleObject54.bin"/><Relationship Id="rId14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header" Target="header6.xml"/><Relationship Id="rId36" Type="http://schemas.openxmlformats.org/officeDocument/2006/relationships/footer" Target="footer5.xml"/><Relationship Id="rId49" Type="http://schemas.openxmlformats.org/officeDocument/2006/relationships/image" Target="media/image14.emf"/><Relationship Id="rId57" Type="http://schemas.openxmlformats.org/officeDocument/2006/relationships/image" Target="media/image18.emf"/><Relationship Id="rId106" Type="http://schemas.openxmlformats.org/officeDocument/2006/relationships/oleObject" Target="embeddings/oleObject41.bin"/><Relationship Id="rId114" Type="http://schemas.openxmlformats.org/officeDocument/2006/relationships/oleObject" Target="embeddings/oleObject45.bin"/><Relationship Id="rId119" Type="http://schemas.openxmlformats.org/officeDocument/2006/relationships/image" Target="media/image49.emf"/><Relationship Id="rId127" Type="http://schemas.openxmlformats.org/officeDocument/2006/relationships/image" Target="media/image53.emf"/><Relationship Id="rId10" Type="http://schemas.openxmlformats.org/officeDocument/2006/relationships/header" Target="header2.xml"/><Relationship Id="rId31" Type="http://schemas.openxmlformats.org/officeDocument/2006/relationships/header" Target="header7.xml"/><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22.emf"/><Relationship Id="rId73" Type="http://schemas.openxmlformats.org/officeDocument/2006/relationships/image" Target="media/image26.wmf"/><Relationship Id="rId78" Type="http://schemas.openxmlformats.org/officeDocument/2006/relationships/oleObject" Target="embeddings/oleObject27.bin"/><Relationship Id="rId81" Type="http://schemas.openxmlformats.org/officeDocument/2006/relationships/image" Target="media/image30.emf"/><Relationship Id="rId86" Type="http://schemas.openxmlformats.org/officeDocument/2006/relationships/oleObject" Target="embeddings/oleObject31.bin"/><Relationship Id="rId94" Type="http://schemas.openxmlformats.org/officeDocument/2006/relationships/oleObject" Target="embeddings/oleObject35.bin"/><Relationship Id="rId99" Type="http://schemas.openxmlformats.org/officeDocument/2006/relationships/image" Target="media/image39.emf"/><Relationship Id="rId101" Type="http://schemas.openxmlformats.org/officeDocument/2006/relationships/image" Target="media/image40.emf"/><Relationship Id="rId122" Type="http://schemas.openxmlformats.org/officeDocument/2006/relationships/oleObject" Target="embeddings/oleObject49.bin"/><Relationship Id="rId130" Type="http://schemas.openxmlformats.org/officeDocument/2006/relationships/oleObject" Target="embeddings/oleObject53.bin"/><Relationship Id="rId135" Type="http://schemas.openxmlformats.org/officeDocument/2006/relationships/image" Target="media/image57.emf"/><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9.emf"/><Relationship Id="rId109" Type="http://schemas.openxmlformats.org/officeDocument/2006/relationships/image" Target="media/image44.emf"/><Relationship Id="rId34" Type="http://schemas.openxmlformats.org/officeDocument/2006/relationships/header" Target="header9.xml"/><Relationship Id="rId50" Type="http://schemas.openxmlformats.org/officeDocument/2006/relationships/oleObject" Target="embeddings/oleObject13.bin"/><Relationship Id="rId55" Type="http://schemas.openxmlformats.org/officeDocument/2006/relationships/image" Target="media/image17.emf"/><Relationship Id="rId76" Type="http://schemas.openxmlformats.org/officeDocument/2006/relationships/oleObject" Target="embeddings/oleObject26.bin"/><Relationship Id="rId97" Type="http://schemas.openxmlformats.org/officeDocument/2006/relationships/image" Target="media/image38.emf"/><Relationship Id="rId104" Type="http://schemas.openxmlformats.org/officeDocument/2006/relationships/oleObject" Target="embeddings/oleObject40.bin"/><Relationship Id="rId120" Type="http://schemas.openxmlformats.org/officeDocument/2006/relationships/oleObject" Target="embeddings/oleObject48.bin"/><Relationship Id="rId125" Type="http://schemas.openxmlformats.org/officeDocument/2006/relationships/image" Target="media/image52.emf"/><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25.wmf"/><Relationship Id="rId92" Type="http://schemas.openxmlformats.org/officeDocument/2006/relationships/oleObject" Target="embeddings/oleObject34.bin"/><Relationship Id="rId2" Type="http://schemas.openxmlformats.org/officeDocument/2006/relationships/numbering" Target="numbering.xml"/><Relationship Id="rId29" Type="http://schemas.openxmlformats.org/officeDocument/2006/relationships/footer" Target="footer1.xml"/><Relationship Id="rId24" Type="http://schemas.openxmlformats.org/officeDocument/2006/relationships/oleObject" Target="embeddings/oleObject5.bin"/><Relationship Id="rId40" Type="http://schemas.openxmlformats.org/officeDocument/2006/relationships/oleObject" Target="embeddings/oleObject8.bin"/><Relationship Id="rId45" Type="http://schemas.openxmlformats.org/officeDocument/2006/relationships/image" Target="media/image12.emf"/><Relationship Id="rId66" Type="http://schemas.openxmlformats.org/officeDocument/2006/relationships/oleObject" Target="embeddings/oleObject21.bin"/><Relationship Id="rId87" Type="http://schemas.openxmlformats.org/officeDocument/2006/relationships/image" Target="media/image33.emf"/><Relationship Id="rId110" Type="http://schemas.openxmlformats.org/officeDocument/2006/relationships/oleObject" Target="embeddings/oleObject43.bin"/><Relationship Id="rId115" Type="http://schemas.openxmlformats.org/officeDocument/2006/relationships/image" Target="media/image47.emf"/><Relationship Id="rId131" Type="http://schemas.openxmlformats.org/officeDocument/2006/relationships/image" Target="media/image55.emf"/><Relationship Id="rId136" Type="http://schemas.openxmlformats.org/officeDocument/2006/relationships/oleObject" Target="embeddings/oleObject56.bin"/><Relationship Id="rId61" Type="http://schemas.openxmlformats.org/officeDocument/2006/relationships/image" Target="media/image20.emf"/><Relationship Id="rId82" Type="http://schemas.openxmlformats.org/officeDocument/2006/relationships/oleObject" Target="embeddings/oleObject29.bin"/><Relationship Id="rId19" Type="http://schemas.openxmlformats.org/officeDocument/2006/relationships/image" Target="media/image4.emf"/><Relationship Id="rId14" Type="http://schemas.openxmlformats.org/officeDocument/2006/relationships/header" Target="header4.xml"/><Relationship Id="rId30" Type="http://schemas.openxmlformats.org/officeDocument/2006/relationships/footer" Target="footer2.xml"/><Relationship Id="rId35" Type="http://schemas.openxmlformats.org/officeDocument/2006/relationships/footer" Target="footer4.xml"/><Relationship Id="rId56" Type="http://schemas.openxmlformats.org/officeDocument/2006/relationships/oleObject" Target="embeddings/oleObject16.bin"/><Relationship Id="rId77" Type="http://schemas.openxmlformats.org/officeDocument/2006/relationships/image" Target="media/image28.wmf"/><Relationship Id="rId100" Type="http://schemas.openxmlformats.org/officeDocument/2006/relationships/oleObject" Target="embeddings/oleObject38.bin"/><Relationship Id="rId105" Type="http://schemas.openxmlformats.org/officeDocument/2006/relationships/image" Target="media/image42.emf"/><Relationship Id="rId126" Type="http://schemas.openxmlformats.org/officeDocument/2006/relationships/oleObject" Target="embeddings/oleObject5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43714-4EE5-4F1D-AAF0-04941E080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985</TotalTime>
  <Pages>76</Pages>
  <Words>20136</Words>
  <Characters>104263</Characters>
  <Application>Microsoft Office Word</Application>
  <DocSecurity>0</DocSecurity>
  <Lines>3595</Lines>
  <Paragraphs>445</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123954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Gachet, Christelle</cp:lastModifiedBy>
  <cp:revision>89</cp:revision>
  <cp:lastPrinted>2012-09-24T09:43:00Z</cp:lastPrinted>
  <dcterms:created xsi:type="dcterms:W3CDTF">2012-09-14T09:00:00Z</dcterms:created>
  <dcterms:modified xsi:type="dcterms:W3CDTF">2012-09-25T08:52:00Z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