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14001" w14:textId="77777777" w:rsidR="008F6624" w:rsidRPr="00E73B3D" w:rsidRDefault="008F6624" w:rsidP="008F6624">
      <w:pPr>
        <w:rPr>
          <w:lang w:val="fr-FR"/>
        </w:rPr>
      </w:pPr>
    </w:p>
    <w:p w14:paraId="03E15795" w14:textId="77777777" w:rsidR="008F6624" w:rsidRPr="00E73B3D" w:rsidRDefault="008F6624" w:rsidP="008F6624">
      <w:pPr>
        <w:tabs>
          <w:tab w:val="clear" w:pos="794"/>
          <w:tab w:val="clear" w:pos="1191"/>
          <w:tab w:val="clear" w:pos="1588"/>
          <w:tab w:val="clear" w:pos="1985"/>
        </w:tabs>
        <w:rPr>
          <w:lang w:val="fr-FR"/>
        </w:rPr>
      </w:pPr>
    </w:p>
    <w:p w14:paraId="76E9B436" w14:textId="5C08F186" w:rsidR="008F6624" w:rsidRPr="00E73B3D" w:rsidRDefault="008F6624" w:rsidP="008F6624">
      <w:pPr>
        <w:pStyle w:val="CoverNumber"/>
        <w:rPr>
          <w:lang w:val="fr-FR"/>
        </w:rPr>
      </w:pPr>
      <w:r w:rsidRPr="00E73B3D">
        <w:rPr>
          <w:lang w:val="fr-FR"/>
        </w:rPr>
        <w:t>Recommandation UIT-R BO.</w:t>
      </w:r>
      <w:r w:rsidR="003F7841" w:rsidRPr="00E73B3D">
        <w:rPr>
          <w:lang w:val="fr-FR"/>
        </w:rPr>
        <w:t>1130-5</w:t>
      </w:r>
    </w:p>
    <w:p w14:paraId="7EB36796" w14:textId="18C121B5" w:rsidR="008F6624" w:rsidRPr="00E73B3D" w:rsidRDefault="008F6624" w:rsidP="008F6624">
      <w:pPr>
        <w:pStyle w:val="CoverDate"/>
        <w:rPr>
          <w:lang w:val="fr-FR"/>
        </w:rPr>
      </w:pPr>
      <w:r w:rsidRPr="00E73B3D">
        <w:rPr>
          <w:lang w:val="fr-FR"/>
        </w:rPr>
        <w:t>(</w:t>
      </w:r>
      <w:r w:rsidR="003F7841" w:rsidRPr="00E73B3D">
        <w:rPr>
          <w:lang w:val="fr-FR"/>
        </w:rPr>
        <w:t>02</w:t>
      </w:r>
      <w:r w:rsidRPr="00E73B3D">
        <w:rPr>
          <w:lang w:val="fr-FR"/>
        </w:rPr>
        <w:t>/</w:t>
      </w:r>
      <w:r w:rsidR="003F7841" w:rsidRPr="00E73B3D">
        <w:rPr>
          <w:lang w:val="fr-FR"/>
        </w:rPr>
        <w:t>2026</w:t>
      </w:r>
      <w:r w:rsidRPr="00E73B3D">
        <w:rPr>
          <w:lang w:val="fr-FR"/>
        </w:rPr>
        <w:t>)</w:t>
      </w:r>
    </w:p>
    <w:p w14:paraId="4399DBF4" w14:textId="77777777" w:rsidR="008F6624" w:rsidRPr="00E73B3D" w:rsidRDefault="008F6624" w:rsidP="008F6624">
      <w:pPr>
        <w:pStyle w:val="CoverSeries"/>
        <w:rPr>
          <w:lang w:val="fr-FR"/>
        </w:rPr>
      </w:pPr>
      <w:r w:rsidRPr="00E73B3D">
        <w:rPr>
          <w:lang w:val="fr-FR"/>
        </w:rPr>
        <w:t>Série BO: Diffusion par satellite</w:t>
      </w:r>
    </w:p>
    <w:p w14:paraId="0098003A" w14:textId="4D1E240C" w:rsidR="008F6624" w:rsidRPr="00E73B3D" w:rsidRDefault="003F7841" w:rsidP="008F6624">
      <w:pPr>
        <w:pStyle w:val="CoverTitle"/>
        <w:rPr>
          <w:lang w:val="fr-FR"/>
        </w:rPr>
      </w:pPr>
      <w:r w:rsidRPr="00E73B3D">
        <w:rPr>
          <w:lang w:val="fr-FR"/>
        </w:rPr>
        <w:t>Systèmes de radiodiffusion numérique par satellite pour récepteurs portatifs, fixes ou de véhicules fonctionnant dans les bandes attribuées au service de radiodiffusion par satellite (sonore) dans la gamme de fréquences 1 400</w:t>
      </w:r>
      <w:r w:rsidRPr="00E73B3D">
        <w:rPr>
          <w:lang w:val="fr-FR"/>
        </w:rPr>
        <w:noBreakHyphen/>
        <w:t>2 700 MHz</w:t>
      </w:r>
    </w:p>
    <w:p w14:paraId="624D69B7" w14:textId="77777777" w:rsidR="008F6624" w:rsidRPr="00E73B3D" w:rsidRDefault="008F6624" w:rsidP="008F6624">
      <w:pPr>
        <w:rPr>
          <w:lang w:val="fr-FR"/>
        </w:rPr>
      </w:pPr>
    </w:p>
    <w:p w14:paraId="4EDD779C" w14:textId="77777777" w:rsidR="008F6624" w:rsidRPr="00E73B3D" w:rsidRDefault="008F6624" w:rsidP="008F6624">
      <w:pPr>
        <w:rPr>
          <w:lang w:val="fr-FR"/>
        </w:rPr>
      </w:pPr>
    </w:p>
    <w:p w14:paraId="214270B8" w14:textId="77777777" w:rsidR="008F6624" w:rsidRPr="00E73B3D" w:rsidRDefault="008F6624" w:rsidP="008F6624">
      <w:pPr>
        <w:rPr>
          <w:lang w:val="fr-FR"/>
        </w:rPr>
        <w:sectPr w:rsidR="008F6624" w:rsidRPr="00E73B3D" w:rsidSect="008F6624">
          <w:headerReference w:type="even" r:id="rId8"/>
          <w:headerReference w:type="default" r:id="rId9"/>
          <w:footerReference w:type="default" r:id="rId10"/>
          <w:pgSz w:w="11907" w:h="16840" w:code="9"/>
          <w:pgMar w:top="1089" w:right="1089" w:bottom="284" w:left="1089" w:header="737" w:footer="284" w:gutter="0"/>
          <w:pgNumType w:start="1"/>
          <w:cols w:space="720"/>
          <w:docGrid w:linePitch="326"/>
        </w:sectPr>
      </w:pPr>
    </w:p>
    <w:p w14:paraId="0CEAFC8B" w14:textId="77777777" w:rsidR="008F6624" w:rsidRPr="00E73B3D" w:rsidRDefault="008F6624" w:rsidP="008F6624">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80" w:after="0"/>
        <w:rPr>
          <w:bCs/>
          <w:sz w:val="24"/>
          <w:szCs w:val="24"/>
          <w:lang w:val="fr-FR"/>
        </w:rPr>
      </w:pPr>
      <w:bookmarkStart w:id="0" w:name="c2tope"/>
      <w:bookmarkEnd w:id="0"/>
      <w:r w:rsidRPr="00E73B3D">
        <w:rPr>
          <w:bCs/>
          <w:sz w:val="24"/>
          <w:szCs w:val="24"/>
          <w:lang w:val="fr-FR"/>
        </w:rPr>
        <w:lastRenderedPageBreak/>
        <w:t>Avant-propos</w:t>
      </w:r>
    </w:p>
    <w:p w14:paraId="2DE70EBA" w14:textId="6188A5FB" w:rsidR="008F6624" w:rsidRPr="00E73B3D" w:rsidRDefault="008F6624" w:rsidP="008F6624">
      <w:pPr>
        <w:spacing w:before="240"/>
        <w:rPr>
          <w:sz w:val="20"/>
          <w:lang w:val="fr-FR"/>
        </w:rPr>
      </w:pPr>
      <w:r w:rsidRPr="00E73B3D">
        <w:rPr>
          <w:sz w:val="20"/>
          <w:lang w:val="fr-FR"/>
        </w:rPr>
        <w:t>Le rôle du Secteur des radiocommunications est d</w:t>
      </w:r>
      <w:r w:rsidR="00E33F17">
        <w:rPr>
          <w:sz w:val="20"/>
          <w:lang w:val="fr-FR"/>
        </w:rPr>
        <w:t>'</w:t>
      </w:r>
      <w:r w:rsidRPr="00E73B3D">
        <w:rPr>
          <w:sz w:val="20"/>
          <w:lang w:val="fr-FR"/>
        </w:rPr>
        <w:t>assurer l</w:t>
      </w:r>
      <w:r w:rsidR="00E33F17">
        <w:rPr>
          <w:sz w:val="20"/>
          <w:lang w:val="fr-FR"/>
        </w:rPr>
        <w:t>'</w:t>
      </w:r>
      <w:r w:rsidRPr="00E73B3D">
        <w:rPr>
          <w:sz w:val="20"/>
          <w:lang w:val="fr-FR"/>
        </w:rPr>
        <w:t>utilisation rationnelle, équitable, efficace et économique du spectre radioélectrique par tous les services de radiocommunication, y compris les services par satellite, et de procéder à des études pour toutes les gammes de fréquences, à partir desquelles les Recommandations seront élaborées et adoptées.</w:t>
      </w:r>
    </w:p>
    <w:p w14:paraId="142CD22F" w14:textId="0EDC152D" w:rsidR="008F6624" w:rsidRPr="00E73B3D" w:rsidRDefault="008F6624" w:rsidP="008F6624">
      <w:pPr>
        <w:rPr>
          <w:sz w:val="20"/>
          <w:lang w:val="fr-FR"/>
        </w:rPr>
      </w:pPr>
      <w:r w:rsidRPr="00E73B3D">
        <w:rPr>
          <w:sz w:val="20"/>
          <w:lang w:val="fr-FR"/>
        </w:rPr>
        <w:t>Les fonctions réglementaires et politiques du Secteur des radiocommunications sont remplies par les Conférences mondiales et régionales des radiocommunications et par les Assemblées des radiocommunications assistées par les Commissions d</w:t>
      </w:r>
      <w:r w:rsidR="00E33F17">
        <w:rPr>
          <w:sz w:val="20"/>
          <w:lang w:val="fr-FR"/>
        </w:rPr>
        <w:t>'</w:t>
      </w:r>
      <w:r w:rsidRPr="00E73B3D">
        <w:rPr>
          <w:sz w:val="20"/>
          <w:lang w:val="fr-FR"/>
        </w:rPr>
        <w:t>études.</w:t>
      </w:r>
    </w:p>
    <w:p w14:paraId="16881C09" w14:textId="77777777" w:rsidR="008F6624" w:rsidRPr="00E73B3D" w:rsidRDefault="008F6624" w:rsidP="008F6624">
      <w:pPr>
        <w:pStyle w:val="Heading1"/>
        <w:spacing w:before="360"/>
        <w:jc w:val="center"/>
        <w:rPr>
          <w:szCs w:val="24"/>
          <w:lang w:val="fr-FR"/>
        </w:rPr>
      </w:pPr>
      <w:r w:rsidRPr="00E73B3D">
        <w:rPr>
          <w:bCs/>
          <w:szCs w:val="24"/>
          <w:lang w:val="fr-FR"/>
        </w:rPr>
        <w:t>Droits de propriété intellectuelle</w:t>
      </w:r>
    </w:p>
    <w:p w14:paraId="7EA83944" w14:textId="6C13A379" w:rsidR="008F6624" w:rsidRPr="00E73B3D" w:rsidRDefault="008F6624" w:rsidP="008F6624">
      <w:pPr>
        <w:tabs>
          <w:tab w:val="clear" w:pos="794"/>
          <w:tab w:val="clear" w:pos="1191"/>
          <w:tab w:val="clear" w:pos="1588"/>
          <w:tab w:val="clear" w:pos="1985"/>
        </w:tabs>
        <w:rPr>
          <w:sz w:val="20"/>
          <w:lang w:val="fr-FR"/>
        </w:rPr>
      </w:pPr>
      <w:r w:rsidRPr="00E73B3D">
        <w:rPr>
          <w:sz w:val="20"/>
          <w:lang w:val="fr-FR"/>
        </w:rPr>
        <w:t>L</w:t>
      </w:r>
      <w:r w:rsidR="00E33F17">
        <w:rPr>
          <w:sz w:val="20"/>
          <w:lang w:val="fr-FR"/>
        </w:rPr>
        <w:t>'</w:t>
      </w:r>
      <w:r w:rsidRPr="00E73B3D">
        <w:rPr>
          <w:sz w:val="20"/>
          <w:lang w:val="fr-FR"/>
        </w:rPr>
        <w:t>UIT attire l</w:t>
      </w:r>
      <w:r w:rsidR="00E33F17">
        <w:rPr>
          <w:sz w:val="20"/>
          <w:lang w:val="fr-FR"/>
        </w:rPr>
        <w:t>'</w:t>
      </w:r>
      <w:r w:rsidRPr="00E73B3D">
        <w:rPr>
          <w:sz w:val="20"/>
          <w:lang w:val="fr-FR"/>
        </w:rPr>
        <w:t>attention sur la possibilité que l</w:t>
      </w:r>
      <w:r w:rsidR="00E33F17">
        <w:rPr>
          <w:sz w:val="20"/>
          <w:lang w:val="fr-FR"/>
        </w:rPr>
        <w:t>'</w:t>
      </w:r>
      <w:r w:rsidRPr="00E73B3D">
        <w:rPr>
          <w:sz w:val="20"/>
          <w:lang w:val="fr-FR"/>
        </w:rPr>
        <w:t>application ou la mise en œuvre de la présente Recommandation puisse donner lieu à l</w:t>
      </w:r>
      <w:r w:rsidR="00E33F17">
        <w:rPr>
          <w:sz w:val="20"/>
          <w:lang w:val="fr-FR"/>
        </w:rPr>
        <w:t>'</w:t>
      </w:r>
      <w:r w:rsidRPr="00E73B3D">
        <w:rPr>
          <w:sz w:val="20"/>
          <w:lang w:val="fr-FR"/>
        </w:rPr>
        <w:t>utilisation d</w:t>
      </w:r>
      <w:r w:rsidR="00E33F17">
        <w:rPr>
          <w:sz w:val="20"/>
          <w:lang w:val="fr-FR"/>
        </w:rPr>
        <w:t>'</w:t>
      </w:r>
      <w:r w:rsidRPr="00E73B3D">
        <w:rPr>
          <w:sz w:val="20"/>
          <w:lang w:val="fr-FR"/>
        </w:rPr>
        <w:t>un droit de propriété intellectuelle. L</w:t>
      </w:r>
      <w:r w:rsidR="00E33F17">
        <w:rPr>
          <w:sz w:val="20"/>
          <w:lang w:val="fr-FR"/>
        </w:rPr>
        <w:t>'</w:t>
      </w:r>
      <w:r w:rsidRPr="00E73B3D">
        <w:rPr>
          <w:sz w:val="20"/>
          <w:lang w:val="fr-FR"/>
        </w:rPr>
        <w:t>UIT ne prend pas position en ce qui concerne l</w:t>
      </w:r>
      <w:r w:rsidR="00E33F17">
        <w:rPr>
          <w:sz w:val="20"/>
          <w:lang w:val="fr-FR"/>
        </w:rPr>
        <w:t>'</w:t>
      </w:r>
      <w:r w:rsidRPr="00E73B3D">
        <w:rPr>
          <w:sz w:val="20"/>
          <w:lang w:val="fr-FR"/>
        </w:rPr>
        <w:t>existence, la validité ou l</w:t>
      </w:r>
      <w:r w:rsidR="00E33F17">
        <w:rPr>
          <w:sz w:val="20"/>
          <w:lang w:val="fr-FR"/>
        </w:rPr>
        <w:t>'</w:t>
      </w:r>
      <w:r w:rsidRPr="00E73B3D">
        <w:rPr>
          <w:sz w:val="20"/>
          <w:lang w:val="fr-FR"/>
        </w:rPr>
        <w:t>applicabilité des droits de propriété intellectuelle, qu</w:t>
      </w:r>
      <w:r w:rsidR="00E33F17">
        <w:rPr>
          <w:sz w:val="20"/>
          <w:lang w:val="fr-FR"/>
        </w:rPr>
        <w:t>'</w:t>
      </w:r>
      <w:r w:rsidRPr="00E73B3D">
        <w:rPr>
          <w:sz w:val="20"/>
          <w:lang w:val="fr-FR"/>
        </w:rPr>
        <w:t>ils soient revendiqués par un membre de l</w:t>
      </w:r>
      <w:r w:rsidR="00E33F17">
        <w:rPr>
          <w:sz w:val="20"/>
          <w:lang w:val="fr-FR"/>
        </w:rPr>
        <w:t>'</w:t>
      </w:r>
      <w:r w:rsidRPr="00E73B3D">
        <w:rPr>
          <w:sz w:val="20"/>
          <w:lang w:val="fr-FR"/>
        </w:rPr>
        <w:t>UIT ou par une tierce partie étrangère à la procédure d</w:t>
      </w:r>
      <w:r w:rsidR="00E33F17">
        <w:rPr>
          <w:sz w:val="20"/>
          <w:lang w:val="fr-FR"/>
        </w:rPr>
        <w:t>'</w:t>
      </w:r>
      <w:r w:rsidRPr="00E73B3D">
        <w:rPr>
          <w:sz w:val="20"/>
          <w:lang w:val="fr-FR"/>
        </w:rPr>
        <w:t>élaboration des Recommandations.</w:t>
      </w:r>
    </w:p>
    <w:p w14:paraId="16A9E828" w14:textId="19BEA05A" w:rsidR="008F6624" w:rsidRPr="00E73B3D" w:rsidRDefault="008F6624" w:rsidP="008F6624">
      <w:pPr>
        <w:rPr>
          <w:sz w:val="20"/>
          <w:lang w:val="fr-FR"/>
        </w:rPr>
      </w:pPr>
      <w:r w:rsidRPr="00E73B3D">
        <w:rPr>
          <w:sz w:val="20"/>
          <w:lang w:val="fr-FR"/>
        </w:rPr>
        <w:t>À la date d</w:t>
      </w:r>
      <w:r w:rsidR="00E33F17">
        <w:rPr>
          <w:sz w:val="20"/>
          <w:lang w:val="fr-FR"/>
        </w:rPr>
        <w:t>'</w:t>
      </w:r>
      <w:r w:rsidRPr="00E73B3D">
        <w:rPr>
          <w:sz w:val="20"/>
          <w:lang w:val="fr-FR"/>
        </w:rPr>
        <w:t>approbation de la présente Recommandation, l</w:t>
      </w:r>
      <w:r w:rsidR="00E33F17">
        <w:rPr>
          <w:sz w:val="20"/>
          <w:lang w:val="fr-FR"/>
        </w:rPr>
        <w:t>'</w:t>
      </w:r>
      <w:r w:rsidRPr="00E73B3D">
        <w:rPr>
          <w:sz w:val="20"/>
          <w:lang w:val="fr-FR"/>
        </w:rPr>
        <w:t>UIT avait été avisée de l</w:t>
      </w:r>
      <w:r w:rsidR="00E33F17">
        <w:rPr>
          <w:sz w:val="20"/>
          <w:lang w:val="fr-FR"/>
        </w:rPr>
        <w:t>'</w:t>
      </w:r>
      <w:r w:rsidRPr="00E73B3D">
        <w:rPr>
          <w:sz w:val="20"/>
          <w:lang w:val="fr-FR"/>
        </w:rPr>
        <w:t>existence d</w:t>
      </w:r>
      <w:r w:rsidR="00E33F17">
        <w:rPr>
          <w:sz w:val="20"/>
          <w:lang w:val="fr-FR"/>
        </w:rPr>
        <w:t>'</w:t>
      </w:r>
      <w:r w:rsidRPr="00E73B3D">
        <w:rPr>
          <w:sz w:val="20"/>
          <w:lang w:val="fr-FR"/>
        </w:rPr>
        <w:t>une propriété intellectuelle, protégée par des brevets, dont l</w:t>
      </w:r>
      <w:r w:rsidR="00E33F17">
        <w:rPr>
          <w:sz w:val="20"/>
          <w:lang w:val="fr-FR"/>
        </w:rPr>
        <w:t>'</w:t>
      </w:r>
      <w:r w:rsidRPr="00E73B3D">
        <w:rPr>
          <w:sz w:val="20"/>
          <w:lang w:val="fr-FR"/>
        </w:rPr>
        <w:t>acquisition pourrait être requise pour mettre en œuvre la présente Recommandation. Toutefois, comme il ne s</w:t>
      </w:r>
      <w:r w:rsidR="00E33F17">
        <w:rPr>
          <w:sz w:val="20"/>
          <w:lang w:val="fr-FR"/>
        </w:rPr>
        <w:t>'</w:t>
      </w:r>
      <w:r w:rsidRPr="00E73B3D">
        <w:rPr>
          <w:sz w:val="20"/>
          <w:lang w:val="fr-FR"/>
        </w:rPr>
        <w:t>agit peut-être pas de renseignements les plus récents, il est vivement recommandé aux développeurs de consulter les renseignements pertinents de l</w:t>
      </w:r>
      <w:r w:rsidR="00E33F17">
        <w:rPr>
          <w:sz w:val="20"/>
          <w:lang w:val="fr-FR"/>
        </w:rPr>
        <w:t>'</w:t>
      </w:r>
      <w:r w:rsidRPr="00E73B3D">
        <w:rPr>
          <w:sz w:val="20"/>
          <w:lang w:val="fr-FR"/>
        </w:rPr>
        <w:t>UIT-R concernant les brevets à l</w:t>
      </w:r>
      <w:r w:rsidR="00E33F17">
        <w:rPr>
          <w:sz w:val="20"/>
          <w:lang w:val="fr-FR"/>
        </w:rPr>
        <w:t>'</w:t>
      </w:r>
      <w:r w:rsidRPr="00E73B3D">
        <w:rPr>
          <w:sz w:val="20"/>
          <w:lang w:val="fr-FR"/>
        </w:rPr>
        <w:t xml:space="preserve">adresse </w:t>
      </w:r>
      <w:hyperlink r:id="rId11" w:history="1">
        <w:r w:rsidRPr="00E73B3D">
          <w:rPr>
            <w:rStyle w:val="Hyperlink"/>
            <w:sz w:val="20"/>
            <w:lang w:val="fr-FR"/>
          </w:rPr>
          <w:t>https://www.itu.int/en/ITU-R/study-groups/Pages/itu-r-patent-information.aspx</w:t>
        </w:r>
      </w:hyperlink>
      <w:r w:rsidRPr="00E73B3D">
        <w:rPr>
          <w:sz w:val="20"/>
          <w:lang w:val="fr-FR"/>
        </w:rPr>
        <w:t>.</w:t>
      </w:r>
    </w:p>
    <w:p w14:paraId="0F3C0327" w14:textId="77777777" w:rsidR="008F6624" w:rsidRPr="00E73B3D" w:rsidRDefault="008F6624" w:rsidP="008F6624">
      <w:pPr>
        <w:spacing w:before="0"/>
        <w:jc w:val="center"/>
        <w:rPr>
          <w:sz w:val="22"/>
          <w:lang w:val="fr-FR"/>
        </w:rPr>
      </w:pPr>
    </w:p>
    <w:tbl>
      <w:tblPr>
        <w:tblW w:w="5000" w:type="pct"/>
        <w:tblBorders>
          <w:top w:val="single" w:sz="12" w:space="0" w:color="000080"/>
          <w:left w:val="single" w:sz="12" w:space="0" w:color="000080"/>
          <w:bottom w:val="single" w:sz="12" w:space="0" w:color="000080"/>
          <w:right w:val="single" w:sz="12" w:space="0" w:color="000080"/>
        </w:tblBorders>
        <w:tblLook w:val="0020" w:firstRow="1" w:lastRow="0" w:firstColumn="0" w:lastColumn="0" w:noHBand="0" w:noVBand="0"/>
      </w:tblPr>
      <w:tblGrid>
        <w:gridCol w:w="1170"/>
        <w:gridCol w:w="8439"/>
      </w:tblGrid>
      <w:tr w:rsidR="008F6624" w:rsidRPr="00E33F17" w14:paraId="37AEE661" w14:textId="77777777" w:rsidTr="00D67A21">
        <w:tc>
          <w:tcPr>
            <w:tcW w:w="9360" w:type="dxa"/>
            <w:gridSpan w:val="2"/>
          </w:tcPr>
          <w:p w14:paraId="0C51A0A0" w14:textId="77777777" w:rsidR="008F6624" w:rsidRPr="00E73B3D" w:rsidRDefault="008F6624" w:rsidP="00D67A21">
            <w:pPr>
              <w:pStyle w:val="Chaptitle"/>
              <w:keepLines w:val="0"/>
              <w:tabs>
                <w:tab w:val="clear" w:pos="794"/>
                <w:tab w:val="clear" w:pos="1191"/>
                <w:tab w:val="clear" w:pos="1588"/>
                <w:tab w:val="clear" w:pos="1985"/>
              </w:tabs>
              <w:overflowPunct/>
              <w:spacing w:before="140"/>
              <w:textAlignment w:val="auto"/>
              <w:rPr>
                <w:sz w:val="22"/>
                <w:szCs w:val="22"/>
                <w:lang w:val="fr-FR"/>
              </w:rPr>
            </w:pPr>
            <w:r w:rsidRPr="00E73B3D">
              <w:rPr>
                <w:sz w:val="22"/>
                <w:szCs w:val="22"/>
                <w:lang w:val="fr-FR"/>
              </w:rPr>
              <w:t xml:space="preserve">Séries des Recommandations UIT-R </w:t>
            </w:r>
          </w:p>
          <w:p w14:paraId="328BC91B" w14:textId="1A87B456" w:rsidR="008F6624" w:rsidRPr="00E73B3D" w:rsidRDefault="008F6624" w:rsidP="00D67A2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120" w:after="60"/>
              <w:rPr>
                <w:bCs/>
                <w:sz w:val="18"/>
                <w:szCs w:val="18"/>
                <w:lang w:val="fr-FR"/>
              </w:rPr>
            </w:pPr>
            <w:r w:rsidRPr="00E73B3D">
              <w:rPr>
                <w:b w:val="0"/>
                <w:sz w:val="18"/>
                <w:szCs w:val="18"/>
                <w:lang w:val="fr-FR"/>
              </w:rPr>
              <w:t>(</w:t>
            </w:r>
            <w:r w:rsidR="00E73B3D" w:rsidRPr="00E73B3D">
              <w:rPr>
                <w:b w:val="0"/>
                <w:sz w:val="18"/>
                <w:szCs w:val="18"/>
                <w:lang w:val="fr-FR"/>
              </w:rPr>
              <w:t>Également</w:t>
            </w:r>
            <w:r w:rsidRPr="00E73B3D">
              <w:rPr>
                <w:b w:val="0"/>
                <w:sz w:val="18"/>
                <w:szCs w:val="18"/>
                <w:lang w:val="fr-FR"/>
              </w:rPr>
              <w:t xml:space="preserve"> disponible en ligne: </w:t>
            </w:r>
            <w:hyperlink r:id="rId12" w:history="1">
              <w:r w:rsidRPr="00E73B3D">
                <w:rPr>
                  <w:rStyle w:val="Hyperlink"/>
                  <w:b w:val="0"/>
                  <w:bCs/>
                  <w:sz w:val="18"/>
                  <w:szCs w:val="18"/>
                  <w:lang w:val="fr-FR"/>
                </w:rPr>
                <w:t>https://www.itu.int/publ/R-REC/fr</w:t>
              </w:r>
            </w:hyperlink>
            <w:r w:rsidRPr="00E73B3D">
              <w:rPr>
                <w:b w:val="0"/>
                <w:bCs/>
                <w:sz w:val="18"/>
                <w:szCs w:val="18"/>
                <w:lang w:val="fr-FR"/>
              </w:rPr>
              <w:t>)</w:t>
            </w:r>
          </w:p>
        </w:tc>
      </w:tr>
      <w:tr w:rsidR="008F6624" w:rsidRPr="00E73B3D" w14:paraId="06BDA54A" w14:textId="77777777" w:rsidTr="00D67A21">
        <w:tc>
          <w:tcPr>
            <w:tcW w:w="1140" w:type="dxa"/>
            <w:tcBorders>
              <w:bottom w:val="nil"/>
            </w:tcBorders>
          </w:tcPr>
          <w:p w14:paraId="4BC8DB59" w14:textId="77777777" w:rsidR="008F6624" w:rsidRPr="00E73B3D" w:rsidRDefault="008F6624" w:rsidP="00D67A21">
            <w:pPr>
              <w:spacing w:before="90" w:after="100"/>
              <w:ind w:left="57"/>
              <w:rPr>
                <w:b/>
                <w:bCs/>
                <w:sz w:val="20"/>
                <w:lang w:val="fr-FR"/>
              </w:rPr>
            </w:pPr>
            <w:r w:rsidRPr="00E73B3D">
              <w:rPr>
                <w:b/>
                <w:bCs/>
                <w:sz w:val="20"/>
                <w:lang w:val="fr-FR"/>
              </w:rPr>
              <w:t>Séries</w:t>
            </w:r>
          </w:p>
        </w:tc>
        <w:tc>
          <w:tcPr>
            <w:tcW w:w="8220" w:type="dxa"/>
            <w:tcBorders>
              <w:bottom w:val="nil"/>
            </w:tcBorders>
          </w:tcPr>
          <w:p w14:paraId="7393C370" w14:textId="77777777" w:rsidR="008F6624" w:rsidRPr="00E73B3D" w:rsidRDefault="008F6624" w:rsidP="00D67A2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90" w:after="100"/>
              <w:rPr>
                <w:bCs/>
                <w:sz w:val="20"/>
                <w:lang w:val="fr-FR"/>
              </w:rPr>
            </w:pPr>
            <w:r w:rsidRPr="00E73B3D">
              <w:rPr>
                <w:bCs/>
                <w:sz w:val="20"/>
                <w:lang w:val="fr-FR"/>
              </w:rPr>
              <w:t>Titre</w:t>
            </w:r>
          </w:p>
        </w:tc>
      </w:tr>
      <w:tr w:rsidR="008F6624" w:rsidRPr="00E73B3D" w14:paraId="7174738A" w14:textId="77777777" w:rsidTr="00D67A21">
        <w:tc>
          <w:tcPr>
            <w:tcW w:w="1140" w:type="dxa"/>
            <w:tcBorders>
              <w:top w:val="nil"/>
              <w:bottom w:val="nil"/>
            </w:tcBorders>
            <w:shd w:val="clear" w:color="auto" w:fill="F3F3F3"/>
          </w:tcPr>
          <w:p w14:paraId="347AB644" w14:textId="77777777" w:rsidR="008F6624" w:rsidRPr="00E73B3D" w:rsidRDefault="008F6624" w:rsidP="00D67A21">
            <w:pPr>
              <w:spacing w:before="30" w:after="30"/>
              <w:ind w:left="57"/>
              <w:jc w:val="left"/>
              <w:rPr>
                <w:b/>
                <w:bCs/>
                <w:color w:val="000080"/>
                <w:sz w:val="20"/>
                <w:lang w:val="fr-FR"/>
              </w:rPr>
            </w:pPr>
            <w:r w:rsidRPr="00E73B3D">
              <w:rPr>
                <w:b/>
                <w:bCs/>
                <w:color w:val="000080"/>
                <w:sz w:val="20"/>
                <w:lang w:val="fr-FR"/>
              </w:rPr>
              <w:t>BO</w:t>
            </w:r>
          </w:p>
        </w:tc>
        <w:tc>
          <w:tcPr>
            <w:tcW w:w="8220" w:type="dxa"/>
            <w:tcBorders>
              <w:top w:val="nil"/>
              <w:bottom w:val="nil"/>
            </w:tcBorders>
            <w:shd w:val="clear" w:color="auto" w:fill="F3F3F3"/>
          </w:tcPr>
          <w:p w14:paraId="62AF12E3" w14:textId="77777777" w:rsidR="008F6624" w:rsidRPr="00E73B3D" w:rsidRDefault="008F6624" w:rsidP="00D67A2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Cs/>
                <w:color w:val="000080"/>
                <w:sz w:val="20"/>
                <w:lang w:val="fr-FR"/>
              </w:rPr>
            </w:pPr>
            <w:r w:rsidRPr="00E73B3D">
              <w:rPr>
                <w:bCs/>
                <w:color w:val="000080"/>
                <w:sz w:val="20"/>
                <w:lang w:val="fr-FR"/>
              </w:rPr>
              <w:t>Diffusion par satellite</w:t>
            </w:r>
          </w:p>
        </w:tc>
      </w:tr>
      <w:tr w:rsidR="008F6624" w:rsidRPr="00E33F17" w14:paraId="0DF1338B" w14:textId="77777777" w:rsidTr="00D67A21">
        <w:tc>
          <w:tcPr>
            <w:tcW w:w="1140" w:type="dxa"/>
            <w:tcBorders>
              <w:top w:val="nil"/>
              <w:bottom w:val="nil"/>
            </w:tcBorders>
          </w:tcPr>
          <w:p w14:paraId="1B81769D" w14:textId="77777777" w:rsidR="008F6624" w:rsidRPr="00E73B3D" w:rsidRDefault="008F6624" w:rsidP="00D67A21">
            <w:pPr>
              <w:spacing w:before="30" w:after="30"/>
              <w:ind w:left="57"/>
              <w:jc w:val="left"/>
              <w:rPr>
                <w:b/>
                <w:bCs/>
                <w:sz w:val="20"/>
                <w:lang w:val="fr-FR"/>
              </w:rPr>
            </w:pPr>
            <w:r w:rsidRPr="00E73B3D">
              <w:rPr>
                <w:b/>
                <w:bCs/>
                <w:sz w:val="20"/>
                <w:lang w:val="fr-FR"/>
              </w:rPr>
              <w:t>BR</w:t>
            </w:r>
          </w:p>
        </w:tc>
        <w:tc>
          <w:tcPr>
            <w:tcW w:w="8220" w:type="dxa"/>
            <w:tcBorders>
              <w:top w:val="nil"/>
              <w:bottom w:val="nil"/>
            </w:tcBorders>
          </w:tcPr>
          <w:p w14:paraId="50B013B7" w14:textId="298279A8" w:rsidR="008F6624" w:rsidRPr="00E73B3D" w:rsidRDefault="008F6624" w:rsidP="00D67A2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E73B3D">
              <w:rPr>
                <w:b w:val="0"/>
                <w:sz w:val="20"/>
                <w:lang w:val="fr-FR"/>
              </w:rPr>
              <w:t>Enregistrement pour la production, l</w:t>
            </w:r>
            <w:r w:rsidR="00E33F17">
              <w:rPr>
                <w:b w:val="0"/>
                <w:sz w:val="20"/>
                <w:lang w:val="fr-FR"/>
              </w:rPr>
              <w:t>'</w:t>
            </w:r>
            <w:r w:rsidRPr="00E73B3D">
              <w:rPr>
                <w:b w:val="0"/>
                <w:sz w:val="20"/>
                <w:lang w:val="fr-FR"/>
              </w:rPr>
              <w:t>archivage et la diffusion; films pour la télévision</w:t>
            </w:r>
          </w:p>
        </w:tc>
      </w:tr>
      <w:tr w:rsidR="008F6624" w:rsidRPr="00E73B3D" w14:paraId="4B9F2F08" w14:textId="77777777" w:rsidTr="00D67A21">
        <w:tc>
          <w:tcPr>
            <w:tcW w:w="1140" w:type="dxa"/>
            <w:tcBorders>
              <w:top w:val="nil"/>
              <w:bottom w:val="nil"/>
            </w:tcBorders>
          </w:tcPr>
          <w:p w14:paraId="795309B9" w14:textId="77777777" w:rsidR="008F6624" w:rsidRPr="00E73B3D" w:rsidRDefault="008F6624" w:rsidP="00D67A21">
            <w:pPr>
              <w:spacing w:before="30" w:after="30"/>
              <w:ind w:left="57"/>
              <w:jc w:val="left"/>
              <w:rPr>
                <w:b/>
                <w:bCs/>
                <w:sz w:val="20"/>
                <w:lang w:val="fr-FR"/>
              </w:rPr>
            </w:pPr>
            <w:r w:rsidRPr="00E73B3D">
              <w:rPr>
                <w:b/>
                <w:bCs/>
                <w:sz w:val="20"/>
                <w:lang w:val="fr-FR"/>
              </w:rPr>
              <w:t>BS</w:t>
            </w:r>
          </w:p>
        </w:tc>
        <w:tc>
          <w:tcPr>
            <w:tcW w:w="8220" w:type="dxa"/>
            <w:tcBorders>
              <w:top w:val="nil"/>
              <w:bottom w:val="nil"/>
            </w:tcBorders>
          </w:tcPr>
          <w:p w14:paraId="01A90130" w14:textId="77777777" w:rsidR="008F6624" w:rsidRPr="00E73B3D" w:rsidRDefault="008F6624" w:rsidP="00D67A2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E73B3D">
              <w:rPr>
                <w:b w:val="0"/>
                <w:sz w:val="20"/>
                <w:lang w:val="fr-FR"/>
              </w:rPr>
              <w:t>Service de radiodiffusion sonore</w:t>
            </w:r>
          </w:p>
        </w:tc>
      </w:tr>
      <w:tr w:rsidR="008F6624" w:rsidRPr="00E73B3D" w14:paraId="4A3F2E49" w14:textId="77777777" w:rsidTr="00D67A21">
        <w:tc>
          <w:tcPr>
            <w:tcW w:w="1140" w:type="dxa"/>
            <w:tcBorders>
              <w:top w:val="nil"/>
              <w:bottom w:val="nil"/>
            </w:tcBorders>
          </w:tcPr>
          <w:p w14:paraId="34DC2046" w14:textId="77777777" w:rsidR="008F6624" w:rsidRPr="00E73B3D" w:rsidRDefault="008F6624" w:rsidP="00D67A21">
            <w:pPr>
              <w:spacing w:before="30" w:after="30"/>
              <w:ind w:left="57"/>
              <w:jc w:val="left"/>
              <w:rPr>
                <w:b/>
                <w:bCs/>
                <w:sz w:val="20"/>
                <w:lang w:val="fr-FR"/>
              </w:rPr>
            </w:pPr>
            <w:r w:rsidRPr="00E73B3D">
              <w:rPr>
                <w:b/>
                <w:bCs/>
                <w:sz w:val="20"/>
                <w:lang w:val="fr-FR"/>
              </w:rPr>
              <w:t>BT</w:t>
            </w:r>
          </w:p>
        </w:tc>
        <w:tc>
          <w:tcPr>
            <w:tcW w:w="8220" w:type="dxa"/>
            <w:tcBorders>
              <w:top w:val="nil"/>
              <w:bottom w:val="nil"/>
            </w:tcBorders>
          </w:tcPr>
          <w:p w14:paraId="7BCEDE9D" w14:textId="77777777" w:rsidR="008F6624" w:rsidRPr="00E73B3D" w:rsidRDefault="008F6624" w:rsidP="00D67A2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E73B3D">
              <w:rPr>
                <w:b w:val="0"/>
                <w:sz w:val="20"/>
                <w:lang w:val="fr-FR"/>
              </w:rPr>
              <w:t>Service de radiodiffusion télévisuelle</w:t>
            </w:r>
          </w:p>
        </w:tc>
      </w:tr>
      <w:tr w:rsidR="008F6624" w:rsidRPr="00E73B3D" w14:paraId="667A9285" w14:textId="77777777" w:rsidTr="00D67A21">
        <w:tc>
          <w:tcPr>
            <w:tcW w:w="1140" w:type="dxa"/>
            <w:tcBorders>
              <w:top w:val="nil"/>
              <w:bottom w:val="nil"/>
            </w:tcBorders>
          </w:tcPr>
          <w:p w14:paraId="74DF8D18" w14:textId="77777777" w:rsidR="008F6624" w:rsidRPr="00E73B3D" w:rsidRDefault="008F6624" w:rsidP="00D67A21">
            <w:pPr>
              <w:spacing w:before="30" w:after="30"/>
              <w:ind w:left="57"/>
              <w:jc w:val="left"/>
              <w:rPr>
                <w:b/>
                <w:bCs/>
                <w:sz w:val="20"/>
                <w:lang w:val="fr-FR"/>
              </w:rPr>
            </w:pPr>
            <w:r w:rsidRPr="00E73B3D">
              <w:rPr>
                <w:b/>
                <w:bCs/>
                <w:sz w:val="20"/>
                <w:lang w:val="fr-FR"/>
              </w:rPr>
              <w:t>F</w:t>
            </w:r>
          </w:p>
        </w:tc>
        <w:tc>
          <w:tcPr>
            <w:tcW w:w="8220" w:type="dxa"/>
            <w:tcBorders>
              <w:top w:val="nil"/>
              <w:bottom w:val="nil"/>
            </w:tcBorders>
          </w:tcPr>
          <w:p w14:paraId="3F34C51C" w14:textId="77777777" w:rsidR="008F6624" w:rsidRPr="00E73B3D" w:rsidRDefault="008F6624" w:rsidP="00D67A2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E73B3D">
              <w:rPr>
                <w:b w:val="0"/>
                <w:sz w:val="20"/>
                <w:lang w:val="fr-FR"/>
              </w:rPr>
              <w:t>Service fixe</w:t>
            </w:r>
          </w:p>
        </w:tc>
      </w:tr>
      <w:tr w:rsidR="008F6624" w:rsidRPr="00E33F17" w14:paraId="60F9C845" w14:textId="77777777" w:rsidTr="00D67A21">
        <w:tc>
          <w:tcPr>
            <w:tcW w:w="1140" w:type="dxa"/>
            <w:tcBorders>
              <w:top w:val="nil"/>
              <w:bottom w:val="nil"/>
            </w:tcBorders>
          </w:tcPr>
          <w:p w14:paraId="0753DFDF" w14:textId="77777777" w:rsidR="008F6624" w:rsidRPr="00E73B3D" w:rsidRDefault="008F6624" w:rsidP="00D67A21">
            <w:pPr>
              <w:spacing w:before="30" w:after="30"/>
              <w:ind w:left="57"/>
              <w:jc w:val="left"/>
              <w:rPr>
                <w:b/>
                <w:bCs/>
                <w:sz w:val="20"/>
                <w:lang w:val="fr-FR"/>
              </w:rPr>
            </w:pPr>
            <w:r w:rsidRPr="00E73B3D">
              <w:rPr>
                <w:b/>
                <w:bCs/>
                <w:sz w:val="20"/>
                <w:lang w:val="fr-FR"/>
              </w:rPr>
              <w:t>M</w:t>
            </w:r>
          </w:p>
        </w:tc>
        <w:tc>
          <w:tcPr>
            <w:tcW w:w="8220" w:type="dxa"/>
            <w:tcBorders>
              <w:top w:val="nil"/>
              <w:bottom w:val="nil"/>
            </w:tcBorders>
          </w:tcPr>
          <w:p w14:paraId="37C0228A" w14:textId="4E972C75" w:rsidR="008F6624" w:rsidRPr="00E73B3D" w:rsidRDefault="008F6624" w:rsidP="00D67A2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E73B3D">
              <w:rPr>
                <w:b w:val="0"/>
                <w:sz w:val="20"/>
                <w:lang w:val="fr-FR"/>
              </w:rPr>
              <w:t>Services mobile, de radiorepérage et d</w:t>
            </w:r>
            <w:r w:rsidR="00E33F17">
              <w:rPr>
                <w:b w:val="0"/>
                <w:sz w:val="20"/>
                <w:lang w:val="fr-FR"/>
              </w:rPr>
              <w:t>'</w:t>
            </w:r>
            <w:r w:rsidRPr="00E73B3D">
              <w:rPr>
                <w:b w:val="0"/>
                <w:sz w:val="20"/>
                <w:lang w:val="fr-FR"/>
              </w:rPr>
              <w:t>amateur y compris les services par satellite associés</w:t>
            </w:r>
          </w:p>
        </w:tc>
      </w:tr>
      <w:tr w:rsidR="008F6624" w:rsidRPr="00E73B3D" w14:paraId="7494B7E9" w14:textId="77777777" w:rsidTr="00D67A21">
        <w:tc>
          <w:tcPr>
            <w:tcW w:w="1140" w:type="dxa"/>
            <w:tcBorders>
              <w:top w:val="nil"/>
              <w:bottom w:val="nil"/>
            </w:tcBorders>
          </w:tcPr>
          <w:p w14:paraId="6984EB7C" w14:textId="77777777" w:rsidR="008F6624" w:rsidRPr="00E73B3D" w:rsidRDefault="008F6624" w:rsidP="00D67A21">
            <w:pPr>
              <w:spacing w:before="30" w:after="30"/>
              <w:ind w:left="57"/>
              <w:jc w:val="left"/>
              <w:rPr>
                <w:b/>
                <w:bCs/>
                <w:sz w:val="20"/>
                <w:lang w:val="fr-FR"/>
              </w:rPr>
            </w:pPr>
            <w:r w:rsidRPr="00E73B3D">
              <w:rPr>
                <w:b/>
                <w:bCs/>
                <w:sz w:val="20"/>
                <w:lang w:val="fr-FR"/>
              </w:rPr>
              <w:t>P</w:t>
            </w:r>
          </w:p>
        </w:tc>
        <w:tc>
          <w:tcPr>
            <w:tcW w:w="8220" w:type="dxa"/>
            <w:tcBorders>
              <w:top w:val="nil"/>
              <w:bottom w:val="nil"/>
            </w:tcBorders>
          </w:tcPr>
          <w:p w14:paraId="2B4AEDE2" w14:textId="77777777" w:rsidR="008F6624" w:rsidRPr="00E73B3D" w:rsidRDefault="008F6624" w:rsidP="00D67A2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E73B3D">
              <w:rPr>
                <w:b w:val="0"/>
                <w:sz w:val="20"/>
                <w:lang w:val="fr-FR"/>
              </w:rPr>
              <w:t>Propagation des ondes radioélectriques</w:t>
            </w:r>
          </w:p>
        </w:tc>
      </w:tr>
      <w:tr w:rsidR="008F6624" w:rsidRPr="00E73B3D" w14:paraId="1563F496" w14:textId="77777777" w:rsidTr="00D67A21">
        <w:tc>
          <w:tcPr>
            <w:tcW w:w="1140" w:type="dxa"/>
            <w:tcBorders>
              <w:top w:val="nil"/>
              <w:bottom w:val="nil"/>
            </w:tcBorders>
          </w:tcPr>
          <w:p w14:paraId="08606A6C" w14:textId="77777777" w:rsidR="008F6624" w:rsidRPr="00E73B3D" w:rsidRDefault="008F6624" w:rsidP="00D67A21">
            <w:pPr>
              <w:spacing w:before="30" w:after="30"/>
              <w:ind w:left="57"/>
              <w:jc w:val="left"/>
              <w:rPr>
                <w:b/>
                <w:bCs/>
                <w:sz w:val="20"/>
                <w:lang w:val="fr-FR"/>
              </w:rPr>
            </w:pPr>
            <w:r w:rsidRPr="00E73B3D">
              <w:rPr>
                <w:b/>
                <w:bCs/>
                <w:sz w:val="20"/>
                <w:lang w:val="fr-FR"/>
              </w:rPr>
              <w:t>RA</w:t>
            </w:r>
          </w:p>
        </w:tc>
        <w:tc>
          <w:tcPr>
            <w:tcW w:w="8220" w:type="dxa"/>
            <w:tcBorders>
              <w:top w:val="nil"/>
              <w:bottom w:val="nil"/>
            </w:tcBorders>
          </w:tcPr>
          <w:p w14:paraId="75DF5F9D" w14:textId="77777777" w:rsidR="008F6624" w:rsidRPr="00E73B3D" w:rsidRDefault="008F6624" w:rsidP="00D67A2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E73B3D">
              <w:rPr>
                <w:b w:val="0"/>
                <w:sz w:val="20"/>
                <w:lang w:val="fr-FR"/>
              </w:rPr>
              <w:t>Radio astronomie</w:t>
            </w:r>
          </w:p>
        </w:tc>
      </w:tr>
      <w:tr w:rsidR="008F6624" w:rsidRPr="00E73B3D" w14:paraId="58CE5FF9" w14:textId="77777777" w:rsidTr="00D67A21">
        <w:tc>
          <w:tcPr>
            <w:tcW w:w="1140" w:type="dxa"/>
            <w:tcBorders>
              <w:top w:val="nil"/>
              <w:bottom w:val="nil"/>
            </w:tcBorders>
          </w:tcPr>
          <w:p w14:paraId="36AADD5C" w14:textId="77777777" w:rsidR="008F6624" w:rsidRPr="00E73B3D" w:rsidRDefault="008F6624" w:rsidP="00D67A21">
            <w:pPr>
              <w:spacing w:before="30" w:after="30"/>
              <w:ind w:left="57"/>
              <w:jc w:val="left"/>
              <w:rPr>
                <w:b/>
                <w:bCs/>
                <w:sz w:val="20"/>
                <w:lang w:val="fr-FR"/>
              </w:rPr>
            </w:pPr>
            <w:r w:rsidRPr="00E73B3D">
              <w:rPr>
                <w:b/>
                <w:bCs/>
                <w:sz w:val="20"/>
                <w:lang w:val="fr-FR"/>
              </w:rPr>
              <w:t>RS</w:t>
            </w:r>
          </w:p>
        </w:tc>
        <w:tc>
          <w:tcPr>
            <w:tcW w:w="8220" w:type="dxa"/>
            <w:tcBorders>
              <w:top w:val="nil"/>
              <w:bottom w:val="nil"/>
            </w:tcBorders>
          </w:tcPr>
          <w:p w14:paraId="53FAD51B" w14:textId="77777777" w:rsidR="008F6624" w:rsidRPr="00E73B3D" w:rsidRDefault="008F6624" w:rsidP="00D67A2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E73B3D">
              <w:rPr>
                <w:b w:val="0"/>
                <w:sz w:val="20"/>
                <w:lang w:val="fr-FR"/>
              </w:rPr>
              <w:t>Systèmes de télédétection</w:t>
            </w:r>
          </w:p>
        </w:tc>
      </w:tr>
      <w:tr w:rsidR="008F6624" w:rsidRPr="00E73B3D" w14:paraId="16FA3162" w14:textId="77777777" w:rsidTr="00D67A21">
        <w:tc>
          <w:tcPr>
            <w:tcW w:w="1140" w:type="dxa"/>
            <w:tcBorders>
              <w:top w:val="nil"/>
              <w:bottom w:val="nil"/>
            </w:tcBorders>
          </w:tcPr>
          <w:p w14:paraId="0044B445" w14:textId="77777777" w:rsidR="008F6624" w:rsidRPr="00E73B3D" w:rsidRDefault="008F6624" w:rsidP="00D67A21">
            <w:pPr>
              <w:spacing w:before="30" w:after="30"/>
              <w:ind w:left="57"/>
              <w:jc w:val="left"/>
              <w:rPr>
                <w:b/>
                <w:bCs/>
                <w:sz w:val="20"/>
                <w:lang w:val="fr-FR"/>
              </w:rPr>
            </w:pPr>
            <w:r w:rsidRPr="00E73B3D">
              <w:rPr>
                <w:b/>
                <w:bCs/>
                <w:sz w:val="20"/>
                <w:lang w:val="fr-FR"/>
              </w:rPr>
              <w:t>S</w:t>
            </w:r>
          </w:p>
        </w:tc>
        <w:tc>
          <w:tcPr>
            <w:tcW w:w="8220" w:type="dxa"/>
            <w:tcBorders>
              <w:top w:val="nil"/>
              <w:bottom w:val="nil"/>
            </w:tcBorders>
          </w:tcPr>
          <w:p w14:paraId="66C46240" w14:textId="77777777" w:rsidR="008F6624" w:rsidRPr="00E73B3D" w:rsidRDefault="008F6624" w:rsidP="00D67A2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E73B3D">
              <w:rPr>
                <w:b w:val="0"/>
                <w:sz w:val="20"/>
                <w:lang w:val="fr-FR"/>
              </w:rPr>
              <w:t>Service fixe par satellite</w:t>
            </w:r>
          </w:p>
        </w:tc>
      </w:tr>
      <w:tr w:rsidR="008F6624" w:rsidRPr="00E73B3D" w14:paraId="23D1EDAC" w14:textId="77777777" w:rsidTr="00D67A21">
        <w:tc>
          <w:tcPr>
            <w:tcW w:w="1140" w:type="dxa"/>
            <w:tcBorders>
              <w:top w:val="nil"/>
              <w:bottom w:val="nil"/>
            </w:tcBorders>
            <w:shd w:val="clear" w:color="auto" w:fill="FFFFFF" w:themeFill="background1"/>
          </w:tcPr>
          <w:p w14:paraId="17452F55" w14:textId="77777777" w:rsidR="008F6624" w:rsidRPr="00E73B3D" w:rsidRDefault="008F6624" w:rsidP="00D67A21">
            <w:pPr>
              <w:spacing w:before="30" w:after="30"/>
              <w:ind w:left="57"/>
              <w:jc w:val="left"/>
              <w:rPr>
                <w:rFonts w:ascii="Times New Roman Bold" w:hAnsi="Times New Roman Bold"/>
                <w:b/>
                <w:bCs/>
                <w:sz w:val="20"/>
                <w:lang w:val="fr-FR"/>
              </w:rPr>
            </w:pPr>
            <w:r w:rsidRPr="00E73B3D">
              <w:rPr>
                <w:rFonts w:ascii="Times New Roman Bold" w:hAnsi="Times New Roman Bold"/>
                <w:b/>
                <w:bCs/>
                <w:sz w:val="20"/>
                <w:lang w:val="fr-FR"/>
              </w:rPr>
              <w:t>SA</w:t>
            </w:r>
          </w:p>
        </w:tc>
        <w:tc>
          <w:tcPr>
            <w:tcW w:w="8220" w:type="dxa"/>
            <w:tcBorders>
              <w:top w:val="nil"/>
              <w:bottom w:val="nil"/>
            </w:tcBorders>
            <w:shd w:val="clear" w:color="auto" w:fill="FFFFFF" w:themeFill="background1"/>
          </w:tcPr>
          <w:p w14:paraId="5435823B" w14:textId="77777777" w:rsidR="008F6624" w:rsidRPr="00E73B3D" w:rsidRDefault="008F6624" w:rsidP="00D67A2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E73B3D">
              <w:rPr>
                <w:b w:val="0"/>
                <w:sz w:val="20"/>
                <w:lang w:val="fr-FR"/>
              </w:rPr>
              <w:t>Applications spatiales et météorologie</w:t>
            </w:r>
          </w:p>
        </w:tc>
      </w:tr>
      <w:tr w:rsidR="008F6624" w:rsidRPr="00E33F17" w14:paraId="25518A75" w14:textId="77777777" w:rsidTr="00D67A21">
        <w:tc>
          <w:tcPr>
            <w:tcW w:w="1140" w:type="dxa"/>
            <w:tcBorders>
              <w:top w:val="nil"/>
            </w:tcBorders>
          </w:tcPr>
          <w:p w14:paraId="4797A9F7" w14:textId="77777777" w:rsidR="008F6624" w:rsidRPr="00E73B3D" w:rsidRDefault="008F6624" w:rsidP="00D67A21">
            <w:pPr>
              <w:spacing w:before="30" w:after="30"/>
              <w:ind w:left="57"/>
              <w:jc w:val="left"/>
              <w:rPr>
                <w:b/>
                <w:bCs/>
                <w:sz w:val="20"/>
                <w:lang w:val="fr-FR"/>
              </w:rPr>
            </w:pPr>
            <w:r w:rsidRPr="00E73B3D">
              <w:rPr>
                <w:b/>
                <w:bCs/>
                <w:sz w:val="20"/>
                <w:lang w:val="fr-FR"/>
              </w:rPr>
              <w:t>SF</w:t>
            </w:r>
          </w:p>
        </w:tc>
        <w:tc>
          <w:tcPr>
            <w:tcW w:w="8220" w:type="dxa"/>
            <w:tcBorders>
              <w:top w:val="nil"/>
            </w:tcBorders>
          </w:tcPr>
          <w:p w14:paraId="20603157" w14:textId="77777777" w:rsidR="008F6624" w:rsidRPr="00E73B3D" w:rsidRDefault="008F6624" w:rsidP="00D67A2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E73B3D">
              <w:rPr>
                <w:b w:val="0"/>
                <w:sz w:val="20"/>
                <w:lang w:val="fr-FR"/>
              </w:rPr>
              <w:t>Partage des fréquences et coordination entre les systèmes du service fixe par satellite et du service fixe</w:t>
            </w:r>
          </w:p>
        </w:tc>
      </w:tr>
      <w:tr w:rsidR="008F6624" w:rsidRPr="00E73B3D" w14:paraId="2071E707" w14:textId="77777777" w:rsidTr="00D67A21">
        <w:tc>
          <w:tcPr>
            <w:tcW w:w="1140" w:type="dxa"/>
          </w:tcPr>
          <w:p w14:paraId="443978A7" w14:textId="77777777" w:rsidR="008F6624" w:rsidRPr="00E73B3D" w:rsidRDefault="008F6624" w:rsidP="00D67A21">
            <w:pPr>
              <w:spacing w:before="30" w:after="30"/>
              <w:ind w:left="57"/>
              <w:jc w:val="left"/>
              <w:rPr>
                <w:b/>
                <w:bCs/>
                <w:sz w:val="20"/>
                <w:lang w:val="fr-FR"/>
              </w:rPr>
            </w:pPr>
            <w:r w:rsidRPr="00E73B3D">
              <w:rPr>
                <w:b/>
                <w:bCs/>
                <w:sz w:val="20"/>
                <w:lang w:val="fr-FR"/>
              </w:rPr>
              <w:t>SM</w:t>
            </w:r>
          </w:p>
        </w:tc>
        <w:tc>
          <w:tcPr>
            <w:tcW w:w="8220" w:type="dxa"/>
          </w:tcPr>
          <w:p w14:paraId="6BD689D0" w14:textId="77777777" w:rsidR="008F6624" w:rsidRPr="00E73B3D" w:rsidRDefault="008F6624" w:rsidP="00D67A2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E73B3D">
              <w:rPr>
                <w:b w:val="0"/>
                <w:sz w:val="20"/>
                <w:lang w:val="fr-FR"/>
              </w:rPr>
              <w:t>Gestion du spectre</w:t>
            </w:r>
          </w:p>
        </w:tc>
      </w:tr>
      <w:tr w:rsidR="008F6624" w:rsidRPr="00E73B3D" w14:paraId="5F91BEF5" w14:textId="77777777" w:rsidTr="00D67A21">
        <w:tc>
          <w:tcPr>
            <w:tcW w:w="1140" w:type="dxa"/>
          </w:tcPr>
          <w:p w14:paraId="4CB8B1C3" w14:textId="77777777" w:rsidR="008F6624" w:rsidRPr="00E73B3D" w:rsidRDefault="008F6624" w:rsidP="00D67A21">
            <w:pPr>
              <w:spacing w:before="30" w:after="30"/>
              <w:ind w:left="57"/>
              <w:jc w:val="left"/>
              <w:rPr>
                <w:b/>
                <w:bCs/>
                <w:sz w:val="20"/>
                <w:lang w:val="fr-FR"/>
              </w:rPr>
            </w:pPr>
            <w:r w:rsidRPr="00E73B3D">
              <w:rPr>
                <w:b/>
                <w:bCs/>
                <w:sz w:val="20"/>
                <w:lang w:val="fr-FR"/>
              </w:rPr>
              <w:t>SNG</w:t>
            </w:r>
          </w:p>
        </w:tc>
        <w:tc>
          <w:tcPr>
            <w:tcW w:w="8220" w:type="dxa"/>
          </w:tcPr>
          <w:p w14:paraId="648864D9" w14:textId="1F807DBE" w:rsidR="008F6624" w:rsidRPr="00E73B3D" w:rsidRDefault="008F6624" w:rsidP="00D67A2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E73B3D">
              <w:rPr>
                <w:b w:val="0"/>
                <w:sz w:val="20"/>
                <w:lang w:val="fr-FR"/>
              </w:rPr>
              <w:t>Reportage d</w:t>
            </w:r>
            <w:r w:rsidR="00E33F17">
              <w:rPr>
                <w:b w:val="0"/>
                <w:sz w:val="20"/>
                <w:lang w:val="fr-FR"/>
              </w:rPr>
              <w:t>'</w:t>
            </w:r>
            <w:r w:rsidRPr="00E73B3D">
              <w:rPr>
                <w:b w:val="0"/>
                <w:sz w:val="20"/>
                <w:lang w:val="fr-FR"/>
              </w:rPr>
              <w:t>actualités par satellite</w:t>
            </w:r>
          </w:p>
        </w:tc>
      </w:tr>
      <w:tr w:rsidR="008F6624" w:rsidRPr="00E33F17" w14:paraId="78437A49" w14:textId="77777777" w:rsidTr="00D67A21">
        <w:tc>
          <w:tcPr>
            <w:tcW w:w="1140" w:type="dxa"/>
          </w:tcPr>
          <w:p w14:paraId="7557ACF2" w14:textId="77777777" w:rsidR="008F6624" w:rsidRPr="00E73B3D" w:rsidRDefault="008F6624" w:rsidP="00D67A21">
            <w:pPr>
              <w:spacing w:before="30" w:after="30"/>
              <w:ind w:left="57"/>
              <w:jc w:val="left"/>
              <w:rPr>
                <w:rFonts w:ascii="Times New Roman Bold" w:hAnsi="Times New Roman Bold"/>
                <w:b/>
                <w:bCs/>
                <w:sz w:val="20"/>
                <w:lang w:val="fr-FR"/>
              </w:rPr>
            </w:pPr>
            <w:r w:rsidRPr="00E73B3D">
              <w:rPr>
                <w:rFonts w:ascii="Times New Roman Bold" w:hAnsi="Times New Roman Bold"/>
                <w:b/>
                <w:bCs/>
                <w:sz w:val="20"/>
                <w:lang w:val="fr-FR"/>
              </w:rPr>
              <w:t>TF</w:t>
            </w:r>
          </w:p>
        </w:tc>
        <w:tc>
          <w:tcPr>
            <w:tcW w:w="8220" w:type="dxa"/>
          </w:tcPr>
          <w:p w14:paraId="3F92A7FD" w14:textId="34FE2BD0" w:rsidR="008F6624" w:rsidRPr="00E73B3D" w:rsidRDefault="00E73B3D" w:rsidP="00D67A2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E73B3D">
              <w:rPr>
                <w:b w:val="0"/>
                <w:sz w:val="20"/>
                <w:lang w:val="fr-FR"/>
              </w:rPr>
              <w:t>Émissions</w:t>
            </w:r>
            <w:r w:rsidR="008F6624" w:rsidRPr="00E73B3D">
              <w:rPr>
                <w:b w:val="0"/>
                <w:sz w:val="20"/>
                <w:lang w:val="fr-FR"/>
              </w:rPr>
              <w:t xml:space="preserve"> de fréquences étalon et de signaux horaires</w:t>
            </w:r>
          </w:p>
        </w:tc>
      </w:tr>
      <w:tr w:rsidR="008F6624" w:rsidRPr="00E73B3D" w14:paraId="222CA494" w14:textId="77777777" w:rsidTr="00D67A21">
        <w:tc>
          <w:tcPr>
            <w:tcW w:w="1140" w:type="dxa"/>
          </w:tcPr>
          <w:p w14:paraId="4FB73981" w14:textId="77777777" w:rsidR="008F6624" w:rsidRPr="00E73B3D" w:rsidRDefault="008F6624" w:rsidP="00D67A21">
            <w:pPr>
              <w:spacing w:before="30" w:after="30"/>
              <w:ind w:left="57"/>
              <w:jc w:val="left"/>
              <w:rPr>
                <w:b/>
                <w:bCs/>
                <w:sz w:val="20"/>
                <w:lang w:val="fr-FR"/>
              </w:rPr>
            </w:pPr>
            <w:r w:rsidRPr="00E73B3D">
              <w:rPr>
                <w:b/>
                <w:bCs/>
                <w:sz w:val="20"/>
                <w:lang w:val="fr-FR"/>
              </w:rPr>
              <w:t>V</w:t>
            </w:r>
          </w:p>
        </w:tc>
        <w:tc>
          <w:tcPr>
            <w:tcW w:w="8220" w:type="dxa"/>
          </w:tcPr>
          <w:p w14:paraId="4325F4C9" w14:textId="77777777" w:rsidR="008F6624" w:rsidRPr="00E73B3D" w:rsidRDefault="008F6624" w:rsidP="00D67A2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140"/>
              <w:jc w:val="left"/>
              <w:rPr>
                <w:b w:val="0"/>
                <w:sz w:val="20"/>
                <w:lang w:val="fr-FR"/>
              </w:rPr>
            </w:pPr>
            <w:r w:rsidRPr="00E73B3D">
              <w:rPr>
                <w:b w:val="0"/>
                <w:sz w:val="20"/>
                <w:lang w:val="fr-FR"/>
              </w:rPr>
              <w:t>Vocabulaire et sujets associés</w:t>
            </w:r>
          </w:p>
        </w:tc>
      </w:tr>
    </w:tbl>
    <w:p w14:paraId="25B28846" w14:textId="77777777" w:rsidR="008F6624" w:rsidRPr="00E73B3D" w:rsidRDefault="008F6624" w:rsidP="008F6624">
      <w:pPr>
        <w:spacing w:before="0"/>
        <w:jc w:val="center"/>
        <w:rPr>
          <w:sz w:val="20"/>
          <w:lang w:val="fr-FR"/>
        </w:rPr>
      </w:pPr>
    </w:p>
    <w:tbl>
      <w:tblPr>
        <w:tblW w:w="5000" w:type="pct"/>
        <w:tblBorders>
          <w:top w:val="single" w:sz="12" w:space="0" w:color="000080"/>
          <w:left w:val="single" w:sz="12" w:space="0" w:color="000080"/>
          <w:bottom w:val="single" w:sz="12" w:space="0" w:color="000080"/>
          <w:right w:val="single" w:sz="12" w:space="0" w:color="000080"/>
        </w:tblBorders>
        <w:tblLook w:val="01E0" w:firstRow="1" w:lastRow="1" w:firstColumn="1" w:lastColumn="1" w:noHBand="0" w:noVBand="0"/>
      </w:tblPr>
      <w:tblGrid>
        <w:gridCol w:w="9609"/>
      </w:tblGrid>
      <w:tr w:rsidR="008F6624" w:rsidRPr="00E33F17" w14:paraId="48A070C8" w14:textId="77777777" w:rsidTr="00D67A21">
        <w:tc>
          <w:tcPr>
            <w:tcW w:w="9609" w:type="dxa"/>
          </w:tcPr>
          <w:p w14:paraId="4D22BC59" w14:textId="77777777" w:rsidR="008F6624" w:rsidRPr="00E73B3D" w:rsidRDefault="008F6624" w:rsidP="00D67A21">
            <w:pPr>
              <w:spacing w:before="80" w:after="80"/>
              <w:rPr>
                <w:i/>
                <w:iCs/>
                <w:sz w:val="20"/>
                <w:lang w:val="fr-FR"/>
              </w:rPr>
            </w:pPr>
            <w:r w:rsidRPr="00E73B3D">
              <w:rPr>
                <w:b/>
                <w:bCs/>
                <w:i/>
                <w:iCs/>
                <w:sz w:val="20"/>
                <w:lang w:val="fr-FR"/>
              </w:rPr>
              <w:t>Note</w:t>
            </w:r>
            <w:r w:rsidRPr="00E73B3D">
              <w:rPr>
                <w:i/>
                <w:iCs/>
                <w:sz w:val="20"/>
                <w:lang w:val="fr-FR"/>
              </w:rPr>
              <w:t xml:space="preserve">: Cette Recommandation UIT-R a été approuvée en anglais aux termes de la procédure détaillée dans la Résolution UIT-R 1. </w:t>
            </w:r>
          </w:p>
        </w:tc>
      </w:tr>
    </w:tbl>
    <w:p w14:paraId="4E138950" w14:textId="77777777" w:rsidR="008F6624" w:rsidRPr="00E73B3D" w:rsidRDefault="008F6624" w:rsidP="008F6624">
      <w:pPr>
        <w:spacing w:before="0"/>
        <w:jc w:val="center"/>
        <w:rPr>
          <w:sz w:val="22"/>
          <w:lang w:val="fr-FR"/>
        </w:rPr>
      </w:pPr>
    </w:p>
    <w:p w14:paraId="5E87A80A" w14:textId="77777777" w:rsidR="008F6624" w:rsidRPr="00E73B3D" w:rsidRDefault="008F6624" w:rsidP="008F6624">
      <w:pPr>
        <w:spacing w:before="100"/>
        <w:jc w:val="right"/>
        <w:rPr>
          <w:i/>
          <w:iCs/>
          <w:sz w:val="20"/>
          <w:lang w:val="fr-FR"/>
        </w:rPr>
      </w:pPr>
      <w:r w:rsidRPr="00E73B3D">
        <w:rPr>
          <w:i/>
          <w:iCs/>
          <w:sz w:val="20"/>
          <w:lang w:val="fr-FR"/>
        </w:rPr>
        <w:t>Publication électronique</w:t>
      </w:r>
    </w:p>
    <w:p w14:paraId="154669A4" w14:textId="77777777" w:rsidR="008F6624" w:rsidRPr="00E73B3D" w:rsidRDefault="008F6624" w:rsidP="008F6624">
      <w:pPr>
        <w:spacing w:before="0"/>
        <w:jc w:val="right"/>
        <w:rPr>
          <w:sz w:val="20"/>
          <w:lang w:val="fr-FR"/>
        </w:rPr>
      </w:pPr>
      <w:r w:rsidRPr="00E73B3D">
        <w:rPr>
          <w:sz w:val="20"/>
          <w:lang w:val="fr-FR"/>
        </w:rPr>
        <w:t>Genève, 2026</w:t>
      </w:r>
    </w:p>
    <w:p w14:paraId="494F8288" w14:textId="77777777" w:rsidR="008F6624" w:rsidRPr="00E73B3D" w:rsidRDefault="008F6624" w:rsidP="008F6624">
      <w:pPr>
        <w:spacing w:before="200"/>
        <w:jc w:val="center"/>
        <w:rPr>
          <w:sz w:val="20"/>
          <w:lang w:val="fr-FR"/>
        </w:rPr>
      </w:pPr>
      <w:r w:rsidRPr="00E73B3D">
        <w:rPr>
          <w:sz w:val="20"/>
          <w:lang w:val="fr-FR"/>
        </w:rPr>
        <w:sym w:font="Symbol" w:char="F0E3"/>
      </w:r>
      <w:r w:rsidRPr="00E73B3D">
        <w:rPr>
          <w:sz w:val="20"/>
          <w:lang w:val="fr-FR"/>
        </w:rPr>
        <w:t xml:space="preserve"> UIT </w:t>
      </w:r>
      <w:bookmarkStart w:id="1" w:name="iiannee"/>
      <w:bookmarkEnd w:id="1"/>
      <w:r w:rsidRPr="00E73B3D">
        <w:rPr>
          <w:sz w:val="20"/>
          <w:lang w:val="fr-FR"/>
        </w:rPr>
        <w:t>2026</w:t>
      </w:r>
    </w:p>
    <w:p w14:paraId="0A4F7FF7" w14:textId="76759A3B" w:rsidR="008F6624" w:rsidRPr="00E73B3D" w:rsidRDefault="008F6624" w:rsidP="008F6624">
      <w:pPr>
        <w:rPr>
          <w:sz w:val="18"/>
          <w:szCs w:val="18"/>
          <w:lang w:val="fr-FR"/>
        </w:rPr>
      </w:pPr>
      <w:r w:rsidRPr="00E73B3D">
        <w:rPr>
          <w:sz w:val="18"/>
          <w:szCs w:val="18"/>
          <w:lang w:val="fr-FR"/>
        </w:rPr>
        <w:t>Tous droits réservés. Aucune partie de cette publication ne peut être reproduite, par quelque procédé que ce soit, sans l</w:t>
      </w:r>
      <w:r w:rsidR="00E33F17">
        <w:rPr>
          <w:sz w:val="18"/>
          <w:szCs w:val="18"/>
          <w:lang w:val="fr-FR"/>
        </w:rPr>
        <w:t>'</w:t>
      </w:r>
      <w:r w:rsidRPr="00E73B3D">
        <w:rPr>
          <w:sz w:val="18"/>
          <w:szCs w:val="18"/>
          <w:lang w:val="fr-FR"/>
        </w:rPr>
        <w:t>accord écrit préalable de l</w:t>
      </w:r>
      <w:r w:rsidR="00E33F17">
        <w:rPr>
          <w:sz w:val="18"/>
          <w:szCs w:val="18"/>
          <w:lang w:val="fr-FR"/>
        </w:rPr>
        <w:t>'</w:t>
      </w:r>
      <w:r w:rsidRPr="00E73B3D">
        <w:rPr>
          <w:sz w:val="18"/>
          <w:szCs w:val="18"/>
          <w:lang w:val="fr-FR"/>
        </w:rPr>
        <w:t>UIT.</w:t>
      </w:r>
    </w:p>
    <w:p w14:paraId="26ECD111" w14:textId="77777777" w:rsidR="008F6624" w:rsidRPr="00E73B3D" w:rsidRDefault="008F6624" w:rsidP="008F6624">
      <w:pPr>
        <w:spacing w:before="160"/>
        <w:rPr>
          <w:i/>
          <w:sz w:val="20"/>
          <w:lang w:val="fr-FR"/>
        </w:rPr>
        <w:sectPr w:rsidR="008F6624" w:rsidRPr="00E73B3D" w:rsidSect="008F6624">
          <w:headerReference w:type="even" r:id="rId13"/>
          <w:headerReference w:type="default" r:id="rId14"/>
          <w:pgSz w:w="11907" w:h="16834" w:code="9"/>
          <w:pgMar w:top="1418" w:right="1134" w:bottom="1134" w:left="1134" w:header="720" w:footer="482" w:gutter="0"/>
          <w:paperSrc w:first="15" w:other="15"/>
          <w:pgNumType w:fmt="lowerRoman" w:start="2"/>
          <w:cols w:space="720"/>
        </w:sectPr>
      </w:pPr>
    </w:p>
    <w:p w14:paraId="661D44B4" w14:textId="52E0A557" w:rsidR="008F6624" w:rsidRPr="00E73B3D" w:rsidRDefault="008F6624" w:rsidP="008F6624">
      <w:pPr>
        <w:pStyle w:val="RecNo"/>
        <w:rPr>
          <w:lang w:val="fr-FR"/>
        </w:rPr>
      </w:pPr>
      <w:bookmarkStart w:id="2" w:name="irecnoe"/>
      <w:bookmarkEnd w:id="2"/>
      <w:r w:rsidRPr="00E73B3D">
        <w:rPr>
          <w:lang w:val="fr-FR"/>
        </w:rPr>
        <w:lastRenderedPageBreak/>
        <w:t xml:space="preserve">RECOMMANDATION  </w:t>
      </w:r>
      <w:r w:rsidRPr="00E73B3D">
        <w:rPr>
          <w:rStyle w:val="href"/>
          <w:lang w:val="fr-FR"/>
        </w:rPr>
        <w:t>UIT-R  BO.</w:t>
      </w:r>
      <w:r w:rsidR="003F7841" w:rsidRPr="00E73B3D">
        <w:rPr>
          <w:rStyle w:val="href"/>
          <w:lang w:val="fr-FR"/>
        </w:rPr>
        <w:t>1130-5</w:t>
      </w:r>
    </w:p>
    <w:p w14:paraId="67DF7F9B" w14:textId="77777777" w:rsidR="003F7841" w:rsidRPr="00E73B3D" w:rsidRDefault="003F7841" w:rsidP="003F7841">
      <w:pPr>
        <w:pStyle w:val="Rectitle"/>
        <w:rPr>
          <w:i/>
          <w:iCs/>
          <w:lang w:val="fr-FR"/>
        </w:rPr>
      </w:pPr>
      <w:r w:rsidRPr="00E73B3D">
        <w:rPr>
          <w:lang w:val="fr-FR"/>
        </w:rPr>
        <w:t xml:space="preserve">Systèmes de radiodiffusion numérique par satellite pour récepteurs portatifs, </w:t>
      </w:r>
      <w:r w:rsidRPr="00E73B3D">
        <w:rPr>
          <w:lang w:val="fr-FR"/>
        </w:rPr>
        <w:br/>
        <w:t xml:space="preserve">fixes ou de véhicules fonctionnant dans les bandes attribuées au service </w:t>
      </w:r>
      <w:r w:rsidRPr="00E73B3D">
        <w:rPr>
          <w:lang w:val="fr-FR"/>
        </w:rPr>
        <w:br/>
        <w:t xml:space="preserve">de radiodiffusion par satellite (sonore) dans la gamme </w:t>
      </w:r>
      <w:r w:rsidRPr="00E73B3D">
        <w:rPr>
          <w:lang w:val="fr-FR"/>
        </w:rPr>
        <w:br/>
        <w:t>de fréquences 1 400-2 700 MHz</w:t>
      </w:r>
    </w:p>
    <w:p w14:paraId="042F5EDD" w14:textId="77777777" w:rsidR="003F7841" w:rsidRPr="00E73B3D" w:rsidRDefault="003F7841" w:rsidP="003F7841">
      <w:pPr>
        <w:pStyle w:val="Recdate"/>
        <w:rPr>
          <w:i/>
          <w:lang w:val="fr-FR"/>
        </w:rPr>
      </w:pPr>
      <w:r w:rsidRPr="00E73B3D">
        <w:rPr>
          <w:lang w:val="fr-FR"/>
        </w:rPr>
        <w:t>(1994-1995-1999-2000-2001-2026)</w:t>
      </w:r>
    </w:p>
    <w:p w14:paraId="2856F9F0" w14:textId="6C1757C0" w:rsidR="003F7841" w:rsidRPr="00E73B3D" w:rsidRDefault="003F7841" w:rsidP="003F7841">
      <w:pPr>
        <w:pStyle w:val="HeadingSum"/>
        <w:rPr>
          <w:lang w:val="fr-FR"/>
        </w:rPr>
      </w:pPr>
      <w:r w:rsidRPr="00E73B3D">
        <w:rPr>
          <w:lang w:val="fr-FR"/>
        </w:rPr>
        <w:t>Domaine d</w:t>
      </w:r>
      <w:r w:rsidR="00E33F17">
        <w:rPr>
          <w:lang w:val="fr-FR"/>
        </w:rPr>
        <w:t>'</w:t>
      </w:r>
      <w:r w:rsidRPr="00E73B3D">
        <w:rPr>
          <w:lang w:val="fr-FR"/>
        </w:rPr>
        <w:t>application</w:t>
      </w:r>
    </w:p>
    <w:p w14:paraId="2BBF21C3" w14:textId="77777777" w:rsidR="003F7841" w:rsidRPr="00E73B3D" w:rsidRDefault="003F7841" w:rsidP="003F7841">
      <w:pPr>
        <w:pStyle w:val="Summary"/>
        <w:rPr>
          <w:lang w:val="fr-FR"/>
        </w:rPr>
      </w:pPr>
      <w:r w:rsidRPr="00E73B3D">
        <w:rPr>
          <w:lang w:val="fr-FR"/>
        </w:rPr>
        <w:t>La présente Recommandation contient les descriptions de cinq systèmes différents qui peuvent être utilisés pour la radiodiffusion sonore numérique à destination de récepteurs fixes ou mobiles dans les bandes attribuées dans la gamme de fréquences 1 400-2 700 MHz. Elle décrit le fonctionnement de chacun des cinq systèmes ainsi que les caractéristiques de qualité de fonctionnement attendues.</w:t>
      </w:r>
    </w:p>
    <w:p w14:paraId="5E7F0ACF" w14:textId="77777777" w:rsidR="003F7841" w:rsidRPr="00E73B3D" w:rsidRDefault="003F7841" w:rsidP="003F7841">
      <w:pPr>
        <w:pStyle w:val="Headingb"/>
        <w:rPr>
          <w:lang w:val="fr-FR"/>
        </w:rPr>
      </w:pPr>
      <w:r w:rsidRPr="00E73B3D">
        <w:rPr>
          <w:lang w:val="fr-FR"/>
        </w:rPr>
        <w:t>Mots clés</w:t>
      </w:r>
    </w:p>
    <w:p w14:paraId="4ACE804A" w14:textId="77777777" w:rsidR="003F7841" w:rsidRPr="00E73B3D" w:rsidRDefault="003F7841" w:rsidP="003F7841">
      <w:pPr>
        <w:rPr>
          <w:lang w:val="fr-FR"/>
        </w:rPr>
      </w:pPr>
      <w:r w:rsidRPr="00E73B3D">
        <w:rPr>
          <w:lang w:val="fr-FR"/>
        </w:rPr>
        <w:t>Radiodiffusion sonore numérique, service de radiodiffusion par satellite, SRS, Système B, Système D</w:t>
      </w:r>
      <w:r w:rsidRPr="00E73B3D">
        <w:rPr>
          <w:vertAlign w:val="subscript"/>
          <w:lang w:val="fr-FR"/>
        </w:rPr>
        <w:t>S</w:t>
      </w:r>
      <w:r w:rsidRPr="00E73B3D">
        <w:rPr>
          <w:lang w:val="fr-FR"/>
        </w:rPr>
        <w:t>, Système D</w:t>
      </w:r>
      <w:r w:rsidRPr="00E73B3D">
        <w:rPr>
          <w:vertAlign w:val="subscript"/>
          <w:lang w:val="fr-FR"/>
        </w:rPr>
        <w:t>H</w:t>
      </w:r>
      <w:r w:rsidRPr="00E73B3D">
        <w:rPr>
          <w:lang w:val="fr-FR"/>
        </w:rPr>
        <w:t>, Système E</w:t>
      </w:r>
    </w:p>
    <w:p w14:paraId="6F1C6F98" w14:textId="5717AB89" w:rsidR="003F7841" w:rsidRPr="00E73B3D" w:rsidRDefault="003F7841" w:rsidP="003F7841">
      <w:pPr>
        <w:pStyle w:val="Normalaftertitle"/>
        <w:rPr>
          <w:lang w:val="fr-FR"/>
        </w:rPr>
      </w:pPr>
      <w:r w:rsidRPr="00E73B3D">
        <w:rPr>
          <w:lang w:val="fr-FR"/>
        </w:rPr>
        <w:t>L</w:t>
      </w:r>
      <w:r w:rsidR="00E33F17">
        <w:rPr>
          <w:lang w:val="fr-FR"/>
        </w:rPr>
        <w:t>'</w:t>
      </w:r>
      <w:r w:rsidRPr="00E73B3D">
        <w:rPr>
          <w:lang w:val="fr-FR"/>
        </w:rPr>
        <w:t>Assemblée des radiocommunications de l</w:t>
      </w:r>
      <w:r w:rsidR="00E33F17">
        <w:rPr>
          <w:lang w:val="fr-FR"/>
        </w:rPr>
        <w:t>'</w:t>
      </w:r>
      <w:r w:rsidRPr="00E73B3D">
        <w:rPr>
          <w:lang w:val="fr-FR"/>
        </w:rPr>
        <w:t>UIT,</w:t>
      </w:r>
    </w:p>
    <w:p w14:paraId="30F21CD2" w14:textId="77777777" w:rsidR="003F7841" w:rsidRPr="00E73B3D" w:rsidRDefault="003F7841" w:rsidP="003F7841">
      <w:pPr>
        <w:pStyle w:val="Call"/>
        <w:rPr>
          <w:lang w:val="fr-FR"/>
        </w:rPr>
      </w:pPr>
      <w:r w:rsidRPr="00E73B3D">
        <w:rPr>
          <w:lang w:val="fr-FR"/>
        </w:rPr>
        <w:t>considérant</w:t>
      </w:r>
    </w:p>
    <w:p w14:paraId="53486ED8" w14:textId="45F0BE56" w:rsidR="003F7841" w:rsidRPr="00E73B3D" w:rsidRDefault="003F7841" w:rsidP="003F7841">
      <w:pPr>
        <w:rPr>
          <w:lang w:val="fr-FR"/>
        </w:rPr>
      </w:pPr>
      <w:r w:rsidRPr="00E73B3D">
        <w:rPr>
          <w:i/>
          <w:iCs/>
          <w:lang w:val="fr-FR"/>
        </w:rPr>
        <w:t>a)</w:t>
      </w:r>
      <w:r w:rsidRPr="00E73B3D">
        <w:rPr>
          <w:lang w:val="fr-FR"/>
        </w:rPr>
        <w:tab/>
        <w:t>que dans le monde entier la radiodiffusion audionumérique à destination des récepteurs de véhicules, de récepteurs portatifs ou fixes dans les bandes de fréquences attribuées aux services de radiodiffusion (sonore) par satellite (SRS (sonore)) par la Conférence administrative mondiale des radiocommunications chargée d</w:t>
      </w:r>
      <w:r w:rsidR="00E33F17">
        <w:rPr>
          <w:lang w:val="fr-FR"/>
        </w:rPr>
        <w:t>'</w:t>
      </w:r>
      <w:r w:rsidRPr="00E73B3D">
        <w:rPr>
          <w:lang w:val="fr-FR"/>
        </w:rPr>
        <w:t>étudier les attributions de fréquences dans certaines parties du spectre (Malaga-Torremolinos, 1992) (CAMR-92) suscite un intérêt croissant et que l</w:t>
      </w:r>
      <w:r w:rsidR="00E33F17">
        <w:rPr>
          <w:lang w:val="fr-FR"/>
        </w:rPr>
        <w:t>'</w:t>
      </w:r>
      <w:r w:rsidRPr="00E73B3D">
        <w:rPr>
          <w:lang w:val="fr-FR"/>
        </w:rPr>
        <w:t>on envisage la mise en place de plusieurs services de radiodiffusion sonore par satellite pour une couverture nationale et supranationale;</w:t>
      </w:r>
    </w:p>
    <w:p w14:paraId="1CD1240C" w14:textId="170754FC" w:rsidR="003F7841" w:rsidRPr="00E73B3D" w:rsidRDefault="003F7841" w:rsidP="003F7841">
      <w:pPr>
        <w:rPr>
          <w:lang w:val="fr-FR"/>
        </w:rPr>
      </w:pPr>
      <w:r w:rsidRPr="00E73B3D">
        <w:rPr>
          <w:i/>
          <w:iCs/>
          <w:lang w:val="fr-FR"/>
        </w:rPr>
        <w:t>b)</w:t>
      </w:r>
      <w:r w:rsidRPr="00E73B3D">
        <w:rPr>
          <w:lang w:val="fr-FR"/>
        </w:rPr>
        <w:tab/>
        <w:t>que l</w:t>
      </w:r>
      <w:r w:rsidR="00E33F17">
        <w:rPr>
          <w:lang w:val="fr-FR"/>
        </w:rPr>
        <w:t>'</w:t>
      </w:r>
      <w:r w:rsidRPr="00E73B3D">
        <w:rPr>
          <w:lang w:val="fr-FR"/>
        </w:rPr>
        <w:t xml:space="preserve">UIT-R a déjà adopté les Recommandations </w:t>
      </w:r>
      <w:hyperlink r:id="rId15" w:history="1">
        <w:r w:rsidRPr="00E73B3D">
          <w:rPr>
            <w:rStyle w:val="Hyperlink"/>
            <w:color w:val="auto"/>
            <w:u w:val="none"/>
            <w:lang w:val="fr-FR"/>
          </w:rPr>
          <w:t>UIT-R BS.774</w:t>
        </w:r>
      </w:hyperlink>
      <w:r w:rsidRPr="00E73B3D">
        <w:rPr>
          <w:lang w:val="fr-FR"/>
        </w:rPr>
        <w:t xml:space="preserve"> et </w:t>
      </w:r>
      <w:hyperlink r:id="rId16" w:history="1">
        <w:r w:rsidRPr="00E73B3D">
          <w:rPr>
            <w:rStyle w:val="Hyperlink"/>
            <w:color w:val="auto"/>
            <w:u w:val="none"/>
            <w:lang w:val="fr-FR"/>
          </w:rPr>
          <w:t>UIT-R BO.789</w:t>
        </w:r>
      </w:hyperlink>
      <w:r w:rsidRPr="00E73B3D">
        <w:rPr>
          <w:lang w:val="fr-FR"/>
        </w:rPr>
        <w:t xml:space="preserve"> qui donnent les caractéristiques techniques et d</w:t>
      </w:r>
      <w:r w:rsidR="00E33F17">
        <w:rPr>
          <w:lang w:val="fr-FR"/>
        </w:rPr>
        <w:t>'</w:t>
      </w:r>
      <w:r w:rsidRPr="00E73B3D">
        <w:rPr>
          <w:lang w:val="fr-FR"/>
        </w:rPr>
        <w:t>exploitation des systèmes de radiodiffusion audionumérique, de Terre et par satellite respectivement, pour récepteurs de véhicules, portatifs et fixes;</w:t>
      </w:r>
    </w:p>
    <w:p w14:paraId="1E609017" w14:textId="06CCBE04" w:rsidR="003F7841" w:rsidRPr="00E73B3D" w:rsidRDefault="003F7841" w:rsidP="003F7841">
      <w:pPr>
        <w:rPr>
          <w:lang w:val="fr-FR"/>
        </w:rPr>
      </w:pPr>
      <w:r w:rsidRPr="00E73B3D">
        <w:rPr>
          <w:i/>
          <w:iCs/>
          <w:lang w:val="fr-FR"/>
        </w:rPr>
        <w:t>c)</w:t>
      </w:r>
      <w:r w:rsidRPr="00E73B3D">
        <w:rPr>
          <w:lang w:val="fr-FR"/>
        </w:rPr>
        <w:tab/>
        <w:t>que, conformément aux conditions imposées par la Résolution</w:t>
      </w:r>
      <w:r w:rsidR="001069DD" w:rsidRPr="00E73B3D">
        <w:rPr>
          <w:lang w:val="fr-FR"/>
        </w:rPr>
        <w:t> </w:t>
      </w:r>
      <w:hyperlink r:id="rId17" w:history="1">
        <w:r w:rsidRPr="00E73B3D">
          <w:rPr>
            <w:rStyle w:val="Hyperlink"/>
            <w:color w:val="auto"/>
            <w:u w:val="none"/>
            <w:lang w:val="fr-FR"/>
          </w:rPr>
          <w:t>UIT-R 1</w:t>
        </w:r>
      </w:hyperlink>
      <w:r w:rsidRPr="00E73B3D">
        <w:rPr>
          <w:lang w:val="fr-FR"/>
        </w:rPr>
        <w:t>, lorsqu</w:t>
      </w:r>
      <w:r w:rsidR="00E33F17">
        <w:rPr>
          <w:lang w:val="fr-FR"/>
        </w:rPr>
        <w:t>'</w:t>
      </w:r>
      <w:r w:rsidRPr="00E73B3D">
        <w:rPr>
          <w:lang w:val="fr-FR"/>
        </w:rPr>
        <w:t>une Recommandation contient des informations sur plusieurs systèmes, ces systèmes doivent faire l</w:t>
      </w:r>
      <w:r w:rsidR="00E33F17">
        <w:rPr>
          <w:lang w:val="fr-FR"/>
        </w:rPr>
        <w:t>'</w:t>
      </w:r>
      <w:r w:rsidRPr="00E73B3D">
        <w:rPr>
          <w:lang w:val="fr-FR"/>
        </w:rPr>
        <w:t>objet d</w:t>
      </w:r>
      <w:r w:rsidR="00E33F17">
        <w:rPr>
          <w:lang w:val="fr-FR"/>
        </w:rPr>
        <w:t>'</w:t>
      </w:r>
      <w:r w:rsidRPr="00E73B3D">
        <w:rPr>
          <w:lang w:val="fr-FR"/>
        </w:rPr>
        <w:t>une évaluation qui sera incluse dans la Recommandation en question;</w:t>
      </w:r>
    </w:p>
    <w:p w14:paraId="798490E1" w14:textId="2CDBD50D" w:rsidR="003F7841" w:rsidRPr="00E73B3D" w:rsidRDefault="003F7841" w:rsidP="003F7841">
      <w:pPr>
        <w:rPr>
          <w:lang w:val="fr-FR"/>
        </w:rPr>
      </w:pPr>
      <w:r w:rsidRPr="00E73B3D">
        <w:rPr>
          <w:i/>
          <w:iCs/>
          <w:lang w:val="fr-FR"/>
        </w:rPr>
        <w:t>d)</w:t>
      </w:r>
      <w:r w:rsidRPr="00E73B3D">
        <w:rPr>
          <w:lang w:val="fr-FR"/>
        </w:rPr>
        <w:tab/>
        <w:t>que l</w:t>
      </w:r>
      <w:r w:rsidR="00E33F17">
        <w:rPr>
          <w:lang w:val="fr-FR"/>
        </w:rPr>
        <w:t>'</w:t>
      </w:r>
      <w:r w:rsidRPr="00E73B3D">
        <w:rPr>
          <w:lang w:val="fr-FR"/>
        </w:rPr>
        <w:t>UIT-R dispose d</w:t>
      </w:r>
      <w:r w:rsidR="00E33F17">
        <w:rPr>
          <w:lang w:val="fr-FR"/>
        </w:rPr>
        <w:t>'</w:t>
      </w:r>
      <w:r w:rsidRPr="00E73B3D">
        <w:rPr>
          <w:lang w:val="fr-FR"/>
        </w:rPr>
        <w:t>une documentation suffisante sur les quatre systèmes recommandés (systèmes numériques A, B, D</w:t>
      </w:r>
      <w:r w:rsidRPr="00E73B3D">
        <w:rPr>
          <w:vertAlign w:val="subscript"/>
          <w:lang w:val="fr-FR"/>
        </w:rPr>
        <w:t>S</w:t>
      </w:r>
      <w:r w:rsidRPr="00E73B3D">
        <w:rPr>
          <w:lang w:val="fr-FR"/>
        </w:rPr>
        <w:t>, D</w:t>
      </w:r>
      <w:r w:rsidRPr="00E73B3D">
        <w:rPr>
          <w:vertAlign w:val="subscript"/>
          <w:lang w:val="fr-FR"/>
        </w:rPr>
        <w:t>H</w:t>
      </w:r>
      <w:r w:rsidRPr="00E73B3D">
        <w:rPr>
          <w:lang w:val="fr-FR"/>
        </w:rPr>
        <w:t xml:space="preserve"> et E);</w:t>
      </w:r>
    </w:p>
    <w:p w14:paraId="6DB6EF5D" w14:textId="4AB6CCC2" w:rsidR="003F7841" w:rsidRPr="00E73B3D" w:rsidRDefault="003F7841" w:rsidP="003F7841">
      <w:pPr>
        <w:rPr>
          <w:lang w:val="fr-FR"/>
        </w:rPr>
      </w:pPr>
      <w:r w:rsidRPr="00E73B3D">
        <w:rPr>
          <w:i/>
          <w:iCs/>
          <w:lang w:val="fr-FR"/>
        </w:rPr>
        <w:t>e)</w:t>
      </w:r>
      <w:r w:rsidRPr="00E73B3D">
        <w:rPr>
          <w:lang w:val="fr-FR"/>
        </w:rPr>
        <w:tab/>
        <w:t>que ces quatre systèmes ont été suffisamment mis à l</w:t>
      </w:r>
      <w:r w:rsidR="00E33F17">
        <w:rPr>
          <w:lang w:val="fr-FR"/>
        </w:rPr>
        <w:t>'</w:t>
      </w:r>
      <w:r w:rsidRPr="00E73B3D">
        <w:rPr>
          <w:lang w:val="fr-FR"/>
        </w:rPr>
        <w:t>essai en conditions réelles et que l</w:t>
      </w:r>
      <w:r w:rsidR="00E33F17">
        <w:rPr>
          <w:lang w:val="fr-FR"/>
        </w:rPr>
        <w:t>'</w:t>
      </w:r>
      <w:r w:rsidRPr="00E73B3D">
        <w:rPr>
          <w:lang w:val="fr-FR"/>
        </w:rPr>
        <w:t>UIT</w:t>
      </w:r>
      <w:r w:rsidRPr="00E73B3D">
        <w:rPr>
          <w:lang w:val="fr-FR"/>
        </w:rPr>
        <w:noBreakHyphen/>
        <w:t>R dispose de documents exposant les résultats des essais;</w:t>
      </w:r>
    </w:p>
    <w:p w14:paraId="1E09A4B8" w14:textId="04F0D7EE" w:rsidR="003F7841" w:rsidRPr="00E73B3D" w:rsidRDefault="003F7841" w:rsidP="003F7841">
      <w:pPr>
        <w:rPr>
          <w:lang w:val="fr-FR"/>
        </w:rPr>
      </w:pPr>
      <w:r w:rsidRPr="00E73B3D">
        <w:rPr>
          <w:i/>
          <w:iCs/>
          <w:lang w:val="fr-FR"/>
        </w:rPr>
        <w:t>f)</w:t>
      </w:r>
      <w:r w:rsidRPr="00E73B3D">
        <w:rPr>
          <w:lang w:val="fr-FR"/>
        </w:rPr>
        <w:tab/>
        <w:t>que le Système numérique D</w:t>
      </w:r>
      <w:r w:rsidRPr="00E73B3D">
        <w:rPr>
          <w:vertAlign w:val="subscript"/>
          <w:lang w:val="fr-FR"/>
        </w:rPr>
        <w:t>H</w:t>
      </w:r>
      <w:r w:rsidRPr="00E73B3D">
        <w:rPr>
          <w:lang w:val="fr-FR"/>
        </w:rPr>
        <w:t>, décrit dans l</w:t>
      </w:r>
      <w:r w:rsidR="00E33F17">
        <w:rPr>
          <w:lang w:val="fr-FR"/>
        </w:rPr>
        <w:t>'</w:t>
      </w:r>
      <w:r w:rsidRPr="00E73B3D">
        <w:rPr>
          <w:lang w:val="fr-FR"/>
        </w:rPr>
        <w:t>Annexe 4 est examiné dans la Recommandation </w:t>
      </w:r>
      <w:hyperlink r:id="rId18" w:history="1">
        <w:r w:rsidRPr="00E73B3D">
          <w:rPr>
            <w:rStyle w:val="Hyperlink"/>
            <w:color w:val="auto"/>
            <w:u w:val="none"/>
            <w:lang w:val="fr-FR"/>
          </w:rPr>
          <w:t>UIT</w:t>
        </w:r>
        <w:r w:rsidRPr="00E73B3D">
          <w:rPr>
            <w:rStyle w:val="Hyperlink"/>
            <w:color w:val="auto"/>
            <w:u w:val="none"/>
            <w:lang w:val="fr-FR"/>
          </w:rPr>
          <w:noBreakHyphen/>
          <w:t>R BS.1547</w:t>
        </w:r>
      </w:hyperlink>
      <w:r w:rsidRPr="00E73B3D">
        <w:rPr>
          <w:lang w:val="fr-FR"/>
        </w:rPr>
        <w:t xml:space="preserve"> intitulée «Composante voie hertzienne de Terre des systèmes hybrides satellite/voie hertzienne de Terre de radiodiffusion sonore numérique pour récepteurs portatifs, fixes ou de véhicule fonctionnant dans la bande 1 400-2 700 MHz»;</w:t>
      </w:r>
    </w:p>
    <w:p w14:paraId="7300E9E7" w14:textId="77777777" w:rsidR="003F7841" w:rsidRPr="00E73B3D" w:rsidRDefault="003F7841" w:rsidP="003F7841">
      <w:pPr>
        <w:keepLines/>
        <w:rPr>
          <w:lang w:val="fr-FR"/>
        </w:rPr>
      </w:pPr>
      <w:r w:rsidRPr="00E73B3D">
        <w:rPr>
          <w:i/>
          <w:iCs/>
          <w:lang w:val="fr-FR"/>
        </w:rPr>
        <w:lastRenderedPageBreak/>
        <w:t>g)</w:t>
      </w:r>
      <w:r w:rsidRPr="00E73B3D">
        <w:rPr>
          <w:lang w:val="fr-FR"/>
        </w:rPr>
        <w:tab/>
        <w:t>que la Résolution 1 (Radiodiffusion audionumérique) de la huitième Conférence mondiale des Unions de radiodiffusion (La Barbade, 24 et 25 avril 1995) invite à poursuivre les efforts pour déterminer si une norme mondiale unique pour la radiodiffusion audionumérique est envisageable et que, dans la négative, il faut encourager des normes aussi proches les unes des autres que possible en ce qui concerne le codage à la source, la structure de transport, le codage de canal et la bande de fréquences,</w:t>
      </w:r>
    </w:p>
    <w:p w14:paraId="051A3291" w14:textId="77777777" w:rsidR="003F7841" w:rsidRPr="00E73B3D" w:rsidRDefault="003F7841" w:rsidP="003F7841">
      <w:pPr>
        <w:pStyle w:val="Call"/>
        <w:rPr>
          <w:lang w:val="fr-FR"/>
        </w:rPr>
      </w:pPr>
      <w:r w:rsidRPr="00E73B3D">
        <w:rPr>
          <w:lang w:val="fr-FR"/>
        </w:rPr>
        <w:t>notant</w:t>
      </w:r>
    </w:p>
    <w:p w14:paraId="59128AAA" w14:textId="409E354B" w:rsidR="003F7841" w:rsidRPr="00E73B3D" w:rsidRDefault="003F7841" w:rsidP="003F7841">
      <w:pPr>
        <w:rPr>
          <w:lang w:val="fr-FR"/>
        </w:rPr>
      </w:pPr>
      <w:r w:rsidRPr="00E73B3D">
        <w:rPr>
          <w:i/>
          <w:iCs/>
          <w:lang w:val="fr-FR"/>
        </w:rPr>
        <w:t>a)</w:t>
      </w:r>
      <w:r w:rsidRPr="00E73B3D">
        <w:rPr>
          <w:lang w:val="fr-FR"/>
        </w:rPr>
        <w:tab/>
        <w:t>que de brèves présentations des systèmes numériques B, D</w:t>
      </w:r>
      <w:r w:rsidRPr="00E73B3D">
        <w:rPr>
          <w:vertAlign w:val="subscript"/>
          <w:lang w:val="fr-FR"/>
        </w:rPr>
        <w:t>S</w:t>
      </w:r>
      <w:r w:rsidRPr="00E73B3D">
        <w:rPr>
          <w:lang w:val="fr-FR"/>
        </w:rPr>
        <w:t>, D</w:t>
      </w:r>
      <w:r w:rsidRPr="00E73B3D">
        <w:rPr>
          <w:vertAlign w:val="subscript"/>
          <w:lang w:val="fr-FR"/>
        </w:rPr>
        <w:t>H</w:t>
      </w:r>
      <w:r w:rsidRPr="00E73B3D">
        <w:rPr>
          <w:lang w:val="fr-FR"/>
        </w:rPr>
        <w:t xml:space="preserve"> et E figurent à l</w:t>
      </w:r>
      <w:r w:rsidR="00E33F17">
        <w:rPr>
          <w:lang w:val="fr-FR"/>
        </w:rPr>
        <w:t>'</w:t>
      </w:r>
      <w:r w:rsidRPr="00E73B3D">
        <w:rPr>
          <w:lang w:val="fr-FR"/>
        </w:rPr>
        <w:t>Annexe 1;</w:t>
      </w:r>
    </w:p>
    <w:p w14:paraId="375E791F" w14:textId="77777777" w:rsidR="003F7841" w:rsidRPr="00E73B3D" w:rsidRDefault="003F7841" w:rsidP="003F7841">
      <w:pPr>
        <w:rPr>
          <w:lang w:val="fr-FR"/>
        </w:rPr>
      </w:pPr>
      <w:r w:rsidRPr="00E73B3D">
        <w:rPr>
          <w:i/>
          <w:iCs/>
          <w:lang w:val="fr-FR"/>
        </w:rPr>
        <w:t>b)</w:t>
      </w:r>
      <w:r w:rsidRPr="00E73B3D">
        <w:rPr>
          <w:lang w:val="fr-FR"/>
        </w:rPr>
        <w:tab/>
        <w:t>que des descriptions complètes des systèmes numériques B, D</w:t>
      </w:r>
      <w:r w:rsidRPr="00E73B3D">
        <w:rPr>
          <w:vertAlign w:val="subscript"/>
          <w:lang w:val="fr-FR"/>
        </w:rPr>
        <w:t>S</w:t>
      </w:r>
      <w:r w:rsidRPr="00E73B3D">
        <w:rPr>
          <w:lang w:val="fr-FR"/>
        </w:rPr>
        <w:t>, D</w:t>
      </w:r>
      <w:r w:rsidRPr="00E73B3D">
        <w:rPr>
          <w:vertAlign w:val="subscript"/>
          <w:lang w:val="fr-FR"/>
        </w:rPr>
        <w:t>H</w:t>
      </w:r>
      <w:r w:rsidRPr="00E73B3D">
        <w:rPr>
          <w:lang w:val="fr-FR"/>
        </w:rPr>
        <w:t xml:space="preserve"> et E sont données dans les Annexes 2, 3, 4 et 5,</w:t>
      </w:r>
    </w:p>
    <w:p w14:paraId="3E595A2D" w14:textId="77777777" w:rsidR="003F7841" w:rsidRPr="00E73B3D" w:rsidRDefault="003F7841" w:rsidP="003F7841">
      <w:pPr>
        <w:pStyle w:val="Call"/>
        <w:rPr>
          <w:lang w:val="fr-FR"/>
        </w:rPr>
      </w:pPr>
      <w:r w:rsidRPr="00E73B3D">
        <w:rPr>
          <w:lang w:val="fr-FR"/>
        </w:rPr>
        <w:t>recommande</w:t>
      </w:r>
    </w:p>
    <w:p w14:paraId="04E547DE" w14:textId="1A599841" w:rsidR="003F7841" w:rsidRPr="00E73B3D" w:rsidRDefault="003F7841" w:rsidP="003F7841">
      <w:pPr>
        <w:rPr>
          <w:lang w:val="fr-FR"/>
        </w:rPr>
      </w:pPr>
      <w:r w:rsidRPr="00E73B3D">
        <w:rPr>
          <w:lang w:val="fr-FR"/>
        </w:rPr>
        <w:t>1</w:t>
      </w:r>
      <w:r w:rsidRPr="00E73B3D">
        <w:rPr>
          <w:lang w:val="fr-FR"/>
        </w:rPr>
        <w:tab/>
        <w:t>d</w:t>
      </w:r>
      <w:r w:rsidR="00E33F17">
        <w:rPr>
          <w:lang w:val="fr-FR"/>
        </w:rPr>
        <w:t>'</w:t>
      </w:r>
      <w:r w:rsidRPr="00E73B3D">
        <w:rPr>
          <w:lang w:val="fr-FR"/>
        </w:rPr>
        <w:t>utiliser les systèmes numériques B, D</w:t>
      </w:r>
      <w:r w:rsidRPr="00E73B3D">
        <w:rPr>
          <w:vertAlign w:val="subscript"/>
          <w:lang w:val="fr-FR"/>
        </w:rPr>
        <w:t>S</w:t>
      </w:r>
      <w:r w:rsidRPr="00E73B3D">
        <w:rPr>
          <w:lang w:val="fr-FR"/>
        </w:rPr>
        <w:t>, D</w:t>
      </w:r>
      <w:r w:rsidRPr="00E73B3D">
        <w:rPr>
          <w:vertAlign w:val="subscript"/>
          <w:lang w:val="fr-FR"/>
        </w:rPr>
        <w:t>H</w:t>
      </w:r>
      <w:r w:rsidRPr="00E73B3D">
        <w:rPr>
          <w:lang w:val="fr-FR"/>
        </w:rPr>
        <w:t xml:space="preserve"> et E, décrits dans les Annexes 1 à 5, pour les services de radiodiffusion audionumérique par satellite pour récepteurs portatifs, fixes ou de véhicules dans la gamme de fréquences 1 400-2 700 MHz;</w:t>
      </w:r>
    </w:p>
    <w:p w14:paraId="6B02C91E" w14:textId="0556DFFA" w:rsidR="003F7841" w:rsidRPr="00E73B3D" w:rsidRDefault="003F7841" w:rsidP="003F7841">
      <w:pPr>
        <w:rPr>
          <w:lang w:val="fr-FR"/>
        </w:rPr>
      </w:pPr>
      <w:r w:rsidRPr="00E73B3D">
        <w:rPr>
          <w:lang w:val="fr-FR"/>
        </w:rPr>
        <w:t>2</w:t>
      </w:r>
      <w:r w:rsidRPr="00E73B3D">
        <w:rPr>
          <w:lang w:val="fr-FR"/>
        </w:rPr>
        <w:tab/>
        <w:t xml:space="preserve">aux administrations souhaitant mettre en place des SRS (sonore) partiellement ou totalement conformes aux dispositions de la Recommandation </w:t>
      </w:r>
      <w:hyperlink r:id="rId19" w:history="1">
        <w:r w:rsidRPr="00E73B3D">
          <w:rPr>
            <w:rStyle w:val="Hyperlink"/>
            <w:color w:val="auto"/>
            <w:u w:val="none"/>
            <w:lang w:val="fr-FR"/>
          </w:rPr>
          <w:t>UIT-R BO.789</w:t>
        </w:r>
      </w:hyperlink>
      <w:r w:rsidRPr="00E73B3D">
        <w:rPr>
          <w:lang w:val="fr-FR"/>
        </w:rPr>
        <w:t xml:space="preserve"> d</w:t>
      </w:r>
      <w:r w:rsidR="00E33F17">
        <w:rPr>
          <w:lang w:val="fr-FR"/>
        </w:rPr>
        <w:t>'</w:t>
      </w:r>
      <w:r w:rsidRPr="00E73B3D">
        <w:rPr>
          <w:lang w:val="fr-FR"/>
        </w:rPr>
        <w:t>utiliser le Tableau 1 pour comparer les avantages respectifs des systèmes numériques B, D</w:t>
      </w:r>
      <w:r w:rsidRPr="00E73B3D">
        <w:rPr>
          <w:vertAlign w:val="subscript"/>
          <w:lang w:val="fr-FR"/>
        </w:rPr>
        <w:t>S</w:t>
      </w:r>
      <w:r w:rsidRPr="00E73B3D">
        <w:rPr>
          <w:lang w:val="fr-FR"/>
        </w:rPr>
        <w:t>, D</w:t>
      </w:r>
      <w:r w:rsidRPr="00E73B3D">
        <w:rPr>
          <w:vertAlign w:val="subscript"/>
          <w:lang w:val="fr-FR"/>
        </w:rPr>
        <w:t>H</w:t>
      </w:r>
      <w:r w:rsidRPr="00E73B3D">
        <w:rPr>
          <w:lang w:val="fr-FR"/>
        </w:rPr>
        <w:t xml:space="preserve"> et E.</w:t>
      </w:r>
    </w:p>
    <w:p w14:paraId="64EA69F3" w14:textId="77777777" w:rsidR="003F7841" w:rsidRPr="00E73B3D" w:rsidRDefault="003F7841" w:rsidP="003F7841">
      <w:pPr>
        <w:rPr>
          <w:lang w:val="fr-FR"/>
        </w:rPr>
      </w:pPr>
      <w:r w:rsidRPr="00E73B3D">
        <w:rPr>
          <w:lang w:val="fr-FR"/>
        </w:rPr>
        <w:t>NOTE 1 – Le Système numérique C est destiné uniquement à la radiodiffusion par voie hertzienne de Terre.</w:t>
      </w:r>
    </w:p>
    <w:p w14:paraId="0FEF7868" w14:textId="77777777" w:rsidR="003F7841" w:rsidRPr="00E73B3D" w:rsidRDefault="003F7841" w:rsidP="003F7841">
      <w:pPr>
        <w:rPr>
          <w:lang w:val="fr-FR"/>
        </w:rPr>
      </w:pPr>
    </w:p>
    <w:p w14:paraId="70EADB2F" w14:textId="77777777" w:rsidR="003F7841" w:rsidRPr="00E73B3D" w:rsidRDefault="003F7841" w:rsidP="003F7841">
      <w:pPr>
        <w:rPr>
          <w:lang w:val="fr-FR"/>
        </w:rPr>
        <w:sectPr w:rsidR="003F7841" w:rsidRPr="00E73B3D" w:rsidSect="003F7841">
          <w:headerReference w:type="even" r:id="rId20"/>
          <w:headerReference w:type="default" r:id="rId21"/>
          <w:footerReference w:type="default" r:id="rId22"/>
          <w:pgSz w:w="11907" w:h="16834" w:code="9"/>
          <w:pgMar w:top="1418" w:right="1134" w:bottom="1134" w:left="1134" w:header="720" w:footer="482" w:gutter="0"/>
          <w:paperSrc w:first="15" w:other="15"/>
          <w:pgNumType w:start="1"/>
          <w:cols w:space="720"/>
        </w:sectPr>
      </w:pPr>
    </w:p>
    <w:p w14:paraId="7CE79D1F" w14:textId="77777777" w:rsidR="003F7841" w:rsidRPr="00E73B3D" w:rsidRDefault="003F7841" w:rsidP="001069DD">
      <w:pPr>
        <w:pStyle w:val="TableNo"/>
        <w:rPr>
          <w:lang w:val="fr-FR"/>
        </w:rPr>
      </w:pPr>
      <w:r w:rsidRPr="00E73B3D">
        <w:rPr>
          <w:lang w:val="fr-FR"/>
        </w:rPr>
        <w:lastRenderedPageBreak/>
        <w:t>TABLEAU 1</w:t>
      </w:r>
    </w:p>
    <w:p w14:paraId="5C83A2A0" w14:textId="26176F3F" w:rsidR="003F7841" w:rsidRPr="00E73B3D" w:rsidRDefault="003F7841" w:rsidP="001069DD">
      <w:pPr>
        <w:pStyle w:val="Tabletitle"/>
        <w:rPr>
          <w:lang w:val="fr-FR"/>
        </w:rPr>
      </w:pPr>
      <w:r w:rsidRPr="00E73B3D">
        <w:rPr>
          <w:lang w:val="fr-FR"/>
        </w:rPr>
        <w:t>Évaluation de la performance des systèmes numériques B, D</w:t>
      </w:r>
      <w:r w:rsidRPr="00E73B3D">
        <w:rPr>
          <w:bCs/>
          <w:vertAlign w:val="subscript"/>
          <w:lang w:val="fr-FR"/>
        </w:rPr>
        <w:t>S</w:t>
      </w:r>
      <w:r w:rsidRPr="00E73B3D">
        <w:rPr>
          <w:bCs/>
          <w:lang w:val="fr-FR"/>
        </w:rPr>
        <w:t>,</w:t>
      </w:r>
      <w:r w:rsidRPr="00E73B3D">
        <w:rPr>
          <w:lang w:val="fr-FR"/>
        </w:rPr>
        <w:t xml:space="preserve"> D</w:t>
      </w:r>
      <w:r w:rsidRPr="00E73B3D">
        <w:rPr>
          <w:vertAlign w:val="subscript"/>
          <w:lang w:val="fr-FR"/>
        </w:rPr>
        <w:t>H</w:t>
      </w:r>
      <w:r w:rsidRPr="00E73B3D">
        <w:rPr>
          <w:lang w:val="fr-FR"/>
        </w:rPr>
        <w:t xml:space="preserve"> et E sur la base des caractéristiques</w:t>
      </w:r>
      <w:r w:rsidRPr="00E73B3D">
        <w:rPr>
          <w:lang w:val="fr-FR"/>
        </w:rPr>
        <w:br/>
        <w:t>techniques et d</w:t>
      </w:r>
      <w:r w:rsidR="00E33F17">
        <w:rPr>
          <w:lang w:val="fr-FR"/>
        </w:rPr>
        <w:t>'</w:t>
      </w:r>
      <w:r w:rsidRPr="00E73B3D">
        <w:rPr>
          <w:lang w:val="fr-FR"/>
        </w:rPr>
        <w:t xml:space="preserve">exploitation recommandées dans la Recommandation </w:t>
      </w:r>
      <w:hyperlink r:id="rId23" w:history="1">
        <w:r w:rsidRPr="00E73B3D">
          <w:rPr>
            <w:rStyle w:val="Hyperlink"/>
            <w:color w:val="auto"/>
            <w:u w:val="none"/>
            <w:lang w:val="fr-FR"/>
          </w:rPr>
          <w:t>UIT-R BO.789</w:t>
        </w:r>
      </w:hyperlink>
      <w:r w:rsidRPr="00E73B3D">
        <w:rPr>
          <w:lang w:val="fr-FR"/>
        </w:rPr>
        <w:t xml:space="preserve">*, </w:t>
      </w:r>
      <w:r w:rsidRPr="00E73B3D">
        <w:rPr>
          <w:vertAlign w:val="superscript"/>
          <w:lang w:val="fr-FR"/>
        </w:rPr>
        <w:t>(1)</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2592"/>
        <w:gridCol w:w="3029"/>
        <w:gridCol w:w="3028"/>
        <w:gridCol w:w="2884"/>
        <w:gridCol w:w="2926"/>
      </w:tblGrid>
      <w:tr w:rsidR="003F7841" w:rsidRPr="00E73B3D" w14:paraId="7BDA6C5E" w14:textId="77777777" w:rsidTr="001069DD">
        <w:trPr>
          <w:jc w:val="center"/>
        </w:trPr>
        <w:tc>
          <w:tcPr>
            <w:tcW w:w="2547" w:type="dxa"/>
            <w:vAlign w:val="center"/>
          </w:tcPr>
          <w:p w14:paraId="4102B169" w14:textId="7F838809" w:rsidR="003F7841" w:rsidRPr="00E73B3D" w:rsidRDefault="003F7841" w:rsidP="001069DD">
            <w:pPr>
              <w:pStyle w:val="Tablehead"/>
              <w:rPr>
                <w:sz w:val="20"/>
                <w:lang w:val="fr-FR"/>
              </w:rPr>
            </w:pPr>
            <w:r w:rsidRPr="00E73B3D">
              <w:rPr>
                <w:sz w:val="20"/>
                <w:lang w:val="fr-FR"/>
              </w:rPr>
              <w:t xml:space="preserve">Caractéristiques recommandées dans la Recommandation </w:t>
            </w:r>
            <w:r w:rsidRPr="00E73B3D">
              <w:rPr>
                <w:sz w:val="20"/>
                <w:lang w:val="fr-FR"/>
              </w:rPr>
              <w:br/>
            </w:r>
            <w:hyperlink r:id="rId24" w:history="1">
              <w:r w:rsidRPr="00E73B3D">
                <w:rPr>
                  <w:rStyle w:val="Hyperlink"/>
                  <w:color w:val="auto"/>
                  <w:sz w:val="20"/>
                  <w:u w:val="none"/>
                  <w:lang w:val="fr-FR"/>
                </w:rPr>
                <w:t>UIT</w:t>
              </w:r>
              <w:r w:rsidRPr="00E73B3D">
                <w:rPr>
                  <w:rStyle w:val="Hyperlink"/>
                  <w:color w:val="auto"/>
                  <w:sz w:val="20"/>
                  <w:u w:val="none"/>
                  <w:lang w:val="fr-FR"/>
                </w:rPr>
                <w:noBreakHyphen/>
                <w:t>R BO.789</w:t>
              </w:r>
            </w:hyperlink>
            <w:r w:rsidRPr="00E73B3D">
              <w:rPr>
                <w:sz w:val="20"/>
                <w:lang w:val="fr-FR"/>
              </w:rPr>
              <w:br/>
              <w:t>(libellé condensé)</w:t>
            </w:r>
          </w:p>
        </w:tc>
        <w:tc>
          <w:tcPr>
            <w:tcW w:w="2977" w:type="dxa"/>
            <w:vAlign w:val="center"/>
          </w:tcPr>
          <w:p w14:paraId="1F5CE875" w14:textId="77777777" w:rsidR="003F7841" w:rsidRPr="00E73B3D" w:rsidRDefault="003F7841" w:rsidP="001069DD">
            <w:pPr>
              <w:pStyle w:val="Tablehead"/>
              <w:rPr>
                <w:sz w:val="20"/>
                <w:lang w:val="fr-FR"/>
              </w:rPr>
            </w:pPr>
            <w:r w:rsidRPr="00E73B3D">
              <w:rPr>
                <w:sz w:val="20"/>
                <w:lang w:val="fr-FR"/>
              </w:rPr>
              <w:t>Système numérique B</w:t>
            </w:r>
          </w:p>
        </w:tc>
        <w:tc>
          <w:tcPr>
            <w:tcW w:w="2976" w:type="dxa"/>
            <w:vAlign w:val="center"/>
          </w:tcPr>
          <w:p w14:paraId="4A4E85C7" w14:textId="77777777" w:rsidR="003F7841" w:rsidRPr="00E73B3D" w:rsidRDefault="003F7841" w:rsidP="001069DD">
            <w:pPr>
              <w:pStyle w:val="Tablehead"/>
              <w:rPr>
                <w:sz w:val="20"/>
                <w:lang w:val="fr-FR"/>
              </w:rPr>
            </w:pPr>
            <w:r w:rsidRPr="00E73B3D">
              <w:rPr>
                <w:sz w:val="20"/>
                <w:lang w:val="fr-FR"/>
              </w:rPr>
              <w:t>Système numérique D</w:t>
            </w:r>
            <w:r w:rsidRPr="00E73B3D">
              <w:rPr>
                <w:sz w:val="20"/>
                <w:vertAlign w:val="subscript"/>
                <w:lang w:val="fr-FR"/>
              </w:rPr>
              <w:t>S</w:t>
            </w:r>
          </w:p>
        </w:tc>
        <w:tc>
          <w:tcPr>
            <w:tcW w:w="2835" w:type="dxa"/>
            <w:vAlign w:val="center"/>
          </w:tcPr>
          <w:p w14:paraId="416F02C0" w14:textId="77777777" w:rsidR="003F7841" w:rsidRPr="00E73B3D" w:rsidRDefault="003F7841" w:rsidP="001069DD">
            <w:pPr>
              <w:pStyle w:val="Tablehead"/>
              <w:rPr>
                <w:sz w:val="20"/>
                <w:lang w:val="fr-FR"/>
              </w:rPr>
            </w:pPr>
            <w:r w:rsidRPr="00E73B3D">
              <w:rPr>
                <w:sz w:val="20"/>
                <w:lang w:val="fr-FR"/>
              </w:rPr>
              <w:t>Système numérique D</w:t>
            </w:r>
            <w:r w:rsidRPr="00E73B3D">
              <w:rPr>
                <w:sz w:val="20"/>
                <w:vertAlign w:val="subscript"/>
                <w:lang w:val="fr-FR"/>
              </w:rPr>
              <w:t>H</w:t>
            </w:r>
          </w:p>
        </w:tc>
        <w:tc>
          <w:tcPr>
            <w:tcW w:w="2876" w:type="dxa"/>
            <w:vAlign w:val="center"/>
          </w:tcPr>
          <w:p w14:paraId="5AC96953" w14:textId="77777777" w:rsidR="003F7841" w:rsidRPr="00E73B3D" w:rsidRDefault="003F7841" w:rsidP="001069DD">
            <w:pPr>
              <w:pStyle w:val="Tablehead"/>
              <w:rPr>
                <w:sz w:val="20"/>
                <w:lang w:val="fr-FR"/>
              </w:rPr>
            </w:pPr>
            <w:r w:rsidRPr="00E73B3D">
              <w:rPr>
                <w:sz w:val="20"/>
                <w:lang w:val="fr-FR"/>
              </w:rPr>
              <w:t>Système numérique E</w:t>
            </w:r>
          </w:p>
        </w:tc>
      </w:tr>
      <w:tr w:rsidR="003F7841" w:rsidRPr="00E33F17" w14:paraId="3C7C6E19" w14:textId="77777777" w:rsidTr="001069DD">
        <w:trPr>
          <w:jc w:val="center"/>
        </w:trPr>
        <w:tc>
          <w:tcPr>
            <w:tcW w:w="2547" w:type="dxa"/>
          </w:tcPr>
          <w:p w14:paraId="057C3C7A" w14:textId="77777777" w:rsidR="003F7841" w:rsidRPr="00E73B3D" w:rsidRDefault="003F7841" w:rsidP="001069DD">
            <w:pPr>
              <w:pStyle w:val="Tabletext"/>
              <w:ind w:left="284" w:hanging="284"/>
              <w:jc w:val="left"/>
              <w:rPr>
                <w:sz w:val="20"/>
                <w:lang w:val="fr-FR"/>
              </w:rPr>
            </w:pPr>
            <w:r w:rsidRPr="00E73B3D">
              <w:rPr>
                <w:sz w:val="20"/>
                <w:lang w:val="fr-FR"/>
              </w:rPr>
              <w:t>1)</w:t>
            </w:r>
            <w:r w:rsidRPr="00E73B3D">
              <w:rPr>
                <w:sz w:val="20"/>
                <w:lang w:val="fr-FR"/>
              </w:rPr>
              <w:tab/>
              <w:t>Qualité sonore et types de réception.</w:t>
            </w:r>
          </w:p>
        </w:tc>
        <w:tc>
          <w:tcPr>
            <w:tcW w:w="2977" w:type="dxa"/>
          </w:tcPr>
          <w:p w14:paraId="0A28BE35" w14:textId="77777777" w:rsidR="003F7841" w:rsidRPr="00E73B3D" w:rsidRDefault="003F7841" w:rsidP="001069DD">
            <w:pPr>
              <w:pStyle w:val="Tabletext"/>
              <w:jc w:val="left"/>
              <w:rPr>
                <w:sz w:val="20"/>
                <w:lang w:val="fr-FR"/>
              </w:rPr>
            </w:pPr>
            <w:r w:rsidRPr="00E73B3D">
              <w:rPr>
                <w:sz w:val="20"/>
                <w:lang w:val="fr-FR"/>
              </w:rPr>
              <w:t>16 à 320 kbit/s par canal audio, par incréments de 16 kbit/s. Un codeur PAC (codec audioperceptuel) de la source à 160 kbit/s a été utilisé pour la plupart des essais en conditions réelles.</w:t>
            </w:r>
          </w:p>
          <w:p w14:paraId="5815BF55" w14:textId="77777777" w:rsidR="003F7841" w:rsidRPr="00E73B3D" w:rsidRDefault="003F7841" w:rsidP="001069DD">
            <w:pPr>
              <w:pStyle w:val="Tabletext"/>
              <w:jc w:val="left"/>
              <w:rPr>
                <w:sz w:val="20"/>
                <w:lang w:val="fr-FR"/>
              </w:rPr>
            </w:pPr>
            <w:r w:rsidRPr="00E73B3D">
              <w:rPr>
                <w:sz w:val="20"/>
                <w:lang w:val="fr-FR"/>
              </w:rPr>
              <w:t>Pour récepteurs fixes, portatifs ou de véhicules.</w:t>
            </w:r>
            <w:r w:rsidRPr="00E73B3D">
              <w:rPr>
                <w:sz w:val="20"/>
                <w:vertAlign w:val="superscript"/>
                <w:lang w:val="fr-FR"/>
              </w:rPr>
              <w:t>(2), (3)</w:t>
            </w:r>
          </w:p>
        </w:tc>
        <w:tc>
          <w:tcPr>
            <w:tcW w:w="2976" w:type="dxa"/>
          </w:tcPr>
          <w:p w14:paraId="555A160A" w14:textId="77777777" w:rsidR="003F7841" w:rsidRPr="00E73B3D" w:rsidRDefault="003F7841" w:rsidP="001069DD">
            <w:pPr>
              <w:pStyle w:val="Tabletext"/>
              <w:jc w:val="left"/>
              <w:rPr>
                <w:sz w:val="20"/>
                <w:lang w:val="fr-FR"/>
              </w:rPr>
            </w:pPr>
            <w:r w:rsidRPr="00E73B3D">
              <w:rPr>
                <w:sz w:val="20"/>
                <w:lang w:val="fr-FR"/>
              </w:rPr>
              <w:t>16 à 128 kbit/s par canal audio, par incréments de 16 kbit/s. Un codage audio MPEG-2 et MPEG</w:t>
            </w:r>
            <w:r w:rsidRPr="00E73B3D">
              <w:rPr>
                <w:sz w:val="20"/>
                <w:lang w:val="fr-FR"/>
              </w:rPr>
              <w:noBreakHyphen/>
              <w:t>2.5 Couche III est utilisé.</w:t>
            </w:r>
          </w:p>
          <w:p w14:paraId="7C0C68A1" w14:textId="77777777" w:rsidR="003F7841" w:rsidRPr="00E73B3D" w:rsidRDefault="003F7841" w:rsidP="001069DD">
            <w:pPr>
              <w:pStyle w:val="Tabletext"/>
              <w:jc w:val="left"/>
              <w:rPr>
                <w:sz w:val="20"/>
                <w:lang w:val="fr-FR"/>
              </w:rPr>
            </w:pPr>
            <w:r w:rsidRPr="00E73B3D">
              <w:rPr>
                <w:sz w:val="20"/>
                <w:lang w:val="fr-FR"/>
              </w:rPr>
              <w:t>Pour récepteurs fixes ou portatifs.</w:t>
            </w:r>
            <w:r w:rsidRPr="00E73B3D">
              <w:rPr>
                <w:sz w:val="20"/>
                <w:vertAlign w:val="superscript"/>
                <w:lang w:val="fr-FR"/>
              </w:rPr>
              <w:t>(3), (4)</w:t>
            </w:r>
          </w:p>
        </w:tc>
        <w:tc>
          <w:tcPr>
            <w:tcW w:w="2835" w:type="dxa"/>
          </w:tcPr>
          <w:p w14:paraId="0316D104" w14:textId="77777777" w:rsidR="003F7841" w:rsidRPr="00E73B3D" w:rsidRDefault="003F7841" w:rsidP="001069DD">
            <w:pPr>
              <w:pStyle w:val="Tabletext"/>
              <w:jc w:val="left"/>
              <w:rPr>
                <w:sz w:val="20"/>
                <w:lang w:val="fr-FR"/>
              </w:rPr>
            </w:pPr>
            <w:r w:rsidRPr="00E73B3D">
              <w:rPr>
                <w:sz w:val="20"/>
                <w:lang w:val="fr-FR"/>
              </w:rPr>
              <w:t>16 à 128 kbit/s par canal audio, par incréments de 16 kbit/s. Chaque incrément de 16 kbit/s peut être scindé en deux services à 8 kbit/s. Un codage audio MPEG</w:t>
            </w:r>
            <w:r w:rsidRPr="00E73B3D">
              <w:rPr>
                <w:sz w:val="20"/>
                <w:lang w:val="fr-FR"/>
              </w:rPr>
              <w:noBreakHyphen/>
              <w:t>2 et MPEG-2,5 Couche III est utilisé.</w:t>
            </w:r>
          </w:p>
          <w:p w14:paraId="1D5D48EB" w14:textId="77777777" w:rsidR="003F7841" w:rsidRPr="00E73B3D" w:rsidRDefault="003F7841" w:rsidP="001069DD">
            <w:pPr>
              <w:pStyle w:val="Tabletext"/>
              <w:jc w:val="left"/>
              <w:rPr>
                <w:sz w:val="20"/>
                <w:lang w:val="fr-FR"/>
              </w:rPr>
            </w:pPr>
            <w:r w:rsidRPr="00E73B3D">
              <w:rPr>
                <w:sz w:val="20"/>
                <w:lang w:val="fr-FR"/>
              </w:rPr>
              <w:t>Pour récepteurs fixes, portatifs ou de véhicules.</w:t>
            </w:r>
          </w:p>
        </w:tc>
        <w:tc>
          <w:tcPr>
            <w:tcW w:w="2876" w:type="dxa"/>
          </w:tcPr>
          <w:p w14:paraId="1BD362FE" w14:textId="77777777" w:rsidR="00C30ECA" w:rsidRPr="00E73B3D" w:rsidRDefault="003F7841" w:rsidP="001069DD">
            <w:pPr>
              <w:pStyle w:val="Tabletext"/>
              <w:jc w:val="left"/>
              <w:rPr>
                <w:sz w:val="20"/>
                <w:lang w:val="fr-FR"/>
              </w:rPr>
            </w:pPr>
            <w:r w:rsidRPr="00E73B3D">
              <w:rPr>
                <w:sz w:val="20"/>
                <w:lang w:val="fr-FR"/>
              </w:rPr>
              <w:t xml:space="preserve">16 kbit/s à 320 kbit/s par canal audio, par incréments de taille quelconque. </w:t>
            </w:r>
          </w:p>
          <w:p w14:paraId="1EC31746" w14:textId="25C1EDFA" w:rsidR="003F7841" w:rsidRPr="00E73B3D" w:rsidRDefault="003F7841" w:rsidP="001069DD">
            <w:pPr>
              <w:pStyle w:val="Tabletext"/>
              <w:jc w:val="left"/>
              <w:rPr>
                <w:sz w:val="20"/>
                <w:lang w:val="fr-FR"/>
              </w:rPr>
            </w:pPr>
            <w:r w:rsidRPr="00E73B3D">
              <w:rPr>
                <w:sz w:val="20"/>
                <w:lang w:val="fr-FR"/>
              </w:rPr>
              <w:t>Un codage audio AAC MPEG</w:t>
            </w:r>
            <w:r w:rsidRPr="00E73B3D">
              <w:rPr>
                <w:sz w:val="20"/>
                <w:lang w:val="fr-FR"/>
              </w:rPr>
              <w:noBreakHyphen/>
              <w:t>2 est utilisé.</w:t>
            </w:r>
          </w:p>
          <w:p w14:paraId="3D608FE1" w14:textId="77777777" w:rsidR="003F7841" w:rsidRPr="00E73B3D" w:rsidRDefault="003F7841" w:rsidP="001069DD">
            <w:pPr>
              <w:pStyle w:val="Tabletext"/>
              <w:jc w:val="left"/>
              <w:rPr>
                <w:sz w:val="20"/>
                <w:lang w:val="fr-FR"/>
              </w:rPr>
            </w:pPr>
            <w:r w:rsidRPr="00E73B3D">
              <w:rPr>
                <w:sz w:val="20"/>
                <w:lang w:val="fr-FR"/>
              </w:rPr>
              <w:t>Pour récepteurs fixes, portatifs ou de véhicules.</w:t>
            </w:r>
          </w:p>
        </w:tc>
      </w:tr>
      <w:tr w:rsidR="003F7841" w:rsidRPr="00E33F17" w14:paraId="44B2149E" w14:textId="77777777" w:rsidTr="001069DD">
        <w:trPr>
          <w:jc w:val="center"/>
        </w:trPr>
        <w:tc>
          <w:tcPr>
            <w:tcW w:w="2547" w:type="dxa"/>
          </w:tcPr>
          <w:p w14:paraId="0C989A3D" w14:textId="77777777" w:rsidR="003F7841" w:rsidRPr="00E73B3D" w:rsidRDefault="003F7841" w:rsidP="001069DD">
            <w:pPr>
              <w:pStyle w:val="Tabletext"/>
              <w:ind w:left="284" w:hanging="284"/>
              <w:jc w:val="left"/>
              <w:rPr>
                <w:sz w:val="20"/>
                <w:lang w:val="fr-FR"/>
              </w:rPr>
            </w:pPr>
            <w:r w:rsidRPr="00E73B3D">
              <w:rPr>
                <w:sz w:val="20"/>
                <w:lang w:val="fr-FR"/>
              </w:rPr>
              <w:t>2)</w:t>
            </w:r>
            <w:r w:rsidRPr="00E73B3D">
              <w:rPr>
                <w:sz w:val="20"/>
                <w:lang w:val="fr-FR"/>
              </w:rPr>
              <w:tab/>
              <w:t>Efficacité spectrale supérieure à celle des systèmes MF.</w:t>
            </w:r>
          </w:p>
        </w:tc>
        <w:tc>
          <w:tcPr>
            <w:tcW w:w="2977" w:type="dxa"/>
          </w:tcPr>
          <w:p w14:paraId="5561D1E1" w14:textId="07025C26" w:rsidR="003F7841" w:rsidRPr="00E73B3D" w:rsidRDefault="003F7841" w:rsidP="001069DD">
            <w:pPr>
              <w:pStyle w:val="Tabletext"/>
              <w:jc w:val="left"/>
              <w:rPr>
                <w:sz w:val="20"/>
                <w:lang w:val="fr-FR"/>
              </w:rPr>
            </w:pPr>
            <w:r w:rsidRPr="00E73B3D">
              <w:rPr>
                <w:sz w:val="20"/>
                <w:lang w:val="fr-FR"/>
              </w:rPr>
              <w:t>Possibilité d</w:t>
            </w:r>
            <w:r w:rsidR="00E33F17">
              <w:rPr>
                <w:sz w:val="20"/>
                <w:lang w:val="fr-FR"/>
              </w:rPr>
              <w:t>'</w:t>
            </w:r>
            <w:r w:rsidRPr="00E73B3D">
              <w:rPr>
                <w:sz w:val="20"/>
                <w:lang w:val="fr-FR"/>
              </w:rPr>
              <w:t>obtenir une qualité équivalente à la stéréo MF dans une largeur de bande inférieure à 200 kHz; protection requise dans le même canal et dans les canaux adjacents très inférieure à celle d</w:t>
            </w:r>
            <w:r w:rsidR="00E33F17">
              <w:rPr>
                <w:sz w:val="20"/>
                <w:lang w:val="fr-FR"/>
              </w:rPr>
              <w:t>'</w:t>
            </w:r>
            <w:r w:rsidRPr="00E73B3D">
              <w:rPr>
                <w:sz w:val="20"/>
                <w:lang w:val="fr-FR"/>
              </w:rPr>
              <w:t>un service MF. (Modulation MDP-4 avec bloc concaténé et codage convolutionnel avec correction d</w:t>
            </w:r>
            <w:r w:rsidR="00E33F17">
              <w:rPr>
                <w:sz w:val="20"/>
                <w:lang w:val="fr-FR"/>
              </w:rPr>
              <w:t>'</w:t>
            </w:r>
            <w:r w:rsidRPr="00E73B3D">
              <w:rPr>
                <w:sz w:val="20"/>
                <w:lang w:val="fr-FR"/>
              </w:rPr>
              <w:t>erreur).</w:t>
            </w:r>
          </w:p>
        </w:tc>
        <w:tc>
          <w:tcPr>
            <w:tcW w:w="2976" w:type="dxa"/>
          </w:tcPr>
          <w:p w14:paraId="24BD75AA" w14:textId="0FE27A24" w:rsidR="003F7841" w:rsidRPr="00E73B3D" w:rsidRDefault="003F7841" w:rsidP="001069DD">
            <w:pPr>
              <w:pStyle w:val="Tabletext"/>
              <w:jc w:val="left"/>
              <w:rPr>
                <w:sz w:val="20"/>
                <w:lang w:val="fr-FR"/>
              </w:rPr>
            </w:pPr>
            <w:r w:rsidRPr="00E73B3D">
              <w:rPr>
                <w:sz w:val="20"/>
                <w:lang w:val="fr-FR"/>
              </w:rPr>
              <w:t>Possibilité d</w:t>
            </w:r>
            <w:r w:rsidR="00E33F17">
              <w:rPr>
                <w:sz w:val="20"/>
                <w:lang w:val="fr-FR"/>
              </w:rPr>
              <w:t>'</w:t>
            </w:r>
            <w:r w:rsidRPr="00E73B3D">
              <w:rPr>
                <w:sz w:val="20"/>
                <w:lang w:val="fr-FR"/>
              </w:rPr>
              <w:t>obtenir une qualité équivalente à la stéréo MF dans une largeur de bande inférieure à 200 kHz; protection requise dans le même canal et les canaux adjacents très inférieure à celle d</w:t>
            </w:r>
            <w:r w:rsidR="00E33F17">
              <w:rPr>
                <w:sz w:val="20"/>
                <w:lang w:val="fr-FR"/>
              </w:rPr>
              <w:t>'</w:t>
            </w:r>
            <w:r w:rsidRPr="00E73B3D">
              <w:rPr>
                <w:sz w:val="20"/>
                <w:lang w:val="fr-FR"/>
              </w:rPr>
              <w:t>un service MF (Modulation MDP-4 avec bloc concaténé et codage convolutionnel avec correction d</w:t>
            </w:r>
            <w:r w:rsidR="00E33F17">
              <w:rPr>
                <w:sz w:val="20"/>
                <w:lang w:val="fr-FR"/>
              </w:rPr>
              <w:t>'</w:t>
            </w:r>
            <w:r w:rsidRPr="00E73B3D">
              <w:rPr>
                <w:sz w:val="20"/>
                <w:lang w:val="fr-FR"/>
              </w:rPr>
              <w:t>erreur).</w:t>
            </w:r>
          </w:p>
        </w:tc>
        <w:tc>
          <w:tcPr>
            <w:tcW w:w="2835" w:type="dxa"/>
          </w:tcPr>
          <w:p w14:paraId="1357B4D5" w14:textId="261535FC" w:rsidR="003F7841" w:rsidRPr="00E73B3D" w:rsidRDefault="003F7841" w:rsidP="001069DD">
            <w:pPr>
              <w:pStyle w:val="Tabletext"/>
              <w:jc w:val="left"/>
              <w:rPr>
                <w:sz w:val="20"/>
                <w:lang w:val="fr-FR"/>
              </w:rPr>
            </w:pPr>
            <w:r w:rsidRPr="00E73B3D">
              <w:rPr>
                <w:sz w:val="20"/>
                <w:lang w:val="fr-FR"/>
              </w:rPr>
              <w:t>Possibilité d</w:t>
            </w:r>
            <w:r w:rsidR="00E33F17">
              <w:rPr>
                <w:sz w:val="20"/>
                <w:lang w:val="fr-FR"/>
              </w:rPr>
              <w:t>'</w:t>
            </w:r>
            <w:r w:rsidRPr="00E73B3D">
              <w:rPr>
                <w:sz w:val="20"/>
                <w:lang w:val="fr-FR"/>
              </w:rPr>
              <w:t>obtenir une qualité équivalente à la stéréo MF dans une largeur de bande inférieure à 200 kHz; protection requise dans le même canal et les canaux adjacents très inférieure à celle d</w:t>
            </w:r>
            <w:r w:rsidR="00E33F17">
              <w:rPr>
                <w:sz w:val="20"/>
                <w:lang w:val="fr-FR"/>
              </w:rPr>
              <w:t>'</w:t>
            </w:r>
            <w:r w:rsidRPr="00E73B3D">
              <w:rPr>
                <w:sz w:val="20"/>
                <w:lang w:val="fr-FR"/>
              </w:rPr>
              <w:t>un service MF (Modulation MDP-4 avec bloc concaténé et codage convolutionnel avec correction d</w:t>
            </w:r>
            <w:r w:rsidR="00E33F17">
              <w:rPr>
                <w:sz w:val="20"/>
                <w:lang w:val="fr-FR"/>
              </w:rPr>
              <w:t>'</w:t>
            </w:r>
            <w:r w:rsidRPr="00E73B3D">
              <w:rPr>
                <w:sz w:val="20"/>
                <w:lang w:val="fr-FR"/>
              </w:rPr>
              <w:t>erreur).</w:t>
            </w:r>
          </w:p>
        </w:tc>
        <w:tc>
          <w:tcPr>
            <w:tcW w:w="2876" w:type="dxa"/>
          </w:tcPr>
          <w:p w14:paraId="54470C5C" w14:textId="71B9D6CE" w:rsidR="003F7841" w:rsidRPr="00E73B3D" w:rsidRDefault="003F7841" w:rsidP="00C30ECA">
            <w:pPr>
              <w:pStyle w:val="Tabletext"/>
              <w:jc w:val="left"/>
              <w:rPr>
                <w:sz w:val="20"/>
                <w:lang w:val="fr-FR"/>
              </w:rPr>
            </w:pPr>
            <w:r w:rsidRPr="00E73B3D">
              <w:rPr>
                <w:sz w:val="20"/>
                <w:lang w:val="fr-FR"/>
              </w:rPr>
              <w:t>Possibilité d</w:t>
            </w:r>
            <w:r w:rsidR="00E33F17">
              <w:rPr>
                <w:sz w:val="20"/>
                <w:lang w:val="fr-FR"/>
              </w:rPr>
              <w:t>'</w:t>
            </w:r>
            <w:r w:rsidRPr="00E73B3D">
              <w:rPr>
                <w:sz w:val="20"/>
                <w:lang w:val="fr-FR"/>
              </w:rPr>
              <w:t>obtenir une qualité équivalente à la stéréo MF dans une largeur de bande inférieure à 200 kHz; protection requise dans le même canal et les canaux adjacents très inférieure à celle d</w:t>
            </w:r>
            <w:r w:rsidR="00E33F17">
              <w:rPr>
                <w:sz w:val="20"/>
                <w:lang w:val="fr-FR"/>
              </w:rPr>
              <w:t>'</w:t>
            </w:r>
            <w:r w:rsidRPr="00E73B3D">
              <w:rPr>
                <w:sz w:val="20"/>
                <w:lang w:val="fr-FR"/>
              </w:rPr>
              <w:t>un service MF.</w:t>
            </w:r>
            <w:r w:rsidR="00C30ECA" w:rsidRPr="00E73B3D">
              <w:rPr>
                <w:sz w:val="20"/>
                <w:lang w:val="fr-FR"/>
              </w:rPr>
              <w:t xml:space="preserve"> </w:t>
            </w:r>
            <w:r w:rsidRPr="00E73B3D">
              <w:rPr>
                <w:sz w:val="20"/>
                <w:lang w:val="fr-FR"/>
              </w:rPr>
              <w:t>(Multiplexage MRC fondé sur la modulation MDP-4 avec bloc concaténé et codage convolutionnel avec correction d</w:t>
            </w:r>
            <w:r w:rsidR="00E33F17">
              <w:rPr>
                <w:sz w:val="20"/>
                <w:lang w:val="fr-FR"/>
              </w:rPr>
              <w:t>'</w:t>
            </w:r>
            <w:r w:rsidRPr="00E73B3D">
              <w:rPr>
                <w:sz w:val="20"/>
                <w:lang w:val="fr-FR"/>
              </w:rPr>
              <w:t>erreur).</w:t>
            </w:r>
          </w:p>
        </w:tc>
      </w:tr>
    </w:tbl>
    <w:p w14:paraId="2EF691D6" w14:textId="4C1EC4C5" w:rsidR="001069DD" w:rsidRPr="00E73B3D" w:rsidRDefault="001069DD" w:rsidP="001069DD">
      <w:pPr>
        <w:pStyle w:val="TableNo"/>
        <w:rPr>
          <w:lang w:val="fr-FR"/>
        </w:rPr>
      </w:pPr>
      <w:r w:rsidRPr="00E73B3D">
        <w:rPr>
          <w:lang w:val="fr-FR"/>
        </w:rPr>
        <w:lastRenderedPageBreak/>
        <w:t>TABLEAU 1 (</w:t>
      </w:r>
      <w:r w:rsidRPr="00E73B3D">
        <w:rPr>
          <w:i/>
          <w:iCs/>
          <w:lang w:val="fr-FR"/>
        </w:rPr>
        <w:t>suite</w:t>
      </w:r>
      <w:r w:rsidRPr="00E73B3D">
        <w:rPr>
          <w:lang w:val="fr-FR"/>
        </w:rPr>
        <w: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2592"/>
        <w:gridCol w:w="3029"/>
        <w:gridCol w:w="3028"/>
        <w:gridCol w:w="2884"/>
        <w:gridCol w:w="2926"/>
      </w:tblGrid>
      <w:tr w:rsidR="001069DD" w:rsidRPr="00E73B3D" w14:paraId="662E8249" w14:textId="77777777" w:rsidTr="001069DD">
        <w:trPr>
          <w:jc w:val="center"/>
        </w:trPr>
        <w:tc>
          <w:tcPr>
            <w:tcW w:w="2547" w:type="dxa"/>
            <w:vAlign w:val="center"/>
          </w:tcPr>
          <w:p w14:paraId="4522CA1B" w14:textId="77777777" w:rsidR="001069DD" w:rsidRPr="00E73B3D" w:rsidRDefault="001069DD" w:rsidP="00D67A21">
            <w:pPr>
              <w:pStyle w:val="Tablehead"/>
              <w:rPr>
                <w:sz w:val="20"/>
                <w:lang w:val="fr-FR"/>
              </w:rPr>
            </w:pPr>
            <w:r w:rsidRPr="00E73B3D">
              <w:rPr>
                <w:sz w:val="20"/>
                <w:lang w:val="fr-FR"/>
              </w:rPr>
              <w:t xml:space="preserve">Caractéristiques recommandées dans la Recommandation </w:t>
            </w:r>
            <w:r w:rsidRPr="00E73B3D">
              <w:rPr>
                <w:sz w:val="20"/>
                <w:lang w:val="fr-FR"/>
              </w:rPr>
              <w:br/>
            </w:r>
            <w:hyperlink r:id="rId25" w:history="1">
              <w:r w:rsidRPr="00E73B3D">
                <w:rPr>
                  <w:rStyle w:val="Hyperlink"/>
                  <w:color w:val="auto"/>
                  <w:sz w:val="20"/>
                  <w:u w:val="none"/>
                  <w:lang w:val="fr-FR"/>
                </w:rPr>
                <w:t>UIT</w:t>
              </w:r>
              <w:r w:rsidRPr="00E73B3D">
                <w:rPr>
                  <w:rStyle w:val="Hyperlink"/>
                  <w:color w:val="auto"/>
                  <w:sz w:val="20"/>
                  <w:u w:val="none"/>
                  <w:lang w:val="fr-FR"/>
                </w:rPr>
                <w:noBreakHyphen/>
                <w:t>R BO.789</w:t>
              </w:r>
            </w:hyperlink>
            <w:r w:rsidRPr="00E73B3D">
              <w:rPr>
                <w:sz w:val="20"/>
                <w:lang w:val="fr-FR"/>
              </w:rPr>
              <w:br/>
              <w:t>(libellé condensé)</w:t>
            </w:r>
          </w:p>
        </w:tc>
        <w:tc>
          <w:tcPr>
            <w:tcW w:w="2977" w:type="dxa"/>
            <w:vAlign w:val="center"/>
          </w:tcPr>
          <w:p w14:paraId="62B03BE2" w14:textId="77777777" w:rsidR="001069DD" w:rsidRPr="00E73B3D" w:rsidRDefault="001069DD" w:rsidP="00D67A21">
            <w:pPr>
              <w:pStyle w:val="Tablehead"/>
              <w:rPr>
                <w:sz w:val="20"/>
                <w:lang w:val="fr-FR"/>
              </w:rPr>
            </w:pPr>
            <w:r w:rsidRPr="00E73B3D">
              <w:rPr>
                <w:sz w:val="20"/>
                <w:lang w:val="fr-FR"/>
              </w:rPr>
              <w:t>Système numérique B</w:t>
            </w:r>
          </w:p>
        </w:tc>
        <w:tc>
          <w:tcPr>
            <w:tcW w:w="2976" w:type="dxa"/>
            <w:vAlign w:val="center"/>
          </w:tcPr>
          <w:p w14:paraId="1DF63148" w14:textId="77777777" w:rsidR="001069DD" w:rsidRPr="00E73B3D" w:rsidRDefault="001069DD" w:rsidP="00D67A21">
            <w:pPr>
              <w:pStyle w:val="Tablehead"/>
              <w:rPr>
                <w:sz w:val="20"/>
                <w:lang w:val="fr-FR"/>
              </w:rPr>
            </w:pPr>
            <w:r w:rsidRPr="00E73B3D">
              <w:rPr>
                <w:sz w:val="20"/>
                <w:lang w:val="fr-FR"/>
              </w:rPr>
              <w:t>Système numérique D</w:t>
            </w:r>
            <w:r w:rsidRPr="00E73B3D">
              <w:rPr>
                <w:sz w:val="20"/>
                <w:vertAlign w:val="subscript"/>
                <w:lang w:val="fr-FR"/>
              </w:rPr>
              <w:t>S</w:t>
            </w:r>
          </w:p>
        </w:tc>
        <w:tc>
          <w:tcPr>
            <w:tcW w:w="2835" w:type="dxa"/>
            <w:vAlign w:val="center"/>
          </w:tcPr>
          <w:p w14:paraId="08CD6B61" w14:textId="77777777" w:rsidR="001069DD" w:rsidRPr="00E73B3D" w:rsidRDefault="001069DD" w:rsidP="00D67A21">
            <w:pPr>
              <w:pStyle w:val="Tablehead"/>
              <w:rPr>
                <w:sz w:val="20"/>
                <w:lang w:val="fr-FR"/>
              </w:rPr>
            </w:pPr>
            <w:r w:rsidRPr="00E73B3D">
              <w:rPr>
                <w:sz w:val="20"/>
                <w:lang w:val="fr-FR"/>
              </w:rPr>
              <w:t>Système numérique D</w:t>
            </w:r>
            <w:r w:rsidRPr="00E73B3D">
              <w:rPr>
                <w:sz w:val="20"/>
                <w:vertAlign w:val="subscript"/>
                <w:lang w:val="fr-FR"/>
              </w:rPr>
              <w:t>H</w:t>
            </w:r>
          </w:p>
        </w:tc>
        <w:tc>
          <w:tcPr>
            <w:tcW w:w="2876" w:type="dxa"/>
            <w:vAlign w:val="center"/>
          </w:tcPr>
          <w:p w14:paraId="4B9D2202" w14:textId="77777777" w:rsidR="001069DD" w:rsidRPr="00E73B3D" w:rsidRDefault="001069DD" w:rsidP="00D67A21">
            <w:pPr>
              <w:pStyle w:val="Tablehead"/>
              <w:rPr>
                <w:sz w:val="20"/>
                <w:lang w:val="fr-FR"/>
              </w:rPr>
            </w:pPr>
            <w:r w:rsidRPr="00E73B3D">
              <w:rPr>
                <w:sz w:val="20"/>
                <w:lang w:val="fr-FR"/>
              </w:rPr>
              <w:t>Système numérique E</w:t>
            </w:r>
          </w:p>
        </w:tc>
      </w:tr>
      <w:tr w:rsidR="001069DD" w:rsidRPr="00E33F17" w14:paraId="6C74A873" w14:textId="77777777" w:rsidTr="001069DD">
        <w:trPr>
          <w:jc w:val="center"/>
        </w:trPr>
        <w:tc>
          <w:tcPr>
            <w:tcW w:w="2547" w:type="dxa"/>
          </w:tcPr>
          <w:p w14:paraId="21492960" w14:textId="2355ED86" w:rsidR="001069DD" w:rsidRPr="00E73B3D" w:rsidRDefault="001069DD" w:rsidP="001069DD">
            <w:pPr>
              <w:pStyle w:val="Tabletext"/>
              <w:ind w:left="284" w:hanging="284"/>
              <w:jc w:val="left"/>
              <w:rPr>
                <w:sz w:val="20"/>
                <w:lang w:val="fr-FR"/>
              </w:rPr>
            </w:pPr>
            <w:r w:rsidRPr="00E73B3D">
              <w:rPr>
                <w:sz w:val="20"/>
                <w:lang w:val="fr-FR"/>
              </w:rPr>
              <w:t>3)</w:t>
            </w:r>
            <w:r w:rsidRPr="00E73B3D">
              <w:rPr>
                <w:sz w:val="20"/>
                <w:lang w:val="fr-FR"/>
              </w:rPr>
              <w:tab/>
              <w:t>Performance en présence de trajets multiples et de zones d</w:t>
            </w:r>
            <w:r w:rsidR="00E33F17">
              <w:rPr>
                <w:sz w:val="20"/>
                <w:lang w:val="fr-FR"/>
              </w:rPr>
              <w:t>'</w:t>
            </w:r>
            <w:r w:rsidRPr="00E73B3D">
              <w:rPr>
                <w:sz w:val="20"/>
                <w:lang w:val="fr-FR"/>
              </w:rPr>
              <w:t>ombre.</w:t>
            </w:r>
          </w:p>
        </w:tc>
        <w:tc>
          <w:tcPr>
            <w:tcW w:w="2977" w:type="dxa"/>
          </w:tcPr>
          <w:p w14:paraId="20311AAC" w14:textId="5580342D" w:rsidR="001069DD" w:rsidRPr="00E73B3D" w:rsidRDefault="001069DD" w:rsidP="001069DD">
            <w:pPr>
              <w:pStyle w:val="Tabletext"/>
              <w:jc w:val="left"/>
              <w:rPr>
                <w:sz w:val="20"/>
                <w:lang w:val="fr-FR"/>
              </w:rPr>
            </w:pPr>
            <w:r w:rsidRPr="00E73B3D">
              <w:rPr>
                <w:sz w:val="20"/>
                <w:lang w:val="fr-FR"/>
              </w:rPr>
              <w:t>Le système est conçu pour maximiser la marge de liaison pour le satellite</w:t>
            </w:r>
            <w:r w:rsidRPr="00E73B3D">
              <w:rPr>
                <w:sz w:val="20"/>
                <w:vertAlign w:val="superscript"/>
                <w:lang w:val="fr-FR"/>
              </w:rPr>
              <w:t>(3)</w:t>
            </w:r>
            <w:r w:rsidRPr="00E73B3D">
              <w:rPr>
                <w:sz w:val="20"/>
                <w:lang w:val="fr-FR"/>
              </w:rPr>
              <w:t xml:space="preserve"> et pour atténuer les conséquences des trajets multiples et l</w:t>
            </w:r>
            <w:r w:rsidR="00E33F17">
              <w:rPr>
                <w:sz w:val="20"/>
                <w:lang w:val="fr-FR"/>
              </w:rPr>
              <w:t>'</w:t>
            </w:r>
            <w:r w:rsidRPr="00E73B3D">
              <w:rPr>
                <w:sz w:val="20"/>
                <w:lang w:val="fr-FR"/>
              </w:rPr>
              <w:t>effet Doppler qui affectent la diffusion complémentaire par voie hertzienne de Terre.</w:t>
            </w:r>
            <w:r w:rsidRPr="00E73B3D">
              <w:rPr>
                <w:sz w:val="20"/>
                <w:vertAlign w:val="superscript"/>
                <w:lang w:val="fr-FR"/>
              </w:rPr>
              <w:t>(2)</w:t>
            </w:r>
          </w:p>
          <w:p w14:paraId="38E53B19" w14:textId="4672D7E9" w:rsidR="001069DD" w:rsidRPr="00E73B3D" w:rsidRDefault="001069DD" w:rsidP="001069DD">
            <w:pPr>
              <w:pStyle w:val="Tabletext"/>
              <w:jc w:val="left"/>
              <w:rPr>
                <w:sz w:val="20"/>
                <w:lang w:val="fr-FR"/>
              </w:rPr>
            </w:pPr>
            <w:r w:rsidRPr="00E73B3D">
              <w:rPr>
                <w:sz w:val="20"/>
                <w:lang w:val="fr-FR"/>
              </w:rPr>
              <w:t>Les zones d</w:t>
            </w:r>
            <w:r w:rsidR="00E33F17">
              <w:rPr>
                <w:sz w:val="20"/>
                <w:lang w:val="fr-FR"/>
              </w:rPr>
              <w:t>'</w:t>
            </w:r>
            <w:r w:rsidRPr="00E73B3D">
              <w:rPr>
                <w:sz w:val="20"/>
                <w:lang w:val="fr-FR"/>
              </w:rPr>
              <w:t>ombre sont couvertes grâce à l</w:t>
            </w:r>
            <w:r w:rsidR="00E33F17">
              <w:rPr>
                <w:sz w:val="20"/>
                <w:lang w:val="fr-FR"/>
              </w:rPr>
              <w:t>'</w:t>
            </w:r>
            <w:r w:rsidRPr="00E73B3D">
              <w:rPr>
                <w:sz w:val="20"/>
                <w:lang w:val="fr-FR"/>
              </w:rPr>
              <w:t>utilisation d</w:t>
            </w:r>
            <w:r w:rsidR="00E33F17">
              <w:rPr>
                <w:sz w:val="20"/>
                <w:lang w:val="fr-FR"/>
              </w:rPr>
              <w:t>'</w:t>
            </w:r>
            <w:r w:rsidRPr="00E73B3D">
              <w:rPr>
                <w:sz w:val="20"/>
                <w:lang w:val="fr-FR"/>
              </w:rPr>
              <w:t>émetteurs fonctionnant sur le même canal.</w:t>
            </w:r>
            <w:r w:rsidRPr="00E73B3D">
              <w:rPr>
                <w:sz w:val="20"/>
                <w:vertAlign w:val="superscript"/>
                <w:lang w:val="fr-FR"/>
              </w:rPr>
              <w:t>(2)</w:t>
            </w:r>
          </w:p>
        </w:tc>
        <w:tc>
          <w:tcPr>
            <w:tcW w:w="2976" w:type="dxa"/>
          </w:tcPr>
          <w:p w14:paraId="1B6DE7B4" w14:textId="77777777" w:rsidR="001069DD" w:rsidRPr="00E73B3D" w:rsidRDefault="001069DD" w:rsidP="001069DD">
            <w:pPr>
              <w:pStyle w:val="Tabletext"/>
              <w:jc w:val="left"/>
              <w:rPr>
                <w:sz w:val="20"/>
                <w:lang w:val="fr-FR"/>
              </w:rPr>
            </w:pPr>
            <w:r w:rsidRPr="00E73B3D">
              <w:rPr>
                <w:sz w:val="20"/>
                <w:lang w:val="fr-FR"/>
              </w:rPr>
              <w:t>Dans sa configuration de base, le système est avant tout conçu pour la réception directe par satellite et, dans ce mode, la réception avec des trajets multiples ne pose pas de problèmes.</w:t>
            </w:r>
            <w:r w:rsidRPr="00E73B3D">
              <w:rPr>
                <w:sz w:val="20"/>
                <w:vertAlign w:val="superscript"/>
                <w:lang w:val="fr-FR"/>
              </w:rPr>
              <w:t>(1)</w:t>
            </w:r>
          </w:p>
          <w:p w14:paraId="51917A17" w14:textId="15BC3B1C" w:rsidR="001069DD" w:rsidRPr="00E73B3D" w:rsidRDefault="001069DD" w:rsidP="001069DD">
            <w:pPr>
              <w:pStyle w:val="Tabletext"/>
              <w:jc w:val="left"/>
              <w:rPr>
                <w:sz w:val="20"/>
                <w:lang w:val="fr-FR"/>
              </w:rPr>
            </w:pPr>
            <w:r w:rsidRPr="00E73B3D">
              <w:rPr>
                <w:sz w:val="20"/>
                <w:lang w:val="fr-FR"/>
              </w:rPr>
              <w:t>La marge de liaison du satellite est maximisée pour accroître les performances en cas de réception directe par satellite en présence d</w:t>
            </w:r>
            <w:r w:rsidR="00E33F17">
              <w:rPr>
                <w:sz w:val="20"/>
                <w:lang w:val="fr-FR"/>
              </w:rPr>
              <w:t>'</w:t>
            </w:r>
            <w:r w:rsidRPr="00E73B3D">
              <w:rPr>
                <w:sz w:val="20"/>
                <w:lang w:val="fr-FR"/>
              </w:rPr>
              <w:t>un certain effet de masque.</w:t>
            </w:r>
            <w:r w:rsidRPr="00E73B3D">
              <w:rPr>
                <w:sz w:val="20"/>
                <w:vertAlign w:val="superscript"/>
                <w:lang w:val="fr-FR"/>
              </w:rPr>
              <w:t>(3)</w:t>
            </w:r>
          </w:p>
        </w:tc>
        <w:tc>
          <w:tcPr>
            <w:tcW w:w="2835" w:type="dxa"/>
          </w:tcPr>
          <w:p w14:paraId="55560188" w14:textId="6DAA874C" w:rsidR="001069DD" w:rsidRPr="00E73B3D" w:rsidRDefault="001069DD" w:rsidP="001069DD">
            <w:pPr>
              <w:pStyle w:val="Tabletext"/>
              <w:jc w:val="left"/>
              <w:rPr>
                <w:sz w:val="20"/>
                <w:lang w:val="fr-FR"/>
              </w:rPr>
            </w:pPr>
            <w:r w:rsidRPr="00E73B3D">
              <w:rPr>
                <w:sz w:val="20"/>
                <w:lang w:val="fr-FR"/>
              </w:rPr>
              <w:t>Il s</w:t>
            </w:r>
            <w:r w:rsidR="00E33F17">
              <w:rPr>
                <w:sz w:val="20"/>
                <w:lang w:val="fr-FR"/>
              </w:rPr>
              <w:t>'</w:t>
            </w:r>
            <w:r w:rsidRPr="00E73B3D">
              <w:rPr>
                <w:sz w:val="20"/>
                <w:lang w:val="fr-FR"/>
              </w:rPr>
              <w:t>agit d</w:t>
            </w:r>
            <w:r w:rsidR="00E33F17">
              <w:rPr>
                <w:sz w:val="20"/>
                <w:lang w:val="fr-FR"/>
              </w:rPr>
              <w:t>'</w:t>
            </w:r>
            <w:r w:rsidRPr="00E73B3D">
              <w:rPr>
                <w:sz w:val="20"/>
                <w:lang w:val="fr-FR"/>
              </w:rPr>
              <w:t>un système hybride satellite/voie hertzienne de Terre conçu pour la réception en diversité d</w:t>
            </w:r>
            <w:r w:rsidR="00E33F17">
              <w:rPr>
                <w:sz w:val="20"/>
                <w:lang w:val="fr-FR"/>
              </w:rPr>
              <w:t>'</w:t>
            </w:r>
            <w:r w:rsidRPr="00E73B3D">
              <w:rPr>
                <w:sz w:val="20"/>
                <w:lang w:val="fr-FR"/>
              </w:rPr>
              <w:t>un signal MRT via un satellite complété par un signal à modulation multiporteuse (MCM) retransmis par voie hertzienne de Terre. La modulation MCM est spécialement conçue pour les trajets multiples. Elle opère sur la base d</w:t>
            </w:r>
            <w:r w:rsidR="00E33F17">
              <w:rPr>
                <w:sz w:val="20"/>
                <w:lang w:val="fr-FR"/>
              </w:rPr>
              <w:t>'</w:t>
            </w:r>
            <w:r w:rsidRPr="00E73B3D">
              <w:rPr>
                <w:sz w:val="20"/>
                <w:lang w:val="fr-FR"/>
              </w:rPr>
              <w:t>une sommation des échos présents dans un même intervalle de temps.</w:t>
            </w:r>
          </w:p>
        </w:tc>
        <w:tc>
          <w:tcPr>
            <w:tcW w:w="2876" w:type="dxa"/>
          </w:tcPr>
          <w:p w14:paraId="5CE6259D" w14:textId="464F8C87" w:rsidR="001069DD" w:rsidRPr="00E73B3D" w:rsidRDefault="001069DD" w:rsidP="001069DD">
            <w:pPr>
              <w:pStyle w:val="Tabletext"/>
              <w:jc w:val="left"/>
              <w:rPr>
                <w:sz w:val="20"/>
                <w:lang w:val="fr-FR"/>
              </w:rPr>
            </w:pPr>
            <w:r w:rsidRPr="00E73B3D">
              <w:rPr>
                <w:sz w:val="20"/>
                <w:lang w:val="fr-FR"/>
              </w:rPr>
              <w:t>Le système est spécialement conçu pour fonctionner en présence de trajets multiples. Il fonctionne par addition de la puissance de réception des trajets multiples au moyen d</w:t>
            </w:r>
            <w:r w:rsidR="00E33F17">
              <w:rPr>
                <w:sz w:val="20"/>
                <w:lang w:val="fr-FR"/>
              </w:rPr>
              <w:t>'</w:t>
            </w:r>
            <w:r w:rsidRPr="00E73B3D">
              <w:rPr>
                <w:sz w:val="20"/>
                <w:lang w:val="fr-FR"/>
              </w:rPr>
              <w:t>un récepteur RAKE.</w:t>
            </w:r>
          </w:p>
          <w:p w14:paraId="23E3926A" w14:textId="3A1087BD" w:rsidR="001069DD" w:rsidRPr="00E73B3D" w:rsidRDefault="001069DD" w:rsidP="001069DD">
            <w:pPr>
              <w:pStyle w:val="Tabletext"/>
              <w:jc w:val="left"/>
              <w:rPr>
                <w:sz w:val="20"/>
                <w:lang w:val="fr-FR"/>
              </w:rPr>
            </w:pPr>
            <w:r w:rsidRPr="00E73B3D">
              <w:rPr>
                <w:sz w:val="20"/>
                <w:lang w:val="fr-FR"/>
              </w:rPr>
              <w:t>Cela permet aux réemetteurs fonctionnant sur le même canal de couvrir les zones d</w:t>
            </w:r>
            <w:r w:rsidR="00E33F17">
              <w:rPr>
                <w:sz w:val="20"/>
                <w:lang w:val="fr-FR"/>
              </w:rPr>
              <w:t>'</w:t>
            </w:r>
            <w:r w:rsidRPr="00E73B3D">
              <w:rPr>
                <w:sz w:val="20"/>
                <w:lang w:val="fr-FR"/>
              </w:rPr>
              <w:t>ombre. En outre, les coupures de plus d</w:t>
            </w:r>
            <w:r w:rsidR="00E33F17">
              <w:rPr>
                <w:sz w:val="20"/>
                <w:lang w:val="fr-FR"/>
              </w:rPr>
              <w:t>'</w:t>
            </w:r>
            <w:r w:rsidRPr="00E73B3D">
              <w:rPr>
                <w:sz w:val="20"/>
                <w:lang w:val="fr-FR"/>
              </w:rPr>
              <w:t>une seconde seront récupérées au moyen d</w:t>
            </w:r>
            <w:r w:rsidR="00E33F17">
              <w:rPr>
                <w:sz w:val="20"/>
                <w:lang w:val="fr-FR"/>
              </w:rPr>
              <w:t>'</w:t>
            </w:r>
            <w:r w:rsidRPr="00E73B3D">
              <w:rPr>
                <w:sz w:val="20"/>
                <w:lang w:val="fr-FR"/>
              </w:rPr>
              <w:t>un entrelaceur de bits convolutionnel segmenté.</w:t>
            </w:r>
          </w:p>
        </w:tc>
      </w:tr>
      <w:tr w:rsidR="001069DD" w:rsidRPr="00E33F17" w14:paraId="0131A84D" w14:textId="77777777" w:rsidTr="001069DD">
        <w:trPr>
          <w:jc w:val="center"/>
        </w:trPr>
        <w:tc>
          <w:tcPr>
            <w:tcW w:w="2547" w:type="dxa"/>
          </w:tcPr>
          <w:p w14:paraId="526F299B" w14:textId="5480BAD6" w:rsidR="001069DD" w:rsidRPr="00E73B3D" w:rsidRDefault="001069DD" w:rsidP="001069DD">
            <w:pPr>
              <w:pStyle w:val="Tabletext"/>
              <w:ind w:left="284" w:hanging="284"/>
              <w:jc w:val="left"/>
              <w:rPr>
                <w:sz w:val="20"/>
                <w:lang w:val="fr-FR"/>
              </w:rPr>
            </w:pPr>
            <w:r w:rsidRPr="00E73B3D">
              <w:rPr>
                <w:sz w:val="20"/>
                <w:lang w:val="fr-FR"/>
              </w:rPr>
              <w:t>4)</w:t>
            </w:r>
            <w:r w:rsidRPr="00E73B3D">
              <w:rPr>
                <w:sz w:val="20"/>
                <w:lang w:val="fr-FR"/>
              </w:rPr>
              <w:tab/>
              <w:t>Traitement du signal commun à la réception pour radiodiffusion par satellite et la radiodiffusion par voie hertzienne de Terre.</w:t>
            </w:r>
          </w:p>
        </w:tc>
        <w:tc>
          <w:tcPr>
            <w:tcW w:w="2977" w:type="dxa"/>
          </w:tcPr>
          <w:p w14:paraId="0D9BF375" w14:textId="51257CC9" w:rsidR="001069DD" w:rsidRPr="00E73B3D" w:rsidRDefault="001069DD" w:rsidP="001069DD">
            <w:pPr>
              <w:pStyle w:val="Tabletext"/>
              <w:jc w:val="left"/>
              <w:rPr>
                <w:sz w:val="20"/>
                <w:lang w:val="fr-FR"/>
              </w:rPr>
            </w:pPr>
            <w:r w:rsidRPr="00E73B3D">
              <w:rPr>
                <w:sz w:val="20"/>
                <w:lang w:val="fr-FR"/>
              </w:rPr>
              <w:t>Permet l</w:t>
            </w:r>
            <w:r w:rsidR="00E33F17">
              <w:rPr>
                <w:sz w:val="20"/>
                <w:lang w:val="fr-FR"/>
              </w:rPr>
              <w:t>'</w:t>
            </w:r>
            <w:r w:rsidRPr="00E73B3D">
              <w:rPr>
                <w:sz w:val="20"/>
                <w:lang w:val="fr-FR"/>
              </w:rPr>
              <w:t>utilisation du même récepteur de base pour les signaux transmis par satellite et par voie hertzienne de Terre, un composant d</w:t>
            </w:r>
            <w:r w:rsidR="00E33F17">
              <w:rPr>
                <w:sz w:val="20"/>
                <w:lang w:val="fr-FR"/>
              </w:rPr>
              <w:t>'</w:t>
            </w:r>
            <w:r w:rsidRPr="00E73B3D">
              <w:rPr>
                <w:sz w:val="20"/>
                <w:lang w:val="fr-FR"/>
              </w:rPr>
              <w:t>égalisation devant cependant être ajouté pour la diffusion par voie hertzienne de Terre.</w:t>
            </w:r>
            <w:r w:rsidRPr="00E73B3D">
              <w:rPr>
                <w:sz w:val="20"/>
                <w:vertAlign w:val="superscript"/>
                <w:lang w:val="fr-FR"/>
              </w:rPr>
              <w:t>(2)</w:t>
            </w:r>
          </w:p>
        </w:tc>
        <w:tc>
          <w:tcPr>
            <w:tcW w:w="2976" w:type="dxa"/>
          </w:tcPr>
          <w:p w14:paraId="32D7824E" w14:textId="4F259526" w:rsidR="001069DD" w:rsidRPr="00E73B3D" w:rsidRDefault="001069DD" w:rsidP="001069DD">
            <w:pPr>
              <w:pStyle w:val="Tabletext"/>
              <w:jc w:val="left"/>
              <w:rPr>
                <w:sz w:val="20"/>
                <w:lang w:val="fr-FR"/>
              </w:rPr>
            </w:pPr>
            <w:r w:rsidRPr="00E73B3D">
              <w:rPr>
                <w:sz w:val="20"/>
                <w:lang w:val="fr-FR"/>
              </w:rPr>
              <w:t>Pour les applications fixes et mobiles en environne</w:t>
            </w:r>
            <w:r w:rsidRPr="00E73B3D">
              <w:rPr>
                <w:sz w:val="20"/>
                <w:lang w:val="fr-FR"/>
              </w:rPr>
              <w:softHyphen/>
              <w:t>ment rural, le même récepteur de base peut être utilisé à condition que la partie voie hertzienne de Terre (pour les récepteurs placés à l</w:t>
            </w:r>
            <w:r w:rsidR="00E33F17">
              <w:rPr>
                <w:sz w:val="20"/>
                <w:lang w:val="fr-FR"/>
              </w:rPr>
              <w:t>'</w:t>
            </w:r>
            <w:r w:rsidRPr="00E73B3D">
              <w:rPr>
                <w:sz w:val="20"/>
                <w:lang w:val="fr-FR"/>
              </w:rPr>
              <w:t>intérieur de bâtiments) soit uniquement constituée d</w:t>
            </w:r>
            <w:r w:rsidR="00E33F17">
              <w:rPr>
                <w:sz w:val="20"/>
                <w:lang w:val="fr-FR"/>
              </w:rPr>
              <w:t>'</w:t>
            </w:r>
            <w:r w:rsidRPr="00E73B3D">
              <w:rPr>
                <w:sz w:val="20"/>
                <w:lang w:val="fr-FR"/>
              </w:rPr>
              <w:t>émetteurs de complément de très faible puissance. On pourra utiliser des antennes intégrées ou des antennes distinctes.</w:t>
            </w:r>
          </w:p>
        </w:tc>
        <w:tc>
          <w:tcPr>
            <w:tcW w:w="2835" w:type="dxa"/>
          </w:tcPr>
          <w:p w14:paraId="6147BF16" w14:textId="77777777" w:rsidR="001069DD" w:rsidRPr="00E73B3D" w:rsidRDefault="001069DD" w:rsidP="001069DD">
            <w:pPr>
              <w:pStyle w:val="Tabletext"/>
              <w:jc w:val="left"/>
              <w:rPr>
                <w:sz w:val="20"/>
                <w:lang w:val="fr-FR"/>
              </w:rPr>
            </w:pPr>
            <w:r w:rsidRPr="00E73B3D">
              <w:rPr>
                <w:sz w:val="20"/>
                <w:lang w:val="fr-FR"/>
              </w:rPr>
              <w:t>Des récepteurs pour des environnements urbains sont en cours de développement, y compris pour les applications mobiles. Un signal, MRT</w:t>
            </w:r>
            <w:r w:rsidRPr="00E73B3D">
              <w:rPr>
                <w:sz w:val="20"/>
                <w:lang w:val="fr-FR"/>
              </w:rPr>
              <w:noBreakHyphen/>
              <w:t xml:space="preserve">MCM est émis par des émetteurs terrestres qui réémettent le signal MRT du satellite. </w:t>
            </w:r>
          </w:p>
          <w:p w14:paraId="10AECA06" w14:textId="187A9E0A" w:rsidR="001069DD" w:rsidRPr="00E73B3D" w:rsidRDefault="001069DD" w:rsidP="001069DD">
            <w:pPr>
              <w:pStyle w:val="Tabletext"/>
              <w:jc w:val="left"/>
              <w:rPr>
                <w:sz w:val="20"/>
                <w:lang w:val="fr-FR"/>
              </w:rPr>
            </w:pPr>
            <w:r w:rsidRPr="00E73B3D">
              <w:rPr>
                <w:sz w:val="20"/>
                <w:lang w:val="fr-FR"/>
              </w:rPr>
              <w:t>La polarisation circulaire est utilisée pour la réception des signaux provenant du satellite, et la polarisation verticale pour les signaux provenant des émetteurs terrestres. Des antennes extérieures sont utilisées pour les applications mobiles.</w:t>
            </w:r>
          </w:p>
        </w:tc>
        <w:tc>
          <w:tcPr>
            <w:tcW w:w="2876" w:type="dxa"/>
          </w:tcPr>
          <w:p w14:paraId="330DA074" w14:textId="5C85FE95" w:rsidR="001069DD" w:rsidRPr="00E73B3D" w:rsidRDefault="001069DD" w:rsidP="001069DD">
            <w:pPr>
              <w:pStyle w:val="Tabletext"/>
              <w:jc w:val="left"/>
              <w:rPr>
                <w:sz w:val="20"/>
                <w:lang w:val="fr-FR"/>
              </w:rPr>
            </w:pPr>
            <w:r w:rsidRPr="00E73B3D">
              <w:rPr>
                <w:sz w:val="20"/>
                <w:lang w:val="fr-FR"/>
              </w:rPr>
              <w:t>Ce système est fondé sur la réception simultanée de signaux en provenance du satellite et de réémetteurs complémentaires fonctionnant sur le même canal. Il permet l</w:t>
            </w:r>
            <w:r w:rsidR="00E33F17">
              <w:rPr>
                <w:sz w:val="20"/>
                <w:lang w:val="fr-FR"/>
              </w:rPr>
              <w:t>'</w:t>
            </w:r>
            <w:r w:rsidRPr="00E73B3D">
              <w:rPr>
                <w:sz w:val="20"/>
                <w:lang w:val="fr-FR"/>
              </w:rPr>
              <w:t>utilisation du même récepteur, de l</w:t>
            </w:r>
            <w:r w:rsidR="00E33F17">
              <w:rPr>
                <w:sz w:val="20"/>
                <w:lang w:val="fr-FR"/>
              </w:rPr>
              <w:t>'</w:t>
            </w:r>
            <w:r w:rsidRPr="00E73B3D">
              <w:rPr>
                <w:sz w:val="20"/>
                <w:lang w:val="fr-FR"/>
              </w:rPr>
              <w:t>entrée RF à la sortie audio et données.</w:t>
            </w:r>
          </w:p>
          <w:p w14:paraId="4DE910AD" w14:textId="1682986A" w:rsidR="001069DD" w:rsidRPr="00E73B3D" w:rsidRDefault="001069DD" w:rsidP="001069DD">
            <w:pPr>
              <w:pStyle w:val="Tabletext"/>
              <w:jc w:val="left"/>
              <w:rPr>
                <w:sz w:val="20"/>
                <w:lang w:val="fr-FR"/>
              </w:rPr>
            </w:pPr>
            <w:r w:rsidRPr="00E73B3D">
              <w:rPr>
                <w:sz w:val="20"/>
                <w:lang w:val="fr-FR"/>
              </w:rPr>
              <w:t>L</w:t>
            </w:r>
            <w:r w:rsidR="00E33F17">
              <w:rPr>
                <w:sz w:val="20"/>
                <w:lang w:val="fr-FR"/>
              </w:rPr>
              <w:t>'</w:t>
            </w:r>
            <w:r w:rsidRPr="00E73B3D">
              <w:rPr>
                <w:sz w:val="20"/>
                <w:lang w:val="fr-FR"/>
              </w:rPr>
              <w:t>adoption des systèmes MPEG</w:t>
            </w:r>
            <w:r w:rsidRPr="00E73B3D">
              <w:rPr>
                <w:sz w:val="20"/>
                <w:lang w:val="fr-FR"/>
              </w:rPr>
              <w:noBreakHyphen/>
              <w:t>2 permet d</w:t>
            </w:r>
            <w:r w:rsidR="00E33F17">
              <w:rPr>
                <w:sz w:val="20"/>
                <w:lang w:val="fr-FR"/>
              </w:rPr>
              <w:t>'</w:t>
            </w:r>
            <w:r w:rsidRPr="00E73B3D">
              <w:rPr>
                <w:sz w:val="20"/>
                <w:lang w:val="fr-FR"/>
              </w:rPr>
              <w:t>obtenir une interopérabilité maximale entre les récepteurs de radiodiffusion numé</w:t>
            </w:r>
            <w:r w:rsidRPr="00E73B3D">
              <w:rPr>
                <w:sz w:val="20"/>
                <w:lang w:val="fr-FR"/>
              </w:rPr>
              <w:softHyphen/>
              <w:t>rique de même type (par exemple RDNIS</w:t>
            </w:r>
            <w:r w:rsidRPr="00E73B3D">
              <w:rPr>
                <w:sz w:val="20"/>
                <w:lang w:val="fr-FR"/>
              </w:rPr>
              <w:noBreakHyphen/>
              <w:t>S, -T et DVB</w:t>
            </w:r>
            <w:r w:rsidRPr="00E73B3D">
              <w:rPr>
                <w:sz w:val="20"/>
                <w:lang w:val="fr-FR"/>
              </w:rPr>
              <w:noBreakHyphen/>
              <w:t>T, -S) grâce à l</w:t>
            </w:r>
            <w:r w:rsidR="00E33F17">
              <w:rPr>
                <w:sz w:val="20"/>
                <w:lang w:val="fr-FR"/>
              </w:rPr>
              <w:t>'</w:t>
            </w:r>
            <w:r w:rsidRPr="00E73B3D">
              <w:rPr>
                <w:sz w:val="20"/>
                <w:lang w:val="fr-FR"/>
              </w:rPr>
              <w:t>utilisation d</w:t>
            </w:r>
            <w:r w:rsidR="00E33F17">
              <w:rPr>
                <w:sz w:val="20"/>
                <w:lang w:val="fr-FR"/>
              </w:rPr>
              <w:t>'</w:t>
            </w:r>
            <w:r w:rsidRPr="00E73B3D">
              <w:rPr>
                <w:sz w:val="20"/>
                <w:lang w:val="fr-FR"/>
              </w:rPr>
              <w:t>un futur mécanisme d</w:t>
            </w:r>
            <w:r w:rsidR="00E33F17">
              <w:rPr>
                <w:sz w:val="20"/>
                <w:lang w:val="fr-FR"/>
              </w:rPr>
              <w:t>'</w:t>
            </w:r>
            <w:r w:rsidRPr="00E73B3D">
              <w:rPr>
                <w:sz w:val="20"/>
                <w:lang w:val="fr-FR"/>
              </w:rPr>
              <w:t>interconnexion (IEEE 1394).</w:t>
            </w:r>
          </w:p>
        </w:tc>
      </w:tr>
    </w:tbl>
    <w:p w14:paraId="0548997D" w14:textId="77777777" w:rsidR="001069DD" w:rsidRPr="00E73B3D" w:rsidRDefault="001069DD" w:rsidP="001069DD">
      <w:pPr>
        <w:pStyle w:val="TableNo"/>
        <w:rPr>
          <w:lang w:val="fr-FR"/>
        </w:rPr>
      </w:pPr>
      <w:r w:rsidRPr="00E73B3D">
        <w:rPr>
          <w:lang w:val="fr-FR"/>
        </w:rPr>
        <w:lastRenderedPageBreak/>
        <w:t>TABLEAU 1 (</w:t>
      </w:r>
      <w:r w:rsidRPr="00E73B3D">
        <w:rPr>
          <w:i/>
          <w:iCs/>
          <w:lang w:val="fr-FR"/>
        </w:rPr>
        <w:t>suite</w:t>
      </w:r>
      <w:r w:rsidRPr="00E73B3D">
        <w:rPr>
          <w:lang w:val="fr-FR"/>
        </w:rPr>
        <w: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2592"/>
        <w:gridCol w:w="3029"/>
        <w:gridCol w:w="3028"/>
        <w:gridCol w:w="2884"/>
        <w:gridCol w:w="2926"/>
      </w:tblGrid>
      <w:tr w:rsidR="001069DD" w:rsidRPr="00E73B3D" w14:paraId="6783ED76" w14:textId="77777777" w:rsidTr="001069DD">
        <w:trPr>
          <w:jc w:val="center"/>
        </w:trPr>
        <w:tc>
          <w:tcPr>
            <w:tcW w:w="2592" w:type="dxa"/>
            <w:vAlign w:val="center"/>
          </w:tcPr>
          <w:p w14:paraId="4D350D40" w14:textId="77777777" w:rsidR="001069DD" w:rsidRPr="00E73B3D" w:rsidRDefault="001069DD" w:rsidP="00D67A21">
            <w:pPr>
              <w:pStyle w:val="Tablehead"/>
              <w:rPr>
                <w:sz w:val="20"/>
                <w:lang w:val="fr-FR"/>
              </w:rPr>
            </w:pPr>
            <w:r w:rsidRPr="00E73B3D">
              <w:rPr>
                <w:sz w:val="20"/>
                <w:lang w:val="fr-FR"/>
              </w:rPr>
              <w:t xml:space="preserve">Caractéristiques recommandées dans la Recommandation </w:t>
            </w:r>
            <w:r w:rsidRPr="00E73B3D">
              <w:rPr>
                <w:sz w:val="20"/>
                <w:lang w:val="fr-FR"/>
              </w:rPr>
              <w:br/>
            </w:r>
            <w:hyperlink r:id="rId26" w:history="1">
              <w:r w:rsidRPr="00E73B3D">
                <w:rPr>
                  <w:rStyle w:val="Hyperlink"/>
                  <w:color w:val="auto"/>
                  <w:sz w:val="20"/>
                  <w:u w:val="none"/>
                  <w:lang w:val="fr-FR"/>
                </w:rPr>
                <w:t>UIT</w:t>
              </w:r>
              <w:r w:rsidRPr="00E73B3D">
                <w:rPr>
                  <w:rStyle w:val="Hyperlink"/>
                  <w:color w:val="auto"/>
                  <w:sz w:val="20"/>
                  <w:u w:val="none"/>
                  <w:lang w:val="fr-FR"/>
                </w:rPr>
                <w:noBreakHyphen/>
                <w:t>R BO.789</w:t>
              </w:r>
            </w:hyperlink>
            <w:r w:rsidRPr="00E73B3D">
              <w:rPr>
                <w:sz w:val="20"/>
                <w:lang w:val="fr-FR"/>
              </w:rPr>
              <w:br/>
              <w:t>(libellé condensé)</w:t>
            </w:r>
          </w:p>
        </w:tc>
        <w:tc>
          <w:tcPr>
            <w:tcW w:w="3029" w:type="dxa"/>
            <w:vAlign w:val="center"/>
          </w:tcPr>
          <w:p w14:paraId="074A3CFA" w14:textId="77777777" w:rsidR="001069DD" w:rsidRPr="00E73B3D" w:rsidRDefault="001069DD" w:rsidP="00D67A21">
            <w:pPr>
              <w:pStyle w:val="Tablehead"/>
              <w:rPr>
                <w:sz w:val="20"/>
                <w:lang w:val="fr-FR"/>
              </w:rPr>
            </w:pPr>
            <w:r w:rsidRPr="00E73B3D">
              <w:rPr>
                <w:sz w:val="20"/>
                <w:lang w:val="fr-FR"/>
              </w:rPr>
              <w:t>Système numérique B</w:t>
            </w:r>
          </w:p>
        </w:tc>
        <w:tc>
          <w:tcPr>
            <w:tcW w:w="3028" w:type="dxa"/>
            <w:vAlign w:val="center"/>
          </w:tcPr>
          <w:p w14:paraId="4611E570" w14:textId="77777777" w:rsidR="001069DD" w:rsidRPr="00E73B3D" w:rsidRDefault="001069DD" w:rsidP="00D67A21">
            <w:pPr>
              <w:pStyle w:val="Tablehead"/>
              <w:rPr>
                <w:sz w:val="20"/>
                <w:lang w:val="fr-FR"/>
              </w:rPr>
            </w:pPr>
            <w:r w:rsidRPr="00E73B3D">
              <w:rPr>
                <w:sz w:val="20"/>
                <w:lang w:val="fr-FR"/>
              </w:rPr>
              <w:t>Système numérique D</w:t>
            </w:r>
            <w:r w:rsidRPr="00E73B3D">
              <w:rPr>
                <w:sz w:val="20"/>
                <w:vertAlign w:val="subscript"/>
                <w:lang w:val="fr-FR"/>
              </w:rPr>
              <w:t>S</w:t>
            </w:r>
          </w:p>
        </w:tc>
        <w:tc>
          <w:tcPr>
            <w:tcW w:w="2884" w:type="dxa"/>
            <w:vAlign w:val="center"/>
          </w:tcPr>
          <w:p w14:paraId="379BD061" w14:textId="77777777" w:rsidR="001069DD" w:rsidRPr="00E73B3D" w:rsidRDefault="001069DD" w:rsidP="00D67A21">
            <w:pPr>
              <w:pStyle w:val="Tablehead"/>
              <w:rPr>
                <w:sz w:val="20"/>
                <w:lang w:val="fr-FR"/>
              </w:rPr>
            </w:pPr>
            <w:r w:rsidRPr="00E73B3D">
              <w:rPr>
                <w:sz w:val="20"/>
                <w:lang w:val="fr-FR"/>
              </w:rPr>
              <w:t>Système numérique D</w:t>
            </w:r>
            <w:r w:rsidRPr="00E73B3D">
              <w:rPr>
                <w:sz w:val="20"/>
                <w:vertAlign w:val="subscript"/>
                <w:lang w:val="fr-FR"/>
              </w:rPr>
              <w:t>H</w:t>
            </w:r>
          </w:p>
        </w:tc>
        <w:tc>
          <w:tcPr>
            <w:tcW w:w="2926" w:type="dxa"/>
            <w:vAlign w:val="center"/>
          </w:tcPr>
          <w:p w14:paraId="6F95F925" w14:textId="77777777" w:rsidR="001069DD" w:rsidRPr="00E73B3D" w:rsidRDefault="001069DD" w:rsidP="00D67A21">
            <w:pPr>
              <w:pStyle w:val="Tablehead"/>
              <w:rPr>
                <w:sz w:val="20"/>
                <w:lang w:val="fr-FR"/>
              </w:rPr>
            </w:pPr>
            <w:r w:rsidRPr="00E73B3D">
              <w:rPr>
                <w:sz w:val="20"/>
                <w:lang w:val="fr-FR"/>
              </w:rPr>
              <w:t>Système numérique E</w:t>
            </w:r>
          </w:p>
        </w:tc>
      </w:tr>
      <w:tr w:rsidR="001069DD" w:rsidRPr="00E33F17" w14:paraId="0B8CE846" w14:textId="77777777" w:rsidTr="001069DD">
        <w:trPr>
          <w:jc w:val="center"/>
        </w:trPr>
        <w:tc>
          <w:tcPr>
            <w:tcW w:w="2592" w:type="dxa"/>
          </w:tcPr>
          <w:p w14:paraId="5C6A30AC" w14:textId="1EC3427F" w:rsidR="001069DD" w:rsidRPr="00E73B3D" w:rsidRDefault="001069DD" w:rsidP="001069DD">
            <w:pPr>
              <w:pStyle w:val="Tabletext"/>
              <w:ind w:left="284" w:hanging="284"/>
              <w:jc w:val="left"/>
              <w:rPr>
                <w:sz w:val="20"/>
                <w:lang w:val="fr-FR"/>
              </w:rPr>
            </w:pPr>
            <w:r w:rsidRPr="00E73B3D">
              <w:rPr>
                <w:sz w:val="20"/>
                <w:lang w:val="fr-FR"/>
              </w:rPr>
              <w:t>5)</w:t>
            </w:r>
            <w:r w:rsidRPr="00E73B3D">
              <w:rPr>
                <w:sz w:val="20"/>
                <w:lang w:val="fr-FR"/>
              </w:rPr>
              <w:tab/>
              <w:t>Reconfiguration et qualité/nombre de programmes.</w:t>
            </w:r>
          </w:p>
        </w:tc>
        <w:tc>
          <w:tcPr>
            <w:tcW w:w="3029" w:type="dxa"/>
          </w:tcPr>
          <w:p w14:paraId="70DA1DBC" w14:textId="2AF0D27C" w:rsidR="001069DD" w:rsidRPr="00E73B3D" w:rsidRDefault="001069DD" w:rsidP="001069DD">
            <w:pPr>
              <w:pStyle w:val="Tabletext"/>
              <w:jc w:val="left"/>
              <w:rPr>
                <w:sz w:val="20"/>
                <w:lang w:val="fr-FR"/>
              </w:rPr>
            </w:pPr>
            <w:r w:rsidRPr="00E73B3D">
              <w:rPr>
                <w:sz w:val="20"/>
                <w:lang w:val="fr-FR"/>
              </w:rPr>
              <w:t>Structuré, à cet effet en modules de 16 kbit/s</w:t>
            </w:r>
          </w:p>
        </w:tc>
        <w:tc>
          <w:tcPr>
            <w:tcW w:w="3028" w:type="dxa"/>
          </w:tcPr>
          <w:p w14:paraId="7AB39AAC" w14:textId="3920EAAD" w:rsidR="001069DD" w:rsidRPr="00E73B3D" w:rsidRDefault="001069DD" w:rsidP="001069DD">
            <w:pPr>
              <w:pStyle w:val="Tabletext"/>
              <w:jc w:val="left"/>
              <w:rPr>
                <w:sz w:val="20"/>
                <w:lang w:val="fr-FR"/>
              </w:rPr>
            </w:pPr>
            <w:r w:rsidRPr="00E73B3D">
              <w:rPr>
                <w:sz w:val="20"/>
                <w:lang w:val="fr-FR"/>
              </w:rPr>
              <w:t>On utilise un système de multiplexage souple à modules de 16 kbit/s. Huit blocs au maximum peuvent être attribués à chaque canal de radiodiffusion permettant d</w:t>
            </w:r>
            <w:r w:rsidR="00E33F17">
              <w:rPr>
                <w:sz w:val="20"/>
                <w:lang w:val="fr-FR"/>
              </w:rPr>
              <w:t>'</w:t>
            </w:r>
            <w:r w:rsidRPr="00E73B3D">
              <w:rPr>
                <w:sz w:val="20"/>
                <w:lang w:val="fr-FR"/>
              </w:rPr>
              <w:t>établir un compromis, dans le cadre de l</w:t>
            </w:r>
            <w:r w:rsidR="00E33F17">
              <w:rPr>
                <w:sz w:val="20"/>
                <w:lang w:val="fr-FR"/>
              </w:rPr>
              <w:t>'</w:t>
            </w:r>
            <w:r w:rsidRPr="00E73B3D">
              <w:rPr>
                <w:sz w:val="20"/>
                <w:lang w:val="fr-FR"/>
              </w:rPr>
              <w:t>échange de programmes, entre la qualité sonore et le nombre de services (programmes). L</w:t>
            </w:r>
            <w:r w:rsidR="00E33F17">
              <w:rPr>
                <w:sz w:val="20"/>
                <w:lang w:val="fr-FR"/>
              </w:rPr>
              <w:t>'</w:t>
            </w:r>
            <w:r w:rsidRPr="00E73B3D">
              <w:rPr>
                <w:sz w:val="20"/>
                <w:lang w:val="fr-FR"/>
              </w:rPr>
              <w:t>assignation au service est dynamiquement réglable. La qualité audio équivalente à la MF est obtenue à 64 kbit/s. Tous les blocs sont protégés contre les erreurs.</w:t>
            </w:r>
          </w:p>
        </w:tc>
        <w:tc>
          <w:tcPr>
            <w:tcW w:w="2884" w:type="dxa"/>
          </w:tcPr>
          <w:p w14:paraId="5741AF8B" w14:textId="64454D72" w:rsidR="001069DD" w:rsidRPr="00E73B3D" w:rsidRDefault="001069DD" w:rsidP="001069DD">
            <w:pPr>
              <w:pStyle w:val="Tabletext"/>
              <w:jc w:val="left"/>
              <w:rPr>
                <w:sz w:val="20"/>
                <w:lang w:val="fr-FR"/>
              </w:rPr>
            </w:pPr>
            <w:r w:rsidRPr="00E73B3D">
              <w:rPr>
                <w:sz w:val="20"/>
                <w:lang w:val="fr-FR"/>
              </w:rPr>
              <w:t>On utilise un système de multiplexage souple à modules de 16 kbit/s. Huit blocs au maximum peuvent être attribués à chaque canal de radiodiffusion permettant d</w:t>
            </w:r>
            <w:r w:rsidR="00E33F17">
              <w:rPr>
                <w:sz w:val="20"/>
                <w:lang w:val="fr-FR"/>
              </w:rPr>
              <w:t>'</w:t>
            </w:r>
            <w:r w:rsidRPr="00E73B3D">
              <w:rPr>
                <w:sz w:val="20"/>
                <w:lang w:val="fr-FR"/>
              </w:rPr>
              <w:t>établir un compromis, dans le cadre de l</w:t>
            </w:r>
            <w:r w:rsidR="00E33F17">
              <w:rPr>
                <w:sz w:val="20"/>
                <w:lang w:val="fr-FR"/>
              </w:rPr>
              <w:t>'</w:t>
            </w:r>
            <w:r w:rsidRPr="00E73B3D">
              <w:rPr>
                <w:sz w:val="20"/>
                <w:lang w:val="fr-FR"/>
              </w:rPr>
              <w:t>échange de programmes, entre la qualité sonore et le nombre de services. L</w:t>
            </w:r>
            <w:r w:rsidR="00E33F17">
              <w:rPr>
                <w:sz w:val="20"/>
                <w:lang w:val="fr-FR"/>
              </w:rPr>
              <w:t>'</w:t>
            </w:r>
            <w:r w:rsidRPr="00E73B3D">
              <w:rPr>
                <w:sz w:val="20"/>
                <w:lang w:val="fr-FR"/>
              </w:rPr>
              <w:t>assignation au service est dynamiquement réglable. La qualité audio équivalente à la MF est obtenue à 64 kbit/s. Tous les blocs sont protégés contre les erreurs. Le service de données permet l</w:t>
            </w:r>
            <w:r w:rsidR="00E33F17">
              <w:rPr>
                <w:sz w:val="20"/>
                <w:lang w:val="fr-FR"/>
              </w:rPr>
              <w:t>'</w:t>
            </w:r>
            <w:r w:rsidRPr="00E73B3D">
              <w:rPr>
                <w:sz w:val="20"/>
                <w:lang w:val="fr-FR"/>
              </w:rPr>
              <w:t>acheminement des flux et des paquets de données.</w:t>
            </w:r>
          </w:p>
        </w:tc>
        <w:tc>
          <w:tcPr>
            <w:tcW w:w="2926" w:type="dxa"/>
          </w:tcPr>
          <w:p w14:paraId="0E2FFA8F" w14:textId="409B55CA" w:rsidR="001069DD" w:rsidRPr="00E73B3D" w:rsidRDefault="001069DD" w:rsidP="001069DD">
            <w:pPr>
              <w:pStyle w:val="Tabletext"/>
              <w:jc w:val="left"/>
              <w:rPr>
                <w:sz w:val="20"/>
                <w:lang w:val="fr-FR"/>
              </w:rPr>
            </w:pPr>
            <w:r w:rsidRPr="00E73B3D">
              <w:rPr>
                <w:sz w:val="20"/>
                <w:lang w:val="fr-FR"/>
              </w:rPr>
              <w:t>Le multiplexage des données de charge utile est fondé sur les systèmes MPEG</w:t>
            </w:r>
            <w:r w:rsidRPr="00E73B3D">
              <w:rPr>
                <w:sz w:val="20"/>
                <w:lang w:val="fr-FR"/>
              </w:rPr>
              <w:noBreakHyphen/>
              <w:t>2. Pour le choix du débit de données audio, on peut utiliser des incréments quelconques afin d</w:t>
            </w:r>
            <w:r w:rsidR="00E33F17">
              <w:rPr>
                <w:sz w:val="20"/>
                <w:lang w:val="fr-FR"/>
              </w:rPr>
              <w:t>'</w:t>
            </w:r>
            <w:r w:rsidRPr="00E73B3D">
              <w:rPr>
                <w:sz w:val="20"/>
                <w:lang w:val="fr-FR"/>
              </w:rPr>
              <w:t>obtenir un compromis entre qualité audio des programmes et nombre de services.</w:t>
            </w:r>
          </w:p>
          <w:p w14:paraId="0DF85977" w14:textId="3404B163" w:rsidR="001069DD" w:rsidRPr="00E73B3D" w:rsidRDefault="001069DD" w:rsidP="001069DD">
            <w:pPr>
              <w:pStyle w:val="Tabletext"/>
              <w:jc w:val="left"/>
              <w:rPr>
                <w:sz w:val="20"/>
                <w:lang w:val="fr-FR"/>
              </w:rPr>
            </w:pPr>
            <w:r w:rsidRPr="00E73B3D">
              <w:rPr>
                <w:sz w:val="20"/>
                <w:lang w:val="fr-FR"/>
              </w:rPr>
              <w:t>Il est possible d</w:t>
            </w:r>
            <w:r w:rsidR="00E33F17">
              <w:rPr>
                <w:sz w:val="20"/>
                <w:lang w:val="fr-FR"/>
              </w:rPr>
              <w:t>'</w:t>
            </w:r>
            <w:r w:rsidRPr="00E73B3D">
              <w:rPr>
                <w:sz w:val="20"/>
                <w:lang w:val="fr-FR"/>
              </w:rPr>
              <w:t>avoir un service à débit de données supérieur si on utilise plusieurs canaux MRC par flux audio de programme.</w:t>
            </w:r>
          </w:p>
        </w:tc>
      </w:tr>
      <w:tr w:rsidR="001069DD" w:rsidRPr="00E33F17" w14:paraId="762E94C6" w14:textId="77777777" w:rsidTr="001069DD">
        <w:trPr>
          <w:jc w:val="center"/>
        </w:trPr>
        <w:tc>
          <w:tcPr>
            <w:tcW w:w="2592" w:type="dxa"/>
            <w:tcBorders>
              <w:bottom w:val="single" w:sz="4" w:space="0" w:color="auto"/>
            </w:tcBorders>
          </w:tcPr>
          <w:p w14:paraId="37B78831" w14:textId="1B9B1A4D" w:rsidR="001069DD" w:rsidRPr="00E73B3D" w:rsidRDefault="001069DD" w:rsidP="001069DD">
            <w:pPr>
              <w:pStyle w:val="Tabletext"/>
              <w:ind w:left="284" w:hanging="284"/>
              <w:jc w:val="left"/>
              <w:rPr>
                <w:sz w:val="20"/>
                <w:lang w:val="fr-FR"/>
              </w:rPr>
            </w:pPr>
            <w:r w:rsidRPr="00E73B3D">
              <w:rPr>
                <w:sz w:val="20"/>
                <w:lang w:val="fr-FR"/>
              </w:rPr>
              <w:br w:type="page"/>
              <w:t>6)</w:t>
            </w:r>
            <w:r w:rsidRPr="00E73B3D">
              <w:rPr>
                <w:sz w:val="20"/>
                <w:lang w:val="fr-FR"/>
              </w:rPr>
              <w:tab/>
              <w:t>Compromis étendue de la couverture/nombre de programmes.</w:t>
            </w:r>
          </w:p>
        </w:tc>
        <w:tc>
          <w:tcPr>
            <w:tcW w:w="3029" w:type="dxa"/>
            <w:tcBorders>
              <w:bottom w:val="single" w:sz="4" w:space="0" w:color="auto"/>
            </w:tcBorders>
          </w:tcPr>
          <w:p w14:paraId="16F09393" w14:textId="6CBE65F2" w:rsidR="001069DD" w:rsidRPr="00E73B3D" w:rsidRDefault="001069DD" w:rsidP="001069DD">
            <w:pPr>
              <w:pStyle w:val="Tabletext"/>
              <w:jc w:val="left"/>
              <w:rPr>
                <w:sz w:val="20"/>
                <w:lang w:val="fr-FR"/>
              </w:rPr>
            </w:pPr>
            <w:r w:rsidRPr="00E73B3D">
              <w:rPr>
                <w:sz w:val="20"/>
                <w:lang w:val="fr-FR"/>
              </w:rPr>
              <w:t>Ce type de compromis est possible grâce à un débit binaire d</w:t>
            </w:r>
            <w:r w:rsidR="00E33F17">
              <w:rPr>
                <w:sz w:val="20"/>
                <w:lang w:val="fr-FR"/>
              </w:rPr>
              <w:t>'</w:t>
            </w:r>
            <w:r w:rsidRPr="00E73B3D">
              <w:rPr>
                <w:sz w:val="20"/>
                <w:lang w:val="fr-FR"/>
              </w:rPr>
              <w:t>information en étapes de 32 kbit/s et à un taux de CED variable.</w:t>
            </w:r>
            <w:r w:rsidRPr="00E73B3D">
              <w:rPr>
                <w:sz w:val="20"/>
                <w:vertAlign w:val="superscript"/>
                <w:lang w:val="fr-FR"/>
              </w:rPr>
              <w:t>(2)</w:t>
            </w:r>
          </w:p>
        </w:tc>
        <w:tc>
          <w:tcPr>
            <w:tcW w:w="3028" w:type="dxa"/>
            <w:tcBorders>
              <w:bottom w:val="single" w:sz="4" w:space="0" w:color="auto"/>
            </w:tcBorders>
          </w:tcPr>
          <w:p w14:paraId="265A24BA" w14:textId="18233CD3" w:rsidR="001069DD" w:rsidRPr="00E73B3D" w:rsidRDefault="001069DD" w:rsidP="001069DD">
            <w:pPr>
              <w:pStyle w:val="Tabletext"/>
              <w:jc w:val="left"/>
              <w:rPr>
                <w:sz w:val="20"/>
                <w:lang w:val="fr-FR"/>
              </w:rPr>
            </w:pPr>
            <w:r w:rsidRPr="00E73B3D">
              <w:rPr>
                <w:sz w:val="20"/>
                <w:lang w:val="fr-FR"/>
              </w:rPr>
              <w:t>Le système est optimisé pour la réception directe par satellite. Le compromis entre l</w:t>
            </w:r>
            <w:r w:rsidR="00E33F17">
              <w:rPr>
                <w:sz w:val="20"/>
                <w:lang w:val="fr-FR"/>
              </w:rPr>
              <w:t>'</w:t>
            </w:r>
            <w:r w:rsidRPr="00E73B3D">
              <w:rPr>
                <w:sz w:val="20"/>
                <w:lang w:val="fr-FR"/>
              </w:rPr>
              <w:t>étendue de la zone de couverture et le débit du système est toujours le même.</w:t>
            </w:r>
            <w:r w:rsidRPr="00E73B3D">
              <w:rPr>
                <w:sz w:val="20"/>
                <w:vertAlign w:val="superscript"/>
                <w:lang w:val="fr-FR"/>
              </w:rPr>
              <w:t>(1)</w:t>
            </w:r>
          </w:p>
        </w:tc>
        <w:tc>
          <w:tcPr>
            <w:tcW w:w="2884" w:type="dxa"/>
            <w:tcBorders>
              <w:bottom w:val="single" w:sz="4" w:space="0" w:color="auto"/>
            </w:tcBorders>
          </w:tcPr>
          <w:p w14:paraId="6B3FC17E" w14:textId="51492CEB" w:rsidR="001069DD" w:rsidRPr="00E73B3D" w:rsidRDefault="001069DD" w:rsidP="001069DD">
            <w:pPr>
              <w:pStyle w:val="Tabletext"/>
              <w:jc w:val="left"/>
              <w:rPr>
                <w:sz w:val="20"/>
                <w:lang w:val="fr-FR"/>
              </w:rPr>
            </w:pPr>
            <w:r w:rsidRPr="00E73B3D">
              <w:rPr>
                <w:sz w:val="20"/>
                <w:lang w:val="fr-FR"/>
              </w:rPr>
              <w:t>Le système est optimisé pour la réception en diversité de signaux provenant d</w:t>
            </w:r>
            <w:r w:rsidR="00E33F17">
              <w:rPr>
                <w:sz w:val="20"/>
                <w:lang w:val="fr-FR"/>
              </w:rPr>
              <w:t>'</w:t>
            </w:r>
            <w:r w:rsidRPr="00E73B3D">
              <w:rPr>
                <w:sz w:val="20"/>
                <w:lang w:val="fr-FR"/>
              </w:rPr>
              <w:t>un ou plusieurs satellites et de réémetteurs terrestres. Le compromis entre l</w:t>
            </w:r>
            <w:r w:rsidR="00E33F17">
              <w:rPr>
                <w:sz w:val="20"/>
                <w:lang w:val="fr-FR"/>
              </w:rPr>
              <w:t>'</w:t>
            </w:r>
            <w:r w:rsidRPr="00E73B3D">
              <w:rPr>
                <w:sz w:val="20"/>
                <w:lang w:val="fr-FR"/>
              </w:rPr>
              <w:t>étendue de la zone de couverture et le débit du système est toujours le même.</w:t>
            </w:r>
          </w:p>
        </w:tc>
        <w:tc>
          <w:tcPr>
            <w:tcW w:w="2926" w:type="dxa"/>
            <w:tcBorders>
              <w:bottom w:val="single" w:sz="4" w:space="0" w:color="auto"/>
            </w:tcBorders>
          </w:tcPr>
          <w:p w14:paraId="64400E9D" w14:textId="49A4A66D" w:rsidR="001069DD" w:rsidRPr="00E73B3D" w:rsidRDefault="001069DD" w:rsidP="001069DD">
            <w:pPr>
              <w:pStyle w:val="Tabletext"/>
              <w:jc w:val="left"/>
              <w:rPr>
                <w:sz w:val="20"/>
                <w:lang w:val="fr-FR"/>
              </w:rPr>
            </w:pPr>
            <w:r w:rsidRPr="00E73B3D">
              <w:rPr>
                <w:sz w:val="20"/>
                <w:lang w:val="fr-FR"/>
              </w:rPr>
              <w:t>Le débit de données d</w:t>
            </w:r>
            <w:r w:rsidR="00E33F17">
              <w:rPr>
                <w:sz w:val="20"/>
                <w:lang w:val="fr-FR"/>
              </w:rPr>
              <w:t>'</w:t>
            </w:r>
            <w:r w:rsidRPr="00E73B3D">
              <w:rPr>
                <w:sz w:val="20"/>
                <w:lang w:val="fr-FR"/>
              </w:rPr>
              <w:t>un seul canal MRC peut être choisi entre 236 et 413 kbit/s grâce à un codage convolutionnel discontinu.</w:t>
            </w:r>
          </w:p>
          <w:p w14:paraId="07EEFB62" w14:textId="087D8F88" w:rsidR="001069DD" w:rsidRPr="00E73B3D" w:rsidRDefault="001069DD" w:rsidP="001069DD">
            <w:pPr>
              <w:pStyle w:val="Tabletext"/>
              <w:jc w:val="left"/>
              <w:rPr>
                <w:sz w:val="20"/>
                <w:lang w:val="fr-FR"/>
              </w:rPr>
            </w:pPr>
            <w:r w:rsidRPr="00E73B3D">
              <w:rPr>
                <w:sz w:val="20"/>
                <w:lang w:val="fr-FR"/>
              </w:rPr>
              <w:t>(Le taux de codage peut être: 1/2, 2/3, 3/4, 5/6 ou 7/8).</w:t>
            </w:r>
          </w:p>
        </w:tc>
      </w:tr>
    </w:tbl>
    <w:p w14:paraId="45EFD291" w14:textId="77777777" w:rsidR="001069DD" w:rsidRPr="00E73B3D" w:rsidRDefault="001069DD" w:rsidP="001069DD">
      <w:pPr>
        <w:pStyle w:val="TableNo"/>
        <w:rPr>
          <w:lang w:val="fr-FR"/>
        </w:rPr>
      </w:pPr>
      <w:r w:rsidRPr="00E73B3D">
        <w:rPr>
          <w:lang w:val="fr-FR"/>
        </w:rPr>
        <w:lastRenderedPageBreak/>
        <w:t>TABLEAU 1 (</w:t>
      </w:r>
      <w:r w:rsidRPr="00E73B3D">
        <w:rPr>
          <w:i/>
          <w:iCs/>
          <w:lang w:val="fr-FR"/>
        </w:rPr>
        <w:t>suite</w:t>
      </w:r>
      <w:r w:rsidRPr="00E73B3D">
        <w:rPr>
          <w:lang w:val="fr-FR"/>
        </w:rPr>
        <w: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2592"/>
        <w:gridCol w:w="3029"/>
        <w:gridCol w:w="3028"/>
        <w:gridCol w:w="2884"/>
        <w:gridCol w:w="2926"/>
      </w:tblGrid>
      <w:tr w:rsidR="001069DD" w:rsidRPr="00E73B3D" w14:paraId="31E8AB8C" w14:textId="77777777" w:rsidTr="00D67A21">
        <w:trPr>
          <w:jc w:val="center"/>
        </w:trPr>
        <w:tc>
          <w:tcPr>
            <w:tcW w:w="2592" w:type="dxa"/>
            <w:vAlign w:val="center"/>
          </w:tcPr>
          <w:p w14:paraId="1C6DCFD5" w14:textId="77777777" w:rsidR="001069DD" w:rsidRPr="00E73B3D" w:rsidRDefault="001069DD" w:rsidP="00D67A21">
            <w:pPr>
              <w:pStyle w:val="Tablehead"/>
              <w:rPr>
                <w:sz w:val="20"/>
                <w:lang w:val="fr-FR"/>
              </w:rPr>
            </w:pPr>
            <w:r w:rsidRPr="00E73B3D">
              <w:rPr>
                <w:sz w:val="20"/>
                <w:lang w:val="fr-FR"/>
              </w:rPr>
              <w:t xml:space="preserve">Caractéristiques recommandées dans la Recommandation </w:t>
            </w:r>
            <w:r w:rsidRPr="00E73B3D">
              <w:rPr>
                <w:sz w:val="20"/>
                <w:lang w:val="fr-FR"/>
              </w:rPr>
              <w:br/>
            </w:r>
            <w:hyperlink r:id="rId27" w:history="1">
              <w:r w:rsidRPr="00E73B3D">
                <w:rPr>
                  <w:rStyle w:val="Hyperlink"/>
                  <w:color w:val="auto"/>
                  <w:sz w:val="20"/>
                  <w:u w:val="none"/>
                  <w:lang w:val="fr-FR"/>
                </w:rPr>
                <w:t>UIT</w:t>
              </w:r>
              <w:r w:rsidRPr="00E73B3D">
                <w:rPr>
                  <w:rStyle w:val="Hyperlink"/>
                  <w:color w:val="auto"/>
                  <w:sz w:val="20"/>
                  <w:u w:val="none"/>
                  <w:lang w:val="fr-FR"/>
                </w:rPr>
                <w:noBreakHyphen/>
                <w:t>R BO.789</w:t>
              </w:r>
            </w:hyperlink>
            <w:r w:rsidRPr="00E73B3D">
              <w:rPr>
                <w:sz w:val="20"/>
                <w:lang w:val="fr-FR"/>
              </w:rPr>
              <w:br/>
              <w:t>(libellé condensé)</w:t>
            </w:r>
          </w:p>
        </w:tc>
        <w:tc>
          <w:tcPr>
            <w:tcW w:w="3029" w:type="dxa"/>
            <w:vAlign w:val="center"/>
          </w:tcPr>
          <w:p w14:paraId="3BCAD8F9" w14:textId="77777777" w:rsidR="001069DD" w:rsidRPr="00E73B3D" w:rsidRDefault="001069DD" w:rsidP="00D67A21">
            <w:pPr>
              <w:pStyle w:val="Tablehead"/>
              <w:rPr>
                <w:sz w:val="20"/>
                <w:lang w:val="fr-FR"/>
              </w:rPr>
            </w:pPr>
            <w:r w:rsidRPr="00E73B3D">
              <w:rPr>
                <w:sz w:val="20"/>
                <w:lang w:val="fr-FR"/>
              </w:rPr>
              <w:t>Système numérique B</w:t>
            </w:r>
          </w:p>
        </w:tc>
        <w:tc>
          <w:tcPr>
            <w:tcW w:w="3028" w:type="dxa"/>
            <w:vAlign w:val="center"/>
          </w:tcPr>
          <w:p w14:paraId="6FF2A3F1" w14:textId="77777777" w:rsidR="001069DD" w:rsidRPr="00E73B3D" w:rsidRDefault="001069DD" w:rsidP="00D67A21">
            <w:pPr>
              <w:pStyle w:val="Tablehead"/>
              <w:rPr>
                <w:sz w:val="20"/>
                <w:lang w:val="fr-FR"/>
              </w:rPr>
            </w:pPr>
            <w:r w:rsidRPr="00E73B3D">
              <w:rPr>
                <w:sz w:val="20"/>
                <w:lang w:val="fr-FR"/>
              </w:rPr>
              <w:t>Système numérique D</w:t>
            </w:r>
            <w:r w:rsidRPr="00E73B3D">
              <w:rPr>
                <w:sz w:val="20"/>
                <w:vertAlign w:val="subscript"/>
                <w:lang w:val="fr-FR"/>
              </w:rPr>
              <w:t>S</w:t>
            </w:r>
          </w:p>
        </w:tc>
        <w:tc>
          <w:tcPr>
            <w:tcW w:w="2884" w:type="dxa"/>
            <w:vAlign w:val="center"/>
          </w:tcPr>
          <w:p w14:paraId="4A884C70" w14:textId="77777777" w:rsidR="001069DD" w:rsidRPr="00E73B3D" w:rsidRDefault="001069DD" w:rsidP="00D67A21">
            <w:pPr>
              <w:pStyle w:val="Tablehead"/>
              <w:rPr>
                <w:sz w:val="20"/>
                <w:lang w:val="fr-FR"/>
              </w:rPr>
            </w:pPr>
            <w:r w:rsidRPr="00E73B3D">
              <w:rPr>
                <w:sz w:val="20"/>
                <w:lang w:val="fr-FR"/>
              </w:rPr>
              <w:t>Système numérique D</w:t>
            </w:r>
            <w:r w:rsidRPr="00E73B3D">
              <w:rPr>
                <w:sz w:val="20"/>
                <w:vertAlign w:val="subscript"/>
                <w:lang w:val="fr-FR"/>
              </w:rPr>
              <w:t>H</w:t>
            </w:r>
          </w:p>
        </w:tc>
        <w:tc>
          <w:tcPr>
            <w:tcW w:w="2926" w:type="dxa"/>
            <w:vAlign w:val="center"/>
          </w:tcPr>
          <w:p w14:paraId="69E93023" w14:textId="77777777" w:rsidR="001069DD" w:rsidRPr="00E73B3D" w:rsidRDefault="001069DD" w:rsidP="00D67A21">
            <w:pPr>
              <w:pStyle w:val="Tablehead"/>
              <w:rPr>
                <w:sz w:val="20"/>
                <w:lang w:val="fr-FR"/>
              </w:rPr>
            </w:pPr>
            <w:r w:rsidRPr="00E73B3D">
              <w:rPr>
                <w:sz w:val="20"/>
                <w:lang w:val="fr-FR"/>
              </w:rPr>
              <w:t>Système numérique E</w:t>
            </w:r>
          </w:p>
        </w:tc>
      </w:tr>
      <w:tr w:rsidR="001069DD" w:rsidRPr="00E33F17" w14:paraId="60FB1F9C" w14:textId="77777777" w:rsidTr="001069DD">
        <w:trPr>
          <w:jc w:val="center"/>
        </w:trPr>
        <w:tc>
          <w:tcPr>
            <w:tcW w:w="2592" w:type="dxa"/>
            <w:tcBorders>
              <w:bottom w:val="nil"/>
            </w:tcBorders>
          </w:tcPr>
          <w:p w14:paraId="39ECE744" w14:textId="1EE3A364" w:rsidR="001069DD" w:rsidRPr="00E73B3D" w:rsidRDefault="001069DD" w:rsidP="001069DD">
            <w:pPr>
              <w:pStyle w:val="Tabletext"/>
              <w:ind w:left="284" w:hanging="284"/>
              <w:jc w:val="left"/>
              <w:rPr>
                <w:sz w:val="20"/>
                <w:lang w:val="fr-FR"/>
              </w:rPr>
            </w:pPr>
            <w:r w:rsidRPr="00E73B3D">
              <w:rPr>
                <w:sz w:val="20"/>
                <w:lang w:val="fr-FR"/>
              </w:rPr>
              <w:t>7)</w:t>
            </w:r>
            <w:r w:rsidRPr="00E73B3D">
              <w:rPr>
                <w:sz w:val="20"/>
                <w:lang w:val="fr-FR"/>
              </w:rPr>
              <w:tab/>
              <w:t>Même récepteur pour différents types de diffusion de programme.</w:t>
            </w:r>
          </w:p>
        </w:tc>
        <w:tc>
          <w:tcPr>
            <w:tcW w:w="3029" w:type="dxa"/>
            <w:tcBorders>
              <w:bottom w:val="nil"/>
            </w:tcBorders>
          </w:tcPr>
          <w:p w14:paraId="5070F026" w14:textId="77777777" w:rsidR="001069DD" w:rsidRPr="00E73B3D" w:rsidRDefault="001069DD" w:rsidP="001069DD">
            <w:pPr>
              <w:pStyle w:val="Tabletext"/>
              <w:jc w:val="left"/>
              <w:rPr>
                <w:sz w:val="20"/>
                <w:lang w:val="fr-FR"/>
              </w:rPr>
            </w:pPr>
          </w:p>
        </w:tc>
        <w:tc>
          <w:tcPr>
            <w:tcW w:w="3028" w:type="dxa"/>
            <w:tcBorders>
              <w:bottom w:val="nil"/>
            </w:tcBorders>
          </w:tcPr>
          <w:p w14:paraId="17B9B07B" w14:textId="77777777" w:rsidR="001069DD" w:rsidRPr="00E73B3D" w:rsidRDefault="001069DD" w:rsidP="001069DD">
            <w:pPr>
              <w:pStyle w:val="Tabletext"/>
              <w:jc w:val="left"/>
              <w:rPr>
                <w:sz w:val="20"/>
                <w:lang w:val="fr-FR"/>
              </w:rPr>
            </w:pPr>
          </w:p>
        </w:tc>
        <w:tc>
          <w:tcPr>
            <w:tcW w:w="2884" w:type="dxa"/>
            <w:tcBorders>
              <w:bottom w:val="nil"/>
            </w:tcBorders>
          </w:tcPr>
          <w:p w14:paraId="49B42DE2" w14:textId="77777777" w:rsidR="001069DD" w:rsidRPr="00E73B3D" w:rsidRDefault="001069DD" w:rsidP="001069DD">
            <w:pPr>
              <w:pStyle w:val="Tabletext"/>
              <w:jc w:val="left"/>
              <w:rPr>
                <w:sz w:val="20"/>
                <w:lang w:val="fr-FR"/>
              </w:rPr>
            </w:pPr>
          </w:p>
        </w:tc>
        <w:tc>
          <w:tcPr>
            <w:tcW w:w="2926" w:type="dxa"/>
            <w:tcBorders>
              <w:bottom w:val="nil"/>
            </w:tcBorders>
          </w:tcPr>
          <w:p w14:paraId="205110B8" w14:textId="77777777" w:rsidR="001069DD" w:rsidRPr="00E73B3D" w:rsidRDefault="001069DD" w:rsidP="001069DD">
            <w:pPr>
              <w:pStyle w:val="Tabletext"/>
              <w:jc w:val="left"/>
              <w:rPr>
                <w:sz w:val="20"/>
                <w:lang w:val="fr-FR"/>
              </w:rPr>
            </w:pPr>
          </w:p>
        </w:tc>
      </w:tr>
      <w:tr w:rsidR="001069DD" w:rsidRPr="00E33F17" w14:paraId="3521E968" w14:textId="77777777" w:rsidTr="001069DD">
        <w:trPr>
          <w:jc w:val="center"/>
        </w:trPr>
        <w:tc>
          <w:tcPr>
            <w:tcW w:w="2592" w:type="dxa"/>
            <w:tcBorders>
              <w:top w:val="nil"/>
              <w:bottom w:val="nil"/>
            </w:tcBorders>
          </w:tcPr>
          <w:p w14:paraId="1CF8896D" w14:textId="548917EA" w:rsidR="001069DD" w:rsidRPr="00E73B3D" w:rsidRDefault="001069DD" w:rsidP="001069DD">
            <w:pPr>
              <w:pStyle w:val="Tabletext"/>
              <w:ind w:left="284" w:hanging="284"/>
              <w:jc w:val="left"/>
              <w:rPr>
                <w:sz w:val="20"/>
                <w:lang w:val="fr-FR"/>
              </w:rPr>
            </w:pPr>
            <w:r w:rsidRPr="00E73B3D">
              <w:rPr>
                <w:sz w:val="20"/>
                <w:lang w:val="fr-FR"/>
              </w:rPr>
              <w:t>–</w:t>
            </w:r>
            <w:r w:rsidRPr="00E73B3D">
              <w:rPr>
                <w:sz w:val="20"/>
                <w:lang w:val="fr-FR"/>
              </w:rPr>
              <w:tab/>
              <w:t>Couverture satellite.</w:t>
            </w:r>
          </w:p>
        </w:tc>
        <w:tc>
          <w:tcPr>
            <w:tcW w:w="3029" w:type="dxa"/>
            <w:tcBorders>
              <w:top w:val="nil"/>
              <w:bottom w:val="nil"/>
            </w:tcBorders>
          </w:tcPr>
          <w:p w14:paraId="05BCE7B4" w14:textId="77E91B65" w:rsidR="001069DD" w:rsidRPr="00E73B3D" w:rsidRDefault="001069DD" w:rsidP="001069DD">
            <w:pPr>
              <w:pStyle w:val="Tabletext"/>
              <w:ind w:left="284" w:hanging="284"/>
              <w:jc w:val="left"/>
              <w:rPr>
                <w:sz w:val="20"/>
                <w:lang w:val="fr-FR"/>
              </w:rPr>
            </w:pPr>
            <w:r w:rsidRPr="00E73B3D">
              <w:rPr>
                <w:sz w:val="20"/>
                <w:lang w:val="fr-FR"/>
              </w:rPr>
              <w:t>–</w:t>
            </w:r>
            <w:r w:rsidRPr="00E73B3D">
              <w:rPr>
                <w:sz w:val="20"/>
                <w:lang w:val="fr-FR"/>
              </w:rPr>
              <w:tab/>
              <w:t>Permet de fournir des services de satellite pour différentes tailles de zone de couverture (des restrictions existent, qui sont dues à la puissance émise par le satellite</w:t>
            </w:r>
            <w:r w:rsidRPr="00E73B3D">
              <w:rPr>
                <w:sz w:val="20"/>
                <w:vertAlign w:val="superscript"/>
                <w:lang w:val="fr-FR"/>
              </w:rPr>
              <w:t>(3)</w:t>
            </w:r>
            <w:r w:rsidRPr="00E73B3D">
              <w:rPr>
                <w:sz w:val="20"/>
                <w:lang w:val="fr-FR"/>
              </w:rPr>
              <w:t xml:space="preserve"> et à la taille de l</w:t>
            </w:r>
            <w:r w:rsidR="00E33F17">
              <w:rPr>
                <w:sz w:val="20"/>
                <w:lang w:val="fr-FR"/>
              </w:rPr>
              <w:t>'</w:t>
            </w:r>
            <w:r w:rsidRPr="00E73B3D">
              <w:rPr>
                <w:sz w:val="20"/>
                <w:lang w:val="fr-FR"/>
              </w:rPr>
              <w:t>antenne d</w:t>
            </w:r>
            <w:r w:rsidR="00E33F17">
              <w:rPr>
                <w:sz w:val="20"/>
                <w:lang w:val="fr-FR"/>
              </w:rPr>
              <w:t>'</w:t>
            </w:r>
            <w:r w:rsidRPr="00E73B3D">
              <w:rPr>
                <w:sz w:val="20"/>
                <w:lang w:val="fr-FR"/>
              </w:rPr>
              <w:t>émission).</w:t>
            </w:r>
          </w:p>
        </w:tc>
        <w:tc>
          <w:tcPr>
            <w:tcW w:w="3028" w:type="dxa"/>
            <w:tcBorders>
              <w:top w:val="nil"/>
              <w:bottom w:val="nil"/>
            </w:tcBorders>
          </w:tcPr>
          <w:p w14:paraId="3B119458" w14:textId="1F540C92" w:rsidR="001069DD" w:rsidRPr="00E73B3D" w:rsidRDefault="001069DD" w:rsidP="001069DD">
            <w:pPr>
              <w:pStyle w:val="Tabletext"/>
              <w:ind w:left="284" w:hanging="284"/>
              <w:jc w:val="left"/>
              <w:rPr>
                <w:sz w:val="20"/>
                <w:lang w:val="fr-FR"/>
              </w:rPr>
            </w:pPr>
            <w:r w:rsidRPr="00E73B3D">
              <w:rPr>
                <w:sz w:val="20"/>
                <w:lang w:val="fr-FR"/>
              </w:rPr>
              <w:t>–</w:t>
            </w:r>
            <w:r w:rsidRPr="00E73B3D">
              <w:rPr>
                <w:sz w:val="20"/>
                <w:lang w:val="fr-FR"/>
              </w:rPr>
              <w:tab/>
              <w:t>Permet de fournir des services de satellite pour différentes tailles de zone de couverture (des restrictions existent, qui sont dues à la puissance émise par le satellite</w:t>
            </w:r>
            <w:r w:rsidRPr="00E73B3D">
              <w:rPr>
                <w:sz w:val="20"/>
                <w:vertAlign w:val="superscript"/>
                <w:lang w:val="fr-FR"/>
              </w:rPr>
              <w:t>(3)</w:t>
            </w:r>
            <w:r w:rsidRPr="00E73B3D">
              <w:rPr>
                <w:sz w:val="20"/>
                <w:lang w:val="fr-FR"/>
              </w:rPr>
              <w:t xml:space="preserve"> et à la taille de l</w:t>
            </w:r>
            <w:r w:rsidR="00E33F17">
              <w:rPr>
                <w:sz w:val="20"/>
                <w:lang w:val="fr-FR"/>
              </w:rPr>
              <w:t>'</w:t>
            </w:r>
            <w:r w:rsidRPr="00E73B3D">
              <w:rPr>
                <w:sz w:val="20"/>
                <w:lang w:val="fr-FR"/>
              </w:rPr>
              <w:t>antenne d</w:t>
            </w:r>
            <w:r w:rsidR="00E33F17">
              <w:rPr>
                <w:sz w:val="20"/>
                <w:lang w:val="fr-FR"/>
              </w:rPr>
              <w:t>'</w:t>
            </w:r>
            <w:r w:rsidRPr="00E73B3D">
              <w:rPr>
                <w:sz w:val="20"/>
                <w:lang w:val="fr-FR"/>
              </w:rPr>
              <w:t>émission).</w:t>
            </w:r>
          </w:p>
        </w:tc>
        <w:tc>
          <w:tcPr>
            <w:tcW w:w="2884" w:type="dxa"/>
            <w:tcBorders>
              <w:top w:val="nil"/>
              <w:bottom w:val="nil"/>
            </w:tcBorders>
          </w:tcPr>
          <w:p w14:paraId="2C74D766" w14:textId="183FA7C3" w:rsidR="001069DD" w:rsidRPr="00E73B3D" w:rsidRDefault="001069DD" w:rsidP="001069DD">
            <w:pPr>
              <w:pStyle w:val="Tabletext"/>
              <w:ind w:left="284" w:hanging="284"/>
              <w:jc w:val="left"/>
              <w:rPr>
                <w:sz w:val="20"/>
                <w:lang w:val="fr-FR"/>
              </w:rPr>
            </w:pPr>
            <w:r w:rsidRPr="00E73B3D">
              <w:rPr>
                <w:sz w:val="20"/>
                <w:lang w:val="fr-FR"/>
              </w:rPr>
              <w:t>–</w:t>
            </w:r>
            <w:r w:rsidRPr="00E73B3D">
              <w:rPr>
                <w:sz w:val="20"/>
                <w:lang w:val="fr-FR"/>
              </w:rPr>
              <w:tab/>
              <w:t>Permet de fournir des services de satellite pour différentes tailles de zone de couverture (des restrictions existent, qui sont dues à la puissance émise par le satellite</w:t>
            </w:r>
            <w:r w:rsidRPr="00E73B3D">
              <w:rPr>
                <w:sz w:val="20"/>
                <w:vertAlign w:val="superscript"/>
                <w:lang w:val="fr-FR"/>
              </w:rPr>
              <w:t>(3)</w:t>
            </w:r>
            <w:r w:rsidRPr="00E73B3D">
              <w:rPr>
                <w:sz w:val="20"/>
                <w:lang w:val="fr-FR"/>
              </w:rPr>
              <w:t xml:space="preserve"> et à la taille de l</w:t>
            </w:r>
            <w:r w:rsidR="00E33F17">
              <w:rPr>
                <w:sz w:val="20"/>
                <w:lang w:val="fr-FR"/>
              </w:rPr>
              <w:t>'</w:t>
            </w:r>
            <w:r w:rsidRPr="00E73B3D">
              <w:rPr>
                <w:sz w:val="20"/>
                <w:lang w:val="fr-FR"/>
              </w:rPr>
              <w:t>antenne d</w:t>
            </w:r>
            <w:r w:rsidR="00E33F17">
              <w:rPr>
                <w:sz w:val="20"/>
                <w:lang w:val="fr-FR"/>
              </w:rPr>
              <w:t>'</w:t>
            </w:r>
            <w:r w:rsidRPr="00E73B3D">
              <w:rPr>
                <w:sz w:val="20"/>
                <w:lang w:val="fr-FR"/>
              </w:rPr>
              <w:t>émission).</w:t>
            </w:r>
          </w:p>
        </w:tc>
        <w:tc>
          <w:tcPr>
            <w:tcW w:w="2926" w:type="dxa"/>
            <w:tcBorders>
              <w:top w:val="nil"/>
              <w:bottom w:val="nil"/>
            </w:tcBorders>
          </w:tcPr>
          <w:p w14:paraId="19783F52" w14:textId="3B7FBC3D" w:rsidR="001069DD" w:rsidRPr="00E73B3D" w:rsidRDefault="001069DD" w:rsidP="00C30ECA">
            <w:pPr>
              <w:pStyle w:val="Tabletext"/>
              <w:ind w:left="284" w:hanging="284"/>
              <w:jc w:val="left"/>
              <w:rPr>
                <w:sz w:val="20"/>
                <w:lang w:val="fr-FR"/>
              </w:rPr>
            </w:pPr>
            <w:r w:rsidRPr="00E73B3D">
              <w:rPr>
                <w:sz w:val="20"/>
                <w:lang w:val="fr-FR"/>
              </w:rPr>
              <w:t>–</w:t>
            </w:r>
            <w:r w:rsidRPr="00E73B3D">
              <w:rPr>
                <w:sz w:val="20"/>
                <w:lang w:val="fr-FR"/>
              </w:rPr>
              <w:tab/>
              <w:t>Permet de fournir des services de satellite pour différentes tailles de zone de couverture (des restrictions existent, qui sont dues à la puissance émise par le satellite</w:t>
            </w:r>
            <w:r w:rsidRPr="00E73B3D">
              <w:rPr>
                <w:sz w:val="20"/>
                <w:vertAlign w:val="superscript"/>
                <w:lang w:val="fr-FR"/>
              </w:rPr>
              <w:t>(3)</w:t>
            </w:r>
            <w:r w:rsidRPr="00E73B3D">
              <w:rPr>
                <w:sz w:val="20"/>
                <w:lang w:val="fr-FR"/>
              </w:rPr>
              <w:t xml:space="preserve"> et à la taille de l</w:t>
            </w:r>
            <w:r w:rsidR="00E33F17">
              <w:rPr>
                <w:sz w:val="20"/>
                <w:lang w:val="fr-FR"/>
              </w:rPr>
              <w:t>'</w:t>
            </w:r>
            <w:r w:rsidRPr="00E73B3D">
              <w:rPr>
                <w:sz w:val="20"/>
                <w:lang w:val="fr-FR"/>
              </w:rPr>
              <w:t>antenne d</w:t>
            </w:r>
            <w:r w:rsidR="00E33F17">
              <w:rPr>
                <w:sz w:val="20"/>
                <w:lang w:val="fr-FR"/>
              </w:rPr>
              <w:t>'</w:t>
            </w:r>
            <w:r w:rsidRPr="00E73B3D">
              <w:rPr>
                <w:sz w:val="20"/>
                <w:lang w:val="fr-FR"/>
              </w:rPr>
              <w:t>émission).</w:t>
            </w:r>
          </w:p>
        </w:tc>
      </w:tr>
      <w:tr w:rsidR="001069DD" w:rsidRPr="00E33F17" w14:paraId="40EC90B3" w14:textId="77777777" w:rsidTr="001069DD">
        <w:trPr>
          <w:jc w:val="center"/>
        </w:trPr>
        <w:tc>
          <w:tcPr>
            <w:tcW w:w="2592" w:type="dxa"/>
            <w:tcBorders>
              <w:top w:val="nil"/>
              <w:bottom w:val="single" w:sz="4" w:space="0" w:color="auto"/>
            </w:tcBorders>
          </w:tcPr>
          <w:p w14:paraId="740E5647" w14:textId="2B8CD138" w:rsidR="001069DD" w:rsidRPr="00E73B3D" w:rsidRDefault="001069DD" w:rsidP="001069DD">
            <w:pPr>
              <w:pStyle w:val="Tabletext"/>
              <w:ind w:left="284" w:hanging="284"/>
              <w:jc w:val="left"/>
              <w:rPr>
                <w:sz w:val="20"/>
                <w:lang w:val="fr-FR"/>
              </w:rPr>
            </w:pPr>
            <w:r w:rsidRPr="00E73B3D">
              <w:rPr>
                <w:sz w:val="20"/>
                <w:lang w:val="fr-FR"/>
              </w:rPr>
              <w:t>–</w:t>
            </w:r>
            <w:r w:rsidRPr="00E73B3D">
              <w:rPr>
                <w:sz w:val="20"/>
                <w:lang w:val="fr-FR"/>
              </w:rPr>
              <w:tab/>
              <w:t>Exploitation mixte/hybride.</w:t>
            </w:r>
          </w:p>
        </w:tc>
        <w:tc>
          <w:tcPr>
            <w:tcW w:w="3029" w:type="dxa"/>
            <w:tcBorders>
              <w:top w:val="nil"/>
              <w:bottom w:val="single" w:sz="4" w:space="0" w:color="auto"/>
            </w:tcBorders>
          </w:tcPr>
          <w:p w14:paraId="6510E6CA" w14:textId="54432616" w:rsidR="001069DD" w:rsidRPr="00E73B3D" w:rsidRDefault="001069DD" w:rsidP="001069DD">
            <w:pPr>
              <w:pStyle w:val="Tabletext"/>
              <w:ind w:left="284" w:hanging="284"/>
              <w:jc w:val="left"/>
              <w:rPr>
                <w:sz w:val="20"/>
                <w:lang w:val="fr-FR"/>
              </w:rPr>
            </w:pPr>
            <w:r w:rsidRPr="00E73B3D">
              <w:rPr>
                <w:sz w:val="20"/>
                <w:lang w:val="fr-FR"/>
              </w:rPr>
              <w:t>–</w:t>
            </w:r>
            <w:r w:rsidRPr="00E73B3D">
              <w:rPr>
                <w:sz w:val="20"/>
                <w:lang w:val="fr-FR"/>
              </w:rPr>
              <w:tab/>
              <w:t>Utilisation mixte et hybride de la diffusion par satellite et de la diffusion complémentaire par voie hertzienne de Terre dans les bandes allouées aux systèmes SRS (sonore) par la CAMR</w:t>
            </w:r>
            <w:r w:rsidRPr="00E73B3D">
              <w:rPr>
                <w:sz w:val="20"/>
                <w:lang w:val="fr-FR"/>
              </w:rPr>
              <w:noBreakHyphen/>
              <w:t>92.</w:t>
            </w:r>
            <w:r w:rsidRPr="00E73B3D">
              <w:rPr>
                <w:sz w:val="20"/>
                <w:vertAlign w:val="superscript"/>
                <w:lang w:val="fr-FR"/>
              </w:rPr>
              <w:t>(2)</w:t>
            </w:r>
          </w:p>
        </w:tc>
        <w:tc>
          <w:tcPr>
            <w:tcW w:w="3028" w:type="dxa"/>
            <w:tcBorders>
              <w:top w:val="nil"/>
              <w:bottom w:val="single" w:sz="4" w:space="0" w:color="auto"/>
            </w:tcBorders>
          </w:tcPr>
          <w:p w14:paraId="5472BD1B" w14:textId="2F19048B" w:rsidR="001069DD" w:rsidRPr="00E73B3D" w:rsidRDefault="001069DD" w:rsidP="001069DD">
            <w:pPr>
              <w:pStyle w:val="Tabletext"/>
              <w:jc w:val="left"/>
              <w:rPr>
                <w:sz w:val="20"/>
                <w:lang w:val="fr-FR"/>
              </w:rPr>
            </w:pPr>
            <w:r w:rsidRPr="00E73B3D">
              <w:rPr>
                <w:sz w:val="20"/>
                <w:lang w:val="fr-FR"/>
              </w:rPr>
              <w:t>–</w:t>
            </w:r>
            <w:r w:rsidRPr="00E73B3D">
              <w:rPr>
                <w:sz w:val="20"/>
                <w:lang w:val="fr-FR"/>
              </w:rPr>
              <w:tab/>
              <w:t>Non disponible.</w:t>
            </w:r>
          </w:p>
        </w:tc>
        <w:tc>
          <w:tcPr>
            <w:tcW w:w="2884" w:type="dxa"/>
            <w:tcBorders>
              <w:top w:val="nil"/>
              <w:bottom w:val="single" w:sz="4" w:space="0" w:color="auto"/>
            </w:tcBorders>
          </w:tcPr>
          <w:p w14:paraId="50CD99F6" w14:textId="7DA9C11E" w:rsidR="001069DD" w:rsidRPr="00E73B3D" w:rsidRDefault="001069DD" w:rsidP="001069DD">
            <w:pPr>
              <w:pStyle w:val="Tabletext"/>
              <w:ind w:left="284" w:hanging="284"/>
              <w:jc w:val="left"/>
              <w:rPr>
                <w:sz w:val="20"/>
                <w:lang w:val="fr-FR"/>
              </w:rPr>
            </w:pPr>
            <w:r w:rsidRPr="00E73B3D">
              <w:rPr>
                <w:sz w:val="20"/>
                <w:lang w:val="fr-FR"/>
              </w:rPr>
              <w:t>–</w:t>
            </w:r>
            <w:r w:rsidRPr="00E73B3D">
              <w:rPr>
                <w:sz w:val="20"/>
                <w:lang w:val="fr-FR"/>
              </w:rPr>
              <w:tab/>
              <w:t>Permet d</w:t>
            </w:r>
            <w:r w:rsidR="00E33F17">
              <w:rPr>
                <w:sz w:val="20"/>
                <w:lang w:val="fr-FR"/>
              </w:rPr>
              <w:t>'</w:t>
            </w:r>
            <w:r w:rsidRPr="00E73B3D">
              <w:rPr>
                <w:sz w:val="20"/>
                <w:lang w:val="fr-FR"/>
              </w:rPr>
              <w:t>utiliser de manière hybride la diffusion par satellite et la diffusion par réémetteurs terrestres dans les bandes attribuées au SRS (sonore) par la CAMR</w:t>
            </w:r>
            <w:r w:rsidRPr="00E73B3D">
              <w:rPr>
                <w:sz w:val="20"/>
                <w:lang w:val="fr-FR"/>
              </w:rPr>
              <w:noBreakHyphen/>
              <w:t>92. Un récepteur commun reçoit les signaux MRT provenant du satellite et les signaux MCM provenant des réémetteurs terrestres qui reprennent les signaux diffusés par le ou les satellites.</w:t>
            </w:r>
          </w:p>
        </w:tc>
        <w:tc>
          <w:tcPr>
            <w:tcW w:w="2926" w:type="dxa"/>
            <w:tcBorders>
              <w:top w:val="nil"/>
              <w:bottom w:val="single" w:sz="4" w:space="0" w:color="auto"/>
            </w:tcBorders>
          </w:tcPr>
          <w:p w14:paraId="7A985472" w14:textId="04379280" w:rsidR="001069DD" w:rsidRPr="00E73B3D" w:rsidRDefault="001069DD" w:rsidP="001069DD">
            <w:pPr>
              <w:pStyle w:val="Tabletext"/>
              <w:ind w:left="284" w:hanging="284"/>
              <w:jc w:val="left"/>
              <w:rPr>
                <w:sz w:val="20"/>
                <w:lang w:val="fr-FR"/>
              </w:rPr>
            </w:pPr>
            <w:r w:rsidRPr="00E73B3D">
              <w:rPr>
                <w:sz w:val="20"/>
                <w:lang w:val="fr-FR"/>
              </w:rPr>
              <w:t>–</w:t>
            </w:r>
            <w:r w:rsidRPr="00E73B3D">
              <w:rPr>
                <w:sz w:val="20"/>
                <w:lang w:val="fr-FR"/>
              </w:rPr>
              <w:tab/>
              <w:t>Permet d</w:t>
            </w:r>
            <w:r w:rsidR="00E33F17">
              <w:rPr>
                <w:sz w:val="20"/>
                <w:lang w:val="fr-FR"/>
              </w:rPr>
              <w:t>'</w:t>
            </w:r>
            <w:r w:rsidRPr="00E73B3D">
              <w:rPr>
                <w:sz w:val="20"/>
                <w:lang w:val="fr-FR"/>
              </w:rPr>
              <w:t>utiliser la même bande que pour la radiodiffusion sonore par voie hertzienne de Terre (mixte) ainsi que d</w:t>
            </w:r>
            <w:r w:rsidR="00E33F17">
              <w:rPr>
                <w:sz w:val="20"/>
                <w:lang w:val="fr-FR"/>
              </w:rPr>
              <w:t>'</w:t>
            </w:r>
            <w:r w:rsidRPr="00E73B3D">
              <w:rPr>
                <w:sz w:val="20"/>
                <w:lang w:val="fr-FR"/>
              </w:rPr>
              <w:t>utiliser des réémetteurs de Terre dans le même canal pour améliorer la couverture du satellite (hybride), donc de recevoir tous ces canaux de manière transparente sur un récepteur commun.</w:t>
            </w:r>
          </w:p>
        </w:tc>
      </w:tr>
    </w:tbl>
    <w:p w14:paraId="19B6936E" w14:textId="77777777" w:rsidR="001069DD" w:rsidRPr="00E73B3D" w:rsidRDefault="001069DD" w:rsidP="001069DD">
      <w:pPr>
        <w:pStyle w:val="TableNo"/>
        <w:rPr>
          <w:lang w:val="fr-FR"/>
        </w:rPr>
      </w:pPr>
      <w:r w:rsidRPr="00E73B3D">
        <w:rPr>
          <w:lang w:val="fr-FR"/>
        </w:rPr>
        <w:lastRenderedPageBreak/>
        <w:t>TABLEAU 1 (</w:t>
      </w:r>
      <w:r w:rsidRPr="00E73B3D">
        <w:rPr>
          <w:i/>
          <w:iCs/>
          <w:lang w:val="fr-FR"/>
        </w:rPr>
        <w:t>suite</w:t>
      </w:r>
      <w:r w:rsidRPr="00E73B3D">
        <w:rPr>
          <w:lang w:val="fr-FR"/>
        </w:rPr>
        <w: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2592"/>
        <w:gridCol w:w="3029"/>
        <w:gridCol w:w="3028"/>
        <w:gridCol w:w="2884"/>
        <w:gridCol w:w="2926"/>
      </w:tblGrid>
      <w:tr w:rsidR="001069DD" w:rsidRPr="00E73B3D" w14:paraId="17E8EA44" w14:textId="77777777" w:rsidTr="001069DD">
        <w:trPr>
          <w:jc w:val="center"/>
        </w:trPr>
        <w:tc>
          <w:tcPr>
            <w:tcW w:w="2592" w:type="dxa"/>
            <w:tcBorders>
              <w:bottom w:val="single" w:sz="4" w:space="0" w:color="auto"/>
            </w:tcBorders>
            <w:vAlign w:val="center"/>
          </w:tcPr>
          <w:p w14:paraId="0C4292B2" w14:textId="77777777" w:rsidR="001069DD" w:rsidRPr="00E73B3D" w:rsidRDefault="001069DD" w:rsidP="00D67A21">
            <w:pPr>
              <w:pStyle w:val="Tablehead"/>
              <w:rPr>
                <w:sz w:val="20"/>
                <w:lang w:val="fr-FR"/>
              </w:rPr>
            </w:pPr>
            <w:r w:rsidRPr="00E73B3D">
              <w:rPr>
                <w:sz w:val="20"/>
                <w:lang w:val="fr-FR"/>
              </w:rPr>
              <w:t xml:space="preserve">Caractéristiques recommandées dans la Recommandation </w:t>
            </w:r>
            <w:r w:rsidRPr="00E73B3D">
              <w:rPr>
                <w:sz w:val="20"/>
                <w:lang w:val="fr-FR"/>
              </w:rPr>
              <w:br/>
            </w:r>
            <w:hyperlink r:id="rId28" w:history="1">
              <w:r w:rsidRPr="00E73B3D">
                <w:rPr>
                  <w:rStyle w:val="Hyperlink"/>
                  <w:color w:val="auto"/>
                  <w:sz w:val="20"/>
                  <w:u w:val="none"/>
                  <w:lang w:val="fr-FR"/>
                </w:rPr>
                <w:t>UIT</w:t>
              </w:r>
              <w:r w:rsidRPr="00E73B3D">
                <w:rPr>
                  <w:rStyle w:val="Hyperlink"/>
                  <w:color w:val="auto"/>
                  <w:sz w:val="20"/>
                  <w:u w:val="none"/>
                  <w:lang w:val="fr-FR"/>
                </w:rPr>
                <w:noBreakHyphen/>
                <w:t>R BO.789</w:t>
              </w:r>
            </w:hyperlink>
            <w:r w:rsidRPr="00E73B3D">
              <w:rPr>
                <w:sz w:val="20"/>
                <w:lang w:val="fr-FR"/>
              </w:rPr>
              <w:br/>
              <w:t>(libellé condensé)</w:t>
            </w:r>
          </w:p>
        </w:tc>
        <w:tc>
          <w:tcPr>
            <w:tcW w:w="3029" w:type="dxa"/>
            <w:tcBorders>
              <w:bottom w:val="single" w:sz="4" w:space="0" w:color="auto"/>
            </w:tcBorders>
            <w:vAlign w:val="center"/>
          </w:tcPr>
          <w:p w14:paraId="71025ED3" w14:textId="77777777" w:rsidR="001069DD" w:rsidRPr="00E73B3D" w:rsidRDefault="001069DD" w:rsidP="00D67A21">
            <w:pPr>
              <w:pStyle w:val="Tablehead"/>
              <w:rPr>
                <w:sz w:val="20"/>
                <w:lang w:val="fr-FR"/>
              </w:rPr>
            </w:pPr>
            <w:r w:rsidRPr="00E73B3D">
              <w:rPr>
                <w:sz w:val="20"/>
                <w:lang w:val="fr-FR"/>
              </w:rPr>
              <w:t>Système numérique B</w:t>
            </w:r>
          </w:p>
        </w:tc>
        <w:tc>
          <w:tcPr>
            <w:tcW w:w="3028" w:type="dxa"/>
            <w:tcBorders>
              <w:bottom w:val="single" w:sz="4" w:space="0" w:color="auto"/>
            </w:tcBorders>
            <w:vAlign w:val="center"/>
          </w:tcPr>
          <w:p w14:paraId="02FCAC48" w14:textId="77777777" w:rsidR="001069DD" w:rsidRPr="00E73B3D" w:rsidRDefault="001069DD" w:rsidP="00D67A21">
            <w:pPr>
              <w:pStyle w:val="Tablehead"/>
              <w:rPr>
                <w:sz w:val="20"/>
                <w:lang w:val="fr-FR"/>
              </w:rPr>
            </w:pPr>
            <w:r w:rsidRPr="00E73B3D">
              <w:rPr>
                <w:sz w:val="20"/>
                <w:lang w:val="fr-FR"/>
              </w:rPr>
              <w:t>Système numérique D</w:t>
            </w:r>
            <w:r w:rsidRPr="00E73B3D">
              <w:rPr>
                <w:sz w:val="20"/>
                <w:vertAlign w:val="subscript"/>
                <w:lang w:val="fr-FR"/>
              </w:rPr>
              <w:t>S</w:t>
            </w:r>
          </w:p>
        </w:tc>
        <w:tc>
          <w:tcPr>
            <w:tcW w:w="2884" w:type="dxa"/>
            <w:tcBorders>
              <w:bottom w:val="single" w:sz="4" w:space="0" w:color="auto"/>
            </w:tcBorders>
            <w:vAlign w:val="center"/>
          </w:tcPr>
          <w:p w14:paraId="326A01BA" w14:textId="77777777" w:rsidR="001069DD" w:rsidRPr="00E73B3D" w:rsidRDefault="001069DD" w:rsidP="00D67A21">
            <w:pPr>
              <w:pStyle w:val="Tablehead"/>
              <w:rPr>
                <w:sz w:val="20"/>
                <w:lang w:val="fr-FR"/>
              </w:rPr>
            </w:pPr>
            <w:r w:rsidRPr="00E73B3D">
              <w:rPr>
                <w:sz w:val="20"/>
                <w:lang w:val="fr-FR"/>
              </w:rPr>
              <w:t>Système numérique D</w:t>
            </w:r>
            <w:r w:rsidRPr="00E73B3D">
              <w:rPr>
                <w:sz w:val="20"/>
                <w:vertAlign w:val="subscript"/>
                <w:lang w:val="fr-FR"/>
              </w:rPr>
              <w:t>H</w:t>
            </w:r>
          </w:p>
        </w:tc>
        <w:tc>
          <w:tcPr>
            <w:tcW w:w="2926" w:type="dxa"/>
            <w:tcBorders>
              <w:bottom w:val="single" w:sz="4" w:space="0" w:color="auto"/>
            </w:tcBorders>
            <w:vAlign w:val="center"/>
          </w:tcPr>
          <w:p w14:paraId="27D0FF8F" w14:textId="77777777" w:rsidR="001069DD" w:rsidRPr="00E73B3D" w:rsidRDefault="001069DD" w:rsidP="00D67A21">
            <w:pPr>
              <w:pStyle w:val="Tablehead"/>
              <w:rPr>
                <w:sz w:val="20"/>
                <w:lang w:val="fr-FR"/>
              </w:rPr>
            </w:pPr>
            <w:r w:rsidRPr="00E73B3D">
              <w:rPr>
                <w:sz w:val="20"/>
                <w:lang w:val="fr-FR"/>
              </w:rPr>
              <w:t>Système numérique E</w:t>
            </w:r>
          </w:p>
        </w:tc>
      </w:tr>
      <w:tr w:rsidR="001069DD" w:rsidRPr="00E33F17" w14:paraId="078496C6" w14:textId="77777777" w:rsidTr="00435DCC">
        <w:trPr>
          <w:jc w:val="center"/>
        </w:trPr>
        <w:tc>
          <w:tcPr>
            <w:tcW w:w="2592" w:type="dxa"/>
            <w:tcBorders>
              <w:top w:val="single" w:sz="4" w:space="0" w:color="auto"/>
              <w:bottom w:val="nil"/>
            </w:tcBorders>
          </w:tcPr>
          <w:p w14:paraId="5888077B" w14:textId="77777777" w:rsidR="001069DD" w:rsidRPr="00E73B3D" w:rsidRDefault="001069DD" w:rsidP="00435DCC">
            <w:pPr>
              <w:pStyle w:val="Tabletext"/>
              <w:jc w:val="left"/>
              <w:rPr>
                <w:sz w:val="20"/>
                <w:lang w:val="fr-FR"/>
              </w:rPr>
            </w:pPr>
            <w:r w:rsidRPr="00E73B3D">
              <w:rPr>
                <w:sz w:val="20"/>
                <w:lang w:val="fr-FR"/>
              </w:rPr>
              <w:t>7)</w:t>
            </w:r>
            <w:r w:rsidRPr="00E73B3D">
              <w:rPr>
                <w:sz w:val="20"/>
                <w:lang w:val="fr-FR"/>
              </w:rPr>
              <w:tab/>
              <w:t>(</w:t>
            </w:r>
            <w:r w:rsidRPr="00E73B3D">
              <w:rPr>
                <w:i/>
                <w:iCs/>
                <w:sz w:val="20"/>
                <w:lang w:val="fr-FR"/>
              </w:rPr>
              <w:t>suite</w:t>
            </w:r>
            <w:r w:rsidRPr="00E73B3D">
              <w:rPr>
                <w:sz w:val="20"/>
                <w:lang w:val="fr-FR"/>
              </w:rPr>
              <w:t>)</w:t>
            </w:r>
          </w:p>
          <w:p w14:paraId="34FDCF0C" w14:textId="7593ED38" w:rsidR="001069DD" w:rsidRPr="00E73B3D" w:rsidRDefault="001069DD" w:rsidP="00435DCC">
            <w:pPr>
              <w:pStyle w:val="Tabletext"/>
              <w:ind w:left="284" w:hanging="284"/>
              <w:jc w:val="left"/>
              <w:rPr>
                <w:sz w:val="20"/>
                <w:lang w:val="fr-FR"/>
              </w:rPr>
            </w:pPr>
            <w:r w:rsidRPr="00E73B3D">
              <w:rPr>
                <w:sz w:val="20"/>
                <w:lang w:val="fr-FR"/>
              </w:rPr>
              <w:t>–</w:t>
            </w:r>
            <w:r w:rsidRPr="00E73B3D">
              <w:rPr>
                <w:sz w:val="20"/>
                <w:lang w:val="fr-FR"/>
              </w:rPr>
              <w:tab/>
              <w:t>Diffusion par voie hertzienne de Terre.</w:t>
            </w:r>
          </w:p>
        </w:tc>
        <w:tc>
          <w:tcPr>
            <w:tcW w:w="3029" w:type="dxa"/>
            <w:tcBorders>
              <w:top w:val="single" w:sz="4" w:space="0" w:color="auto"/>
              <w:bottom w:val="nil"/>
            </w:tcBorders>
          </w:tcPr>
          <w:p w14:paraId="470080FE" w14:textId="77777777" w:rsidR="001069DD" w:rsidRPr="00E73B3D" w:rsidRDefault="001069DD" w:rsidP="00435DCC">
            <w:pPr>
              <w:pStyle w:val="Tabletext"/>
              <w:jc w:val="left"/>
              <w:rPr>
                <w:sz w:val="20"/>
                <w:lang w:val="fr-FR"/>
              </w:rPr>
            </w:pPr>
          </w:p>
          <w:p w14:paraId="07FCBF80" w14:textId="79616FA7" w:rsidR="001069DD" w:rsidRPr="00E73B3D" w:rsidRDefault="001069DD" w:rsidP="00435DCC">
            <w:pPr>
              <w:pStyle w:val="Tabletext"/>
              <w:ind w:left="284" w:hanging="284"/>
              <w:jc w:val="left"/>
              <w:rPr>
                <w:sz w:val="20"/>
                <w:lang w:val="fr-FR"/>
              </w:rPr>
            </w:pPr>
            <w:r w:rsidRPr="00E73B3D">
              <w:rPr>
                <w:sz w:val="20"/>
                <w:lang w:val="fr-FR"/>
              </w:rPr>
              <w:t>–</w:t>
            </w:r>
            <w:r w:rsidRPr="00E73B3D">
              <w:rPr>
                <w:sz w:val="20"/>
                <w:lang w:val="fr-FR"/>
              </w:rPr>
              <w:tab/>
              <w:t>Avec des émetteurs de Terre dans les bandes de fréquences appropriées.</w:t>
            </w:r>
            <w:r w:rsidRPr="00E73B3D">
              <w:rPr>
                <w:sz w:val="20"/>
                <w:vertAlign w:val="superscript"/>
                <w:lang w:val="fr-FR"/>
              </w:rPr>
              <w:t>(2)</w:t>
            </w:r>
          </w:p>
        </w:tc>
        <w:tc>
          <w:tcPr>
            <w:tcW w:w="3028" w:type="dxa"/>
            <w:tcBorders>
              <w:top w:val="single" w:sz="4" w:space="0" w:color="auto"/>
              <w:bottom w:val="nil"/>
            </w:tcBorders>
          </w:tcPr>
          <w:p w14:paraId="2A0562A3" w14:textId="77777777" w:rsidR="001069DD" w:rsidRPr="00E73B3D" w:rsidRDefault="001069DD" w:rsidP="00435DCC">
            <w:pPr>
              <w:pStyle w:val="Tabletext"/>
              <w:jc w:val="left"/>
              <w:rPr>
                <w:sz w:val="20"/>
                <w:lang w:val="fr-FR"/>
              </w:rPr>
            </w:pPr>
          </w:p>
          <w:p w14:paraId="064B5790" w14:textId="59B3685E" w:rsidR="001069DD" w:rsidRPr="00E73B3D" w:rsidRDefault="001069DD" w:rsidP="00435DCC">
            <w:pPr>
              <w:pStyle w:val="Tabletext"/>
              <w:ind w:left="284" w:hanging="284"/>
              <w:jc w:val="left"/>
              <w:rPr>
                <w:sz w:val="20"/>
                <w:lang w:val="fr-FR"/>
              </w:rPr>
            </w:pPr>
            <w:r w:rsidRPr="00E73B3D">
              <w:rPr>
                <w:sz w:val="20"/>
                <w:lang w:val="fr-FR"/>
              </w:rPr>
              <w:t>–</w:t>
            </w:r>
            <w:r w:rsidRPr="00E73B3D">
              <w:rPr>
                <w:sz w:val="20"/>
                <w:lang w:val="fr-FR"/>
              </w:rPr>
              <w:tab/>
              <w:t>Le service de Terre s</w:t>
            </w:r>
            <w:r w:rsidR="00E33F17">
              <w:rPr>
                <w:sz w:val="20"/>
                <w:lang w:val="fr-FR"/>
              </w:rPr>
              <w:t>'</w:t>
            </w:r>
            <w:r w:rsidRPr="00E73B3D">
              <w:rPr>
                <w:sz w:val="20"/>
                <w:lang w:val="fr-FR"/>
              </w:rPr>
              <w:t>effectue par réception en visibilité directe depuis le satellite. Près du centre du faisceau, les marges d</w:t>
            </w:r>
            <w:r w:rsidR="00E33F17">
              <w:rPr>
                <w:sz w:val="20"/>
                <w:lang w:val="fr-FR"/>
              </w:rPr>
              <w:t>'</w:t>
            </w:r>
            <w:r w:rsidRPr="00E73B3D">
              <w:rPr>
                <w:sz w:val="20"/>
                <w:lang w:val="fr-FR"/>
              </w:rPr>
              <w:t>exploitation sont suffisantes pour permettre une réception de Terre avec occultation partielle (telle celle occasionnée par des arbres). Pour la réception sur des aéronefs évoluant à de grandes vitesses on utilise de petites antennes assurant la réception en visibilité directe.</w:t>
            </w:r>
          </w:p>
        </w:tc>
        <w:tc>
          <w:tcPr>
            <w:tcW w:w="2884" w:type="dxa"/>
            <w:tcBorders>
              <w:top w:val="single" w:sz="4" w:space="0" w:color="auto"/>
              <w:bottom w:val="nil"/>
            </w:tcBorders>
          </w:tcPr>
          <w:p w14:paraId="15F1252D" w14:textId="77777777" w:rsidR="001069DD" w:rsidRPr="00E73B3D" w:rsidRDefault="001069DD" w:rsidP="00435DCC">
            <w:pPr>
              <w:pStyle w:val="Tabletext"/>
              <w:jc w:val="left"/>
              <w:rPr>
                <w:sz w:val="20"/>
                <w:lang w:val="fr-FR"/>
              </w:rPr>
            </w:pPr>
          </w:p>
          <w:p w14:paraId="136ADC6C" w14:textId="6FAC78F7" w:rsidR="001069DD" w:rsidRPr="00E73B3D" w:rsidRDefault="001069DD" w:rsidP="00435DCC">
            <w:pPr>
              <w:pStyle w:val="Tabletext"/>
              <w:ind w:left="284" w:hanging="284"/>
              <w:jc w:val="left"/>
              <w:rPr>
                <w:sz w:val="20"/>
                <w:lang w:val="fr-FR"/>
              </w:rPr>
            </w:pPr>
            <w:r w:rsidRPr="00E73B3D">
              <w:rPr>
                <w:sz w:val="20"/>
                <w:lang w:val="fr-FR"/>
              </w:rPr>
              <w:t>–</w:t>
            </w:r>
            <w:r w:rsidRPr="00E73B3D">
              <w:rPr>
                <w:sz w:val="20"/>
                <w:lang w:val="fr-FR"/>
              </w:rPr>
              <w:tab/>
              <w:t>Permet de fournir des services locaux, régionaux ou nationaux avec la modulation MCM</w:t>
            </w:r>
            <w:r w:rsidRPr="00E73B3D">
              <w:rPr>
                <w:sz w:val="20"/>
                <w:lang w:val="fr-FR"/>
              </w:rPr>
              <w:noBreakHyphen/>
              <w:t>MRT dans des réseaux d</w:t>
            </w:r>
            <w:r w:rsidR="00E33F17">
              <w:rPr>
                <w:sz w:val="20"/>
                <w:lang w:val="fr-FR"/>
              </w:rPr>
              <w:t>'</w:t>
            </w:r>
            <w:r w:rsidRPr="00E73B3D">
              <w:rPr>
                <w:sz w:val="20"/>
                <w:lang w:val="fr-FR"/>
              </w:rPr>
              <w:t>émetteurs terrestres monofréquence et avec la modulation MDP</w:t>
            </w:r>
            <w:r w:rsidR="00CE69C6" w:rsidRPr="00E73B3D">
              <w:rPr>
                <w:sz w:val="20"/>
                <w:lang w:val="fr-FR"/>
              </w:rPr>
              <w:noBreakHyphen/>
            </w:r>
            <w:r w:rsidRPr="00E73B3D">
              <w:rPr>
                <w:sz w:val="20"/>
                <w:lang w:val="fr-FR"/>
              </w:rPr>
              <w:t>4</w:t>
            </w:r>
            <w:r w:rsidR="00CE69C6" w:rsidRPr="00E73B3D">
              <w:rPr>
                <w:sz w:val="20"/>
                <w:lang w:val="fr-FR"/>
              </w:rPr>
              <w:noBreakHyphen/>
              <w:t>M</w:t>
            </w:r>
            <w:r w:rsidRPr="00E73B3D">
              <w:rPr>
                <w:sz w:val="20"/>
                <w:lang w:val="fr-FR"/>
              </w:rPr>
              <w:t>RT dans les satellites en visibilité directe sur un récepteur commun.</w:t>
            </w:r>
          </w:p>
        </w:tc>
        <w:tc>
          <w:tcPr>
            <w:tcW w:w="2926" w:type="dxa"/>
            <w:tcBorders>
              <w:top w:val="single" w:sz="4" w:space="0" w:color="auto"/>
              <w:bottom w:val="nil"/>
            </w:tcBorders>
          </w:tcPr>
          <w:p w14:paraId="30BDD4EE" w14:textId="77777777" w:rsidR="001069DD" w:rsidRPr="00E73B3D" w:rsidRDefault="001069DD" w:rsidP="00435DCC">
            <w:pPr>
              <w:pStyle w:val="Tabletext"/>
              <w:jc w:val="left"/>
              <w:rPr>
                <w:sz w:val="20"/>
                <w:lang w:val="fr-FR"/>
              </w:rPr>
            </w:pPr>
          </w:p>
          <w:p w14:paraId="0596DC0D" w14:textId="7D9E8081" w:rsidR="001069DD" w:rsidRPr="00E73B3D" w:rsidRDefault="001069DD" w:rsidP="00435DCC">
            <w:pPr>
              <w:pStyle w:val="Tabletext"/>
              <w:ind w:left="284" w:hanging="284"/>
              <w:jc w:val="left"/>
              <w:rPr>
                <w:sz w:val="20"/>
                <w:lang w:val="fr-FR"/>
              </w:rPr>
            </w:pPr>
            <w:r w:rsidRPr="00E73B3D">
              <w:rPr>
                <w:sz w:val="20"/>
                <w:lang w:val="fr-FR"/>
              </w:rPr>
              <w:t>–</w:t>
            </w:r>
            <w:r w:rsidRPr="00E73B3D">
              <w:rPr>
                <w:sz w:val="20"/>
                <w:lang w:val="fr-FR"/>
              </w:rPr>
              <w:tab/>
              <w:t>Permet de fournir des services locaux, régionaux et nationaux par voie hertzienne de Terre avec une même modulation et un ou plusieurs émetteurs fonctionnant dans un réseau monofréquence pour pouvoir utiliser un récepteur commun.</w:t>
            </w:r>
          </w:p>
        </w:tc>
      </w:tr>
      <w:tr w:rsidR="001069DD" w:rsidRPr="00E33F17" w14:paraId="7945F289" w14:textId="77777777" w:rsidTr="00435DCC">
        <w:trPr>
          <w:jc w:val="center"/>
        </w:trPr>
        <w:tc>
          <w:tcPr>
            <w:tcW w:w="2592" w:type="dxa"/>
            <w:tcBorders>
              <w:top w:val="nil"/>
              <w:bottom w:val="single" w:sz="4" w:space="0" w:color="auto"/>
            </w:tcBorders>
          </w:tcPr>
          <w:p w14:paraId="0498D850" w14:textId="44B4D118" w:rsidR="001069DD" w:rsidRPr="00E73B3D" w:rsidRDefault="001069DD" w:rsidP="00435DCC">
            <w:pPr>
              <w:pStyle w:val="Tabletext"/>
              <w:ind w:left="284" w:hanging="284"/>
              <w:jc w:val="left"/>
              <w:rPr>
                <w:sz w:val="20"/>
                <w:lang w:val="fr-FR"/>
              </w:rPr>
            </w:pPr>
            <w:r w:rsidRPr="00E73B3D">
              <w:rPr>
                <w:sz w:val="20"/>
                <w:lang w:val="fr-FR"/>
              </w:rPr>
              <w:t>–</w:t>
            </w:r>
            <w:r w:rsidRPr="00E73B3D">
              <w:rPr>
                <w:sz w:val="20"/>
                <w:lang w:val="fr-FR"/>
              </w:rPr>
              <w:tab/>
              <w:t>Distribution par câble.</w:t>
            </w:r>
          </w:p>
        </w:tc>
        <w:tc>
          <w:tcPr>
            <w:tcW w:w="3029" w:type="dxa"/>
            <w:tcBorders>
              <w:top w:val="nil"/>
              <w:bottom w:val="single" w:sz="4" w:space="0" w:color="auto"/>
            </w:tcBorders>
          </w:tcPr>
          <w:p w14:paraId="76AF393F" w14:textId="67C665DA" w:rsidR="001069DD" w:rsidRPr="00E73B3D" w:rsidRDefault="001069DD" w:rsidP="00435DCC">
            <w:pPr>
              <w:pStyle w:val="Tabletext"/>
              <w:ind w:left="284" w:hanging="284"/>
              <w:jc w:val="left"/>
              <w:rPr>
                <w:sz w:val="20"/>
                <w:lang w:val="fr-FR"/>
              </w:rPr>
            </w:pPr>
            <w:r w:rsidRPr="00E73B3D">
              <w:rPr>
                <w:sz w:val="20"/>
                <w:lang w:val="fr-FR"/>
              </w:rPr>
              <w:t>–</w:t>
            </w:r>
            <w:r w:rsidRPr="00E73B3D">
              <w:rPr>
                <w:sz w:val="20"/>
                <w:lang w:val="fr-FR"/>
              </w:rPr>
              <w:tab/>
              <w:t>Le signal peut être acheminé de façon transparente sur le câble.</w:t>
            </w:r>
          </w:p>
        </w:tc>
        <w:tc>
          <w:tcPr>
            <w:tcW w:w="3028" w:type="dxa"/>
            <w:tcBorders>
              <w:top w:val="nil"/>
              <w:bottom w:val="single" w:sz="4" w:space="0" w:color="auto"/>
            </w:tcBorders>
          </w:tcPr>
          <w:p w14:paraId="3B340AF7" w14:textId="413E37C2" w:rsidR="001069DD" w:rsidRPr="00E73B3D" w:rsidRDefault="001069DD" w:rsidP="00435DCC">
            <w:pPr>
              <w:pStyle w:val="Tabletext"/>
              <w:ind w:left="284" w:hanging="284"/>
              <w:jc w:val="left"/>
              <w:rPr>
                <w:sz w:val="20"/>
                <w:lang w:val="fr-FR"/>
              </w:rPr>
            </w:pPr>
            <w:r w:rsidRPr="00E73B3D">
              <w:rPr>
                <w:sz w:val="20"/>
                <w:lang w:val="fr-FR"/>
              </w:rPr>
              <w:t>–</w:t>
            </w:r>
            <w:r w:rsidRPr="00E73B3D">
              <w:rPr>
                <w:sz w:val="20"/>
                <w:lang w:val="fr-FR"/>
              </w:rPr>
              <w:tab/>
              <w:t>Le signal peut être acheminé de façon transparente sur le câble.</w:t>
            </w:r>
          </w:p>
        </w:tc>
        <w:tc>
          <w:tcPr>
            <w:tcW w:w="2884" w:type="dxa"/>
            <w:tcBorders>
              <w:top w:val="nil"/>
              <w:bottom w:val="single" w:sz="4" w:space="0" w:color="auto"/>
            </w:tcBorders>
          </w:tcPr>
          <w:p w14:paraId="569580EB" w14:textId="0AEDE5F8" w:rsidR="001069DD" w:rsidRPr="00E73B3D" w:rsidRDefault="001069DD" w:rsidP="00435DCC">
            <w:pPr>
              <w:pStyle w:val="Tabletext"/>
              <w:ind w:left="284" w:hanging="284"/>
              <w:jc w:val="left"/>
              <w:rPr>
                <w:sz w:val="20"/>
                <w:lang w:val="fr-FR"/>
              </w:rPr>
            </w:pPr>
            <w:r w:rsidRPr="00E73B3D">
              <w:rPr>
                <w:sz w:val="20"/>
                <w:lang w:val="fr-FR"/>
              </w:rPr>
              <w:t>–</w:t>
            </w:r>
            <w:r w:rsidRPr="00E73B3D">
              <w:rPr>
                <w:sz w:val="20"/>
                <w:lang w:val="fr-FR"/>
              </w:rPr>
              <w:tab/>
              <w:t>Le signal peut être acheminé de façon transparente sur le câble.</w:t>
            </w:r>
          </w:p>
        </w:tc>
        <w:tc>
          <w:tcPr>
            <w:tcW w:w="2926" w:type="dxa"/>
            <w:tcBorders>
              <w:top w:val="nil"/>
              <w:bottom w:val="single" w:sz="4" w:space="0" w:color="auto"/>
            </w:tcBorders>
          </w:tcPr>
          <w:p w14:paraId="407F9362" w14:textId="639C226C" w:rsidR="001069DD" w:rsidRPr="00E73B3D" w:rsidRDefault="001069DD" w:rsidP="00435DCC">
            <w:pPr>
              <w:pStyle w:val="Tabletext"/>
              <w:ind w:left="284" w:hanging="284"/>
              <w:jc w:val="left"/>
              <w:rPr>
                <w:sz w:val="20"/>
                <w:lang w:val="fr-FR"/>
              </w:rPr>
            </w:pPr>
            <w:r w:rsidRPr="00E73B3D">
              <w:rPr>
                <w:sz w:val="20"/>
                <w:lang w:val="fr-FR"/>
              </w:rPr>
              <w:t>–</w:t>
            </w:r>
            <w:r w:rsidRPr="00E73B3D">
              <w:rPr>
                <w:sz w:val="20"/>
                <w:lang w:val="fr-FR"/>
              </w:rPr>
              <w:tab/>
              <w:t>Le signal peut être acheminé de façon transparente sur le câble.</w:t>
            </w:r>
          </w:p>
        </w:tc>
      </w:tr>
      <w:tr w:rsidR="001069DD" w:rsidRPr="00E33F17" w14:paraId="65883248" w14:textId="77777777" w:rsidTr="00435DCC">
        <w:trPr>
          <w:jc w:val="center"/>
        </w:trPr>
        <w:tc>
          <w:tcPr>
            <w:tcW w:w="2592" w:type="dxa"/>
            <w:tcBorders>
              <w:top w:val="single" w:sz="4" w:space="0" w:color="auto"/>
              <w:bottom w:val="single" w:sz="4" w:space="0" w:color="auto"/>
            </w:tcBorders>
          </w:tcPr>
          <w:p w14:paraId="046718DF" w14:textId="704C3A1F" w:rsidR="001069DD" w:rsidRPr="00E73B3D" w:rsidRDefault="001069DD" w:rsidP="00435DCC">
            <w:pPr>
              <w:pStyle w:val="Tabletext"/>
              <w:ind w:left="284" w:hanging="284"/>
              <w:jc w:val="left"/>
              <w:rPr>
                <w:sz w:val="20"/>
                <w:lang w:val="fr-FR"/>
              </w:rPr>
            </w:pPr>
            <w:r w:rsidRPr="00E73B3D">
              <w:rPr>
                <w:sz w:val="20"/>
                <w:lang w:val="fr-FR"/>
              </w:rPr>
              <w:t>8)</w:t>
            </w:r>
            <w:r w:rsidRPr="00E73B3D">
              <w:rPr>
                <w:sz w:val="20"/>
                <w:lang w:val="fr-FR"/>
              </w:rPr>
              <w:tab/>
              <w:t>Possibilité d</w:t>
            </w:r>
            <w:r w:rsidR="00E33F17">
              <w:rPr>
                <w:sz w:val="20"/>
                <w:lang w:val="fr-FR"/>
              </w:rPr>
              <w:t>'</w:t>
            </w:r>
            <w:r w:rsidRPr="00E73B3D">
              <w:rPr>
                <w:sz w:val="20"/>
                <w:lang w:val="fr-FR"/>
              </w:rPr>
              <w:t>insertion de données associées au programme (DAP).</w:t>
            </w:r>
          </w:p>
        </w:tc>
        <w:tc>
          <w:tcPr>
            <w:tcW w:w="3029" w:type="dxa"/>
            <w:tcBorders>
              <w:top w:val="single" w:sz="4" w:space="0" w:color="auto"/>
              <w:bottom w:val="single" w:sz="4" w:space="0" w:color="auto"/>
            </w:tcBorders>
          </w:tcPr>
          <w:p w14:paraId="0231D9CA" w14:textId="21EF6489" w:rsidR="001069DD" w:rsidRPr="00E73B3D" w:rsidRDefault="001069DD" w:rsidP="00435DCC">
            <w:pPr>
              <w:pStyle w:val="Tabletext"/>
              <w:ind w:left="284" w:hanging="284"/>
              <w:jc w:val="left"/>
              <w:rPr>
                <w:sz w:val="20"/>
                <w:lang w:val="fr-FR"/>
              </w:rPr>
            </w:pPr>
            <w:r w:rsidRPr="00E73B3D">
              <w:rPr>
                <w:sz w:val="20"/>
                <w:lang w:val="fr-FR"/>
              </w:rPr>
              <w:t>À déterminer.</w:t>
            </w:r>
            <w:r w:rsidRPr="00E73B3D">
              <w:rPr>
                <w:sz w:val="20"/>
                <w:vertAlign w:val="superscript"/>
                <w:lang w:val="fr-FR"/>
              </w:rPr>
              <w:t>(2)</w:t>
            </w:r>
          </w:p>
        </w:tc>
        <w:tc>
          <w:tcPr>
            <w:tcW w:w="3028" w:type="dxa"/>
            <w:tcBorders>
              <w:top w:val="single" w:sz="4" w:space="0" w:color="auto"/>
              <w:bottom w:val="single" w:sz="4" w:space="0" w:color="auto"/>
            </w:tcBorders>
          </w:tcPr>
          <w:p w14:paraId="4D7CC564" w14:textId="478BC3BC" w:rsidR="001069DD" w:rsidRPr="00E73B3D" w:rsidRDefault="001069DD" w:rsidP="00435DCC">
            <w:pPr>
              <w:pStyle w:val="Tabletext"/>
              <w:jc w:val="left"/>
              <w:rPr>
                <w:sz w:val="20"/>
                <w:lang w:val="fr-FR"/>
              </w:rPr>
            </w:pPr>
            <w:r w:rsidRPr="00E73B3D">
              <w:rPr>
                <w:sz w:val="20"/>
                <w:lang w:val="fr-FR"/>
              </w:rPr>
              <w:t>Les DAP comprenant du texte (étiquettes évolutives) et des graphiques avec commande de l</w:t>
            </w:r>
            <w:r w:rsidR="00E33F17">
              <w:rPr>
                <w:sz w:val="20"/>
                <w:lang w:val="fr-FR"/>
              </w:rPr>
              <w:t>'</w:t>
            </w:r>
            <w:r w:rsidRPr="00E73B3D">
              <w:rPr>
                <w:sz w:val="20"/>
                <w:lang w:val="fr-FR"/>
              </w:rPr>
              <w:t>accès conditionnel peuvent être diffusées.</w:t>
            </w:r>
          </w:p>
        </w:tc>
        <w:tc>
          <w:tcPr>
            <w:tcW w:w="2884" w:type="dxa"/>
            <w:tcBorders>
              <w:top w:val="single" w:sz="4" w:space="0" w:color="auto"/>
              <w:bottom w:val="single" w:sz="4" w:space="0" w:color="auto"/>
            </w:tcBorders>
          </w:tcPr>
          <w:p w14:paraId="46AD7136" w14:textId="671D8A11" w:rsidR="001069DD" w:rsidRPr="00E73B3D" w:rsidRDefault="001069DD" w:rsidP="00435DCC">
            <w:pPr>
              <w:pStyle w:val="Tabletext"/>
              <w:jc w:val="left"/>
              <w:rPr>
                <w:sz w:val="20"/>
                <w:lang w:val="fr-FR"/>
              </w:rPr>
            </w:pPr>
            <w:r w:rsidRPr="00E73B3D">
              <w:rPr>
                <w:sz w:val="20"/>
                <w:lang w:val="fr-FR"/>
              </w:rPr>
              <w:t>Les DAP comprenant du texte (étiquettes évolutives) et des graphiques avec commande de l</w:t>
            </w:r>
            <w:r w:rsidR="00E33F17">
              <w:rPr>
                <w:sz w:val="20"/>
                <w:lang w:val="fr-FR"/>
              </w:rPr>
              <w:t>'</w:t>
            </w:r>
            <w:r w:rsidRPr="00E73B3D">
              <w:rPr>
                <w:sz w:val="20"/>
                <w:lang w:val="fr-FR"/>
              </w:rPr>
              <w:t>accès conditionnel peuvent être diffusées.</w:t>
            </w:r>
          </w:p>
        </w:tc>
        <w:tc>
          <w:tcPr>
            <w:tcW w:w="2926" w:type="dxa"/>
            <w:tcBorders>
              <w:top w:val="single" w:sz="4" w:space="0" w:color="auto"/>
              <w:bottom w:val="single" w:sz="4" w:space="0" w:color="auto"/>
            </w:tcBorders>
          </w:tcPr>
          <w:p w14:paraId="06DCF3F8" w14:textId="772CC04E" w:rsidR="001069DD" w:rsidRPr="00E73B3D" w:rsidRDefault="001069DD" w:rsidP="00435DCC">
            <w:pPr>
              <w:pStyle w:val="Tabletext"/>
              <w:jc w:val="left"/>
              <w:rPr>
                <w:sz w:val="20"/>
                <w:lang w:val="fr-FR"/>
              </w:rPr>
            </w:pPr>
            <w:r w:rsidRPr="00E73B3D">
              <w:rPr>
                <w:sz w:val="20"/>
                <w:lang w:val="fr-FR"/>
              </w:rPr>
              <w:t>Le multiplexage des DAP est basé sur les systèmes MPEG</w:t>
            </w:r>
            <w:r w:rsidRPr="00E73B3D">
              <w:rPr>
                <w:sz w:val="20"/>
                <w:lang w:val="fr-FR"/>
              </w:rPr>
              <w:noBreakHyphen/>
              <w:t>2. Les services de données sont disponibles en utilisant un canal MRC quelconque et une partie de canal MRC.</w:t>
            </w:r>
          </w:p>
        </w:tc>
      </w:tr>
    </w:tbl>
    <w:p w14:paraId="33480850" w14:textId="77777777" w:rsidR="00435DCC" w:rsidRPr="00E73B3D" w:rsidRDefault="00435DCC" w:rsidP="00435DCC">
      <w:pPr>
        <w:pStyle w:val="TableNo"/>
        <w:rPr>
          <w:lang w:val="fr-FR"/>
        </w:rPr>
      </w:pPr>
      <w:r w:rsidRPr="00E73B3D">
        <w:rPr>
          <w:lang w:val="fr-FR"/>
        </w:rPr>
        <w:lastRenderedPageBreak/>
        <w:t>TABLEAU 1 (</w:t>
      </w:r>
      <w:r w:rsidRPr="00E73B3D">
        <w:rPr>
          <w:i/>
          <w:iCs/>
          <w:lang w:val="fr-FR"/>
        </w:rPr>
        <w:t>suite</w:t>
      </w:r>
      <w:r w:rsidRPr="00E73B3D">
        <w:rPr>
          <w:lang w:val="fr-FR"/>
        </w:rPr>
        <w: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2592"/>
        <w:gridCol w:w="3029"/>
        <w:gridCol w:w="3028"/>
        <w:gridCol w:w="2884"/>
        <w:gridCol w:w="2926"/>
      </w:tblGrid>
      <w:tr w:rsidR="00435DCC" w:rsidRPr="00E73B3D" w14:paraId="24C4346E" w14:textId="77777777" w:rsidTr="00D67A21">
        <w:trPr>
          <w:jc w:val="center"/>
        </w:trPr>
        <w:tc>
          <w:tcPr>
            <w:tcW w:w="2592" w:type="dxa"/>
            <w:tcBorders>
              <w:bottom w:val="single" w:sz="4" w:space="0" w:color="auto"/>
            </w:tcBorders>
            <w:vAlign w:val="center"/>
          </w:tcPr>
          <w:p w14:paraId="6D73A9D8" w14:textId="77777777" w:rsidR="00435DCC" w:rsidRPr="00E73B3D" w:rsidRDefault="00435DCC" w:rsidP="00D67A21">
            <w:pPr>
              <w:pStyle w:val="Tablehead"/>
              <w:rPr>
                <w:sz w:val="20"/>
                <w:lang w:val="fr-FR"/>
              </w:rPr>
            </w:pPr>
            <w:r w:rsidRPr="00E73B3D">
              <w:rPr>
                <w:sz w:val="20"/>
                <w:lang w:val="fr-FR"/>
              </w:rPr>
              <w:t xml:space="preserve">Caractéristiques recommandées dans la Recommandation </w:t>
            </w:r>
            <w:r w:rsidRPr="00E73B3D">
              <w:rPr>
                <w:sz w:val="20"/>
                <w:lang w:val="fr-FR"/>
              </w:rPr>
              <w:br/>
            </w:r>
            <w:hyperlink r:id="rId29" w:history="1">
              <w:r w:rsidRPr="00E73B3D">
                <w:rPr>
                  <w:rStyle w:val="Hyperlink"/>
                  <w:color w:val="auto"/>
                  <w:sz w:val="20"/>
                  <w:u w:val="none"/>
                  <w:lang w:val="fr-FR"/>
                </w:rPr>
                <w:t>UIT</w:t>
              </w:r>
              <w:r w:rsidRPr="00E73B3D">
                <w:rPr>
                  <w:rStyle w:val="Hyperlink"/>
                  <w:color w:val="auto"/>
                  <w:sz w:val="20"/>
                  <w:u w:val="none"/>
                  <w:lang w:val="fr-FR"/>
                </w:rPr>
                <w:noBreakHyphen/>
                <w:t>R BO.789</w:t>
              </w:r>
            </w:hyperlink>
            <w:r w:rsidRPr="00E73B3D">
              <w:rPr>
                <w:sz w:val="20"/>
                <w:lang w:val="fr-FR"/>
              </w:rPr>
              <w:br/>
              <w:t>(libellé condensé)</w:t>
            </w:r>
          </w:p>
        </w:tc>
        <w:tc>
          <w:tcPr>
            <w:tcW w:w="3029" w:type="dxa"/>
            <w:tcBorders>
              <w:bottom w:val="single" w:sz="4" w:space="0" w:color="auto"/>
            </w:tcBorders>
            <w:vAlign w:val="center"/>
          </w:tcPr>
          <w:p w14:paraId="0947B9EF" w14:textId="77777777" w:rsidR="00435DCC" w:rsidRPr="00E73B3D" w:rsidRDefault="00435DCC" w:rsidP="00D67A21">
            <w:pPr>
              <w:pStyle w:val="Tablehead"/>
              <w:rPr>
                <w:sz w:val="20"/>
                <w:lang w:val="fr-FR"/>
              </w:rPr>
            </w:pPr>
            <w:r w:rsidRPr="00E73B3D">
              <w:rPr>
                <w:sz w:val="20"/>
                <w:lang w:val="fr-FR"/>
              </w:rPr>
              <w:t>Système numérique B</w:t>
            </w:r>
          </w:p>
        </w:tc>
        <w:tc>
          <w:tcPr>
            <w:tcW w:w="3028" w:type="dxa"/>
            <w:tcBorders>
              <w:bottom w:val="single" w:sz="4" w:space="0" w:color="auto"/>
            </w:tcBorders>
            <w:vAlign w:val="center"/>
          </w:tcPr>
          <w:p w14:paraId="1FB4C00C" w14:textId="77777777" w:rsidR="00435DCC" w:rsidRPr="00E73B3D" w:rsidRDefault="00435DCC" w:rsidP="00D67A21">
            <w:pPr>
              <w:pStyle w:val="Tablehead"/>
              <w:rPr>
                <w:sz w:val="20"/>
                <w:lang w:val="fr-FR"/>
              </w:rPr>
            </w:pPr>
            <w:r w:rsidRPr="00E73B3D">
              <w:rPr>
                <w:sz w:val="20"/>
                <w:lang w:val="fr-FR"/>
              </w:rPr>
              <w:t>Système numérique D</w:t>
            </w:r>
            <w:r w:rsidRPr="00E73B3D">
              <w:rPr>
                <w:sz w:val="20"/>
                <w:vertAlign w:val="subscript"/>
                <w:lang w:val="fr-FR"/>
              </w:rPr>
              <w:t>S</w:t>
            </w:r>
          </w:p>
        </w:tc>
        <w:tc>
          <w:tcPr>
            <w:tcW w:w="2884" w:type="dxa"/>
            <w:tcBorders>
              <w:bottom w:val="single" w:sz="4" w:space="0" w:color="auto"/>
            </w:tcBorders>
            <w:vAlign w:val="center"/>
          </w:tcPr>
          <w:p w14:paraId="74384501" w14:textId="77777777" w:rsidR="00435DCC" w:rsidRPr="00E73B3D" w:rsidRDefault="00435DCC" w:rsidP="00D67A21">
            <w:pPr>
              <w:pStyle w:val="Tablehead"/>
              <w:rPr>
                <w:sz w:val="20"/>
                <w:lang w:val="fr-FR"/>
              </w:rPr>
            </w:pPr>
            <w:r w:rsidRPr="00E73B3D">
              <w:rPr>
                <w:sz w:val="20"/>
                <w:lang w:val="fr-FR"/>
              </w:rPr>
              <w:t>Système numérique D</w:t>
            </w:r>
            <w:r w:rsidRPr="00E73B3D">
              <w:rPr>
                <w:sz w:val="20"/>
                <w:vertAlign w:val="subscript"/>
                <w:lang w:val="fr-FR"/>
              </w:rPr>
              <w:t>H</w:t>
            </w:r>
          </w:p>
        </w:tc>
        <w:tc>
          <w:tcPr>
            <w:tcW w:w="2926" w:type="dxa"/>
            <w:tcBorders>
              <w:bottom w:val="single" w:sz="4" w:space="0" w:color="auto"/>
            </w:tcBorders>
            <w:vAlign w:val="center"/>
          </w:tcPr>
          <w:p w14:paraId="2DBC1D7E" w14:textId="77777777" w:rsidR="00435DCC" w:rsidRPr="00E73B3D" w:rsidRDefault="00435DCC" w:rsidP="00D67A21">
            <w:pPr>
              <w:pStyle w:val="Tablehead"/>
              <w:rPr>
                <w:sz w:val="20"/>
                <w:lang w:val="fr-FR"/>
              </w:rPr>
            </w:pPr>
            <w:r w:rsidRPr="00E73B3D">
              <w:rPr>
                <w:sz w:val="20"/>
                <w:lang w:val="fr-FR"/>
              </w:rPr>
              <w:t>Système numérique E</w:t>
            </w:r>
          </w:p>
        </w:tc>
      </w:tr>
      <w:tr w:rsidR="00435DCC" w:rsidRPr="00E33F17" w14:paraId="49D974A5" w14:textId="77777777" w:rsidTr="00435DCC">
        <w:trPr>
          <w:jc w:val="center"/>
        </w:trPr>
        <w:tc>
          <w:tcPr>
            <w:tcW w:w="2592" w:type="dxa"/>
            <w:tcBorders>
              <w:top w:val="single" w:sz="4" w:space="0" w:color="auto"/>
              <w:bottom w:val="single" w:sz="4" w:space="0" w:color="auto"/>
            </w:tcBorders>
          </w:tcPr>
          <w:p w14:paraId="171324D9" w14:textId="32A71FD8" w:rsidR="00435DCC" w:rsidRPr="00E73B3D" w:rsidRDefault="00435DCC" w:rsidP="00435DCC">
            <w:pPr>
              <w:pStyle w:val="Tabletext"/>
              <w:ind w:left="284" w:hanging="284"/>
              <w:jc w:val="left"/>
              <w:rPr>
                <w:sz w:val="20"/>
                <w:lang w:val="fr-FR"/>
              </w:rPr>
            </w:pPr>
            <w:r w:rsidRPr="00E73B3D">
              <w:rPr>
                <w:sz w:val="20"/>
                <w:lang w:val="fr-FR"/>
              </w:rPr>
              <w:t>9)</w:t>
            </w:r>
            <w:r w:rsidRPr="00E73B3D">
              <w:rPr>
                <w:sz w:val="20"/>
                <w:lang w:val="fr-FR"/>
              </w:rPr>
              <w:tab/>
              <w:t>Possibilité de services à valeur ajoutée.</w:t>
            </w:r>
          </w:p>
        </w:tc>
        <w:tc>
          <w:tcPr>
            <w:tcW w:w="3029" w:type="dxa"/>
            <w:tcBorders>
              <w:top w:val="single" w:sz="4" w:space="0" w:color="auto"/>
              <w:bottom w:val="single" w:sz="4" w:space="0" w:color="auto"/>
            </w:tcBorders>
          </w:tcPr>
          <w:p w14:paraId="5479500E" w14:textId="0224D78D" w:rsidR="00435DCC" w:rsidRPr="00E73B3D" w:rsidRDefault="00435DCC" w:rsidP="00435DCC">
            <w:pPr>
              <w:pStyle w:val="Tabletext"/>
              <w:ind w:left="284" w:hanging="284"/>
              <w:jc w:val="left"/>
              <w:rPr>
                <w:sz w:val="20"/>
                <w:lang w:val="fr-FR"/>
              </w:rPr>
            </w:pPr>
            <w:r w:rsidRPr="00E73B3D">
              <w:rPr>
                <w:sz w:val="20"/>
                <w:lang w:val="fr-FR"/>
              </w:rPr>
              <w:t>Tout bloc de 32 kbit/s peut être utilisé pour des services à valeur ajoutée; non testé.</w:t>
            </w:r>
            <w:r w:rsidRPr="00E73B3D">
              <w:rPr>
                <w:sz w:val="20"/>
                <w:vertAlign w:val="superscript"/>
                <w:lang w:val="fr-FR"/>
              </w:rPr>
              <w:t>(2)</w:t>
            </w:r>
          </w:p>
        </w:tc>
        <w:tc>
          <w:tcPr>
            <w:tcW w:w="3028" w:type="dxa"/>
            <w:tcBorders>
              <w:top w:val="single" w:sz="4" w:space="0" w:color="auto"/>
              <w:bottom w:val="single" w:sz="4" w:space="0" w:color="auto"/>
            </w:tcBorders>
          </w:tcPr>
          <w:p w14:paraId="4D00FDE7" w14:textId="008977EC" w:rsidR="00435DCC" w:rsidRPr="00E73B3D" w:rsidRDefault="00435DCC" w:rsidP="00435DCC">
            <w:pPr>
              <w:pStyle w:val="Tabletext"/>
              <w:jc w:val="left"/>
              <w:rPr>
                <w:sz w:val="20"/>
                <w:lang w:val="fr-FR"/>
              </w:rPr>
            </w:pPr>
            <w:r w:rsidRPr="00E73B3D">
              <w:rPr>
                <w:sz w:val="20"/>
                <w:lang w:val="fr-FR"/>
              </w:rPr>
              <w:t>Une capacité variable, par incréments de 8 kbit/s, allant jusqu</w:t>
            </w:r>
            <w:r w:rsidR="00E33F17">
              <w:rPr>
                <w:sz w:val="20"/>
                <w:lang w:val="fr-FR"/>
              </w:rPr>
              <w:t>'</w:t>
            </w:r>
            <w:r w:rsidRPr="00E73B3D">
              <w:rPr>
                <w:sz w:val="20"/>
                <w:lang w:val="fr-FR"/>
              </w:rPr>
              <w:t>à 1,536 Mbit/s (capacité totale multiplex) peut être assignée à des données indépendantes pour la diffusion de données commerciales, de données de radiomessagerie, d</w:t>
            </w:r>
            <w:r w:rsidR="00E33F17">
              <w:rPr>
                <w:sz w:val="20"/>
                <w:lang w:val="fr-FR"/>
              </w:rPr>
              <w:t>'</w:t>
            </w:r>
            <w:r w:rsidRPr="00E73B3D">
              <w:rPr>
                <w:sz w:val="20"/>
                <w:lang w:val="fr-FR"/>
              </w:rPr>
              <w:t>images fixes, etc., éventuellement sous commande de l</w:t>
            </w:r>
            <w:r w:rsidR="00E33F17">
              <w:rPr>
                <w:sz w:val="20"/>
                <w:lang w:val="fr-FR"/>
              </w:rPr>
              <w:t>'</w:t>
            </w:r>
            <w:r w:rsidRPr="00E73B3D">
              <w:rPr>
                <w:sz w:val="20"/>
                <w:lang w:val="fr-FR"/>
              </w:rPr>
              <w:t>accès conditionnel. Un connecteur de données est prévu sur les récepteurs pour assurer l</w:t>
            </w:r>
            <w:r w:rsidR="00E33F17">
              <w:rPr>
                <w:sz w:val="20"/>
                <w:lang w:val="fr-FR"/>
              </w:rPr>
              <w:t>'</w:t>
            </w:r>
            <w:r w:rsidRPr="00E73B3D">
              <w:rPr>
                <w:sz w:val="20"/>
                <w:lang w:val="fr-FR"/>
              </w:rPr>
              <w:t>interface avec les réseaux infotiques.</w:t>
            </w:r>
          </w:p>
        </w:tc>
        <w:tc>
          <w:tcPr>
            <w:tcW w:w="2884" w:type="dxa"/>
            <w:tcBorders>
              <w:top w:val="single" w:sz="4" w:space="0" w:color="auto"/>
              <w:bottom w:val="single" w:sz="4" w:space="0" w:color="auto"/>
            </w:tcBorders>
          </w:tcPr>
          <w:p w14:paraId="3A19786F" w14:textId="0906E694" w:rsidR="00435DCC" w:rsidRPr="00E73B3D" w:rsidRDefault="00435DCC" w:rsidP="00435DCC">
            <w:pPr>
              <w:pStyle w:val="Tabletext"/>
              <w:jc w:val="left"/>
              <w:rPr>
                <w:sz w:val="20"/>
                <w:lang w:val="fr-FR"/>
              </w:rPr>
            </w:pPr>
            <w:r w:rsidRPr="00E73B3D">
              <w:rPr>
                <w:sz w:val="20"/>
                <w:lang w:val="fr-FR"/>
              </w:rPr>
              <w:t>Une capacité variable, par incréments de 8 kbit/s, allant jusqu</w:t>
            </w:r>
            <w:r w:rsidR="00E33F17">
              <w:rPr>
                <w:sz w:val="20"/>
                <w:lang w:val="fr-FR"/>
              </w:rPr>
              <w:t>'</w:t>
            </w:r>
            <w:r w:rsidRPr="00E73B3D">
              <w:rPr>
                <w:sz w:val="20"/>
                <w:lang w:val="fr-FR"/>
              </w:rPr>
              <w:t>à 1,536 Mbit/s (capacité totale du MRT) peut être assignée à des données indépendantes pour la diffusion de données commerciales, de données de radiomessagerie, d</w:t>
            </w:r>
            <w:r w:rsidR="00E33F17">
              <w:rPr>
                <w:sz w:val="20"/>
                <w:lang w:val="fr-FR"/>
              </w:rPr>
              <w:t>'</w:t>
            </w:r>
            <w:r w:rsidRPr="00E73B3D">
              <w:rPr>
                <w:sz w:val="20"/>
                <w:lang w:val="fr-FR"/>
              </w:rPr>
              <w:t>images fixes, etc., éventuellement sous commande de l</w:t>
            </w:r>
            <w:r w:rsidR="00E33F17">
              <w:rPr>
                <w:sz w:val="20"/>
                <w:lang w:val="fr-FR"/>
              </w:rPr>
              <w:t>'</w:t>
            </w:r>
            <w:r w:rsidRPr="00E73B3D">
              <w:rPr>
                <w:sz w:val="20"/>
                <w:lang w:val="fr-FR"/>
              </w:rPr>
              <w:t>accès conditionnel. Un connecteur de données est prévu sur les récepteurs pour assurer l</w:t>
            </w:r>
            <w:r w:rsidR="00E33F17">
              <w:rPr>
                <w:sz w:val="20"/>
                <w:lang w:val="fr-FR"/>
              </w:rPr>
              <w:t>'</w:t>
            </w:r>
            <w:r w:rsidRPr="00E73B3D">
              <w:rPr>
                <w:sz w:val="20"/>
                <w:lang w:val="fr-FR"/>
              </w:rPr>
              <w:t>interface avec les réseaux infotiques.</w:t>
            </w:r>
          </w:p>
        </w:tc>
        <w:tc>
          <w:tcPr>
            <w:tcW w:w="2926" w:type="dxa"/>
            <w:tcBorders>
              <w:top w:val="single" w:sz="4" w:space="0" w:color="auto"/>
              <w:bottom w:val="single" w:sz="4" w:space="0" w:color="auto"/>
            </w:tcBorders>
          </w:tcPr>
          <w:p w14:paraId="7E2E1B47" w14:textId="4A9A632D" w:rsidR="00435DCC" w:rsidRPr="00E73B3D" w:rsidRDefault="00435DCC" w:rsidP="00435DCC">
            <w:pPr>
              <w:pStyle w:val="Tabletext"/>
              <w:jc w:val="left"/>
              <w:rPr>
                <w:sz w:val="20"/>
                <w:lang w:val="fr-FR"/>
              </w:rPr>
            </w:pPr>
            <w:r w:rsidRPr="00E73B3D">
              <w:rPr>
                <w:sz w:val="20"/>
                <w:lang w:val="fr-FR"/>
              </w:rPr>
              <w:t>Une capacité à un débit quelconque allant jusqu</w:t>
            </w:r>
            <w:r w:rsidR="00E33F17">
              <w:rPr>
                <w:sz w:val="20"/>
                <w:lang w:val="fr-FR"/>
              </w:rPr>
              <w:t>'</w:t>
            </w:r>
            <w:r w:rsidRPr="00E73B3D">
              <w:rPr>
                <w:sz w:val="20"/>
                <w:lang w:val="fr-FR"/>
              </w:rPr>
              <w:t>à la capacité totale de charge utile (dépend du nombre de canaux MRC multiplexés) peut être assignée à des données indépendantes pour la diffusion de données commerciales, de données de radiomessagerie, d</w:t>
            </w:r>
            <w:r w:rsidR="00E33F17">
              <w:rPr>
                <w:sz w:val="20"/>
                <w:lang w:val="fr-FR"/>
              </w:rPr>
              <w:t>'</w:t>
            </w:r>
            <w:r w:rsidRPr="00E73B3D">
              <w:rPr>
                <w:sz w:val="20"/>
                <w:lang w:val="fr-FR"/>
              </w:rPr>
              <w:t>images fixes, etc., éventuellement avec commande de l</w:t>
            </w:r>
            <w:r w:rsidR="00E33F17">
              <w:rPr>
                <w:sz w:val="20"/>
                <w:lang w:val="fr-FR"/>
              </w:rPr>
              <w:t>'</w:t>
            </w:r>
            <w:r w:rsidRPr="00E73B3D">
              <w:rPr>
                <w:sz w:val="20"/>
                <w:lang w:val="fr-FR"/>
              </w:rPr>
              <w:t>accès conditionnel.</w:t>
            </w:r>
          </w:p>
        </w:tc>
      </w:tr>
      <w:tr w:rsidR="00435DCC" w:rsidRPr="00E33F17" w14:paraId="770CD7DC" w14:textId="77777777" w:rsidTr="00435DCC">
        <w:trPr>
          <w:jc w:val="center"/>
        </w:trPr>
        <w:tc>
          <w:tcPr>
            <w:tcW w:w="2592" w:type="dxa"/>
            <w:tcBorders>
              <w:top w:val="single" w:sz="4" w:space="0" w:color="auto"/>
              <w:bottom w:val="single" w:sz="4" w:space="0" w:color="auto"/>
            </w:tcBorders>
          </w:tcPr>
          <w:p w14:paraId="60458DF7" w14:textId="6E596214" w:rsidR="00435DCC" w:rsidRPr="00E73B3D" w:rsidRDefault="00435DCC" w:rsidP="00435DCC">
            <w:pPr>
              <w:pStyle w:val="Tabletext"/>
              <w:ind w:left="284" w:hanging="284"/>
              <w:jc w:val="left"/>
              <w:rPr>
                <w:sz w:val="20"/>
                <w:lang w:val="fr-FR"/>
              </w:rPr>
            </w:pPr>
            <w:r w:rsidRPr="00E73B3D">
              <w:rPr>
                <w:sz w:val="20"/>
                <w:lang w:val="fr-FR"/>
              </w:rPr>
              <w:t>10)</w:t>
            </w:r>
            <w:r w:rsidRPr="00E73B3D">
              <w:rPr>
                <w:sz w:val="20"/>
                <w:lang w:val="fr-FR"/>
              </w:rPr>
              <w:tab/>
              <w:t>Assignation souple des services.</w:t>
            </w:r>
          </w:p>
        </w:tc>
        <w:tc>
          <w:tcPr>
            <w:tcW w:w="3029" w:type="dxa"/>
            <w:tcBorders>
              <w:top w:val="single" w:sz="4" w:space="0" w:color="auto"/>
              <w:bottom w:val="single" w:sz="4" w:space="0" w:color="auto"/>
            </w:tcBorders>
          </w:tcPr>
          <w:p w14:paraId="6764204F" w14:textId="76148323" w:rsidR="00435DCC" w:rsidRPr="00E73B3D" w:rsidRDefault="00435DCC" w:rsidP="00435DCC">
            <w:pPr>
              <w:pStyle w:val="Tabletext"/>
              <w:ind w:left="284" w:hanging="284"/>
              <w:jc w:val="left"/>
              <w:rPr>
                <w:sz w:val="20"/>
                <w:lang w:val="fr-FR"/>
              </w:rPr>
            </w:pPr>
            <w:r w:rsidRPr="00E73B3D">
              <w:rPr>
                <w:sz w:val="20"/>
                <w:lang w:val="fr-FR"/>
              </w:rPr>
              <w:t>À déterminer.</w:t>
            </w:r>
            <w:r w:rsidRPr="00E73B3D">
              <w:rPr>
                <w:sz w:val="20"/>
                <w:vertAlign w:val="superscript"/>
                <w:lang w:val="fr-FR"/>
              </w:rPr>
              <w:t>(2)</w:t>
            </w:r>
          </w:p>
        </w:tc>
        <w:tc>
          <w:tcPr>
            <w:tcW w:w="3028" w:type="dxa"/>
            <w:tcBorders>
              <w:top w:val="single" w:sz="4" w:space="0" w:color="auto"/>
              <w:bottom w:val="single" w:sz="4" w:space="0" w:color="auto"/>
            </w:tcBorders>
          </w:tcPr>
          <w:p w14:paraId="07385FE7" w14:textId="4707FF7A" w:rsidR="00435DCC" w:rsidRPr="00E73B3D" w:rsidRDefault="00435DCC" w:rsidP="00435DCC">
            <w:pPr>
              <w:pStyle w:val="Tabletext"/>
              <w:jc w:val="left"/>
              <w:rPr>
                <w:sz w:val="20"/>
                <w:lang w:val="fr-FR"/>
              </w:rPr>
            </w:pPr>
            <w:r w:rsidRPr="00E73B3D">
              <w:rPr>
                <w:sz w:val="20"/>
                <w:lang w:val="fr-FR"/>
              </w:rPr>
              <w:t>Un multiplex peut être reconfiguré de façon dynamique de manière transparente pour l</w:t>
            </w:r>
            <w:r w:rsidR="00E33F17">
              <w:rPr>
                <w:sz w:val="20"/>
                <w:lang w:val="fr-FR"/>
              </w:rPr>
              <w:t>'</w:t>
            </w:r>
            <w:r w:rsidRPr="00E73B3D">
              <w:rPr>
                <w:sz w:val="20"/>
                <w:lang w:val="fr-FR"/>
              </w:rPr>
              <w:t>utilisateur</w:t>
            </w:r>
            <w:r w:rsidR="00E9153D" w:rsidRPr="00E73B3D">
              <w:rPr>
                <w:sz w:val="20"/>
                <w:lang w:val="fr-FR"/>
              </w:rPr>
              <w:t>.</w:t>
            </w:r>
          </w:p>
        </w:tc>
        <w:tc>
          <w:tcPr>
            <w:tcW w:w="2884" w:type="dxa"/>
            <w:tcBorders>
              <w:top w:val="single" w:sz="4" w:space="0" w:color="auto"/>
              <w:bottom w:val="single" w:sz="4" w:space="0" w:color="auto"/>
            </w:tcBorders>
          </w:tcPr>
          <w:p w14:paraId="18C3D54C" w14:textId="030F5B07" w:rsidR="00435DCC" w:rsidRPr="00E73B3D" w:rsidRDefault="00435DCC" w:rsidP="00435DCC">
            <w:pPr>
              <w:pStyle w:val="Tabletext"/>
              <w:jc w:val="left"/>
              <w:rPr>
                <w:sz w:val="20"/>
                <w:lang w:val="fr-FR"/>
              </w:rPr>
            </w:pPr>
            <w:r w:rsidRPr="00E73B3D">
              <w:rPr>
                <w:sz w:val="20"/>
                <w:lang w:val="fr-FR"/>
              </w:rPr>
              <w:t>Un multiplex peut être reconfiguré de façon dynamique de manière transparente pour l</w:t>
            </w:r>
            <w:r w:rsidR="00E33F17">
              <w:rPr>
                <w:sz w:val="20"/>
                <w:lang w:val="fr-FR"/>
              </w:rPr>
              <w:t>'</w:t>
            </w:r>
            <w:r w:rsidRPr="00E73B3D">
              <w:rPr>
                <w:sz w:val="20"/>
                <w:lang w:val="fr-FR"/>
              </w:rPr>
              <w:t>utilisateur</w:t>
            </w:r>
            <w:r w:rsidR="00E9153D" w:rsidRPr="00E73B3D">
              <w:rPr>
                <w:sz w:val="20"/>
                <w:lang w:val="fr-FR"/>
              </w:rPr>
              <w:t>.</w:t>
            </w:r>
          </w:p>
        </w:tc>
        <w:tc>
          <w:tcPr>
            <w:tcW w:w="2926" w:type="dxa"/>
            <w:tcBorders>
              <w:top w:val="single" w:sz="4" w:space="0" w:color="auto"/>
              <w:bottom w:val="single" w:sz="4" w:space="0" w:color="auto"/>
            </w:tcBorders>
          </w:tcPr>
          <w:p w14:paraId="2BDA76D0" w14:textId="194E8113" w:rsidR="00435DCC" w:rsidRPr="00E73B3D" w:rsidRDefault="00435DCC" w:rsidP="00435DCC">
            <w:pPr>
              <w:pStyle w:val="Tabletext"/>
              <w:jc w:val="left"/>
              <w:rPr>
                <w:sz w:val="20"/>
                <w:lang w:val="fr-FR"/>
              </w:rPr>
            </w:pPr>
            <w:r w:rsidRPr="00E73B3D">
              <w:rPr>
                <w:sz w:val="20"/>
                <w:lang w:val="fr-FR"/>
              </w:rPr>
              <w:t>Un multiplex peut être reconfiguré de façon dynamique de manière transparente pour l</w:t>
            </w:r>
            <w:r w:rsidR="00E33F17">
              <w:rPr>
                <w:sz w:val="20"/>
                <w:lang w:val="fr-FR"/>
              </w:rPr>
              <w:t>'</w:t>
            </w:r>
            <w:r w:rsidRPr="00E73B3D">
              <w:rPr>
                <w:sz w:val="20"/>
                <w:lang w:val="fr-FR"/>
              </w:rPr>
              <w:t>utilisateur</w:t>
            </w:r>
            <w:r w:rsidR="00E9153D" w:rsidRPr="00E73B3D">
              <w:rPr>
                <w:sz w:val="20"/>
                <w:lang w:val="fr-FR"/>
              </w:rPr>
              <w:t>.</w:t>
            </w:r>
          </w:p>
        </w:tc>
      </w:tr>
      <w:tr w:rsidR="00435DCC" w:rsidRPr="00E33F17" w14:paraId="370BF1BC" w14:textId="77777777" w:rsidTr="00435DCC">
        <w:trPr>
          <w:jc w:val="center"/>
        </w:trPr>
        <w:tc>
          <w:tcPr>
            <w:tcW w:w="2592" w:type="dxa"/>
            <w:tcBorders>
              <w:top w:val="single" w:sz="4" w:space="0" w:color="auto"/>
              <w:bottom w:val="single" w:sz="4" w:space="0" w:color="auto"/>
            </w:tcBorders>
          </w:tcPr>
          <w:p w14:paraId="08277609" w14:textId="363CE7CD" w:rsidR="00435DCC" w:rsidRPr="00E73B3D" w:rsidRDefault="00435DCC" w:rsidP="00435DCC">
            <w:pPr>
              <w:pStyle w:val="Tabletext"/>
              <w:ind w:left="284" w:hanging="284"/>
              <w:jc w:val="left"/>
              <w:rPr>
                <w:sz w:val="20"/>
                <w:lang w:val="fr-FR"/>
              </w:rPr>
            </w:pPr>
            <w:r w:rsidRPr="00E73B3D">
              <w:rPr>
                <w:sz w:val="20"/>
                <w:lang w:val="fr-FR"/>
              </w:rPr>
              <w:t>11)</w:t>
            </w:r>
            <w:r w:rsidRPr="00E73B3D">
              <w:rPr>
                <w:sz w:val="20"/>
                <w:lang w:val="fr-FR"/>
              </w:rPr>
              <w:tab/>
              <w:t>Structure multiplexée compatible avec le modèle OSI.</w:t>
            </w:r>
          </w:p>
        </w:tc>
        <w:tc>
          <w:tcPr>
            <w:tcW w:w="3029" w:type="dxa"/>
            <w:tcBorders>
              <w:top w:val="single" w:sz="4" w:space="0" w:color="auto"/>
              <w:bottom w:val="single" w:sz="4" w:space="0" w:color="auto"/>
            </w:tcBorders>
          </w:tcPr>
          <w:p w14:paraId="6CE7DD2E" w14:textId="59956EA0" w:rsidR="00435DCC" w:rsidRPr="00E73B3D" w:rsidRDefault="00435DCC" w:rsidP="00435DCC">
            <w:pPr>
              <w:pStyle w:val="Tabletext"/>
              <w:ind w:left="284" w:hanging="284"/>
              <w:jc w:val="left"/>
              <w:rPr>
                <w:sz w:val="20"/>
                <w:lang w:val="fr-FR"/>
              </w:rPr>
            </w:pPr>
            <w:r w:rsidRPr="00E73B3D">
              <w:rPr>
                <w:sz w:val="20"/>
                <w:lang w:val="fr-FR"/>
              </w:rPr>
              <w:t>Possible, quoique jamais testée.</w:t>
            </w:r>
            <w:r w:rsidRPr="00E73B3D">
              <w:rPr>
                <w:sz w:val="20"/>
                <w:vertAlign w:val="superscript"/>
                <w:lang w:val="fr-FR"/>
              </w:rPr>
              <w:t>(2)</w:t>
            </w:r>
          </w:p>
        </w:tc>
        <w:tc>
          <w:tcPr>
            <w:tcW w:w="3028" w:type="dxa"/>
            <w:tcBorders>
              <w:top w:val="single" w:sz="4" w:space="0" w:color="auto"/>
              <w:bottom w:val="single" w:sz="4" w:space="0" w:color="auto"/>
            </w:tcBorders>
          </w:tcPr>
          <w:p w14:paraId="161D2A78" w14:textId="54C1D115" w:rsidR="00435DCC" w:rsidRPr="00E73B3D" w:rsidRDefault="00435DCC" w:rsidP="00435DCC">
            <w:pPr>
              <w:pStyle w:val="Tabletext"/>
              <w:jc w:val="left"/>
              <w:rPr>
                <w:sz w:val="20"/>
                <w:lang w:val="fr-FR"/>
              </w:rPr>
            </w:pPr>
            <w:r w:rsidRPr="00E73B3D">
              <w:rPr>
                <w:sz w:val="20"/>
                <w:lang w:val="fr-FR"/>
              </w:rPr>
              <w:t>La structure du système multiplexé a été développée conformément au modèle en couches OSI.</w:t>
            </w:r>
          </w:p>
        </w:tc>
        <w:tc>
          <w:tcPr>
            <w:tcW w:w="2884" w:type="dxa"/>
            <w:tcBorders>
              <w:top w:val="single" w:sz="4" w:space="0" w:color="auto"/>
              <w:bottom w:val="single" w:sz="4" w:space="0" w:color="auto"/>
            </w:tcBorders>
          </w:tcPr>
          <w:p w14:paraId="77F301B3" w14:textId="2A7EEE1E" w:rsidR="00435DCC" w:rsidRPr="00E73B3D" w:rsidRDefault="00435DCC" w:rsidP="00435DCC">
            <w:pPr>
              <w:pStyle w:val="Tabletext"/>
              <w:jc w:val="left"/>
              <w:rPr>
                <w:sz w:val="20"/>
                <w:lang w:val="fr-FR"/>
              </w:rPr>
            </w:pPr>
            <w:r w:rsidRPr="00E73B3D">
              <w:rPr>
                <w:sz w:val="20"/>
                <w:lang w:val="fr-FR"/>
              </w:rPr>
              <w:t>La structure du multiplex est conforme au modèle en couches OSI.</w:t>
            </w:r>
          </w:p>
        </w:tc>
        <w:tc>
          <w:tcPr>
            <w:tcW w:w="2926" w:type="dxa"/>
            <w:tcBorders>
              <w:top w:val="single" w:sz="4" w:space="0" w:color="auto"/>
              <w:bottom w:val="single" w:sz="4" w:space="0" w:color="auto"/>
            </w:tcBorders>
          </w:tcPr>
          <w:p w14:paraId="40953480" w14:textId="534C6A2F" w:rsidR="00435DCC" w:rsidRPr="00E73B3D" w:rsidRDefault="00435DCC" w:rsidP="00435DCC">
            <w:pPr>
              <w:pStyle w:val="Tabletext"/>
              <w:jc w:val="left"/>
              <w:rPr>
                <w:sz w:val="20"/>
                <w:lang w:val="fr-FR"/>
              </w:rPr>
            </w:pPr>
            <w:r w:rsidRPr="00E73B3D">
              <w:rPr>
                <w:sz w:val="20"/>
                <w:lang w:val="fr-FR"/>
              </w:rPr>
              <w:t>La structure du système multiplexé est entièrement conforme à l</w:t>
            </w:r>
            <w:r w:rsidR="00E33F17">
              <w:rPr>
                <w:sz w:val="20"/>
                <w:lang w:val="fr-FR"/>
              </w:rPr>
              <w:t>'</w:t>
            </w:r>
            <w:r w:rsidRPr="00E73B3D">
              <w:rPr>
                <w:sz w:val="20"/>
                <w:lang w:val="fr-FR"/>
              </w:rPr>
              <w:t>architecture des systèmes MPEG-2.</w:t>
            </w:r>
          </w:p>
        </w:tc>
      </w:tr>
    </w:tbl>
    <w:p w14:paraId="1AE781DB" w14:textId="6C1AFAF5" w:rsidR="00435DCC" w:rsidRPr="00E73B3D" w:rsidRDefault="00435DCC" w:rsidP="00435DCC">
      <w:pPr>
        <w:pStyle w:val="TableNo"/>
        <w:rPr>
          <w:lang w:val="fr-FR"/>
        </w:rPr>
      </w:pPr>
      <w:r w:rsidRPr="00E73B3D">
        <w:rPr>
          <w:lang w:val="fr-FR"/>
        </w:rPr>
        <w:lastRenderedPageBreak/>
        <w:t>TABLEAU 1 (</w:t>
      </w:r>
      <w:r w:rsidRPr="00E73B3D">
        <w:rPr>
          <w:i/>
          <w:iCs/>
          <w:lang w:val="fr-FR"/>
        </w:rPr>
        <w:t>fin</w:t>
      </w:r>
      <w:r w:rsidRPr="00E73B3D">
        <w:rPr>
          <w:lang w:val="fr-FR"/>
        </w:rPr>
        <w: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2592"/>
        <w:gridCol w:w="3029"/>
        <w:gridCol w:w="3028"/>
        <w:gridCol w:w="2884"/>
        <w:gridCol w:w="2926"/>
      </w:tblGrid>
      <w:tr w:rsidR="00435DCC" w:rsidRPr="00E73B3D" w14:paraId="20FA338B" w14:textId="77777777" w:rsidTr="00E9153D">
        <w:trPr>
          <w:jc w:val="center"/>
        </w:trPr>
        <w:tc>
          <w:tcPr>
            <w:tcW w:w="2593" w:type="dxa"/>
            <w:tcBorders>
              <w:bottom w:val="single" w:sz="4" w:space="0" w:color="auto"/>
            </w:tcBorders>
            <w:vAlign w:val="center"/>
          </w:tcPr>
          <w:p w14:paraId="3E6D5C44" w14:textId="77777777" w:rsidR="00435DCC" w:rsidRPr="00E73B3D" w:rsidRDefault="00435DCC" w:rsidP="00D67A21">
            <w:pPr>
              <w:pStyle w:val="Tablehead"/>
              <w:rPr>
                <w:sz w:val="20"/>
                <w:lang w:val="fr-FR"/>
              </w:rPr>
            </w:pPr>
            <w:r w:rsidRPr="00E73B3D">
              <w:rPr>
                <w:sz w:val="20"/>
                <w:lang w:val="fr-FR"/>
              </w:rPr>
              <w:t xml:space="preserve">Caractéristiques recommandées dans la Recommandation </w:t>
            </w:r>
            <w:r w:rsidRPr="00E73B3D">
              <w:rPr>
                <w:sz w:val="20"/>
                <w:lang w:val="fr-FR"/>
              </w:rPr>
              <w:br/>
            </w:r>
            <w:hyperlink r:id="rId30" w:history="1">
              <w:r w:rsidRPr="00E73B3D">
                <w:rPr>
                  <w:rStyle w:val="Hyperlink"/>
                  <w:color w:val="auto"/>
                  <w:sz w:val="20"/>
                  <w:u w:val="none"/>
                  <w:lang w:val="fr-FR"/>
                </w:rPr>
                <w:t>UIT</w:t>
              </w:r>
              <w:r w:rsidRPr="00E73B3D">
                <w:rPr>
                  <w:rStyle w:val="Hyperlink"/>
                  <w:color w:val="auto"/>
                  <w:sz w:val="20"/>
                  <w:u w:val="none"/>
                  <w:lang w:val="fr-FR"/>
                </w:rPr>
                <w:noBreakHyphen/>
                <w:t>R BO.789</w:t>
              </w:r>
            </w:hyperlink>
            <w:r w:rsidRPr="00E73B3D">
              <w:rPr>
                <w:sz w:val="20"/>
                <w:lang w:val="fr-FR"/>
              </w:rPr>
              <w:br/>
              <w:t>(libellé condensé)</w:t>
            </w:r>
          </w:p>
        </w:tc>
        <w:tc>
          <w:tcPr>
            <w:tcW w:w="3030" w:type="dxa"/>
            <w:tcBorders>
              <w:bottom w:val="single" w:sz="4" w:space="0" w:color="auto"/>
            </w:tcBorders>
            <w:vAlign w:val="center"/>
          </w:tcPr>
          <w:p w14:paraId="04796EE7" w14:textId="77777777" w:rsidR="00435DCC" w:rsidRPr="00E73B3D" w:rsidRDefault="00435DCC" w:rsidP="00D67A21">
            <w:pPr>
              <w:pStyle w:val="Tablehead"/>
              <w:rPr>
                <w:sz w:val="20"/>
                <w:lang w:val="fr-FR"/>
              </w:rPr>
            </w:pPr>
            <w:r w:rsidRPr="00E73B3D">
              <w:rPr>
                <w:sz w:val="20"/>
                <w:lang w:val="fr-FR"/>
              </w:rPr>
              <w:t>Système numérique B</w:t>
            </w:r>
          </w:p>
        </w:tc>
        <w:tc>
          <w:tcPr>
            <w:tcW w:w="3029" w:type="dxa"/>
            <w:tcBorders>
              <w:bottom w:val="single" w:sz="4" w:space="0" w:color="auto"/>
            </w:tcBorders>
            <w:vAlign w:val="center"/>
          </w:tcPr>
          <w:p w14:paraId="41A0515C" w14:textId="77777777" w:rsidR="00435DCC" w:rsidRPr="00E73B3D" w:rsidRDefault="00435DCC" w:rsidP="00D67A21">
            <w:pPr>
              <w:pStyle w:val="Tablehead"/>
              <w:rPr>
                <w:sz w:val="20"/>
                <w:lang w:val="fr-FR"/>
              </w:rPr>
            </w:pPr>
            <w:r w:rsidRPr="00E73B3D">
              <w:rPr>
                <w:sz w:val="20"/>
                <w:lang w:val="fr-FR"/>
              </w:rPr>
              <w:t>Système numérique D</w:t>
            </w:r>
            <w:r w:rsidRPr="00E73B3D">
              <w:rPr>
                <w:sz w:val="20"/>
                <w:vertAlign w:val="subscript"/>
                <w:lang w:val="fr-FR"/>
              </w:rPr>
              <w:t>S</w:t>
            </w:r>
          </w:p>
        </w:tc>
        <w:tc>
          <w:tcPr>
            <w:tcW w:w="2885" w:type="dxa"/>
            <w:tcBorders>
              <w:bottom w:val="single" w:sz="4" w:space="0" w:color="auto"/>
            </w:tcBorders>
            <w:vAlign w:val="center"/>
          </w:tcPr>
          <w:p w14:paraId="3E5E0E2A" w14:textId="77777777" w:rsidR="00435DCC" w:rsidRPr="00E73B3D" w:rsidRDefault="00435DCC" w:rsidP="00D67A21">
            <w:pPr>
              <w:pStyle w:val="Tablehead"/>
              <w:rPr>
                <w:sz w:val="20"/>
                <w:lang w:val="fr-FR"/>
              </w:rPr>
            </w:pPr>
            <w:r w:rsidRPr="00E73B3D">
              <w:rPr>
                <w:sz w:val="20"/>
                <w:lang w:val="fr-FR"/>
              </w:rPr>
              <w:t>Système numérique D</w:t>
            </w:r>
            <w:r w:rsidRPr="00E73B3D">
              <w:rPr>
                <w:sz w:val="20"/>
                <w:vertAlign w:val="subscript"/>
                <w:lang w:val="fr-FR"/>
              </w:rPr>
              <w:t>H</w:t>
            </w:r>
          </w:p>
        </w:tc>
        <w:tc>
          <w:tcPr>
            <w:tcW w:w="2927" w:type="dxa"/>
            <w:tcBorders>
              <w:bottom w:val="single" w:sz="4" w:space="0" w:color="auto"/>
            </w:tcBorders>
            <w:vAlign w:val="center"/>
          </w:tcPr>
          <w:p w14:paraId="39522FA2" w14:textId="77777777" w:rsidR="00435DCC" w:rsidRPr="00E73B3D" w:rsidRDefault="00435DCC" w:rsidP="00D67A21">
            <w:pPr>
              <w:pStyle w:val="Tablehead"/>
              <w:rPr>
                <w:sz w:val="20"/>
                <w:lang w:val="fr-FR"/>
              </w:rPr>
            </w:pPr>
            <w:r w:rsidRPr="00E73B3D">
              <w:rPr>
                <w:sz w:val="20"/>
                <w:lang w:val="fr-FR"/>
              </w:rPr>
              <w:t>Système numérique E</w:t>
            </w:r>
          </w:p>
        </w:tc>
      </w:tr>
      <w:tr w:rsidR="00435DCC" w:rsidRPr="00E33F17" w14:paraId="145A89DF" w14:textId="77777777" w:rsidTr="00E9153D">
        <w:trPr>
          <w:jc w:val="center"/>
        </w:trPr>
        <w:tc>
          <w:tcPr>
            <w:tcW w:w="2593" w:type="dxa"/>
            <w:tcBorders>
              <w:top w:val="single" w:sz="4" w:space="0" w:color="auto"/>
              <w:bottom w:val="single" w:sz="4" w:space="0" w:color="auto"/>
            </w:tcBorders>
          </w:tcPr>
          <w:p w14:paraId="71CF6001" w14:textId="6AF4FBB8" w:rsidR="00435DCC" w:rsidRPr="00E73B3D" w:rsidRDefault="00435DCC" w:rsidP="00435DCC">
            <w:pPr>
              <w:pStyle w:val="Tabletext"/>
              <w:ind w:left="284" w:hanging="284"/>
              <w:jc w:val="left"/>
              <w:rPr>
                <w:sz w:val="20"/>
                <w:lang w:val="fr-FR"/>
              </w:rPr>
            </w:pPr>
            <w:r w:rsidRPr="00E73B3D">
              <w:rPr>
                <w:sz w:val="20"/>
                <w:lang w:val="fr-FR"/>
              </w:rPr>
              <w:br w:type="page"/>
              <w:t>12)</w:t>
            </w:r>
            <w:r w:rsidRPr="00E73B3D">
              <w:rPr>
                <w:sz w:val="20"/>
                <w:lang w:val="fr-FR"/>
              </w:rPr>
              <w:tab/>
              <w:t>Possibilité de fabriquer des récepteurs bon marché.</w:t>
            </w:r>
          </w:p>
        </w:tc>
        <w:tc>
          <w:tcPr>
            <w:tcW w:w="3030" w:type="dxa"/>
            <w:tcBorders>
              <w:top w:val="single" w:sz="4" w:space="0" w:color="auto"/>
              <w:bottom w:val="single" w:sz="4" w:space="0" w:color="auto"/>
            </w:tcBorders>
          </w:tcPr>
          <w:p w14:paraId="3BA2F39C" w14:textId="3D85B0B9" w:rsidR="00435DCC" w:rsidRPr="00E73B3D" w:rsidRDefault="00435DCC" w:rsidP="00435DCC">
            <w:pPr>
              <w:pStyle w:val="Tabletext"/>
              <w:jc w:val="left"/>
              <w:rPr>
                <w:sz w:val="20"/>
                <w:lang w:val="fr-FR"/>
              </w:rPr>
            </w:pPr>
            <w:r w:rsidRPr="00E73B3D">
              <w:rPr>
                <w:sz w:val="20"/>
                <w:lang w:val="fr-FR"/>
              </w:rPr>
              <w:t>Avec une configuration relativement simple (faible complexité), il sera possible de développer des récepteurs grand public relativement bon marché.</w:t>
            </w:r>
          </w:p>
        </w:tc>
        <w:tc>
          <w:tcPr>
            <w:tcW w:w="3029" w:type="dxa"/>
            <w:tcBorders>
              <w:top w:val="single" w:sz="4" w:space="0" w:color="auto"/>
              <w:bottom w:val="single" w:sz="4" w:space="0" w:color="auto"/>
            </w:tcBorders>
          </w:tcPr>
          <w:p w14:paraId="75687B37" w14:textId="4C32744D" w:rsidR="00435DCC" w:rsidRPr="00E73B3D" w:rsidRDefault="00435DCC" w:rsidP="00435DCC">
            <w:pPr>
              <w:pStyle w:val="Tabletext"/>
              <w:jc w:val="left"/>
              <w:rPr>
                <w:sz w:val="20"/>
                <w:lang w:val="fr-FR"/>
              </w:rPr>
            </w:pPr>
            <w:r w:rsidRPr="00E73B3D">
              <w:rPr>
                <w:sz w:val="20"/>
                <w:lang w:val="fr-FR"/>
              </w:rPr>
              <w:t>Le système a été spécialement optimisé pour qu</w:t>
            </w:r>
            <w:r w:rsidR="00E33F17">
              <w:rPr>
                <w:sz w:val="20"/>
                <w:lang w:val="fr-FR"/>
              </w:rPr>
              <w:t>'</w:t>
            </w:r>
            <w:r w:rsidRPr="00E73B3D">
              <w:rPr>
                <w:sz w:val="20"/>
                <w:lang w:val="fr-FR"/>
              </w:rPr>
              <w:t>un récepteur portatif de faible complexité puisse être produit dès le départ. Plusieurs modèles de récepteurs bon marché basés sur les techniques de production en grande série de circuits intégrés à grande échelle sont actuellement fabriqués.</w:t>
            </w:r>
          </w:p>
        </w:tc>
        <w:tc>
          <w:tcPr>
            <w:tcW w:w="2885" w:type="dxa"/>
            <w:tcBorders>
              <w:top w:val="single" w:sz="4" w:space="0" w:color="auto"/>
              <w:bottom w:val="single" w:sz="4" w:space="0" w:color="auto"/>
            </w:tcBorders>
          </w:tcPr>
          <w:p w14:paraId="444BDB20" w14:textId="513A215F" w:rsidR="00435DCC" w:rsidRPr="00E73B3D" w:rsidRDefault="00435DCC" w:rsidP="00435DCC">
            <w:pPr>
              <w:pStyle w:val="Tabletext"/>
              <w:jc w:val="left"/>
              <w:rPr>
                <w:sz w:val="20"/>
                <w:lang w:val="fr-FR"/>
              </w:rPr>
            </w:pPr>
            <w:r w:rsidRPr="00E73B3D">
              <w:rPr>
                <w:sz w:val="20"/>
                <w:lang w:val="fr-FR"/>
              </w:rPr>
              <w:t>Le traitement du signal MRT</w:t>
            </w:r>
            <w:r w:rsidRPr="00E73B3D">
              <w:rPr>
                <w:sz w:val="20"/>
                <w:lang w:val="fr-FR"/>
              </w:rPr>
              <w:noBreakHyphen/>
              <w:t>MCM sera intégré dans des microcircuits adaptés à la production en grande série.</w:t>
            </w:r>
          </w:p>
        </w:tc>
        <w:tc>
          <w:tcPr>
            <w:tcW w:w="2927" w:type="dxa"/>
            <w:tcBorders>
              <w:top w:val="single" w:sz="4" w:space="0" w:color="auto"/>
              <w:bottom w:val="single" w:sz="4" w:space="0" w:color="auto"/>
            </w:tcBorders>
          </w:tcPr>
          <w:p w14:paraId="2D223511" w14:textId="30F5487F" w:rsidR="00435DCC" w:rsidRPr="00E73B3D" w:rsidRDefault="00435DCC" w:rsidP="00435DCC">
            <w:pPr>
              <w:pStyle w:val="Tabletext"/>
              <w:jc w:val="left"/>
              <w:rPr>
                <w:sz w:val="20"/>
                <w:lang w:val="fr-FR"/>
              </w:rPr>
            </w:pPr>
            <w:r w:rsidRPr="00E73B3D">
              <w:rPr>
                <w:sz w:val="20"/>
                <w:lang w:val="fr-FR"/>
              </w:rPr>
              <w:t>Le système a été spécialement optimisé pour permettre la réalisation dès le départ d</w:t>
            </w:r>
            <w:r w:rsidR="00E33F17">
              <w:rPr>
                <w:sz w:val="20"/>
                <w:lang w:val="fr-FR"/>
              </w:rPr>
              <w:t>'</w:t>
            </w:r>
            <w:r w:rsidRPr="00E73B3D">
              <w:rPr>
                <w:sz w:val="20"/>
                <w:lang w:val="fr-FR"/>
              </w:rPr>
              <w:t>un récepteur de véhicule de faible complexité. Un groupe de normalisation a été établi, le but étant de parvenir à des récepteurs bon marché sur la base de techniques de production en grande série de circuits intégrés à grande échelle.</w:t>
            </w:r>
          </w:p>
        </w:tc>
      </w:tr>
      <w:tr w:rsidR="00435DCC" w:rsidRPr="00E33F17" w14:paraId="1E69E94C" w14:textId="77777777" w:rsidTr="00E9153D">
        <w:trPr>
          <w:jc w:val="center"/>
        </w:trPr>
        <w:tc>
          <w:tcPr>
            <w:tcW w:w="14464" w:type="dxa"/>
            <w:gridSpan w:val="5"/>
            <w:tcBorders>
              <w:top w:val="single" w:sz="4" w:space="0" w:color="auto"/>
              <w:left w:val="nil"/>
              <w:bottom w:val="nil"/>
              <w:right w:val="nil"/>
            </w:tcBorders>
          </w:tcPr>
          <w:p w14:paraId="221390B6" w14:textId="0C779928" w:rsidR="00B6262F" w:rsidRPr="00914E99" w:rsidRDefault="00B6262F" w:rsidP="00914E99">
            <w:pPr>
              <w:pStyle w:val="Tablelegend"/>
              <w:rPr>
                <w:i/>
                <w:iCs/>
                <w:sz w:val="20"/>
                <w:lang w:val="fr-FR"/>
              </w:rPr>
            </w:pPr>
            <w:r w:rsidRPr="00914E99">
              <w:rPr>
                <w:i/>
                <w:iCs/>
                <w:sz w:val="20"/>
                <w:lang w:val="fr-FR"/>
              </w:rPr>
              <w:t>Notes relatives au Tableau 1:</w:t>
            </w:r>
          </w:p>
          <w:p w14:paraId="4F46B3FA" w14:textId="6B55C241" w:rsidR="00435DCC" w:rsidRPr="00914E99" w:rsidRDefault="00435DCC" w:rsidP="00914E99">
            <w:pPr>
              <w:pStyle w:val="Tablelegend"/>
              <w:tabs>
                <w:tab w:val="clear" w:pos="567"/>
                <w:tab w:val="clear" w:pos="851"/>
                <w:tab w:val="clear" w:pos="1134"/>
                <w:tab w:val="left" w:pos="888"/>
              </w:tabs>
              <w:rPr>
                <w:sz w:val="20"/>
                <w:lang w:val="fr-FR"/>
              </w:rPr>
            </w:pPr>
            <w:r w:rsidRPr="00914E99">
              <w:rPr>
                <w:sz w:val="20"/>
                <w:lang w:val="fr-FR"/>
              </w:rPr>
              <w:t>CED:</w:t>
            </w:r>
            <w:r w:rsidRPr="00914E99">
              <w:rPr>
                <w:sz w:val="20"/>
                <w:lang w:val="fr-FR"/>
              </w:rPr>
              <w:tab/>
              <w:t>correction d</w:t>
            </w:r>
            <w:r w:rsidR="00E33F17" w:rsidRPr="00914E99">
              <w:rPr>
                <w:sz w:val="20"/>
                <w:lang w:val="fr-FR"/>
              </w:rPr>
              <w:t>'</w:t>
            </w:r>
            <w:r w:rsidRPr="00914E99">
              <w:rPr>
                <w:sz w:val="20"/>
                <w:lang w:val="fr-FR"/>
              </w:rPr>
              <w:t>erreur directe</w:t>
            </w:r>
          </w:p>
          <w:p w14:paraId="66735243" w14:textId="25FDEAD5" w:rsidR="00435DCC" w:rsidRPr="00914E99" w:rsidRDefault="00435DCC" w:rsidP="00914E99">
            <w:pPr>
              <w:pStyle w:val="Tablelegend"/>
              <w:tabs>
                <w:tab w:val="clear" w:pos="567"/>
                <w:tab w:val="clear" w:pos="851"/>
                <w:tab w:val="clear" w:pos="1134"/>
                <w:tab w:val="left" w:pos="888"/>
              </w:tabs>
              <w:rPr>
                <w:sz w:val="20"/>
                <w:lang w:val="fr-FR"/>
              </w:rPr>
            </w:pPr>
            <w:r w:rsidRPr="00914E99">
              <w:rPr>
                <w:sz w:val="20"/>
                <w:lang w:val="fr-FR"/>
              </w:rPr>
              <w:t>CIR:</w:t>
            </w:r>
            <w:r w:rsidRPr="00914E99">
              <w:rPr>
                <w:sz w:val="20"/>
                <w:lang w:val="fr-FR"/>
              </w:rPr>
              <w:tab/>
              <w:t>canal d</w:t>
            </w:r>
            <w:r w:rsidR="00E33F17" w:rsidRPr="00914E99">
              <w:rPr>
                <w:sz w:val="20"/>
                <w:lang w:val="fr-FR"/>
              </w:rPr>
              <w:t>'</w:t>
            </w:r>
            <w:r w:rsidRPr="00914E99">
              <w:rPr>
                <w:sz w:val="20"/>
                <w:lang w:val="fr-FR"/>
              </w:rPr>
              <w:t>information rapide</w:t>
            </w:r>
          </w:p>
          <w:p w14:paraId="7127C960" w14:textId="77777777" w:rsidR="00435DCC" w:rsidRPr="00914E99" w:rsidRDefault="00435DCC" w:rsidP="00914E99">
            <w:pPr>
              <w:pStyle w:val="Tablelegend"/>
              <w:tabs>
                <w:tab w:val="clear" w:pos="567"/>
                <w:tab w:val="clear" w:pos="851"/>
                <w:tab w:val="clear" w:pos="1134"/>
                <w:tab w:val="left" w:pos="888"/>
              </w:tabs>
              <w:rPr>
                <w:sz w:val="20"/>
                <w:lang w:val="fr-FR"/>
              </w:rPr>
            </w:pPr>
            <w:r w:rsidRPr="00914E99">
              <w:rPr>
                <w:sz w:val="20"/>
                <w:lang w:val="fr-FR"/>
              </w:rPr>
              <w:t>COFDM:</w:t>
            </w:r>
            <w:r w:rsidRPr="00914E99">
              <w:rPr>
                <w:sz w:val="20"/>
                <w:lang w:val="fr-FR"/>
              </w:rPr>
              <w:tab/>
              <w:t>multiplexage orthogonal codé par répartition en fréquence (coded orthogonal frequency division multiplex)</w:t>
            </w:r>
          </w:p>
          <w:p w14:paraId="1E655D71" w14:textId="77777777" w:rsidR="00435DCC" w:rsidRPr="00914E99" w:rsidRDefault="00435DCC" w:rsidP="00914E99">
            <w:pPr>
              <w:pStyle w:val="Tablelegend"/>
              <w:tabs>
                <w:tab w:val="clear" w:pos="567"/>
                <w:tab w:val="clear" w:pos="851"/>
                <w:tab w:val="clear" w:pos="1134"/>
                <w:tab w:val="left" w:pos="888"/>
              </w:tabs>
              <w:rPr>
                <w:sz w:val="20"/>
                <w:lang w:val="fr-FR"/>
              </w:rPr>
            </w:pPr>
            <w:r w:rsidRPr="00914E99">
              <w:rPr>
                <w:sz w:val="20"/>
                <w:lang w:val="fr-FR"/>
              </w:rPr>
              <w:t>DVB</w:t>
            </w:r>
            <w:r w:rsidRPr="00914E99">
              <w:rPr>
                <w:sz w:val="20"/>
                <w:lang w:val="fr-FR"/>
              </w:rPr>
              <w:noBreakHyphen/>
              <w:t>S:</w:t>
            </w:r>
            <w:r w:rsidRPr="00914E99">
              <w:rPr>
                <w:sz w:val="20"/>
                <w:lang w:val="fr-FR"/>
              </w:rPr>
              <w:tab/>
              <w:t>radiodiffusion vidéonumérique par satellite</w:t>
            </w:r>
          </w:p>
          <w:p w14:paraId="31BE6B61" w14:textId="77777777" w:rsidR="00435DCC" w:rsidRPr="00914E99" w:rsidRDefault="00435DCC" w:rsidP="00914E99">
            <w:pPr>
              <w:pStyle w:val="Tablelegend"/>
              <w:tabs>
                <w:tab w:val="clear" w:pos="567"/>
                <w:tab w:val="clear" w:pos="851"/>
                <w:tab w:val="clear" w:pos="1134"/>
                <w:tab w:val="left" w:pos="888"/>
              </w:tabs>
              <w:rPr>
                <w:sz w:val="20"/>
                <w:lang w:val="fr-FR"/>
              </w:rPr>
            </w:pPr>
            <w:r w:rsidRPr="00914E99">
              <w:rPr>
                <w:sz w:val="20"/>
                <w:lang w:val="fr-FR"/>
              </w:rPr>
              <w:t>DVB</w:t>
            </w:r>
            <w:r w:rsidRPr="00914E99">
              <w:rPr>
                <w:sz w:val="20"/>
                <w:lang w:val="fr-FR"/>
              </w:rPr>
              <w:noBreakHyphen/>
              <w:t>T:</w:t>
            </w:r>
            <w:r w:rsidRPr="00914E99">
              <w:rPr>
                <w:sz w:val="20"/>
                <w:lang w:val="fr-FR"/>
              </w:rPr>
              <w:tab/>
              <w:t>radiodiffusion vidéonumérique par voie hertzienne de Terre</w:t>
            </w:r>
          </w:p>
          <w:p w14:paraId="712A2BF9" w14:textId="77777777" w:rsidR="00435DCC" w:rsidRPr="00914E99" w:rsidRDefault="00435DCC" w:rsidP="00914E99">
            <w:pPr>
              <w:pStyle w:val="Tablelegend"/>
              <w:tabs>
                <w:tab w:val="clear" w:pos="567"/>
                <w:tab w:val="clear" w:pos="851"/>
                <w:tab w:val="clear" w:pos="1134"/>
                <w:tab w:val="left" w:pos="888"/>
              </w:tabs>
              <w:rPr>
                <w:sz w:val="20"/>
                <w:lang w:val="fr-FR"/>
              </w:rPr>
            </w:pPr>
            <w:r w:rsidRPr="00914E99">
              <w:rPr>
                <w:sz w:val="20"/>
                <w:lang w:val="fr-FR"/>
              </w:rPr>
              <w:t>HTML:</w:t>
            </w:r>
            <w:r w:rsidRPr="00914E99">
              <w:rPr>
                <w:sz w:val="20"/>
                <w:lang w:val="fr-FR"/>
              </w:rPr>
              <w:tab/>
              <w:t>langage de balisage hypertexte (hypertext markup language)</w:t>
            </w:r>
          </w:p>
          <w:p w14:paraId="79E5D116" w14:textId="7B7F9182" w:rsidR="00435DCC" w:rsidRPr="00914E99" w:rsidRDefault="00435DCC" w:rsidP="00914E99">
            <w:pPr>
              <w:pStyle w:val="Tablelegend"/>
              <w:tabs>
                <w:tab w:val="clear" w:pos="567"/>
                <w:tab w:val="clear" w:pos="851"/>
                <w:tab w:val="clear" w:pos="1134"/>
                <w:tab w:val="left" w:pos="888"/>
              </w:tabs>
              <w:rPr>
                <w:sz w:val="20"/>
                <w:lang w:val="fr-FR"/>
              </w:rPr>
            </w:pPr>
            <w:r w:rsidRPr="00914E99">
              <w:rPr>
                <w:sz w:val="20"/>
                <w:lang w:val="fr-FR"/>
              </w:rPr>
              <w:t>JPEG:</w:t>
            </w:r>
            <w:r w:rsidRPr="00914E99">
              <w:rPr>
                <w:sz w:val="20"/>
                <w:lang w:val="fr-FR"/>
              </w:rPr>
              <w:tab/>
              <w:t>Groupe mixte d</w:t>
            </w:r>
            <w:r w:rsidR="00E33F17" w:rsidRPr="00914E99">
              <w:rPr>
                <w:sz w:val="20"/>
                <w:lang w:val="fr-FR"/>
              </w:rPr>
              <w:t>'</w:t>
            </w:r>
            <w:r w:rsidRPr="00914E99">
              <w:rPr>
                <w:sz w:val="20"/>
                <w:lang w:val="fr-FR"/>
              </w:rPr>
              <w:t>experts en photographie (Joint Photographic Experts Group)</w:t>
            </w:r>
          </w:p>
          <w:p w14:paraId="00932CE9" w14:textId="77777777" w:rsidR="00435DCC" w:rsidRPr="00914E99" w:rsidRDefault="00435DCC" w:rsidP="00914E99">
            <w:pPr>
              <w:pStyle w:val="Tablelegend"/>
              <w:tabs>
                <w:tab w:val="clear" w:pos="567"/>
                <w:tab w:val="clear" w:pos="851"/>
                <w:tab w:val="clear" w:pos="1134"/>
                <w:tab w:val="left" w:pos="888"/>
              </w:tabs>
              <w:rPr>
                <w:sz w:val="20"/>
                <w:lang w:val="fr-FR"/>
              </w:rPr>
            </w:pPr>
            <w:r w:rsidRPr="00914E99">
              <w:rPr>
                <w:sz w:val="20"/>
                <w:lang w:val="fr-FR"/>
              </w:rPr>
              <w:t>MCM:</w:t>
            </w:r>
            <w:r w:rsidRPr="00914E99">
              <w:rPr>
                <w:sz w:val="20"/>
                <w:lang w:val="fr-FR"/>
              </w:rPr>
              <w:tab/>
              <w:t>modulation multiporteuse (multi-carrier modulation)</w:t>
            </w:r>
          </w:p>
          <w:p w14:paraId="292E9A1F" w14:textId="77777777" w:rsidR="00435DCC" w:rsidRPr="00914E99" w:rsidRDefault="00435DCC" w:rsidP="00914E99">
            <w:pPr>
              <w:pStyle w:val="Tablelegend"/>
              <w:tabs>
                <w:tab w:val="clear" w:pos="567"/>
                <w:tab w:val="clear" w:pos="851"/>
                <w:tab w:val="clear" w:pos="1134"/>
                <w:tab w:val="left" w:pos="888"/>
              </w:tabs>
              <w:rPr>
                <w:sz w:val="20"/>
                <w:lang w:val="fr-FR"/>
              </w:rPr>
            </w:pPr>
            <w:r w:rsidRPr="00914E99">
              <w:rPr>
                <w:sz w:val="20"/>
                <w:lang w:val="fr-FR"/>
              </w:rPr>
              <w:t>MDP-4:</w:t>
            </w:r>
            <w:r w:rsidRPr="00914E99">
              <w:rPr>
                <w:sz w:val="20"/>
                <w:lang w:val="fr-FR"/>
              </w:rPr>
              <w:tab/>
              <w:t>modulation par quadrature de phase</w:t>
            </w:r>
          </w:p>
          <w:p w14:paraId="7BDB68EE" w14:textId="1DF163CF" w:rsidR="00435DCC" w:rsidRPr="00914E99" w:rsidRDefault="00435DCC" w:rsidP="00914E99">
            <w:pPr>
              <w:pStyle w:val="Tablelegend"/>
              <w:tabs>
                <w:tab w:val="clear" w:pos="567"/>
                <w:tab w:val="clear" w:pos="851"/>
                <w:tab w:val="clear" w:pos="1134"/>
                <w:tab w:val="left" w:pos="888"/>
              </w:tabs>
              <w:rPr>
                <w:sz w:val="20"/>
                <w:lang w:val="fr-FR"/>
              </w:rPr>
            </w:pPr>
            <w:r w:rsidRPr="00914E99">
              <w:rPr>
                <w:sz w:val="20"/>
                <w:lang w:val="fr-FR"/>
              </w:rPr>
              <w:t>MPEG:</w:t>
            </w:r>
            <w:r w:rsidRPr="00914E99">
              <w:rPr>
                <w:sz w:val="20"/>
                <w:lang w:val="fr-FR"/>
              </w:rPr>
              <w:tab/>
              <w:t>Groupe d</w:t>
            </w:r>
            <w:r w:rsidR="00E33F17" w:rsidRPr="00914E99">
              <w:rPr>
                <w:sz w:val="20"/>
                <w:lang w:val="fr-FR"/>
              </w:rPr>
              <w:t>'</w:t>
            </w:r>
            <w:r w:rsidRPr="00914E99">
              <w:rPr>
                <w:sz w:val="20"/>
                <w:lang w:val="fr-FR"/>
              </w:rPr>
              <w:t>experts en images animées (Moving Pictures Expert Group)</w:t>
            </w:r>
          </w:p>
          <w:p w14:paraId="2B557DB7" w14:textId="77777777" w:rsidR="00435DCC" w:rsidRPr="00914E99" w:rsidRDefault="00435DCC" w:rsidP="00914E99">
            <w:pPr>
              <w:pStyle w:val="Tablelegend"/>
              <w:tabs>
                <w:tab w:val="clear" w:pos="567"/>
                <w:tab w:val="clear" w:pos="851"/>
                <w:tab w:val="clear" w:pos="1134"/>
                <w:tab w:val="left" w:pos="888"/>
              </w:tabs>
              <w:rPr>
                <w:sz w:val="20"/>
                <w:lang w:val="fr-FR"/>
              </w:rPr>
            </w:pPr>
            <w:r w:rsidRPr="00914E99">
              <w:rPr>
                <w:sz w:val="20"/>
                <w:lang w:val="fr-FR"/>
              </w:rPr>
              <w:t>MRC:</w:t>
            </w:r>
            <w:r w:rsidRPr="00914E99">
              <w:rPr>
                <w:sz w:val="20"/>
                <w:lang w:val="fr-FR"/>
              </w:rPr>
              <w:tab/>
              <w:t>multiplexage par répartition en code</w:t>
            </w:r>
          </w:p>
          <w:p w14:paraId="09C4B278" w14:textId="77777777" w:rsidR="00435DCC" w:rsidRPr="00914E99" w:rsidRDefault="00435DCC" w:rsidP="00914E99">
            <w:pPr>
              <w:pStyle w:val="Tablelegend"/>
              <w:tabs>
                <w:tab w:val="clear" w:pos="567"/>
                <w:tab w:val="clear" w:pos="851"/>
                <w:tab w:val="clear" w:pos="1134"/>
                <w:tab w:val="left" w:pos="888"/>
              </w:tabs>
              <w:rPr>
                <w:sz w:val="20"/>
                <w:lang w:val="fr-FR"/>
              </w:rPr>
            </w:pPr>
            <w:r w:rsidRPr="00914E99">
              <w:rPr>
                <w:sz w:val="20"/>
                <w:lang w:val="fr-FR"/>
              </w:rPr>
              <w:t>MRT:</w:t>
            </w:r>
            <w:r w:rsidRPr="00914E99">
              <w:rPr>
                <w:sz w:val="20"/>
                <w:lang w:val="fr-FR"/>
              </w:rPr>
              <w:tab/>
              <w:t>multiplexage par répartition dans le temps</w:t>
            </w:r>
          </w:p>
          <w:p w14:paraId="59FF6907" w14:textId="77777777" w:rsidR="00435DCC" w:rsidRPr="00914E99" w:rsidRDefault="00435DCC" w:rsidP="00914E99">
            <w:pPr>
              <w:pStyle w:val="Tablelegend"/>
              <w:tabs>
                <w:tab w:val="clear" w:pos="567"/>
                <w:tab w:val="clear" w:pos="851"/>
                <w:tab w:val="clear" w:pos="1134"/>
                <w:tab w:val="left" w:pos="888"/>
              </w:tabs>
              <w:rPr>
                <w:sz w:val="20"/>
                <w:lang w:val="fr-FR"/>
              </w:rPr>
            </w:pPr>
            <w:r w:rsidRPr="00914E99">
              <w:rPr>
                <w:sz w:val="20"/>
                <w:lang w:val="fr-FR"/>
              </w:rPr>
              <w:t>OSI:</w:t>
            </w:r>
            <w:r w:rsidRPr="00914E99">
              <w:rPr>
                <w:sz w:val="20"/>
                <w:lang w:val="fr-FR"/>
              </w:rPr>
              <w:tab/>
              <w:t>interconnexion des systèmes ouverts (open system interconnection)</w:t>
            </w:r>
          </w:p>
          <w:p w14:paraId="366D1DAA" w14:textId="4CB10128" w:rsidR="00435DCC" w:rsidRPr="00914E99" w:rsidRDefault="00435DCC" w:rsidP="00914E99">
            <w:pPr>
              <w:pStyle w:val="Tablelegend"/>
              <w:tabs>
                <w:tab w:val="clear" w:pos="567"/>
                <w:tab w:val="clear" w:pos="851"/>
                <w:tab w:val="clear" w:pos="1134"/>
                <w:tab w:val="left" w:pos="888"/>
              </w:tabs>
              <w:rPr>
                <w:sz w:val="20"/>
                <w:lang w:val="fr-FR"/>
              </w:rPr>
            </w:pPr>
            <w:r w:rsidRPr="00914E99">
              <w:rPr>
                <w:sz w:val="20"/>
                <w:lang w:val="fr-FR"/>
              </w:rPr>
              <w:t>RDNIS</w:t>
            </w:r>
            <w:r w:rsidRPr="00914E99">
              <w:rPr>
                <w:sz w:val="20"/>
                <w:lang w:val="fr-FR"/>
              </w:rPr>
              <w:noBreakHyphen/>
              <w:t>S:</w:t>
            </w:r>
            <w:r w:rsidRPr="00914E99">
              <w:rPr>
                <w:sz w:val="20"/>
                <w:lang w:val="fr-FR"/>
              </w:rPr>
              <w:tab/>
              <w:t>radiodiffusion numérique à intégration des services par satellite</w:t>
            </w:r>
          </w:p>
          <w:p w14:paraId="7753F42B" w14:textId="0BF8E427" w:rsidR="00435DCC" w:rsidRPr="00E73B3D" w:rsidRDefault="00435DCC" w:rsidP="00914E99">
            <w:pPr>
              <w:pStyle w:val="Tablelegend"/>
              <w:tabs>
                <w:tab w:val="clear" w:pos="567"/>
                <w:tab w:val="clear" w:pos="851"/>
                <w:tab w:val="clear" w:pos="1134"/>
                <w:tab w:val="left" w:pos="888"/>
              </w:tabs>
              <w:rPr>
                <w:lang w:val="fr-FR"/>
              </w:rPr>
            </w:pPr>
            <w:r w:rsidRPr="00914E99">
              <w:rPr>
                <w:sz w:val="20"/>
                <w:lang w:val="fr-FR"/>
              </w:rPr>
              <w:t>RDNIS</w:t>
            </w:r>
            <w:r w:rsidRPr="00914E99">
              <w:rPr>
                <w:sz w:val="20"/>
                <w:lang w:val="fr-FR"/>
              </w:rPr>
              <w:noBreakHyphen/>
              <w:t>T:</w:t>
            </w:r>
            <w:r w:rsidRPr="00914E99">
              <w:rPr>
                <w:sz w:val="20"/>
                <w:lang w:val="fr-FR"/>
              </w:rPr>
              <w:tab/>
              <w:t>radiodiffusion numérique à intégration des services par voie hertzienne de Terre</w:t>
            </w:r>
          </w:p>
          <w:p w14:paraId="055163AF" w14:textId="4C2F68B0" w:rsidR="00435DCC" w:rsidRPr="00E73B3D" w:rsidRDefault="00435DCC" w:rsidP="00914E99">
            <w:pPr>
              <w:pStyle w:val="Tablelegend"/>
              <w:rPr>
                <w:sz w:val="20"/>
                <w:lang w:val="fr-FR"/>
              </w:rPr>
            </w:pPr>
          </w:p>
        </w:tc>
      </w:tr>
      <w:tr w:rsidR="00435DCC" w:rsidRPr="00E33F17" w14:paraId="466A4908" w14:textId="77777777" w:rsidTr="00E9153D">
        <w:trPr>
          <w:jc w:val="center"/>
        </w:trPr>
        <w:tc>
          <w:tcPr>
            <w:tcW w:w="14464" w:type="dxa"/>
            <w:gridSpan w:val="5"/>
            <w:tcBorders>
              <w:top w:val="nil"/>
              <w:left w:val="nil"/>
              <w:bottom w:val="nil"/>
              <w:right w:val="nil"/>
            </w:tcBorders>
          </w:tcPr>
          <w:p w14:paraId="38A11508" w14:textId="2FBE43EF" w:rsidR="00435DCC" w:rsidRDefault="00435DCC" w:rsidP="00914E99">
            <w:pPr>
              <w:pStyle w:val="Tablelegend"/>
              <w:rPr>
                <w:i/>
                <w:iCs/>
                <w:sz w:val="20"/>
                <w:lang w:val="fr-FR"/>
              </w:rPr>
            </w:pPr>
            <w:r w:rsidRPr="00E73B3D">
              <w:rPr>
                <w:i/>
                <w:iCs/>
                <w:sz w:val="20"/>
                <w:lang w:val="fr-FR"/>
              </w:rPr>
              <w:lastRenderedPageBreak/>
              <w:t>Notes relatives au Tableau 1 (fin):</w:t>
            </w:r>
          </w:p>
          <w:p w14:paraId="5C48616E" w14:textId="5FCEB245" w:rsidR="00B6262F" w:rsidRPr="00E73B3D" w:rsidRDefault="00B6262F" w:rsidP="00914E99">
            <w:pPr>
              <w:pStyle w:val="Tablelegend"/>
              <w:rPr>
                <w:i/>
                <w:iCs/>
                <w:sz w:val="20"/>
                <w:lang w:val="fr-FR"/>
              </w:rPr>
            </w:pPr>
            <w:r w:rsidRPr="00E73B3D">
              <w:rPr>
                <w:sz w:val="20"/>
                <w:vertAlign w:val="superscript"/>
                <w:lang w:val="fr-FR"/>
              </w:rPr>
              <w:t>*</w:t>
            </w:r>
            <w:r w:rsidRPr="00E73B3D">
              <w:rPr>
                <w:sz w:val="20"/>
                <w:lang w:val="fr-FR"/>
              </w:rPr>
              <w:tab/>
              <w:t>En dehors des annexes de la présente Recommandation, on pourra trouver des informations complémentaires détaillées sur ces systèmes dans la publication spéciale de l</w:t>
            </w:r>
            <w:r>
              <w:rPr>
                <w:sz w:val="20"/>
                <w:lang w:val="fr-FR"/>
              </w:rPr>
              <w:t>'</w:t>
            </w:r>
            <w:r w:rsidRPr="00E73B3D">
              <w:rPr>
                <w:sz w:val="20"/>
                <w:lang w:val="fr-FR"/>
              </w:rPr>
              <w:t>UIT, en cours d</w:t>
            </w:r>
            <w:r>
              <w:rPr>
                <w:sz w:val="20"/>
                <w:lang w:val="fr-FR"/>
              </w:rPr>
              <w:t>'</w:t>
            </w:r>
            <w:r w:rsidRPr="00E73B3D">
              <w:rPr>
                <w:sz w:val="20"/>
                <w:lang w:val="fr-FR"/>
              </w:rPr>
              <w:t>actualisation «</w:t>
            </w:r>
            <w:r w:rsidRPr="00E73B3D">
              <w:rPr>
                <w:b/>
                <w:bCs/>
                <w:sz w:val="20"/>
                <w:lang w:val="fr-FR"/>
              </w:rPr>
              <w:t>Radiodiffusion sonore numérique</w:t>
            </w:r>
            <w:r w:rsidRPr="00E73B3D">
              <w:rPr>
                <w:sz w:val="20"/>
                <w:lang w:val="fr-FR"/>
              </w:rPr>
              <w:t xml:space="preserve"> de Terre et par satellite à destination de récepteurs fixes, portatifs ou de véhicules en ondes métriques et décimétriques».</w:t>
            </w:r>
          </w:p>
          <w:p w14:paraId="16B09E50" w14:textId="50E2D0FF" w:rsidR="00435DCC" w:rsidRPr="00E73B3D" w:rsidRDefault="00435DCC" w:rsidP="00914E99">
            <w:pPr>
              <w:pStyle w:val="Tablelegend"/>
              <w:rPr>
                <w:sz w:val="20"/>
                <w:lang w:val="fr-FR"/>
              </w:rPr>
            </w:pPr>
            <w:r w:rsidRPr="00E73B3D">
              <w:rPr>
                <w:sz w:val="20"/>
                <w:vertAlign w:val="superscript"/>
                <w:lang w:val="fr-FR"/>
              </w:rPr>
              <w:t>(1)</w:t>
            </w:r>
            <w:r w:rsidRPr="00E73B3D">
              <w:rPr>
                <w:sz w:val="20"/>
                <w:lang w:val="fr-FR"/>
              </w:rPr>
              <w:tab/>
              <w:t>Il est entendu que des administrations souhaiteront peut-être développer des systèmes SRS (sonore) numérique et de radiodiffusion numérique n</w:t>
            </w:r>
            <w:r w:rsidR="00E33F17">
              <w:rPr>
                <w:sz w:val="20"/>
                <w:lang w:val="fr-FR"/>
              </w:rPr>
              <w:t>'</w:t>
            </w:r>
            <w:r w:rsidRPr="00E73B3D">
              <w:rPr>
                <w:sz w:val="20"/>
                <w:lang w:val="fr-FR"/>
              </w:rPr>
              <w:t xml:space="preserve">offrant pas toute la gamme des caractéristiques figurant dans la Recommandation </w:t>
            </w:r>
            <w:hyperlink r:id="rId31" w:history="1">
              <w:r w:rsidRPr="00E73B3D">
                <w:rPr>
                  <w:rStyle w:val="Hyperlink"/>
                  <w:color w:val="auto"/>
                  <w:sz w:val="20"/>
                  <w:u w:val="none"/>
                  <w:lang w:val="fr-FR"/>
                </w:rPr>
                <w:t>UIT-R BO.789</w:t>
              </w:r>
            </w:hyperlink>
            <w:r w:rsidRPr="00E73B3D">
              <w:rPr>
                <w:sz w:val="20"/>
                <w:lang w:val="fr-FR"/>
              </w:rPr>
              <w:t>. Ainsi, une administration peut souhaiter avoir un service offrant l</w:t>
            </w:r>
            <w:r w:rsidR="00E33F17">
              <w:rPr>
                <w:sz w:val="20"/>
                <w:lang w:val="fr-FR"/>
              </w:rPr>
              <w:t>'</w:t>
            </w:r>
            <w:r w:rsidRPr="00E73B3D">
              <w:rPr>
                <w:sz w:val="20"/>
                <w:lang w:val="fr-FR"/>
              </w:rPr>
              <w:t>équivalent de services audio MF monophoniques essentiellement à destination de récepteurs fixes ou portatifs très bon marché, et non de récepteurs placés à bord de véhicules. Il est entendu, toutefois, que ces administrations s</w:t>
            </w:r>
            <w:r w:rsidR="00E33F17">
              <w:rPr>
                <w:sz w:val="20"/>
                <w:lang w:val="fr-FR"/>
              </w:rPr>
              <w:t>'</w:t>
            </w:r>
            <w:r w:rsidRPr="00E73B3D">
              <w:rPr>
                <w:sz w:val="20"/>
                <w:lang w:val="fr-FR"/>
              </w:rPr>
              <w:t xml:space="preserve">attacheront à développer des systèmes de radiodiffusion sonore numérique se conformant, dans la mesure du possible, aux caractéristiques figurant dans la Recommandation </w:t>
            </w:r>
            <w:hyperlink r:id="rId32" w:history="1">
              <w:r w:rsidRPr="00E73B3D">
                <w:rPr>
                  <w:rStyle w:val="Hyperlink"/>
                  <w:color w:val="auto"/>
                  <w:sz w:val="20"/>
                  <w:u w:val="none"/>
                  <w:lang w:val="fr-FR"/>
                </w:rPr>
                <w:t>UIT</w:t>
              </w:r>
              <w:r w:rsidRPr="00E73B3D">
                <w:rPr>
                  <w:rStyle w:val="Hyperlink"/>
                  <w:color w:val="auto"/>
                  <w:sz w:val="20"/>
                  <w:u w:val="none"/>
                  <w:lang w:val="fr-FR"/>
                </w:rPr>
                <w:noBreakHyphen/>
                <w:t>R BO.789</w:t>
              </w:r>
            </w:hyperlink>
            <w:r w:rsidRPr="00E73B3D">
              <w:rPr>
                <w:sz w:val="20"/>
                <w:lang w:val="fr-FR"/>
              </w:rPr>
              <w:t>. Dans le domaine du SRS numérique (sonore), la technologie évolue rapidement. Par conséquent, si d</w:t>
            </w:r>
            <w:r w:rsidR="00E33F17">
              <w:rPr>
                <w:sz w:val="20"/>
                <w:lang w:val="fr-FR"/>
              </w:rPr>
              <w:t>'</w:t>
            </w:r>
            <w:r w:rsidRPr="00E73B3D">
              <w:rPr>
                <w:sz w:val="20"/>
                <w:lang w:val="fr-FR"/>
              </w:rPr>
              <w:t xml:space="preserve">autres systèmes tendant à se conformer à la Recommandation </w:t>
            </w:r>
            <w:hyperlink r:id="rId33" w:history="1">
              <w:r w:rsidRPr="00E73B3D">
                <w:rPr>
                  <w:rStyle w:val="Hyperlink"/>
                  <w:color w:val="auto"/>
                  <w:sz w:val="20"/>
                  <w:u w:val="none"/>
                  <w:lang w:val="fr-FR"/>
                </w:rPr>
                <w:t>UIT</w:t>
              </w:r>
              <w:r w:rsidRPr="00E73B3D">
                <w:rPr>
                  <w:rStyle w:val="Hyperlink"/>
                  <w:color w:val="auto"/>
                  <w:sz w:val="20"/>
                  <w:u w:val="none"/>
                  <w:lang w:val="fr-FR"/>
                </w:rPr>
                <w:noBreakHyphen/>
                <w:t>R BO.789</w:t>
              </w:r>
            </w:hyperlink>
            <w:r w:rsidRPr="00E73B3D">
              <w:rPr>
                <w:sz w:val="20"/>
                <w:lang w:val="fr-FR"/>
              </w:rPr>
              <w:t xml:space="preserve"> sont développés, il pourrait être envisagé qu</w:t>
            </w:r>
            <w:r w:rsidR="00E33F17">
              <w:rPr>
                <w:sz w:val="20"/>
                <w:lang w:val="fr-FR"/>
              </w:rPr>
              <w:t>'</w:t>
            </w:r>
            <w:r w:rsidRPr="00E73B3D">
              <w:rPr>
                <w:sz w:val="20"/>
                <w:lang w:val="fr-FR"/>
              </w:rPr>
              <w:t>ils fassent aussi l</w:t>
            </w:r>
            <w:r w:rsidR="00E33F17">
              <w:rPr>
                <w:sz w:val="20"/>
                <w:lang w:val="fr-FR"/>
              </w:rPr>
              <w:t>'</w:t>
            </w:r>
            <w:r w:rsidRPr="00E73B3D">
              <w:rPr>
                <w:sz w:val="20"/>
                <w:lang w:val="fr-FR"/>
              </w:rPr>
              <w:t>objet de Recommandations.</w:t>
            </w:r>
          </w:p>
          <w:p w14:paraId="10B624B4" w14:textId="44E2AE07" w:rsidR="00435DCC" w:rsidRPr="00E73B3D" w:rsidRDefault="00435DCC" w:rsidP="00914E99">
            <w:pPr>
              <w:pStyle w:val="Tablelegend"/>
              <w:rPr>
                <w:sz w:val="20"/>
                <w:lang w:val="fr-FR"/>
              </w:rPr>
            </w:pPr>
            <w:r w:rsidRPr="00E73B3D">
              <w:rPr>
                <w:sz w:val="20"/>
                <w:vertAlign w:val="superscript"/>
                <w:lang w:val="fr-FR"/>
              </w:rPr>
              <w:t>(2)</w:t>
            </w:r>
            <w:r w:rsidRPr="00E73B3D">
              <w:rPr>
                <w:sz w:val="20"/>
                <w:lang w:val="fr-FR"/>
              </w:rPr>
              <w:tab/>
              <w:t>Le Système numérique B en est actuellement au stade de prototype. Le Système numérique B a été testé en conditions réelles pour les applications mobiles pendant de nombreuses heures, sur différents satellites, avec différentes zones de couverture, ainsi qu</w:t>
            </w:r>
            <w:r w:rsidR="00E33F17">
              <w:rPr>
                <w:sz w:val="20"/>
                <w:lang w:val="fr-FR"/>
              </w:rPr>
              <w:t>'</w:t>
            </w:r>
            <w:r w:rsidRPr="00E73B3D">
              <w:rPr>
                <w:sz w:val="20"/>
                <w:lang w:val="fr-FR"/>
              </w:rPr>
              <w:t>en laboratoire, par le développeur et par une organisation de test indépendante. Cependant, le récepteur prototype testé était dépourvu d</w:t>
            </w:r>
            <w:r w:rsidR="00E33F17">
              <w:rPr>
                <w:sz w:val="20"/>
                <w:lang w:val="fr-FR"/>
              </w:rPr>
              <w:t>'</w:t>
            </w:r>
            <w:r w:rsidRPr="00E73B3D">
              <w:rPr>
                <w:sz w:val="20"/>
                <w:lang w:val="fr-FR"/>
              </w:rPr>
              <w:t>égalisation de canaux. Une telle égalisation est nécessaire pour permettre l</w:t>
            </w:r>
            <w:r w:rsidR="00E33F17">
              <w:rPr>
                <w:sz w:val="20"/>
                <w:lang w:val="fr-FR"/>
              </w:rPr>
              <w:t>'</w:t>
            </w:r>
            <w:r w:rsidRPr="00E73B3D">
              <w:rPr>
                <w:sz w:val="20"/>
                <w:lang w:val="fr-FR"/>
              </w:rPr>
              <w:t>exploitation dans un environnement de trajets multiples qui est créé par des répéteurs de Terre fonctionnant sur le même canal qui sont nécessaires pour permettre la réception par des récepteurs mobiles et portatifs en zone urbaine. On a néanmoins communiqué les résultats d</w:t>
            </w:r>
            <w:r w:rsidR="00E33F17">
              <w:rPr>
                <w:sz w:val="20"/>
                <w:lang w:val="fr-FR"/>
              </w:rPr>
              <w:t>'</w:t>
            </w:r>
            <w:r w:rsidRPr="00E73B3D">
              <w:rPr>
                <w:sz w:val="20"/>
                <w:lang w:val="fr-FR"/>
              </w:rPr>
              <w:t>essais effectués en laboratoire sur un égaliseur de canal fonctionnant à 300 ksymbole/s, les conditions de propagation dans les bandes des 1,5 GHz et des 2,3 GHz étant simulées (trajets multiples réalistes et effets Doppler y compris).</w:t>
            </w:r>
          </w:p>
          <w:p w14:paraId="36AAC55D" w14:textId="0F5A93F9" w:rsidR="00435DCC" w:rsidRPr="00E73B3D" w:rsidRDefault="00435DCC" w:rsidP="00914E99">
            <w:pPr>
              <w:pStyle w:val="Tablelegend"/>
              <w:rPr>
                <w:sz w:val="20"/>
                <w:lang w:val="fr-FR"/>
              </w:rPr>
            </w:pPr>
            <w:r w:rsidRPr="00E73B3D">
              <w:rPr>
                <w:sz w:val="20"/>
                <w:vertAlign w:val="superscript"/>
                <w:lang w:val="fr-FR"/>
              </w:rPr>
              <w:t>(3)</w:t>
            </w:r>
            <w:r w:rsidRPr="00E73B3D">
              <w:rPr>
                <w:sz w:val="20"/>
                <w:lang w:val="fr-FR"/>
              </w:rPr>
              <w:tab/>
              <w:t>Dans le cas de systèmes d</w:t>
            </w:r>
            <w:r w:rsidR="00E33F17">
              <w:rPr>
                <w:sz w:val="20"/>
                <w:lang w:val="fr-FR"/>
              </w:rPr>
              <w:t>'</w:t>
            </w:r>
            <w:r w:rsidRPr="00E73B3D">
              <w:rPr>
                <w:sz w:val="20"/>
                <w:lang w:val="fr-FR"/>
              </w:rPr>
              <w:t>émission à porteuse unique, la puissance d</w:t>
            </w:r>
            <w:r w:rsidR="00E33F17">
              <w:rPr>
                <w:sz w:val="20"/>
                <w:lang w:val="fr-FR"/>
              </w:rPr>
              <w:t>'</w:t>
            </w:r>
            <w:r w:rsidRPr="00E73B3D">
              <w:rPr>
                <w:sz w:val="20"/>
                <w:lang w:val="fr-FR"/>
              </w:rPr>
              <w:t xml:space="preserve">un répéteur donné du Système numérique </w:t>
            </w:r>
            <w:r w:rsidR="00E73B3D" w:rsidRPr="00E73B3D">
              <w:rPr>
                <w:sz w:val="20"/>
                <w:lang w:val="fr-FR"/>
              </w:rPr>
              <w:t>D</w:t>
            </w:r>
            <w:r w:rsidR="00E73B3D" w:rsidRPr="00E73B3D">
              <w:rPr>
                <w:sz w:val="20"/>
                <w:vertAlign w:val="subscript"/>
                <w:lang w:val="fr-FR"/>
              </w:rPr>
              <w:t>S</w:t>
            </w:r>
            <w:r w:rsidRPr="00E73B3D">
              <w:rPr>
                <w:sz w:val="20"/>
                <w:lang w:val="fr-FR"/>
              </w:rPr>
              <w:t xml:space="preserve"> et celle d</w:t>
            </w:r>
            <w:r w:rsidR="00E33F17">
              <w:rPr>
                <w:sz w:val="20"/>
                <w:lang w:val="fr-FR"/>
              </w:rPr>
              <w:t>'</w:t>
            </w:r>
            <w:r w:rsidRPr="00E73B3D">
              <w:rPr>
                <w:sz w:val="20"/>
                <w:lang w:val="fr-FR"/>
              </w:rPr>
              <w:t>un répéteur donné du Système numérique E dans une marge de liaison par satellite sont respectivement supérieures de 7 dB et de 5 dB à la puissance dans le cas de systèmes de transmission à plusieurs porteuses (Système numérique A). Pour le Système numérique B, la différence de 7 dB par rapport au Système numérique A passe à 3,5 dB si le récepteur contient un égaliseur de canal autorisant une réception hybride satellite/voie hertzienne de Terre.</w:t>
            </w:r>
          </w:p>
          <w:p w14:paraId="49010003" w14:textId="72B48610" w:rsidR="00435DCC" w:rsidRPr="00E73B3D" w:rsidRDefault="00435DCC" w:rsidP="00914E99">
            <w:pPr>
              <w:pStyle w:val="Tablelegend"/>
              <w:rPr>
                <w:sz w:val="20"/>
                <w:lang w:val="fr-FR"/>
              </w:rPr>
            </w:pPr>
            <w:r w:rsidRPr="00E73B3D">
              <w:rPr>
                <w:sz w:val="20"/>
                <w:vertAlign w:val="superscript"/>
                <w:lang w:val="fr-FR"/>
              </w:rPr>
              <w:t>(4)</w:t>
            </w:r>
            <w:r w:rsidRPr="00E73B3D">
              <w:rPr>
                <w:sz w:val="20"/>
                <w:lang w:val="fr-FR"/>
              </w:rPr>
              <w:tab/>
              <w:t>Le Système numérique D</w:t>
            </w:r>
            <w:r w:rsidRPr="00E73B3D">
              <w:rPr>
                <w:sz w:val="20"/>
                <w:vertAlign w:val="subscript"/>
                <w:lang w:val="fr-FR"/>
              </w:rPr>
              <w:t>S</w:t>
            </w:r>
            <w:r w:rsidRPr="00E73B3D">
              <w:rPr>
                <w:sz w:val="20"/>
                <w:lang w:val="fr-FR"/>
              </w:rPr>
              <w:t xml:space="preserve"> a fait l</w:t>
            </w:r>
            <w:r w:rsidR="00E33F17">
              <w:rPr>
                <w:sz w:val="20"/>
                <w:lang w:val="fr-FR"/>
              </w:rPr>
              <w:t>'</w:t>
            </w:r>
            <w:r w:rsidRPr="00E73B3D">
              <w:rPr>
                <w:sz w:val="20"/>
                <w:lang w:val="fr-FR"/>
              </w:rPr>
              <w:t>objet d</w:t>
            </w:r>
            <w:r w:rsidR="00E33F17">
              <w:rPr>
                <w:sz w:val="20"/>
                <w:lang w:val="fr-FR"/>
              </w:rPr>
              <w:t>'</w:t>
            </w:r>
            <w:r w:rsidRPr="00E73B3D">
              <w:rPr>
                <w:sz w:val="20"/>
                <w:lang w:val="fr-FR"/>
              </w:rPr>
              <w:t>une démonstration en version satellite, et a été mis à l</w:t>
            </w:r>
            <w:r w:rsidR="00E33F17">
              <w:rPr>
                <w:sz w:val="20"/>
                <w:lang w:val="fr-FR"/>
              </w:rPr>
              <w:t>'</w:t>
            </w:r>
            <w:r w:rsidRPr="00E73B3D">
              <w:rPr>
                <w:sz w:val="20"/>
                <w:lang w:val="fr-FR"/>
              </w:rPr>
              <w:t>essai en conditions réelles par hélicoptère, et les résultats d</w:t>
            </w:r>
            <w:r w:rsidR="00E33F17">
              <w:rPr>
                <w:sz w:val="20"/>
                <w:lang w:val="fr-FR"/>
              </w:rPr>
              <w:t>'</w:t>
            </w:r>
            <w:r w:rsidRPr="00E73B3D">
              <w:rPr>
                <w:sz w:val="20"/>
                <w:lang w:val="fr-FR"/>
              </w:rPr>
              <w:t>essais d</w:t>
            </w:r>
            <w:r w:rsidR="00E33F17">
              <w:rPr>
                <w:sz w:val="20"/>
                <w:lang w:val="fr-FR"/>
              </w:rPr>
              <w:t>'</w:t>
            </w:r>
            <w:r w:rsidRPr="00E73B3D">
              <w:rPr>
                <w:sz w:val="20"/>
                <w:lang w:val="fr-FR"/>
              </w:rPr>
              <w:t>émission de bout en bout en laboratoire ont été communiqués. Le Système numérique D</w:t>
            </w:r>
            <w:r w:rsidRPr="00E73B3D">
              <w:rPr>
                <w:sz w:val="20"/>
                <w:vertAlign w:val="subscript"/>
                <w:lang w:val="fr-FR"/>
              </w:rPr>
              <w:t>S</w:t>
            </w:r>
            <w:r w:rsidRPr="00E73B3D">
              <w:rPr>
                <w:sz w:val="20"/>
                <w:lang w:val="fr-FR"/>
              </w:rPr>
              <w:t xml:space="preserve"> est maintenant totalement opérationnel sur les satellites AfriStar et AsiaStar. Le Système numérique D</w:t>
            </w:r>
            <w:r w:rsidRPr="00E73B3D">
              <w:rPr>
                <w:sz w:val="20"/>
                <w:vertAlign w:val="subscript"/>
                <w:lang w:val="fr-FR"/>
              </w:rPr>
              <w:t>H</w:t>
            </w:r>
            <w:r w:rsidRPr="00E73B3D">
              <w:rPr>
                <w:sz w:val="20"/>
                <w:lang w:val="fr-FR"/>
              </w:rPr>
              <w:t xml:space="preserve"> a été testé et validé en laboratoire et sur le terrain à Erlangen, Allemagne, en août 2000. Les parties terrestre et satellite ont toutes deux été testées. Pour la partie satellite on a incorporé les transmissions via le satellite AfriStar. Les résultats de ces tests ont été consignés dans des rapports. Le Système numérique D</w:t>
            </w:r>
            <w:r w:rsidRPr="00E73B3D">
              <w:rPr>
                <w:sz w:val="20"/>
                <w:vertAlign w:val="subscript"/>
                <w:lang w:val="fr-FR"/>
              </w:rPr>
              <w:t>H</w:t>
            </w:r>
            <w:r w:rsidRPr="00E73B3D">
              <w:rPr>
                <w:sz w:val="20"/>
                <w:lang w:val="fr-FR"/>
              </w:rPr>
              <w:t xml:space="preserve"> vise à améliorer la qualité de fonctionnement du système dans les cas où l</w:t>
            </w:r>
            <w:r w:rsidR="00E33F17">
              <w:rPr>
                <w:sz w:val="20"/>
                <w:lang w:val="fr-FR"/>
              </w:rPr>
              <w:t>'</w:t>
            </w:r>
            <w:r w:rsidRPr="00E73B3D">
              <w:rPr>
                <w:sz w:val="20"/>
                <w:lang w:val="fr-FR"/>
              </w:rPr>
              <w:t>on recourt à des réémetteurs de Terre et où l</w:t>
            </w:r>
            <w:r w:rsidR="00E33F17">
              <w:rPr>
                <w:sz w:val="20"/>
                <w:lang w:val="fr-FR"/>
              </w:rPr>
              <w:t>'</w:t>
            </w:r>
            <w:r w:rsidRPr="00E73B3D">
              <w:rPr>
                <w:sz w:val="20"/>
                <w:lang w:val="fr-FR"/>
              </w:rPr>
              <w:t>on craint des difficultés de réception en cas de trajets multiples sur des récepteurs de véhicule. La modulation multiporteuse intégrant le multiplexage COFDM a été choisie pour la partie voie hertzienne de Terre.</w:t>
            </w:r>
          </w:p>
        </w:tc>
      </w:tr>
    </w:tbl>
    <w:p w14:paraId="47898C18" w14:textId="77777777" w:rsidR="003F7841" w:rsidRPr="00E73B3D" w:rsidRDefault="003F7841" w:rsidP="002B5D94">
      <w:pPr>
        <w:pStyle w:val="Tablefin"/>
        <w:rPr>
          <w:lang w:val="fr-FR"/>
        </w:rPr>
      </w:pPr>
    </w:p>
    <w:p w14:paraId="66AA24A4" w14:textId="77777777" w:rsidR="002B5D94" w:rsidRPr="00E73B3D" w:rsidRDefault="002B5D94" w:rsidP="003F7841">
      <w:pPr>
        <w:rPr>
          <w:lang w:val="fr-FR"/>
        </w:rPr>
      </w:pPr>
    </w:p>
    <w:p w14:paraId="6667BD61" w14:textId="77777777" w:rsidR="002B5D94" w:rsidRPr="00E73B3D" w:rsidRDefault="002B5D94" w:rsidP="003F7841">
      <w:pPr>
        <w:rPr>
          <w:lang w:val="fr-FR"/>
        </w:rPr>
        <w:sectPr w:rsidR="002B5D94" w:rsidRPr="00E73B3D" w:rsidSect="003F7841">
          <w:headerReference w:type="even" r:id="rId34"/>
          <w:headerReference w:type="default" r:id="rId35"/>
          <w:footerReference w:type="default" r:id="rId36"/>
          <w:footerReference w:type="first" r:id="rId37"/>
          <w:footnotePr>
            <w:pos w:val="beneathText"/>
          </w:footnotePr>
          <w:pgSz w:w="16834" w:h="11907" w:orient="landscape" w:code="9"/>
          <w:pgMar w:top="1134" w:right="1418" w:bottom="1134" w:left="1134" w:header="720" w:footer="482" w:gutter="0"/>
          <w:paperSrc w:first="15" w:other="15"/>
          <w:cols w:space="720"/>
          <w:docGrid w:linePitch="326"/>
        </w:sectPr>
      </w:pPr>
    </w:p>
    <w:p w14:paraId="34D92973" w14:textId="28F54DA8" w:rsidR="003F7841" w:rsidRPr="00E73B3D" w:rsidRDefault="003F7841" w:rsidP="00A039A1">
      <w:pPr>
        <w:pStyle w:val="AnnexNoTitle"/>
        <w:outlineLvl w:val="0"/>
        <w:rPr>
          <w:lang w:val="fr-FR"/>
        </w:rPr>
      </w:pPr>
      <w:r w:rsidRPr="00E73B3D">
        <w:rPr>
          <w:lang w:val="fr-FR"/>
        </w:rPr>
        <w:lastRenderedPageBreak/>
        <w:t>Annexe 1</w:t>
      </w:r>
      <w:r w:rsidRPr="00E73B3D">
        <w:rPr>
          <w:lang w:val="fr-FR"/>
        </w:rPr>
        <w:br/>
      </w:r>
      <w:r w:rsidRPr="00E73B3D">
        <w:rPr>
          <w:lang w:val="fr-FR"/>
        </w:rPr>
        <w:br/>
        <w:t>Description des systèmes SRS (sonore) numériques</w:t>
      </w:r>
    </w:p>
    <w:p w14:paraId="0A17FA3F" w14:textId="77777777" w:rsidR="003F7841" w:rsidRPr="00E73B3D" w:rsidRDefault="003F7841" w:rsidP="00A039A1">
      <w:pPr>
        <w:pStyle w:val="Heading1"/>
        <w:rPr>
          <w:lang w:val="fr-FR"/>
        </w:rPr>
      </w:pPr>
      <w:r w:rsidRPr="00E73B3D">
        <w:rPr>
          <w:lang w:val="fr-FR"/>
        </w:rPr>
        <w:t>1</w:t>
      </w:r>
      <w:r w:rsidRPr="00E73B3D">
        <w:rPr>
          <w:lang w:val="fr-FR"/>
        </w:rPr>
        <w:tab/>
        <w:t>Système numérique B (Résumé)</w:t>
      </w:r>
    </w:p>
    <w:p w14:paraId="54E7F1B7" w14:textId="16317A58" w:rsidR="003F7841" w:rsidRPr="00E73B3D" w:rsidRDefault="003F7841" w:rsidP="003F7841">
      <w:pPr>
        <w:rPr>
          <w:lang w:val="fr-FR"/>
        </w:rPr>
      </w:pPr>
      <w:r w:rsidRPr="00E73B3D">
        <w:rPr>
          <w:lang w:val="fr-FR"/>
        </w:rPr>
        <w:t>Comme la question de la puissance de répéteur disponible est essentielle dans les communications par satellite, le Système numérique B, à l</w:t>
      </w:r>
      <w:r w:rsidR="00E33F17">
        <w:rPr>
          <w:lang w:val="fr-FR"/>
        </w:rPr>
        <w:t>'</w:t>
      </w:r>
      <w:r w:rsidRPr="00E73B3D">
        <w:rPr>
          <w:lang w:val="fr-FR"/>
        </w:rPr>
        <w:t>origine proposé par Voice of America/Jet Propulsion Laboratory (VOA/JPL), a été conçu pour offrir un rendement maximal à bord d</w:t>
      </w:r>
      <w:r w:rsidR="00E33F17">
        <w:rPr>
          <w:lang w:val="fr-FR"/>
        </w:rPr>
        <w:t>'</w:t>
      </w:r>
      <w:r w:rsidRPr="00E73B3D">
        <w:rPr>
          <w:lang w:val="fr-FR"/>
        </w:rPr>
        <w:t>un satellite de communication. On utilise une démodulation MDP-4 cohérente. Des niveaux appropriés de correction des erreurs sont inclus. Puisque l</w:t>
      </w:r>
      <w:r w:rsidR="00E33F17">
        <w:rPr>
          <w:lang w:val="fr-FR"/>
        </w:rPr>
        <w:t>'</w:t>
      </w:r>
      <w:r w:rsidRPr="00E73B3D">
        <w:rPr>
          <w:lang w:val="fr-FR"/>
        </w:rPr>
        <w:t>utilisation de Terre complémentaire nécessite une protection importante contre les effets de la propagation par trajets multiples, une technique d</w:t>
      </w:r>
      <w:r w:rsidR="00E33F17">
        <w:rPr>
          <w:lang w:val="fr-FR"/>
        </w:rPr>
        <w:t>'</w:t>
      </w:r>
      <w:r w:rsidRPr="00E73B3D">
        <w:rPr>
          <w:lang w:val="fr-FR"/>
        </w:rPr>
        <w:t>égaliseur adaptatif a été mise au point pour que le Système numérique B soit un système complet de radiodiffusion par satellite et de Terre. Le coût du récepteur devrait être relativement modique en raison de la relative simplicité des méthodes de modulation et de certains aspects relatifs à sa conception générale. Le système en est actuellement au stade du prototype.</w:t>
      </w:r>
    </w:p>
    <w:p w14:paraId="6130E779" w14:textId="77777777" w:rsidR="003F7841" w:rsidRPr="00E73B3D" w:rsidRDefault="003F7841" w:rsidP="00A039A1">
      <w:pPr>
        <w:pStyle w:val="Heading1"/>
        <w:rPr>
          <w:lang w:val="fr-FR"/>
        </w:rPr>
      </w:pPr>
      <w:r w:rsidRPr="00E73B3D">
        <w:rPr>
          <w:lang w:val="fr-FR"/>
        </w:rPr>
        <w:t>2</w:t>
      </w:r>
      <w:r w:rsidRPr="00E73B3D">
        <w:rPr>
          <w:lang w:val="fr-FR"/>
        </w:rPr>
        <w:tab/>
        <w:t>Système numérique D</w:t>
      </w:r>
      <w:r w:rsidRPr="00E73B3D">
        <w:rPr>
          <w:vertAlign w:val="subscript"/>
          <w:lang w:val="fr-FR"/>
        </w:rPr>
        <w:t>S</w:t>
      </w:r>
      <w:r w:rsidRPr="00E73B3D">
        <w:rPr>
          <w:lang w:val="fr-FR"/>
        </w:rPr>
        <w:t xml:space="preserve"> (Résumé)</w:t>
      </w:r>
    </w:p>
    <w:p w14:paraId="2C2CFFAC" w14:textId="77102634" w:rsidR="003F7841" w:rsidRPr="00E73B3D" w:rsidRDefault="003F7841" w:rsidP="003F7841">
      <w:pPr>
        <w:rPr>
          <w:lang w:val="fr-FR"/>
        </w:rPr>
      </w:pPr>
      <w:r w:rsidRPr="00E73B3D">
        <w:rPr>
          <w:lang w:val="fr-FR"/>
        </w:rPr>
        <w:t>Le Système numérique D</w:t>
      </w:r>
      <w:r w:rsidRPr="00E73B3D">
        <w:rPr>
          <w:vertAlign w:val="subscript"/>
          <w:lang w:val="fr-FR"/>
        </w:rPr>
        <w:t>S</w:t>
      </w:r>
      <w:r w:rsidRPr="00E73B3D">
        <w:rPr>
          <w:lang w:val="fr-FR"/>
        </w:rPr>
        <w:t>, également connu sous l</w:t>
      </w:r>
      <w:r w:rsidR="00E33F17">
        <w:rPr>
          <w:lang w:val="fr-FR"/>
        </w:rPr>
        <w:t>'</w:t>
      </w:r>
      <w:r w:rsidRPr="00E73B3D">
        <w:rPr>
          <w:lang w:val="fr-FR"/>
        </w:rPr>
        <w:t>appellation système WorldSpace, a pour fonction première de fournir des services de radiodiffusion audionumérique (son et données) à destination de récepteurs fixes ou portatifs. Il a été conçu pour optimiser la diffusion par satellite dans la bande</w:t>
      </w:r>
      <w:r w:rsidR="00C30ECA" w:rsidRPr="00E73B3D">
        <w:rPr>
          <w:lang w:val="fr-FR"/>
        </w:rPr>
        <w:t> </w:t>
      </w:r>
      <w:r w:rsidRPr="00E73B3D">
        <w:rPr>
          <w:lang w:val="fr-FR"/>
        </w:rPr>
        <w:t>1 452-1 492 MHz. Ce résultat est obtenu grâce à l</w:t>
      </w:r>
      <w:r w:rsidR="00E33F17">
        <w:rPr>
          <w:lang w:val="fr-FR"/>
        </w:rPr>
        <w:t>'</w:t>
      </w:r>
      <w:r w:rsidRPr="00E73B3D">
        <w:rPr>
          <w:lang w:val="fr-FR"/>
        </w:rPr>
        <w:t>utilisation d</w:t>
      </w:r>
      <w:r w:rsidR="00E33F17">
        <w:rPr>
          <w:lang w:val="fr-FR"/>
        </w:rPr>
        <w:t>'</w:t>
      </w:r>
      <w:r w:rsidRPr="00E73B3D">
        <w:rPr>
          <w:lang w:val="fr-FR"/>
        </w:rPr>
        <w:t>une démodulation MDP-4, cohérente avec bloc concaténé et codage convolutionnel avec correction d</w:t>
      </w:r>
      <w:r w:rsidR="00E33F17">
        <w:rPr>
          <w:lang w:val="fr-FR"/>
        </w:rPr>
        <w:t>'</w:t>
      </w:r>
      <w:r w:rsidRPr="00E73B3D">
        <w:rPr>
          <w:lang w:val="fr-FR"/>
        </w:rPr>
        <w:t>erreur et d</w:t>
      </w:r>
      <w:r w:rsidR="00E33F17">
        <w:rPr>
          <w:lang w:val="fr-FR"/>
        </w:rPr>
        <w:t>'</w:t>
      </w:r>
      <w:r w:rsidRPr="00E73B3D">
        <w:rPr>
          <w:lang w:val="fr-FR"/>
        </w:rPr>
        <w:t>une amplification linéaire. Grâce au choix de la modulation MRT/MDP-4, la couverture, à puissance de répéteur du satellite égale, est meilleure. Le Système numérique D</w:t>
      </w:r>
      <w:r w:rsidRPr="00E73B3D">
        <w:rPr>
          <w:vertAlign w:val="subscript"/>
          <w:lang w:val="fr-FR"/>
        </w:rPr>
        <w:t>S</w:t>
      </w:r>
      <w:r w:rsidRPr="00E73B3D">
        <w:rPr>
          <w:lang w:val="fr-FR"/>
        </w:rPr>
        <w:t xml:space="preserve"> permet un multiplexage souple de sources audionumérisées qui doivent être modulées sur une porteuse MRT de liaison descendante. Le récepteur du Système numérique D</w:t>
      </w:r>
      <w:r w:rsidRPr="00E73B3D">
        <w:rPr>
          <w:vertAlign w:val="subscript"/>
          <w:lang w:val="fr-FR"/>
        </w:rPr>
        <w:t>S</w:t>
      </w:r>
      <w:r w:rsidRPr="00E73B3D">
        <w:rPr>
          <w:lang w:val="fr-FR"/>
        </w:rPr>
        <w:t xml:space="preserve"> utilise la technologie la plus avancée des micro-ondes et des circuits intégrés numériques à très grande échelle, avec l</w:t>
      </w:r>
      <w:r w:rsidR="00E33F17">
        <w:rPr>
          <w:lang w:val="fr-FR"/>
        </w:rPr>
        <w:t>'</w:t>
      </w:r>
      <w:r w:rsidRPr="00E73B3D">
        <w:rPr>
          <w:lang w:val="fr-FR"/>
        </w:rPr>
        <w:t>objectif premier de parvenir à une production à faible coût et à une haute qualité. On œuvre par ailleurs actuellement au développement de techniques qui permettraient de faire du Système numérique D</w:t>
      </w:r>
      <w:r w:rsidRPr="00E73B3D">
        <w:rPr>
          <w:vertAlign w:val="subscript"/>
          <w:lang w:val="fr-FR"/>
        </w:rPr>
        <w:t>S</w:t>
      </w:r>
      <w:r w:rsidRPr="00E73B3D">
        <w:rPr>
          <w:lang w:val="fr-FR"/>
        </w:rPr>
        <w:t xml:space="preserve"> un système de radiodiffusion hybride satellite/Terre.</w:t>
      </w:r>
    </w:p>
    <w:p w14:paraId="555946D8" w14:textId="77777777" w:rsidR="003F7841" w:rsidRPr="00E73B3D" w:rsidRDefault="003F7841" w:rsidP="00A039A1">
      <w:pPr>
        <w:pStyle w:val="Heading1"/>
        <w:rPr>
          <w:lang w:val="fr-FR"/>
        </w:rPr>
      </w:pPr>
      <w:r w:rsidRPr="00E73B3D">
        <w:rPr>
          <w:lang w:val="fr-FR"/>
        </w:rPr>
        <w:t>3</w:t>
      </w:r>
      <w:r w:rsidRPr="00E73B3D">
        <w:rPr>
          <w:lang w:val="fr-FR"/>
        </w:rPr>
        <w:tab/>
        <w:t>Système numérique D</w:t>
      </w:r>
      <w:r w:rsidRPr="00E73B3D">
        <w:rPr>
          <w:vertAlign w:val="subscript"/>
          <w:lang w:val="fr-FR"/>
        </w:rPr>
        <w:t>H</w:t>
      </w:r>
      <w:r w:rsidRPr="00E73B3D">
        <w:rPr>
          <w:lang w:val="fr-FR"/>
        </w:rPr>
        <w:t xml:space="preserve"> (Résumé)</w:t>
      </w:r>
    </w:p>
    <w:p w14:paraId="5CFFB2BF" w14:textId="2392E19B" w:rsidR="003F7841" w:rsidRPr="00E73B3D" w:rsidRDefault="003F7841" w:rsidP="003F7841">
      <w:pPr>
        <w:rPr>
          <w:lang w:val="fr-FR"/>
        </w:rPr>
      </w:pPr>
      <w:r w:rsidRPr="00E73B3D">
        <w:rPr>
          <w:lang w:val="fr-FR"/>
        </w:rPr>
        <w:t>Le Système numérique D</w:t>
      </w:r>
      <w:r w:rsidRPr="00E73B3D">
        <w:rPr>
          <w:vertAlign w:val="subscript"/>
          <w:lang w:val="fr-FR"/>
        </w:rPr>
        <w:t>H</w:t>
      </w:r>
      <w:r w:rsidRPr="00E73B3D">
        <w:rPr>
          <w:lang w:val="fr-FR"/>
        </w:rPr>
        <w:t>, également connu sous l</w:t>
      </w:r>
      <w:r w:rsidR="00E33F17">
        <w:rPr>
          <w:lang w:val="fr-FR"/>
        </w:rPr>
        <w:t>'</w:t>
      </w:r>
      <w:r w:rsidRPr="00E73B3D">
        <w:rPr>
          <w:lang w:val="fr-FR"/>
        </w:rPr>
        <w:t>appellation système hybride WorldSpace (satellite/voie hertzienne de Terre), a pour fonction première de fournir des services de radiodiffusion audionumérique (son et données) à des récepteurs bon marché fixes, portatifs ou de véhicule. La composante diffusion par satellite du Système numérique D</w:t>
      </w:r>
      <w:r w:rsidRPr="00E73B3D">
        <w:rPr>
          <w:vertAlign w:val="subscript"/>
          <w:lang w:val="fr-FR"/>
        </w:rPr>
        <w:t>H</w:t>
      </w:r>
      <w:r w:rsidRPr="00E73B3D">
        <w:rPr>
          <w:lang w:val="fr-FR"/>
        </w:rPr>
        <w:t xml:space="preserve"> utilise le même transport sur canal de diffusion MRT que le Système numérique D</w:t>
      </w:r>
      <w:r w:rsidRPr="00E73B3D">
        <w:rPr>
          <w:vertAlign w:val="subscript"/>
          <w:lang w:val="fr-FR"/>
        </w:rPr>
        <w:t>S</w:t>
      </w:r>
      <w:r w:rsidRPr="00E73B3D">
        <w:rPr>
          <w:lang w:val="fr-FR"/>
        </w:rPr>
        <w:t xml:space="preserve"> auquel il apporte plusieurs améliorations importantes notamment en ce qui concerne la réception en visibilité directe dans des zones partiellement occultées par des arbres. Parmi ces améliorations il y a la levée rapide de l</w:t>
      </w:r>
      <w:r w:rsidR="00E33F17">
        <w:rPr>
          <w:lang w:val="fr-FR"/>
        </w:rPr>
        <w:t>'</w:t>
      </w:r>
      <w:r w:rsidRPr="00E73B3D">
        <w:rPr>
          <w:lang w:val="fr-FR"/>
        </w:rPr>
        <w:t>ambiguïté de phase des signaux MDP</w:t>
      </w:r>
      <w:r w:rsidRPr="00E73B3D">
        <w:rPr>
          <w:lang w:val="fr-FR"/>
        </w:rPr>
        <w:noBreakHyphen/>
        <w:t>4, la diversité temporelle instantané/retardé et une combinaison de probabilité maximale des signaux à diversité temporelle instantané/retardé.</w:t>
      </w:r>
    </w:p>
    <w:p w14:paraId="587920E7" w14:textId="5078FAEB" w:rsidR="003F7841" w:rsidRPr="00E73B3D" w:rsidRDefault="003F7841" w:rsidP="003F7841">
      <w:pPr>
        <w:rPr>
          <w:lang w:val="fr-FR"/>
        </w:rPr>
      </w:pPr>
      <w:r w:rsidRPr="00E73B3D">
        <w:rPr>
          <w:lang w:val="fr-FR"/>
        </w:rPr>
        <w:t>Du point de vue structurel, le Système numérique D</w:t>
      </w:r>
      <w:r w:rsidRPr="00E73B3D">
        <w:rPr>
          <w:vertAlign w:val="subscript"/>
          <w:lang w:val="fr-FR"/>
        </w:rPr>
        <w:t>H</w:t>
      </w:r>
      <w:r w:rsidRPr="00E73B3D">
        <w:rPr>
          <w:lang w:val="fr-FR"/>
        </w:rPr>
        <w:t xml:space="preserve"> complète le Système numérique D</w:t>
      </w:r>
      <w:r w:rsidRPr="00E73B3D">
        <w:rPr>
          <w:vertAlign w:val="subscript"/>
          <w:lang w:val="fr-FR"/>
        </w:rPr>
        <w:t>S</w:t>
      </w:r>
      <w:r w:rsidRPr="00E73B3D">
        <w:rPr>
          <w:lang w:val="fr-FR"/>
        </w:rPr>
        <w:t xml:space="preserve"> par une composante diffusion par voie hertzienne de Terre utilisant la modulation MCM. La modulation MCM est une technique de multiplexage orthogonale par répartition de fréquence peu sensible au phénomène de propagation par trajets multiples qui est largement admise pour la réception mobile </w:t>
      </w:r>
      <w:r w:rsidRPr="00E73B3D">
        <w:rPr>
          <w:lang w:val="fr-FR"/>
        </w:rPr>
        <w:lastRenderedPageBreak/>
        <w:t>généralisée depuis des émetteurs de Terre. L</w:t>
      </w:r>
      <w:r w:rsidR="00E33F17">
        <w:rPr>
          <w:lang w:val="fr-FR"/>
        </w:rPr>
        <w:t>'</w:t>
      </w:r>
      <w:r w:rsidRPr="00E73B3D">
        <w:rPr>
          <w:lang w:val="fr-FR"/>
        </w:rPr>
        <w:t>extension MCM améliore les techniques qui sont communes aux systèmes tels que le Système numérique A, qui est l</w:t>
      </w:r>
      <w:r w:rsidR="00E33F17">
        <w:rPr>
          <w:lang w:val="fr-FR"/>
        </w:rPr>
        <w:t>'</w:t>
      </w:r>
      <w:r w:rsidRPr="00E73B3D">
        <w:rPr>
          <w:lang w:val="fr-FR"/>
        </w:rPr>
        <w:t>un des standards utilisés pour la fourniture de services de radiodiffusion audionumériques par voie hertzienne de Terre. La modulation MCM utilise plusieurs fréquences pour éviter les évanouissements sélectifs en fréquence qui résultent de l</w:t>
      </w:r>
      <w:r w:rsidR="00E33F17">
        <w:rPr>
          <w:lang w:val="fr-FR"/>
        </w:rPr>
        <w:t>'</w:t>
      </w:r>
      <w:r w:rsidRPr="00E73B3D">
        <w:rPr>
          <w:lang w:val="fr-FR"/>
        </w:rPr>
        <w:t>étalement des temps de propagation dans les canaux.</w:t>
      </w:r>
    </w:p>
    <w:p w14:paraId="39F01DC0" w14:textId="77777777" w:rsidR="003F7841" w:rsidRPr="00E73B3D" w:rsidRDefault="003F7841" w:rsidP="00A039A1">
      <w:pPr>
        <w:pStyle w:val="Heading1"/>
        <w:rPr>
          <w:lang w:val="fr-FR"/>
        </w:rPr>
      </w:pPr>
      <w:r w:rsidRPr="00E73B3D">
        <w:rPr>
          <w:lang w:val="fr-FR"/>
        </w:rPr>
        <w:t>4</w:t>
      </w:r>
      <w:r w:rsidRPr="00E73B3D">
        <w:rPr>
          <w:lang w:val="fr-FR"/>
        </w:rPr>
        <w:tab/>
        <w:t>Système numérique E</w:t>
      </w:r>
    </w:p>
    <w:p w14:paraId="4BB234CD" w14:textId="60436F9E" w:rsidR="003F7841" w:rsidRPr="00E73B3D" w:rsidRDefault="003F7841" w:rsidP="003F7841">
      <w:pPr>
        <w:rPr>
          <w:lang w:val="fr-FR"/>
        </w:rPr>
      </w:pPr>
      <w:r w:rsidRPr="00E73B3D">
        <w:rPr>
          <w:lang w:val="fr-FR"/>
        </w:rPr>
        <w:t>Le Système numérique E, également connu sous l</w:t>
      </w:r>
      <w:r w:rsidR="00E33F17">
        <w:rPr>
          <w:lang w:val="fr-FR"/>
        </w:rPr>
        <w:t>'</w:t>
      </w:r>
      <w:r w:rsidRPr="00E73B3D">
        <w:rPr>
          <w:lang w:val="fr-FR"/>
        </w:rPr>
        <w:t>appellation système ARIB (</w:t>
      </w:r>
      <w:r w:rsidRPr="00E73B3D">
        <w:rPr>
          <w:i/>
          <w:iCs/>
          <w:lang w:val="fr-FR"/>
        </w:rPr>
        <w:t>Association of Radio Industries and Businesses</w:t>
      </w:r>
      <w:r w:rsidRPr="00E73B3D">
        <w:rPr>
          <w:lang w:val="fr-FR"/>
        </w:rPr>
        <w:t>), est conçu pour fournir des services audio de qualité élevée et de données multimédia utilisant des satellites et des réémetteurs terrestres de complément fonctionnant sur le même canal pour des récepteurs fixes, portatifs ou de véhicule. Il a été conçu pour optimiser la diffusion par satellites et par des réémetteurs terrestres fonctionnant sur le même canal dans la bande 2 630</w:t>
      </w:r>
      <w:r w:rsidRPr="00E73B3D">
        <w:rPr>
          <w:lang w:val="fr-FR"/>
        </w:rPr>
        <w:noBreakHyphen/>
        <w:t>2 655 MHz. Pour cela, il utilise un multiplexage MRC fondé sur la modulation MDP</w:t>
      </w:r>
      <w:r w:rsidRPr="00E73B3D">
        <w:rPr>
          <w:lang w:val="fr-FR"/>
        </w:rPr>
        <w:noBreakHyphen/>
        <w:t>4 avec bloc concaténé et codage convolutionnel avec correction d</w:t>
      </w:r>
      <w:r w:rsidR="00E33F17">
        <w:rPr>
          <w:lang w:val="fr-FR"/>
        </w:rPr>
        <w:t>'</w:t>
      </w:r>
      <w:r w:rsidRPr="00E73B3D">
        <w:rPr>
          <w:lang w:val="fr-FR"/>
        </w:rPr>
        <w:t>erreur. Le récepteur du Système numérique E utilise la technologie la plus avancée des micros-ondes et des circuits intégrés numériques complexes, avec l</w:t>
      </w:r>
      <w:r w:rsidR="00E33F17">
        <w:rPr>
          <w:lang w:val="fr-FR"/>
        </w:rPr>
        <w:t>'</w:t>
      </w:r>
      <w:r w:rsidRPr="00E73B3D">
        <w:rPr>
          <w:lang w:val="fr-FR"/>
        </w:rPr>
        <w:t>objectif premier de parvenir à une haute qualité et à une production à faible coût.</w:t>
      </w:r>
    </w:p>
    <w:p w14:paraId="0EA08573" w14:textId="24D620A3" w:rsidR="003F7841" w:rsidRPr="00E73B3D" w:rsidRDefault="003F7841" w:rsidP="003F7841">
      <w:pPr>
        <w:rPr>
          <w:lang w:val="fr-FR"/>
        </w:rPr>
      </w:pPr>
    </w:p>
    <w:p w14:paraId="55743F70" w14:textId="77777777" w:rsidR="00C30ECA" w:rsidRPr="00E73B3D" w:rsidRDefault="00C30ECA" w:rsidP="003F7841">
      <w:pPr>
        <w:rPr>
          <w:lang w:val="fr-FR"/>
        </w:rPr>
      </w:pPr>
    </w:p>
    <w:p w14:paraId="3F2C529C" w14:textId="77777777" w:rsidR="003F7841" w:rsidRPr="00E73B3D" w:rsidRDefault="003F7841" w:rsidP="00A039A1">
      <w:pPr>
        <w:pStyle w:val="AnnexNoTitle"/>
        <w:outlineLvl w:val="0"/>
        <w:rPr>
          <w:lang w:val="fr-FR"/>
        </w:rPr>
      </w:pPr>
      <w:r w:rsidRPr="00E73B3D">
        <w:rPr>
          <w:lang w:val="fr-FR"/>
        </w:rPr>
        <w:t>Annexe 2</w:t>
      </w:r>
      <w:r w:rsidRPr="00E73B3D">
        <w:rPr>
          <w:lang w:val="fr-FR"/>
        </w:rPr>
        <w:br/>
      </w:r>
      <w:r w:rsidRPr="00E73B3D">
        <w:rPr>
          <w:lang w:val="fr-FR"/>
        </w:rPr>
        <w:br/>
        <w:t>Système numérique B</w:t>
      </w:r>
    </w:p>
    <w:p w14:paraId="226A0F9A" w14:textId="77777777" w:rsidR="003F7841" w:rsidRPr="00E73B3D" w:rsidRDefault="003F7841" w:rsidP="00A039A1">
      <w:pPr>
        <w:pStyle w:val="Heading1"/>
        <w:rPr>
          <w:lang w:val="fr-FR"/>
        </w:rPr>
      </w:pPr>
      <w:r w:rsidRPr="00E73B3D">
        <w:rPr>
          <w:lang w:val="fr-FR"/>
        </w:rPr>
        <w:t>1</w:t>
      </w:r>
      <w:r w:rsidRPr="00E73B3D">
        <w:rPr>
          <w:lang w:val="fr-FR"/>
        </w:rPr>
        <w:tab/>
        <w:t>Introduction</w:t>
      </w:r>
    </w:p>
    <w:p w14:paraId="59E5541F" w14:textId="157F6ADA" w:rsidR="003F7841" w:rsidRPr="00E73B3D" w:rsidRDefault="003F7841" w:rsidP="003F7841">
      <w:pPr>
        <w:rPr>
          <w:lang w:val="fr-FR"/>
        </w:rPr>
      </w:pPr>
      <w:r w:rsidRPr="00E73B3D">
        <w:rPr>
          <w:lang w:val="fr-FR"/>
        </w:rPr>
        <w:t>Le Système numérique B de radiodiffusion sonore est un système souple qui utilise efficacement la bande passante et la puissance, et assure la radiodiffusion de données numériques audio et auxiliaires à destination de récepteurs fixes, portatifs ou mobiles placés à l</w:t>
      </w:r>
      <w:r w:rsidR="00E33F17">
        <w:rPr>
          <w:lang w:val="fr-FR"/>
        </w:rPr>
        <w:t>'</w:t>
      </w:r>
      <w:r w:rsidRPr="00E73B3D">
        <w:rPr>
          <w:lang w:val="fr-FR"/>
        </w:rPr>
        <w:t>intérieur ou à l</w:t>
      </w:r>
      <w:r w:rsidR="00E33F17">
        <w:rPr>
          <w:lang w:val="fr-FR"/>
        </w:rPr>
        <w:t>'</w:t>
      </w:r>
      <w:r w:rsidRPr="00E73B3D">
        <w:rPr>
          <w:lang w:val="fr-FR"/>
        </w:rPr>
        <w:t>extérieur des bâtiments. Le Système B est conçu pour la transmission par satellite, ou par voie hertzienne de Terre, ou par des moyens hybrides dans les bandes de fréquences attribuées à la radiodiffusion.</w:t>
      </w:r>
    </w:p>
    <w:p w14:paraId="4DD9068C" w14:textId="77777777" w:rsidR="003F7841" w:rsidRPr="00E73B3D" w:rsidRDefault="003F7841" w:rsidP="003F7841">
      <w:pPr>
        <w:rPr>
          <w:lang w:val="fr-FR"/>
        </w:rPr>
      </w:pPr>
      <w:r w:rsidRPr="00E73B3D">
        <w:rPr>
          <w:lang w:val="fr-FR"/>
        </w:rPr>
        <w:t>Le Système B permet de moduler chaque porteuse par un multiplex adaptable de sources audio et de données numérisées. Cette caractéristique associée à la vaste gamme de débits de transmission possibles, permet de concilier les exigences des fournisseurs des services, la puissance des émetteurs et les largeurs de bande disponibles.</w:t>
      </w:r>
    </w:p>
    <w:p w14:paraId="19DD082C" w14:textId="77777777" w:rsidR="003F7841" w:rsidRPr="00E73B3D" w:rsidRDefault="003F7841" w:rsidP="003F7841">
      <w:pPr>
        <w:rPr>
          <w:lang w:val="fr-FR"/>
        </w:rPr>
      </w:pPr>
      <w:r w:rsidRPr="00E73B3D">
        <w:rPr>
          <w:lang w:val="fr-FR"/>
        </w:rPr>
        <w:t>Le récepteur pour le Système B a une architecture modulaire. Un bloc central de réception standard permet la réception fixe ou mobile. Il est fait appel à des techniques de traitement du signal normalisées et éprouvées pour lesquelles des circuits intégrés peu coûteux ont été mis au point. Des techniques de compensation, qui sont en général nécessaires en réception mobile, sont mises en œuvre sous forme de fonctions de traitement additionnelles.</w:t>
      </w:r>
    </w:p>
    <w:p w14:paraId="4F8F3542" w14:textId="7645EFDB" w:rsidR="003F7841" w:rsidRPr="00E73B3D" w:rsidRDefault="003F7841" w:rsidP="003F7841">
      <w:pPr>
        <w:rPr>
          <w:lang w:val="fr-FR"/>
        </w:rPr>
      </w:pPr>
      <w:r w:rsidRPr="00E73B3D">
        <w:rPr>
          <w:lang w:val="fr-FR"/>
        </w:rPr>
        <w:t>En radiodiffusion par satellite, le phénomène le plus gênant est l</w:t>
      </w:r>
      <w:r w:rsidR="00E33F17">
        <w:rPr>
          <w:lang w:val="fr-FR"/>
        </w:rPr>
        <w:t>'</w:t>
      </w:r>
      <w:r w:rsidRPr="00E73B3D">
        <w:rPr>
          <w:lang w:val="fr-FR"/>
        </w:rPr>
        <w:t>effet d</w:t>
      </w:r>
      <w:r w:rsidR="00E33F17">
        <w:rPr>
          <w:lang w:val="fr-FR"/>
        </w:rPr>
        <w:t>'</w:t>
      </w:r>
      <w:r w:rsidRPr="00E73B3D">
        <w:rPr>
          <w:lang w:val="fr-FR"/>
        </w:rPr>
        <w:t>écran dû aux immeubles, aux arbres et autres obstacles. L</w:t>
      </w:r>
      <w:r w:rsidR="00E33F17">
        <w:rPr>
          <w:lang w:val="fr-FR"/>
        </w:rPr>
        <w:t>'</w:t>
      </w:r>
      <w:r w:rsidRPr="00E73B3D">
        <w:rPr>
          <w:lang w:val="fr-FR"/>
        </w:rPr>
        <w:t>effet d</w:t>
      </w:r>
      <w:r w:rsidR="00E33F17">
        <w:rPr>
          <w:lang w:val="fr-FR"/>
        </w:rPr>
        <w:t>'</w:t>
      </w:r>
      <w:r w:rsidRPr="00E73B3D">
        <w:rPr>
          <w:lang w:val="fr-FR"/>
        </w:rPr>
        <w:t>écran est à l</w:t>
      </w:r>
      <w:r w:rsidR="00E33F17">
        <w:rPr>
          <w:lang w:val="fr-FR"/>
        </w:rPr>
        <w:t>'</w:t>
      </w:r>
      <w:r w:rsidRPr="00E73B3D">
        <w:rPr>
          <w:lang w:val="fr-FR"/>
        </w:rPr>
        <w:t>origine d</w:t>
      </w:r>
      <w:r w:rsidR="00E33F17">
        <w:rPr>
          <w:lang w:val="fr-FR"/>
        </w:rPr>
        <w:t>'</w:t>
      </w:r>
      <w:r w:rsidRPr="00E73B3D">
        <w:rPr>
          <w:lang w:val="fr-FR"/>
        </w:rPr>
        <w:t>évanouissements très profonds et il n</w:t>
      </w:r>
      <w:r w:rsidR="00E33F17">
        <w:rPr>
          <w:lang w:val="fr-FR"/>
        </w:rPr>
        <w:t>'</w:t>
      </w:r>
      <w:r w:rsidRPr="00E73B3D">
        <w:rPr>
          <w:lang w:val="fr-FR"/>
        </w:rPr>
        <w:t>est pas possible en général de les compenser totalement en prévoyant une marge adéquate de la liaison. Plusieurs techniques de compensation ont été développées ou adaptées lors de la conception du récepteur pour le Système B. Ce récepteur prend en charge:</w:t>
      </w:r>
    </w:p>
    <w:p w14:paraId="43FB046F" w14:textId="77777777" w:rsidR="003F7841" w:rsidRPr="00E73B3D" w:rsidRDefault="003F7841" w:rsidP="00A039A1">
      <w:pPr>
        <w:pStyle w:val="enumlev1"/>
        <w:rPr>
          <w:lang w:val="fr-FR"/>
        </w:rPr>
      </w:pPr>
      <w:r w:rsidRPr="00E73B3D">
        <w:rPr>
          <w:lang w:val="fr-FR"/>
        </w:rPr>
        <w:lastRenderedPageBreak/>
        <w:t>–</w:t>
      </w:r>
      <w:r w:rsidRPr="00E73B3D">
        <w:rPr>
          <w:lang w:val="fr-FR"/>
        </w:rPr>
        <w:tab/>
        <w:t>la diversité de temps (retransmission de données): une version décalée dans le temps du flux de données est multiplexée avec les données initiales et émise sur la même porteuse;</w:t>
      </w:r>
    </w:p>
    <w:p w14:paraId="0FE5FFE7" w14:textId="1678A6DE" w:rsidR="003F7841" w:rsidRPr="00E73B3D" w:rsidRDefault="003F7841" w:rsidP="00A039A1">
      <w:pPr>
        <w:pStyle w:val="enumlev1"/>
        <w:rPr>
          <w:lang w:val="fr-FR"/>
        </w:rPr>
      </w:pPr>
      <w:r w:rsidRPr="00E73B3D">
        <w:rPr>
          <w:lang w:val="fr-FR"/>
        </w:rPr>
        <w:t>–</w:t>
      </w:r>
      <w:r w:rsidRPr="00E73B3D">
        <w:rPr>
          <w:lang w:val="fr-FR"/>
        </w:rPr>
        <w:tab/>
        <w:t>la diversité de réception (diversité d</w:t>
      </w:r>
      <w:r w:rsidR="00E33F17">
        <w:rPr>
          <w:lang w:val="fr-FR"/>
        </w:rPr>
        <w:t>'</w:t>
      </w:r>
      <w:r w:rsidRPr="00E73B3D">
        <w:rPr>
          <w:lang w:val="fr-FR"/>
        </w:rPr>
        <w:t>antenne/de récepteur): deux récepteurs/antennes physiquement séparés reçoivent et traitent le même signal;</w:t>
      </w:r>
    </w:p>
    <w:p w14:paraId="0596F1C6" w14:textId="5F220831" w:rsidR="003F7841" w:rsidRPr="00E73B3D" w:rsidRDefault="003F7841" w:rsidP="00A039A1">
      <w:pPr>
        <w:pStyle w:val="enumlev1"/>
        <w:rPr>
          <w:lang w:val="fr-FR"/>
        </w:rPr>
      </w:pPr>
      <w:r w:rsidRPr="00E73B3D">
        <w:rPr>
          <w:lang w:val="fr-FR"/>
        </w:rPr>
        <w:t>–</w:t>
      </w:r>
      <w:r w:rsidRPr="00E73B3D">
        <w:rPr>
          <w:lang w:val="fr-FR"/>
        </w:rPr>
        <w:tab/>
        <w:t>la diversité d</w:t>
      </w:r>
      <w:r w:rsidR="00E33F17">
        <w:rPr>
          <w:lang w:val="fr-FR"/>
        </w:rPr>
        <w:t>'</w:t>
      </w:r>
      <w:r w:rsidRPr="00E73B3D">
        <w:rPr>
          <w:lang w:val="fr-FR"/>
        </w:rPr>
        <w:t>émission (diversité de satellite/émetteur): le même flux de données est émis par deux récepteurs physiquement séparés sur des fréquences distinctes; chaque fréquence est reçue sur une seule antenne et traitée indépendamment;</w:t>
      </w:r>
    </w:p>
    <w:p w14:paraId="0AC5FCE5" w14:textId="77777777" w:rsidR="003F7841" w:rsidRPr="00E73B3D" w:rsidRDefault="003F7841" w:rsidP="00A039A1">
      <w:pPr>
        <w:pStyle w:val="enumlev1"/>
        <w:rPr>
          <w:lang w:val="fr-FR"/>
        </w:rPr>
      </w:pPr>
      <w:r w:rsidRPr="00E73B3D">
        <w:rPr>
          <w:lang w:val="fr-FR"/>
        </w:rPr>
        <w:t>–</w:t>
      </w:r>
      <w:r w:rsidRPr="00E73B3D">
        <w:rPr>
          <w:lang w:val="fr-FR"/>
        </w:rPr>
        <w:tab/>
        <w:t>le renforcement du signal dans le même canal (réseau monofréquence): le même flux de données est émis par plusieurs émetteurs physiquement séparés ou plus sur la même fréquence et le signal composite reçu est traité par un égaliseur.</w:t>
      </w:r>
    </w:p>
    <w:p w14:paraId="68838700" w14:textId="4260B555" w:rsidR="003F7841" w:rsidRPr="00E73B3D" w:rsidRDefault="003F7841" w:rsidP="003F7841">
      <w:pPr>
        <w:rPr>
          <w:lang w:val="fr-FR"/>
        </w:rPr>
      </w:pPr>
      <w:r w:rsidRPr="00E73B3D">
        <w:rPr>
          <w:lang w:val="fr-FR"/>
        </w:rPr>
        <w:t>Dans les systèmes de Terre dotés de plusieurs émetteurs émettant sur le même canal, ainsi que dans les systèmes à satellites utilisant un renforcement du signal par des moyens de Terre, le récepteur du Système B disposera d</w:t>
      </w:r>
      <w:r w:rsidR="00E33F17">
        <w:rPr>
          <w:lang w:val="fr-FR"/>
        </w:rPr>
        <w:t>'</w:t>
      </w:r>
      <w:r w:rsidRPr="00E73B3D">
        <w:rPr>
          <w:lang w:val="fr-FR"/>
        </w:rPr>
        <w:t>un égaliseur. Il s</w:t>
      </w:r>
      <w:r w:rsidR="00E33F17">
        <w:rPr>
          <w:lang w:val="fr-FR"/>
        </w:rPr>
        <w:t>'</w:t>
      </w:r>
      <w:r w:rsidRPr="00E73B3D">
        <w:rPr>
          <w:lang w:val="fr-FR"/>
        </w:rPr>
        <w:t>agit là des seuls cas où le système central du récepteur devra avoir une configuration particulière. Les récepteurs non dotés de systèmes d</w:t>
      </w:r>
      <w:r w:rsidR="00E33F17">
        <w:rPr>
          <w:lang w:val="fr-FR"/>
        </w:rPr>
        <w:t>'</w:t>
      </w:r>
      <w:r w:rsidRPr="00E73B3D">
        <w:rPr>
          <w:lang w:val="fr-FR"/>
        </w:rPr>
        <w:t>égalisation devront disposer d</w:t>
      </w:r>
      <w:r w:rsidR="00E33F17">
        <w:rPr>
          <w:lang w:val="fr-FR"/>
        </w:rPr>
        <w:t>'</w:t>
      </w:r>
      <w:r w:rsidRPr="00E73B3D">
        <w:rPr>
          <w:lang w:val="fr-FR"/>
        </w:rPr>
        <w:t>une fonction de détection et d</w:t>
      </w:r>
      <w:r w:rsidR="00E33F17">
        <w:rPr>
          <w:lang w:val="fr-FR"/>
        </w:rPr>
        <w:t>'</w:t>
      </w:r>
      <w:r w:rsidRPr="00E73B3D">
        <w:rPr>
          <w:lang w:val="fr-FR"/>
        </w:rPr>
        <w:t>élimination des symboles de conditionnement insérés dans le flux de données.</w:t>
      </w:r>
    </w:p>
    <w:p w14:paraId="18DEF27B" w14:textId="77777777" w:rsidR="003F7841" w:rsidRPr="00E73B3D" w:rsidRDefault="003F7841" w:rsidP="00A039A1">
      <w:pPr>
        <w:pStyle w:val="Heading1"/>
        <w:rPr>
          <w:lang w:val="fr-FR"/>
        </w:rPr>
      </w:pPr>
      <w:r w:rsidRPr="00E73B3D">
        <w:rPr>
          <w:lang w:val="fr-FR"/>
        </w:rPr>
        <w:t>2</w:t>
      </w:r>
      <w:r w:rsidRPr="00E73B3D">
        <w:rPr>
          <w:lang w:val="fr-FR"/>
        </w:rPr>
        <w:tab/>
        <w:t>Description générale du système</w:t>
      </w:r>
    </w:p>
    <w:p w14:paraId="3C09063E" w14:textId="7AE54616" w:rsidR="003F7841" w:rsidRPr="00E73B3D" w:rsidRDefault="003F7841" w:rsidP="003F7841">
      <w:pPr>
        <w:rPr>
          <w:lang w:val="fr-FR"/>
        </w:rPr>
      </w:pPr>
      <w:r w:rsidRPr="00E73B3D">
        <w:rPr>
          <w:lang w:val="fr-FR"/>
        </w:rPr>
        <w:t>La Fig</w:t>
      </w:r>
      <w:r w:rsidR="000F2ABD" w:rsidRPr="00E73B3D">
        <w:rPr>
          <w:lang w:val="fr-FR"/>
        </w:rPr>
        <w:t>ure</w:t>
      </w:r>
      <w:r w:rsidRPr="00E73B3D">
        <w:rPr>
          <w:lang w:val="fr-FR"/>
        </w:rPr>
        <w:t xml:space="preserve"> 1 qui représente le schéma fonctionnel du récepteur (à partir de la FI), illustre parfaitement la conception du Système B. Les fonctions de la partie centrale du récepteur sont représentées par des rectangles en trait plein et les fonctions facultatives de compensation des effets de la propagation par des rectangles en trait interrompu.</w:t>
      </w:r>
    </w:p>
    <w:p w14:paraId="41413CC9" w14:textId="4D724916" w:rsidR="003F7841" w:rsidRPr="00E73B3D" w:rsidRDefault="003F7841" w:rsidP="003F7841">
      <w:pPr>
        <w:rPr>
          <w:lang w:val="fr-FR"/>
        </w:rPr>
      </w:pPr>
      <w:r w:rsidRPr="00E73B3D">
        <w:rPr>
          <w:lang w:val="fr-FR"/>
        </w:rPr>
        <w:t>Après syntonisation du récepteur sur la porteuse voulue, le signal est converti en un signal FI de fréquence fixe inférieure à celle du signal d</w:t>
      </w:r>
      <w:r w:rsidR="00E33F17">
        <w:rPr>
          <w:lang w:val="fr-FR"/>
        </w:rPr>
        <w:t>'</w:t>
      </w:r>
      <w:r w:rsidRPr="00E73B3D">
        <w:rPr>
          <w:lang w:val="fr-FR"/>
        </w:rPr>
        <w:t>entrée.</w:t>
      </w:r>
    </w:p>
    <w:p w14:paraId="7EC5B0B3" w14:textId="7ACC8330" w:rsidR="003F7841" w:rsidRPr="00E73B3D" w:rsidRDefault="003F7841" w:rsidP="003F7841">
      <w:pPr>
        <w:rPr>
          <w:lang w:val="fr-FR"/>
        </w:rPr>
      </w:pPr>
      <w:r w:rsidRPr="00E73B3D">
        <w:rPr>
          <w:lang w:val="fr-FR"/>
        </w:rPr>
        <w:t>Dans la partie centrale du récepteur, la porteuse est reconstituée au moyen d</w:t>
      </w:r>
      <w:r w:rsidR="00E33F17">
        <w:rPr>
          <w:lang w:val="fr-FR"/>
        </w:rPr>
        <w:t>'</w:t>
      </w:r>
      <w:r w:rsidRPr="00E73B3D">
        <w:rPr>
          <w:lang w:val="fr-FR"/>
        </w:rPr>
        <w:t>une boucle de Costas MDP</w:t>
      </w:r>
      <w:r w:rsidRPr="00E73B3D">
        <w:rPr>
          <w:lang w:val="fr-FR"/>
        </w:rPr>
        <w:noBreakHyphen/>
        <w:t>4 et les symboles sont détectés par un filtre adapté, le signal de rythme étant extrait par une boucle suiveuse de symboles. Après synchronisation de la trame, les symboles récupérés sont décodés et démultiplexés. Le décodeur de Reed</w:t>
      </w:r>
      <w:r w:rsidRPr="00E73B3D">
        <w:rPr>
          <w:lang w:val="fr-FR"/>
        </w:rPr>
        <w:noBreakHyphen/>
        <w:t>Solomon (RS) assure les fonctions supplémentaires de marquage des blocs mal décodés. Cette information est utilisée par le décodeur audio et peut être utilisée par le combineur à diversité de temps ou de signal, lorsque ce type de fonction est présent dans le récepteur.</w:t>
      </w:r>
    </w:p>
    <w:p w14:paraId="0118C063" w14:textId="77777777" w:rsidR="003F7841" w:rsidRPr="00E73B3D" w:rsidRDefault="003F7841" w:rsidP="000F2ABD">
      <w:pPr>
        <w:pStyle w:val="FigureNo"/>
        <w:rPr>
          <w:lang w:val="fr-FR"/>
        </w:rPr>
      </w:pPr>
      <w:r w:rsidRPr="00E73B3D">
        <w:rPr>
          <w:lang w:val="fr-FR"/>
        </w:rPr>
        <w:lastRenderedPageBreak/>
        <w:t>FIGURE 1</w:t>
      </w:r>
    </w:p>
    <w:p w14:paraId="2D994519" w14:textId="77777777" w:rsidR="003F7841" w:rsidRPr="00E73B3D" w:rsidRDefault="003F7841" w:rsidP="000F2ABD">
      <w:pPr>
        <w:pStyle w:val="Figuretitle"/>
        <w:rPr>
          <w:lang w:val="fr-FR"/>
        </w:rPr>
      </w:pPr>
      <w:r w:rsidRPr="00E73B3D">
        <w:rPr>
          <w:lang w:val="fr-FR"/>
        </w:rPr>
        <w:t>Schéma de principe du récepteur</w:t>
      </w:r>
    </w:p>
    <w:p w14:paraId="6BFC8D39" w14:textId="1E4B86E4" w:rsidR="003F7841" w:rsidRPr="00E73B3D" w:rsidRDefault="000F2ABD" w:rsidP="000F2ABD">
      <w:pPr>
        <w:pStyle w:val="Figure"/>
        <w:rPr>
          <w:lang w:val="fr-FR"/>
        </w:rPr>
      </w:pPr>
      <w:r w:rsidRPr="00E73B3D">
        <w:rPr>
          <w:noProof/>
          <w:lang w:val="fr-FR"/>
        </w:rPr>
        <w:drawing>
          <wp:inline distT="0" distB="0" distL="0" distR="0" wp14:anchorId="4DCC8C44" wp14:editId="2ACA94D0">
            <wp:extent cx="6120765" cy="5675630"/>
            <wp:effectExtent l="0" t="0" r="0" b="1270"/>
            <wp:docPr id="685389547" name="Picture 1" descr="Schéma de principe du récept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389547" name="Picture 1" descr="Schéma de principe du récepteu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20765" cy="5675630"/>
                    </a:xfrm>
                    <a:prstGeom prst="rect">
                      <a:avLst/>
                    </a:prstGeom>
                    <a:noFill/>
                  </pic:spPr>
                </pic:pic>
              </a:graphicData>
            </a:graphic>
          </wp:inline>
        </w:drawing>
      </w:r>
    </w:p>
    <w:p w14:paraId="52C2B170" w14:textId="77777777" w:rsidR="003F7841" w:rsidRPr="00E73B3D" w:rsidRDefault="003F7841" w:rsidP="000F2ABD">
      <w:pPr>
        <w:pStyle w:val="Normalaftertitle"/>
        <w:rPr>
          <w:lang w:val="fr-FR"/>
        </w:rPr>
      </w:pPr>
      <w:r w:rsidRPr="00E73B3D">
        <w:rPr>
          <w:lang w:val="fr-FR"/>
        </w:rPr>
        <w:t>Les signaux de la source audionumérique sélectionnée sont appliqués au décodeur tandis que les autres données numériques sont appliquées aux interfaces appropriées. Chaque codeur audio est capable de multiplexer des données asynchrones associées au programme avec le flux de données audio (voir la Fig. 1).</w:t>
      </w:r>
    </w:p>
    <w:p w14:paraId="121E0350" w14:textId="4CD49515" w:rsidR="003F7841" w:rsidRPr="00E73B3D" w:rsidRDefault="003F7841" w:rsidP="003F7841">
      <w:pPr>
        <w:rPr>
          <w:lang w:val="fr-FR"/>
        </w:rPr>
      </w:pPr>
      <w:r w:rsidRPr="00E73B3D">
        <w:rPr>
          <w:lang w:val="fr-FR"/>
        </w:rPr>
        <w:t>Lorsque le récepteur est équipé d</w:t>
      </w:r>
      <w:r w:rsidR="00E33F17">
        <w:rPr>
          <w:lang w:val="fr-FR"/>
        </w:rPr>
        <w:t>'</w:t>
      </w:r>
      <w:r w:rsidRPr="00E73B3D">
        <w:rPr>
          <w:lang w:val="fr-FR"/>
        </w:rPr>
        <w:t>un égaliseur, celui-ci doit pouvoir être désactivé en l</w:t>
      </w:r>
      <w:r w:rsidR="00E33F17">
        <w:rPr>
          <w:lang w:val="fr-FR"/>
        </w:rPr>
        <w:t>'</w:t>
      </w:r>
      <w:r w:rsidRPr="00E73B3D">
        <w:rPr>
          <w:lang w:val="fr-FR"/>
        </w:rPr>
        <w:t>absence de transmission sur trajets multiples afin de ne pas provoquer de dégradation de la qualité de réception.</w:t>
      </w:r>
    </w:p>
    <w:p w14:paraId="2471BD93" w14:textId="7F24679E" w:rsidR="003F7841" w:rsidRPr="00E73B3D" w:rsidRDefault="003F7841" w:rsidP="003F7841">
      <w:pPr>
        <w:rPr>
          <w:lang w:val="fr-FR"/>
        </w:rPr>
      </w:pPr>
      <w:r w:rsidRPr="00E73B3D">
        <w:rPr>
          <w:lang w:val="fr-FR"/>
        </w:rPr>
        <w:t>La présence de propagation sur trajets multiples peut être détectée automatiquement, ou bien l</w:t>
      </w:r>
      <w:r w:rsidR="00E33F17">
        <w:rPr>
          <w:lang w:val="fr-FR"/>
        </w:rPr>
        <w:t>'</w:t>
      </w:r>
      <w:r w:rsidRPr="00E73B3D">
        <w:rPr>
          <w:lang w:val="fr-FR"/>
        </w:rPr>
        <w:t>égaliseur peut aussi être activé manuellement lorsque le récepteur se trouve dans la zone desservie par des émetteurs de Terre. Lorsque l</w:t>
      </w:r>
      <w:r w:rsidR="00E33F17">
        <w:rPr>
          <w:lang w:val="fr-FR"/>
        </w:rPr>
        <w:t>'</w:t>
      </w:r>
      <w:r w:rsidRPr="00E73B3D">
        <w:rPr>
          <w:lang w:val="fr-FR"/>
        </w:rPr>
        <w:t>égaliseur est activé, les boucles suiveuses de la porteuse et des symboles sont actives.</w:t>
      </w:r>
    </w:p>
    <w:p w14:paraId="3A827C01" w14:textId="65EDFBEF" w:rsidR="003F7841" w:rsidRPr="00E73B3D" w:rsidRDefault="003F7841" w:rsidP="003F7841">
      <w:pPr>
        <w:rPr>
          <w:lang w:val="fr-FR"/>
        </w:rPr>
      </w:pPr>
      <w:r w:rsidRPr="00E73B3D">
        <w:rPr>
          <w:lang w:val="fr-FR"/>
        </w:rPr>
        <w:t>La diversité de temps est mise en œuvre en émettant une version décalée dans le temps d</w:t>
      </w:r>
      <w:r w:rsidR="00E33F17">
        <w:rPr>
          <w:lang w:val="fr-FR"/>
        </w:rPr>
        <w:t>'</w:t>
      </w:r>
      <w:r w:rsidRPr="00E73B3D">
        <w:rPr>
          <w:lang w:val="fr-FR"/>
        </w:rPr>
        <w:t>un flux de données multiplexé avec le flux d</w:t>
      </w:r>
      <w:r w:rsidR="00E33F17">
        <w:rPr>
          <w:lang w:val="fr-FR"/>
        </w:rPr>
        <w:t>'</w:t>
      </w:r>
      <w:r w:rsidRPr="00E73B3D">
        <w:rPr>
          <w:lang w:val="fr-FR"/>
        </w:rPr>
        <w:t>origine. Dans le récepteur, ces deux flux sont démultiplexés et recalés dans le temps. Le flux contenant le moins d</w:t>
      </w:r>
      <w:r w:rsidR="00E33F17">
        <w:rPr>
          <w:lang w:val="fr-FR"/>
        </w:rPr>
        <w:t>'</w:t>
      </w:r>
      <w:r w:rsidRPr="00E73B3D">
        <w:rPr>
          <w:lang w:val="fr-FR"/>
        </w:rPr>
        <w:t>erreurs est alors choisi pour la sortie.</w:t>
      </w:r>
    </w:p>
    <w:p w14:paraId="3ADC16C5" w14:textId="6917C35E" w:rsidR="003F7841" w:rsidRPr="00E73B3D" w:rsidRDefault="003F7841" w:rsidP="003F7841">
      <w:pPr>
        <w:rPr>
          <w:lang w:val="fr-FR"/>
        </w:rPr>
      </w:pPr>
      <w:r w:rsidRPr="00E73B3D">
        <w:rPr>
          <w:lang w:val="fr-FR"/>
        </w:rPr>
        <w:lastRenderedPageBreak/>
        <w:t>La diversité de signal exige un traitement indépendant du signal ou de signaux de fréquences différentes, jusqu</w:t>
      </w:r>
      <w:r w:rsidR="00E33F17">
        <w:rPr>
          <w:lang w:val="fr-FR"/>
        </w:rPr>
        <w:t>'</w:t>
      </w:r>
      <w:r w:rsidRPr="00E73B3D">
        <w:rPr>
          <w:lang w:val="fr-FR"/>
        </w:rPr>
        <w:t>au combineur de diversité. Le combineur de diversité assure les fonctions de recalage temporel et sélection du flux de données contenant le moins d</w:t>
      </w:r>
      <w:r w:rsidR="00E33F17">
        <w:rPr>
          <w:lang w:val="fr-FR"/>
        </w:rPr>
        <w:t>'</w:t>
      </w:r>
      <w:r w:rsidRPr="00E73B3D">
        <w:rPr>
          <w:lang w:val="fr-FR"/>
        </w:rPr>
        <w:t>erreurs.</w:t>
      </w:r>
    </w:p>
    <w:p w14:paraId="28624654" w14:textId="77777777" w:rsidR="003F7841" w:rsidRPr="00E73B3D" w:rsidRDefault="003F7841" w:rsidP="000F2ABD">
      <w:pPr>
        <w:pStyle w:val="Heading1"/>
        <w:rPr>
          <w:lang w:val="fr-FR"/>
        </w:rPr>
      </w:pPr>
      <w:r w:rsidRPr="00E73B3D">
        <w:rPr>
          <w:lang w:val="fr-FR"/>
        </w:rPr>
        <w:t>3</w:t>
      </w:r>
      <w:r w:rsidRPr="00E73B3D">
        <w:rPr>
          <w:lang w:val="fr-FR"/>
        </w:rPr>
        <w:tab/>
        <w:t>Description du Système</w:t>
      </w:r>
    </w:p>
    <w:p w14:paraId="5D30D849" w14:textId="7FC6E18F" w:rsidR="003F7841" w:rsidRPr="00E73B3D" w:rsidRDefault="003F7841" w:rsidP="003F7841">
      <w:pPr>
        <w:rPr>
          <w:lang w:val="fr-FR"/>
        </w:rPr>
      </w:pPr>
      <w:r w:rsidRPr="00E73B3D">
        <w:rPr>
          <w:lang w:val="fr-FR"/>
        </w:rPr>
        <w:t>Les couches de traitement de l</w:t>
      </w:r>
      <w:r w:rsidR="00E33F17">
        <w:rPr>
          <w:lang w:val="fr-FR"/>
        </w:rPr>
        <w:t>'</w:t>
      </w:r>
      <w:r w:rsidRPr="00E73B3D">
        <w:rPr>
          <w:lang w:val="fr-FR"/>
        </w:rPr>
        <w:t>émetteur et du récepteur du Système B sont décrites pour chacun des blocs fonctionnels représentés à la Fig. 2. Les spécifications sont définies pour chacun de ces blocs.</w:t>
      </w:r>
    </w:p>
    <w:p w14:paraId="35E64535" w14:textId="44011EEE" w:rsidR="003F7841" w:rsidRPr="00E73B3D" w:rsidRDefault="003F7841" w:rsidP="000F2ABD">
      <w:pPr>
        <w:pStyle w:val="Heading2"/>
        <w:rPr>
          <w:lang w:val="fr-FR"/>
        </w:rPr>
      </w:pPr>
      <w:r w:rsidRPr="00E73B3D">
        <w:rPr>
          <w:lang w:val="fr-FR"/>
        </w:rPr>
        <w:t>3.1</w:t>
      </w:r>
      <w:r w:rsidRPr="00E73B3D">
        <w:rPr>
          <w:lang w:val="fr-FR"/>
        </w:rPr>
        <w:tab/>
      </w:r>
      <w:r w:rsidR="00E73B3D" w:rsidRPr="00E73B3D">
        <w:rPr>
          <w:lang w:val="fr-FR"/>
        </w:rPr>
        <w:t>Émetteur</w:t>
      </w:r>
    </w:p>
    <w:p w14:paraId="5DF9D02E" w14:textId="0A9B4BC4" w:rsidR="003F7841" w:rsidRPr="00E73B3D" w:rsidRDefault="003F7841" w:rsidP="003F7841">
      <w:pPr>
        <w:rPr>
          <w:lang w:val="fr-FR"/>
        </w:rPr>
      </w:pPr>
      <w:r w:rsidRPr="00E73B3D">
        <w:rPr>
          <w:lang w:val="fr-FR"/>
        </w:rPr>
        <w:t>L</w:t>
      </w:r>
      <w:r w:rsidR="00E33F17">
        <w:rPr>
          <w:lang w:val="fr-FR"/>
        </w:rPr>
        <w:t>'</w:t>
      </w:r>
      <w:r w:rsidRPr="00E73B3D">
        <w:rPr>
          <w:lang w:val="fr-FR"/>
        </w:rPr>
        <w:t>émetteur exécute toutes les fonctions de traitement nécessaires à la production d</w:t>
      </w:r>
      <w:r w:rsidR="00E33F17">
        <w:rPr>
          <w:lang w:val="fr-FR"/>
        </w:rPr>
        <w:t>'</w:t>
      </w:r>
      <w:r w:rsidRPr="00E73B3D">
        <w:rPr>
          <w:lang w:val="fr-FR"/>
        </w:rPr>
        <w:t>une seule porteuse RF. Il assure ainsi le multiplexage de la source audio analogique avec données numériques sur une seule porteuse, le codage pour correction d</w:t>
      </w:r>
      <w:r w:rsidR="00E33F17">
        <w:rPr>
          <w:lang w:val="fr-FR"/>
        </w:rPr>
        <w:t>'</w:t>
      </w:r>
      <w:r w:rsidRPr="00E73B3D">
        <w:rPr>
          <w:lang w:val="fr-FR"/>
        </w:rPr>
        <w:t>erreur directe et applique la modulation MDP-4.</w:t>
      </w:r>
    </w:p>
    <w:p w14:paraId="53B44AF4" w14:textId="268AFBD8" w:rsidR="003F7841" w:rsidRPr="00E73B3D" w:rsidRDefault="003F7841" w:rsidP="000F2ABD">
      <w:pPr>
        <w:pStyle w:val="Heading3"/>
        <w:rPr>
          <w:lang w:val="fr-FR"/>
        </w:rPr>
      </w:pPr>
      <w:r w:rsidRPr="00E73B3D">
        <w:rPr>
          <w:lang w:val="fr-FR"/>
        </w:rPr>
        <w:t>3.1.1</w:t>
      </w:r>
      <w:r w:rsidRPr="00E73B3D">
        <w:rPr>
          <w:lang w:val="fr-FR"/>
        </w:rPr>
        <w:tab/>
        <w:t>Interfaces d</w:t>
      </w:r>
      <w:r w:rsidR="00E33F17">
        <w:rPr>
          <w:lang w:val="fr-FR"/>
        </w:rPr>
        <w:t>'</w:t>
      </w:r>
      <w:r w:rsidRPr="00E73B3D">
        <w:rPr>
          <w:lang w:val="fr-FR"/>
        </w:rPr>
        <w:t>entrée</w:t>
      </w:r>
    </w:p>
    <w:p w14:paraId="46AC4F1A" w14:textId="5002BB63" w:rsidR="003F7841" w:rsidRPr="00E73B3D" w:rsidRDefault="003F7841" w:rsidP="003F7841">
      <w:pPr>
        <w:rPr>
          <w:lang w:val="fr-FR"/>
        </w:rPr>
      </w:pPr>
      <w:r w:rsidRPr="00E73B3D">
        <w:rPr>
          <w:lang w:val="fr-FR"/>
        </w:rPr>
        <w:t>L</w:t>
      </w:r>
      <w:r w:rsidR="00E33F17">
        <w:rPr>
          <w:lang w:val="fr-FR"/>
        </w:rPr>
        <w:t>'</w:t>
      </w:r>
      <w:r w:rsidRPr="00E73B3D">
        <w:rPr>
          <w:lang w:val="fr-FR"/>
        </w:rPr>
        <w:t>émetteur accepte un ensemble de signaux audio analogiques échantillonnés, un ensemble de sources de données asynchrones et un ensemble de sources de données synchrones.</w:t>
      </w:r>
    </w:p>
    <w:p w14:paraId="5B6377D4" w14:textId="77777777" w:rsidR="003F7841" w:rsidRPr="00E73B3D" w:rsidRDefault="003F7841" w:rsidP="000F2ABD">
      <w:pPr>
        <w:pStyle w:val="Heading3"/>
        <w:rPr>
          <w:lang w:val="fr-FR"/>
        </w:rPr>
      </w:pPr>
      <w:r w:rsidRPr="00E73B3D">
        <w:rPr>
          <w:lang w:val="fr-FR"/>
        </w:rPr>
        <w:t>3.1.2</w:t>
      </w:r>
      <w:r w:rsidRPr="00E73B3D">
        <w:rPr>
          <w:lang w:val="fr-FR"/>
        </w:rPr>
        <w:tab/>
        <w:t>Codage audio</w:t>
      </w:r>
    </w:p>
    <w:p w14:paraId="11F8E2A0" w14:textId="77777777" w:rsidR="003F7841" w:rsidRPr="00E73B3D" w:rsidRDefault="003F7841" w:rsidP="003F7841">
      <w:pPr>
        <w:rPr>
          <w:lang w:val="fr-FR"/>
        </w:rPr>
      </w:pPr>
      <w:r w:rsidRPr="00E73B3D">
        <w:rPr>
          <w:lang w:val="fr-FR"/>
        </w:rPr>
        <w:t>Un certain nombre de codeurs audio sont prévus pour prendre en charge le nombre requis de canaux monophoniques à largeur de bande limitée, de canaux stéréophoniques (pleine bande ou à largeur de bande limitée) et de canaux son ambiophoniques pleine bande à cinq voies.</w:t>
      </w:r>
    </w:p>
    <w:p w14:paraId="141AC91A" w14:textId="77777777" w:rsidR="003F7841" w:rsidRPr="00E73B3D" w:rsidRDefault="003F7841" w:rsidP="003F7841">
      <w:pPr>
        <w:rPr>
          <w:lang w:val="fr-FR"/>
        </w:rPr>
      </w:pPr>
      <w:r w:rsidRPr="00E73B3D">
        <w:rPr>
          <w:lang w:val="fr-FR"/>
        </w:rPr>
        <w:t>Chaque codeur accepte aussi un canal de données asynchrone multiplexé avec le flux de données audio. Le débit de données de ces canaux varie dynamiquement en fonction de la capacité non utilisée du canal audio.</w:t>
      </w:r>
    </w:p>
    <w:p w14:paraId="62A1AE07" w14:textId="1609BAC3" w:rsidR="003F7841" w:rsidRPr="00E73B3D" w:rsidRDefault="003F7841" w:rsidP="003F7841">
      <w:pPr>
        <w:rPr>
          <w:lang w:val="fr-FR"/>
        </w:rPr>
      </w:pPr>
      <w:r w:rsidRPr="00E73B3D">
        <w:rPr>
          <w:lang w:val="fr-FR"/>
        </w:rPr>
        <w:t>La sortie de chaque codeur audio est constituée par un flux de données asynchrones avec un débit proportionnel à la bande audio et à la qualité audio. Les débits sont compris entre un minimum de</w:t>
      </w:r>
      <w:r w:rsidR="00123A8A" w:rsidRPr="00E73B3D">
        <w:rPr>
          <w:lang w:val="fr-FR"/>
        </w:rPr>
        <w:t> </w:t>
      </w:r>
      <w:r w:rsidRPr="00E73B3D">
        <w:rPr>
          <w:lang w:val="fr-FR"/>
        </w:rPr>
        <w:t>16 kbit/s pour un canal audio monaural à largeur de bande limitée et 320 kbit/s pour un signal ambiophonique à cinq voies (le débit exact doit être déterminé en se référant aux spécifications MPEG</w:t>
      </w:r>
      <w:r w:rsidRPr="00E73B3D">
        <w:rPr>
          <w:lang w:val="fr-FR"/>
        </w:rPr>
        <w:noBreakHyphen/>
        <w:t>2). Les débits des codeurs audio sont des multiples de 16 kbit/s.</w:t>
      </w:r>
    </w:p>
    <w:p w14:paraId="6F9E3C99" w14:textId="77777777" w:rsidR="003F7841" w:rsidRPr="00E73B3D" w:rsidRDefault="003F7841" w:rsidP="000F2ABD">
      <w:pPr>
        <w:pStyle w:val="Heading3"/>
        <w:rPr>
          <w:lang w:val="fr-FR"/>
        </w:rPr>
      </w:pPr>
      <w:r w:rsidRPr="00E73B3D">
        <w:rPr>
          <w:lang w:val="fr-FR"/>
        </w:rPr>
        <w:t>3.1.3</w:t>
      </w:r>
      <w:r w:rsidRPr="00E73B3D">
        <w:rPr>
          <w:lang w:val="fr-FR"/>
        </w:rPr>
        <w:tab/>
        <w:t>Multiplexage des programmes</w:t>
      </w:r>
    </w:p>
    <w:p w14:paraId="2487B5AA" w14:textId="6E1437BA" w:rsidR="003F7841" w:rsidRPr="00E73B3D" w:rsidRDefault="003F7841" w:rsidP="003F7841">
      <w:pPr>
        <w:rPr>
          <w:lang w:val="fr-FR"/>
        </w:rPr>
      </w:pPr>
      <w:r w:rsidRPr="00E73B3D">
        <w:rPr>
          <w:lang w:val="fr-FR"/>
        </w:rPr>
        <w:t>Tous les canaux audio numérisés et les canaux de données sont multiplexés en un flux de données série composite. Le débit en sortie est compris entre 32 kbit/s et un maximum qui dépend de la largeur de la bande d</w:t>
      </w:r>
      <w:r w:rsidR="00E33F17">
        <w:rPr>
          <w:lang w:val="fr-FR"/>
        </w:rPr>
        <w:t>'</w:t>
      </w:r>
      <w:r w:rsidRPr="00E73B3D">
        <w:rPr>
          <w:lang w:val="fr-FR"/>
        </w:rPr>
        <w:t>émission et de la puissance. Ce maximum devrait être compris entre 1 et 10 Mbit/s.</w:t>
      </w:r>
    </w:p>
    <w:p w14:paraId="05510CCF" w14:textId="6A44D5F4" w:rsidR="003F7841" w:rsidRPr="00E73B3D" w:rsidRDefault="003F7841" w:rsidP="003F7841">
      <w:pPr>
        <w:rPr>
          <w:lang w:val="fr-FR"/>
        </w:rPr>
      </w:pPr>
      <w:r w:rsidRPr="00E73B3D">
        <w:rPr>
          <w:lang w:val="fr-FR"/>
        </w:rPr>
        <w:t>À chaque combinaison de multiplex de sources audio et de leurs débits correspondants, ainsi que pour les sources de données et les débits correspondants, sera associé un unique identificateur numérique d</w:t>
      </w:r>
      <w:r w:rsidR="00E33F17">
        <w:rPr>
          <w:lang w:val="fr-FR"/>
        </w:rPr>
        <w:t>'</w:t>
      </w:r>
      <w:r w:rsidRPr="00E73B3D">
        <w:rPr>
          <w:lang w:val="fr-FR"/>
        </w:rPr>
        <w:t>émission. Ce nombre sera utilisé pour régler le débit et la configuration de multiplexage.</w:t>
      </w:r>
    </w:p>
    <w:p w14:paraId="116510B5" w14:textId="77777777" w:rsidR="003F7841" w:rsidRPr="00E73B3D" w:rsidRDefault="003F7841" w:rsidP="000F2ABD">
      <w:pPr>
        <w:pStyle w:val="FigureNo"/>
        <w:rPr>
          <w:lang w:val="fr-FR"/>
        </w:rPr>
      </w:pPr>
      <w:r w:rsidRPr="00E73B3D">
        <w:rPr>
          <w:lang w:val="fr-FR"/>
        </w:rPr>
        <w:lastRenderedPageBreak/>
        <w:t>FIGURE 2</w:t>
      </w:r>
    </w:p>
    <w:p w14:paraId="6D3EA95F" w14:textId="77777777" w:rsidR="003F7841" w:rsidRPr="00E73B3D" w:rsidRDefault="003F7841" w:rsidP="000F2ABD">
      <w:pPr>
        <w:pStyle w:val="Figuretitle"/>
        <w:rPr>
          <w:lang w:val="fr-FR"/>
        </w:rPr>
      </w:pPr>
      <w:r w:rsidRPr="00E73B3D">
        <w:rPr>
          <w:lang w:val="fr-FR"/>
        </w:rPr>
        <w:t>Schéma fonctionnel du Système B</w:t>
      </w:r>
    </w:p>
    <w:p w14:paraId="17F49581" w14:textId="61354D59" w:rsidR="003F7841" w:rsidRPr="00E73B3D" w:rsidRDefault="000F2ABD" w:rsidP="000F2ABD">
      <w:pPr>
        <w:pStyle w:val="Figure"/>
        <w:rPr>
          <w:lang w:val="fr-FR"/>
        </w:rPr>
      </w:pPr>
      <w:r w:rsidRPr="00E73B3D">
        <w:rPr>
          <w:noProof/>
          <w:lang w:val="fr-FR"/>
        </w:rPr>
        <w:drawing>
          <wp:inline distT="0" distB="0" distL="0" distR="0" wp14:anchorId="0BD113DF" wp14:editId="660E5E7F">
            <wp:extent cx="5962650" cy="7096125"/>
            <wp:effectExtent l="0" t="0" r="0" b="9525"/>
            <wp:docPr id="516406097" name="Picture 2" descr="Schéma fonctionnel du Système 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406097" name="Picture 2" descr="Schéma fonctionnel du Système B"/>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62650" cy="7096125"/>
                    </a:xfrm>
                    <a:prstGeom prst="rect">
                      <a:avLst/>
                    </a:prstGeom>
                    <a:noFill/>
                  </pic:spPr>
                </pic:pic>
              </a:graphicData>
            </a:graphic>
          </wp:inline>
        </w:drawing>
      </w:r>
    </w:p>
    <w:p w14:paraId="1D18303C" w14:textId="03A9DF58" w:rsidR="003F7841" w:rsidRPr="00E73B3D" w:rsidRDefault="003F7841" w:rsidP="000F2ABD">
      <w:pPr>
        <w:pStyle w:val="Heading3"/>
        <w:rPr>
          <w:lang w:val="fr-FR"/>
        </w:rPr>
      </w:pPr>
      <w:r w:rsidRPr="00E73B3D">
        <w:rPr>
          <w:lang w:val="fr-FR"/>
        </w:rPr>
        <w:t>3.1.4</w:t>
      </w:r>
      <w:r w:rsidRPr="00E73B3D">
        <w:rPr>
          <w:lang w:val="fr-FR"/>
        </w:rPr>
        <w:tab/>
        <w:t>Codage avec code correcteur d</w:t>
      </w:r>
      <w:r w:rsidR="00E33F17">
        <w:rPr>
          <w:lang w:val="fr-FR"/>
        </w:rPr>
        <w:t>'</w:t>
      </w:r>
      <w:r w:rsidRPr="00E73B3D">
        <w:rPr>
          <w:lang w:val="fr-FR"/>
        </w:rPr>
        <w:t>erreur</w:t>
      </w:r>
    </w:p>
    <w:p w14:paraId="43FF3461" w14:textId="752C413D" w:rsidR="003F7841" w:rsidRPr="00E73B3D" w:rsidRDefault="003F7841" w:rsidP="003F7841">
      <w:pPr>
        <w:rPr>
          <w:lang w:val="fr-FR"/>
        </w:rPr>
      </w:pPr>
      <w:r w:rsidRPr="00E73B3D">
        <w:rPr>
          <w:lang w:val="fr-FR"/>
        </w:rPr>
        <w:t>Le codage avec code correcteur d</w:t>
      </w:r>
      <w:r w:rsidR="00E33F17">
        <w:rPr>
          <w:lang w:val="fr-FR"/>
        </w:rPr>
        <w:t>'</w:t>
      </w:r>
      <w:r w:rsidRPr="00E73B3D">
        <w:rPr>
          <w:lang w:val="fr-FR"/>
        </w:rPr>
        <w:t xml:space="preserve">erreur du flux composite est un codage convolutionnel avec taux de 1/2 et de dimension </w:t>
      </w:r>
      <w:r w:rsidRPr="00E73B3D">
        <w:rPr>
          <w:i/>
          <w:lang w:val="fr-FR"/>
        </w:rPr>
        <w:t>k</w:t>
      </w:r>
      <w:r w:rsidRPr="00E73B3D">
        <w:rPr>
          <w:lang w:val="fr-FR"/>
        </w:rPr>
        <w:t xml:space="preserve"> </w:t>
      </w:r>
      <w:r w:rsidR="00123A8A" w:rsidRPr="00E73B3D">
        <w:rPr>
          <w:lang w:val="fr-FR"/>
        </w:rPr>
        <w:t>=</w:t>
      </w:r>
      <w:r w:rsidRPr="00E73B3D">
        <w:rPr>
          <w:lang w:val="fr-FR"/>
        </w:rPr>
        <w:t xml:space="preserve"> 7, précédé par un codage de RS (140,160).</w:t>
      </w:r>
    </w:p>
    <w:p w14:paraId="30894B20" w14:textId="77777777" w:rsidR="003F7841" w:rsidRPr="00E73B3D" w:rsidRDefault="003F7841" w:rsidP="000F2ABD">
      <w:pPr>
        <w:pStyle w:val="Heading3"/>
        <w:rPr>
          <w:lang w:val="fr-FR"/>
        </w:rPr>
      </w:pPr>
      <w:r w:rsidRPr="00E73B3D">
        <w:rPr>
          <w:lang w:val="fr-FR"/>
        </w:rPr>
        <w:lastRenderedPageBreak/>
        <w:t>3.1.5</w:t>
      </w:r>
      <w:r w:rsidRPr="00E73B3D">
        <w:rPr>
          <w:lang w:val="fr-FR"/>
        </w:rPr>
        <w:tab/>
        <w:t>Entrelacement</w:t>
      </w:r>
    </w:p>
    <w:p w14:paraId="1E13D4F5" w14:textId="2B1C9B5B" w:rsidR="003F7841" w:rsidRPr="00E73B3D" w:rsidRDefault="003F7841" w:rsidP="003F7841">
      <w:pPr>
        <w:rPr>
          <w:lang w:val="fr-FR"/>
        </w:rPr>
      </w:pPr>
      <w:r w:rsidRPr="00E73B3D">
        <w:rPr>
          <w:lang w:val="fr-FR"/>
        </w:rPr>
        <w:t>Un entrelaceur de blocs est utilisé pour entrelacer le flux de données composites. La longueur de bloc de l</w:t>
      </w:r>
      <w:r w:rsidR="00E33F17">
        <w:rPr>
          <w:lang w:val="fr-FR"/>
        </w:rPr>
        <w:t>'</w:t>
      </w:r>
      <w:r w:rsidRPr="00E73B3D">
        <w:rPr>
          <w:lang w:val="fr-FR"/>
        </w:rPr>
        <w:t>entrelaceur sera proportionnelle au débit de données composites afin d</w:t>
      </w:r>
      <w:r w:rsidR="00E33F17">
        <w:rPr>
          <w:lang w:val="fr-FR"/>
        </w:rPr>
        <w:t>'</w:t>
      </w:r>
      <w:r w:rsidRPr="00E73B3D">
        <w:rPr>
          <w:lang w:val="fr-FR"/>
        </w:rPr>
        <w:t>obtenir une durée de trame de l</w:t>
      </w:r>
      <w:r w:rsidR="00E33F17">
        <w:rPr>
          <w:lang w:val="fr-FR"/>
        </w:rPr>
        <w:t>'</w:t>
      </w:r>
      <w:r w:rsidRPr="00E73B3D">
        <w:rPr>
          <w:lang w:val="fr-FR"/>
        </w:rPr>
        <w:t>entrelaceur voisine de 200 ms quel que soit le débit de données.</w:t>
      </w:r>
    </w:p>
    <w:p w14:paraId="79DD75AB" w14:textId="77777777" w:rsidR="003F7841" w:rsidRPr="00E73B3D" w:rsidRDefault="003F7841" w:rsidP="000F2ABD">
      <w:pPr>
        <w:pStyle w:val="Heading3"/>
        <w:rPr>
          <w:lang w:val="fr-FR"/>
        </w:rPr>
      </w:pPr>
      <w:r w:rsidRPr="00E73B3D">
        <w:rPr>
          <w:lang w:val="fr-FR"/>
        </w:rPr>
        <w:t>3.1.6</w:t>
      </w:r>
      <w:r w:rsidRPr="00E73B3D">
        <w:rPr>
          <w:lang w:val="fr-FR"/>
        </w:rPr>
        <w:tab/>
        <w:t>Synchronisation de trame</w:t>
      </w:r>
    </w:p>
    <w:p w14:paraId="3FF829F1" w14:textId="034201CE" w:rsidR="003F7841" w:rsidRPr="00E73B3D" w:rsidRDefault="003F7841" w:rsidP="003F7841">
      <w:pPr>
        <w:rPr>
          <w:lang w:val="fr-FR"/>
        </w:rPr>
      </w:pPr>
      <w:r w:rsidRPr="00E73B3D">
        <w:rPr>
          <w:lang w:val="fr-FR"/>
        </w:rPr>
        <w:t>Un mot de code de pseudo-bruit est inséré au début de chaque trame de l</w:t>
      </w:r>
      <w:r w:rsidR="00E33F17">
        <w:rPr>
          <w:lang w:val="fr-FR"/>
        </w:rPr>
        <w:t>'</w:t>
      </w:r>
      <w:r w:rsidRPr="00E73B3D">
        <w:rPr>
          <w:lang w:val="fr-FR"/>
        </w:rPr>
        <w:t>entrelaceur. La synchronisation de trame de l</w:t>
      </w:r>
      <w:r w:rsidR="00E33F17">
        <w:rPr>
          <w:lang w:val="fr-FR"/>
        </w:rPr>
        <w:t>'</w:t>
      </w:r>
      <w:r w:rsidRPr="00E73B3D">
        <w:rPr>
          <w:lang w:val="fr-FR"/>
        </w:rPr>
        <w:t>entrelaceur aura aussi une relation unique avec la trame du multiplexeur de programmes.</w:t>
      </w:r>
    </w:p>
    <w:p w14:paraId="2E6DD01A" w14:textId="77777777" w:rsidR="003F7841" w:rsidRPr="00E73B3D" w:rsidRDefault="003F7841" w:rsidP="000F2ABD">
      <w:pPr>
        <w:pStyle w:val="Heading3"/>
        <w:rPr>
          <w:lang w:val="fr-FR"/>
        </w:rPr>
      </w:pPr>
      <w:r w:rsidRPr="00E73B3D">
        <w:rPr>
          <w:lang w:val="fr-FR"/>
        </w:rPr>
        <w:t>3.1.7</w:t>
      </w:r>
      <w:r w:rsidRPr="00E73B3D">
        <w:rPr>
          <w:lang w:val="fr-FR"/>
        </w:rPr>
        <w:tab/>
        <w:t>Insertion de la séquence de conditionnement</w:t>
      </w:r>
    </w:p>
    <w:p w14:paraId="45D54F36" w14:textId="65716CB8" w:rsidR="003F7841" w:rsidRPr="00E73B3D" w:rsidRDefault="003F7841" w:rsidP="003F7841">
      <w:pPr>
        <w:rPr>
          <w:lang w:val="fr-FR"/>
        </w:rPr>
      </w:pPr>
      <w:r w:rsidRPr="00E73B3D">
        <w:rPr>
          <w:lang w:val="fr-FR"/>
        </w:rPr>
        <w:t xml:space="preserve">Si le programme radiodiffusé doit être reçu dans un environnement comportant des répéteurs fonctionnant dans le même canal, une séquence de conditionnement connue sera insérée avec un symbole de conditionnement placé tous les </w:t>
      </w:r>
      <w:r w:rsidRPr="00E73B3D">
        <w:rPr>
          <w:i/>
          <w:iCs/>
          <w:lang w:val="fr-FR"/>
        </w:rPr>
        <w:t>n</w:t>
      </w:r>
      <w:r w:rsidRPr="00E73B3D">
        <w:rPr>
          <w:lang w:val="fr-FR"/>
        </w:rPr>
        <w:t xml:space="preserve"> symboles de données (</w:t>
      </w:r>
      <w:r w:rsidRPr="00E73B3D">
        <w:rPr>
          <w:i/>
          <w:iCs/>
          <w:lang w:val="fr-FR"/>
        </w:rPr>
        <w:t>n</w:t>
      </w:r>
      <w:r w:rsidRPr="00E73B3D">
        <w:rPr>
          <w:lang w:val="fr-FR"/>
        </w:rPr>
        <w:t xml:space="preserve"> étant compris entre 2 et 4). La présence de symboles de conditionnement et leur fréquence sera identifiée par un numéro d</w:t>
      </w:r>
      <w:r w:rsidR="00E33F17">
        <w:rPr>
          <w:lang w:val="fr-FR"/>
        </w:rPr>
        <w:t>'</w:t>
      </w:r>
      <w:r w:rsidRPr="00E73B3D">
        <w:rPr>
          <w:lang w:val="fr-FR"/>
        </w:rPr>
        <w:t>identification unique de l</w:t>
      </w:r>
      <w:r w:rsidR="00E33F17">
        <w:rPr>
          <w:lang w:val="fr-FR"/>
        </w:rPr>
        <w:t>'</w:t>
      </w:r>
      <w:r w:rsidRPr="00E73B3D">
        <w:rPr>
          <w:lang w:val="fr-FR"/>
        </w:rPr>
        <w:t>émission.</w:t>
      </w:r>
    </w:p>
    <w:p w14:paraId="234C9553" w14:textId="77777777" w:rsidR="003F7841" w:rsidRPr="00E73B3D" w:rsidRDefault="003F7841" w:rsidP="000F2ABD">
      <w:pPr>
        <w:pStyle w:val="Heading3"/>
        <w:rPr>
          <w:lang w:val="fr-FR"/>
        </w:rPr>
      </w:pPr>
      <w:r w:rsidRPr="00E73B3D">
        <w:rPr>
          <w:lang w:val="fr-FR"/>
        </w:rPr>
        <w:t>3.1.8</w:t>
      </w:r>
      <w:r w:rsidRPr="00E73B3D">
        <w:rPr>
          <w:lang w:val="fr-FR"/>
        </w:rPr>
        <w:tab/>
        <w:t>Modulation</w:t>
      </w:r>
    </w:p>
    <w:p w14:paraId="4C09484D" w14:textId="3C706505" w:rsidR="003F7841" w:rsidRPr="00E73B3D" w:rsidRDefault="003F7841" w:rsidP="003F7841">
      <w:pPr>
        <w:rPr>
          <w:lang w:val="fr-FR"/>
        </w:rPr>
      </w:pPr>
      <w:r w:rsidRPr="00E73B3D">
        <w:rPr>
          <w:lang w:val="fr-FR"/>
        </w:rPr>
        <w:t>La dernière étape de ce processus consiste à appliquer une modulation MDP-4 à une fréquence intermédiaire. On utilisera un conditionneur d</w:t>
      </w:r>
      <w:r w:rsidR="00E33F17">
        <w:rPr>
          <w:lang w:val="fr-FR"/>
        </w:rPr>
        <w:t>'</w:t>
      </w:r>
      <w:r w:rsidRPr="00E73B3D">
        <w:rPr>
          <w:lang w:val="fr-FR"/>
        </w:rPr>
        <w:t>impulsions pour que le signal reste dans la largeur de bande prescrite. Ensuite, le signal FI modulé est amené par conversion à la fréquence d</w:t>
      </w:r>
      <w:r w:rsidR="00E33F17">
        <w:rPr>
          <w:lang w:val="fr-FR"/>
        </w:rPr>
        <w:t>'</w:t>
      </w:r>
      <w:r w:rsidRPr="00E73B3D">
        <w:rPr>
          <w:lang w:val="fr-FR"/>
        </w:rPr>
        <w:t>émission. Si l</w:t>
      </w:r>
      <w:r w:rsidR="00E33F17">
        <w:rPr>
          <w:lang w:val="fr-FR"/>
        </w:rPr>
        <w:t>'</w:t>
      </w:r>
      <w:r w:rsidRPr="00E73B3D">
        <w:rPr>
          <w:lang w:val="fr-FR"/>
        </w:rPr>
        <w:t>on utilise un multiplex par répartition en fréquence (MRF), d</w:t>
      </w:r>
      <w:r w:rsidR="00E33F17">
        <w:rPr>
          <w:lang w:val="fr-FR"/>
        </w:rPr>
        <w:t>'</w:t>
      </w:r>
      <w:r w:rsidRPr="00E73B3D">
        <w:rPr>
          <w:lang w:val="fr-FR"/>
        </w:rPr>
        <w:t>autres porteuses sont produites par un certain nombre d</w:t>
      </w:r>
      <w:r w:rsidR="00E33F17">
        <w:rPr>
          <w:lang w:val="fr-FR"/>
        </w:rPr>
        <w:t>'</w:t>
      </w:r>
      <w:r w:rsidRPr="00E73B3D">
        <w:rPr>
          <w:lang w:val="fr-FR"/>
        </w:rPr>
        <w:t>émetteurs identiques à celui qui vient d</w:t>
      </w:r>
      <w:r w:rsidR="00E33F17">
        <w:rPr>
          <w:lang w:val="fr-FR"/>
        </w:rPr>
        <w:t>'</w:t>
      </w:r>
      <w:r w:rsidRPr="00E73B3D">
        <w:rPr>
          <w:lang w:val="fr-FR"/>
        </w:rPr>
        <w:t>être décrit.</w:t>
      </w:r>
    </w:p>
    <w:p w14:paraId="1B277FD3" w14:textId="77777777" w:rsidR="003F7841" w:rsidRPr="00E73B3D" w:rsidRDefault="003F7841" w:rsidP="000F2ABD">
      <w:pPr>
        <w:pStyle w:val="Heading2"/>
        <w:rPr>
          <w:lang w:val="fr-FR"/>
        </w:rPr>
      </w:pPr>
      <w:r w:rsidRPr="00E73B3D">
        <w:rPr>
          <w:lang w:val="fr-FR"/>
        </w:rPr>
        <w:t>3.2</w:t>
      </w:r>
      <w:r w:rsidRPr="00E73B3D">
        <w:rPr>
          <w:lang w:val="fr-FR"/>
        </w:rPr>
        <w:tab/>
        <w:t>Récepteur</w:t>
      </w:r>
    </w:p>
    <w:p w14:paraId="555F90ED" w14:textId="3A0DA9B3" w:rsidR="003F7841" w:rsidRPr="00E73B3D" w:rsidRDefault="003F7841" w:rsidP="003F7841">
      <w:pPr>
        <w:rPr>
          <w:lang w:val="fr-FR"/>
        </w:rPr>
      </w:pPr>
      <w:r w:rsidRPr="00E73B3D">
        <w:rPr>
          <w:lang w:val="fr-FR"/>
        </w:rPr>
        <w:t>Après syntonisation sur la porteuse voulue et conversion du signal en un signal FI fixe de fréquence inférieure à celle du signal d</w:t>
      </w:r>
      <w:r w:rsidR="00E33F17">
        <w:rPr>
          <w:lang w:val="fr-FR"/>
        </w:rPr>
        <w:t>'</w:t>
      </w:r>
      <w:r w:rsidRPr="00E73B3D">
        <w:rPr>
          <w:lang w:val="fr-FR"/>
        </w:rPr>
        <w:t>entrée, le récepteur exécute les fonctions de démodulation, de décodage et de démultiplexage ainsi que la conversion numérique-analogique du signal audio choisi.</w:t>
      </w:r>
    </w:p>
    <w:p w14:paraId="4E47B4AE" w14:textId="42025601" w:rsidR="003F7841" w:rsidRPr="00E73B3D" w:rsidRDefault="003F7841" w:rsidP="003F7841">
      <w:pPr>
        <w:rPr>
          <w:lang w:val="fr-FR"/>
        </w:rPr>
      </w:pPr>
      <w:r w:rsidRPr="00E73B3D">
        <w:rPr>
          <w:lang w:val="fr-FR"/>
        </w:rPr>
        <w:t>Le débit de données et la configuration de démultiplexage des programmes dans le récepteur, seront réglés par insertion d</w:t>
      </w:r>
      <w:r w:rsidR="00E33F17">
        <w:rPr>
          <w:lang w:val="fr-FR"/>
        </w:rPr>
        <w:t>'</w:t>
      </w:r>
      <w:r w:rsidRPr="00E73B3D">
        <w:rPr>
          <w:lang w:val="fr-FR"/>
        </w:rPr>
        <w:t>un numéro unique d</w:t>
      </w:r>
      <w:r w:rsidR="00E33F17">
        <w:rPr>
          <w:lang w:val="fr-FR"/>
        </w:rPr>
        <w:t>'</w:t>
      </w:r>
      <w:r w:rsidRPr="00E73B3D">
        <w:rPr>
          <w:lang w:val="fr-FR"/>
        </w:rPr>
        <w:t>identification de l</w:t>
      </w:r>
      <w:r w:rsidR="00E33F17">
        <w:rPr>
          <w:lang w:val="fr-FR"/>
        </w:rPr>
        <w:t>'</w:t>
      </w:r>
      <w:r w:rsidRPr="00E73B3D">
        <w:rPr>
          <w:lang w:val="fr-FR"/>
        </w:rPr>
        <w:t>émission. La partie centrale du récepteur sera alors en mesure d</w:t>
      </w:r>
      <w:r w:rsidR="00E33F17">
        <w:rPr>
          <w:lang w:val="fr-FR"/>
        </w:rPr>
        <w:t>'</w:t>
      </w:r>
      <w:r w:rsidRPr="00E73B3D">
        <w:rPr>
          <w:lang w:val="fr-FR"/>
        </w:rPr>
        <w:t>exécuter toutes les fonctions de réception requises dans un contexte de réception fixe ou mobile, lorsque le signal est stable et que le rapport signal/bruit est suffisamment élevé.</w:t>
      </w:r>
    </w:p>
    <w:p w14:paraId="2FEB5639" w14:textId="08D645DF" w:rsidR="003F7841" w:rsidRPr="00E73B3D" w:rsidRDefault="003F7841" w:rsidP="003F7841">
      <w:pPr>
        <w:rPr>
          <w:lang w:val="fr-FR"/>
        </w:rPr>
      </w:pPr>
      <w:r w:rsidRPr="00E73B3D">
        <w:rPr>
          <w:lang w:val="fr-FR"/>
        </w:rPr>
        <w:t>Dans des conditions de réception mobile, en présence de problèmes et notamment de problèmes associés à l</w:t>
      </w:r>
      <w:r w:rsidR="00E33F17">
        <w:rPr>
          <w:lang w:val="fr-FR"/>
        </w:rPr>
        <w:t>'</w:t>
      </w:r>
      <w:r w:rsidRPr="00E73B3D">
        <w:rPr>
          <w:lang w:val="fr-FR"/>
        </w:rPr>
        <w:t>effet d</w:t>
      </w:r>
      <w:r w:rsidR="00E33F17">
        <w:rPr>
          <w:lang w:val="fr-FR"/>
        </w:rPr>
        <w:t>'</w:t>
      </w:r>
      <w:r w:rsidRPr="00E73B3D">
        <w:rPr>
          <w:lang w:val="fr-FR"/>
        </w:rPr>
        <w:t>écran, le récepteur devra disposer des perfectionnements nécessaires pour assurer la diversité de temps ou de signal, ou l</w:t>
      </w:r>
      <w:r w:rsidR="00E33F17">
        <w:rPr>
          <w:lang w:val="fr-FR"/>
        </w:rPr>
        <w:t>'</w:t>
      </w:r>
      <w:r w:rsidRPr="00E73B3D">
        <w:rPr>
          <w:lang w:val="fr-FR"/>
        </w:rPr>
        <w:t>égalisation en cas d</w:t>
      </w:r>
      <w:r w:rsidR="00E33F17">
        <w:rPr>
          <w:lang w:val="fr-FR"/>
        </w:rPr>
        <w:t>'</w:t>
      </w:r>
      <w:r w:rsidRPr="00E73B3D">
        <w:rPr>
          <w:lang w:val="fr-FR"/>
        </w:rPr>
        <w:t>utilisation de renforceurs (réémetteurs).</w:t>
      </w:r>
    </w:p>
    <w:p w14:paraId="72578878" w14:textId="77777777" w:rsidR="003F7841" w:rsidRPr="00E73B3D" w:rsidRDefault="003F7841" w:rsidP="000F2ABD">
      <w:pPr>
        <w:pStyle w:val="Heading3"/>
        <w:rPr>
          <w:lang w:val="fr-FR"/>
        </w:rPr>
      </w:pPr>
      <w:r w:rsidRPr="00E73B3D">
        <w:rPr>
          <w:lang w:val="fr-FR"/>
        </w:rPr>
        <w:t>3.2.1</w:t>
      </w:r>
      <w:r w:rsidRPr="00E73B3D">
        <w:rPr>
          <w:lang w:val="fr-FR"/>
        </w:rPr>
        <w:tab/>
        <w:t>Démodulation</w:t>
      </w:r>
    </w:p>
    <w:p w14:paraId="231B538A" w14:textId="7105AE9F" w:rsidR="003F7841" w:rsidRPr="00E73B3D" w:rsidRDefault="003F7841" w:rsidP="003F7841">
      <w:pPr>
        <w:rPr>
          <w:lang w:val="fr-FR"/>
        </w:rPr>
      </w:pPr>
      <w:r w:rsidRPr="00E73B3D">
        <w:rPr>
          <w:lang w:val="fr-FR"/>
        </w:rPr>
        <w:t>En général, la porteuse est démodulée dans un démodulateur cohérent MDP-4 à verrouillage de phase et les symboles sont détectés au moyen d</w:t>
      </w:r>
      <w:r w:rsidR="00E33F17">
        <w:rPr>
          <w:lang w:val="fr-FR"/>
        </w:rPr>
        <w:t>'</w:t>
      </w:r>
      <w:r w:rsidRPr="00E73B3D">
        <w:rPr>
          <w:lang w:val="fr-FR"/>
        </w:rPr>
        <w:t>un filtre adapté, le rythme étant fourni par une boucle suiveuse de symboles.</w:t>
      </w:r>
    </w:p>
    <w:p w14:paraId="6A6096FE" w14:textId="3D4FD2B6" w:rsidR="003F7841" w:rsidRPr="00E73B3D" w:rsidRDefault="003F7841" w:rsidP="003F7841">
      <w:pPr>
        <w:rPr>
          <w:lang w:val="fr-FR"/>
        </w:rPr>
      </w:pPr>
      <w:r w:rsidRPr="00E73B3D">
        <w:rPr>
          <w:lang w:val="fr-FR"/>
        </w:rPr>
        <w:t>Lorsque l</w:t>
      </w:r>
      <w:r w:rsidR="00E33F17">
        <w:rPr>
          <w:lang w:val="fr-FR"/>
        </w:rPr>
        <w:t>'</w:t>
      </w:r>
      <w:r w:rsidRPr="00E73B3D">
        <w:rPr>
          <w:lang w:val="fr-FR"/>
        </w:rPr>
        <w:t>égalisation est activée en présence d</w:t>
      </w:r>
      <w:r w:rsidR="00E33F17">
        <w:rPr>
          <w:lang w:val="fr-FR"/>
        </w:rPr>
        <w:t>'</w:t>
      </w:r>
      <w:r w:rsidRPr="00E73B3D">
        <w:rPr>
          <w:lang w:val="fr-FR"/>
        </w:rPr>
        <w:t>échos, les boucles suiveuses de la porteuse et des symboles sont ouvertes. Un estimateur de fréquence à transformée de Fourier rapide (TFR) est utilisé pour fournir une référence fixe de démodulation de porteuse. Un échantillonnage à une fréquence double de celle du débit des symboles est appliqué au filtre de symboles adapté et ces échantillons sont transmis à l</w:t>
      </w:r>
      <w:r w:rsidR="00E33F17">
        <w:rPr>
          <w:lang w:val="fr-FR"/>
        </w:rPr>
        <w:t>'</w:t>
      </w:r>
      <w:r w:rsidRPr="00E73B3D">
        <w:rPr>
          <w:lang w:val="fr-FR"/>
        </w:rPr>
        <w:t>égaliseur.</w:t>
      </w:r>
    </w:p>
    <w:p w14:paraId="168D8184" w14:textId="77777777" w:rsidR="003F7841" w:rsidRPr="00E73B3D" w:rsidRDefault="003F7841" w:rsidP="000F2ABD">
      <w:pPr>
        <w:pStyle w:val="Heading3"/>
        <w:rPr>
          <w:lang w:val="fr-FR"/>
        </w:rPr>
      </w:pPr>
      <w:r w:rsidRPr="00E73B3D">
        <w:rPr>
          <w:lang w:val="fr-FR"/>
        </w:rPr>
        <w:lastRenderedPageBreak/>
        <w:t>3.2.2</w:t>
      </w:r>
      <w:r w:rsidRPr="00E73B3D">
        <w:rPr>
          <w:lang w:val="fr-FR"/>
        </w:rPr>
        <w:tab/>
        <w:t>Synchronisation de trame</w:t>
      </w:r>
    </w:p>
    <w:p w14:paraId="4DAE665D" w14:textId="71D43519" w:rsidR="003F7841" w:rsidRPr="00E73B3D" w:rsidRDefault="003F7841" w:rsidP="003F7841">
      <w:pPr>
        <w:rPr>
          <w:lang w:val="fr-FR"/>
        </w:rPr>
      </w:pPr>
      <w:r w:rsidRPr="00E73B3D">
        <w:rPr>
          <w:lang w:val="fr-FR"/>
        </w:rPr>
        <w:t>La synchronisation de trame de l</w:t>
      </w:r>
      <w:r w:rsidR="00E33F17">
        <w:rPr>
          <w:lang w:val="fr-FR"/>
        </w:rPr>
        <w:t>'</w:t>
      </w:r>
      <w:r w:rsidRPr="00E73B3D">
        <w:rPr>
          <w:lang w:val="fr-FR"/>
        </w:rPr>
        <w:t>entrelaceur est effectuée par détection avec corrélation croisée du mot unique du mode de verrouillage de trame. Ce processus permet aussi de lever l</w:t>
      </w:r>
      <w:r w:rsidR="00E33F17">
        <w:rPr>
          <w:lang w:val="fr-FR"/>
        </w:rPr>
        <w:t>'</w:t>
      </w:r>
      <w:r w:rsidRPr="00E73B3D">
        <w:rPr>
          <w:lang w:val="fr-FR"/>
        </w:rPr>
        <w:t>ambiguïté due à la modulation MDP-4.</w:t>
      </w:r>
    </w:p>
    <w:p w14:paraId="3699ED94" w14:textId="29FE47F3" w:rsidR="003F7841" w:rsidRPr="00E73B3D" w:rsidRDefault="003F7841" w:rsidP="000F2ABD">
      <w:pPr>
        <w:pStyle w:val="Heading3"/>
        <w:rPr>
          <w:lang w:val="fr-FR"/>
        </w:rPr>
      </w:pPr>
      <w:r w:rsidRPr="00E73B3D">
        <w:rPr>
          <w:lang w:val="fr-FR"/>
        </w:rPr>
        <w:t>3.2.3</w:t>
      </w:r>
      <w:r w:rsidRPr="00E73B3D">
        <w:rPr>
          <w:lang w:val="fr-FR"/>
        </w:rPr>
        <w:tab/>
      </w:r>
      <w:r w:rsidR="000F2ABD" w:rsidRPr="00E73B3D">
        <w:rPr>
          <w:lang w:val="fr-FR"/>
        </w:rPr>
        <w:t>É</w:t>
      </w:r>
      <w:r w:rsidRPr="00E73B3D">
        <w:rPr>
          <w:lang w:val="fr-FR"/>
        </w:rPr>
        <w:t>galisation</w:t>
      </w:r>
    </w:p>
    <w:p w14:paraId="4A3C20E7" w14:textId="266B4F18" w:rsidR="003F7841" w:rsidRPr="00E73B3D" w:rsidRDefault="003F7841" w:rsidP="003F7841">
      <w:pPr>
        <w:rPr>
          <w:lang w:val="fr-FR"/>
        </w:rPr>
      </w:pPr>
      <w:r w:rsidRPr="00E73B3D">
        <w:rPr>
          <w:lang w:val="fr-FR"/>
        </w:rPr>
        <w:t>En présence d</w:t>
      </w:r>
      <w:r w:rsidR="00E33F17">
        <w:rPr>
          <w:lang w:val="fr-FR"/>
        </w:rPr>
        <w:t>'</w:t>
      </w:r>
      <w:r w:rsidRPr="00E73B3D">
        <w:rPr>
          <w:lang w:val="fr-FR"/>
        </w:rPr>
        <w:t>échos, il y aura plusieurs crêtes de corrélation très peu espacées à la sortie du détecteur de synchronisation de trame. Cette information peut être utilisée pour assurer la commutation automatique de l</w:t>
      </w:r>
      <w:r w:rsidR="00E33F17">
        <w:rPr>
          <w:lang w:val="fr-FR"/>
        </w:rPr>
        <w:t>'</w:t>
      </w:r>
      <w:r w:rsidRPr="00E73B3D">
        <w:rPr>
          <w:lang w:val="fr-FR"/>
        </w:rPr>
        <w:t>égaliseur. L</w:t>
      </w:r>
      <w:r w:rsidR="00E33F17">
        <w:rPr>
          <w:lang w:val="fr-FR"/>
        </w:rPr>
        <w:t>'</w:t>
      </w:r>
      <w:r w:rsidRPr="00E73B3D">
        <w:rPr>
          <w:lang w:val="fr-FR"/>
        </w:rPr>
        <w:t>égaliseur utilise une séquence de conditionnement produite localement dont le démarrage s</w:t>
      </w:r>
      <w:r w:rsidR="00E33F17">
        <w:rPr>
          <w:lang w:val="fr-FR"/>
        </w:rPr>
        <w:t>'</w:t>
      </w:r>
      <w:r w:rsidRPr="00E73B3D">
        <w:rPr>
          <w:lang w:val="fr-FR"/>
        </w:rPr>
        <w:t>effectue sur la base d</w:t>
      </w:r>
      <w:r w:rsidR="00E33F17">
        <w:rPr>
          <w:lang w:val="fr-FR"/>
        </w:rPr>
        <w:t>'</w:t>
      </w:r>
      <w:r w:rsidRPr="00E73B3D">
        <w:rPr>
          <w:lang w:val="fr-FR"/>
        </w:rPr>
        <w:t>une estimée de la position du mot de synchronisation de trame. Une comparaison du séquencement du mot de synchronisation de trame produit localement et de la sortie du détecteur de synchronisation de trame, permet de compenser les erreurs de temps entre la référence de synchronisation des symboles entrants et celle produite localement.</w:t>
      </w:r>
    </w:p>
    <w:p w14:paraId="7FC72B76" w14:textId="4AA2C398" w:rsidR="003F7841" w:rsidRPr="00E73B3D" w:rsidRDefault="003F7841" w:rsidP="003F7841">
      <w:pPr>
        <w:rPr>
          <w:lang w:val="fr-FR"/>
        </w:rPr>
      </w:pPr>
      <w:r w:rsidRPr="00E73B3D">
        <w:rPr>
          <w:lang w:val="fr-FR"/>
        </w:rPr>
        <w:t xml:space="preserve">Le Système B utilise un égaliseur à décision prédictive en treillis avec réaction (PDFE, </w:t>
      </w:r>
      <w:r w:rsidRPr="00E73B3D">
        <w:rPr>
          <w:i/>
          <w:iCs/>
          <w:lang w:val="fr-FR"/>
        </w:rPr>
        <w:t>predictive decision feedback equalizer</w:t>
      </w:r>
      <w:r w:rsidRPr="00E73B3D">
        <w:rPr>
          <w:lang w:val="fr-FR"/>
        </w:rPr>
        <w:t>). La tolérance en matière d</w:t>
      </w:r>
      <w:r w:rsidR="00E33F17">
        <w:rPr>
          <w:lang w:val="fr-FR"/>
        </w:rPr>
        <w:t>'</w:t>
      </w:r>
      <w:r w:rsidRPr="00E73B3D">
        <w:rPr>
          <w:lang w:val="fr-FR"/>
        </w:rPr>
        <w:t>étalement temporel de tous les échos dépend de la plage d</w:t>
      </w:r>
      <w:r w:rsidR="00E33F17">
        <w:rPr>
          <w:lang w:val="fr-FR"/>
        </w:rPr>
        <w:t>'</w:t>
      </w:r>
      <w:r w:rsidRPr="00E73B3D">
        <w:rPr>
          <w:lang w:val="fr-FR"/>
        </w:rPr>
        <w:t>action de l</w:t>
      </w:r>
      <w:r w:rsidR="00E33F17">
        <w:rPr>
          <w:lang w:val="fr-FR"/>
        </w:rPr>
        <w:t>'</w:t>
      </w:r>
      <w:r w:rsidRPr="00E73B3D">
        <w:rPr>
          <w:lang w:val="fr-FR"/>
        </w:rPr>
        <w:t>égaliseur. Pour les essais de qualité de fonctionnement du Système B, on a utilisé un égaliseur comportant 22 cellules aller et 4 cellules retour. L</w:t>
      </w:r>
      <w:r w:rsidR="00E33F17">
        <w:rPr>
          <w:lang w:val="fr-FR"/>
        </w:rPr>
        <w:t>'</w:t>
      </w:r>
      <w:r w:rsidRPr="00E73B3D">
        <w:rPr>
          <w:lang w:val="fr-FR"/>
        </w:rPr>
        <w:t>égaliseur pourra assurer l</w:t>
      </w:r>
      <w:r w:rsidR="00E33F17">
        <w:rPr>
          <w:lang w:val="fr-FR"/>
        </w:rPr>
        <w:t>'</w:t>
      </w:r>
      <w:r w:rsidRPr="00E73B3D">
        <w:rPr>
          <w:lang w:val="fr-FR"/>
        </w:rPr>
        <w:t>acquisition dans une fenêtre temporelle correspondant à la durée de 100 symboles successifs. La plage d</w:t>
      </w:r>
      <w:r w:rsidR="00E33F17">
        <w:rPr>
          <w:lang w:val="fr-FR"/>
        </w:rPr>
        <w:t>'</w:t>
      </w:r>
      <w:r w:rsidRPr="00E73B3D">
        <w:rPr>
          <w:lang w:val="fr-FR"/>
        </w:rPr>
        <w:t>action de l</w:t>
      </w:r>
      <w:r w:rsidR="00E33F17">
        <w:rPr>
          <w:lang w:val="fr-FR"/>
        </w:rPr>
        <w:t>'</w:t>
      </w:r>
      <w:r w:rsidRPr="00E73B3D">
        <w:rPr>
          <w:lang w:val="fr-FR"/>
        </w:rPr>
        <w:t>égaliseur peut être élargie s</w:t>
      </w:r>
      <w:r w:rsidR="00E33F17">
        <w:rPr>
          <w:lang w:val="fr-FR"/>
        </w:rPr>
        <w:t>'</w:t>
      </w:r>
      <w:r w:rsidRPr="00E73B3D">
        <w:rPr>
          <w:lang w:val="fr-FR"/>
        </w:rPr>
        <w:t>il est nécessaire de compenser un étalement temporel plus important.</w:t>
      </w:r>
    </w:p>
    <w:p w14:paraId="16DB3D23" w14:textId="11952862" w:rsidR="003F7841" w:rsidRPr="00E73B3D" w:rsidRDefault="003F7841" w:rsidP="000F2ABD">
      <w:pPr>
        <w:pStyle w:val="Heading3"/>
        <w:rPr>
          <w:lang w:val="fr-FR"/>
        </w:rPr>
      </w:pPr>
      <w:r w:rsidRPr="00E73B3D">
        <w:rPr>
          <w:lang w:val="fr-FR"/>
        </w:rPr>
        <w:t>3.2.4</w:t>
      </w:r>
      <w:r w:rsidRPr="00E73B3D">
        <w:rPr>
          <w:lang w:val="fr-FR"/>
        </w:rPr>
        <w:tab/>
      </w:r>
      <w:r w:rsidR="000F2ABD" w:rsidRPr="00E73B3D">
        <w:rPr>
          <w:lang w:val="fr-FR"/>
        </w:rPr>
        <w:t>É</w:t>
      </w:r>
      <w:r w:rsidRPr="00E73B3D">
        <w:rPr>
          <w:lang w:val="fr-FR"/>
        </w:rPr>
        <w:t>limination de la séquence de conditionnement</w:t>
      </w:r>
    </w:p>
    <w:p w14:paraId="73C53783" w14:textId="5A4E021B" w:rsidR="003F7841" w:rsidRPr="00E73B3D" w:rsidRDefault="003F7841" w:rsidP="003F7841">
      <w:pPr>
        <w:rPr>
          <w:lang w:val="fr-FR"/>
        </w:rPr>
      </w:pPr>
      <w:r w:rsidRPr="00E73B3D">
        <w:rPr>
          <w:lang w:val="fr-FR"/>
        </w:rPr>
        <w:t>À la sortie de l</w:t>
      </w:r>
      <w:r w:rsidR="00E33F17">
        <w:rPr>
          <w:lang w:val="fr-FR"/>
        </w:rPr>
        <w:t>'</w:t>
      </w:r>
      <w:r w:rsidRPr="00E73B3D">
        <w:rPr>
          <w:lang w:val="fr-FR"/>
        </w:rPr>
        <w:t>égaliseur, les symboles de la séquence de conditionnement sont éliminés. Lorsqu</w:t>
      </w:r>
      <w:r w:rsidR="00E33F17">
        <w:rPr>
          <w:lang w:val="fr-FR"/>
        </w:rPr>
        <w:t>'</w:t>
      </w:r>
      <w:r w:rsidRPr="00E73B3D">
        <w:rPr>
          <w:lang w:val="fr-FR"/>
        </w:rPr>
        <w:t>un récepteur non équipé d</w:t>
      </w:r>
      <w:r w:rsidR="00E33F17">
        <w:rPr>
          <w:lang w:val="fr-FR"/>
        </w:rPr>
        <w:t>'</w:t>
      </w:r>
      <w:r w:rsidRPr="00E73B3D">
        <w:rPr>
          <w:lang w:val="fr-FR"/>
        </w:rPr>
        <w:t>un égaliseur traite des signaux comportant des symboles de conditionnement, ce récepteur doit aussi éliminer ces symboles. Le processus d</w:t>
      </w:r>
      <w:r w:rsidR="00E33F17">
        <w:rPr>
          <w:lang w:val="fr-FR"/>
        </w:rPr>
        <w:t>'</w:t>
      </w:r>
      <w:r w:rsidRPr="00E73B3D">
        <w:rPr>
          <w:lang w:val="fr-FR"/>
        </w:rPr>
        <w:t>élimination est simple puisque la position des symboles de conditionnement par rapport au mot de verrouillage de trame est connue.</w:t>
      </w:r>
    </w:p>
    <w:p w14:paraId="6FEF8796" w14:textId="77777777" w:rsidR="003F7841" w:rsidRPr="00E73B3D" w:rsidRDefault="003F7841" w:rsidP="000F2ABD">
      <w:pPr>
        <w:pStyle w:val="Heading3"/>
        <w:rPr>
          <w:lang w:val="fr-FR"/>
        </w:rPr>
      </w:pPr>
      <w:r w:rsidRPr="00E73B3D">
        <w:rPr>
          <w:lang w:val="fr-FR"/>
        </w:rPr>
        <w:t>3.2.5</w:t>
      </w:r>
      <w:r w:rsidRPr="00E73B3D">
        <w:rPr>
          <w:lang w:val="fr-FR"/>
        </w:rPr>
        <w:tab/>
        <w:t>Désentrelacement</w:t>
      </w:r>
    </w:p>
    <w:p w14:paraId="53316E04" w14:textId="1DD498FC" w:rsidR="003F7841" w:rsidRPr="00E73B3D" w:rsidRDefault="003F7841" w:rsidP="003F7841">
      <w:pPr>
        <w:rPr>
          <w:lang w:val="fr-FR"/>
        </w:rPr>
      </w:pPr>
      <w:r w:rsidRPr="00E73B3D">
        <w:rPr>
          <w:lang w:val="fr-FR"/>
        </w:rPr>
        <w:t>Le désentrelaceur rétablit la séquence temporelle d</w:t>
      </w:r>
      <w:r w:rsidR="00E33F17">
        <w:rPr>
          <w:lang w:val="fr-FR"/>
        </w:rPr>
        <w:t>'</w:t>
      </w:r>
      <w:r w:rsidRPr="00E73B3D">
        <w:rPr>
          <w:lang w:val="fr-FR"/>
        </w:rPr>
        <w:t>origine des symboles détectés, telle qu</w:t>
      </w:r>
      <w:r w:rsidR="00E33F17">
        <w:rPr>
          <w:lang w:val="fr-FR"/>
        </w:rPr>
        <w:t>'</w:t>
      </w:r>
      <w:r w:rsidRPr="00E73B3D">
        <w:rPr>
          <w:lang w:val="fr-FR"/>
        </w:rPr>
        <w:t>elle se trouvait dans l</w:t>
      </w:r>
      <w:r w:rsidR="00E33F17">
        <w:rPr>
          <w:lang w:val="fr-FR"/>
        </w:rPr>
        <w:t>'</w:t>
      </w:r>
      <w:r w:rsidRPr="00E73B3D">
        <w:rPr>
          <w:lang w:val="fr-FR"/>
        </w:rPr>
        <w:t>émetteur avant l</w:t>
      </w:r>
      <w:r w:rsidR="00E33F17">
        <w:rPr>
          <w:lang w:val="fr-FR"/>
        </w:rPr>
        <w:t>'</w:t>
      </w:r>
      <w:r w:rsidRPr="00E73B3D">
        <w:rPr>
          <w:lang w:val="fr-FR"/>
        </w:rPr>
        <w:t>opération d</w:t>
      </w:r>
      <w:r w:rsidR="00E33F17">
        <w:rPr>
          <w:lang w:val="fr-FR"/>
        </w:rPr>
        <w:t>'</w:t>
      </w:r>
      <w:r w:rsidRPr="00E73B3D">
        <w:rPr>
          <w:lang w:val="fr-FR"/>
        </w:rPr>
        <w:t>entrelacement.</w:t>
      </w:r>
    </w:p>
    <w:p w14:paraId="2A567848" w14:textId="459183ED" w:rsidR="003F7841" w:rsidRPr="00E73B3D" w:rsidRDefault="003F7841" w:rsidP="000F2ABD">
      <w:pPr>
        <w:pStyle w:val="Heading3"/>
        <w:rPr>
          <w:lang w:val="fr-FR"/>
        </w:rPr>
      </w:pPr>
      <w:r w:rsidRPr="00E73B3D">
        <w:rPr>
          <w:lang w:val="fr-FR"/>
        </w:rPr>
        <w:t>3.2.6</w:t>
      </w:r>
      <w:r w:rsidRPr="00E73B3D">
        <w:rPr>
          <w:lang w:val="fr-FR"/>
        </w:rPr>
        <w:tab/>
        <w:t>Décodage avec correction d</w:t>
      </w:r>
      <w:r w:rsidR="00E33F17">
        <w:rPr>
          <w:lang w:val="fr-FR"/>
        </w:rPr>
        <w:t>'</w:t>
      </w:r>
      <w:r w:rsidRPr="00E73B3D">
        <w:rPr>
          <w:lang w:val="fr-FR"/>
        </w:rPr>
        <w:t>erreur</w:t>
      </w:r>
    </w:p>
    <w:p w14:paraId="52511A0D" w14:textId="7896CFCE" w:rsidR="003F7841" w:rsidRPr="00E73B3D" w:rsidRDefault="003F7841" w:rsidP="003F7841">
      <w:pPr>
        <w:rPr>
          <w:lang w:val="fr-FR"/>
        </w:rPr>
      </w:pPr>
      <w:r w:rsidRPr="00E73B3D">
        <w:rPr>
          <w:lang w:val="fr-FR"/>
        </w:rPr>
        <w:t>Un décodeur de Viterbi, suivi d</w:t>
      </w:r>
      <w:r w:rsidR="00E33F17">
        <w:rPr>
          <w:lang w:val="fr-FR"/>
        </w:rPr>
        <w:t>'</w:t>
      </w:r>
      <w:r w:rsidRPr="00E73B3D">
        <w:rPr>
          <w:lang w:val="fr-FR"/>
        </w:rPr>
        <w:t>un décodeur RS, abaisse le taux d</w:t>
      </w:r>
      <w:r w:rsidR="00E33F17">
        <w:rPr>
          <w:lang w:val="fr-FR"/>
        </w:rPr>
        <w:t>'</w:t>
      </w:r>
      <w:r w:rsidRPr="00E73B3D">
        <w:rPr>
          <w:lang w:val="fr-FR"/>
        </w:rPr>
        <w:t>erreur sur les symboles détectés et reconvertit les symboles en bits de données. Si le décodeur RS ne parvient pas à éliminer toutes les erreurs à l</w:t>
      </w:r>
      <w:r w:rsidR="00E33F17">
        <w:rPr>
          <w:lang w:val="fr-FR"/>
        </w:rPr>
        <w:t>'</w:t>
      </w:r>
      <w:r w:rsidRPr="00E73B3D">
        <w:rPr>
          <w:lang w:val="fr-FR"/>
        </w:rPr>
        <w:t>intérieur d</w:t>
      </w:r>
      <w:r w:rsidR="00E33F17">
        <w:rPr>
          <w:lang w:val="fr-FR"/>
        </w:rPr>
        <w:t>'</w:t>
      </w:r>
      <w:r w:rsidRPr="00E73B3D">
        <w:rPr>
          <w:lang w:val="fr-FR"/>
        </w:rPr>
        <w:t>un bloc de données, il ajoute une marque indiquant que le bloc est erroné. Cette indication peut ensuite être utilisée par le combineur de diversité pour choisir le meilleur signal, et aussi par le décodeur audio pour commander le silencieux audio.</w:t>
      </w:r>
    </w:p>
    <w:p w14:paraId="0C6151E6" w14:textId="77777777" w:rsidR="003F7841" w:rsidRPr="00E73B3D" w:rsidRDefault="003F7841" w:rsidP="000F2ABD">
      <w:pPr>
        <w:pStyle w:val="Heading3"/>
        <w:rPr>
          <w:lang w:val="fr-FR"/>
        </w:rPr>
      </w:pPr>
      <w:r w:rsidRPr="00E73B3D">
        <w:rPr>
          <w:lang w:val="fr-FR"/>
        </w:rPr>
        <w:t>3.2.7</w:t>
      </w:r>
      <w:r w:rsidRPr="00E73B3D">
        <w:rPr>
          <w:lang w:val="fr-FR"/>
        </w:rPr>
        <w:tab/>
        <w:t>Démultiplexage des programmes</w:t>
      </w:r>
    </w:p>
    <w:p w14:paraId="0C8F8A9F" w14:textId="77777777" w:rsidR="003F7841" w:rsidRPr="00E73B3D" w:rsidRDefault="003F7841" w:rsidP="003F7841">
      <w:pPr>
        <w:rPr>
          <w:lang w:val="fr-FR"/>
        </w:rPr>
      </w:pPr>
      <w:r w:rsidRPr="00E73B3D">
        <w:rPr>
          <w:lang w:val="fr-FR"/>
        </w:rPr>
        <w:t>Ici, le flux de données composite est démultiplexé en plusieurs flux de données numériques séparés et le flux audio désiré est sélectionné et appliqué au décodeur audio.</w:t>
      </w:r>
    </w:p>
    <w:p w14:paraId="79C5B3B9" w14:textId="73F1F457" w:rsidR="003F7841" w:rsidRPr="00E73B3D" w:rsidRDefault="003F7841" w:rsidP="003F7841">
      <w:pPr>
        <w:rPr>
          <w:lang w:val="fr-FR"/>
        </w:rPr>
      </w:pPr>
      <w:r w:rsidRPr="00E73B3D">
        <w:rPr>
          <w:lang w:val="fr-FR"/>
        </w:rPr>
        <w:t>Lorsqu</w:t>
      </w:r>
      <w:r w:rsidR="00E33F17">
        <w:rPr>
          <w:lang w:val="fr-FR"/>
        </w:rPr>
        <w:t>'</w:t>
      </w:r>
      <w:r w:rsidRPr="00E73B3D">
        <w:rPr>
          <w:lang w:val="fr-FR"/>
        </w:rPr>
        <w:t>on utilise la diversité de temps, le démultiplexeur de programmes sépare la version en temps réel et la version différée du flux de données, et les envoie au combineur de diversité qui choisit les données les moins erronées.</w:t>
      </w:r>
    </w:p>
    <w:p w14:paraId="308CC8BA" w14:textId="3141E2A3" w:rsidR="003F7841" w:rsidRPr="00E73B3D" w:rsidRDefault="003F7841" w:rsidP="003F7841">
      <w:pPr>
        <w:rPr>
          <w:lang w:val="fr-FR"/>
        </w:rPr>
      </w:pPr>
      <w:r w:rsidRPr="00E73B3D">
        <w:rPr>
          <w:lang w:val="fr-FR"/>
        </w:rPr>
        <w:t>Si l</w:t>
      </w:r>
      <w:r w:rsidR="00E33F17">
        <w:rPr>
          <w:lang w:val="fr-FR"/>
        </w:rPr>
        <w:t>'</w:t>
      </w:r>
      <w:r w:rsidRPr="00E73B3D">
        <w:rPr>
          <w:lang w:val="fr-FR"/>
        </w:rPr>
        <w:t>on utilise un récepteur indépendant pour la diversité de réception, on choisit les données de sortie; c</w:t>
      </w:r>
      <w:r w:rsidR="00E33F17">
        <w:rPr>
          <w:lang w:val="fr-FR"/>
        </w:rPr>
        <w:t>'</w:t>
      </w:r>
      <w:r w:rsidRPr="00E73B3D">
        <w:rPr>
          <w:lang w:val="fr-FR"/>
        </w:rPr>
        <w:t>est lors du démultiplexage que les données les moins perturbées sont choisies.</w:t>
      </w:r>
    </w:p>
    <w:p w14:paraId="23FD5F9D" w14:textId="77777777" w:rsidR="003F7841" w:rsidRPr="00E73B3D" w:rsidRDefault="003F7841" w:rsidP="000F2ABD">
      <w:pPr>
        <w:pStyle w:val="Heading3"/>
        <w:rPr>
          <w:lang w:val="fr-FR"/>
        </w:rPr>
      </w:pPr>
      <w:r w:rsidRPr="00E73B3D">
        <w:rPr>
          <w:lang w:val="fr-FR"/>
        </w:rPr>
        <w:lastRenderedPageBreak/>
        <w:t>3.2.8</w:t>
      </w:r>
      <w:r w:rsidRPr="00E73B3D">
        <w:rPr>
          <w:lang w:val="fr-FR"/>
        </w:rPr>
        <w:tab/>
        <w:t>Décodage audio</w:t>
      </w:r>
    </w:p>
    <w:p w14:paraId="4A49CDEB" w14:textId="6DA7140B" w:rsidR="003F7841" w:rsidRPr="00E73B3D" w:rsidRDefault="003F7841" w:rsidP="003F7841">
      <w:pPr>
        <w:rPr>
          <w:lang w:val="fr-FR"/>
        </w:rPr>
      </w:pPr>
      <w:r w:rsidRPr="00E73B3D">
        <w:rPr>
          <w:lang w:val="fr-FR"/>
        </w:rPr>
        <w:t>Le décodeur audio convertit le canal audionumérique choisi en un canal analogique. Il assure aussi le démultiplexage du canal de données auxiliaires et applique ces données à l</w:t>
      </w:r>
      <w:r w:rsidR="00E33F17">
        <w:rPr>
          <w:lang w:val="fr-FR"/>
        </w:rPr>
        <w:t>'</w:t>
      </w:r>
      <w:r w:rsidRPr="00E73B3D">
        <w:rPr>
          <w:lang w:val="fr-FR"/>
        </w:rPr>
        <w:t>interface de sortie appropriée.</w:t>
      </w:r>
    </w:p>
    <w:p w14:paraId="0C6D9FF1" w14:textId="0C08CC88" w:rsidR="003F7841" w:rsidRPr="00E73B3D" w:rsidRDefault="003F7841" w:rsidP="003F7841">
      <w:pPr>
        <w:rPr>
          <w:lang w:val="fr-FR"/>
        </w:rPr>
      </w:pPr>
      <w:r w:rsidRPr="00E73B3D">
        <w:rPr>
          <w:lang w:val="fr-FR"/>
        </w:rPr>
        <w:t>L</w:t>
      </w:r>
      <w:r w:rsidR="00E33F17">
        <w:rPr>
          <w:lang w:val="fr-FR"/>
        </w:rPr>
        <w:t>'</w:t>
      </w:r>
      <w:r w:rsidRPr="00E73B3D">
        <w:rPr>
          <w:lang w:val="fr-FR"/>
        </w:rPr>
        <w:t>interface à partir du démultiplexeur de programmes fournit non seulement les données et le signal d</w:t>
      </w:r>
      <w:r w:rsidR="00E33F17">
        <w:rPr>
          <w:lang w:val="fr-FR"/>
        </w:rPr>
        <w:t>'</w:t>
      </w:r>
      <w:r w:rsidRPr="00E73B3D">
        <w:rPr>
          <w:lang w:val="fr-FR"/>
        </w:rPr>
        <w:t>horloge, mais aussi une indication sur la qualité des données fournie par le décodeur RS. Le signal peut être utilisé pour commander le silencieux lorsque le signal est reçu dans des conditions limites. Cette fonction a été utilisée lors des essais du Système B avec le décodeur audio PAC d</w:t>
      </w:r>
      <w:r w:rsidR="00E33F17">
        <w:rPr>
          <w:lang w:val="fr-FR"/>
        </w:rPr>
        <w:t>'</w:t>
      </w:r>
      <w:r w:rsidRPr="00E73B3D">
        <w:rPr>
          <w:lang w:val="fr-FR"/>
        </w:rPr>
        <w:t>AT&amp;T, et désactivée lors des essais avec un décodeur audio MUSICAM.</w:t>
      </w:r>
    </w:p>
    <w:p w14:paraId="649DA5C8" w14:textId="77777777" w:rsidR="003F7841" w:rsidRPr="00E73B3D" w:rsidRDefault="003F7841" w:rsidP="000F2ABD">
      <w:pPr>
        <w:pStyle w:val="Heading3"/>
        <w:rPr>
          <w:lang w:val="fr-FR"/>
        </w:rPr>
      </w:pPr>
      <w:r w:rsidRPr="00E73B3D">
        <w:rPr>
          <w:lang w:val="fr-FR"/>
        </w:rPr>
        <w:t>3.2.9</w:t>
      </w:r>
      <w:r w:rsidRPr="00E73B3D">
        <w:rPr>
          <w:lang w:val="fr-FR"/>
        </w:rPr>
        <w:tab/>
        <w:t>Sorties des interfaces</w:t>
      </w:r>
    </w:p>
    <w:p w14:paraId="0EEDE391" w14:textId="068F2A2E" w:rsidR="003F7841" w:rsidRPr="00E73B3D" w:rsidRDefault="003F7841" w:rsidP="003F7841">
      <w:pPr>
        <w:rPr>
          <w:lang w:val="fr-FR"/>
        </w:rPr>
      </w:pPr>
      <w:r w:rsidRPr="00E73B3D">
        <w:rPr>
          <w:lang w:val="fr-FR"/>
        </w:rPr>
        <w:t>Les sorties des interfaces se composent du canal audio et des canaux de données sélectionnés. Les données peuvent comporter une indication «bon» ou «mauvais» fournie par le décodeur RS. Les canaux de données peuvent commander des afficheurs du récepteur, ou des afficheurs spéciaux en cas de radiodiffusion de données. Comme plusieurs programmes peuvent être intégrés dans un même multiplex, les canaux non sélectionnés pour l</w:t>
      </w:r>
      <w:r w:rsidR="00E33F17">
        <w:rPr>
          <w:lang w:val="fr-FR"/>
        </w:rPr>
        <w:t>'</w:t>
      </w:r>
      <w:r w:rsidRPr="00E73B3D">
        <w:rPr>
          <w:lang w:val="fr-FR"/>
        </w:rPr>
        <w:t>écoute peuvent être enregistrés pour reproduction ultérieure.</w:t>
      </w:r>
    </w:p>
    <w:p w14:paraId="573FF975" w14:textId="77777777" w:rsidR="003F7841" w:rsidRPr="00E73B3D" w:rsidRDefault="003F7841" w:rsidP="000F2ABD">
      <w:pPr>
        <w:pStyle w:val="Heading1"/>
        <w:rPr>
          <w:lang w:val="fr-FR"/>
        </w:rPr>
      </w:pPr>
      <w:r w:rsidRPr="00E73B3D">
        <w:rPr>
          <w:lang w:val="fr-FR"/>
        </w:rPr>
        <w:t>4</w:t>
      </w:r>
      <w:r w:rsidRPr="00E73B3D">
        <w:rPr>
          <w:lang w:val="fr-FR"/>
        </w:rPr>
        <w:tab/>
        <w:t>Qualité de fonctionnement</w:t>
      </w:r>
    </w:p>
    <w:p w14:paraId="4C51D7CB" w14:textId="087411E1" w:rsidR="003F7841" w:rsidRPr="00E73B3D" w:rsidRDefault="003F7841" w:rsidP="003F7841">
      <w:pPr>
        <w:rPr>
          <w:lang w:val="fr-FR"/>
        </w:rPr>
      </w:pPr>
      <w:r w:rsidRPr="00E73B3D">
        <w:rPr>
          <w:lang w:val="fr-FR"/>
        </w:rPr>
        <w:t>La qualité de fonctionnement du Système B est donnée par référence à un ensemble de modèles de canaux: un modèle de canal à bruit blanc gaussien additif (BBGA); un modèle de canal de satellite pour un seul signal de satellite; un modèle de canal avec plusieurs signaux (de même fréquence) qui représente un signal satellite associé à des réémetteurs-renforceurs de Terre, ou des signaux diffusés par un réseau d</w:t>
      </w:r>
      <w:r w:rsidR="00E33F17">
        <w:rPr>
          <w:lang w:val="fr-FR"/>
        </w:rPr>
        <w:t>'</w:t>
      </w:r>
      <w:r w:rsidRPr="00E73B3D">
        <w:rPr>
          <w:lang w:val="fr-FR"/>
        </w:rPr>
        <w:t>émetteurs de Terre exclusivement.</w:t>
      </w:r>
    </w:p>
    <w:p w14:paraId="7AD05BDD" w14:textId="77777777" w:rsidR="003F7841" w:rsidRPr="00E73B3D" w:rsidRDefault="003F7841" w:rsidP="000F2ABD">
      <w:pPr>
        <w:pStyle w:val="Heading2"/>
        <w:rPr>
          <w:lang w:val="fr-FR"/>
        </w:rPr>
      </w:pPr>
      <w:r w:rsidRPr="00E73B3D">
        <w:rPr>
          <w:lang w:val="fr-FR"/>
        </w:rPr>
        <w:t>4.1</w:t>
      </w:r>
      <w:r w:rsidRPr="00E73B3D">
        <w:rPr>
          <w:lang w:val="fr-FR"/>
        </w:rPr>
        <w:tab/>
        <w:t>Canal à bruit blanc gaussien additif (BBGA)</w:t>
      </w:r>
    </w:p>
    <w:p w14:paraId="26611450" w14:textId="4083C66C" w:rsidR="003F7841" w:rsidRPr="00E73B3D" w:rsidRDefault="003F7841" w:rsidP="003F7841">
      <w:pPr>
        <w:rPr>
          <w:lang w:val="fr-FR"/>
        </w:rPr>
      </w:pPr>
      <w:r w:rsidRPr="00E73B3D">
        <w:rPr>
          <w:lang w:val="fr-FR"/>
        </w:rPr>
        <w:t xml:space="preserve">Une liaison satellite en visibilité directe peut être approximée par un canal BBGA. Le nombre de trajets multiples est très faible (le facteur </w:t>
      </w:r>
      <w:r w:rsidRPr="00E73B3D">
        <w:rPr>
          <w:i/>
          <w:iCs/>
          <w:lang w:val="fr-FR"/>
        </w:rPr>
        <w:t>k</w:t>
      </w:r>
      <w:r w:rsidRPr="00E73B3D">
        <w:rPr>
          <w:lang w:val="fr-FR"/>
        </w:rPr>
        <w:t xml:space="preserve"> de Rice est généralement inférieur à 10 dB) pour des angles d</w:t>
      </w:r>
      <w:r w:rsidR="00E33F17">
        <w:rPr>
          <w:lang w:val="fr-FR"/>
        </w:rPr>
        <w:t>'</w:t>
      </w:r>
      <w:r w:rsidRPr="00E73B3D">
        <w:rPr>
          <w:lang w:val="fr-FR"/>
        </w:rPr>
        <w:t>élévation supérieurs à 20</w:t>
      </w:r>
      <w:r w:rsidR="000F2ABD" w:rsidRPr="00E73B3D">
        <w:rPr>
          <w:lang w:val="fr-FR"/>
        </w:rPr>
        <w:t>°</w:t>
      </w:r>
      <w:r w:rsidRPr="00E73B3D">
        <w:rPr>
          <w:lang w:val="fr-FR"/>
        </w:rPr>
        <w:t>. La qualité de fonctionnement mesurée d</w:t>
      </w:r>
      <w:r w:rsidR="00E33F17">
        <w:rPr>
          <w:lang w:val="fr-FR"/>
        </w:rPr>
        <w:t>'</w:t>
      </w:r>
      <w:r w:rsidRPr="00E73B3D">
        <w:rPr>
          <w:lang w:val="fr-FR"/>
        </w:rPr>
        <w:t>un récepteur du Système B d</w:t>
      </w:r>
      <w:r w:rsidR="00E33F17">
        <w:rPr>
          <w:lang w:val="fr-FR"/>
        </w:rPr>
        <w:t>'</w:t>
      </w:r>
      <w:r w:rsidRPr="00E73B3D">
        <w:rPr>
          <w:lang w:val="fr-FR"/>
        </w:rPr>
        <w:t>un canal BBGA est représentée à la Fig. 3 et comparée avec les résultats théoriques et ceux obtenus par simulation.</w:t>
      </w:r>
    </w:p>
    <w:p w14:paraId="7555119C" w14:textId="38E11D5F" w:rsidR="003F7841" w:rsidRPr="00E73B3D" w:rsidRDefault="00E73B3D" w:rsidP="003F7841">
      <w:pPr>
        <w:rPr>
          <w:lang w:val="fr-FR"/>
        </w:rPr>
      </w:pPr>
      <w:r w:rsidRPr="00E73B3D">
        <w:rPr>
          <w:lang w:val="fr-FR"/>
        </w:rPr>
        <w:t>Étant</w:t>
      </w:r>
      <w:r w:rsidR="003F7841" w:rsidRPr="00E73B3D">
        <w:rPr>
          <w:lang w:val="fr-FR"/>
        </w:rPr>
        <w:t xml:space="preserve"> donné que le Système B peut utiliser plusieurs porteuses indépendantes dans le mode MRF, l</w:t>
      </w:r>
      <w:r w:rsidR="00E33F17">
        <w:rPr>
          <w:lang w:val="fr-FR"/>
        </w:rPr>
        <w:t>'</w:t>
      </w:r>
      <w:r w:rsidR="003F7841" w:rsidRPr="00E73B3D">
        <w:rPr>
          <w:lang w:val="fr-FR"/>
        </w:rPr>
        <w:t>espacement des porteuses est déterminant. La Fig</w:t>
      </w:r>
      <w:r w:rsidR="000F2ABD" w:rsidRPr="00E73B3D">
        <w:rPr>
          <w:lang w:val="fr-FR"/>
        </w:rPr>
        <w:t>ure</w:t>
      </w:r>
      <w:r w:rsidR="003F7841" w:rsidRPr="00E73B3D">
        <w:rPr>
          <w:lang w:val="fr-FR"/>
        </w:rPr>
        <w:t xml:space="preserve"> 4 montre la dégradation de la qualité de fonctionnement mesurée en fonction de l</w:t>
      </w:r>
      <w:r w:rsidR="00E33F17">
        <w:rPr>
          <w:lang w:val="fr-FR"/>
        </w:rPr>
        <w:t>'</w:t>
      </w:r>
      <w:r w:rsidR="003F7841" w:rsidRPr="00E73B3D">
        <w:rPr>
          <w:lang w:val="fr-FR"/>
        </w:rPr>
        <w:t>espacement des canaux.</w:t>
      </w:r>
    </w:p>
    <w:p w14:paraId="5B9171A0" w14:textId="06093479" w:rsidR="003F7841" w:rsidRPr="00E73B3D" w:rsidRDefault="003F7841" w:rsidP="003F7841">
      <w:pPr>
        <w:rPr>
          <w:lang w:val="fr-FR"/>
        </w:rPr>
      </w:pPr>
      <w:r w:rsidRPr="00E73B3D">
        <w:rPr>
          <w:lang w:val="fr-FR"/>
        </w:rPr>
        <w:t>L</w:t>
      </w:r>
      <w:r w:rsidR="00E33F17">
        <w:rPr>
          <w:lang w:val="fr-FR"/>
        </w:rPr>
        <w:t>'</w:t>
      </w:r>
      <w:r w:rsidRPr="00E73B3D">
        <w:rPr>
          <w:lang w:val="fr-FR"/>
        </w:rPr>
        <w:t>espacement est donné en termes de rapport de l</w:t>
      </w:r>
      <w:r w:rsidR="00E33F17">
        <w:rPr>
          <w:lang w:val="fr-FR"/>
        </w:rPr>
        <w:t>'</w:t>
      </w:r>
      <w:r w:rsidRPr="00E73B3D">
        <w:rPr>
          <w:lang w:val="fr-FR"/>
        </w:rPr>
        <w:t>espacement entre porteuses (Hz) sur le débit de symboles transmis (symbole/s). Dans le Système B, le débit de symboles est égal au débit de données multiplié par le préfixe RS (160,140), multiplié par le préfixe du symbole de conditionnement.</w:t>
      </w:r>
    </w:p>
    <w:p w14:paraId="75C0ECF3" w14:textId="77777777" w:rsidR="003F7841" w:rsidRPr="00E73B3D" w:rsidRDefault="003F7841" w:rsidP="000F2ABD">
      <w:pPr>
        <w:pStyle w:val="Heading2"/>
        <w:rPr>
          <w:lang w:val="fr-FR"/>
        </w:rPr>
      </w:pPr>
      <w:r w:rsidRPr="00E73B3D">
        <w:rPr>
          <w:lang w:val="fr-FR"/>
        </w:rPr>
        <w:t>4.2</w:t>
      </w:r>
      <w:r w:rsidRPr="00E73B3D">
        <w:rPr>
          <w:lang w:val="fr-FR"/>
        </w:rPr>
        <w:tab/>
        <w:t>Canal de satellite</w:t>
      </w:r>
    </w:p>
    <w:p w14:paraId="054F20B7" w14:textId="6B437666" w:rsidR="003F7841" w:rsidRPr="00E73B3D" w:rsidRDefault="003F7841" w:rsidP="003F7841">
      <w:pPr>
        <w:rPr>
          <w:lang w:val="fr-FR"/>
        </w:rPr>
      </w:pPr>
      <w:r w:rsidRPr="00E73B3D">
        <w:rPr>
          <w:lang w:val="fr-FR"/>
        </w:rPr>
        <w:t>Le niveau d</w:t>
      </w:r>
      <w:r w:rsidR="00E33F17">
        <w:rPr>
          <w:lang w:val="fr-FR"/>
        </w:rPr>
        <w:t>'</w:t>
      </w:r>
      <w:r w:rsidRPr="00E73B3D">
        <w:rPr>
          <w:lang w:val="fr-FR"/>
        </w:rPr>
        <w:t>un signal émis par un satellite varie en cas de réception mobile car ce signal est aléatoirement occulté par les immeubles, les arbres et autres obstacles. Afin d</w:t>
      </w:r>
      <w:r w:rsidR="00E33F17">
        <w:rPr>
          <w:lang w:val="fr-FR"/>
        </w:rPr>
        <w:t>'</w:t>
      </w:r>
      <w:r w:rsidRPr="00E73B3D">
        <w:rPr>
          <w:lang w:val="fr-FR"/>
        </w:rPr>
        <w:t>évaluer la qualité de fonctionnement du Système B en réception mobile, on a élaboré un modèle à partir de mesures effectuées sur un trajet test dans la région de Pasadena en Californie. Ce trajet a une durée de 45 min et correspond à des conditions de réception très variées (dégagée, partiellement occultée, très occultée, etc.). Les mesures sur le signal en provenance du satellite étaient effectuées sur une bande étroite avec une dynamique de 35 dB. Une courbe en fonction du temps est donnée à la Fig. 5. La Fig</w:t>
      </w:r>
      <w:r w:rsidR="000F2ABD" w:rsidRPr="00E73B3D">
        <w:rPr>
          <w:lang w:val="fr-FR"/>
        </w:rPr>
        <w:t>ure</w:t>
      </w:r>
      <w:r w:rsidRPr="00E73B3D">
        <w:rPr>
          <w:lang w:val="fr-FR"/>
        </w:rPr>
        <w:t> 6 est un récapitulatif des statistiques de mesure du signal.</w:t>
      </w:r>
    </w:p>
    <w:p w14:paraId="47A6B877" w14:textId="77777777" w:rsidR="003F7841" w:rsidRPr="00E73B3D" w:rsidRDefault="003F7841" w:rsidP="000F2ABD">
      <w:pPr>
        <w:pStyle w:val="FigureNo"/>
        <w:rPr>
          <w:lang w:val="fr-FR"/>
        </w:rPr>
      </w:pPr>
      <w:r w:rsidRPr="00E73B3D">
        <w:rPr>
          <w:lang w:val="fr-FR"/>
        </w:rPr>
        <w:lastRenderedPageBreak/>
        <w:t>FIGURE 3</w:t>
      </w:r>
    </w:p>
    <w:p w14:paraId="61FF789B" w14:textId="77777777" w:rsidR="003F7841" w:rsidRPr="00E73B3D" w:rsidRDefault="003F7841" w:rsidP="000F2ABD">
      <w:pPr>
        <w:pStyle w:val="Figuretitle"/>
        <w:rPr>
          <w:lang w:val="fr-FR"/>
        </w:rPr>
      </w:pPr>
      <w:r w:rsidRPr="00E73B3D">
        <w:rPr>
          <w:lang w:val="fr-FR"/>
        </w:rPr>
        <w:t>Qualité de fonctionnement du Système B sur un canal BBGA</w:t>
      </w:r>
    </w:p>
    <w:p w14:paraId="20C2C82C" w14:textId="6DD6A289" w:rsidR="003F7841" w:rsidRPr="00E73B3D" w:rsidRDefault="000F2ABD" w:rsidP="000F2ABD">
      <w:pPr>
        <w:pStyle w:val="Figure"/>
        <w:rPr>
          <w:lang w:val="fr-FR"/>
        </w:rPr>
      </w:pPr>
      <w:r w:rsidRPr="00E73B3D">
        <w:rPr>
          <w:noProof/>
          <w:lang w:val="fr-FR"/>
        </w:rPr>
        <w:drawing>
          <wp:inline distT="0" distB="0" distL="0" distR="0" wp14:anchorId="16692FEB" wp14:editId="2D411D36">
            <wp:extent cx="5840730" cy="7327900"/>
            <wp:effectExtent l="0" t="0" r="7620" b="6350"/>
            <wp:docPr id="1529289809" name="Picture 3" descr="Qualité de fonctionnement du Système B sur un canal BB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289809" name="Picture 3" descr="Qualité de fonctionnement du Système B sur un canal BBGA"/>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840730" cy="7327900"/>
                    </a:xfrm>
                    <a:prstGeom prst="rect">
                      <a:avLst/>
                    </a:prstGeom>
                    <a:noFill/>
                  </pic:spPr>
                </pic:pic>
              </a:graphicData>
            </a:graphic>
          </wp:inline>
        </w:drawing>
      </w:r>
    </w:p>
    <w:p w14:paraId="6B860F1B" w14:textId="77777777" w:rsidR="003F7841" w:rsidRPr="00E73B3D" w:rsidRDefault="003F7841" w:rsidP="000F2ABD">
      <w:pPr>
        <w:pStyle w:val="Heading3"/>
        <w:rPr>
          <w:lang w:val="fr-FR"/>
        </w:rPr>
      </w:pPr>
      <w:r w:rsidRPr="00E73B3D">
        <w:rPr>
          <w:lang w:val="fr-FR"/>
        </w:rPr>
        <w:t>4.2.1</w:t>
      </w:r>
      <w:r w:rsidRPr="00E73B3D">
        <w:rPr>
          <w:lang w:val="fr-FR"/>
        </w:rPr>
        <w:tab/>
        <w:t>Diversité de temps</w:t>
      </w:r>
    </w:p>
    <w:p w14:paraId="10FE77D2" w14:textId="61E9341C" w:rsidR="003F7841" w:rsidRPr="00E73B3D" w:rsidRDefault="003F7841" w:rsidP="003F7841">
      <w:pPr>
        <w:rPr>
          <w:lang w:val="fr-FR"/>
        </w:rPr>
      </w:pPr>
      <w:r w:rsidRPr="00E73B3D">
        <w:rPr>
          <w:lang w:val="fr-FR"/>
        </w:rPr>
        <w:t>Lorsqu</w:t>
      </w:r>
      <w:r w:rsidR="00E33F17">
        <w:rPr>
          <w:lang w:val="fr-FR"/>
        </w:rPr>
        <w:t>'</w:t>
      </w:r>
      <w:r w:rsidRPr="00E73B3D">
        <w:rPr>
          <w:lang w:val="fr-FR"/>
        </w:rPr>
        <w:t>il n</w:t>
      </w:r>
      <w:r w:rsidR="00E33F17">
        <w:rPr>
          <w:lang w:val="fr-FR"/>
        </w:rPr>
        <w:t>'</w:t>
      </w:r>
      <w:r w:rsidRPr="00E73B3D">
        <w:rPr>
          <w:lang w:val="fr-FR"/>
        </w:rPr>
        <w:t>y a qu</w:t>
      </w:r>
      <w:r w:rsidR="00E33F17">
        <w:rPr>
          <w:lang w:val="fr-FR"/>
        </w:rPr>
        <w:t>'</w:t>
      </w:r>
      <w:r w:rsidRPr="00E73B3D">
        <w:rPr>
          <w:lang w:val="fr-FR"/>
        </w:rPr>
        <w:t>un seul signal de satellite, une technique de compensation efficace est la diversité dans le temps. Une version décalée dans le temps du flux de données est multiplexée avec le flux d</w:t>
      </w:r>
      <w:r w:rsidR="00E33F17">
        <w:rPr>
          <w:lang w:val="fr-FR"/>
        </w:rPr>
        <w:t>'</w:t>
      </w:r>
      <w:r w:rsidRPr="00E73B3D">
        <w:rPr>
          <w:lang w:val="fr-FR"/>
        </w:rPr>
        <w:t>origine, en espérant qu</w:t>
      </w:r>
      <w:r w:rsidR="00E33F17">
        <w:rPr>
          <w:lang w:val="fr-FR"/>
        </w:rPr>
        <w:t>'</w:t>
      </w:r>
      <w:r w:rsidRPr="00E73B3D">
        <w:rPr>
          <w:lang w:val="fr-FR"/>
        </w:rPr>
        <w:t>au moins une version ne sera pas occultée. Le récepteur réaligne les deux flux de données et retient celui qui comporte le moins d</w:t>
      </w:r>
      <w:r w:rsidR="00E33F17">
        <w:rPr>
          <w:lang w:val="fr-FR"/>
        </w:rPr>
        <w:t>'</w:t>
      </w:r>
      <w:r w:rsidRPr="00E73B3D">
        <w:rPr>
          <w:lang w:val="fr-FR"/>
        </w:rPr>
        <w:t>erreurs. Cette opération peut être effectuée à partir des indications fournies par le décodeur RS.</w:t>
      </w:r>
    </w:p>
    <w:p w14:paraId="0D477441" w14:textId="35DB815F" w:rsidR="003F7841" w:rsidRPr="00E73B3D" w:rsidRDefault="003F7841" w:rsidP="003F7841">
      <w:pPr>
        <w:rPr>
          <w:lang w:val="fr-FR"/>
        </w:rPr>
      </w:pPr>
      <w:r w:rsidRPr="00E73B3D">
        <w:rPr>
          <w:lang w:val="fr-FR"/>
        </w:rPr>
        <w:lastRenderedPageBreak/>
        <w:t>La retransmission du flux de données dégrade la caractéristique du système de 3</w:t>
      </w:r>
      <w:r w:rsidR="00385A04">
        <w:rPr>
          <w:lang w:val="fr-FR"/>
        </w:rPr>
        <w:t> </w:t>
      </w:r>
      <w:r w:rsidRPr="00E73B3D">
        <w:rPr>
          <w:lang w:val="fr-FR"/>
        </w:rPr>
        <w:t>dB, pourtant on montre que cette méthode donne de meilleurs résultats qu</w:t>
      </w:r>
      <w:r w:rsidR="00E33F17">
        <w:rPr>
          <w:lang w:val="fr-FR"/>
        </w:rPr>
        <w:t>'</w:t>
      </w:r>
      <w:r w:rsidRPr="00E73B3D">
        <w:rPr>
          <w:lang w:val="fr-FR"/>
        </w:rPr>
        <w:t>une augmentation de 3 dB de la marge pour la liaison. Les Fig</w:t>
      </w:r>
      <w:r w:rsidR="000F2ABD" w:rsidRPr="00E73B3D">
        <w:rPr>
          <w:lang w:val="fr-FR"/>
        </w:rPr>
        <w:t>ures</w:t>
      </w:r>
      <w:r w:rsidRPr="00E73B3D">
        <w:rPr>
          <w:lang w:val="fr-FR"/>
        </w:rPr>
        <w:t xml:space="preserve"> 7 et 8 illustrent l</w:t>
      </w:r>
      <w:r w:rsidR="00E33F17">
        <w:rPr>
          <w:lang w:val="fr-FR"/>
        </w:rPr>
        <w:t>'</w:t>
      </w:r>
      <w:r w:rsidRPr="00E73B3D">
        <w:rPr>
          <w:lang w:val="fr-FR"/>
        </w:rPr>
        <w:t>efficacité de la diversité de temps pour le modèle de canal utilisé à Pasadena. La Fig</w:t>
      </w:r>
      <w:r w:rsidR="000F2ABD" w:rsidRPr="00E73B3D">
        <w:rPr>
          <w:lang w:val="fr-FR"/>
        </w:rPr>
        <w:t>ure </w:t>
      </w:r>
      <w:r w:rsidRPr="00E73B3D">
        <w:rPr>
          <w:lang w:val="fr-FR"/>
        </w:rPr>
        <w:t>7 montre la probabilité totale d</w:t>
      </w:r>
      <w:r w:rsidR="00E33F17">
        <w:rPr>
          <w:lang w:val="fr-FR"/>
        </w:rPr>
        <w:t>'</w:t>
      </w:r>
      <w:r w:rsidRPr="00E73B3D">
        <w:rPr>
          <w:lang w:val="fr-FR"/>
        </w:rPr>
        <w:t>apparition d</w:t>
      </w:r>
      <w:r w:rsidR="00E33F17">
        <w:rPr>
          <w:lang w:val="fr-FR"/>
        </w:rPr>
        <w:t>'</w:t>
      </w:r>
      <w:r w:rsidRPr="00E73B3D">
        <w:rPr>
          <w:lang w:val="fr-FR"/>
        </w:rPr>
        <w:t>un évanouissement dépassant la plage des marges pour la liaison, moyennée sur toutes les conditions de réception du modèle. On notera que l</w:t>
      </w:r>
      <w:r w:rsidR="00E33F17">
        <w:rPr>
          <w:lang w:val="fr-FR"/>
        </w:rPr>
        <w:t>'</w:t>
      </w:r>
      <w:r w:rsidRPr="00E73B3D">
        <w:rPr>
          <w:lang w:val="fr-FR"/>
        </w:rPr>
        <w:t>amélioration se produit lorsque le retard est inférieur à 4</w:t>
      </w:r>
      <w:r w:rsidR="000F2ABD" w:rsidRPr="00E73B3D">
        <w:rPr>
          <w:lang w:val="fr-FR"/>
        </w:rPr>
        <w:t> </w:t>
      </w:r>
      <w:r w:rsidRPr="00E73B3D">
        <w:rPr>
          <w:lang w:val="fr-FR"/>
        </w:rPr>
        <w:t>s environ. La Fig</w:t>
      </w:r>
      <w:r w:rsidR="000F2ABD" w:rsidRPr="00E73B3D">
        <w:rPr>
          <w:lang w:val="fr-FR"/>
        </w:rPr>
        <w:t>ure</w:t>
      </w:r>
      <w:r w:rsidRPr="00E73B3D">
        <w:rPr>
          <w:lang w:val="fr-FR"/>
        </w:rPr>
        <w:t> 8 montre les probabilités totales pour une marge fixe de 10 dB, pour chacune des conditions de réception.</w:t>
      </w:r>
    </w:p>
    <w:p w14:paraId="0943A79A" w14:textId="77777777" w:rsidR="003F7841" w:rsidRPr="00E73B3D" w:rsidRDefault="003F7841" w:rsidP="000F2ABD">
      <w:pPr>
        <w:pStyle w:val="FigureNo"/>
        <w:rPr>
          <w:lang w:val="fr-FR"/>
        </w:rPr>
      </w:pPr>
      <w:r w:rsidRPr="00E73B3D">
        <w:rPr>
          <w:lang w:val="fr-FR"/>
        </w:rPr>
        <w:t>FIGURE 4</w:t>
      </w:r>
    </w:p>
    <w:p w14:paraId="03816516" w14:textId="0F579A8B" w:rsidR="003F7841" w:rsidRPr="00E73B3D" w:rsidRDefault="003F7841" w:rsidP="000F2ABD">
      <w:pPr>
        <w:pStyle w:val="Figuretitle"/>
        <w:rPr>
          <w:lang w:val="fr-FR"/>
        </w:rPr>
      </w:pPr>
      <w:r w:rsidRPr="00E73B3D">
        <w:rPr>
          <w:lang w:val="fr-FR"/>
        </w:rPr>
        <w:t xml:space="preserve">Dégradation de la qualité de fonctionnement en fonction </w:t>
      </w:r>
      <w:r w:rsidRPr="00E73B3D">
        <w:rPr>
          <w:lang w:val="fr-FR"/>
        </w:rPr>
        <w:br/>
        <w:t>de l</w:t>
      </w:r>
      <w:r w:rsidR="00E33F17">
        <w:rPr>
          <w:lang w:val="fr-FR"/>
        </w:rPr>
        <w:t>'</w:t>
      </w:r>
      <w:r w:rsidRPr="00E73B3D">
        <w:rPr>
          <w:lang w:val="fr-FR"/>
        </w:rPr>
        <w:t>espacement des porteuses</w:t>
      </w:r>
    </w:p>
    <w:p w14:paraId="160FC1EE" w14:textId="668365A6" w:rsidR="003F7841" w:rsidRPr="00E73B3D" w:rsidRDefault="000F2ABD" w:rsidP="000F2ABD">
      <w:pPr>
        <w:pStyle w:val="Figure"/>
        <w:rPr>
          <w:lang w:val="fr-FR"/>
        </w:rPr>
      </w:pPr>
      <w:r w:rsidRPr="00E73B3D">
        <w:rPr>
          <w:noProof/>
          <w:lang w:val="fr-FR"/>
        </w:rPr>
        <w:drawing>
          <wp:inline distT="0" distB="0" distL="0" distR="0" wp14:anchorId="198F78D1" wp14:editId="7F9BDCB1">
            <wp:extent cx="5724525" cy="5846445"/>
            <wp:effectExtent l="0" t="0" r="9525" b="1905"/>
            <wp:docPr id="1124683971" name="Picture 4" descr="Dégradation de la qualité de fonctionnement en fonction de l'espacement des porteus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683971" name="Picture 4" descr="Dégradation de la qualité de fonctionnement en fonction de l'espacement des porteuses&#1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24525" cy="5846445"/>
                    </a:xfrm>
                    <a:prstGeom prst="rect">
                      <a:avLst/>
                    </a:prstGeom>
                    <a:noFill/>
                  </pic:spPr>
                </pic:pic>
              </a:graphicData>
            </a:graphic>
          </wp:inline>
        </w:drawing>
      </w:r>
    </w:p>
    <w:p w14:paraId="758F7F21" w14:textId="77777777" w:rsidR="003F7841" w:rsidRPr="00E73B3D" w:rsidRDefault="003F7841" w:rsidP="000F2ABD">
      <w:pPr>
        <w:pStyle w:val="Heading3"/>
        <w:rPr>
          <w:lang w:val="fr-FR"/>
        </w:rPr>
      </w:pPr>
      <w:r w:rsidRPr="00E73B3D">
        <w:rPr>
          <w:lang w:val="fr-FR"/>
        </w:rPr>
        <w:lastRenderedPageBreak/>
        <w:t>4.2.2</w:t>
      </w:r>
      <w:r w:rsidRPr="00E73B3D">
        <w:rPr>
          <w:lang w:val="fr-FR"/>
        </w:rPr>
        <w:tab/>
        <w:t>Diversité de satellite</w:t>
      </w:r>
    </w:p>
    <w:p w14:paraId="1D0D139F" w14:textId="354AE311" w:rsidR="003F7841" w:rsidRPr="00E73B3D" w:rsidRDefault="003F7841" w:rsidP="000F2ABD">
      <w:pPr>
        <w:keepLines/>
        <w:rPr>
          <w:lang w:val="fr-FR"/>
        </w:rPr>
      </w:pPr>
      <w:r w:rsidRPr="00E73B3D">
        <w:rPr>
          <w:lang w:val="fr-FR"/>
        </w:rPr>
        <w:t>Plusieurs satellites peuvent être utilisés pour diffuser le même flux de données, en utilisant des fréquences et des récepteurs distincts pour chaque signal. Avec une telle technique, on s</w:t>
      </w:r>
      <w:r w:rsidR="00E33F17">
        <w:rPr>
          <w:lang w:val="fr-FR"/>
        </w:rPr>
        <w:t>'</w:t>
      </w:r>
      <w:r w:rsidRPr="00E73B3D">
        <w:rPr>
          <w:lang w:val="fr-FR"/>
        </w:rPr>
        <w:t>attend à ce qu</w:t>
      </w:r>
      <w:r w:rsidR="00E33F17">
        <w:rPr>
          <w:lang w:val="fr-FR"/>
        </w:rPr>
        <w:t>'</w:t>
      </w:r>
      <w:r w:rsidRPr="00E73B3D">
        <w:rPr>
          <w:lang w:val="fr-FR"/>
        </w:rPr>
        <w:t>au moins un signal ne sera pas occulté compte tenu de la différence de direction entre le récepteur et les satellites.</w:t>
      </w:r>
    </w:p>
    <w:p w14:paraId="19B66D57" w14:textId="0128499F" w:rsidR="003F7841" w:rsidRPr="00E73B3D" w:rsidRDefault="003F7841" w:rsidP="003F7841">
      <w:pPr>
        <w:rPr>
          <w:lang w:val="fr-FR"/>
        </w:rPr>
      </w:pPr>
      <w:r w:rsidRPr="00E73B3D">
        <w:rPr>
          <w:lang w:val="fr-FR"/>
        </w:rPr>
        <w:t>L</w:t>
      </w:r>
      <w:r w:rsidR="00E33F17">
        <w:rPr>
          <w:lang w:val="fr-FR"/>
        </w:rPr>
        <w:t>'</w:t>
      </w:r>
      <w:r w:rsidRPr="00E73B3D">
        <w:rPr>
          <w:lang w:val="fr-FR"/>
        </w:rPr>
        <w:t>efficacité de la diversité de satellite, tout comme celle de la diversité dans le temps, dépend de la géométrie des obstacles à l</w:t>
      </w:r>
      <w:r w:rsidR="00E33F17">
        <w:rPr>
          <w:lang w:val="fr-FR"/>
        </w:rPr>
        <w:t>'</w:t>
      </w:r>
      <w:r w:rsidRPr="00E73B3D">
        <w:rPr>
          <w:lang w:val="fr-FR"/>
        </w:rPr>
        <w:t>origine de l</w:t>
      </w:r>
      <w:r w:rsidR="00E33F17">
        <w:rPr>
          <w:lang w:val="fr-FR"/>
        </w:rPr>
        <w:t>'</w:t>
      </w:r>
      <w:r w:rsidRPr="00E73B3D">
        <w:rPr>
          <w:lang w:val="fr-FR"/>
        </w:rPr>
        <w:t>occultation du signal. On a récemment utilisé des techniques photogrammétriques pour obtenir des statistiques sur l</w:t>
      </w:r>
      <w:r w:rsidR="00E33F17">
        <w:rPr>
          <w:lang w:val="fr-FR"/>
        </w:rPr>
        <w:t>'</w:t>
      </w:r>
      <w:r w:rsidRPr="00E73B3D">
        <w:rPr>
          <w:lang w:val="fr-FR"/>
        </w:rPr>
        <w:t>efficacité de la diversité de satellite. Ces techniques font intervenir une prise de vues avec un appareil photographique équipé d</w:t>
      </w:r>
      <w:r w:rsidR="00E33F17">
        <w:rPr>
          <w:lang w:val="fr-FR"/>
        </w:rPr>
        <w:t>'</w:t>
      </w:r>
      <w:r w:rsidRPr="00E73B3D">
        <w:rPr>
          <w:lang w:val="fr-FR"/>
        </w:rPr>
        <w:t xml:space="preserve">un objectif </w:t>
      </w:r>
      <w:r w:rsidR="00E73B3D" w:rsidRPr="00E73B3D">
        <w:rPr>
          <w:lang w:val="fr-FR"/>
        </w:rPr>
        <w:t>œil</w:t>
      </w:r>
      <w:r w:rsidRPr="00E73B3D">
        <w:rPr>
          <w:lang w:val="fr-FR"/>
        </w:rPr>
        <w:t xml:space="preserve"> de poisson pointé sur le zénith, puis une analyse de ces photographies pour déterminer le pourcentage de ciel dégagé, partiellement occulté ou totalement occulté. La position du satellite peut ensuite être superposée sur ces images et servir à évaluer le gain de diversité obtenu en un lieu ou sur un trajet précis.</w:t>
      </w:r>
    </w:p>
    <w:p w14:paraId="068D6D63" w14:textId="77777777" w:rsidR="003F7841" w:rsidRPr="00E73B3D" w:rsidRDefault="003F7841" w:rsidP="000F2ABD">
      <w:pPr>
        <w:pStyle w:val="FigureNo"/>
        <w:rPr>
          <w:lang w:val="fr-FR"/>
        </w:rPr>
      </w:pPr>
      <w:r w:rsidRPr="00E73B3D">
        <w:rPr>
          <w:lang w:val="fr-FR"/>
        </w:rPr>
        <w:t>FIGURE 5</w:t>
      </w:r>
    </w:p>
    <w:p w14:paraId="7AAA2D14" w14:textId="77777777" w:rsidR="003F7841" w:rsidRPr="00E73B3D" w:rsidRDefault="003F7841" w:rsidP="000F2ABD">
      <w:pPr>
        <w:pStyle w:val="Figuretitle"/>
        <w:rPr>
          <w:lang w:val="fr-FR"/>
        </w:rPr>
      </w:pPr>
      <w:r w:rsidRPr="00E73B3D">
        <w:rPr>
          <w:lang w:val="fr-FR"/>
        </w:rPr>
        <w:t>Modèle de disposition des canaux de satellite</w:t>
      </w:r>
    </w:p>
    <w:p w14:paraId="6D90485B" w14:textId="67EC4D42" w:rsidR="003F7841" w:rsidRPr="00E73B3D" w:rsidRDefault="000F2ABD" w:rsidP="000F2ABD">
      <w:pPr>
        <w:pStyle w:val="Figure"/>
        <w:rPr>
          <w:lang w:val="fr-FR"/>
        </w:rPr>
      </w:pPr>
      <w:r w:rsidRPr="00E73B3D">
        <w:rPr>
          <w:noProof/>
          <w:lang w:val="fr-FR"/>
        </w:rPr>
        <w:drawing>
          <wp:inline distT="0" distB="0" distL="0" distR="0" wp14:anchorId="600FCE3D" wp14:editId="04829335">
            <wp:extent cx="6120765" cy="4554220"/>
            <wp:effectExtent l="0" t="0" r="0" b="0"/>
            <wp:docPr id="1083293962" name="Picture 5" descr="Modèle de disposition des canaux de satell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293962" name="Picture 5" descr="Modèle de disposition des canaux de satellit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120765" cy="4554220"/>
                    </a:xfrm>
                    <a:prstGeom prst="rect">
                      <a:avLst/>
                    </a:prstGeom>
                    <a:noFill/>
                  </pic:spPr>
                </pic:pic>
              </a:graphicData>
            </a:graphic>
          </wp:inline>
        </w:drawing>
      </w:r>
    </w:p>
    <w:p w14:paraId="5334C112" w14:textId="77777777" w:rsidR="003F7841" w:rsidRPr="00E73B3D" w:rsidRDefault="003F7841" w:rsidP="000F2ABD">
      <w:pPr>
        <w:pStyle w:val="Heading2"/>
        <w:rPr>
          <w:lang w:val="fr-FR"/>
        </w:rPr>
      </w:pPr>
      <w:r w:rsidRPr="00E73B3D">
        <w:rPr>
          <w:lang w:val="fr-FR"/>
        </w:rPr>
        <w:t>4.3</w:t>
      </w:r>
      <w:r w:rsidRPr="00E73B3D">
        <w:rPr>
          <w:lang w:val="fr-FR"/>
        </w:rPr>
        <w:tab/>
        <w:t>Réseau monofréquence</w:t>
      </w:r>
    </w:p>
    <w:p w14:paraId="29DFACAD" w14:textId="5D62A52E" w:rsidR="003F7841" w:rsidRPr="00E73B3D" w:rsidRDefault="003F7841" w:rsidP="003F7841">
      <w:pPr>
        <w:rPr>
          <w:lang w:val="fr-FR"/>
        </w:rPr>
      </w:pPr>
      <w:r w:rsidRPr="00E73B3D">
        <w:rPr>
          <w:lang w:val="fr-FR"/>
        </w:rPr>
        <w:t>Une méthode qui permet de recevoir un signal en provenance d</w:t>
      </w:r>
      <w:r w:rsidR="00E33F17">
        <w:rPr>
          <w:lang w:val="fr-FR"/>
        </w:rPr>
        <w:t>'</w:t>
      </w:r>
      <w:r w:rsidRPr="00E73B3D">
        <w:rPr>
          <w:lang w:val="fr-FR"/>
        </w:rPr>
        <w:t>un satellite dans des zones de réception difficile, consiste à utiliser des réémetteurs de Terre fonctionnant sur le même canal. Le Système B utilise un dispositif d</w:t>
      </w:r>
      <w:r w:rsidR="00E33F17">
        <w:rPr>
          <w:lang w:val="fr-FR"/>
        </w:rPr>
        <w:t>'</w:t>
      </w:r>
      <w:r w:rsidRPr="00E73B3D">
        <w:rPr>
          <w:lang w:val="fr-FR"/>
        </w:rPr>
        <w:t>égalisation lui permettant de fonctionner dans de telles conditions. La seule restriction à l</w:t>
      </w:r>
      <w:r w:rsidR="00E33F17">
        <w:rPr>
          <w:lang w:val="fr-FR"/>
        </w:rPr>
        <w:t>'</w:t>
      </w:r>
      <w:r w:rsidRPr="00E73B3D">
        <w:rPr>
          <w:lang w:val="fr-FR"/>
        </w:rPr>
        <w:t>utilisation de l</w:t>
      </w:r>
      <w:r w:rsidR="00E33F17">
        <w:rPr>
          <w:lang w:val="fr-FR"/>
        </w:rPr>
        <w:t>'</w:t>
      </w:r>
      <w:r w:rsidRPr="00E73B3D">
        <w:rPr>
          <w:lang w:val="fr-FR"/>
        </w:rPr>
        <w:t>égalisation est que les signaux soient décalés dans le temps les uns des autres de plus de 1/2 symbole. Il n</w:t>
      </w:r>
      <w:r w:rsidR="00E33F17">
        <w:rPr>
          <w:lang w:val="fr-FR"/>
        </w:rPr>
        <w:t>'</w:t>
      </w:r>
      <w:r w:rsidRPr="00E73B3D">
        <w:rPr>
          <w:lang w:val="fr-FR"/>
        </w:rPr>
        <w:t xml:space="preserve">y a pas de restriction concernant la distance entre les </w:t>
      </w:r>
      <w:r w:rsidRPr="00E73B3D">
        <w:rPr>
          <w:lang w:val="fr-FR"/>
        </w:rPr>
        <w:lastRenderedPageBreak/>
        <w:t>réémetteurs à condition que le retard associé à chaque réémetteur soit différent de celui des autres réémetteurs. Le retard maximal entre réémetteurs sera fonction du nombre d</w:t>
      </w:r>
      <w:r w:rsidR="00E33F17">
        <w:rPr>
          <w:lang w:val="fr-FR"/>
        </w:rPr>
        <w:t>'</w:t>
      </w:r>
      <w:r w:rsidRPr="00E73B3D">
        <w:rPr>
          <w:lang w:val="fr-FR"/>
        </w:rPr>
        <w:t>étages prévus dans l</w:t>
      </w:r>
      <w:r w:rsidR="00E33F17">
        <w:rPr>
          <w:lang w:val="fr-FR"/>
        </w:rPr>
        <w:t>'</w:t>
      </w:r>
      <w:r w:rsidRPr="00E73B3D">
        <w:rPr>
          <w:lang w:val="fr-FR"/>
        </w:rPr>
        <w:t>égaliseur.</w:t>
      </w:r>
    </w:p>
    <w:p w14:paraId="04F03A39" w14:textId="77777777" w:rsidR="003F7841" w:rsidRPr="00E73B3D" w:rsidRDefault="003F7841" w:rsidP="000F2ABD">
      <w:pPr>
        <w:pStyle w:val="FigureNo"/>
        <w:rPr>
          <w:lang w:val="fr-FR"/>
        </w:rPr>
      </w:pPr>
      <w:r w:rsidRPr="00E73B3D">
        <w:rPr>
          <w:lang w:val="fr-FR"/>
        </w:rPr>
        <w:t>FIGURE 6</w:t>
      </w:r>
    </w:p>
    <w:p w14:paraId="0EF65A3A" w14:textId="77777777" w:rsidR="003F7841" w:rsidRPr="00E73B3D" w:rsidRDefault="003F7841" w:rsidP="000F2ABD">
      <w:pPr>
        <w:pStyle w:val="Figuretitle"/>
        <w:rPr>
          <w:lang w:val="fr-FR"/>
        </w:rPr>
      </w:pPr>
      <w:r w:rsidRPr="00E73B3D">
        <w:rPr>
          <w:lang w:val="fr-FR"/>
        </w:rPr>
        <w:t>Statistiques du modèle de disposition des canaux de satellite</w:t>
      </w:r>
    </w:p>
    <w:p w14:paraId="1BF01B6B" w14:textId="634F403E" w:rsidR="003F7841" w:rsidRPr="00E73B3D" w:rsidRDefault="000F2ABD" w:rsidP="000F2ABD">
      <w:pPr>
        <w:pStyle w:val="Figure"/>
        <w:rPr>
          <w:lang w:val="fr-FR"/>
        </w:rPr>
      </w:pPr>
      <w:r w:rsidRPr="00E73B3D">
        <w:rPr>
          <w:noProof/>
          <w:lang w:val="fr-FR"/>
        </w:rPr>
        <w:drawing>
          <wp:inline distT="0" distB="0" distL="0" distR="0" wp14:anchorId="31203F23" wp14:editId="5FE6BDEC">
            <wp:extent cx="5944235" cy="5078095"/>
            <wp:effectExtent l="0" t="0" r="0" b="8255"/>
            <wp:docPr id="1535999968" name="Picture 6" descr="Statistiques du modèle de disposition des canaux de satell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999968" name="Picture 6" descr="Statistiques du modèle de disposition des canaux de satellit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4235" cy="5078095"/>
                    </a:xfrm>
                    <a:prstGeom prst="rect">
                      <a:avLst/>
                    </a:prstGeom>
                    <a:noFill/>
                  </pic:spPr>
                </pic:pic>
              </a:graphicData>
            </a:graphic>
          </wp:inline>
        </w:drawing>
      </w:r>
    </w:p>
    <w:p w14:paraId="6558A220" w14:textId="77777777" w:rsidR="003F7841" w:rsidRPr="00E73B3D" w:rsidRDefault="003F7841" w:rsidP="000F2ABD">
      <w:pPr>
        <w:pStyle w:val="Heading3"/>
        <w:rPr>
          <w:lang w:val="fr-FR"/>
        </w:rPr>
      </w:pPr>
      <w:r w:rsidRPr="00E73B3D">
        <w:rPr>
          <w:lang w:val="fr-FR"/>
        </w:rPr>
        <w:t>4.3.1</w:t>
      </w:r>
      <w:r w:rsidRPr="00E73B3D">
        <w:rPr>
          <w:lang w:val="fr-FR"/>
        </w:rPr>
        <w:tab/>
        <w:t>Modèles de canal</w:t>
      </w:r>
    </w:p>
    <w:p w14:paraId="14507FB1" w14:textId="52CD8D5F" w:rsidR="003F7841" w:rsidRPr="00E73B3D" w:rsidRDefault="003F7841" w:rsidP="003F7841">
      <w:pPr>
        <w:rPr>
          <w:lang w:val="fr-FR"/>
        </w:rPr>
      </w:pPr>
      <w:r w:rsidRPr="00E73B3D">
        <w:rPr>
          <w:lang w:val="fr-FR"/>
        </w:rPr>
        <w:t>Deux modèles de signal ont été établis pour évaluer la qualité de fonctionnement de l</w:t>
      </w:r>
      <w:r w:rsidR="00E33F17">
        <w:rPr>
          <w:lang w:val="fr-FR"/>
        </w:rPr>
        <w:t>'</w:t>
      </w:r>
      <w:r w:rsidRPr="00E73B3D">
        <w:rPr>
          <w:lang w:val="fr-FR"/>
        </w:rPr>
        <w:t>égaliseur du Système B. L</w:t>
      </w:r>
      <w:r w:rsidR="00E33F17">
        <w:rPr>
          <w:lang w:val="fr-FR"/>
        </w:rPr>
        <w:t>'</w:t>
      </w:r>
      <w:r w:rsidRPr="00E73B3D">
        <w:rPr>
          <w:lang w:val="fr-FR"/>
        </w:rPr>
        <w:t>efficacité de la réception par diversité de signal a aussi été évaluée.</w:t>
      </w:r>
    </w:p>
    <w:p w14:paraId="6F3F6983" w14:textId="735862D8" w:rsidR="003F7841" w:rsidRPr="00E73B3D" w:rsidRDefault="003F7841" w:rsidP="003F7841">
      <w:pPr>
        <w:rPr>
          <w:lang w:val="fr-FR"/>
        </w:rPr>
      </w:pPr>
      <w:r w:rsidRPr="00E73B3D">
        <w:rPr>
          <w:lang w:val="fr-FR"/>
        </w:rPr>
        <w:t>Le premier est un modèle de Rice dans lequel la moitié de la puissance se trouve dans la composante directe du signal et un quart dans chacune des deux composantes de Rayleigh. L</w:t>
      </w:r>
      <w:r w:rsidR="00E33F17">
        <w:rPr>
          <w:lang w:val="fr-FR"/>
        </w:rPr>
        <w:t>'</w:t>
      </w:r>
      <w:r w:rsidRPr="00E73B3D">
        <w:rPr>
          <w:lang w:val="fr-FR"/>
        </w:rPr>
        <w:t xml:space="preserve">étalement Doppler sur les composantes de Rayleigh a été fixé à </w:t>
      </w:r>
      <w:r w:rsidRPr="00E73B3D">
        <w:rPr>
          <w:lang w:val="fr-FR"/>
        </w:rPr>
        <w:sym w:font="Symbol" w:char="F0B1"/>
      </w:r>
      <w:r w:rsidRPr="00E73B3D">
        <w:rPr>
          <w:lang w:val="fr-FR"/>
        </w:rPr>
        <w:t xml:space="preserve">213 Hz, ce qui correspond à une vitesse du véhicule de 100 km/h à 2,3 GHz. Le débit de transmission était de 300 000 symboles/s. Le rapport </w:t>
      </w:r>
      <w:r w:rsidRPr="00E73B3D">
        <w:rPr>
          <w:i/>
          <w:lang w:val="fr-FR"/>
        </w:rPr>
        <w:t>E</w:t>
      </w:r>
      <w:r w:rsidRPr="00E73B3D">
        <w:rPr>
          <w:i/>
          <w:iCs/>
          <w:vertAlign w:val="subscript"/>
          <w:lang w:val="fr-FR"/>
        </w:rPr>
        <w:t>b</w:t>
      </w:r>
      <w:r w:rsidRPr="00E73B3D">
        <w:rPr>
          <w:lang w:val="fr-FR"/>
        </w:rPr>
        <w:t>/</w:t>
      </w:r>
      <w:r w:rsidRPr="00E73B3D">
        <w:rPr>
          <w:i/>
          <w:lang w:val="fr-FR"/>
        </w:rPr>
        <w:t>N</w:t>
      </w:r>
      <w:r w:rsidRPr="00E73B3D">
        <w:rPr>
          <w:vertAlign w:val="subscript"/>
          <w:lang w:val="fr-FR"/>
        </w:rPr>
        <w:t>0</w:t>
      </w:r>
      <w:r w:rsidRPr="00E73B3D">
        <w:rPr>
          <w:lang w:val="fr-FR"/>
        </w:rPr>
        <w:t xml:space="preserve"> est défini sur la base de la puissance totale et inclut les effets associés à la présence de la séquence de conditionnement.</w:t>
      </w:r>
    </w:p>
    <w:p w14:paraId="6EBFB9FA" w14:textId="77777777" w:rsidR="003F7841" w:rsidRPr="00E73B3D" w:rsidRDefault="003F7841" w:rsidP="003F7841">
      <w:pPr>
        <w:rPr>
          <w:lang w:val="fr-FR"/>
        </w:rPr>
      </w:pPr>
      <w:r w:rsidRPr="00E73B3D">
        <w:rPr>
          <w:lang w:val="fr-FR"/>
        </w:rPr>
        <w:t>Le deuxième est un modèle de Rayleigh comportant trois composantes de Rayleigh de puissance égale.</w:t>
      </w:r>
    </w:p>
    <w:p w14:paraId="4C4EA188" w14:textId="233E084A" w:rsidR="003F7841" w:rsidRPr="00E73B3D" w:rsidRDefault="003F7841" w:rsidP="000F2ABD">
      <w:pPr>
        <w:pStyle w:val="Heading3"/>
        <w:rPr>
          <w:lang w:val="fr-FR"/>
        </w:rPr>
      </w:pPr>
      <w:r w:rsidRPr="00E73B3D">
        <w:rPr>
          <w:lang w:val="fr-FR"/>
        </w:rPr>
        <w:lastRenderedPageBreak/>
        <w:t>4.3.2</w:t>
      </w:r>
      <w:r w:rsidRPr="00E73B3D">
        <w:rPr>
          <w:lang w:val="fr-FR"/>
        </w:rPr>
        <w:tab/>
        <w:t>Qualité de fonctionnement de l</w:t>
      </w:r>
      <w:r w:rsidR="00E33F17">
        <w:rPr>
          <w:lang w:val="fr-FR"/>
        </w:rPr>
        <w:t>'</w:t>
      </w:r>
      <w:r w:rsidRPr="00E73B3D">
        <w:rPr>
          <w:lang w:val="fr-FR"/>
        </w:rPr>
        <w:t>égaliseur</w:t>
      </w:r>
    </w:p>
    <w:p w14:paraId="7F97C607" w14:textId="746397C0" w:rsidR="003F7841" w:rsidRPr="00E73B3D" w:rsidRDefault="003F7841" w:rsidP="003F7841">
      <w:pPr>
        <w:rPr>
          <w:lang w:val="fr-FR"/>
        </w:rPr>
      </w:pPr>
      <w:r w:rsidRPr="00E73B3D">
        <w:rPr>
          <w:lang w:val="fr-FR"/>
        </w:rPr>
        <w:t>La validité des compromis initiaux et la qualité de fonctionnement de l</w:t>
      </w:r>
      <w:r w:rsidR="00E33F17">
        <w:rPr>
          <w:lang w:val="fr-FR"/>
        </w:rPr>
        <w:t>'</w:t>
      </w:r>
      <w:r w:rsidRPr="00E73B3D">
        <w:rPr>
          <w:lang w:val="fr-FR"/>
        </w:rPr>
        <w:t>égaliseur ont été évaluées en utilisant une simulation simplifiée dans laquelle le retard entre les signaux était égal à un nombre entier de durée de symboles et la récupération de la synchronisation des symboles était parfaite. Les résultats sont représentés à la Fig. 9. Le TEB est le taux d</w:t>
      </w:r>
      <w:r w:rsidR="00E33F17">
        <w:rPr>
          <w:lang w:val="fr-FR"/>
        </w:rPr>
        <w:t>'</w:t>
      </w:r>
      <w:r w:rsidRPr="00E73B3D">
        <w:rPr>
          <w:lang w:val="fr-FR"/>
        </w:rPr>
        <w:t>erreur non codé, avant décodage de Viterbi et RS. Un taux d</w:t>
      </w:r>
      <w:r w:rsidR="00E33F17">
        <w:rPr>
          <w:lang w:val="fr-FR"/>
        </w:rPr>
        <w:t>'</w:t>
      </w:r>
      <w:r w:rsidRPr="00E73B3D">
        <w:rPr>
          <w:lang w:val="fr-FR"/>
        </w:rPr>
        <w:t>erreur de 1 </w:t>
      </w:r>
      <w:r w:rsidRPr="00E73B3D">
        <w:rPr>
          <w:lang w:val="fr-FR"/>
        </w:rPr>
        <w:sym w:font="Symbol" w:char="F0B4"/>
      </w:r>
      <w:r w:rsidRPr="00E73B3D">
        <w:rPr>
          <w:lang w:val="fr-FR"/>
        </w:rPr>
        <w:t> 10</w:t>
      </w:r>
      <w:r w:rsidRPr="00E73B3D">
        <w:rPr>
          <w:vertAlign w:val="superscript"/>
          <w:lang w:val="fr-FR"/>
        </w:rPr>
        <w:t>−2</w:t>
      </w:r>
      <w:r w:rsidRPr="00E73B3D">
        <w:rPr>
          <w:lang w:val="fr-FR"/>
        </w:rPr>
        <w:t xml:space="preserve"> est ramené à 1 </w:t>
      </w:r>
      <w:r w:rsidRPr="00E73B3D">
        <w:rPr>
          <w:lang w:val="fr-FR"/>
        </w:rPr>
        <w:sym w:font="Symbol" w:char="F0B4"/>
      </w:r>
      <w:r w:rsidRPr="00E73B3D">
        <w:rPr>
          <w:lang w:val="fr-FR"/>
        </w:rPr>
        <w:t> 10</w:t>
      </w:r>
      <w:r w:rsidRPr="00E73B3D">
        <w:rPr>
          <w:vertAlign w:val="superscript"/>
          <w:lang w:val="fr-FR"/>
        </w:rPr>
        <w:t>−6</w:t>
      </w:r>
      <w:r w:rsidRPr="00E73B3D">
        <w:rPr>
          <w:lang w:val="fr-FR"/>
        </w:rPr>
        <w:t xml:space="preserve"> par le processus de décodage.</w:t>
      </w:r>
    </w:p>
    <w:p w14:paraId="7C9502C2" w14:textId="77777777" w:rsidR="003F7841" w:rsidRPr="00E73B3D" w:rsidRDefault="003F7841" w:rsidP="000F2ABD">
      <w:pPr>
        <w:pStyle w:val="FigureNo"/>
        <w:rPr>
          <w:lang w:val="fr-FR"/>
        </w:rPr>
      </w:pPr>
      <w:r w:rsidRPr="00E73B3D">
        <w:rPr>
          <w:lang w:val="fr-FR"/>
        </w:rPr>
        <w:t>FIGURE 7</w:t>
      </w:r>
    </w:p>
    <w:p w14:paraId="7B97D55E" w14:textId="3E11E4C5" w:rsidR="003F7841" w:rsidRPr="00E73B3D" w:rsidRDefault="003F7841" w:rsidP="000F2ABD">
      <w:pPr>
        <w:pStyle w:val="Figuretitle"/>
        <w:rPr>
          <w:lang w:val="fr-FR"/>
        </w:rPr>
      </w:pPr>
      <w:r w:rsidRPr="00E73B3D">
        <w:rPr>
          <w:lang w:val="fr-FR"/>
        </w:rPr>
        <w:t>Probabilité d</w:t>
      </w:r>
      <w:r w:rsidR="00E33F17">
        <w:rPr>
          <w:lang w:val="fr-FR"/>
        </w:rPr>
        <w:t>'</w:t>
      </w:r>
      <w:r w:rsidRPr="00E73B3D">
        <w:rPr>
          <w:lang w:val="fr-FR"/>
        </w:rPr>
        <w:t>évanouissement composée en fonction</w:t>
      </w:r>
      <w:r w:rsidR="000F2ABD" w:rsidRPr="00E73B3D">
        <w:rPr>
          <w:lang w:val="fr-FR"/>
        </w:rPr>
        <w:t xml:space="preserve"> </w:t>
      </w:r>
      <w:r w:rsidRPr="00E73B3D">
        <w:rPr>
          <w:lang w:val="fr-FR"/>
        </w:rPr>
        <w:br/>
        <w:t>de la marge pour la liaison</w:t>
      </w:r>
    </w:p>
    <w:p w14:paraId="0AE171F6" w14:textId="6190FB1A" w:rsidR="003F7841" w:rsidRPr="00E73B3D" w:rsidRDefault="000F2ABD" w:rsidP="000F2ABD">
      <w:pPr>
        <w:pStyle w:val="Figure"/>
        <w:rPr>
          <w:lang w:val="fr-FR"/>
        </w:rPr>
      </w:pPr>
      <w:r w:rsidRPr="00E73B3D">
        <w:rPr>
          <w:noProof/>
          <w:lang w:val="fr-FR"/>
        </w:rPr>
        <w:drawing>
          <wp:inline distT="0" distB="0" distL="0" distR="0" wp14:anchorId="0E14B9F4" wp14:editId="69A6E9DF">
            <wp:extent cx="5377180" cy="4231005"/>
            <wp:effectExtent l="0" t="0" r="0" b="0"/>
            <wp:docPr id="270824000" name="Picture 7" descr="Probabilité d'évanouissement composée en fonction de la marge pour la liais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824000" name="Picture 7" descr="Probabilité d'évanouissement composée en fonction de la marge pour la liaison&#1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377180" cy="4231005"/>
                    </a:xfrm>
                    <a:prstGeom prst="rect">
                      <a:avLst/>
                    </a:prstGeom>
                    <a:noFill/>
                  </pic:spPr>
                </pic:pic>
              </a:graphicData>
            </a:graphic>
          </wp:inline>
        </w:drawing>
      </w:r>
    </w:p>
    <w:p w14:paraId="05DD92C2" w14:textId="77777777" w:rsidR="003F7841" w:rsidRPr="00E73B3D" w:rsidRDefault="003F7841" w:rsidP="000F2ABD">
      <w:pPr>
        <w:pStyle w:val="FigureNo"/>
        <w:rPr>
          <w:lang w:val="fr-FR"/>
        </w:rPr>
      </w:pPr>
      <w:r w:rsidRPr="00E73B3D">
        <w:rPr>
          <w:lang w:val="fr-FR"/>
        </w:rPr>
        <w:lastRenderedPageBreak/>
        <w:t>FIGURE 8</w:t>
      </w:r>
    </w:p>
    <w:p w14:paraId="2053CC48" w14:textId="0C122FAD" w:rsidR="003F7841" w:rsidRPr="00E73B3D" w:rsidRDefault="003F7841" w:rsidP="000F2ABD">
      <w:pPr>
        <w:pStyle w:val="Figuretitle"/>
        <w:rPr>
          <w:lang w:val="fr-FR"/>
        </w:rPr>
      </w:pPr>
      <w:r w:rsidRPr="00E73B3D">
        <w:rPr>
          <w:lang w:val="fr-FR"/>
        </w:rPr>
        <w:t>Probabilité d</w:t>
      </w:r>
      <w:r w:rsidR="00E33F17">
        <w:rPr>
          <w:lang w:val="fr-FR"/>
        </w:rPr>
        <w:t>'</w:t>
      </w:r>
      <w:r w:rsidRPr="00E73B3D">
        <w:rPr>
          <w:lang w:val="fr-FR"/>
        </w:rPr>
        <w:t>évanouissement composée en fonction</w:t>
      </w:r>
      <w:r w:rsidR="000F2ABD" w:rsidRPr="00E73B3D">
        <w:rPr>
          <w:lang w:val="fr-FR"/>
        </w:rPr>
        <w:t xml:space="preserve"> </w:t>
      </w:r>
      <w:r w:rsidRPr="00E73B3D">
        <w:rPr>
          <w:lang w:val="fr-FR"/>
        </w:rPr>
        <w:br/>
        <w:t>de l</w:t>
      </w:r>
      <w:r w:rsidR="00E33F17">
        <w:rPr>
          <w:lang w:val="fr-FR"/>
        </w:rPr>
        <w:t>'</w:t>
      </w:r>
      <w:r w:rsidRPr="00E73B3D">
        <w:rPr>
          <w:lang w:val="fr-FR"/>
        </w:rPr>
        <w:t>environnement</w:t>
      </w:r>
    </w:p>
    <w:p w14:paraId="49D0BBA6" w14:textId="1739E059" w:rsidR="003F7841" w:rsidRPr="00E73B3D" w:rsidRDefault="000F2ABD" w:rsidP="000F2ABD">
      <w:pPr>
        <w:pStyle w:val="Figure"/>
        <w:rPr>
          <w:lang w:val="fr-FR"/>
        </w:rPr>
      </w:pPr>
      <w:r w:rsidRPr="00E73B3D">
        <w:rPr>
          <w:noProof/>
          <w:lang w:val="fr-FR"/>
        </w:rPr>
        <w:drawing>
          <wp:inline distT="0" distB="0" distL="0" distR="0" wp14:anchorId="06EFC00E" wp14:editId="34577F02">
            <wp:extent cx="4810125" cy="4791710"/>
            <wp:effectExtent l="0" t="0" r="9525" b="8890"/>
            <wp:docPr id="342348830" name="Picture 8" descr="Probabilité d'évanouissement composée en fonction de l'environnemen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348830" name="Picture 8" descr="Probabilité d'évanouissement composée en fonction de l'environnement&#1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810125" cy="4791710"/>
                    </a:xfrm>
                    <a:prstGeom prst="rect">
                      <a:avLst/>
                    </a:prstGeom>
                    <a:noFill/>
                  </pic:spPr>
                </pic:pic>
              </a:graphicData>
            </a:graphic>
          </wp:inline>
        </w:drawing>
      </w:r>
    </w:p>
    <w:p w14:paraId="67BBB2CF" w14:textId="77777777" w:rsidR="003F7841" w:rsidRPr="00E73B3D" w:rsidRDefault="003F7841" w:rsidP="000F2ABD">
      <w:pPr>
        <w:pStyle w:val="FigureNo"/>
        <w:rPr>
          <w:lang w:val="fr-FR"/>
        </w:rPr>
      </w:pPr>
      <w:r w:rsidRPr="00E73B3D">
        <w:rPr>
          <w:lang w:val="fr-FR"/>
        </w:rPr>
        <w:lastRenderedPageBreak/>
        <w:t>FIGURE 9</w:t>
      </w:r>
    </w:p>
    <w:p w14:paraId="26C7916F" w14:textId="2D53D7E2" w:rsidR="003F7841" w:rsidRPr="00E73B3D" w:rsidRDefault="003F7841" w:rsidP="000F2ABD">
      <w:pPr>
        <w:pStyle w:val="Figuretitle"/>
        <w:rPr>
          <w:lang w:val="fr-FR"/>
        </w:rPr>
      </w:pPr>
      <w:r w:rsidRPr="00E73B3D">
        <w:rPr>
          <w:lang w:val="fr-FR"/>
        </w:rPr>
        <w:t>Qualité de fonctionnement de l</w:t>
      </w:r>
      <w:r w:rsidR="00E33F17">
        <w:rPr>
          <w:lang w:val="fr-FR"/>
        </w:rPr>
        <w:t>'</w:t>
      </w:r>
      <w:r w:rsidRPr="00E73B3D">
        <w:rPr>
          <w:lang w:val="fr-FR"/>
        </w:rPr>
        <w:t>égaliseur du Système B (non codé)</w:t>
      </w:r>
    </w:p>
    <w:p w14:paraId="512307D2" w14:textId="0C0A319F" w:rsidR="003F7841" w:rsidRPr="00E73B3D" w:rsidRDefault="003F7841" w:rsidP="000F2ABD">
      <w:pPr>
        <w:pStyle w:val="Figure"/>
        <w:rPr>
          <w:lang w:val="fr-FR"/>
        </w:rPr>
      </w:pPr>
      <w:r w:rsidRPr="00E73B3D">
        <w:rPr>
          <w:noProof/>
          <w:lang w:val="fr-FR"/>
        </w:rPr>
        <mc:AlternateContent>
          <mc:Choice Requires="wps">
            <w:drawing>
              <wp:anchor distT="0" distB="0" distL="114300" distR="114300" simplePos="0" relativeHeight="251661312" behindDoc="0" locked="0" layoutInCell="1" allowOverlap="1" wp14:anchorId="4F98331E" wp14:editId="22F9AC24">
                <wp:simplePos x="0" y="0"/>
                <wp:positionH relativeFrom="column">
                  <wp:posOffset>2987040</wp:posOffset>
                </wp:positionH>
                <wp:positionV relativeFrom="paragraph">
                  <wp:posOffset>3775075</wp:posOffset>
                </wp:positionV>
                <wp:extent cx="655607" cy="224287"/>
                <wp:effectExtent l="0" t="0" r="0" b="4445"/>
                <wp:wrapNone/>
                <wp:docPr id="1863501825" name="Text Box 13"/>
                <wp:cNvGraphicFramePr/>
                <a:graphic xmlns:a="http://schemas.openxmlformats.org/drawingml/2006/main">
                  <a:graphicData uri="http://schemas.microsoft.com/office/word/2010/wordprocessingShape">
                    <wps:wsp>
                      <wps:cNvSpPr txBox="1"/>
                      <wps:spPr>
                        <a:xfrm>
                          <a:off x="0" y="0"/>
                          <a:ext cx="655607" cy="224287"/>
                        </a:xfrm>
                        <a:prstGeom prst="rect">
                          <a:avLst/>
                        </a:prstGeom>
                        <a:solidFill>
                          <a:schemeClr val="lt1"/>
                        </a:solidFill>
                        <a:ln w="6350">
                          <a:noFill/>
                        </a:ln>
                      </wps:spPr>
                      <wps:txbx>
                        <w:txbxContent>
                          <w:p w14:paraId="6550A3C2" w14:textId="77777777" w:rsidR="003F7841" w:rsidRPr="009452E3" w:rsidRDefault="003F7841" w:rsidP="003F7841">
                            <w:pPr>
                              <w:rPr>
                                <w:lang w:val="fr-FR"/>
                              </w:rPr>
                            </w:pPr>
                            <w:r w:rsidRPr="009452E3">
                              <w:rPr>
                                <w:lang w:val="fr-FR"/>
                              </w:rPr>
                              <w:t>FIGURE 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98331E" id="_x0000_t202" coordsize="21600,21600" o:spt="202" path="m,l,21600r21600,l21600,xe">
                <v:stroke joinstyle="miter"/>
                <v:path gradientshapeok="t" o:connecttype="rect"/>
              </v:shapetype>
              <v:shape id="Text Box 13" o:spid="_x0000_s1026" type="#_x0000_t202" style="position:absolute;left:0;text-align:left;margin-left:235.2pt;margin-top:297.25pt;width:51.6pt;height:17.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" fillcolor="white [3201]" stroked="f" strokeweight=".5pt">
                <v:textbox>
                  <w:txbxContent>
                    <w:p w14:paraId="6550A3C2" w14:textId="77777777" w:rsidR="003F7841" w:rsidRPr="009452E3" w:rsidRDefault="003F7841" w:rsidP="003F7841">
                      <w:pPr>
                        <w:rPr>
                          <w:lang w:val="fr-FR"/>
                        </w:rPr>
                      </w:pPr>
                      <w:r w:rsidRPr="009452E3">
                        <w:rPr>
                          <w:lang w:val="fr-FR"/>
                        </w:rPr>
                        <w:t>FIGURE 8</w:t>
                      </w:r>
                    </w:p>
                  </w:txbxContent>
                </v:textbox>
              </v:shape>
            </w:pict>
          </mc:Fallback>
        </mc:AlternateContent>
      </w:r>
      <w:r w:rsidR="000F2ABD" w:rsidRPr="00E73B3D">
        <w:rPr>
          <w:noProof/>
          <w:lang w:val="fr-FR"/>
        </w:rPr>
        <w:drawing>
          <wp:inline distT="0" distB="0" distL="0" distR="0" wp14:anchorId="423F1A46" wp14:editId="48673839">
            <wp:extent cx="4761230" cy="7279005"/>
            <wp:effectExtent l="0" t="0" r="1270" b="0"/>
            <wp:docPr id="1474538179" name="Picture 9" descr="Qualité de fonctionnement de l'égaliseur du Système B (non cod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538179" name="Picture 9" descr="Qualité de fonctionnement de l'égaliseur du Système B (non codé)"/>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761230" cy="7279005"/>
                    </a:xfrm>
                    <a:prstGeom prst="rect">
                      <a:avLst/>
                    </a:prstGeom>
                    <a:noFill/>
                  </pic:spPr>
                </pic:pic>
              </a:graphicData>
            </a:graphic>
          </wp:inline>
        </w:drawing>
      </w:r>
    </w:p>
    <w:p w14:paraId="47EFDB7B" w14:textId="018BCDA1" w:rsidR="003F7841" w:rsidRPr="00E73B3D" w:rsidRDefault="003F7841" w:rsidP="000F2ABD">
      <w:pPr>
        <w:pStyle w:val="Normalaftertitle"/>
        <w:rPr>
          <w:lang w:val="fr-FR"/>
        </w:rPr>
      </w:pPr>
      <w:r w:rsidRPr="00E73B3D">
        <w:rPr>
          <w:lang w:val="fr-FR"/>
        </w:rPr>
        <w:t>La Fig</w:t>
      </w:r>
      <w:r w:rsidR="000F2ABD" w:rsidRPr="00E73B3D">
        <w:rPr>
          <w:lang w:val="fr-FR"/>
        </w:rPr>
        <w:t>ure</w:t>
      </w:r>
      <w:r w:rsidRPr="00E73B3D">
        <w:rPr>
          <w:lang w:val="fr-FR"/>
        </w:rPr>
        <w:t xml:space="preserve"> 10 montre la qualité de fonctionnement obtenue avec simulation intégrale, y compris le fonctionnement en boucle ouverte des boucles de démodulation de la porteuse et de synchronisation des symboles.</w:t>
      </w:r>
    </w:p>
    <w:p w14:paraId="57C3CF81" w14:textId="77777777" w:rsidR="003F7841" w:rsidRPr="00E73B3D" w:rsidRDefault="003F7841" w:rsidP="000F2ABD">
      <w:pPr>
        <w:pStyle w:val="FigureNo"/>
        <w:rPr>
          <w:lang w:val="fr-FR"/>
        </w:rPr>
      </w:pPr>
      <w:r w:rsidRPr="00E73B3D">
        <w:rPr>
          <w:lang w:val="fr-FR"/>
        </w:rPr>
        <w:lastRenderedPageBreak/>
        <w:t>FIGURE 10</w:t>
      </w:r>
    </w:p>
    <w:p w14:paraId="0DFC6F31" w14:textId="2EE64FCD" w:rsidR="003F7841" w:rsidRPr="00E73B3D" w:rsidRDefault="003F7841" w:rsidP="000F2ABD">
      <w:pPr>
        <w:pStyle w:val="Figuretitle"/>
        <w:rPr>
          <w:lang w:val="fr-FR"/>
        </w:rPr>
      </w:pPr>
      <w:r w:rsidRPr="00E73B3D">
        <w:rPr>
          <w:lang w:val="fr-FR"/>
        </w:rPr>
        <w:t>Qualité de fonctionnement de l</w:t>
      </w:r>
      <w:r w:rsidR="00E33F17">
        <w:rPr>
          <w:lang w:val="fr-FR"/>
        </w:rPr>
        <w:t>'</w:t>
      </w:r>
      <w:r w:rsidRPr="00E73B3D">
        <w:rPr>
          <w:lang w:val="fr-FR"/>
        </w:rPr>
        <w:t>égaliseur du Système B (non codé)</w:t>
      </w:r>
    </w:p>
    <w:p w14:paraId="284270C9" w14:textId="5D43C906" w:rsidR="003F7841" w:rsidRPr="00E73B3D" w:rsidRDefault="000F2ABD" w:rsidP="000F2ABD">
      <w:pPr>
        <w:pStyle w:val="Figure"/>
        <w:rPr>
          <w:lang w:val="fr-FR"/>
        </w:rPr>
      </w:pPr>
      <w:r w:rsidRPr="00E73B3D">
        <w:rPr>
          <w:noProof/>
          <w:lang w:val="fr-FR"/>
        </w:rPr>
        <w:drawing>
          <wp:inline distT="0" distB="0" distL="0" distR="0" wp14:anchorId="2D3A60D6" wp14:editId="4FBF5B80">
            <wp:extent cx="4639310" cy="7266940"/>
            <wp:effectExtent l="0" t="0" r="8890" b="0"/>
            <wp:docPr id="133563089" name="Picture 10" descr="Qualité de fonctionnement de l'égaliseur du Système B (non cod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63089" name="Picture 10" descr="Qualité de fonctionnement de l'égaliseur du Système B (non codé)"/>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639310" cy="7266940"/>
                    </a:xfrm>
                    <a:prstGeom prst="rect">
                      <a:avLst/>
                    </a:prstGeom>
                    <a:noFill/>
                  </pic:spPr>
                </pic:pic>
              </a:graphicData>
            </a:graphic>
          </wp:inline>
        </w:drawing>
      </w:r>
    </w:p>
    <w:p w14:paraId="17ED9B86" w14:textId="77777777" w:rsidR="003F7841" w:rsidRPr="00E73B3D" w:rsidRDefault="003F7841" w:rsidP="003F7841">
      <w:pPr>
        <w:rPr>
          <w:lang w:val="fr-FR"/>
        </w:rPr>
      </w:pPr>
    </w:p>
    <w:p w14:paraId="1174289E" w14:textId="77777777" w:rsidR="003F7841" w:rsidRPr="00E73B3D" w:rsidRDefault="003F7841" w:rsidP="003F7841">
      <w:pPr>
        <w:rPr>
          <w:lang w:val="fr-FR"/>
        </w:rPr>
      </w:pPr>
    </w:p>
    <w:p w14:paraId="3046ED12" w14:textId="77777777" w:rsidR="003F7841" w:rsidRPr="00E73B3D" w:rsidRDefault="003F7841" w:rsidP="000F2ABD">
      <w:pPr>
        <w:pStyle w:val="AnnexNoTitle"/>
        <w:outlineLvl w:val="0"/>
        <w:rPr>
          <w:lang w:val="fr-FR"/>
        </w:rPr>
      </w:pPr>
      <w:r w:rsidRPr="00E73B3D">
        <w:rPr>
          <w:lang w:val="fr-FR"/>
        </w:rPr>
        <w:lastRenderedPageBreak/>
        <w:t>Annexe 3</w:t>
      </w:r>
      <w:r w:rsidRPr="00E73B3D">
        <w:rPr>
          <w:lang w:val="fr-FR"/>
        </w:rPr>
        <w:br/>
      </w:r>
      <w:r w:rsidRPr="00E73B3D">
        <w:rPr>
          <w:lang w:val="fr-FR"/>
        </w:rPr>
        <w:br/>
        <w:t>Système numérique D</w:t>
      </w:r>
      <w:r w:rsidRPr="00E73B3D">
        <w:rPr>
          <w:vertAlign w:val="subscript"/>
          <w:lang w:val="fr-FR"/>
        </w:rPr>
        <w:t>S</w:t>
      </w:r>
    </w:p>
    <w:p w14:paraId="2C01A3CE" w14:textId="77777777" w:rsidR="003F7841" w:rsidRPr="00E73B3D" w:rsidRDefault="003F7841" w:rsidP="000F2ABD">
      <w:pPr>
        <w:pStyle w:val="Heading1"/>
        <w:rPr>
          <w:lang w:val="fr-FR"/>
        </w:rPr>
      </w:pPr>
      <w:r w:rsidRPr="00E73B3D">
        <w:rPr>
          <w:lang w:val="fr-FR"/>
        </w:rPr>
        <w:t>1</w:t>
      </w:r>
      <w:r w:rsidRPr="00E73B3D">
        <w:rPr>
          <w:lang w:val="fr-FR"/>
        </w:rPr>
        <w:tab/>
        <w:t>Introduction</w:t>
      </w:r>
    </w:p>
    <w:p w14:paraId="55F5EEA0" w14:textId="4FC92B23" w:rsidR="003F7841" w:rsidRPr="00E73B3D" w:rsidRDefault="003F7841" w:rsidP="003F7841">
      <w:pPr>
        <w:rPr>
          <w:lang w:val="fr-FR"/>
        </w:rPr>
      </w:pPr>
      <w:r w:rsidRPr="00E73B3D">
        <w:rPr>
          <w:lang w:val="fr-FR"/>
        </w:rPr>
        <w:t>Le Système numérique D</w:t>
      </w:r>
      <w:r w:rsidRPr="00E73B3D">
        <w:rPr>
          <w:vertAlign w:val="subscript"/>
          <w:lang w:val="fr-FR"/>
        </w:rPr>
        <w:t>S</w:t>
      </w:r>
      <w:r w:rsidRPr="00E73B3D">
        <w:rPr>
          <w:lang w:val="fr-FR"/>
        </w:rPr>
        <w:t xml:space="preserve"> est un système de radiodiffusion audionumérique (son et données) par satellite à destination de récepteurs bon marché fixes, portatifs ou mobiles. Il est optimisé pour la distribution du service par satellite en bande 1 452</w:t>
      </w:r>
      <w:r w:rsidRPr="00E73B3D">
        <w:rPr>
          <w:lang w:val="fr-FR"/>
        </w:rPr>
        <w:noBreakHyphen/>
        <w:t>1 492 MHz, ce qui a été obtenu par l</w:t>
      </w:r>
      <w:r w:rsidR="00E33F17">
        <w:rPr>
          <w:lang w:val="fr-FR"/>
        </w:rPr>
        <w:t>'</w:t>
      </w:r>
      <w:r w:rsidRPr="00E73B3D">
        <w:rPr>
          <w:lang w:val="fr-FR"/>
        </w:rPr>
        <w:t>emploi de la modulation MDP-4 associant une amplification linéaire et un codage par blocs et à convolution avec correction d</w:t>
      </w:r>
      <w:r w:rsidR="00E33F17">
        <w:rPr>
          <w:lang w:val="fr-FR"/>
        </w:rPr>
        <w:t>'</w:t>
      </w:r>
      <w:r w:rsidRPr="00E73B3D">
        <w:rPr>
          <w:lang w:val="fr-FR"/>
        </w:rPr>
        <w:t>erreur. On essaye actuellement de mettre au point un système hybride par satellite/de Terre utilisant ce système.</w:t>
      </w:r>
    </w:p>
    <w:p w14:paraId="56D05354" w14:textId="77777777" w:rsidR="003F7841" w:rsidRPr="00E73B3D" w:rsidRDefault="003F7841" w:rsidP="003F7841">
      <w:pPr>
        <w:rPr>
          <w:lang w:val="fr-FR"/>
        </w:rPr>
      </w:pPr>
      <w:r w:rsidRPr="00E73B3D">
        <w:rPr>
          <w:lang w:val="fr-FR"/>
        </w:rPr>
        <w:t>Le Système numérique D</w:t>
      </w:r>
      <w:r w:rsidRPr="00E73B3D">
        <w:rPr>
          <w:vertAlign w:val="subscript"/>
          <w:lang w:val="fr-FR"/>
        </w:rPr>
        <w:t>S</w:t>
      </w:r>
      <w:r w:rsidRPr="00E73B3D">
        <w:rPr>
          <w:lang w:val="fr-FR"/>
        </w:rPr>
        <w:t xml:space="preserve"> permet de moduler sur une porteuse MRT descendante un multiplex particulièrement souple de sources audionumérisées. Il fait appel au modèle OSI conformément à la proposition faite dans la Recommandation UIT</w:t>
      </w:r>
      <w:r w:rsidRPr="00E73B3D">
        <w:rPr>
          <w:lang w:val="fr-FR"/>
        </w:rPr>
        <w:noBreakHyphen/>
        <w:t>R BT.807.</w:t>
      </w:r>
    </w:p>
    <w:p w14:paraId="1119AA3D" w14:textId="77777777" w:rsidR="003F7841" w:rsidRPr="00E73B3D" w:rsidRDefault="003F7841" w:rsidP="000F2ABD">
      <w:pPr>
        <w:pStyle w:val="Heading1"/>
        <w:rPr>
          <w:lang w:val="fr-FR"/>
        </w:rPr>
      </w:pPr>
      <w:r w:rsidRPr="00E73B3D">
        <w:rPr>
          <w:lang w:val="fr-FR"/>
        </w:rPr>
        <w:t>2</w:t>
      </w:r>
      <w:r w:rsidRPr="00E73B3D">
        <w:rPr>
          <w:lang w:val="fr-FR"/>
        </w:rPr>
        <w:tab/>
        <w:t>Aperçu général du système</w:t>
      </w:r>
    </w:p>
    <w:p w14:paraId="20A4AF24" w14:textId="4A819F6B" w:rsidR="003F7841" w:rsidRPr="00E73B3D" w:rsidRDefault="003F7841" w:rsidP="003F7841">
      <w:pPr>
        <w:rPr>
          <w:lang w:val="fr-FR"/>
        </w:rPr>
      </w:pPr>
      <w:r w:rsidRPr="00E73B3D">
        <w:rPr>
          <w:lang w:val="fr-FR"/>
        </w:rPr>
        <w:t>Dans le Système numérique D</w:t>
      </w:r>
      <w:r w:rsidRPr="00E73B3D">
        <w:rPr>
          <w:vertAlign w:val="subscript"/>
          <w:lang w:val="fr-FR"/>
        </w:rPr>
        <w:t>S</w:t>
      </w:r>
      <w:r w:rsidRPr="00E73B3D">
        <w:rPr>
          <w:lang w:val="fr-FR"/>
        </w:rPr>
        <w:t xml:space="preserve">, la liaison descendante acheminant le signal diffusé est une porteuse MRT à 3,68 Mbit/s acheminant 96 canaux à débit primaire (PRC, </w:t>
      </w:r>
      <w:r w:rsidRPr="00E73B3D">
        <w:rPr>
          <w:i/>
          <w:iCs/>
          <w:lang w:val="fr-FR"/>
        </w:rPr>
        <w:t>prime rate channel</w:t>
      </w:r>
      <w:r w:rsidRPr="00E73B3D">
        <w:rPr>
          <w:lang w:val="fr-FR"/>
        </w:rPr>
        <w:t>) d</w:t>
      </w:r>
      <w:r w:rsidR="00E33F17">
        <w:rPr>
          <w:lang w:val="fr-FR"/>
        </w:rPr>
        <w:t>'</w:t>
      </w:r>
      <w:r w:rsidRPr="00E73B3D">
        <w:rPr>
          <w:lang w:val="fr-FR"/>
        </w:rPr>
        <w:t>une capacité de 16 kbit/s chacun. Un seul satellite émet plusieurs porteuses MRT descendantes, chacune étant associée à un amplificateur de forte puissance pouvant fonctionner à saturation. Un satellite type de la première génération peut rayonner simultanément six porteuses MRT descendantes (soit 576 PRC) au moyen d</w:t>
      </w:r>
      <w:r w:rsidR="00E33F17">
        <w:rPr>
          <w:lang w:val="fr-FR"/>
        </w:rPr>
        <w:t>'</w:t>
      </w:r>
      <w:r w:rsidRPr="00E73B3D">
        <w:rPr>
          <w:lang w:val="fr-FR"/>
        </w:rPr>
        <w:t xml:space="preserve">amplificateur à tubes à ondes progressives (ATOP). Les PRC sont structurées en trames de canaux de radiodiffusion (BC, </w:t>
      </w:r>
      <w:r w:rsidRPr="00E73B3D">
        <w:rPr>
          <w:i/>
          <w:iCs/>
          <w:lang w:val="fr-FR"/>
        </w:rPr>
        <w:t>broadcast channel</w:t>
      </w:r>
      <w:r w:rsidRPr="00E73B3D">
        <w:rPr>
          <w:lang w:val="fr-FR"/>
        </w:rPr>
        <w:t xml:space="preserve">) de huit PRC au maximum. Les PRC peuvent être utilisés individuellement ou être combinés pour fournir des débits de composante de service de </w:t>
      </w:r>
      <w:r w:rsidRPr="00E73B3D">
        <w:rPr>
          <w:i/>
          <w:lang w:val="fr-FR"/>
        </w:rPr>
        <w:t>n</w:t>
      </w:r>
      <w:r w:rsidRPr="00E73B3D">
        <w:rPr>
          <w:lang w:val="fr-FR"/>
        </w:rPr>
        <w:t> x 16 kbit/s, où</w:t>
      </w:r>
      <w:r w:rsidRPr="00E73B3D">
        <w:rPr>
          <w:i/>
          <w:lang w:val="fr-FR"/>
        </w:rPr>
        <w:t xml:space="preserve"> n</w:t>
      </w:r>
      <w:r w:rsidRPr="00E73B3D">
        <w:rPr>
          <w:lang w:val="fr-FR"/>
        </w:rPr>
        <w:t xml:space="preserve"> varie de 1 à 8, offrant ainsi aux fournisseurs de services de radiodiffusion une très grande souplesse.</w:t>
      </w:r>
    </w:p>
    <w:p w14:paraId="68DFCEC5" w14:textId="4FEE5AB5" w:rsidR="003F7841" w:rsidRPr="00E73B3D" w:rsidRDefault="003F7841" w:rsidP="003F7841">
      <w:pPr>
        <w:rPr>
          <w:lang w:val="fr-FR"/>
        </w:rPr>
      </w:pPr>
      <w:r w:rsidRPr="00E73B3D">
        <w:rPr>
          <w:lang w:val="fr-FR"/>
        </w:rPr>
        <w:t>Chaque porteuse MRT descendante a un débit de 1,536 Mbit/s en bande de base. Le flux de trafic sur la porteuse MRT est divisé en 96 créneaux temporels de canal acheminant chacun un canal PRC à 16 kbit/s par rapport à la bande de base. L</w:t>
      </w:r>
      <w:r w:rsidR="00E33F17">
        <w:rPr>
          <w:lang w:val="fr-FR"/>
        </w:rPr>
        <w:t>'</w:t>
      </w:r>
      <w:r w:rsidRPr="00E73B3D">
        <w:rPr>
          <w:lang w:val="fr-FR"/>
        </w:rPr>
        <w:t>adjonction d</w:t>
      </w:r>
      <w:r w:rsidR="00E33F17">
        <w:rPr>
          <w:lang w:val="fr-FR"/>
        </w:rPr>
        <w:t>'</w:t>
      </w:r>
      <w:r w:rsidRPr="00E73B3D">
        <w:rPr>
          <w:lang w:val="fr-FR"/>
        </w:rPr>
        <w:t>en-têtes de commande de service (SCH, </w:t>
      </w:r>
      <w:r w:rsidRPr="00E73B3D">
        <w:rPr>
          <w:i/>
          <w:iCs/>
          <w:lang w:val="fr-FR"/>
        </w:rPr>
        <w:t>service control headers</w:t>
      </w:r>
      <w:r w:rsidRPr="00E73B3D">
        <w:rPr>
          <w:lang w:val="fr-FR"/>
        </w:rPr>
        <w:t>), de préambules de synchronisation de trame et de données redondantes pour la CED élève le débit réel sur chaque flux MRT descendant nécessaire pour acheminer les 96 canaux PRC de 3,68 Mbit/s. On utilise la modulation MDP-4 sur les porteuses MRT descendantes à un débit de symboles de 1,84 Msymbole/s (2 bit/symbole) pour acheminer le flux MRT au récepteur. L</w:t>
      </w:r>
      <w:r w:rsidR="00E33F17">
        <w:rPr>
          <w:lang w:val="fr-FR"/>
        </w:rPr>
        <w:t>'</w:t>
      </w:r>
      <w:r w:rsidRPr="00E73B3D">
        <w:rPr>
          <w:lang w:val="fr-FR"/>
        </w:rPr>
        <w:t>espacement des fréquences des porteuses MRT, compris entre 2,3 et 3,0 MHz (voir la Note 1), laisse une bande de garde suffisante pour un fonctionnement correct en présence de brouillages intersymboles et de brouillages par le canal adjacent faibles à négligeables, lorsque les ATOP fonctionnent dans les canaux définis par des filtres en racine carrée de puissance cosinus avec compensation d</w:t>
      </w:r>
      <w:r w:rsidR="00E33F17">
        <w:rPr>
          <w:lang w:val="fr-FR"/>
        </w:rPr>
        <w:t>'</w:t>
      </w:r>
      <w:r w:rsidRPr="00E73B3D">
        <w:rPr>
          <w:lang w:val="fr-FR"/>
        </w:rPr>
        <w:t>ouverture côté émission. Les petits récepteurs individuels portatifs reçoivent et sélectionnent les créneaux temporels de canal dans les flux de données MRT pour reconstituer l</w:t>
      </w:r>
      <w:r w:rsidR="00E33F17">
        <w:rPr>
          <w:lang w:val="fr-FR"/>
        </w:rPr>
        <w:t>'</w:t>
      </w:r>
      <w:r w:rsidRPr="00E73B3D">
        <w:rPr>
          <w:lang w:val="fr-FR"/>
        </w:rPr>
        <w:t>information numérique du trafic en bande de base.</w:t>
      </w:r>
    </w:p>
    <w:p w14:paraId="6D0C3B79" w14:textId="4BBF2F27" w:rsidR="003F7841" w:rsidRPr="00E73B3D" w:rsidRDefault="003F7841" w:rsidP="000F2ABD">
      <w:pPr>
        <w:pStyle w:val="Note"/>
        <w:rPr>
          <w:lang w:val="fr-FR"/>
        </w:rPr>
      </w:pPr>
      <w:r w:rsidRPr="00E73B3D">
        <w:rPr>
          <w:lang w:val="fr-FR"/>
        </w:rPr>
        <w:t>NOTE 1 – L</w:t>
      </w:r>
      <w:r w:rsidR="00E33F17">
        <w:rPr>
          <w:lang w:val="fr-FR"/>
        </w:rPr>
        <w:t>'</w:t>
      </w:r>
      <w:r w:rsidRPr="00E73B3D">
        <w:rPr>
          <w:lang w:val="fr-FR"/>
        </w:rPr>
        <w:t>espacement nécessaire entre les fréquences centrales des porteuses MRT est fonction du découplage spatial des faisceaux et du découplage de polarisation entre porteuses adjacentes.</w:t>
      </w:r>
    </w:p>
    <w:p w14:paraId="09527DFB" w14:textId="6934CFB7" w:rsidR="003F7841" w:rsidRPr="00E73B3D" w:rsidRDefault="003F7841" w:rsidP="003F7841">
      <w:pPr>
        <w:rPr>
          <w:lang w:val="fr-FR"/>
        </w:rPr>
      </w:pPr>
      <w:r w:rsidRPr="00E73B3D">
        <w:rPr>
          <w:lang w:val="fr-FR"/>
        </w:rPr>
        <w:t>Le Tableau 2 est un résumé des principales caractéristiques du système; la Fig. 11 est le schéma synoptique d</w:t>
      </w:r>
      <w:r w:rsidR="00E33F17">
        <w:rPr>
          <w:lang w:val="fr-FR"/>
        </w:rPr>
        <w:t>'</w:t>
      </w:r>
      <w:r w:rsidRPr="00E73B3D">
        <w:rPr>
          <w:lang w:val="fr-FR"/>
        </w:rPr>
        <w:t>un satellite type montrant l</w:t>
      </w:r>
      <w:r w:rsidR="00E33F17">
        <w:rPr>
          <w:lang w:val="fr-FR"/>
        </w:rPr>
        <w:t>'</w:t>
      </w:r>
      <w:r w:rsidRPr="00E73B3D">
        <w:rPr>
          <w:lang w:val="fr-FR"/>
        </w:rPr>
        <w:t>utilisation des charges utiles transparente et non transparente.</w:t>
      </w:r>
    </w:p>
    <w:p w14:paraId="3CB7C4C0" w14:textId="77777777" w:rsidR="003F7841" w:rsidRPr="00E73B3D" w:rsidRDefault="003F7841" w:rsidP="000F2ABD">
      <w:pPr>
        <w:pStyle w:val="TableNo"/>
        <w:rPr>
          <w:lang w:val="fr-FR"/>
        </w:rPr>
      </w:pPr>
      <w:r w:rsidRPr="00E73B3D">
        <w:rPr>
          <w:lang w:val="fr-FR"/>
        </w:rPr>
        <w:lastRenderedPageBreak/>
        <w:t>TABLEAU 2</w:t>
      </w:r>
    </w:p>
    <w:p w14:paraId="7103C6EC" w14:textId="77777777" w:rsidR="003F7841" w:rsidRPr="00E73B3D" w:rsidRDefault="003F7841" w:rsidP="000F2ABD">
      <w:pPr>
        <w:pStyle w:val="Tabletitle"/>
        <w:rPr>
          <w:lang w:val="fr-FR"/>
        </w:rPr>
      </w:pPr>
      <w:r w:rsidRPr="00E73B3D">
        <w:rPr>
          <w:lang w:val="fr-FR"/>
        </w:rPr>
        <w:t>Système numérique D</w:t>
      </w:r>
      <w:r w:rsidRPr="00E73B3D">
        <w:rPr>
          <w:vertAlign w:val="subscript"/>
          <w:lang w:val="fr-FR"/>
        </w:rPr>
        <w:t>S</w:t>
      </w:r>
      <w:r w:rsidRPr="00E73B3D">
        <w:rPr>
          <w:lang w:val="fr-FR"/>
        </w:rPr>
        <w:t> – Principales caractéristiques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4673"/>
        <w:gridCol w:w="4966"/>
      </w:tblGrid>
      <w:tr w:rsidR="003F7841" w:rsidRPr="00E73B3D" w14:paraId="54A54327" w14:textId="77777777" w:rsidTr="000F2ABD">
        <w:trPr>
          <w:cantSplit/>
          <w:jc w:val="center"/>
        </w:trPr>
        <w:tc>
          <w:tcPr>
            <w:tcW w:w="4673" w:type="dxa"/>
          </w:tcPr>
          <w:p w14:paraId="38F34F62" w14:textId="77777777" w:rsidR="003F7841" w:rsidRPr="00E73B3D" w:rsidRDefault="003F7841" w:rsidP="000F2ABD">
            <w:pPr>
              <w:pStyle w:val="Tablehead"/>
              <w:rPr>
                <w:lang w:val="fr-FR"/>
              </w:rPr>
            </w:pPr>
            <w:r w:rsidRPr="00E73B3D">
              <w:rPr>
                <w:lang w:val="fr-FR"/>
              </w:rPr>
              <w:t>Fonction</w:t>
            </w:r>
          </w:p>
        </w:tc>
        <w:tc>
          <w:tcPr>
            <w:tcW w:w="4966" w:type="dxa"/>
          </w:tcPr>
          <w:p w14:paraId="693941FC" w14:textId="77777777" w:rsidR="003F7841" w:rsidRPr="00E73B3D" w:rsidRDefault="003F7841" w:rsidP="000F2ABD">
            <w:pPr>
              <w:pStyle w:val="Tablehead"/>
              <w:rPr>
                <w:lang w:val="fr-FR"/>
              </w:rPr>
            </w:pPr>
            <w:r w:rsidRPr="00E73B3D">
              <w:rPr>
                <w:lang w:val="fr-FR"/>
              </w:rPr>
              <w:t>Radiodiffusion numérique audio/données</w:t>
            </w:r>
          </w:p>
        </w:tc>
      </w:tr>
      <w:tr w:rsidR="003F7841" w:rsidRPr="00E33F17" w14:paraId="587E5F42" w14:textId="77777777" w:rsidTr="000F2ABD">
        <w:trPr>
          <w:cantSplit/>
          <w:jc w:val="center"/>
        </w:trPr>
        <w:tc>
          <w:tcPr>
            <w:tcW w:w="4673" w:type="dxa"/>
          </w:tcPr>
          <w:p w14:paraId="630E0A81" w14:textId="77777777" w:rsidR="003F7841" w:rsidRPr="00E73B3D" w:rsidRDefault="003F7841" w:rsidP="000F2ABD">
            <w:pPr>
              <w:pStyle w:val="Tabletext"/>
              <w:jc w:val="center"/>
              <w:rPr>
                <w:lang w:val="fr-FR"/>
              </w:rPr>
            </w:pPr>
            <w:r w:rsidRPr="00E73B3D">
              <w:rPr>
                <w:lang w:val="fr-FR"/>
              </w:rPr>
              <w:t>Format de liaison montante</w:t>
            </w:r>
          </w:p>
        </w:tc>
        <w:tc>
          <w:tcPr>
            <w:tcW w:w="4966" w:type="dxa"/>
          </w:tcPr>
          <w:p w14:paraId="2CB5E0D0" w14:textId="77777777" w:rsidR="003F7841" w:rsidRPr="00E73B3D" w:rsidRDefault="003F7841" w:rsidP="000F2ABD">
            <w:pPr>
              <w:pStyle w:val="Tabletext"/>
              <w:jc w:val="center"/>
              <w:rPr>
                <w:lang w:val="fr-FR"/>
              </w:rPr>
            </w:pPr>
            <w:r w:rsidRPr="00E73B3D">
              <w:rPr>
                <w:lang w:val="fr-FR"/>
              </w:rPr>
              <w:t>SCPC-AMRF (charge utile non transparente), ou porteuse multicanal/MRT (charge utile transparente)</w:t>
            </w:r>
          </w:p>
        </w:tc>
      </w:tr>
      <w:tr w:rsidR="003F7841" w:rsidRPr="00E73B3D" w14:paraId="2950FDFD" w14:textId="77777777" w:rsidTr="000F2ABD">
        <w:trPr>
          <w:cantSplit/>
          <w:jc w:val="center"/>
        </w:trPr>
        <w:tc>
          <w:tcPr>
            <w:tcW w:w="4673" w:type="dxa"/>
          </w:tcPr>
          <w:p w14:paraId="03193CB3" w14:textId="77777777" w:rsidR="003F7841" w:rsidRPr="00E73B3D" w:rsidRDefault="003F7841" w:rsidP="000F2ABD">
            <w:pPr>
              <w:pStyle w:val="Tabletext"/>
              <w:jc w:val="center"/>
              <w:rPr>
                <w:lang w:val="fr-FR"/>
              </w:rPr>
            </w:pPr>
            <w:r w:rsidRPr="00E73B3D">
              <w:rPr>
                <w:lang w:val="fr-FR"/>
              </w:rPr>
              <w:t>Format de liaison descendante</w:t>
            </w:r>
          </w:p>
        </w:tc>
        <w:tc>
          <w:tcPr>
            <w:tcW w:w="4966" w:type="dxa"/>
          </w:tcPr>
          <w:p w14:paraId="7A3A4AB5" w14:textId="77777777" w:rsidR="003F7841" w:rsidRPr="00E73B3D" w:rsidRDefault="003F7841" w:rsidP="000F2ABD">
            <w:pPr>
              <w:pStyle w:val="Tabletext"/>
              <w:jc w:val="center"/>
              <w:rPr>
                <w:lang w:val="fr-FR"/>
              </w:rPr>
            </w:pPr>
            <w:r w:rsidRPr="00E73B3D">
              <w:rPr>
                <w:lang w:val="fr-FR"/>
              </w:rPr>
              <w:t>Porteuse multicanal/MRT</w:t>
            </w:r>
          </w:p>
        </w:tc>
      </w:tr>
      <w:tr w:rsidR="003F7841" w:rsidRPr="00E73B3D" w14:paraId="052378F8" w14:textId="77777777" w:rsidTr="000F2ABD">
        <w:trPr>
          <w:cantSplit/>
          <w:jc w:val="center"/>
        </w:trPr>
        <w:tc>
          <w:tcPr>
            <w:tcW w:w="4673" w:type="dxa"/>
          </w:tcPr>
          <w:p w14:paraId="232CA39C" w14:textId="77777777" w:rsidR="003F7841" w:rsidRPr="00E73B3D" w:rsidRDefault="003F7841" w:rsidP="000F2ABD">
            <w:pPr>
              <w:pStyle w:val="Tabletext"/>
              <w:jc w:val="center"/>
              <w:rPr>
                <w:lang w:val="fr-FR"/>
              </w:rPr>
            </w:pPr>
            <w:r w:rsidRPr="00E73B3D">
              <w:rPr>
                <w:lang w:val="fr-FR"/>
              </w:rPr>
              <w:t>Fréquence de liaison descendante</w:t>
            </w:r>
          </w:p>
        </w:tc>
        <w:tc>
          <w:tcPr>
            <w:tcW w:w="4966" w:type="dxa"/>
          </w:tcPr>
          <w:p w14:paraId="028D6334" w14:textId="77777777" w:rsidR="003F7841" w:rsidRPr="00E73B3D" w:rsidRDefault="003F7841" w:rsidP="000F2ABD">
            <w:pPr>
              <w:pStyle w:val="Tabletext"/>
              <w:jc w:val="center"/>
              <w:rPr>
                <w:lang w:val="fr-FR"/>
              </w:rPr>
            </w:pPr>
            <w:r w:rsidRPr="00E73B3D">
              <w:rPr>
                <w:lang w:val="fr-FR"/>
              </w:rPr>
              <w:t>Bande 1 452-1 492 MHz</w:t>
            </w:r>
          </w:p>
        </w:tc>
      </w:tr>
      <w:tr w:rsidR="003F7841" w:rsidRPr="00E73B3D" w14:paraId="69CB1C74" w14:textId="77777777" w:rsidTr="000F2ABD">
        <w:trPr>
          <w:cantSplit/>
          <w:jc w:val="center"/>
        </w:trPr>
        <w:tc>
          <w:tcPr>
            <w:tcW w:w="4673" w:type="dxa"/>
          </w:tcPr>
          <w:p w14:paraId="3CE4629E" w14:textId="77777777" w:rsidR="003F7841" w:rsidRPr="00E73B3D" w:rsidRDefault="003F7841" w:rsidP="000F2ABD">
            <w:pPr>
              <w:pStyle w:val="Tabletext"/>
              <w:jc w:val="center"/>
              <w:rPr>
                <w:lang w:val="fr-FR"/>
              </w:rPr>
            </w:pPr>
            <w:r w:rsidRPr="00E73B3D">
              <w:rPr>
                <w:lang w:val="fr-FR"/>
              </w:rPr>
              <w:t>p.i.r.e. type de répéteur (crête)</w:t>
            </w:r>
          </w:p>
        </w:tc>
        <w:tc>
          <w:tcPr>
            <w:tcW w:w="4966" w:type="dxa"/>
          </w:tcPr>
          <w:p w14:paraId="20A80B6D" w14:textId="77777777" w:rsidR="003F7841" w:rsidRPr="00E73B3D" w:rsidRDefault="003F7841" w:rsidP="000F2ABD">
            <w:pPr>
              <w:pStyle w:val="Tabletext"/>
              <w:jc w:val="center"/>
              <w:rPr>
                <w:lang w:val="fr-FR"/>
              </w:rPr>
            </w:pPr>
            <w:r w:rsidRPr="00E73B3D">
              <w:rPr>
                <w:lang w:val="fr-FR"/>
              </w:rPr>
              <w:t>53,5 dBW</w:t>
            </w:r>
          </w:p>
        </w:tc>
      </w:tr>
      <w:tr w:rsidR="003F7841" w:rsidRPr="00E73B3D" w14:paraId="12317320" w14:textId="77777777" w:rsidTr="000F2ABD">
        <w:trPr>
          <w:cantSplit/>
          <w:jc w:val="center"/>
        </w:trPr>
        <w:tc>
          <w:tcPr>
            <w:tcW w:w="4673" w:type="dxa"/>
          </w:tcPr>
          <w:p w14:paraId="300F6F66" w14:textId="77777777" w:rsidR="003F7841" w:rsidRPr="00E73B3D" w:rsidRDefault="003F7841" w:rsidP="000F2ABD">
            <w:pPr>
              <w:pStyle w:val="Tabletext"/>
              <w:jc w:val="center"/>
              <w:rPr>
                <w:lang w:val="fr-FR"/>
              </w:rPr>
            </w:pPr>
            <w:r w:rsidRPr="00E73B3D">
              <w:rPr>
                <w:lang w:val="fr-FR"/>
              </w:rPr>
              <w:t>p.i.r.e. type de répéteur en limite de zone de couverture de service principale</w:t>
            </w:r>
          </w:p>
        </w:tc>
        <w:tc>
          <w:tcPr>
            <w:tcW w:w="4966" w:type="dxa"/>
          </w:tcPr>
          <w:p w14:paraId="5B316D0D" w14:textId="77777777" w:rsidR="003F7841" w:rsidRPr="00E73B3D" w:rsidRDefault="003F7841" w:rsidP="000F2ABD">
            <w:pPr>
              <w:pStyle w:val="Tabletext"/>
              <w:jc w:val="center"/>
              <w:rPr>
                <w:lang w:val="fr-FR"/>
              </w:rPr>
            </w:pPr>
            <w:r w:rsidRPr="00E73B3D">
              <w:rPr>
                <w:lang w:val="fr-FR"/>
              </w:rPr>
              <w:t>49 dBW</w:t>
            </w:r>
          </w:p>
        </w:tc>
      </w:tr>
      <w:tr w:rsidR="003F7841" w:rsidRPr="00E73B3D" w14:paraId="13216C1E" w14:textId="77777777" w:rsidTr="000F2ABD">
        <w:trPr>
          <w:cantSplit/>
          <w:jc w:val="center"/>
        </w:trPr>
        <w:tc>
          <w:tcPr>
            <w:tcW w:w="4673" w:type="dxa"/>
          </w:tcPr>
          <w:p w14:paraId="0E1A5F94" w14:textId="77777777" w:rsidR="003F7841" w:rsidRPr="00E73B3D" w:rsidRDefault="003F7841" w:rsidP="000F2ABD">
            <w:pPr>
              <w:pStyle w:val="Tabletext"/>
              <w:jc w:val="center"/>
              <w:rPr>
                <w:lang w:val="fr-FR"/>
              </w:rPr>
            </w:pPr>
            <w:r w:rsidRPr="00E73B3D">
              <w:rPr>
                <w:lang w:val="fr-FR"/>
              </w:rPr>
              <w:t>p.i.r.e. type de répéteur en limite de zone de couverture de service secondaire</w:t>
            </w:r>
          </w:p>
        </w:tc>
        <w:tc>
          <w:tcPr>
            <w:tcW w:w="4966" w:type="dxa"/>
          </w:tcPr>
          <w:p w14:paraId="24D17926" w14:textId="77777777" w:rsidR="003F7841" w:rsidRPr="00E73B3D" w:rsidRDefault="003F7841" w:rsidP="000F2ABD">
            <w:pPr>
              <w:pStyle w:val="Tabletext"/>
              <w:jc w:val="center"/>
              <w:rPr>
                <w:lang w:val="fr-FR"/>
              </w:rPr>
            </w:pPr>
            <w:r w:rsidRPr="00E73B3D">
              <w:rPr>
                <w:lang w:val="fr-FR"/>
              </w:rPr>
              <w:t>44 dBW</w:t>
            </w:r>
          </w:p>
        </w:tc>
      </w:tr>
      <w:tr w:rsidR="003F7841" w:rsidRPr="00E73B3D" w14:paraId="1EA6CF44" w14:textId="77777777" w:rsidTr="000F2ABD">
        <w:trPr>
          <w:cantSplit/>
          <w:jc w:val="center"/>
        </w:trPr>
        <w:tc>
          <w:tcPr>
            <w:tcW w:w="4673" w:type="dxa"/>
          </w:tcPr>
          <w:p w14:paraId="043D6F0D" w14:textId="77777777" w:rsidR="003F7841" w:rsidRPr="00E73B3D" w:rsidRDefault="003F7841" w:rsidP="000F2ABD">
            <w:pPr>
              <w:pStyle w:val="Tabletext"/>
              <w:jc w:val="center"/>
              <w:rPr>
                <w:lang w:val="fr-FR"/>
              </w:rPr>
            </w:pPr>
            <w:r w:rsidRPr="00E73B3D">
              <w:rPr>
                <w:lang w:val="fr-FR"/>
              </w:rPr>
              <w:t>Modulation</w:t>
            </w:r>
          </w:p>
        </w:tc>
        <w:tc>
          <w:tcPr>
            <w:tcW w:w="4966" w:type="dxa"/>
          </w:tcPr>
          <w:p w14:paraId="43DA0962" w14:textId="77777777" w:rsidR="003F7841" w:rsidRPr="00E73B3D" w:rsidRDefault="003F7841" w:rsidP="000F2ABD">
            <w:pPr>
              <w:pStyle w:val="Tabletext"/>
              <w:jc w:val="center"/>
              <w:rPr>
                <w:lang w:val="fr-FR"/>
              </w:rPr>
            </w:pPr>
            <w:r w:rsidRPr="00E73B3D">
              <w:rPr>
                <w:lang w:val="fr-FR"/>
              </w:rPr>
              <w:t>MDP-4 cohérente</w:t>
            </w:r>
          </w:p>
        </w:tc>
      </w:tr>
      <w:tr w:rsidR="003F7841" w:rsidRPr="00E73B3D" w14:paraId="5821FE0A" w14:textId="77777777" w:rsidTr="000F2ABD">
        <w:trPr>
          <w:cantSplit/>
          <w:jc w:val="center"/>
        </w:trPr>
        <w:tc>
          <w:tcPr>
            <w:tcW w:w="4673" w:type="dxa"/>
          </w:tcPr>
          <w:p w14:paraId="006A354E" w14:textId="04BC4F97" w:rsidR="003F7841" w:rsidRPr="00E73B3D" w:rsidRDefault="003F7841" w:rsidP="000F2ABD">
            <w:pPr>
              <w:pStyle w:val="Tabletext"/>
              <w:jc w:val="center"/>
              <w:rPr>
                <w:lang w:val="fr-FR"/>
              </w:rPr>
            </w:pPr>
            <w:r w:rsidRPr="00E73B3D">
              <w:rPr>
                <w:lang w:val="fr-FR"/>
              </w:rPr>
              <w:t>Seuil (à l</w:t>
            </w:r>
            <w:r w:rsidR="00E33F17">
              <w:rPr>
                <w:lang w:val="fr-FR"/>
              </w:rPr>
              <w:t>'</w:t>
            </w:r>
            <w:r w:rsidRPr="00E73B3D">
              <w:rPr>
                <w:lang w:val="fr-FR"/>
              </w:rPr>
              <w:t>entrée de l</w:t>
            </w:r>
            <w:r w:rsidR="00E33F17">
              <w:rPr>
                <w:lang w:val="fr-FR"/>
              </w:rPr>
              <w:t>'</w:t>
            </w:r>
            <w:r w:rsidRPr="00E73B3D">
              <w:rPr>
                <w:lang w:val="fr-FR"/>
              </w:rPr>
              <w:t>antenne (gain de 0 dBi))</w:t>
            </w:r>
          </w:p>
        </w:tc>
        <w:tc>
          <w:tcPr>
            <w:tcW w:w="4966" w:type="dxa"/>
          </w:tcPr>
          <w:p w14:paraId="058B9D66" w14:textId="192A7B47" w:rsidR="003F7841" w:rsidRPr="00E73B3D" w:rsidRDefault="000F2ABD" w:rsidP="000F2ABD">
            <w:pPr>
              <w:pStyle w:val="Tabletext"/>
              <w:jc w:val="center"/>
              <w:rPr>
                <w:lang w:val="fr-FR"/>
              </w:rPr>
            </w:pPr>
            <w:r w:rsidRPr="00E73B3D">
              <w:rPr>
                <w:lang w:val="fr-FR"/>
              </w:rPr>
              <w:t>−</w:t>
            </w:r>
            <w:r w:rsidR="003F7841" w:rsidRPr="00E73B3D">
              <w:rPr>
                <w:lang w:val="fr-FR"/>
              </w:rPr>
              <w:t>109 dBm</w:t>
            </w:r>
          </w:p>
        </w:tc>
      </w:tr>
      <w:tr w:rsidR="003F7841" w:rsidRPr="00E73B3D" w14:paraId="60C74089" w14:textId="77777777" w:rsidTr="000F2ABD">
        <w:trPr>
          <w:cantSplit/>
          <w:jc w:val="center"/>
        </w:trPr>
        <w:tc>
          <w:tcPr>
            <w:tcW w:w="4673" w:type="dxa"/>
          </w:tcPr>
          <w:p w14:paraId="2B1B9C82" w14:textId="77777777" w:rsidR="003F7841" w:rsidRPr="00E73B3D" w:rsidRDefault="003F7841" w:rsidP="000F2ABD">
            <w:pPr>
              <w:pStyle w:val="Tabletext"/>
              <w:jc w:val="center"/>
              <w:rPr>
                <w:lang w:val="fr-FR"/>
              </w:rPr>
            </w:pPr>
            <w:r w:rsidRPr="00E73B3D">
              <w:rPr>
                <w:lang w:val="fr-FR"/>
              </w:rPr>
              <w:t>Codage pour correction des erreurs</w:t>
            </w:r>
          </w:p>
        </w:tc>
        <w:tc>
          <w:tcPr>
            <w:tcW w:w="4966" w:type="dxa"/>
          </w:tcPr>
          <w:p w14:paraId="5D4FFDC4" w14:textId="77777777" w:rsidR="003F7841" w:rsidRPr="00E73B3D" w:rsidRDefault="003F7841" w:rsidP="000F2ABD">
            <w:pPr>
              <w:pStyle w:val="Tabletext"/>
              <w:jc w:val="center"/>
              <w:rPr>
                <w:lang w:val="fr-FR"/>
              </w:rPr>
            </w:pPr>
            <w:r w:rsidRPr="00E73B3D">
              <w:rPr>
                <w:lang w:val="fr-FR"/>
              </w:rPr>
              <w:t>Par blocs et convolutionnel</w:t>
            </w:r>
          </w:p>
        </w:tc>
      </w:tr>
    </w:tbl>
    <w:p w14:paraId="5558B74E" w14:textId="77777777" w:rsidR="000F2ABD" w:rsidRPr="00E73B3D" w:rsidRDefault="000F2ABD" w:rsidP="000F2ABD">
      <w:pPr>
        <w:pStyle w:val="Tablefin"/>
        <w:rPr>
          <w:lang w:val="fr-FR"/>
        </w:rPr>
      </w:pPr>
    </w:p>
    <w:p w14:paraId="5703BD08" w14:textId="4FC4F958" w:rsidR="003F7841" w:rsidRPr="00E73B3D" w:rsidRDefault="003F7841" w:rsidP="003F7841">
      <w:pPr>
        <w:rPr>
          <w:lang w:val="fr-FR"/>
        </w:rPr>
      </w:pPr>
      <w:r w:rsidRPr="00E73B3D">
        <w:rPr>
          <w:lang w:val="fr-FR"/>
        </w:rPr>
        <w:t>Une caractéristique essentielle du Système numérique D</w:t>
      </w:r>
      <w:r w:rsidRPr="00E73B3D">
        <w:rPr>
          <w:vertAlign w:val="subscript"/>
          <w:lang w:val="fr-FR"/>
        </w:rPr>
        <w:t>S</w:t>
      </w:r>
      <w:r w:rsidRPr="00E73B3D">
        <w:rPr>
          <w:lang w:val="fr-FR"/>
        </w:rPr>
        <w:t xml:space="preserve"> est l</w:t>
      </w:r>
      <w:r w:rsidR="00E33F17">
        <w:rPr>
          <w:lang w:val="fr-FR"/>
        </w:rPr>
        <w:t>'</w:t>
      </w:r>
      <w:r w:rsidRPr="00E73B3D">
        <w:rPr>
          <w:lang w:val="fr-FR"/>
        </w:rPr>
        <w:t>utilisation d</w:t>
      </w:r>
      <w:r w:rsidR="00E33F17">
        <w:rPr>
          <w:lang w:val="fr-FR"/>
        </w:rPr>
        <w:t>'</w:t>
      </w:r>
      <w:r w:rsidRPr="00E73B3D">
        <w:rPr>
          <w:lang w:val="fr-FR"/>
        </w:rPr>
        <w:t>un processeur numérique en bande de base embarqué à bord du satellite. Le démultiplexeur-démodulateur et le commutateur de routage embarqués insèrent plusieurs canaux d</w:t>
      </w:r>
      <w:r w:rsidR="00E33F17">
        <w:rPr>
          <w:lang w:val="fr-FR"/>
        </w:rPr>
        <w:t>'</w:t>
      </w:r>
      <w:r w:rsidRPr="00E73B3D">
        <w:rPr>
          <w:lang w:val="fr-FR"/>
        </w:rPr>
        <w:t>accès multiple par répartition en fréquence (AMRF) de liaison montante à chaque flux numérique MRT de liaison descendante. La Fig</w:t>
      </w:r>
      <w:r w:rsidR="000F2ABD" w:rsidRPr="00E73B3D">
        <w:rPr>
          <w:lang w:val="fr-FR"/>
        </w:rPr>
        <w:t>ure </w:t>
      </w:r>
      <w:r w:rsidRPr="00E73B3D">
        <w:rPr>
          <w:lang w:val="fr-FR"/>
        </w:rPr>
        <w:t>12 est le schéma synoptique du traitement du signal de bout en bout via une charge utile type.</w:t>
      </w:r>
    </w:p>
    <w:p w14:paraId="4577C003" w14:textId="072F8C47" w:rsidR="003F7841" w:rsidRPr="00E73B3D" w:rsidRDefault="003F7841" w:rsidP="003F7841">
      <w:pPr>
        <w:rPr>
          <w:lang w:val="fr-FR"/>
        </w:rPr>
      </w:pPr>
      <w:r w:rsidRPr="00E73B3D">
        <w:rPr>
          <w:lang w:val="fr-FR"/>
        </w:rPr>
        <w:t>Les signaux audio codés MPEG Couche III transportés dans le système ont un format incrémentiel dont les incréments correspondent au débit primaire de 16 kbit/s. Les canaux BC sont formés de un à huit incréments multiplexés. Pour chaque incrément, 6 912 bits sont attribués à une trame BC d</w:t>
      </w:r>
      <w:r w:rsidR="00E33F17">
        <w:rPr>
          <w:lang w:val="fr-FR"/>
        </w:rPr>
        <w:t>'</w:t>
      </w:r>
      <w:r w:rsidRPr="00E73B3D">
        <w:rPr>
          <w:lang w:val="fr-FR"/>
        </w:rPr>
        <w:t>une durée de 0,432 s. Ils peuvent être répartis entre plusieurs composantes de service dans la trame en question. Une trame BC, comme le montre la Fig. 13, commence par un en-tête SCH qui contient</w:t>
      </w:r>
      <w:r w:rsidR="000F2ABD" w:rsidRPr="00E73B3D">
        <w:rPr>
          <w:lang w:val="fr-FR"/>
        </w:rPr>
        <w:t> </w:t>
      </w:r>
      <w:r w:rsidRPr="00E73B3D">
        <w:rPr>
          <w:lang w:val="fr-FR"/>
        </w:rPr>
        <w:t>224 bits par incrément acheminé dans la trame. Avec cet en</w:t>
      </w:r>
      <w:r w:rsidRPr="00E73B3D">
        <w:rPr>
          <w:lang w:val="fr-FR"/>
        </w:rPr>
        <w:noBreakHyphen/>
        <w:t>tête, chaque incrément au débit primaire contient 7 136 bits dans la trame de 0,432 s. L</w:t>
      </w:r>
      <w:r w:rsidR="00E33F17">
        <w:rPr>
          <w:lang w:val="fr-FR"/>
        </w:rPr>
        <w:t>'</w:t>
      </w:r>
      <w:r w:rsidRPr="00E73B3D">
        <w:rPr>
          <w:lang w:val="fr-FR"/>
        </w:rPr>
        <w:t>en</w:t>
      </w:r>
      <w:r w:rsidRPr="00E73B3D">
        <w:rPr>
          <w:lang w:val="fr-FR"/>
        </w:rPr>
        <w:noBreakHyphen/>
        <w:t>tête SCH fournit les informations nécessaires au récepteur pour sélectionner les composantes de service et permettre au fournisseur du service de télécommander des fonctions liées au service. Pour identifier et démultiplexer des composantes de service, l</w:t>
      </w:r>
      <w:r w:rsidR="00E33F17">
        <w:rPr>
          <w:lang w:val="fr-FR"/>
        </w:rPr>
        <w:t>'</w:t>
      </w:r>
      <w:r w:rsidRPr="00E73B3D">
        <w:rPr>
          <w:lang w:val="fr-FR"/>
        </w:rPr>
        <w:t>en</w:t>
      </w:r>
      <w:r w:rsidRPr="00E73B3D">
        <w:rPr>
          <w:lang w:val="fr-FR"/>
        </w:rPr>
        <w:noBreakHyphen/>
        <w:t>tête contient un champ de commande de composante de service pour chaque composante de service. Les fonctions radioélectriques ainsi commandées peuvent inclure le cryptage des services à abonnement, le choix de la catégorie de service, l</w:t>
      </w:r>
      <w:r w:rsidR="00E33F17">
        <w:rPr>
          <w:lang w:val="fr-FR"/>
        </w:rPr>
        <w:t>'</w:t>
      </w:r>
      <w:r w:rsidRPr="00E73B3D">
        <w:rPr>
          <w:lang w:val="fr-FR"/>
        </w:rPr>
        <w:t>adressage à un sous-groupe d</w:t>
      </w:r>
      <w:r w:rsidR="00E33F17">
        <w:rPr>
          <w:lang w:val="fr-FR"/>
        </w:rPr>
        <w:t>'</w:t>
      </w:r>
      <w:r w:rsidRPr="00E73B3D">
        <w:rPr>
          <w:lang w:val="fr-FR"/>
        </w:rPr>
        <w:t>utilisateurs, l</w:t>
      </w:r>
      <w:r w:rsidR="00E33F17">
        <w:rPr>
          <w:lang w:val="fr-FR"/>
        </w:rPr>
        <w:t>'</w:t>
      </w:r>
      <w:r w:rsidRPr="00E73B3D">
        <w:rPr>
          <w:lang w:val="fr-FR"/>
        </w:rPr>
        <w:t>affichage de messages, la mise en fonction/hors fonction d</w:t>
      </w:r>
      <w:r w:rsidR="00E33F17">
        <w:rPr>
          <w:lang w:val="fr-FR"/>
        </w:rPr>
        <w:t>'</w:t>
      </w:r>
      <w:r w:rsidRPr="00E73B3D">
        <w:rPr>
          <w:lang w:val="fr-FR"/>
        </w:rPr>
        <w:t>un service, etc. Les trames de radiodiffusion sont assemblées dans les installations de départ.</w:t>
      </w:r>
    </w:p>
    <w:p w14:paraId="1E0E0058" w14:textId="77777777" w:rsidR="003F7841" w:rsidRPr="00E73B3D" w:rsidRDefault="003F7841" w:rsidP="000F2ABD">
      <w:pPr>
        <w:pStyle w:val="FigureNo"/>
        <w:rPr>
          <w:lang w:val="fr-FR"/>
        </w:rPr>
      </w:pPr>
      <w:r w:rsidRPr="00E73B3D">
        <w:rPr>
          <w:lang w:val="fr-FR"/>
        </w:rPr>
        <w:lastRenderedPageBreak/>
        <w:t>FIGURE 11</w:t>
      </w:r>
    </w:p>
    <w:p w14:paraId="1A2FEDDD" w14:textId="77777777" w:rsidR="003F7841" w:rsidRPr="00E73B3D" w:rsidRDefault="003F7841" w:rsidP="000F2ABD">
      <w:pPr>
        <w:pStyle w:val="Figuretitle"/>
        <w:rPr>
          <w:lang w:val="fr-FR"/>
        </w:rPr>
      </w:pPr>
      <w:r w:rsidRPr="00E73B3D">
        <w:rPr>
          <w:lang w:val="fr-FR"/>
        </w:rPr>
        <w:t>Système numérique D</w:t>
      </w:r>
      <w:r w:rsidRPr="00E73B3D">
        <w:rPr>
          <w:vertAlign w:val="subscript"/>
          <w:lang w:val="fr-FR"/>
        </w:rPr>
        <w:t>S</w:t>
      </w:r>
      <w:r w:rsidRPr="00E73B3D">
        <w:rPr>
          <w:lang w:val="fr-FR"/>
        </w:rPr>
        <w:t xml:space="preserve"> – Charge utile type de communication par satellite</w:t>
      </w:r>
    </w:p>
    <w:p w14:paraId="3BC4EC1C" w14:textId="6209B1C2" w:rsidR="003F7841" w:rsidRPr="00E73B3D" w:rsidRDefault="000F2ABD" w:rsidP="003F7841">
      <w:pPr>
        <w:rPr>
          <w:lang w:val="fr-FR"/>
        </w:rPr>
      </w:pPr>
      <w:r w:rsidRPr="00E73B3D">
        <w:rPr>
          <w:noProof/>
          <w:lang w:val="fr-FR"/>
        </w:rPr>
        <w:drawing>
          <wp:inline distT="0" distB="0" distL="0" distR="0" wp14:anchorId="1289DFDB" wp14:editId="1C824381">
            <wp:extent cx="6120765" cy="4206875"/>
            <wp:effectExtent l="0" t="0" r="0" b="3175"/>
            <wp:docPr id="1792919512" name="Picture 11" descr="Système numérique DS – Charge utile type de communication par satell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919512" name="Picture 11" descr="Système numérique DS – Charge utile type de communication par satellite"/>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0765" cy="4206875"/>
                    </a:xfrm>
                    <a:prstGeom prst="rect">
                      <a:avLst/>
                    </a:prstGeom>
                    <a:noFill/>
                  </pic:spPr>
                </pic:pic>
              </a:graphicData>
            </a:graphic>
          </wp:inline>
        </w:drawing>
      </w:r>
    </w:p>
    <w:p w14:paraId="0CA2CA30" w14:textId="4E2BBAD6" w:rsidR="003F7841" w:rsidRPr="00E73B3D" w:rsidRDefault="003F7841" w:rsidP="000F2ABD">
      <w:pPr>
        <w:pStyle w:val="Normalaftertitle"/>
        <w:rPr>
          <w:lang w:val="fr-FR"/>
        </w:rPr>
      </w:pPr>
      <w:r w:rsidRPr="00E73B3D">
        <w:rPr>
          <w:lang w:val="fr-FR"/>
        </w:rPr>
        <w:t>Pour préparer le signal en vue de sa transmission, on assemble une trame de canal de radiodiffusion d</w:t>
      </w:r>
      <w:r w:rsidR="00E33F17">
        <w:rPr>
          <w:lang w:val="fr-FR"/>
        </w:rPr>
        <w:t>'</w:t>
      </w:r>
      <w:r w:rsidRPr="00E73B3D">
        <w:rPr>
          <w:lang w:val="fr-FR"/>
        </w:rPr>
        <w:t>une durée de 0,432 s constituée d</w:t>
      </w:r>
      <w:r w:rsidR="00E33F17">
        <w:rPr>
          <w:lang w:val="fr-FR"/>
        </w:rPr>
        <w:t>'</w:t>
      </w:r>
      <w:r w:rsidRPr="00E73B3D">
        <w:rPr>
          <w:lang w:val="fr-FR"/>
        </w:rPr>
        <w:t xml:space="preserve">un segment de service de </w:t>
      </w:r>
      <w:r w:rsidRPr="00E73B3D">
        <w:rPr>
          <w:i/>
          <w:lang w:val="fr-FR"/>
        </w:rPr>
        <w:t>n</w:t>
      </w:r>
      <w:r w:rsidRPr="00E73B3D">
        <w:rPr>
          <w:lang w:val="fr-FR"/>
        </w:rPr>
        <w:t> </w:t>
      </w:r>
      <w:r w:rsidRPr="00E73B3D">
        <w:rPr>
          <w:lang w:val="fr-FR"/>
        </w:rPr>
        <w:sym w:font="Symbol" w:char="F0B4"/>
      </w:r>
      <w:r w:rsidRPr="00E73B3D">
        <w:rPr>
          <w:lang w:val="fr-FR"/>
        </w:rPr>
        <w:t> 16 kbit/s (</w:t>
      </w:r>
      <w:r w:rsidRPr="00E73B3D">
        <w:rPr>
          <w:i/>
          <w:lang w:val="fr-FR"/>
        </w:rPr>
        <w:t>n </w:t>
      </w:r>
      <w:r w:rsidRPr="00E73B3D">
        <w:rPr>
          <w:lang w:val="fr-FR"/>
        </w:rPr>
        <w:sym w:font="Symbol" w:char="F0B4"/>
      </w:r>
      <w:r w:rsidRPr="00E73B3D">
        <w:rPr>
          <w:lang w:val="fr-FR"/>
        </w:rPr>
        <w:t> 6 912 bits par trame), d</w:t>
      </w:r>
      <w:r w:rsidR="00E33F17">
        <w:rPr>
          <w:lang w:val="fr-FR"/>
        </w:rPr>
        <w:t>'</w:t>
      </w:r>
      <w:r w:rsidRPr="00E73B3D">
        <w:rPr>
          <w:lang w:val="fr-FR"/>
        </w:rPr>
        <w:t xml:space="preserve">un segment SCH de </w:t>
      </w:r>
      <w:r w:rsidRPr="00E73B3D">
        <w:rPr>
          <w:i/>
          <w:lang w:val="fr-FR"/>
        </w:rPr>
        <w:t>n</w:t>
      </w:r>
      <w:r w:rsidRPr="00E73B3D">
        <w:rPr>
          <w:lang w:val="fr-FR"/>
        </w:rPr>
        <w:t> </w:t>
      </w:r>
      <w:r w:rsidRPr="00E73B3D">
        <w:rPr>
          <w:lang w:val="fr-FR"/>
        </w:rPr>
        <w:sym w:font="Symbol" w:char="F0B4"/>
      </w:r>
      <w:r w:rsidRPr="00E73B3D">
        <w:rPr>
          <w:lang w:val="fr-FR"/>
        </w:rPr>
        <w:t> 518</w:t>
      </w:r>
      <w:r w:rsidR="00123A8A" w:rsidRPr="00E73B3D">
        <w:rPr>
          <w:lang w:val="fr-FR"/>
        </w:rPr>
        <w:t>,</w:t>
      </w:r>
      <w:r w:rsidRPr="00E73B3D">
        <w:rPr>
          <w:lang w:val="fr-FR"/>
        </w:rPr>
        <w:t>5 bit/s (</w:t>
      </w:r>
      <w:r w:rsidRPr="00E73B3D">
        <w:rPr>
          <w:i/>
          <w:lang w:val="fr-FR"/>
        </w:rPr>
        <w:t>n</w:t>
      </w:r>
      <w:r w:rsidRPr="00E73B3D">
        <w:rPr>
          <w:lang w:val="fr-FR"/>
        </w:rPr>
        <w:t> </w:t>
      </w:r>
      <w:r w:rsidRPr="00E73B3D">
        <w:rPr>
          <w:lang w:val="fr-FR"/>
        </w:rPr>
        <w:sym w:font="Symbol" w:char="F0B4"/>
      </w:r>
      <w:r w:rsidRPr="00E73B3D">
        <w:rPr>
          <w:lang w:val="fr-FR"/>
        </w:rPr>
        <w:t xml:space="preserve"> 224 bits par trame), où n est un entier compris entre 1 et 8. Les canaux BC sont donc structurés en multiples de </w:t>
      </w:r>
      <w:r w:rsidRPr="00E73B3D">
        <w:rPr>
          <w:i/>
          <w:lang w:val="fr-FR"/>
        </w:rPr>
        <w:t>n</w:t>
      </w:r>
      <w:r w:rsidRPr="00E73B3D">
        <w:rPr>
          <w:lang w:val="fr-FR"/>
        </w:rPr>
        <w:t> </w:t>
      </w:r>
      <w:r w:rsidRPr="00E73B3D">
        <w:rPr>
          <w:lang w:val="fr-FR"/>
        </w:rPr>
        <w:sym w:font="Symbol" w:char="F0B4"/>
      </w:r>
      <w:r w:rsidRPr="00E73B3D">
        <w:rPr>
          <w:lang w:val="fr-FR"/>
        </w:rPr>
        <w:t> 16,5185 kbit/s. Le segment de service d</w:t>
      </w:r>
      <w:r w:rsidR="00E33F17">
        <w:rPr>
          <w:lang w:val="fr-FR"/>
        </w:rPr>
        <w:t>'</w:t>
      </w:r>
      <w:r w:rsidRPr="00E73B3D">
        <w:rPr>
          <w:lang w:val="fr-FR"/>
        </w:rPr>
        <w:t>un canal de radiodiffusion peut encore être divisé en composantes de service séparées destinées à des fins spécifiques telles que la musique, la parole, l</w:t>
      </w:r>
      <w:r w:rsidR="00E33F17">
        <w:rPr>
          <w:lang w:val="fr-FR"/>
        </w:rPr>
        <w:t>'</w:t>
      </w:r>
      <w:r w:rsidRPr="00E73B3D">
        <w:rPr>
          <w:lang w:val="fr-FR"/>
        </w:rPr>
        <w:t>image, l</w:t>
      </w:r>
      <w:r w:rsidR="00E33F17">
        <w:rPr>
          <w:lang w:val="fr-FR"/>
        </w:rPr>
        <w:t>'</w:t>
      </w:r>
      <w:r w:rsidRPr="00E73B3D">
        <w:rPr>
          <w:lang w:val="fr-FR"/>
        </w:rPr>
        <w:t>image dynamique, etc. Les composantes de service sont organisées en termes de multiples entiers de 8 kbit/s par composante avec un maximum de huit composantes de service par canal BC. L</w:t>
      </w:r>
      <w:r w:rsidR="00E33F17">
        <w:rPr>
          <w:lang w:val="fr-FR"/>
        </w:rPr>
        <w:t>'</w:t>
      </w:r>
      <w:r w:rsidRPr="00E73B3D">
        <w:rPr>
          <w:lang w:val="fr-FR"/>
        </w:rPr>
        <w:t>attribution des composantes de service peut être dynamique. Par exemple, une composante de service musical utilisant 64 kbit/s peut être dynamiquement convertie en quatre composantes de service vocal de 16 kbit/s en quatre langues pour constituer un programme formé d</w:t>
      </w:r>
      <w:r w:rsidR="00E33F17">
        <w:rPr>
          <w:lang w:val="fr-FR"/>
        </w:rPr>
        <w:t>'</w:t>
      </w:r>
      <w:r w:rsidRPr="00E73B3D">
        <w:rPr>
          <w:lang w:val="fr-FR"/>
        </w:rPr>
        <w:t>un service musical de haute qualité complété d</w:t>
      </w:r>
      <w:r w:rsidR="00E33F17">
        <w:rPr>
          <w:lang w:val="fr-FR"/>
        </w:rPr>
        <w:t>'</w:t>
      </w:r>
      <w:r w:rsidRPr="00E73B3D">
        <w:rPr>
          <w:lang w:val="fr-FR"/>
        </w:rPr>
        <w:t>un service vocal en quatre langues.</w:t>
      </w:r>
    </w:p>
    <w:p w14:paraId="5C334903" w14:textId="063FC21E" w:rsidR="003F7841" w:rsidRPr="00E73B3D" w:rsidRDefault="003F7841" w:rsidP="003F7841">
      <w:pPr>
        <w:rPr>
          <w:lang w:val="fr-FR"/>
        </w:rPr>
      </w:pPr>
      <w:r w:rsidRPr="00E73B3D">
        <w:rPr>
          <w:lang w:val="fr-FR"/>
        </w:rPr>
        <w:t>Après assemblage, le canal BC est codé avec CED et concaténation d</w:t>
      </w:r>
      <w:r w:rsidR="00E33F17">
        <w:rPr>
          <w:lang w:val="fr-FR"/>
        </w:rPr>
        <w:t>'</w:t>
      </w:r>
      <w:r w:rsidRPr="00E73B3D">
        <w:rPr>
          <w:lang w:val="fr-FR"/>
        </w:rPr>
        <w:t>un codeur de blocs RS (255,223) suivi d</w:t>
      </w:r>
      <w:r w:rsidR="00E33F17">
        <w:rPr>
          <w:lang w:val="fr-FR"/>
        </w:rPr>
        <w:t>'</w:t>
      </w:r>
      <w:r w:rsidRPr="00E73B3D">
        <w:rPr>
          <w:lang w:val="fr-FR"/>
        </w:rPr>
        <w:t>un entrelaceur de blocs, lui</w:t>
      </w:r>
      <w:r w:rsidRPr="00E73B3D">
        <w:rPr>
          <w:lang w:val="fr-FR"/>
        </w:rPr>
        <w:noBreakHyphen/>
        <w:t>même suivi d</w:t>
      </w:r>
      <w:r w:rsidR="00E33F17">
        <w:rPr>
          <w:lang w:val="fr-FR"/>
        </w:rPr>
        <w:t>'</w:t>
      </w:r>
      <w:r w:rsidRPr="00E73B3D">
        <w:rPr>
          <w:lang w:val="fr-FR"/>
        </w:rPr>
        <w:t>un codeur convolutionnel à taux 1/2. Ce codage multiplie le débit binaire par un facteur 2 </w:t>
      </w:r>
      <w:r w:rsidRPr="00E73B3D">
        <w:rPr>
          <w:lang w:val="fr-FR"/>
        </w:rPr>
        <w:sym w:font="Symbol" w:char="F0B4"/>
      </w:r>
      <w:r w:rsidRPr="00E73B3D">
        <w:rPr>
          <w:lang w:val="fr-FR"/>
        </w:rPr>
        <w:t xml:space="preserve"> 255/223. Dans ces conditions, le débit du canal BC codé est de </w:t>
      </w:r>
      <w:r w:rsidRPr="00E73B3D">
        <w:rPr>
          <w:i/>
          <w:lang w:val="fr-FR"/>
        </w:rPr>
        <w:t>n</w:t>
      </w:r>
      <w:r w:rsidRPr="00E73B3D">
        <w:rPr>
          <w:lang w:val="fr-FR"/>
        </w:rPr>
        <w:t> </w:t>
      </w:r>
      <w:r w:rsidRPr="00E73B3D">
        <w:rPr>
          <w:lang w:val="fr-FR"/>
        </w:rPr>
        <w:sym w:font="Symbol" w:char="F0B4"/>
      </w:r>
      <w:r w:rsidRPr="00E73B3D">
        <w:rPr>
          <w:lang w:val="fr-FR"/>
        </w:rPr>
        <w:t xml:space="preserve"> 37,77 kbit/s. Les trames de canal BC codées CED sont ensuite démultiplexées de manière synchrone en </w:t>
      </w:r>
      <w:r w:rsidRPr="00E73B3D">
        <w:rPr>
          <w:i/>
          <w:iCs/>
          <w:lang w:val="fr-FR"/>
        </w:rPr>
        <w:t>n</w:t>
      </w:r>
      <w:r w:rsidRPr="00E73B3D">
        <w:rPr>
          <w:lang w:val="fr-FR"/>
        </w:rPr>
        <w:t xml:space="preserve"> canaux PRC parallèles contenant chacun 16 320 bits par période de trame de canal</w:t>
      </w:r>
      <w:r w:rsidR="000F2ABD" w:rsidRPr="00E73B3D">
        <w:rPr>
          <w:lang w:val="fr-FR"/>
        </w:rPr>
        <w:t> </w:t>
      </w:r>
      <w:r w:rsidRPr="00E73B3D">
        <w:rPr>
          <w:lang w:val="fr-FR"/>
        </w:rPr>
        <w:t>BC (0,432 s). L</w:t>
      </w:r>
      <w:r w:rsidR="00E33F17">
        <w:rPr>
          <w:lang w:val="fr-FR"/>
        </w:rPr>
        <w:t>'</w:t>
      </w:r>
      <w:r w:rsidRPr="00E73B3D">
        <w:rPr>
          <w:lang w:val="fr-FR"/>
        </w:rPr>
        <w:t>adjonction d</w:t>
      </w:r>
      <w:r w:rsidR="00E33F17">
        <w:rPr>
          <w:lang w:val="fr-FR"/>
        </w:rPr>
        <w:t>'</w:t>
      </w:r>
      <w:r w:rsidRPr="00E73B3D">
        <w:rPr>
          <w:lang w:val="fr-FR"/>
        </w:rPr>
        <w:t>un en</w:t>
      </w:r>
      <w:r w:rsidRPr="00E73B3D">
        <w:rPr>
          <w:lang w:val="fr-FR"/>
        </w:rPr>
        <w:noBreakHyphen/>
        <w:t xml:space="preserve">tête de synchronisation élève le débit du canal PRC codé à 38 kbit/s exactement (16 416 bits par trame). Les canaux PRC codés subissent ensuite un codage différentiel, puis sont modulés MDP-4 sur </w:t>
      </w:r>
      <w:r w:rsidRPr="00E73B3D">
        <w:rPr>
          <w:i/>
          <w:iCs/>
          <w:lang w:val="fr-FR"/>
        </w:rPr>
        <w:t>n</w:t>
      </w:r>
      <w:r w:rsidRPr="00E73B3D">
        <w:rPr>
          <w:lang w:val="fr-FR"/>
        </w:rPr>
        <w:t xml:space="preserve"> porteuses AMRF-SCPC, et transmis au satellite.</w:t>
      </w:r>
    </w:p>
    <w:p w14:paraId="3684CD0F" w14:textId="77777777" w:rsidR="003F7841" w:rsidRPr="00E73B3D" w:rsidRDefault="003F7841" w:rsidP="000F2ABD">
      <w:pPr>
        <w:pStyle w:val="FigureNo"/>
        <w:rPr>
          <w:lang w:val="fr-FR"/>
        </w:rPr>
      </w:pPr>
      <w:r w:rsidRPr="00E73B3D">
        <w:rPr>
          <w:lang w:val="fr-FR"/>
        </w:rPr>
        <w:lastRenderedPageBreak/>
        <w:t>FIGURE 12</w:t>
      </w:r>
    </w:p>
    <w:p w14:paraId="1FBB918B" w14:textId="77777777" w:rsidR="003F7841" w:rsidRPr="00E73B3D" w:rsidRDefault="003F7841" w:rsidP="000F2ABD">
      <w:pPr>
        <w:pStyle w:val="Figuretitle"/>
        <w:rPr>
          <w:lang w:val="fr-FR"/>
        </w:rPr>
      </w:pPr>
      <w:r w:rsidRPr="00E73B3D">
        <w:rPr>
          <w:lang w:val="fr-FR"/>
        </w:rPr>
        <w:t>Système numérique D</w:t>
      </w:r>
      <w:r w:rsidRPr="00E73B3D">
        <w:rPr>
          <w:vertAlign w:val="subscript"/>
          <w:lang w:val="fr-FR"/>
        </w:rPr>
        <w:t>S</w:t>
      </w:r>
      <w:r w:rsidRPr="00E73B3D">
        <w:rPr>
          <w:lang w:val="fr-FR"/>
        </w:rPr>
        <w:t xml:space="preserve"> – Traitement de bout en bout du signal (non transparent)</w:t>
      </w:r>
    </w:p>
    <w:p w14:paraId="79CB33D8" w14:textId="75066426" w:rsidR="003F7841" w:rsidRPr="00E73B3D" w:rsidRDefault="000F2ABD" w:rsidP="000F2ABD">
      <w:pPr>
        <w:pStyle w:val="Figure"/>
        <w:rPr>
          <w:lang w:val="fr-FR"/>
        </w:rPr>
      </w:pPr>
      <w:r w:rsidRPr="00E73B3D">
        <w:rPr>
          <w:noProof/>
          <w:lang w:val="fr-FR"/>
        </w:rPr>
        <w:drawing>
          <wp:inline distT="0" distB="0" distL="0" distR="0" wp14:anchorId="3B0949BF" wp14:editId="02EC2FE1">
            <wp:extent cx="6120765" cy="5035550"/>
            <wp:effectExtent l="0" t="0" r="0" b="0"/>
            <wp:docPr id="169038102" name="Picture 12" descr="Système numérique DS – Traitement de bout en bout du signal (non transpa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38102" name="Picture 12" descr="Système numérique DS – Traitement de bout en bout du signal (non transparent)"/>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120765" cy="5035550"/>
                    </a:xfrm>
                    <a:prstGeom prst="rect">
                      <a:avLst/>
                    </a:prstGeom>
                    <a:noFill/>
                  </pic:spPr>
                </pic:pic>
              </a:graphicData>
            </a:graphic>
          </wp:inline>
        </w:drawing>
      </w:r>
    </w:p>
    <w:p w14:paraId="0390E813" w14:textId="77777777" w:rsidR="003F7841" w:rsidRPr="00E73B3D" w:rsidRDefault="003F7841" w:rsidP="000F2ABD">
      <w:pPr>
        <w:pStyle w:val="FigureNo"/>
        <w:rPr>
          <w:lang w:val="fr-FR"/>
        </w:rPr>
      </w:pPr>
      <w:r w:rsidRPr="00E73B3D">
        <w:rPr>
          <w:lang w:val="fr-FR"/>
        </w:rPr>
        <w:t>FIGURE 13</w:t>
      </w:r>
    </w:p>
    <w:p w14:paraId="6923C517" w14:textId="77777777" w:rsidR="003F7841" w:rsidRPr="00E73B3D" w:rsidRDefault="003F7841" w:rsidP="000F2ABD">
      <w:pPr>
        <w:pStyle w:val="Figuretitle"/>
        <w:rPr>
          <w:lang w:val="fr-FR"/>
        </w:rPr>
      </w:pPr>
      <w:r w:rsidRPr="00E73B3D">
        <w:rPr>
          <w:lang w:val="fr-FR"/>
        </w:rPr>
        <w:t>Trame de canal de radiodiffusion</w:t>
      </w:r>
    </w:p>
    <w:p w14:paraId="1C4CF94C" w14:textId="53D49C19" w:rsidR="003F7841" w:rsidRPr="00E73B3D" w:rsidRDefault="000F2ABD" w:rsidP="000F2ABD">
      <w:pPr>
        <w:pStyle w:val="Figure"/>
        <w:rPr>
          <w:lang w:val="fr-FR"/>
        </w:rPr>
      </w:pPr>
      <w:r w:rsidRPr="00E73B3D">
        <w:rPr>
          <w:noProof/>
          <w:lang w:val="fr-FR"/>
        </w:rPr>
        <w:drawing>
          <wp:inline distT="0" distB="0" distL="0" distR="0" wp14:anchorId="7E0B7B75" wp14:editId="761114CC">
            <wp:extent cx="4755515" cy="1505585"/>
            <wp:effectExtent l="0" t="0" r="6985" b="0"/>
            <wp:docPr id="987247705" name="Picture 13" descr="Trame de canal de radiodiffu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247705" name="Picture 13" descr="Trame de canal de radiodiffusion"/>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755515" cy="1505585"/>
                    </a:xfrm>
                    <a:prstGeom prst="rect">
                      <a:avLst/>
                    </a:prstGeom>
                    <a:noFill/>
                  </pic:spPr>
                </pic:pic>
              </a:graphicData>
            </a:graphic>
          </wp:inline>
        </w:drawing>
      </w:r>
    </w:p>
    <w:p w14:paraId="50048857" w14:textId="06A329F8" w:rsidR="003F7841" w:rsidRPr="00E73B3D" w:rsidRDefault="00E73B3D" w:rsidP="000F2ABD">
      <w:pPr>
        <w:pStyle w:val="Normalaftertitle"/>
        <w:rPr>
          <w:lang w:val="fr-FR"/>
        </w:rPr>
      </w:pPr>
      <w:r w:rsidRPr="00E73B3D">
        <w:rPr>
          <w:lang w:val="fr-FR"/>
        </w:rPr>
        <w:t>À</w:t>
      </w:r>
      <w:r w:rsidR="003F7841" w:rsidRPr="00E73B3D">
        <w:rPr>
          <w:lang w:val="fr-FR"/>
        </w:rPr>
        <w:t xml:space="preserve"> bord du satellite, les porteuses de liaison montante au débit primaire codées sont reçues en groupes de 48 porteuses PRC, démultiplexées et démodulées à leur débit primaire codé en bande de base individuelle. Un assembleur de trames MRT localise chaque canal PRC dans l</w:t>
      </w:r>
      <w:r w:rsidR="00E33F17">
        <w:rPr>
          <w:lang w:val="fr-FR"/>
        </w:rPr>
        <w:t>'</w:t>
      </w:r>
      <w:r w:rsidR="003F7841" w:rsidRPr="00E73B3D">
        <w:rPr>
          <w:lang w:val="fr-FR"/>
        </w:rPr>
        <w:t>un des 96 emplacements d</w:t>
      </w:r>
      <w:r w:rsidR="00E33F17">
        <w:rPr>
          <w:lang w:val="fr-FR"/>
        </w:rPr>
        <w:t>'</w:t>
      </w:r>
      <w:r w:rsidR="003F7841" w:rsidRPr="00E73B3D">
        <w:rPr>
          <w:lang w:val="fr-FR"/>
        </w:rPr>
        <w:t>intervalle de temps de canal PRC dans une trame MRT d</w:t>
      </w:r>
      <w:r w:rsidR="00E33F17">
        <w:rPr>
          <w:lang w:val="fr-FR"/>
        </w:rPr>
        <w:t>'</w:t>
      </w:r>
      <w:r w:rsidR="003F7841" w:rsidRPr="00E73B3D">
        <w:rPr>
          <w:lang w:val="fr-FR"/>
        </w:rPr>
        <w:t>une durée de 0,138 s. Chaque intervalle de temps de canal PRC contient 5 244 bits, et la trame contient</w:t>
      </w:r>
      <w:r w:rsidR="00123A8A" w:rsidRPr="00E73B3D">
        <w:rPr>
          <w:lang w:val="fr-FR"/>
        </w:rPr>
        <w:t> </w:t>
      </w:r>
      <w:r w:rsidR="003F7841" w:rsidRPr="00E73B3D">
        <w:rPr>
          <w:lang w:val="fr-FR"/>
        </w:rPr>
        <w:t>96 </w:t>
      </w:r>
      <w:r w:rsidR="003F7841" w:rsidRPr="00E73B3D">
        <w:rPr>
          <w:lang w:val="fr-FR"/>
        </w:rPr>
        <w:sym w:font="Symbol" w:char="F0B4"/>
      </w:r>
      <w:r w:rsidR="003F7841" w:rsidRPr="00E73B3D">
        <w:rPr>
          <w:lang w:val="fr-FR"/>
        </w:rPr>
        <w:t> 5 244 = 503 424 bits. La trame MRT est représentée à la Fig. 14. Chaque trame MRT commence par un préambule de trame de référence de 192 bits suivi d</w:t>
      </w:r>
      <w:r w:rsidR="00E33F17">
        <w:rPr>
          <w:lang w:val="fr-FR"/>
        </w:rPr>
        <w:t>'</w:t>
      </w:r>
      <w:r w:rsidR="003F7841" w:rsidRPr="00E73B3D">
        <w:rPr>
          <w:lang w:val="fr-FR"/>
        </w:rPr>
        <w:t>un canal TSCC de 4 224 bits.</w:t>
      </w:r>
    </w:p>
    <w:p w14:paraId="58EF4021" w14:textId="77777777" w:rsidR="003F7841" w:rsidRPr="00E73B3D" w:rsidRDefault="003F7841" w:rsidP="000F2ABD">
      <w:pPr>
        <w:pStyle w:val="FigureNo"/>
        <w:rPr>
          <w:lang w:val="fr-FR"/>
        </w:rPr>
      </w:pPr>
      <w:r w:rsidRPr="00E73B3D">
        <w:rPr>
          <w:lang w:val="fr-FR"/>
        </w:rPr>
        <w:lastRenderedPageBreak/>
        <w:t>FIGURE 14</w:t>
      </w:r>
    </w:p>
    <w:p w14:paraId="6D7C199D" w14:textId="77777777" w:rsidR="003F7841" w:rsidRPr="00E73B3D" w:rsidRDefault="003F7841" w:rsidP="000F2ABD">
      <w:pPr>
        <w:pStyle w:val="Figuretitle"/>
        <w:rPr>
          <w:lang w:val="fr-FR"/>
        </w:rPr>
      </w:pPr>
      <w:r w:rsidRPr="00E73B3D">
        <w:rPr>
          <w:lang w:val="fr-FR"/>
        </w:rPr>
        <w:t>Trame MRT de liaison descendante</w:t>
      </w:r>
    </w:p>
    <w:p w14:paraId="4CEF7DE4" w14:textId="26C04B03" w:rsidR="003F7841" w:rsidRPr="00E73B3D" w:rsidRDefault="000F2ABD" w:rsidP="000F2ABD">
      <w:pPr>
        <w:pStyle w:val="Figure"/>
        <w:rPr>
          <w:lang w:val="fr-FR"/>
        </w:rPr>
      </w:pPr>
      <w:r w:rsidRPr="00E73B3D">
        <w:rPr>
          <w:noProof/>
          <w:lang w:val="fr-FR"/>
        </w:rPr>
        <w:drawing>
          <wp:inline distT="0" distB="0" distL="0" distR="0" wp14:anchorId="1D3E4A70" wp14:editId="4160A4FD">
            <wp:extent cx="5218430" cy="1243965"/>
            <wp:effectExtent l="0" t="0" r="1270" b="0"/>
            <wp:docPr id="897976470" name="Picture 14" descr="Trame MRT de liaison descenda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976470" name="Picture 14" descr="Trame MRT de liaison descendante"/>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218430" cy="1243965"/>
                    </a:xfrm>
                    <a:prstGeom prst="rect">
                      <a:avLst/>
                    </a:prstGeom>
                    <a:noFill/>
                  </pic:spPr>
                </pic:pic>
              </a:graphicData>
            </a:graphic>
          </wp:inline>
        </w:drawing>
      </w:r>
    </w:p>
    <w:p w14:paraId="1ABD765D" w14:textId="07617921" w:rsidR="003F7841" w:rsidRPr="00E73B3D" w:rsidRDefault="003F7841" w:rsidP="000F2ABD">
      <w:pPr>
        <w:pStyle w:val="Normalaftertitle"/>
        <w:rPr>
          <w:lang w:val="fr-FR"/>
        </w:rPr>
      </w:pPr>
      <w:r w:rsidRPr="00E73B3D">
        <w:rPr>
          <w:lang w:val="fr-FR"/>
        </w:rPr>
        <w:t>Le récepteur utilise le MFP et le canal TSCC pour se synchroniser sur la trame MRT et pour localiser les canaux PRC comportant les divers canaux acheminés dans la trame et pour en extraire l</w:t>
      </w:r>
      <w:r w:rsidR="00E33F17">
        <w:rPr>
          <w:lang w:val="fr-FR"/>
        </w:rPr>
        <w:t>'</w:t>
      </w:r>
      <w:r w:rsidRPr="00E73B3D">
        <w:rPr>
          <w:lang w:val="fr-FR"/>
        </w:rPr>
        <w:t>information nécessaire au démultiplexage des canaux PRC appartenant à un canal BC sélectionné et de le reconstituer. Le flux de trafic MRT est divisé en 96 intervalles de temps MRT acheminant chacun un canal PRC de 16 kbit/s au débit de 1,536 Mbit/s en bande de base. En raison de l</w:t>
      </w:r>
      <w:r w:rsidR="00E33F17">
        <w:rPr>
          <w:lang w:val="fr-FR"/>
        </w:rPr>
        <w:t>'</w:t>
      </w:r>
      <w:r w:rsidRPr="00E73B3D">
        <w:rPr>
          <w:lang w:val="fr-FR"/>
        </w:rPr>
        <w:t>adjonction des en-têtes SCH, des préambules de synchronisation et de données redondantes pour la CED, le débit réel sur chaque flux MRT descendant nécessaire pour acheminer les 96 canaux PRC est de</w:t>
      </w:r>
      <w:r w:rsidR="000F2ABD" w:rsidRPr="00E73B3D">
        <w:rPr>
          <w:lang w:val="fr-FR"/>
        </w:rPr>
        <w:t> </w:t>
      </w:r>
      <w:r w:rsidRPr="00E73B3D">
        <w:rPr>
          <w:lang w:val="fr-FR"/>
        </w:rPr>
        <w:t>3,68 Mbit/s. On utilise la modulation MDP-4 sur les porteuses en bande 1 452</w:t>
      </w:r>
      <w:r w:rsidRPr="00E73B3D">
        <w:rPr>
          <w:lang w:val="fr-FR"/>
        </w:rPr>
        <w:noBreakHyphen/>
        <w:t>1 492 MHz avec un débit de symboles de 1,84 Msymboles/s (2 bits/symboles) pour acheminer le flux MRT jusqu</w:t>
      </w:r>
      <w:r w:rsidR="00E33F17">
        <w:rPr>
          <w:lang w:val="fr-FR"/>
        </w:rPr>
        <w:t>'</w:t>
      </w:r>
      <w:r w:rsidRPr="00E73B3D">
        <w:rPr>
          <w:lang w:val="fr-FR"/>
        </w:rPr>
        <w:t>au récepteur.</w:t>
      </w:r>
    </w:p>
    <w:p w14:paraId="71727BCA" w14:textId="79BB2BA3" w:rsidR="003F7841" w:rsidRPr="00E73B3D" w:rsidRDefault="003F7841" w:rsidP="003F7841">
      <w:pPr>
        <w:rPr>
          <w:lang w:val="fr-FR"/>
        </w:rPr>
      </w:pPr>
      <w:r w:rsidRPr="00E73B3D">
        <w:rPr>
          <w:lang w:val="fr-FR"/>
        </w:rPr>
        <w:t>Le Système numérique D</w:t>
      </w:r>
      <w:r w:rsidRPr="00E73B3D">
        <w:rPr>
          <w:vertAlign w:val="subscript"/>
          <w:lang w:val="fr-FR"/>
        </w:rPr>
        <w:t>S</w:t>
      </w:r>
      <w:r w:rsidRPr="00E73B3D">
        <w:rPr>
          <w:lang w:val="fr-FR"/>
        </w:rPr>
        <w:t xml:space="preserve"> peut également être mis en œuvre par l</w:t>
      </w:r>
      <w:r w:rsidR="00E33F17">
        <w:rPr>
          <w:lang w:val="fr-FR"/>
        </w:rPr>
        <w:t>'</w:t>
      </w:r>
      <w:r w:rsidRPr="00E73B3D">
        <w:rPr>
          <w:lang w:val="fr-FR"/>
        </w:rPr>
        <w:t>emploi d</w:t>
      </w:r>
      <w:r w:rsidR="00E33F17">
        <w:rPr>
          <w:lang w:val="fr-FR"/>
        </w:rPr>
        <w:t>'</w:t>
      </w:r>
      <w:r w:rsidRPr="00E73B3D">
        <w:rPr>
          <w:lang w:val="fr-FR"/>
        </w:rPr>
        <w:t>une charge utile transparente (parfois appelée en anglais «bent pipe transponder» ou répéteur simple de changement de fréquence). Un tel équipement convertit les porteuses MRT montantes (fonctionnant en général dans la bande 7 025-7 075 MHz) en des porteuses descendantes situées dans la bande</w:t>
      </w:r>
      <w:r w:rsidR="000F2ABD" w:rsidRPr="00E73B3D">
        <w:rPr>
          <w:lang w:val="fr-FR"/>
        </w:rPr>
        <w:t> </w:t>
      </w:r>
      <w:r w:rsidRPr="00E73B3D">
        <w:rPr>
          <w:lang w:val="fr-FR"/>
        </w:rPr>
        <w:t>1 452</w:t>
      </w:r>
      <w:r w:rsidRPr="00E73B3D">
        <w:rPr>
          <w:lang w:val="fr-FR"/>
        </w:rPr>
        <w:noBreakHyphen/>
        <w:t>1 492 MHz. La charge utile n</w:t>
      </w:r>
      <w:r w:rsidR="00E33F17">
        <w:rPr>
          <w:lang w:val="fr-FR"/>
        </w:rPr>
        <w:t>'</w:t>
      </w:r>
      <w:r w:rsidRPr="00E73B3D">
        <w:rPr>
          <w:lang w:val="fr-FR"/>
        </w:rPr>
        <w:t>est pas soumise à un traitement à bord ou un aiguillage des canaux PRC à bord. Chaque porteuse MRT montante est multiplexée pour acheminer</w:t>
      </w:r>
      <w:r w:rsidR="000F2ABD" w:rsidRPr="00E73B3D">
        <w:rPr>
          <w:lang w:val="fr-FR"/>
        </w:rPr>
        <w:t xml:space="preserve"> </w:t>
      </w:r>
      <w:r w:rsidRPr="00E73B3D">
        <w:rPr>
          <w:lang w:val="fr-FR"/>
        </w:rPr>
        <w:t>96</w:t>
      </w:r>
      <w:r w:rsidR="000F2ABD" w:rsidRPr="00E73B3D">
        <w:rPr>
          <w:lang w:val="fr-FR"/>
        </w:rPr>
        <w:t xml:space="preserve"> </w:t>
      </w:r>
      <w:r w:rsidRPr="00E73B3D">
        <w:rPr>
          <w:lang w:val="fr-FR"/>
        </w:rPr>
        <w:t>canaux PRC de 16 kbit/s transmis depuis des stations centrales situées dans la zone de service des liaisons montantes. Le format de l</w:t>
      </w:r>
      <w:r w:rsidR="00E33F17">
        <w:rPr>
          <w:lang w:val="fr-FR"/>
        </w:rPr>
        <w:t>'</w:t>
      </w:r>
      <w:r w:rsidRPr="00E73B3D">
        <w:rPr>
          <w:lang w:val="fr-FR"/>
        </w:rPr>
        <w:t>onde MRT utilisée dans les liaisons montante et descendante d</w:t>
      </w:r>
      <w:r w:rsidR="00E33F17">
        <w:rPr>
          <w:lang w:val="fr-FR"/>
        </w:rPr>
        <w:t>'</w:t>
      </w:r>
      <w:r w:rsidRPr="00E73B3D">
        <w:rPr>
          <w:lang w:val="fr-FR"/>
        </w:rPr>
        <w:t>une charge utile transparente est identique à celui décrit ci</w:t>
      </w:r>
      <w:r w:rsidRPr="00E73B3D">
        <w:rPr>
          <w:lang w:val="fr-FR"/>
        </w:rPr>
        <w:noBreakHyphen/>
        <w:t>dessus pour les liaisons descendantes avec charge utile non transparente. Toutefois, l</w:t>
      </w:r>
      <w:r w:rsidR="00E33F17">
        <w:rPr>
          <w:lang w:val="fr-FR"/>
        </w:rPr>
        <w:t>'</w:t>
      </w:r>
      <w:r w:rsidRPr="00E73B3D">
        <w:rPr>
          <w:lang w:val="fr-FR"/>
        </w:rPr>
        <w:t>assemblage n</w:t>
      </w:r>
      <w:r w:rsidR="00E33F17">
        <w:rPr>
          <w:lang w:val="fr-FR"/>
        </w:rPr>
        <w:t>'</w:t>
      </w:r>
      <w:r w:rsidRPr="00E73B3D">
        <w:rPr>
          <w:lang w:val="fr-FR"/>
        </w:rPr>
        <w:t>a pas lieu dans le satellite mais dans la station terrienne émettant l</w:t>
      </w:r>
      <w:r w:rsidR="00E33F17">
        <w:rPr>
          <w:lang w:val="fr-FR"/>
        </w:rPr>
        <w:t>'</w:t>
      </w:r>
      <w:r w:rsidRPr="00E73B3D">
        <w:rPr>
          <w:lang w:val="fr-FR"/>
        </w:rPr>
        <w:t>onde MRT montante.</w:t>
      </w:r>
    </w:p>
    <w:p w14:paraId="5003E274" w14:textId="77777777" w:rsidR="003F7841" w:rsidRPr="00E73B3D" w:rsidRDefault="003F7841" w:rsidP="000F2ABD">
      <w:pPr>
        <w:pStyle w:val="Heading1"/>
        <w:rPr>
          <w:lang w:val="fr-FR"/>
        </w:rPr>
      </w:pPr>
      <w:r w:rsidRPr="00E73B3D">
        <w:rPr>
          <w:lang w:val="fr-FR"/>
        </w:rPr>
        <w:t>3</w:t>
      </w:r>
      <w:r w:rsidRPr="00E73B3D">
        <w:rPr>
          <w:lang w:val="fr-FR"/>
        </w:rPr>
        <w:tab/>
        <w:t>Algorithme de codage audio MPEG Couche III</w:t>
      </w:r>
    </w:p>
    <w:p w14:paraId="40134F89" w14:textId="77777777" w:rsidR="003F7841" w:rsidRPr="00E73B3D" w:rsidRDefault="003F7841" w:rsidP="000F2ABD">
      <w:pPr>
        <w:pStyle w:val="Heading2"/>
        <w:rPr>
          <w:lang w:val="fr-FR"/>
        </w:rPr>
      </w:pPr>
      <w:r w:rsidRPr="00E73B3D">
        <w:rPr>
          <w:lang w:val="fr-FR"/>
        </w:rPr>
        <w:t>3.1</w:t>
      </w:r>
      <w:r w:rsidRPr="00E73B3D">
        <w:rPr>
          <w:lang w:val="fr-FR"/>
        </w:rPr>
        <w:tab/>
        <w:t>Considérations générales</w:t>
      </w:r>
    </w:p>
    <w:p w14:paraId="3FDF1AFA" w14:textId="3EAEF7C0" w:rsidR="003F7841" w:rsidRPr="00E73B3D" w:rsidRDefault="003F7841" w:rsidP="003F7841">
      <w:pPr>
        <w:rPr>
          <w:lang w:val="fr-FR"/>
        </w:rPr>
      </w:pPr>
      <w:r w:rsidRPr="00E73B3D">
        <w:rPr>
          <w:lang w:val="fr-FR"/>
        </w:rPr>
        <w:t>Le Système numérique D</w:t>
      </w:r>
      <w:r w:rsidR="00E73B3D">
        <w:rPr>
          <w:vertAlign w:val="subscript"/>
          <w:lang w:val="fr-FR"/>
        </w:rPr>
        <w:t>S</w:t>
      </w:r>
      <w:r w:rsidRPr="00E73B3D">
        <w:rPr>
          <w:lang w:val="fr-FR"/>
        </w:rPr>
        <w:t xml:space="preserve"> de radiodiffusion sonore par satellite utilise le codage ISO/MPEG Couche III. Les trois versions couramment utilisées de celui-ci sont les systèmes normalisés MPEG</w:t>
      </w:r>
      <w:r w:rsidRPr="00E73B3D">
        <w:rPr>
          <w:lang w:val="fr-FR"/>
        </w:rPr>
        <w:noBreakHyphen/>
        <w:t>1 Couche III et MPEG-2 (demi</w:t>
      </w:r>
      <w:r w:rsidRPr="00E73B3D">
        <w:rPr>
          <w:lang w:val="fr-FR"/>
        </w:rPr>
        <w:noBreakHyphen/>
        <w:t>fréquence d</w:t>
      </w:r>
      <w:r w:rsidR="00E33F17">
        <w:rPr>
          <w:lang w:val="fr-FR"/>
        </w:rPr>
        <w:t>'</w:t>
      </w:r>
      <w:r w:rsidRPr="00E73B3D">
        <w:rPr>
          <w:lang w:val="fr-FR"/>
        </w:rPr>
        <w:t>échantillonnage) Couche III ainsi que le complément MPEG</w:t>
      </w:r>
      <w:r w:rsidRPr="00E73B3D">
        <w:rPr>
          <w:lang w:val="fr-FR"/>
        </w:rPr>
        <w:noBreakHyphen/>
        <w:t>2.5 (quart de fréquence d</w:t>
      </w:r>
      <w:r w:rsidR="00E33F17">
        <w:rPr>
          <w:lang w:val="fr-FR"/>
        </w:rPr>
        <w:t>'</w:t>
      </w:r>
      <w:r w:rsidRPr="00E73B3D">
        <w:rPr>
          <w:lang w:val="fr-FR"/>
        </w:rPr>
        <w:t>échantillonnage). À</w:t>
      </w:r>
      <w:r w:rsidR="00E73B3D">
        <w:rPr>
          <w:lang w:val="fr-FR"/>
        </w:rPr>
        <w:t xml:space="preserve"> </w:t>
      </w:r>
      <w:r w:rsidRPr="00E73B3D">
        <w:rPr>
          <w:lang w:val="fr-FR"/>
        </w:rPr>
        <w:t>l</w:t>
      </w:r>
      <w:r w:rsidR="00E33F17">
        <w:rPr>
          <w:lang w:val="fr-FR"/>
        </w:rPr>
        <w:t>'</w:t>
      </w:r>
      <w:r w:rsidRPr="00E73B3D">
        <w:rPr>
          <w:lang w:val="fr-FR"/>
        </w:rPr>
        <w:t>aide de ces diverses options de codage de la source, le système peut fonctionner à des débits audionumériques de 16 à 128 kbit/s par pas de</w:t>
      </w:r>
      <w:r w:rsidR="000F2ABD" w:rsidRPr="00E73B3D">
        <w:rPr>
          <w:lang w:val="fr-FR"/>
        </w:rPr>
        <w:t> </w:t>
      </w:r>
      <w:r w:rsidRPr="00E73B3D">
        <w:rPr>
          <w:lang w:val="fr-FR"/>
        </w:rPr>
        <w:t>16 kbit/s pour fournir divers équivalents de qualité audio équivalents au CD stéréo, à la MF stéréo, la MF mono, la MA stéréo et la MA mono.</w:t>
      </w:r>
    </w:p>
    <w:p w14:paraId="6D1ACB59" w14:textId="6895FC2E" w:rsidR="003F7841" w:rsidRPr="00E73B3D" w:rsidRDefault="003F7841" w:rsidP="003F7841">
      <w:pPr>
        <w:rPr>
          <w:lang w:val="fr-FR"/>
        </w:rPr>
      </w:pPr>
      <w:r w:rsidRPr="00E73B3D">
        <w:rPr>
          <w:lang w:val="fr-FR"/>
        </w:rPr>
        <w:t>Les principes généraux des systèmes de codage ISO/MPEG, et l</w:t>
      </w:r>
      <w:r w:rsidR="00E33F17">
        <w:rPr>
          <w:lang w:val="fr-FR"/>
        </w:rPr>
        <w:t>'</w:t>
      </w:r>
      <w:r w:rsidRPr="00E73B3D">
        <w:rPr>
          <w:lang w:val="fr-FR"/>
        </w:rPr>
        <w:t>algorithme de Couche III en particulier, font l</w:t>
      </w:r>
      <w:r w:rsidR="00E33F17">
        <w:rPr>
          <w:lang w:val="fr-FR"/>
        </w:rPr>
        <w:t>'</w:t>
      </w:r>
      <w:r w:rsidRPr="00E73B3D">
        <w:rPr>
          <w:lang w:val="fr-FR"/>
        </w:rPr>
        <w:t>objet de nombreuses publications (telles que [Brandenburg et autres, 1992; Eberlein et autres, 1993]). Le signal temporel MIC est transposé dans le domaine fréquentiel au moyen d</w:t>
      </w:r>
      <w:r w:rsidR="00E33F17">
        <w:rPr>
          <w:lang w:val="fr-FR"/>
        </w:rPr>
        <w:t>'</w:t>
      </w:r>
      <w:r w:rsidRPr="00E73B3D">
        <w:rPr>
          <w:lang w:val="fr-FR"/>
        </w:rPr>
        <w:t xml:space="preserve">un banc de filtrage mis en œuvre par une transformée de Fourier rapide (TFR) (dans le cas du codage Couche III, un banc de filtrage hybride mis en œuvre par une transformée de Fourier discrète (TFD). Un modèle psychoacoustique calcule les seuils de perception du signal audio dans le domaine fréquentiel admissibles. Un noyau de quantification et de codage applique des seuils de domaine </w:t>
      </w:r>
      <w:r w:rsidRPr="00E73B3D">
        <w:rPr>
          <w:lang w:val="fr-FR"/>
        </w:rPr>
        <w:lastRenderedPageBreak/>
        <w:t>fréquentiel de données transposées vers le spectre des fréquences audio. Enfin, les données codées sont multiplexées avec l</w:t>
      </w:r>
      <w:r w:rsidR="00E33F17">
        <w:rPr>
          <w:lang w:val="fr-FR"/>
        </w:rPr>
        <w:t>'</w:t>
      </w:r>
      <w:r w:rsidRPr="00E73B3D">
        <w:rPr>
          <w:lang w:val="fr-FR"/>
        </w:rPr>
        <w:t>en-tête de trame et les informations pour former le flux binaire. Le décodeur effectue les opérations inverses pour récupérer le signal audio analogique.</w:t>
      </w:r>
    </w:p>
    <w:p w14:paraId="37F81011" w14:textId="3EF73660" w:rsidR="003F7841" w:rsidRPr="00E73B3D" w:rsidRDefault="003F7841" w:rsidP="003F7841">
      <w:pPr>
        <w:rPr>
          <w:lang w:val="fr-FR"/>
        </w:rPr>
      </w:pPr>
      <w:r w:rsidRPr="00E73B3D">
        <w:rPr>
          <w:lang w:val="fr-FR"/>
        </w:rPr>
        <w:t>Quatre caractéristiques fondamentales sont les facteurs déterminants de la grande efficacité du codage de Couche III par rapport à d</w:t>
      </w:r>
      <w:r w:rsidR="00E33F17">
        <w:rPr>
          <w:lang w:val="fr-FR"/>
        </w:rPr>
        <w:t>'</w:t>
      </w:r>
      <w:r w:rsidRPr="00E73B3D">
        <w:rPr>
          <w:lang w:val="fr-FR"/>
        </w:rPr>
        <w:t>autres systèmes:</w:t>
      </w:r>
    </w:p>
    <w:p w14:paraId="428D2408" w14:textId="77777777" w:rsidR="003F7841" w:rsidRPr="00E73B3D" w:rsidRDefault="003F7841" w:rsidP="000F2ABD">
      <w:pPr>
        <w:pStyle w:val="enumlev1"/>
        <w:rPr>
          <w:lang w:val="fr-FR"/>
        </w:rPr>
      </w:pPr>
      <w:r w:rsidRPr="00E73B3D">
        <w:rPr>
          <w:lang w:val="fr-FR"/>
        </w:rPr>
        <w:t>–</w:t>
      </w:r>
      <w:r w:rsidRPr="00E73B3D">
        <w:rPr>
          <w:lang w:val="fr-FR"/>
        </w:rPr>
        <w:tab/>
        <w:t xml:space="preserve">La </w:t>
      </w:r>
      <w:r w:rsidRPr="00E73B3D">
        <w:rPr>
          <w:i/>
          <w:iCs/>
          <w:lang w:val="fr-FR"/>
        </w:rPr>
        <w:t>grande résolution dans le domaine fréquentiel</w:t>
      </w:r>
      <w:r w:rsidRPr="00E73B3D">
        <w:rPr>
          <w:lang w:val="fr-FR"/>
        </w:rPr>
        <w:t xml:space="preserve"> optimise la mise en forme du spectre de bruit en fonction des exigences du modèle psychoacoustique.</w:t>
      </w:r>
    </w:p>
    <w:p w14:paraId="3BAC282A" w14:textId="7D143375" w:rsidR="003F7841" w:rsidRPr="00E73B3D" w:rsidRDefault="003F7841" w:rsidP="000F2ABD">
      <w:pPr>
        <w:pStyle w:val="enumlev1"/>
        <w:rPr>
          <w:lang w:val="fr-FR"/>
        </w:rPr>
      </w:pPr>
      <w:r w:rsidRPr="00E73B3D">
        <w:rPr>
          <w:lang w:val="fr-FR"/>
        </w:rPr>
        <w:t>–</w:t>
      </w:r>
      <w:r w:rsidRPr="00E73B3D">
        <w:rPr>
          <w:lang w:val="fr-FR"/>
        </w:rPr>
        <w:tab/>
        <w:t xml:space="preserve">Le </w:t>
      </w:r>
      <w:r w:rsidRPr="00E73B3D">
        <w:rPr>
          <w:i/>
          <w:iCs/>
          <w:lang w:val="fr-FR"/>
        </w:rPr>
        <w:t>codage entropique</w:t>
      </w:r>
      <w:r w:rsidRPr="00E73B3D">
        <w:rPr>
          <w:lang w:val="fr-FR"/>
        </w:rPr>
        <w:t xml:space="preserve"> (c</w:t>
      </w:r>
      <w:r w:rsidR="00E33F17">
        <w:rPr>
          <w:lang w:val="fr-FR"/>
        </w:rPr>
        <w:t>'</w:t>
      </w:r>
      <w:r w:rsidRPr="00E73B3D">
        <w:rPr>
          <w:lang w:val="fr-FR"/>
        </w:rPr>
        <w:t xml:space="preserve">est-à-dire de </w:t>
      </w:r>
      <w:r w:rsidRPr="00E73B3D">
        <w:rPr>
          <w:i/>
          <w:iCs/>
          <w:lang w:val="fr-FR"/>
        </w:rPr>
        <w:t>Huffman</w:t>
      </w:r>
      <w:r w:rsidRPr="00E73B3D">
        <w:rPr>
          <w:lang w:val="fr-FR"/>
        </w:rPr>
        <w:t>) supprime la redondance dans un signal. La Couche III utilise 32 tables de Huffman différentes qui peuvent être attribuées d</w:t>
      </w:r>
      <w:r w:rsidR="00E33F17">
        <w:rPr>
          <w:lang w:val="fr-FR"/>
        </w:rPr>
        <w:t>'</w:t>
      </w:r>
      <w:r w:rsidRPr="00E73B3D">
        <w:rPr>
          <w:lang w:val="fr-FR"/>
        </w:rPr>
        <w:t>une manière souple au codage du signal.</w:t>
      </w:r>
    </w:p>
    <w:p w14:paraId="568DA441" w14:textId="274337E7" w:rsidR="003F7841" w:rsidRPr="00E73B3D" w:rsidRDefault="003F7841" w:rsidP="000F2ABD">
      <w:pPr>
        <w:pStyle w:val="enumlev1"/>
        <w:rPr>
          <w:lang w:val="fr-FR"/>
        </w:rPr>
      </w:pPr>
      <w:r w:rsidRPr="00E73B3D">
        <w:rPr>
          <w:lang w:val="fr-FR"/>
        </w:rPr>
        <w:t>–</w:t>
      </w:r>
      <w:r w:rsidRPr="00E73B3D">
        <w:rPr>
          <w:lang w:val="fr-FR"/>
        </w:rPr>
        <w:tab/>
        <w:t xml:space="preserve">Le </w:t>
      </w:r>
      <w:r w:rsidRPr="00E73B3D">
        <w:rPr>
          <w:i/>
          <w:iCs/>
          <w:lang w:val="fr-FR"/>
        </w:rPr>
        <w:t>réservoir de bits</w:t>
      </w:r>
      <w:r w:rsidRPr="00E73B3D">
        <w:rPr>
          <w:lang w:val="fr-FR"/>
        </w:rPr>
        <w:t xml:space="preserve"> est un tampon éphémère permettant une «économie de débit binaire» qui se traduit par une qualité équivalente à celle d</w:t>
      </w:r>
      <w:r w:rsidR="00E33F17">
        <w:rPr>
          <w:lang w:val="fr-FR"/>
        </w:rPr>
        <w:t>'</w:t>
      </w:r>
      <w:r w:rsidRPr="00E73B3D">
        <w:rPr>
          <w:lang w:val="fr-FR"/>
        </w:rPr>
        <w:t>un codage constant.</w:t>
      </w:r>
    </w:p>
    <w:p w14:paraId="12E33904" w14:textId="7F545D9C" w:rsidR="003F7841" w:rsidRPr="00E73B3D" w:rsidRDefault="003F7841" w:rsidP="000F2ABD">
      <w:pPr>
        <w:pStyle w:val="enumlev1"/>
        <w:rPr>
          <w:lang w:val="fr-FR"/>
        </w:rPr>
      </w:pPr>
      <w:r w:rsidRPr="00E73B3D">
        <w:rPr>
          <w:lang w:val="fr-FR"/>
        </w:rPr>
        <w:t>–</w:t>
      </w:r>
      <w:r w:rsidRPr="00E73B3D">
        <w:rPr>
          <w:lang w:val="fr-FR"/>
        </w:rPr>
        <w:tab/>
        <w:t xml:space="preserve">Les </w:t>
      </w:r>
      <w:r w:rsidRPr="00E73B3D">
        <w:rPr>
          <w:i/>
          <w:iCs/>
          <w:lang w:val="fr-FR"/>
        </w:rPr>
        <w:t>méthodes de codage stéréo mixte récentes</w:t>
      </w:r>
      <w:r w:rsidRPr="00E73B3D">
        <w:rPr>
          <w:lang w:val="fr-FR"/>
        </w:rPr>
        <w:t xml:space="preserve"> permettent d</w:t>
      </w:r>
      <w:r w:rsidR="00E33F17">
        <w:rPr>
          <w:lang w:val="fr-FR"/>
        </w:rPr>
        <w:t>'</w:t>
      </w:r>
      <w:r w:rsidRPr="00E73B3D">
        <w:rPr>
          <w:lang w:val="fr-FR"/>
        </w:rPr>
        <w:t>obtenir des rapports de compression élevés des signaux stéréophoniques. La Couche III est la seule qui accepte deux méthodes de codage stéréo: le codage stéréo milieu/côté (MS) et le codage stéréo à intensité variable.</w:t>
      </w:r>
    </w:p>
    <w:p w14:paraId="320F1B68" w14:textId="77777777" w:rsidR="003F7841" w:rsidRPr="00E73B3D" w:rsidRDefault="003F7841" w:rsidP="000F2ABD">
      <w:pPr>
        <w:pStyle w:val="Heading2"/>
        <w:rPr>
          <w:lang w:val="fr-FR"/>
        </w:rPr>
      </w:pPr>
      <w:r w:rsidRPr="00E73B3D">
        <w:rPr>
          <w:lang w:val="fr-FR"/>
        </w:rPr>
        <w:t>3.2</w:t>
      </w:r>
      <w:r w:rsidRPr="00E73B3D">
        <w:rPr>
          <w:lang w:val="fr-FR"/>
        </w:rPr>
        <w:tab/>
        <w:t>MPEG-1 Couche III</w:t>
      </w:r>
    </w:p>
    <w:p w14:paraId="089B2D2A" w14:textId="7F2A0F1F" w:rsidR="003F7841" w:rsidRPr="00E73B3D" w:rsidRDefault="003F7841" w:rsidP="003F7841">
      <w:pPr>
        <w:rPr>
          <w:lang w:val="fr-FR"/>
        </w:rPr>
      </w:pPr>
      <w:r w:rsidRPr="00E73B3D">
        <w:rPr>
          <w:lang w:val="fr-FR"/>
        </w:rPr>
        <w:t>La norme ISO/CEI 11172 [ISO/CEI, 1993] généralement appelée norme «MPEG</w:t>
      </w:r>
      <w:r w:rsidRPr="00E73B3D">
        <w:rPr>
          <w:lang w:val="fr-FR"/>
        </w:rPr>
        <w:noBreakHyphen/>
        <w:t>1», a été arrêtée en 1991. La partie audio de cette norme, ISO/CEI 11172</w:t>
      </w:r>
      <w:r w:rsidRPr="00E73B3D">
        <w:rPr>
          <w:lang w:val="fr-FR"/>
        </w:rPr>
        <w:noBreakHyphen/>
        <w:t>3, définit trois algorithmes – Couches I, II et III – pour le codage des signaux audio MIC avec des fréquences d</w:t>
      </w:r>
      <w:r w:rsidR="00E33F17">
        <w:rPr>
          <w:lang w:val="fr-FR"/>
        </w:rPr>
        <w:t>'</w:t>
      </w:r>
      <w:r w:rsidRPr="00E73B3D">
        <w:rPr>
          <w:lang w:val="fr-FR"/>
        </w:rPr>
        <w:t xml:space="preserve">échantillonnage de 48, 44,1 et 32 kHz. La Couche III est le système le plus puissant des trois et peut fonctionner à des débits de 32 à 320 kbit/s par signal mono ou stéréo. </w:t>
      </w:r>
    </w:p>
    <w:p w14:paraId="44206991" w14:textId="234F93E0" w:rsidR="003F7841" w:rsidRPr="00E73B3D" w:rsidRDefault="003F7841" w:rsidP="000F2ABD">
      <w:pPr>
        <w:pStyle w:val="Heading2"/>
        <w:rPr>
          <w:lang w:val="fr-FR"/>
        </w:rPr>
      </w:pPr>
      <w:r w:rsidRPr="00E73B3D">
        <w:rPr>
          <w:lang w:val="fr-FR"/>
        </w:rPr>
        <w:t>3.3</w:t>
      </w:r>
      <w:r w:rsidRPr="00E73B3D">
        <w:rPr>
          <w:lang w:val="fr-FR"/>
        </w:rPr>
        <w:tab/>
        <w:t>MPEG-2 Couche III (complément pour une demi-fréquence d</w:t>
      </w:r>
      <w:r w:rsidR="00E33F17">
        <w:rPr>
          <w:lang w:val="fr-FR"/>
        </w:rPr>
        <w:t>'</w:t>
      </w:r>
      <w:r w:rsidRPr="00E73B3D">
        <w:rPr>
          <w:lang w:val="fr-FR"/>
        </w:rPr>
        <w:t>échantillonnage)</w:t>
      </w:r>
    </w:p>
    <w:p w14:paraId="2A7EBA31" w14:textId="565B623D" w:rsidR="003F7841" w:rsidRPr="00E73B3D" w:rsidRDefault="003F7841" w:rsidP="003F7841">
      <w:pPr>
        <w:rPr>
          <w:lang w:val="fr-FR"/>
        </w:rPr>
      </w:pPr>
      <w:r w:rsidRPr="00E73B3D">
        <w:rPr>
          <w:lang w:val="fr-FR"/>
        </w:rPr>
        <w:t>Les algorithmes de codage MPEG</w:t>
      </w:r>
      <w:r w:rsidRPr="00E73B3D">
        <w:rPr>
          <w:lang w:val="fr-FR"/>
        </w:rPr>
        <w:noBreakHyphen/>
        <w:t>1 ont été principalement conçus pour la compression audio de haute qualité (qualité CD) de signaux monophoniques ou stéréophoniques. Quand la norme MPEG</w:t>
      </w:r>
      <w:r w:rsidRPr="00E73B3D">
        <w:rPr>
          <w:lang w:val="fr-FR"/>
        </w:rPr>
        <w:noBreakHyphen/>
        <w:t>1 a été établie, il est apparu clairement qu</w:t>
      </w:r>
      <w:r w:rsidR="00E33F17">
        <w:rPr>
          <w:lang w:val="fr-FR"/>
        </w:rPr>
        <w:t>'</w:t>
      </w:r>
      <w:r w:rsidRPr="00E73B3D">
        <w:rPr>
          <w:lang w:val="fr-FR"/>
        </w:rPr>
        <w:t>un développement permettant des fréquences d</w:t>
      </w:r>
      <w:r w:rsidR="00E33F17">
        <w:rPr>
          <w:lang w:val="fr-FR"/>
        </w:rPr>
        <w:t>'</w:t>
      </w:r>
      <w:r w:rsidRPr="00E73B3D">
        <w:rPr>
          <w:lang w:val="fr-FR"/>
        </w:rPr>
        <w:t>échantillonnage plus faibles était nécessaire. Pour des raisons techniques, l</w:t>
      </w:r>
      <w:r w:rsidR="00E33F17">
        <w:rPr>
          <w:lang w:val="fr-FR"/>
        </w:rPr>
        <w:t>'</w:t>
      </w:r>
      <w:r w:rsidRPr="00E73B3D">
        <w:rPr>
          <w:lang w:val="fr-FR"/>
        </w:rPr>
        <w:t>efficacité de codage optimale pour les très faibles débits binaires (inférieurs ou égaux à 32 kbit/canal) ne peut être atteinte qu</w:t>
      </w:r>
      <w:r w:rsidR="00E33F17">
        <w:rPr>
          <w:lang w:val="fr-FR"/>
        </w:rPr>
        <w:t>'</w:t>
      </w:r>
      <w:r w:rsidRPr="00E73B3D">
        <w:rPr>
          <w:lang w:val="fr-FR"/>
        </w:rPr>
        <w:t>avec des fréquences d</w:t>
      </w:r>
      <w:r w:rsidR="00E33F17">
        <w:rPr>
          <w:lang w:val="fr-FR"/>
        </w:rPr>
        <w:t>'</w:t>
      </w:r>
      <w:r w:rsidRPr="00E73B3D">
        <w:rPr>
          <w:lang w:val="fr-FR"/>
        </w:rPr>
        <w:t>échantillonnage inférieures. En conséquence, le complément pour les faibles fréquences d</w:t>
      </w:r>
      <w:r w:rsidR="00E33F17">
        <w:rPr>
          <w:lang w:val="fr-FR"/>
        </w:rPr>
        <w:t>'</w:t>
      </w:r>
      <w:r w:rsidRPr="00E73B3D">
        <w:rPr>
          <w:lang w:val="fr-FR"/>
        </w:rPr>
        <w:t>échantillonnage de la norme MPEG</w:t>
      </w:r>
      <w:r w:rsidRPr="00E73B3D">
        <w:rPr>
          <w:lang w:val="fr-FR"/>
        </w:rPr>
        <w:noBreakHyphen/>
        <w:t>2 (ISO/CEI 13818-3 [ISO/CEI, 1998]) définit l</w:t>
      </w:r>
      <w:r w:rsidR="00E33F17">
        <w:rPr>
          <w:lang w:val="fr-FR"/>
        </w:rPr>
        <w:t>'</w:t>
      </w:r>
      <w:r w:rsidRPr="00E73B3D">
        <w:rPr>
          <w:lang w:val="fr-FR"/>
        </w:rPr>
        <w:t>utilisation des fréquences d</w:t>
      </w:r>
      <w:r w:rsidR="00E33F17">
        <w:rPr>
          <w:lang w:val="fr-FR"/>
        </w:rPr>
        <w:t>'</w:t>
      </w:r>
      <w:r w:rsidRPr="00E73B3D">
        <w:rPr>
          <w:lang w:val="fr-FR"/>
        </w:rPr>
        <w:t>échantillonnage 24, 22,05 et 16 kHz pour des débits binaires aussi bas que 8 kbit/s.</w:t>
      </w:r>
    </w:p>
    <w:p w14:paraId="5AB9AD76" w14:textId="19118717" w:rsidR="003F7841" w:rsidRPr="00E73B3D" w:rsidRDefault="003F7841" w:rsidP="000F2ABD">
      <w:pPr>
        <w:pStyle w:val="Heading2"/>
        <w:rPr>
          <w:lang w:val="fr-FR"/>
        </w:rPr>
      </w:pPr>
      <w:r w:rsidRPr="00E73B3D">
        <w:rPr>
          <w:lang w:val="fr-FR"/>
        </w:rPr>
        <w:t>3.4</w:t>
      </w:r>
      <w:r w:rsidRPr="00E73B3D">
        <w:rPr>
          <w:lang w:val="fr-FR"/>
        </w:rPr>
        <w:tab/>
        <w:t>MPEG</w:t>
      </w:r>
      <w:r w:rsidRPr="00E73B3D">
        <w:rPr>
          <w:lang w:val="fr-FR"/>
        </w:rPr>
        <w:noBreakHyphen/>
        <w:t>2.5 Couche III (complément pour les faibles fréquences d</w:t>
      </w:r>
      <w:r w:rsidR="00E33F17">
        <w:rPr>
          <w:lang w:val="fr-FR"/>
        </w:rPr>
        <w:t>'</w:t>
      </w:r>
      <w:r w:rsidRPr="00E73B3D">
        <w:rPr>
          <w:lang w:val="fr-FR"/>
        </w:rPr>
        <w:t>échantillonnage)</w:t>
      </w:r>
    </w:p>
    <w:p w14:paraId="20406288" w14:textId="3AE310F8" w:rsidR="003F7841" w:rsidRPr="00E73B3D" w:rsidRDefault="003F7841" w:rsidP="003F7841">
      <w:pPr>
        <w:rPr>
          <w:lang w:val="fr-FR"/>
        </w:rPr>
      </w:pPr>
      <w:r w:rsidRPr="00E73B3D">
        <w:rPr>
          <w:lang w:val="fr-FR"/>
        </w:rPr>
        <w:t>Bien que le codage MPEG-2 Couche III à demi</w:t>
      </w:r>
      <w:r w:rsidRPr="00E73B3D">
        <w:rPr>
          <w:lang w:val="fr-FR"/>
        </w:rPr>
        <w:noBreakHyphen/>
        <w:t>fréquence d</w:t>
      </w:r>
      <w:r w:rsidR="00E33F17">
        <w:rPr>
          <w:lang w:val="fr-FR"/>
        </w:rPr>
        <w:t>'</w:t>
      </w:r>
      <w:r w:rsidRPr="00E73B3D">
        <w:rPr>
          <w:lang w:val="fr-FR"/>
        </w:rPr>
        <w:t>échantillonnage permette des débits binaires aussi bas que 8 kbit/s, on a constaté que le codage aux débits compris entre 8 et 16 kbit/canal pouvait encore être amélioré par l</w:t>
      </w:r>
      <w:r w:rsidR="00E33F17">
        <w:rPr>
          <w:lang w:val="fr-FR"/>
        </w:rPr>
        <w:t>'</w:t>
      </w:r>
      <w:r w:rsidRPr="00E73B3D">
        <w:rPr>
          <w:lang w:val="fr-FR"/>
        </w:rPr>
        <w:t>emploi de fréquences d</w:t>
      </w:r>
      <w:r w:rsidR="00E33F17">
        <w:rPr>
          <w:lang w:val="fr-FR"/>
        </w:rPr>
        <w:t>'</w:t>
      </w:r>
      <w:r w:rsidRPr="00E73B3D">
        <w:rPr>
          <w:lang w:val="fr-FR"/>
        </w:rPr>
        <w:t>échantillonnage toujours plus faibles. En conséquence, on a défini en complément du codage MPEG</w:t>
      </w:r>
      <w:r w:rsidRPr="00E73B3D">
        <w:rPr>
          <w:lang w:val="fr-FR"/>
        </w:rPr>
        <w:noBreakHyphen/>
        <w:t>2, le codage MPEG-2.5, fonctionnant au quart de la fréquence d</w:t>
      </w:r>
      <w:r w:rsidR="00E33F17">
        <w:rPr>
          <w:lang w:val="fr-FR"/>
        </w:rPr>
        <w:t>'</w:t>
      </w:r>
      <w:r w:rsidRPr="00E73B3D">
        <w:rPr>
          <w:lang w:val="fr-FR"/>
        </w:rPr>
        <w:t>échantillonnage. Ce codage est pratiquement identique au codage MPEG</w:t>
      </w:r>
      <w:r w:rsidRPr="00E73B3D">
        <w:rPr>
          <w:lang w:val="fr-FR"/>
        </w:rPr>
        <w:noBreakHyphen/>
        <w:t>2 Couche III, mais permet des fréquences d</w:t>
      </w:r>
      <w:r w:rsidR="00E33F17">
        <w:rPr>
          <w:lang w:val="fr-FR"/>
        </w:rPr>
        <w:t>'</w:t>
      </w:r>
      <w:r w:rsidRPr="00E73B3D">
        <w:rPr>
          <w:lang w:val="fr-FR"/>
        </w:rPr>
        <w:t>échantillonnage de 12, 11,025 et 8 kHz pour obtenir la meilleure qualité audio possible aux très faibles débits. Les essais d</w:t>
      </w:r>
      <w:r w:rsidR="00E33F17">
        <w:rPr>
          <w:lang w:val="fr-FR"/>
        </w:rPr>
        <w:t>'</w:t>
      </w:r>
      <w:r w:rsidRPr="00E73B3D">
        <w:rPr>
          <w:lang w:val="fr-FR"/>
        </w:rPr>
        <w:t>écoute par des spécialistes ont montré que la qualité perçue aux faibles débits est considérablement améliorée par l</w:t>
      </w:r>
      <w:r w:rsidR="00E33F17">
        <w:rPr>
          <w:lang w:val="fr-FR"/>
        </w:rPr>
        <w:t>'</w:t>
      </w:r>
      <w:r w:rsidRPr="00E73B3D">
        <w:rPr>
          <w:lang w:val="fr-FR"/>
        </w:rPr>
        <w:t>emploi de faibles fréquences d</w:t>
      </w:r>
      <w:r w:rsidR="00E33F17">
        <w:rPr>
          <w:lang w:val="fr-FR"/>
        </w:rPr>
        <w:t>'</w:t>
      </w:r>
      <w:r w:rsidRPr="00E73B3D">
        <w:rPr>
          <w:lang w:val="fr-FR"/>
        </w:rPr>
        <w:t>échantillonnage.</w:t>
      </w:r>
    </w:p>
    <w:p w14:paraId="6110CD00" w14:textId="77777777" w:rsidR="003F7841" w:rsidRPr="00E73B3D" w:rsidRDefault="003F7841" w:rsidP="000F2ABD">
      <w:pPr>
        <w:pStyle w:val="Heading2"/>
        <w:rPr>
          <w:lang w:val="fr-FR"/>
        </w:rPr>
      </w:pPr>
      <w:r w:rsidRPr="00E73B3D">
        <w:rPr>
          <w:lang w:val="fr-FR"/>
        </w:rPr>
        <w:lastRenderedPageBreak/>
        <w:t>3.5</w:t>
      </w:r>
      <w:r w:rsidRPr="00E73B3D">
        <w:rPr>
          <w:lang w:val="fr-FR"/>
        </w:rPr>
        <w:tab/>
        <w:t>Qualité audio Couche III – Situation et améliorations à venir</w:t>
      </w:r>
    </w:p>
    <w:p w14:paraId="5C9571C8" w14:textId="5D82E904" w:rsidR="003F7841" w:rsidRPr="00E73B3D" w:rsidRDefault="003F7841" w:rsidP="003F7841">
      <w:pPr>
        <w:rPr>
          <w:lang w:val="fr-FR"/>
        </w:rPr>
      </w:pPr>
      <w:r w:rsidRPr="00E73B3D">
        <w:rPr>
          <w:lang w:val="fr-FR"/>
        </w:rPr>
        <w:t>Au niveau de la qualité de la reproduction audio, la largeur de bande audio est le paramètre le plus important. Au cours du processus de codage, la largeur de bande est choisie de telle manière que les défauts liés au codage soient aussi peu audibles que possible. La stéréophonie Couche III à 128 kbit/s restitue l</w:t>
      </w:r>
      <w:r w:rsidR="00E33F17">
        <w:rPr>
          <w:lang w:val="fr-FR"/>
        </w:rPr>
        <w:t>'</w:t>
      </w:r>
      <w:r w:rsidRPr="00E73B3D">
        <w:rPr>
          <w:lang w:val="fr-FR"/>
        </w:rPr>
        <w:t>équivalent de la qualité CD, la stéréophonie à 64 kbit/s fournit une très bonne qualité à une largeur de bande d</w:t>
      </w:r>
      <w:r w:rsidR="00E33F17">
        <w:rPr>
          <w:lang w:val="fr-FR"/>
        </w:rPr>
        <w:t>'</w:t>
      </w:r>
      <w:r w:rsidRPr="00E73B3D">
        <w:rPr>
          <w:lang w:val="fr-FR"/>
        </w:rPr>
        <w:t>environ 11 kHz, et la monophonie à 16 kbit/s offre une qualité «supérieure à la qualité ondes courtes». La Fig</w:t>
      </w:r>
      <w:r w:rsidR="00C30ECA" w:rsidRPr="00E73B3D">
        <w:rPr>
          <w:lang w:val="fr-FR"/>
        </w:rPr>
        <w:t>ure</w:t>
      </w:r>
      <w:r w:rsidRPr="00E73B3D">
        <w:rPr>
          <w:lang w:val="fr-FR"/>
        </w:rPr>
        <w:t xml:space="preserve"> 24 donne un exemple de la largeur de bande audio en fonction du débit binaire par canal pour le codage Couche III. Il est important de noter que les normes MPEG décrivent uniquement le format du flux binaire et le processus de décodage et non le processus de codage. Toutes les améliorations réalisées au niveau du codage se traduiront donc par une qualité audio résultante supérieure (par exemple, une largeur de bande plus grande) au niveau du décodeur. Les principaux éléments des travaux actuels sur le codage Couche III visent à:</w:t>
      </w:r>
    </w:p>
    <w:p w14:paraId="6C3AFE5D" w14:textId="5B8970FD" w:rsidR="003F7841" w:rsidRPr="00E73B3D" w:rsidRDefault="003F7841" w:rsidP="000371A0">
      <w:pPr>
        <w:pStyle w:val="enumlev1"/>
        <w:rPr>
          <w:lang w:val="fr-FR"/>
        </w:rPr>
      </w:pPr>
      <w:r w:rsidRPr="00E73B3D">
        <w:rPr>
          <w:lang w:val="fr-FR"/>
        </w:rPr>
        <w:t>–</w:t>
      </w:r>
      <w:r w:rsidRPr="00E73B3D">
        <w:rPr>
          <w:lang w:val="fr-FR"/>
        </w:rPr>
        <w:tab/>
        <w:t>l</w:t>
      </w:r>
      <w:r w:rsidR="00E33F17">
        <w:rPr>
          <w:lang w:val="fr-FR"/>
        </w:rPr>
        <w:t>'</w:t>
      </w:r>
      <w:r w:rsidRPr="00E73B3D">
        <w:rPr>
          <w:lang w:val="fr-FR"/>
        </w:rPr>
        <w:t>optimisation des techniques de stéréophonie mixte;</w:t>
      </w:r>
    </w:p>
    <w:p w14:paraId="2E3D2787" w14:textId="6D42089E" w:rsidR="003F7841" w:rsidRPr="00E73B3D" w:rsidRDefault="003F7841" w:rsidP="000371A0">
      <w:pPr>
        <w:pStyle w:val="enumlev1"/>
        <w:rPr>
          <w:lang w:val="fr-FR"/>
        </w:rPr>
      </w:pPr>
      <w:r w:rsidRPr="00E73B3D">
        <w:rPr>
          <w:lang w:val="fr-FR"/>
        </w:rPr>
        <w:t>–</w:t>
      </w:r>
      <w:r w:rsidRPr="00E73B3D">
        <w:rPr>
          <w:lang w:val="fr-FR"/>
        </w:rPr>
        <w:tab/>
        <w:t>l</w:t>
      </w:r>
      <w:r w:rsidR="00E33F17">
        <w:rPr>
          <w:lang w:val="fr-FR"/>
        </w:rPr>
        <w:t>'</w:t>
      </w:r>
      <w:r w:rsidRPr="00E73B3D">
        <w:rPr>
          <w:lang w:val="fr-FR"/>
        </w:rPr>
        <w:t>amélioration du mécanisme de commutation des blocs;</w:t>
      </w:r>
    </w:p>
    <w:p w14:paraId="7B2235B0" w14:textId="6A917EEE" w:rsidR="003F7841" w:rsidRPr="00E73B3D" w:rsidRDefault="003F7841" w:rsidP="000371A0">
      <w:pPr>
        <w:pStyle w:val="enumlev1"/>
        <w:rPr>
          <w:lang w:val="fr-FR"/>
        </w:rPr>
      </w:pPr>
      <w:r w:rsidRPr="00E73B3D">
        <w:rPr>
          <w:lang w:val="fr-FR"/>
        </w:rPr>
        <w:t>–</w:t>
      </w:r>
      <w:r w:rsidRPr="00E73B3D">
        <w:rPr>
          <w:lang w:val="fr-FR"/>
        </w:rPr>
        <w:tab/>
        <w:t>l</w:t>
      </w:r>
      <w:r w:rsidR="00E33F17">
        <w:rPr>
          <w:lang w:val="fr-FR"/>
        </w:rPr>
        <w:t>'</w:t>
      </w:r>
      <w:r w:rsidRPr="00E73B3D">
        <w:rPr>
          <w:lang w:val="fr-FR"/>
        </w:rPr>
        <w:t>affinage des paramètres psychoacoustiques dans diverses conditions.</w:t>
      </w:r>
    </w:p>
    <w:p w14:paraId="6A72A45C" w14:textId="77777777" w:rsidR="003F7841" w:rsidRPr="00E73B3D" w:rsidRDefault="003F7841" w:rsidP="000371A0">
      <w:pPr>
        <w:pStyle w:val="FigureNo"/>
        <w:rPr>
          <w:lang w:val="fr-FR"/>
        </w:rPr>
      </w:pPr>
      <w:r w:rsidRPr="00E73B3D">
        <w:rPr>
          <w:lang w:val="fr-FR"/>
        </w:rPr>
        <w:t>FIGURE 15</w:t>
      </w:r>
    </w:p>
    <w:p w14:paraId="4B184E57" w14:textId="7EF3D3F3" w:rsidR="003F7841" w:rsidRPr="00E73B3D" w:rsidRDefault="003F7841" w:rsidP="000371A0">
      <w:pPr>
        <w:pStyle w:val="Figuretitle"/>
        <w:rPr>
          <w:lang w:val="fr-FR"/>
        </w:rPr>
      </w:pPr>
      <w:r w:rsidRPr="00E73B3D">
        <w:rPr>
          <w:lang w:val="fr-FR"/>
        </w:rPr>
        <w:t>Système numérique D</w:t>
      </w:r>
      <w:r w:rsidRPr="00E73B3D">
        <w:rPr>
          <w:vertAlign w:val="subscript"/>
          <w:lang w:val="fr-FR"/>
        </w:rPr>
        <w:t>S</w:t>
      </w:r>
      <w:r w:rsidRPr="00E73B3D">
        <w:rPr>
          <w:lang w:val="fr-FR"/>
        </w:rPr>
        <w:t xml:space="preserve"> – Exemple de largeur de bande audio en fonction</w:t>
      </w:r>
      <w:r w:rsidR="007B41AF">
        <w:rPr>
          <w:lang w:val="fr-FR"/>
        </w:rPr>
        <w:t xml:space="preserve"> </w:t>
      </w:r>
      <w:r w:rsidRPr="00E73B3D">
        <w:rPr>
          <w:lang w:val="fr-FR"/>
        </w:rPr>
        <w:br/>
        <w:t>du débit binaire pour le codage MPEG Couche III</w:t>
      </w:r>
    </w:p>
    <w:p w14:paraId="7E822F2D" w14:textId="2C6862FA" w:rsidR="003F7841" w:rsidRPr="00E73B3D" w:rsidRDefault="000371A0" w:rsidP="000371A0">
      <w:pPr>
        <w:pStyle w:val="Figure"/>
        <w:rPr>
          <w:lang w:val="fr-FR"/>
        </w:rPr>
      </w:pPr>
      <w:r w:rsidRPr="00E73B3D">
        <w:rPr>
          <w:noProof/>
          <w:lang w:val="fr-FR"/>
        </w:rPr>
        <w:drawing>
          <wp:inline distT="0" distB="0" distL="0" distR="0" wp14:anchorId="56D1EE22" wp14:editId="59E8ADEA">
            <wp:extent cx="4889500" cy="3121660"/>
            <wp:effectExtent l="0" t="0" r="6350" b="2540"/>
            <wp:docPr id="1284850806" name="Picture 15" descr="Système numérique DS – Exemple de largeur de bande audio en fonction &#10;du débit binaire pour le codage MPEG Couche III&#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850806" name="Picture 15" descr="Système numérique DS – Exemple de largeur de bande audio en fonction &#10;du débit binaire pour le codage MPEG Couche III&#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889500" cy="3121660"/>
                    </a:xfrm>
                    <a:prstGeom prst="rect">
                      <a:avLst/>
                    </a:prstGeom>
                    <a:noFill/>
                  </pic:spPr>
                </pic:pic>
              </a:graphicData>
            </a:graphic>
          </wp:inline>
        </w:drawing>
      </w:r>
    </w:p>
    <w:p w14:paraId="6358CDCD" w14:textId="7F051254" w:rsidR="003F7841" w:rsidRPr="00E73B3D" w:rsidRDefault="003F7841" w:rsidP="000371A0">
      <w:pPr>
        <w:pStyle w:val="Normalaftertitle"/>
        <w:rPr>
          <w:lang w:val="fr-FR"/>
        </w:rPr>
      </w:pPr>
      <w:r w:rsidRPr="00E73B3D">
        <w:rPr>
          <w:lang w:val="fr-FR"/>
        </w:rPr>
        <w:t>Les résultats de ces travaux devraient encore améliorer l</w:t>
      </w:r>
      <w:r w:rsidR="00E33F17">
        <w:rPr>
          <w:lang w:val="fr-FR"/>
        </w:rPr>
        <w:t>'</w:t>
      </w:r>
      <w:r w:rsidRPr="00E73B3D">
        <w:rPr>
          <w:lang w:val="fr-FR"/>
        </w:rPr>
        <w:t>efficacité de l</w:t>
      </w:r>
      <w:r w:rsidR="00E33F17">
        <w:rPr>
          <w:lang w:val="fr-FR"/>
        </w:rPr>
        <w:t>'</w:t>
      </w:r>
      <w:r w:rsidRPr="00E73B3D">
        <w:rPr>
          <w:lang w:val="fr-FR"/>
        </w:rPr>
        <w:t>algorithme de codage audio Couche III.</w:t>
      </w:r>
    </w:p>
    <w:p w14:paraId="60DC266F" w14:textId="77777777" w:rsidR="003F7841" w:rsidRPr="00E73B3D" w:rsidRDefault="003F7841" w:rsidP="000371A0">
      <w:pPr>
        <w:pStyle w:val="Heading1"/>
        <w:rPr>
          <w:lang w:val="fr-FR"/>
        </w:rPr>
      </w:pPr>
      <w:r w:rsidRPr="00E73B3D">
        <w:rPr>
          <w:lang w:val="fr-FR"/>
        </w:rPr>
        <w:t>4</w:t>
      </w:r>
      <w:r w:rsidRPr="00E73B3D">
        <w:rPr>
          <w:lang w:val="fr-FR"/>
        </w:rPr>
        <w:tab/>
        <w:t>Fonctionnement et interfaces des récepteurs radiophoniques</w:t>
      </w:r>
    </w:p>
    <w:p w14:paraId="78BB5EEA" w14:textId="77777777" w:rsidR="003F7841" w:rsidRPr="00E73B3D" w:rsidRDefault="003F7841" w:rsidP="000371A0">
      <w:pPr>
        <w:pStyle w:val="Heading2"/>
        <w:rPr>
          <w:lang w:val="fr-FR"/>
        </w:rPr>
      </w:pPr>
      <w:r w:rsidRPr="00E73B3D">
        <w:rPr>
          <w:lang w:val="fr-FR"/>
        </w:rPr>
        <w:t>4.1</w:t>
      </w:r>
      <w:r w:rsidRPr="00E73B3D">
        <w:rPr>
          <w:lang w:val="fr-FR"/>
        </w:rPr>
        <w:tab/>
        <w:t>Fonctionnement du récepteur</w:t>
      </w:r>
    </w:p>
    <w:p w14:paraId="47353B1B" w14:textId="07031FB3" w:rsidR="003F7841" w:rsidRPr="00E73B3D" w:rsidRDefault="003F7841" w:rsidP="003F7841">
      <w:pPr>
        <w:rPr>
          <w:lang w:val="fr-FR"/>
        </w:rPr>
      </w:pPr>
      <w:r w:rsidRPr="00E73B3D">
        <w:rPr>
          <w:lang w:val="fr-FR"/>
        </w:rPr>
        <w:t>La Fig</w:t>
      </w:r>
      <w:r w:rsidR="000371A0" w:rsidRPr="00E73B3D">
        <w:rPr>
          <w:lang w:val="fr-FR"/>
        </w:rPr>
        <w:t>ure</w:t>
      </w:r>
      <w:r w:rsidRPr="00E73B3D">
        <w:rPr>
          <w:lang w:val="fr-FR"/>
        </w:rPr>
        <w:t> 16 représente le schéma synoptique du récepteur pour le Système numérique D</w:t>
      </w:r>
      <w:r w:rsidR="00E73B3D">
        <w:rPr>
          <w:vertAlign w:val="subscript"/>
          <w:lang w:val="fr-FR"/>
        </w:rPr>
        <w:t>S</w:t>
      </w:r>
      <w:r w:rsidRPr="00E73B3D">
        <w:rPr>
          <w:lang w:val="fr-FR"/>
        </w:rPr>
        <w:t>.</w:t>
      </w:r>
    </w:p>
    <w:p w14:paraId="60295DA3" w14:textId="77777777" w:rsidR="003F7841" w:rsidRPr="00E73B3D" w:rsidRDefault="003F7841" w:rsidP="000371A0">
      <w:pPr>
        <w:pStyle w:val="FigureNo"/>
        <w:rPr>
          <w:lang w:val="fr-FR"/>
        </w:rPr>
      </w:pPr>
      <w:r w:rsidRPr="00E73B3D">
        <w:rPr>
          <w:lang w:val="fr-FR"/>
        </w:rPr>
        <w:lastRenderedPageBreak/>
        <w:t>FIGURE 16</w:t>
      </w:r>
    </w:p>
    <w:p w14:paraId="2DFA2675" w14:textId="77777777" w:rsidR="003F7841" w:rsidRPr="00E73B3D" w:rsidRDefault="003F7841" w:rsidP="000371A0">
      <w:pPr>
        <w:pStyle w:val="Figuretitle"/>
        <w:rPr>
          <w:lang w:val="fr-FR"/>
        </w:rPr>
      </w:pPr>
      <w:r w:rsidRPr="00E73B3D">
        <w:rPr>
          <w:lang w:val="fr-FR"/>
        </w:rPr>
        <w:t>Système numérique D</w:t>
      </w:r>
      <w:r w:rsidRPr="00E73B3D">
        <w:rPr>
          <w:vertAlign w:val="subscript"/>
          <w:lang w:val="fr-FR"/>
        </w:rPr>
        <w:t>S</w:t>
      </w:r>
      <w:r w:rsidRPr="00E73B3D">
        <w:rPr>
          <w:lang w:val="fr-FR"/>
        </w:rPr>
        <w:t xml:space="preserve"> – Schéma symbolique de récepteur</w:t>
      </w:r>
    </w:p>
    <w:p w14:paraId="70A23416" w14:textId="7D39FA66" w:rsidR="003F7841" w:rsidRPr="00E73B3D" w:rsidRDefault="000371A0" w:rsidP="000371A0">
      <w:pPr>
        <w:pStyle w:val="Figure"/>
        <w:rPr>
          <w:lang w:val="fr-FR"/>
        </w:rPr>
      </w:pPr>
      <w:r w:rsidRPr="00E73B3D">
        <w:rPr>
          <w:noProof/>
          <w:lang w:val="fr-FR"/>
        </w:rPr>
        <w:drawing>
          <wp:inline distT="0" distB="0" distL="0" distR="0" wp14:anchorId="6021170A" wp14:editId="65E16684">
            <wp:extent cx="5365115" cy="3096895"/>
            <wp:effectExtent l="0" t="0" r="6985" b="8255"/>
            <wp:docPr id="430404603" name="Picture 16" descr="Système numérique DS – Schéma symbolique de récept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404603" name="Picture 16" descr="Système numérique DS – Schéma symbolique de récepteur"/>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365115" cy="3096895"/>
                    </a:xfrm>
                    <a:prstGeom prst="rect">
                      <a:avLst/>
                    </a:prstGeom>
                    <a:noFill/>
                  </pic:spPr>
                </pic:pic>
              </a:graphicData>
            </a:graphic>
          </wp:inline>
        </w:drawing>
      </w:r>
    </w:p>
    <w:p w14:paraId="19B52B2D" w14:textId="248D40BB" w:rsidR="003F7841" w:rsidRPr="00E73B3D" w:rsidRDefault="003F7841" w:rsidP="000371A0">
      <w:pPr>
        <w:pStyle w:val="Heading3"/>
        <w:rPr>
          <w:lang w:val="fr-FR"/>
        </w:rPr>
      </w:pPr>
      <w:r w:rsidRPr="00E73B3D">
        <w:rPr>
          <w:lang w:val="fr-FR"/>
        </w:rPr>
        <w:t>4.1.1</w:t>
      </w:r>
      <w:r w:rsidRPr="00E73B3D">
        <w:rPr>
          <w:lang w:val="fr-FR"/>
        </w:rPr>
        <w:tab/>
        <w:t>Choix de l</w:t>
      </w:r>
      <w:r w:rsidR="00E33F17">
        <w:rPr>
          <w:lang w:val="fr-FR"/>
        </w:rPr>
        <w:t>'</w:t>
      </w:r>
      <w:r w:rsidRPr="00E73B3D">
        <w:rPr>
          <w:lang w:val="fr-FR"/>
        </w:rPr>
        <w:t>antenne</w:t>
      </w:r>
    </w:p>
    <w:p w14:paraId="56462880" w14:textId="7006B050" w:rsidR="003F7841" w:rsidRPr="00E73B3D" w:rsidRDefault="003F7841" w:rsidP="003F7841">
      <w:pPr>
        <w:rPr>
          <w:lang w:val="fr-FR"/>
        </w:rPr>
      </w:pPr>
      <w:r w:rsidRPr="00E73B3D">
        <w:rPr>
          <w:lang w:val="fr-FR"/>
        </w:rPr>
        <w:t>L</w:t>
      </w:r>
      <w:r w:rsidR="00E33F17">
        <w:rPr>
          <w:lang w:val="fr-FR"/>
        </w:rPr>
        <w:t>'</w:t>
      </w:r>
      <w:r w:rsidRPr="00E73B3D">
        <w:rPr>
          <w:lang w:val="fr-FR"/>
        </w:rPr>
        <w:t xml:space="preserve">antenne doit pouvoir recevoir différentes porteuses MRT entre 1 452 et 1 492 MHz émises avec deux types de polarisations circulaires. Pour atteindre le rapport </w:t>
      </w:r>
      <w:r w:rsidRPr="00E73B3D">
        <w:rPr>
          <w:i/>
          <w:iCs/>
          <w:lang w:val="fr-FR"/>
        </w:rPr>
        <w:t>G</w:t>
      </w:r>
      <w:r w:rsidRPr="00E73B3D">
        <w:rPr>
          <w:lang w:val="fr-FR"/>
        </w:rPr>
        <w:t>/</w:t>
      </w:r>
      <w:r w:rsidRPr="00E73B3D">
        <w:rPr>
          <w:i/>
          <w:iCs/>
          <w:lang w:val="fr-FR"/>
        </w:rPr>
        <w:t>T</w:t>
      </w:r>
      <w:r w:rsidRPr="00E73B3D">
        <w:rPr>
          <w:lang w:val="fr-FR"/>
        </w:rPr>
        <w:t xml:space="preserve"> minimal spécifié de −16,5 dB(K</w:t>
      </w:r>
      <w:r w:rsidR="00123A8A" w:rsidRPr="00E73B3D">
        <w:rPr>
          <w:vertAlign w:val="superscript"/>
          <w:lang w:val="fr-FR"/>
        </w:rPr>
        <w:t>−</w:t>
      </w:r>
      <w:r w:rsidRPr="00E73B3D">
        <w:rPr>
          <w:vertAlign w:val="superscript"/>
          <w:lang w:val="fr-FR"/>
        </w:rPr>
        <w:t>1</w:t>
      </w:r>
      <w:r w:rsidRPr="00E73B3D">
        <w:rPr>
          <w:lang w:val="fr-FR"/>
        </w:rPr>
        <w:t>) dans l</w:t>
      </w:r>
      <w:r w:rsidR="00E33F17">
        <w:rPr>
          <w:lang w:val="fr-FR"/>
        </w:rPr>
        <w:t>'</w:t>
      </w:r>
      <w:r w:rsidRPr="00E73B3D">
        <w:rPr>
          <w:lang w:val="fr-FR"/>
        </w:rPr>
        <w:t>hypothèse d</w:t>
      </w:r>
      <w:r w:rsidR="00E33F17">
        <w:rPr>
          <w:lang w:val="fr-FR"/>
        </w:rPr>
        <w:t>'</w:t>
      </w:r>
      <w:r w:rsidRPr="00E73B3D">
        <w:rPr>
          <w:lang w:val="fr-FR"/>
        </w:rPr>
        <w:t xml:space="preserve">une valeur </w:t>
      </w:r>
      <w:r w:rsidRPr="00E73B3D">
        <w:rPr>
          <w:i/>
          <w:iCs/>
          <w:lang w:val="fr-FR"/>
        </w:rPr>
        <w:t>T</w:t>
      </w:r>
      <w:r w:rsidRPr="00E73B3D">
        <w:rPr>
          <w:i/>
          <w:iCs/>
          <w:vertAlign w:val="subscript"/>
          <w:lang w:val="fr-FR"/>
        </w:rPr>
        <w:t>sys</w:t>
      </w:r>
      <w:r w:rsidRPr="00E73B3D">
        <w:rPr>
          <w:lang w:val="fr-FR"/>
        </w:rPr>
        <w:t xml:space="preserve"> de 160 K, il faut un gain d</w:t>
      </w:r>
      <w:r w:rsidR="00E33F17">
        <w:rPr>
          <w:lang w:val="fr-FR"/>
        </w:rPr>
        <w:t>'</w:t>
      </w:r>
      <w:r w:rsidRPr="00E73B3D">
        <w:rPr>
          <w:lang w:val="fr-FR"/>
        </w:rPr>
        <w:t>antenne minimal de 6 dBi.</w:t>
      </w:r>
    </w:p>
    <w:p w14:paraId="5C8C9775" w14:textId="1914DB09" w:rsidR="003F7841" w:rsidRPr="00E73B3D" w:rsidRDefault="003F7841" w:rsidP="003F7841">
      <w:pPr>
        <w:rPr>
          <w:lang w:val="fr-FR"/>
        </w:rPr>
      </w:pPr>
      <w:r w:rsidRPr="00E73B3D">
        <w:rPr>
          <w:lang w:val="fr-FR"/>
        </w:rPr>
        <w:t>Une même antenne convient pour les deux types de polarisation (du moins dans le cas des appareils portatifs) par l</w:t>
      </w:r>
      <w:r w:rsidR="00E33F17">
        <w:rPr>
          <w:lang w:val="fr-FR"/>
        </w:rPr>
        <w:t>'</w:t>
      </w:r>
      <w:r w:rsidRPr="00E73B3D">
        <w:rPr>
          <w:lang w:val="fr-FR"/>
        </w:rPr>
        <w:t>emploi d</w:t>
      </w:r>
      <w:r w:rsidR="00E33F17">
        <w:rPr>
          <w:lang w:val="fr-FR"/>
        </w:rPr>
        <w:t>'</w:t>
      </w:r>
      <w:r w:rsidRPr="00E73B3D">
        <w:rPr>
          <w:lang w:val="fr-FR"/>
        </w:rPr>
        <w:t>un commutateur de polarisation à semi-conducteurs. L</w:t>
      </w:r>
      <w:r w:rsidR="00E33F17">
        <w:rPr>
          <w:lang w:val="fr-FR"/>
        </w:rPr>
        <w:t>'</w:t>
      </w:r>
      <w:r w:rsidRPr="00E73B3D">
        <w:rPr>
          <w:lang w:val="fr-FR"/>
        </w:rPr>
        <w:t>antenne standard est une antenne plane alimentant deux amplificateurs à faible bruit (AFB) distincts à partir de prises fournissant respectivement la polarisation circulaire droite et la polarisation circulaire gauche. L</w:t>
      </w:r>
      <w:r w:rsidR="00E33F17">
        <w:rPr>
          <w:lang w:val="fr-FR"/>
        </w:rPr>
        <w:t>'</w:t>
      </w:r>
      <w:r w:rsidRPr="00E73B3D">
        <w:rPr>
          <w:lang w:val="fr-FR"/>
        </w:rPr>
        <w:t>antenne demi</w:t>
      </w:r>
      <w:r w:rsidRPr="00E73B3D">
        <w:rPr>
          <w:lang w:val="fr-FR"/>
        </w:rPr>
        <w:noBreakHyphen/>
        <w:t>onde mesure 6 x 6 cm et présente un gain d</w:t>
      </w:r>
      <w:r w:rsidR="00E33F17">
        <w:rPr>
          <w:lang w:val="fr-FR"/>
        </w:rPr>
        <w:t>'</w:t>
      </w:r>
      <w:r w:rsidRPr="00E73B3D">
        <w:rPr>
          <w:lang w:val="fr-FR"/>
        </w:rPr>
        <w:t>environ 6 dBi et une ouverture de faisceau d</w:t>
      </w:r>
      <w:r w:rsidR="00E33F17">
        <w:rPr>
          <w:lang w:val="fr-FR"/>
        </w:rPr>
        <w:t>'</w:t>
      </w:r>
      <w:r w:rsidRPr="00E73B3D">
        <w:rPr>
          <w:lang w:val="fr-FR"/>
        </w:rPr>
        <w:t>environ 100°, raison pour laquelle elle ne requiert pratiquement aucun pointage, ce qui est un avantage supplémentaire pour les appareils portatifs.</w:t>
      </w:r>
    </w:p>
    <w:p w14:paraId="189B3EFE" w14:textId="61B8E426" w:rsidR="003F7841" w:rsidRPr="00E73B3D" w:rsidRDefault="003F7841" w:rsidP="003F7841">
      <w:pPr>
        <w:rPr>
          <w:lang w:val="fr-FR"/>
        </w:rPr>
      </w:pPr>
      <w:r w:rsidRPr="00E73B3D">
        <w:rPr>
          <w:lang w:val="fr-FR"/>
        </w:rPr>
        <w:t>En conditions de réception médiocres, on peut utiliser des antennes ayant un gain supérieur (12 dBi environ). La réduction de l</w:t>
      </w:r>
      <w:r w:rsidR="00E33F17">
        <w:rPr>
          <w:lang w:val="fr-FR"/>
        </w:rPr>
        <w:t>'</w:t>
      </w:r>
      <w:r w:rsidRPr="00E73B3D">
        <w:rPr>
          <w:lang w:val="fr-FR"/>
        </w:rPr>
        <w:t>ouverture du faisceau nécessitera un certain pointage de l</w:t>
      </w:r>
      <w:r w:rsidR="00E33F17">
        <w:rPr>
          <w:lang w:val="fr-FR"/>
        </w:rPr>
        <w:t>'</w:t>
      </w:r>
      <w:r w:rsidRPr="00E73B3D">
        <w:rPr>
          <w:lang w:val="fr-FR"/>
        </w:rPr>
        <w:t>antenne vers le satellite qui sera facilité par la présence d</w:t>
      </w:r>
      <w:r w:rsidR="00E33F17">
        <w:rPr>
          <w:lang w:val="fr-FR"/>
        </w:rPr>
        <w:t>'</w:t>
      </w:r>
      <w:r w:rsidRPr="00E73B3D">
        <w:rPr>
          <w:lang w:val="fr-FR"/>
        </w:rPr>
        <w:t>un indicateur de «qualité du signal». Un avantage important de la plus grande directivité de l</w:t>
      </w:r>
      <w:r w:rsidR="00E33F17">
        <w:rPr>
          <w:lang w:val="fr-FR"/>
        </w:rPr>
        <w:t>'</w:t>
      </w:r>
      <w:r w:rsidRPr="00E73B3D">
        <w:rPr>
          <w:lang w:val="fr-FR"/>
        </w:rPr>
        <w:t>antenne est l</w:t>
      </w:r>
      <w:r w:rsidR="00E33F17">
        <w:rPr>
          <w:lang w:val="fr-FR"/>
        </w:rPr>
        <w:t>'</w:t>
      </w:r>
      <w:r w:rsidRPr="00E73B3D">
        <w:rPr>
          <w:lang w:val="fr-FR"/>
        </w:rPr>
        <w:t>amélioration du rapport signal/brouillage.</w:t>
      </w:r>
    </w:p>
    <w:p w14:paraId="16CC67CC" w14:textId="0CFF88D9" w:rsidR="003F7841" w:rsidRPr="00E73B3D" w:rsidRDefault="003F7841" w:rsidP="003F7841">
      <w:pPr>
        <w:rPr>
          <w:lang w:val="fr-FR"/>
        </w:rPr>
      </w:pPr>
      <w:r w:rsidRPr="00E73B3D">
        <w:rPr>
          <w:lang w:val="fr-FR"/>
        </w:rPr>
        <w:t>Pour les raisons qui précèdent, l</w:t>
      </w:r>
      <w:r w:rsidR="00E33F17">
        <w:rPr>
          <w:lang w:val="fr-FR"/>
        </w:rPr>
        <w:t>'</w:t>
      </w:r>
      <w:r w:rsidRPr="00E73B3D">
        <w:rPr>
          <w:lang w:val="fr-FR"/>
        </w:rPr>
        <w:t>antenne est amovible et, dans ce cas, son signal de sortie est transmis au récepteur via un câble et un connecteur d</w:t>
      </w:r>
      <w:r w:rsidR="00E33F17">
        <w:rPr>
          <w:lang w:val="fr-FR"/>
        </w:rPr>
        <w:t>'</w:t>
      </w:r>
      <w:r w:rsidRPr="00E73B3D">
        <w:rPr>
          <w:lang w:val="fr-FR"/>
        </w:rPr>
        <w:t>entrée. Cette configuration est surtout intéressante à l</w:t>
      </w:r>
      <w:r w:rsidR="00E33F17">
        <w:rPr>
          <w:lang w:val="fr-FR"/>
        </w:rPr>
        <w:t>'</w:t>
      </w:r>
      <w:r w:rsidRPr="00E73B3D">
        <w:rPr>
          <w:lang w:val="fr-FR"/>
        </w:rPr>
        <w:t>intérieur, quand le signal est fortement affaibli par la pénétration. L</w:t>
      </w:r>
      <w:r w:rsidR="00E33F17">
        <w:rPr>
          <w:lang w:val="fr-FR"/>
        </w:rPr>
        <w:t>'</w:t>
      </w:r>
      <w:r w:rsidRPr="00E73B3D">
        <w:rPr>
          <w:lang w:val="fr-FR"/>
        </w:rPr>
        <w:t>antenne amovible peut être montée à l</w:t>
      </w:r>
      <w:r w:rsidR="00E33F17">
        <w:rPr>
          <w:lang w:val="fr-FR"/>
        </w:rPr>
        <w:t>'</w:t>
      </w:r>
      <w:r w:rsidRPr="00E73B3D">
        <w:rPr>
          <w:lang w:val="fr-FR"/>
        </w:rPr>
        <w:t>extérieur ou près d</w:t>
      </w:r>
      <w:r w:rsidR="00E33F17">
        <w:rPr>
          <w:lang w:val="fr-FR"/>
        </w:rPr>
        <w:t>'</w:t>
      </w:r>
      <w:r w:rsidRPr="00E73B3D">
        <w:rPr>
          <w:lang w:val="fr-FR"/>
        </w:rPr>
        <w:t>une fenêtre, permettant une réception en visibilité directe; dans ce cas, elle transmet le signal au récepteur via un câble coaxial intermédiaire. Toutefois, comme l</w:t>
      </w:r>
      <w:r w:rsidR="00E33F17">
        <w:rPr>
          <w:lang w:val="fr-FR"/>
        </w:rPr>
        <w:t>'</w:t>
      </w:r>
      <w:r w:rsidRPr="00E73B3D">
        <w:rPr>
          <w:lang w:val="fr-FR"/>
        </w:rPr>
        <w:t>affaiblissement d</w:t>
      </w:r>
      <w:r w:rsidR="00E33F17">
        <w:rPr>
          <w:lang w:val="fr-FR"/>
        </w:rPr>
        <w:t>'</w:t>
      </w:r>
      <w:r w:rsidRPr="00E73B3D">
        <w:rPr>
          <w:lang w:val="fr-FR"/>
        </w:rPr>
        <w:t xml:space="preserve">insertion pourrait abaisser excessivement le rapport </w:t>
      </w:r>
      <w:r w:rsidRPr="00E73B3D">
        <w:rPr>
          <w:i/>
          <w:iCs/>
          <w:lang w:val="fr-FR"/>
        </w:rPr>
        <w:t>G</w:t>
      </w:r>
      <w:r w:rsidRPr="00E73B3D">
        <w:rPr>
          <w:lang w:val="fr-FR"/>
        </w:rPr>
        <w:t>/</w:t>
      </w:r>
      <w:r w:rsidRPr="00E73B3D">
        <w:rPr>
          <w:i/>
          <w:iCs/>
          <w:lang w:val="fr-FR"/>
        </w:rPr>
        <w:t>T</w:t>
      </w:r>
      <w:r w:rsidRPr="00E73B3D">
        <w:rPr>
          <w:lang w:val="fr-FR"/>
        </w:rPr>
        <w:t>, il faut un supplément de gain de l</w:t>
      </w:r>
      <w:r w:rsidR="00E33F17">
        <w:rPr>
          <w:lang w:val="fr-FR"/>
        </w:rPr>
        <w:t>'</w:t>
      </w:r>
      <w:r w:rsidRPr="00E73B3D">
        <w:rPr>
          <w:lang w:val="fr-FR"/>
        </w:rPr>
        <w:t>amplificateur AFB pour disposer d</w:t>
      </w:r>
      <w:r w:rsidR="00E33F17">
        <w:rPr>
          <w:lang w:val="fr-FR"/>
        </w:rPr>
        <w:t>'</w:t>
      </w:r>
      <w:r w:rsidRPr="00E73B3D">
        <w:rPr>
          <w:lang w:val="fr-FR"/>
        </w:rPr>
        <w:t>une marge suffisante.</w:t>
      </w:r>
    </w:p>
    <w:p w14:paraId="3AB6C890" w14:textId="24444D26" w:rsidR="003F7841" w:rsidRPr="00E73B3D" w:rsidRDefault="003F7841" w:rsidP="003F7841">
      <w:pPr>
        <w:rPr>
          <w:lang w:val="fr-FR"/>
        </w:rPr>
      </w:pPr>
      <w:r w:rsidRPr="00E73B3D">
        <w:rPr>
          <w:lang w:val="fr-FR"/>
        </w:rPr>
        <w:t>D</w:t>
      </w:r>
      <w:r w:rsidR="00E33F17">
        <w:rPr>
          <w:lang w:val="fr-FR"/>
        </w:rPr>
        <w:t>'</w:t>
      </w:r>
      <w:r w:rsidRPr="00E73B3D">
        <w:rPr>
          <w:lang w:val="fr-FR"/>
        </w:rPr>
        <w:t>autres choix possibles d</w:t>
      </w:r>
      <w:r w:rsidR="00E33F17">
        <w:rPr>
          <w:lang w:val="fr-FR"/>
        </w:rPr>
        <w:t>'</w:t>
      </w:r>
      <w:r w:rsidRPr="00E73B3D">
        <w:rPr>
          <w:lang w:val="fr-FR"/>
        </w:rPr>
        <w:t>antennes à gain élevé sont les antennes en hélice à rayonnement transversal ou à rayonnement longitudinal. L</w:t>
      </w:r>
      <w:r w:rsidR="00E33F17">
        <w:rPr>
          <w:lang w:val="fr-FR"/>
        </w:rPr>
        <w:t>'</w:t>
      </w:r>
      <w:r w:rsidRPr="00E73B3D">
        <w:rPr>
          <w:lang w:val="fr-FR"/>
        </w:rPr>
        <w:t>inclinaison azimutale peut être alignée sur l</w:t>
      </w:r>
      <w:r w:rsidR="00E33F17">
        <w:rPr>
          <w:lang w:val="fr-FR"/>
        </w:rPr>
        <w:t>'</w:t>
      </w:r>
      <w:r w:rsidRPr="00E73B3D">
        <w:rPr>
          <w:lang w:val="fr-FR"/>
        </w:rPr>
        <w:t>azimut local de réception du satellite. Si l</w:t>
      </w:r>
      <w:r w:rsidR="00E33F17">
        <w:rPr>
          <w:lang w:val="fr-FR"/>
        </w:rPr>
        <w:t>'</w:t>
      </w:r>
      <w:r w:rsidRPr="00E73B3D">
        <w:rPr>
          <w:lang w:val="fr-FR"/>
        </w:rPr>
        <w:t>on utilise le récepteur comme poste fixe, une autre solution intéressante consiste à utiliser l</w:t>
      </w:r>
      <w:r w:rsidR="00E33F17">
        <w:rPr>
          <w:lang w:val="fr-FR"/>
        </w:rPr>
        <w:t>'</w:t>
      </w:r>
      <w:r w:rsidRPr="00E73B3D">
        <w:rPr>
          <w:lang w:val="fr-FR"/>
        </w:rPr>
        <w:t>antenne plane comme tête de réception d</w:t>
      </w:r>
      <w:r w:rsidR="00E33F17">
        <w:rPr>
          <w:lang w:val="fr-FR"/>
        </w:rPr>
        <w:t>'</w:t>
      </w:r>
      <w:r w:rsidRPr="00E73B3D">
        <w:rPr>
          <w:lang w:val="fr-FR"/>
        </w:rPr>
        <w:t>une antenne parabolique. Dans ce cas, on peut utiliser pour la sélection de la polarisation un signal de commande du récepteur.</w:t>
      </w:r>
    </w:p>
    <w:p w14:paraId="113912C8" w14:textId="6F071B7C" w:rsidR="003F7841" w:rsidRPr="00E73B3D" w:rsidRDefault="003F7841" w:rsidP="000371A0">
      <w:pPr>
        <w:pStyle w:val="Heading3"/>
        <w:rPr>
          <w:lang w:val="fr-FR"/>
        </w:rPr>
      </w:pPr>
      <w:r w:rsidRPr="00E73B3D">
        <w:rPr>
          <w:lang w:val="fr-FR"/>
        </w:rPr>
        <w:lastRenderedPageBreak/>
        <w:t>4.1.2</w:t>
      </w:r>
      <w:r w:rsidRPr="00E73B3D">
        <w:rPr>
          <w:lang w:val="fr-FR"/>
        </w:rPr>
        <w:tab/>
        <w:t>Filtrage de l</w:t>
      </w:r>
      <w:r w:rsidR="00E33F17">
        <w:rPr>
          <w:lang w:val="fr-FR"/>
        </w:rPr>
        <w:t>'</w:t>
      </w:r>
      <w:r w:rsidRPr="00E73B3D">
        <w:rPr>
          <w:lang w:val="fr-FR"/>
        </w:rPr>
        <w:t>étage d</w:t>
      </w:r>
      <w:r w:rsidR="00E33F17">
        <w:rPr>
          <w:lang w:val="fr-FR"/>
        </w:rPr>
        <w:t>'</w:t>
      </w:r>
      <w:r w:rsidRPr="00E73B3D">
        <w:rPr>
          <w:lang w:val="fr-FR"/>
        </w:rPr>
        <w:t>entrée</w:t>
      </w:r>
    </w:p>
    <w:p w14:paraId="55924DA9" w14:textId="336C83F8" w:rsidR="003F7841" w:rsidRPr="00E73B3D" w:rsidRDefault="003F7841" w:rsidP="003F7841">
      <w:pPr>
        <w:rPr>
          <w:lang w:val="fr-FR"/>
        </w:rPr>
      </w:pPr>
      <w:r w:rsidRPr="00E73B3D">
        <w:rPr>
          <w:lang w:val="fr-FR"/>
        </w:rPr>
        <w:t>L</w:t>
      </w:r>
      <w:r w:rsidR="00E33F17">
        <w:rPr>
          <w:lang w:val="fr-FR"/>
        </w:rPr>
        <w:t>'</w:t>
      </w:r>
      <w:r w:rsidRPr="00E73B3D">
        <w:rPr>
          <w:lang w:val="fr-FR"/>
        </w:rPr>
        <w:t>étage d</w:t>
      </w:r>
      <w:r w:rsidR="00E33F17">
        <w:rPr>
          <w:lang w:val="fr-FR"/>
        </w:rPr>
        <w:t>'</w:t>
      </w:r>
      <w:r w:rsidRPr="00E73B3D">
        <w:rPr>
          <w:lang w:val="fr-FR"/>
        </w:rPr>
        <w:t xml:space="preserve">entrée du récepteur est de type superhétérodyne à double conversion. Pour obtenir la rejection image et pour atténuer efficacement le brouillage hors bande, on utilise un filtre tripolaire constitué de résonateurs coaxiaux diélectriques à </w:t>
      </w:r>
      <w:r w:rsidRPr="00E73B3D">
        <w:rPr>
          <w:i/>
          <w:iCs/>
          <w:lang w:val="fr-FR"/>
        </w:rPr>
        <w:t>Q</w:t>
      </w:r>
      <w:r w:rsidRPr="00E73B3D">
        <w:rPr>
          <w:lang w:val="fr-FR"/>
        </w:rPr>
        <w:t xml:space="preserve"> élevé. Après la première conversion à la fréquence intermédiaire de 115,244 MHz, on obtient la sélectivité dans la bande au moyen d</w:t>
      </w:r>
      <w:r w:rsidR="00E33F17">
        <w:rPr>
          <w:lang w:val="fr-FR"/>
        </w:rPr>
        <w:t>'</w:t>
      </w:r>
      <w:r w:rsidRPr="00E73B3D">
        <w:rPr>
          <w:lang w:val="fr-FR"/>
        </w:rPr>
        <w:t xml:space="preserve">un filtre à ondes acoustiques de surface (SAW, </w:t>
      </w:r>
      <w:r w:rsidRPr="00E73B3D">
        <w:rPr>
          <w:i/>
          <w:iCs/>
          <w:lang w:val="fr-FR"/>
        </w:rPr>
        <w:t>surface acoustic wave</w:t>
      </w:r>
      <w:r w:rsidRPr="00E73B3D">
        <w:rPr>
          <w:lang w:val="fr-FR"/>
        </w:rPr>
        <w:t>). La bande passante correspond à la bande passante MRT légèrement majorée pour tenir compte des tolérances de température du premier oscillateur local et du filtre proprement dit. La décroissance du spectre voulu est entièrement réalisée dans le domaine numérique. On obtient ainsi une précision élevée qui améliore la marge pour la liaison.</w:t>
      </w:r>
    </w:p>
    <w:p w14:paraId="68BA1F6A" w14:textId="77777777" w:rsidR="003F7841" w:rsidRPr="00E73B3D" w:rsidRDefault="003F7841" w:rsidP="000371A0">
      <w:pPr>
        <w:pStyle w:val="Heading3"/>
        <w:rPr>
          <w:lang w:val="fr-FR"/>
        </w:rPr>
      </w:pPr>
      <w:r w:rsidRPr="00E73B3D">
        <w:rPr>
          <w:lang w:val="fr-FR"/>
        </w:rPr>
        <w:t>4.1.3</w:t>
      </w:r>
      <w:r w:rsidRPr="00E73B3D">
        <w:rPr>
          <w:lang w:val="fr-FR"/>
        </w:rPr>
        <w:tab/>
        <w:t>Limitations dues à la linéarité du récepteur (IP3)</w:t>
      </w:r>
    </w:p>
    <w:p w14:paraId="4754093D" w14:textId="10AD902D" w:rsidR="003F7841" w:rsidRPr="00E73B3D" w:rsidRDefault="003F7841" w:rsidP="003F7841">
      <w:pPr>
        <w:rPr>
          <w:lang w:val="fr-FR"/>
        </w:rPr>
      </w:pPr>
      <w:r w:rsidRPr="00E73B3D">
        <w:rPr>
          <w:lang w:val="fr-FR"/>
        </w:rPr>
        <w:t>L</w:t>
      </w:r>
      <w:r w:rsidR="00E33F17">
        <w:rPr>
          <w:lang w:val="fr-FR"/>
        </w:rPr>
        <w:t>'</w:t>
      </w:r>
      <w:r w:rsidRPr="00E73B3D">
        <w:rPr>
          <w:lang w:val="fr-FR"/>
        </w:rPr>
        <w:t>immunité du récepteur au brouillage est fonction de la sélectivité du filtre d</w:t>
      </w:r>
      <w:r w:rsidR="00E33F17">
        <w:rPr>
          <w:lang w:val="fr-FR"/>
        </w:rPr>
        <w:t>'</w:t>
      </w:r>
      <w:r w:rsidRPr="00E73B3D">
        <w:rPr>
          <w:lang w:val="fr-FR"/>
        </w:rPr>
        <w:t xml:space="preserve">entrée tant que de la linéarité du récepteur et de la qualité de réponse au signal. </w:t>
      </w:r>
      <w:r w:rsidR="00E73B3D" w:rsidRPr="00E73B3D">
        <w:rPr>
          <w:lang w:val="fr-FR"/>
        </w:rPr>
        <w:t>Étant</w:t>
      </w:r>
      <w:r w:rsidRPr="00E73B3D">
        <w:rPr>
          <w:lang w:val="fr-FR"/>
        </w:rPr>
        <w:t xml:space="preserve"> donné que le récepteur est de type portatif, alimenté par piles, et qu</w:t>
      </w:r>
      <w:r w:rsidR="00E33F17">
        <w:rPr>
          <w:lang w:val="fr-FR"/>
        </w:rPr>
        <w:t>'</w:t>
      </w:r>
      <w:r w:rsidRPr="00E73B3D">
        <w:rPr>
          <w:lang w:val="fr-FR"/>
        </w:rPr>
        <w:t>il est destiné à des marchés où les considérations de coût sont importantes, la consommation d</w:t>
      </w:r>
      <w:r w:rsidR="00E33F17">
        <w:rPr>
          <w:lang w:val="fr-FR"/>
        </w:rPr>
        <w:t>'</w:t>
      </w:r>
      <w:r w:rsidRPr="00E73B3D">
        <w:rPr>
          <w:lang w:val="fr-FR"/>
        </w:rPr>
        <w:t>énergie est une préoccupation essentielle. Pour cette raison, il est difficile d</w:t>
      </w:r>
      <w:r w:rsidR="00E33F17">
        <w:rPr>
          <w:lang w:val="fr-FR"/>
        </w:rPr>
        <w:t>'</w:t>
      </w:r>
      <w:r w:rsidRPr="00E73B3D">
        <w:rPr>
          <w:lang w:val="fr-FR"/>
        </w:rPr>
        <w:t>aboutir à des valeurs de linéarité élevées. Initialement, la valeur minimale spécifiée pour le récepteur par rapport au connecteur d</w:t>
      </w:r>
      <w:r w:rsidR="00E33F17">
        <w:rPr>
          <w:lang w:val="fr-FR"/>
        </w:rPr>
        <w:t>'</w:t>
      </w:r>
      <w:r w:rsidRPr="00E73B3D">
        <w:rPr>
          <w:lang w:val="fr-FR"/>
        </w:rPr>
        <w:t>antenne de réception est IP3 </w:t>
      </w:r>
      <w:r w:rsidR="000371A0" w:rsidRPr="00E73B3D">
        <w:rPr>
          <w:lang w:val="fr-FR"/>
        </w:rPr>
        <w:t>=</w:t>
      </w:r>
      <w:r w:rsidRPr="00E73B3D">
        <w:rPr>
          <w:lang w:val="fr-FR"/>
        </w:rPr>
        <w:t> </w:t>
      </w:r>
      <w:r w:rsidR="000371A0" w:rsidRPr="00E73B3D">
        <w:rPr>
          <w:lang w:val="fr-FR"/>
        </w:rPr>
        <w:t>−</w:t>
      </w:r>
      <w:r w:rsidRPr="00E73B3D">
        <w:rPr>
          <w:lang w:val="fr-FR"/>
        </w:rPr>
        <w:t>40 dBm.</w:t>
      </w:r>
    </w:p>
    <w:p w14:paraId="7DF339EE" w14:textId="504B4FEC" w:rsidR="003F7841" w:rsidRPr="00E73B3D" w:rsidRDefault="003F7841" w:rsidP="003F7841">
      <w:pPr>
        <w:rPr>
          <w:lang w:val="fr-FR"/>
        </w:rPr>
      </w:pPr>
      <w:r w:rsidRPr="00E73B3D">
        <w:rPr>
          <w:lang w:val="fr-FR"/>
        </w:rPr>
        <w:t>La valeur IP3 d</w:t>
      </w:r>
      <w:r w:rsidR="00E33F17">
        <w:rPr>
          <w:lang w:val="fr-FR"/>
        </w:rPr>
        <w:t>'</w:t>
      </w:r>
      <w:r w:rsidRPr="00E73B3D">
        <w:rPr>
          <w:lang w:val="fr-FR"/>
        </w:rPr>
        <w:t>entrée de l</w:t>
      </w:r>
      <w:r w:rsidR="00E33F17">
        <w:rPr>
          <w:lang w:val="fr-FR"/>
        </w:rPr>
        <w:t>'</w:t>
      </w:r>
      <w:r w:rsidRPr="00E73B3D">
        <w:rPr>
          <w:lang w:val="fr-FR"/>
        </w:rPr>
        <w:t>amplificateur AFB utilisée dans l</w:t>
      </w:r>
      <w:r w:rsidR="00E33F17">
        <w:rPr>
          <w:lang w:val="fr-FR"/>
        </w:rPr>
        <w:t>'</w:t>
      </w:r>
      <w:r w:rsidRPr="00E73B3D">
        <w:rPr>
          <w:lang w:val="fr-FR"/>
        </w:rPr>
        <w:t xml:space="preserve">antenne active est de </w:t>
      </w:r>
      <w:r w:rsidR="000371A0" w:rsidRPr="00E73B3D">
        <w:rPr>
          <w:lang w:val="fr-FR"/>
        </w:rPr>
        <w:t>−</w:t>
      </w:r>
      <w:r w:rsidRPr="00E73B3D">
        <w:rPr>
          <w:lang w:val="fr-FR"/>
        </w:rPr>
        <w:t>20 dBm, ce qui laisse une marge suffisante pour améliorer l</w:t>
      </w:r>
      <w:r w:rsidR="00E33F17">
        <w:rPr>
          <w:lang w:val="fr-FR"/>
        </w:rPr>
        <w:t>'</w:t>
      </w:r>
      <w:r w:rsidRPr="00E73B3D">
        <w:rPr>
          <w:lang w:val="fr-FR"/>
        </w:rPr>
        <w:t>immunité aux brouillages intenses dans la bande par l</w:t>
      </w:r>
      <w:r w:rsidR="00E33F17">
        <w:rPr>
          <w:lang w:val="fr-FR"/>
        </w:rPr>
        <w:t>'</w:t>
      </w:r>
      <w:r w:rsidRPr="00E73B3D">
        <w:rPr>
          <w:lang w:val="fr-FR"/>
        </w:rPr>
        <w:t>insertion de filtres entre la sortie de l</w:t>
      </w:r>
      <w:r w:rsidR="00E33F17">
        <w:rPr>
          <w:lang w:val="fr-FR"/>
        </w:rPr>
        <w:t>'</w:t>
      </w:r>
      <w:r w:rsidRPr="00E73B3D">
        <w:rPr>
          <w:lang w:val="fr-FR"/>
        </w:rPr>
        <w:t>antenne et l</w:t>
      </w:r>
      <w:r w:rsidR="00E33F17">
        <w:rPr>
          <w:lang w:val="fr-FR"/>
        </w:rPr>
        <w:t>'</w:t>
      </w:r>
      <w:r w:rsidRPr="00E73B3D">
        <w:rPr>
          <w:lang w:val="fr-FR"/>
        </w:rPr>
        <w:t>entrée du récepteur.</w:t>
      </w:r>
    </w:p>
    <w:p w14:paraId="77025851" w14:textId="77777777" w:rsidR="003F7841" w:rsidRPr="00E73B3D" w:rsidRDefault="003F7841" w:rsidP="000371A0">
      <w:pPr>
        <w:pStyle w:val="Heading3"/>
        <w:rPr>
          <w:lang w:val="fr-FR"/>
        </w:rPr>
      </w:pPr>
      <w:r w:rsidRPr="00E73B3D">
        <w:rPr>
          <w:lang w:val="fr-FR"/>
        </w:rPr>
        <w:t>4.1.4</w:t>
      </w:r>
      <w:r w:rsidRPr="00E73B3D">
        <w:rPr>
          <w:lang w:val="fr-FR"/>
        </w:rPr>
        <w:tab/>
        <w:t>Syntonisation sur une porteuse MRT</w:t>
      </w:r>
    </w:p>
    <w:p w14:paraId="30031B2E" w14:textId="58A7DD4B" w:rsidR="003F7841" w:rsidRPr="00E73B3D" w:rsidRDefault="003F7841" w:rsidP="003F7841">
      <w:pPr>
        <w:rPr>
          <w:lang w:val="fr-FR"/>
        </w:rPr>
      </w:pPr>
      <w:r w:rsidRPr="00E73B3D">
        <w:rPr>
          <w:lang w:val="fr-FR"/>
        </w:rPr>
        <w:t>La gamme de fréquences de réception dans la bande 1 452-1 492 MHz d</w:t>
      </w:r>
      <w:r w:rsidR="00E33F17">
        <w:rPr>
          <w:lang w:val="fr-FR"/>
        </w:rPr>
        <w:t>'</w:t>
      </w:r>
      <w:r w:rsidRPr="00E73B3D">
        <w:rPr>
          <w:lang w:val="fr-FR"/>
        </w:rPr>
        <w:t>une largeur de 40</w:t>
      </w:r>
      <w:r w:rsidR="000371A0" w:rsidRPr="00E73B3D">
        <w:rPr>
          <w:lang w:val="fr-FR"/>
        </w:rPr>
        <w:t> </w:t>
      </w:r>
      <w:r w:rsidRPr="00E73B3D">
        <w:rPr>
          <w:lang w:val="fr-FR"/>
        </w:rPr>
        <w:t>MHz accepte jusqu</w:t>
      </w:r>
      <w:r w:rsidR="00E33F17">
        <w:rPr>
          <w:lang w:val="fr-FR"/>
        </w:rPr>
        <w:t>'</w:t>
      </w:r>
      <w:r w:rsidRPr="00E73B3D">
        <w:rPr>
          <w:lang w:val="fr-FR"/>
        </w:rPr>
        <w:t>à 82</w:t>
      </w:r>
      <w:r w:rsidR="000371A0" w:rsidRPr="00E73B3D">
        <w:rPr>
          <w:lang w:val="fr-FR"/>
        </w:rPr>
        <w:t> </w:t>
      </w:r>
      <w:r w:rsidRPr="00E73B3D">
        <w:rPr>
          <w:lang w:val="fr-FR"/>
        </w:rPr>
        <w:t>porteuses MRT par polarisation (sur une grille de 460 kHz). Ces positions potentielles de porteuse MRT sont directement accessibles. La largeur de bande d</w:t>
      </w:r>
      <w:r w:rsidR="00E33F17">
        <w:rPr>
          <w:lang w:val="fr-FR"/>
        </w:rPr>
        <w:t>'</w:t>
      </w:r>
      <w:r w:rsidRPr="00E73B3D">
        <w:rPr>
          <w:lang w:val="fr-FR"/>
        </w:rPr>
        <w:t>une porteuse MRT est d</w:t>
      </w:r>
      <w:r w:rsidR="00E33F17">
        <w:rPr>
          <w:lang w:val="fr-FR"/>
        </w:rPr>
        <w:t>'</w:t>
      </w:r>
      <w:r w:rsidRPr="00E73B3D">
        <w:rPr>
          <w:lang w:val="fr-FR"/>
        </w:rPr>
        <w:t>environ 2,5 MHz et la finesse de la grille confère une souplesse suffisante pour la planification des fréquences et les mesures contre les brouillages.</w:t>
      </w:r>
    </w:p>
    <w:p w14:paraId="02368204" w14:textId="77777777" w:rsidR="003F7841" w:rsidRPr="00E73B3D" w:rsidRDefault="003F7841" w:rsidP="000371A0">
      <w:pPr>
        <w:pStyle w:val="Heading3"/>
        <w:rPr>
          <w:lang w:val="fr-FR"/>
        </w:rPr>
      </w:pPr>
      <w:r w:rsidRPr="00E73B3D">
        <w:rPr>
          <w:lang w:val="fr-FR"/>
        </w:rPr>
        <w:t>4.1.5</w:t>
      </w:r>
      <w:r w:rsidRPr="00E73B3D">
        <w:rPr>
          <w:lang w:val="fr-FR"/>
        </w:rPr>
        <w:tab/>
        <w:t>Démodulation</w:t>
      </w:r>
    </w:p>
    <w:p w14:paraId="00267FD1" w14:textId="3285E1F3" w:rsidR="003F7841" w:rsidRPr="00E73B3D" w:rsidRDefault="003F7841" w:rsidP="003F7841">
      <w:pPr>
        <w:rPr>
          <w:lang w:val="fr-FR"/>
        </w:rPr>
      </w:pPr>
      <w:r w:rsidRPr="00E73B3D">
        <w:rPr>
          <w:lang w:val="fr-FR"/>
        </w:rPr>
        <w:t xml:space="preserve">Le signal de sortie du côté entrée du syntoniseur analogique (bande de base à 1,84 Msymbole/s) est directement échantillonné et converti dans le domaine numérique. La démodulation cohérente du flux de bits MDP-4 en composantes </w:t>
      </w:r>
      <w:r w:rsidRPr="00E73B3D">
        <w:rPr>
          <w:i/>
          <w:iCs/>
          <w:lang w:val="fr-FR"/>
        </w:rPr>
        <w:t>I</w:t>
      </w:r>
      <w:r w:rsidRPr="00E73B3D">
        <w:rPr>
          <w:lang w:val="fr-FR"/>
        </w:rPr>
        <w:t>/</w:t>
      </w:r>
      <w:r w:rsidRPr="00E73B3D">
        <w:rPr>
          <w:i/>
          <w:iCs/>
          <w:lang w:val="fr-FR"/>
        </w:rPr>
        <w:t>Q</w:t>
      </w:r>
      <w:r w:rsidRPr="00E73B3D">
        <w:rPr>
          <w:lang w:val="fr-FR"/>
        </w:rPr>
        <w:t xml:space="preserve"> est effectuée par un mélangeur complexe. Après filtrage de Nyquist en racine carrée de puissance cosinus des signaux complexes, le rythme de l</w:t>
      </w:r>
      <w:r w:rsidR="00E33F17">
        <w:rPr>
          <w:lang w:val="fr-FR"/>
        </w:rPr>
        <w:t>'</w:t>
      </w:r>
      <w:r w:rsidRPr="00E73B3D">
        <w:rPr>
          <w:lang w:val="fr-FR"/>
        </w:rPr>
        <w:t xml:space="preserve">horloge des symboles est rétabli par ré-échantillonnage numérique. Des boucles de commande intelligentes rétablissent faiblement le signal aux très faibles niveaux de rapport </w:t>
      </w:r>
      <w:r w:rsidRPr="00E73B3D">
        <w:rPr>
          <w:i/>
          <w:iCs/>
          <w:lang w:val="fr-FR"/>
        </w:rPr>
        <w:t>C</w:t>
      </w:r>
      <w:r w:rsidRPr="00E73B3D">
        <w:rPr>
          <w:lang w:val="fr-FR"/>
        </w:rPr>
        <w:t>/</w:t>
      </w:r>
      <w:r w:rsidRPr="00E73B3D">
        <w:rPr>
          <w:i/>
          <w:iCs/>
          <w:lang w:val="fr-FR"/>
        </w:rPr>
        <w:t>N</w:t>
      </w:r>
      <w:r w:rsidRPr="00E73B3D">
        <w:rPr>
          <w:lang w:val="fr-FR"/>
        </w:rPr>
        <w:t>. Elles présentent une grande capacité de poursuite jusqu</w:t>
      </w:r>
      <w:r w:rsidR="00E33F17">
        <w:rPr>
          <w:lang w:val="fr-FR"/>
        </w:rPr>
        <w:t>'</w:t>
      </w:r>
      <w:r w:rsidRPr="00E73B3D">
        <w:rPr>
          <w:lang w:val="fr-FR"/>
        </w:rPr>
        <w:t xml:space="preserve">aux rapports </w:t>
      </w:r>
      <w:r w:rsidRPr="00E73B3D">
        <w:rPr>
          <w:i/>
          <w:iCs/>
          <w:lang w:val="fr-FR"/>
        </w:rPr>
        <w:t>C</w:t>
      </w:r>
      <w:r w:rsidRPr="00E73B3D">
        <w:rPr>
          <w:lang w:val="fr-FR"/>
        </w:rPr>
        <w:t>/</w:t>
      </w:r>
      <w:r w:rsidRPr="00E73B3D">
        <w:rPr>
          <w:i/>
          <w:iCs/>
          <w:lang w:val="fr-FR"/>
        </w:rPr>
        <w:t>N</w:t>
      </w:r>
      <w:r w:rsidRPr="00E73B3D">
        <w:rPr>
          <w:lang w:val="fr-FR"/>
        </w:rPr>
        <w:t xml:space="preserve"> proches de 0 dB et des TEB proches de la limite théorique.</w:t>
      </w:r>
    </w:p>
    <w:p w14:paraId="6002166B" w14:textId="77777777" w:rsidR="003F7841" w:rsidRPr="00E73B3D" w:rsidRDefault="003F7841" w:rsidP="000371A0">
      <w:pPr>
        <w:pStyle w:val="Heading3"/>
        <w:rPr>
          <w:lang w:val="fr-FR"/>
        </w:rPr>
      </w:pPr>
      <w:r w:rsidRPr="00E73B3D">
        <w:rPr>
          <w:lang w:val="fr-FR"/>
        </w:rPr>
        <w:t>4.1.6</w:t>
      </w:r>
      <w:r w:rsidRPr="00E73B3D">
        <w:rPr>
          <w:lang w:val="fr-FR"/>
        </w:rPr>
        <w:tab/>
        <w:t>Synchronisation des trames MRT</w:t>
      </w:r>
    </w:p>
    <w:p w14:paraId="4B22FF20" w14:textId="2A38F0E1" w:rsidR="003F7841" w:rsidRPr="00E73B3D" w:rsidRDefault="003F7841" w:rsidP="003F7841">
      <w:pPr>
        <w:rPr>
          <w:lang w:val="fr-FR"/>
        </w:rPr>
      </w:pPr>
      <w:r w:rsidRPr="00E73B3D">
        <w:rPr>
          <w:lang w:val="fr-FR"/>
        </w:rPr>
        <w:t>Le bloc de synchronisation des trames principales reçoit le flux de symboles démodulé du démodulateur MDP-4 et effectue le verrouillage en détectant par corrélation le préambule de la trame de référence. La configuration connue du mot de synchronisation est également utilisée pour corriger l</w:t>
      </w:r>
      <w:r w:rsidR="00E33F17">
        <w:rPr>
          <w:lang w:val="fr-FR"/>
        </w:rPr>
        <w:t>'</w:t>
      </w:r>
      <w:r w:rsidRPr="00E73B3D">
        <w:rPr>
          <w:lang w:val="fr-FR"/>
        </w:rPr>
        <w:t>ambiguïté de phase inhérente à la démodulation MDP-4.</w:t>
      </w:r>
    </w:p>
    <w:p w14:paraId="18A24CAA" w14:textId="208729D5" w:rsidR="003F7841" w:rsidRPr="00E73B3D" w:rsidRDefault="003F7841" w:rsidP="000371A0">
      <w:pPr>
        <w:pStyle w:val="Heading3"/>
        <w:rPr>
          <w:lang w:val="fr-FR"/>
        </w:rPr>
      </w:pPr>
      <w:r w:rsidRPr="00E73B3D">
        <w:rPr>
          <w:lang w:val="fr-FR"/>
        </w:rPr>
        <w:t>4.1.7</w:t>
      </w:r>
      <w:r w:rsidRPr="00E73B3D">
        <w:rPr>
          <w:lang w:val="fr-FR"/>
        </w:rPr>
        <w:tab/>
        <w:t>Démultiplexage d</w:t>
      </w:r>
      <w:r w:rsidR="00E33F17">
        <w:rPr>
          <w:lang w:val="fr-FR"/>
        </w:rPr>
        <w:t>'</w:t>
      </w:r>
      <w:r w:rsidRPr="00E73B3D">
        <w:rPr>
          <w:lang w:val="fr-FR"/>
        </w:rPr>
        <w:t>un canal BC</w:t>
      </w:r>
    </w:p>
    <w:p w14:paraId="2563C7A9" w14:textId="77777777" w:rsidR="003F7841" w:rsidRPr="00E73B3D" w:rsidRDefault="003F7841" w:rsidP="003F7841">
      <w:pPr>
        <w:rPr>
          <w:lang w:val="fr-FR"/>
        </w:rPr>
      </w:pPr>
      <w:r w:rsidRPr="00E73B3D">
        <w:rPr>
          <w:lang w:val="fr-FR"/>
        </w:rPr>
        <w:t>La trame MRT comprend trois champs:</w:t>
      </w:r>
    </w:p>
    <w:p w14:paraId="7FEF772E" w14:textId="77777777" w:rsidR="003F7841" w:rsidRPr="00E73B3D" w:rsidRDefault="003F7841" w:rsidP="00654E03">
      <w:pPr>
        <w:pStyle w:val="enumlev1"/>
        <w:rPr>
          <w:lang w:val="fr-FR"/>
        </w:rPr>
      </w:pPr>
      <w:r w:rsidRPr="00E73B3D">
        <w:rPr>
          <w:lang w:val="fr-FR"/>
        </w:rPr>
        <w:t>–</w:t>
      </w:r>
      <w:r w:rsidRPr="00E73B3D">
        <w:rPr>
          <w:lang w:val="fr-FR"/>
        </w:rPr>
        <w:tab/>
        <w:t>le préambule de trame de référence nécessaire à la synchronisation;</w:t>
      </w:r>
    </w:p>
    <w:p w14:paraId="20BC2948" w14:textId="12CBF2BE" w:rsidR="003F7841" w:rsidRPr="00E73B3D" w:rsidRDefault="003F7841" w:rsidP="00654E03">
      <w:pPr>
        <w:pStyle w:val="enumlev1"/>
        <w:rPr>
          <w:lang w:val="fr-FR"/>
        </w:rPr>
      </w:pPr>
      <w:r w:rsidRPr="00E73B3D">
        <w:rPr>
          <w:lang w:val="fr-FR"/>
        </w:rPr>
        <w:lastRenderedPageBreak/>
        <w:t>–</w:t>
      </w:r>
      <w:r w:rsidRPr="00E73B3D">
        <w:rPr>
          <w:lang w:val="fr-FR"/>
        </w:rPr>
        <w:tab/>
        <w:t>le canal de commande d</w:t>
      </w:r>
      <w:r w:rsidR="00E33F17">
        <w:rPr>
          <w:lang w:val="fr-FR"/>
        </w:rPr>
        <w:t>'</w:t>
      </w:r>
      <w:r w:rsidRPr="00E73B3D">
        <w:rPr>
          <w:lang w:val="fr-FR"/>
        </w:rPr>
        <w:t>intervalle de temps contenant l</w:t>
      </w:r>
      <w:r w:rsidR="00E33F17">
        <w:rPr>
          <w:lang w:val="fr-FR"/>
        </w:rPr>
        <w:t>'</w:t>
      </w:r>
      <w:r w:rsidRPr="00E73B3D">
        <w:rPr>
          <w:lang w:val="fr-FR"/>
        </w:rPr>
        <w:t>information sur les emplacements et l</w:t>
      </w:r>
      <w:r w:rsidR="00E33F17">
        <w:rPr>
          <w:lang w:val="fr-FR"/>
        </w:rPr>
        <w:t>'</w:t>
      </w:r>
      <w:r w:rsidRPr="00E73B3D">
        <w:rPr>
          <w:lang w:val="fr-FR"/>
        </w:rPr>
        <w:t>organisation des données du canal PRC; et</w:t>
      </w:r>
    </w:p>
    <w:p w14:paraId="6D887583" w14:textId="77777777" w:rsidR="003F7841" w:rsidRPr="00E73B3D" w:rsidRDefault="003F7841" w:rsidP="00654E03">
      <w:pPr>
        <w:pStyle w:val="enumlev1"/>
        <w:rPr>
          <w:lang w:val="fr-FR"/>
        </w:rPr>
      </w:pPr>
      <w:r w:rsidRPr="00E73B3D">
        <w:rPr>
          <w:lang w:val="fr-FR"/>
        </w:rPr>
        <w:t>–</w:t>
      </w:r>
      <w:r w:rsidRPr="00E73B3D">
        <w:rPr>
          <w:lang w:val="fr-FR"/>
        </w:rPr>
        <w:tab/>
        <w:t>le champ des données du canal PRC MRT.</w:t>
      </w:r>
    </w:p>
    <w:p w14:paraId="271111EF" w14:textId="77777777" w:rsidR="003F7841" w:rsidRPr="00E73B3D" w:rsidRDefault="003F7841" w:rsidP="003F7841">
      <w:pPr>
        <w:rPr>
          <w:lang w:val="fr-FR"/>
        </w:rPr>
      </w:pPr>
      <w:r w:rsidRPr="00E73B3D">
        <w:rPr>
          <w:lang w:val="fr-FR"/>
        </w:rPr>
        <w:t>Le champ de données PRC contient 96 canaux PRC ayant un débit de données net de 16 kbits; un à huit de ces canaux peuvent être groupés pour former un canal de radiodiffusion. Les canaux BC correspondent aux capacités de données choisies individuellement par les prestataires pour répondre aux différentes exigences de qualité audio et de contenu de données auxiliaires.</w:t>
      </w:r>
    </w:p>
    <w:p w14:paraId="54E9D4AA" w14:textId="32B298C9" w:rsidR="003F7841" w:rsidRPr="00E73B3D" w:rsidRDefault="003F7841" w:rsidP="003F7841">
      <w:pPr>
        <w:rPr>
          <w:lang w:val="fr-FR"/>
        </w:rPr>
      </w:pPr>
      <w:r w:rsidRPr="00E73B3D">
        <w:rPr>
          <w:lang w:val="fr-FR"/>
        </w:rPr>
        <w:t>La fonction du démultiplexeur MRT est d</w:t>
      </w:r>
      <w:r w:rsidR="00E33F17">
        <w:rPr>
          <w:lang w:val="fr-FR"/>
        </w:rPr>
        <w:t>'</w:t>
      </w:r>
      <w:r w:rsidRPr="00E73B3D">
        <w:rPr>
          <w:lang w:val="fr-FR"/>
        </w:rPr>
        <w:t>extraire du flux de données le canal BC sélectionné. Les symboles des différents canaux PRC appartenant au canal de radiodiffusion sélectionné passent par l</w:t>
      </w:r>
      <w:r w:rsidR="00E33F17">
        <w:rPr>
          <w:lang w:val="fr-FR"/>
        </w:rPr>
        <w:t>'</w:t>
      </w:r>
      <w:r w:rsidRPr="00E73B3D">
        <w:rPr>
          <w:lang w:val="fr-FR"/>
        </w:rPr>
        <w:t>unité de rétablissement du flux de données. Le désalignement temporel entre les canaux PRC du canal BC sélectionné est éliminé par la technique des «bits de bourrage».</w:t>
      </w:r>
    </w:p>
    <w:p w14:paraId="29906B9B" w14:textId="68DAB2CF" w:rsidR="003F7841" w:rsidRPr="00E73B3D" w:rsidRDefault="003F7841" w:rsidP="00654E03">
      <w:pPr>
        <w:pStyle w:val="Heading3"/>
        <w:rPr>
          <w:lang w:val="fr-FR"/>
        </w:rPr>
      </w:pPr>
      <w:r w:rsidRPr="00E73B3D">
        <w:rPr>
          <w:lang w:val="fr-FR"/>
        </w:rPr>
        <w:t>4.1.8</w:t>
      </w:r>
      <w:r w:rsidRPr="00E73B3D">
        <w:rPr>
          <w:lang w:val="fr-FR"/>
        </w:rPr>
        <w:tab/>
        <w:t>Décodage CED d</w:t>
      </w:r>
      <w:r w:rsidR="00E33F17">
        <w:rPr>
          <w:lang w:val="fr-FR"/>
        </w:rPr>
        <w:t>'</w:t>
      </w:r>
      <w:r w:rsidRPr="00E73B3D">
        <w:rPr>
          <w:lang w:val="fr-FR"/>
        </w:rPr>
        <w:t>un canal BC: décodage de Viterbi + suppression des entrelacements + RS</w:t>
      </w:r>
    </w:p>
    <w:p w14:paraId="247CD7BA" w14:textId="7579C9EB" w:rsidR="003F7841" w:rsidRPr="00E73B3D" w:rsidRDefault="003F7841" w:rsidP="003F7841">
      <w:pPr>
        <w:rPr>
          <w:lang w:val="fr-FR"/>
        </w:rPr>
      </w:pPr>
      <w:r w:rsidRPr="00E73B3D">
        <w:rPr>
          <w:lang w:val="fr-FR"/>
        </w:rPr>
        <w:t>Pour obtenir des TEB de 1 </w:t>
      </w:r>
      <w:r w:rsidRPr="00E73B3D">
        <w:rPr>
          <w:lang w:val="fr-FR"/>
        </w:rPr>
        <w:sym w:font="Symbol" w:char="F0B4"/>
      </w:r>
      <w:r w:rsidRPr="00E73B3D">
        <w:rPr>
          <w:lang w:val="fr-FR"/>
        </w:rPr>
        <w:t> 10</w:t>
      </w:r>
      <w:r w:rsidR="00123A8A" w:rsidRPr="00E73B3D">
        <w:rPr>
          <w:vertAlign w:val="superscript"/>
          <w:lang w:val="fr-FR"/>
        </w:rPr>
        <w:t>−</w:t>
      </w:r>
      <w:r w:rsidRPr="00E73B3D">
        <w:rPr>
          <w:vertAlign w:val="superscript"/>
          <w:lang w:val="fr-FR"/>
        </w:rPr>
        <w:t>4</w:t>
      </w:r>
      <w:r w:rsidRPr="00E73B3D">
        <w:rPr>
          <w:lang w:val="fr-FR"/>
        </w:rPr>
        <w:t xml:space="preserve"> à peine avec de faibles rapports </w:t>
      </w:r>
      <w:r w:rsidRPr="00E73B3D">
        <w:rPr>
          <w:i/>
          <w:iCs/>
          <w:lang w:val="fr-FR"/>
        </w:rPr>
        <w:t>C</w:t>
      </w:r>
      <w:r w:rsidRPr="00E73B3D">
        <w:rPr>
          <w:lang w:val="fr-FR"/>
        </w:rPr>
        <w:t>/</w:t>
      </w:r>
      <w:r w:rsidRPr="00E73B3D">
        <w:rPr>
          <w:i/>
          <w:iCs/>
          <w:lang w:val="fr-FR"/>
        </w:rPr>
        <w:t>N</w:t>
      </w:r>
      <w:r w:rsidRPr="00E73B3D">
        <w:rPr>
          <w:lang w:val="fr-FR"/>
        </w:rPr>
        <w:t>, on applique une méthode de correction puissante comprenant une série de décodages Viterbi convolutifs comme code interne, de la suppression des entrelacements et du décodage RS par blocs comme code externe. Ces mécanismes de protection sont appliqués au niveau du canal BC (et non du canal PRC) afin de permettre au récepteur de ne les appliquer qu</w:t>
      </w:r>
      <w:r w:rsidR="00E33F17">
        <w:rPr>
          <w:lang w:val="fr-FR"/>
        </w:rPr>
        <w:t>'</w:t>
      </w:r>
      <w:r w:rsidRPr="00E73B3D">
        <w:rPr>
          <w:lang w:val="fr-FR"/>
        </w:rPr>
        <w:t>une seule fois au niveau du débit de données du canal BC sélectionné. À la sortie de ce module on obtient le canal BC. Celui</w:t>
      </w:r>
      <w:r w:rsidRPr="00E73B3D">
        <w:rPr>
          <w:lang w:val="fr-FR"/>
        </w:rPr>
        <w:noBreakHyphen/>
        <w:t>ci est formé de différentes composantes de service appartenant au même service. La structure de service et la composition des composantes de service du canal BC sont transmis dans l</w:t>
      </w:r>
      <w:r w:rsidR="00E33F17">
        <w:rPr>
          <w:lang w:val="fr-FR"/>
        </w:rPr>
        <w:t>'</w:t>
      </w:r>
      <w:r w:rsidRPr="00E73B3D">
        <w:rPr>
          <w:lang w:val="fr-FR"/>
        </w:rPr>
        <w:t>en-tête SCH.</w:t>
      </w:r>
    </w:p>
    <w:p w14:paraId="646CB9CF" w14:textId="77777777" w:rsidR="003F7841" w:rsidRPr="00E73B3D" w:rsidRDefault="003F7841" w:rsidP="00654E03">
      <w:pPr>
        <w:pStyle w:val="Heading2"/>
        <w:rPr>
          <w:lang w:val="fr-FR"/>
        </w:rPr>
      </w:pPr>
      <w:r w:rsidRPr="00E73B3D">
        <w:rPr>
          <w:lang w:val="fr-FR"/>
        </w:rPr>
        <w:t>4.2</w:t>
      </w:r>
      <w:r w:rsidRPr="00E73B3D">
        <w:rPr>
          <w:lang w:val="fr-FR"/>
        </w:rPr>
        <w:tab/>
        <w:t>Fonctions SCH: types de service et services à abonnement</w:t>
      </w:r>
    </w:p>
    <w:p w14:paraId="3A211FBA" w14:textId="5EEECBDF" w:rsidR="003F7841" w:rsidRPr="00E73B3D" w:rsidRDefault="003F7841" w:rsidP="003F7841">
      <w:pPr>
        <w:rPr>
          <w:lang w:val="fr-FR"/>
        </w:rPr>
      </w:pPr>
      <w:r w:rsidRPr="00E73B3D">
        <w:rPr>
          <w:lang w:val="fr-FR"/>
        </w:rPr>
        <w:t>Pour permettre la sélection optimale automatique d</w:t>
      </w:r>
      <w:r w:rsidR="00E33F17">
        <w:rPr>
          <w:lang w:val="fr-FR"/>
        </w:rPr>
        <w:t>'</w:t>
      </w:r>
      <w:r w:rsidRPr="00E73B3D">
        <w:rPr>
          <w:lang w:val="fr-FR"/>
        </w:rPr>
        <w:t>un service, l</w:t>
      </w:r>
      <w:r w:rsidR="00E33F17">
        <w:rPr>
          <w:lang w:val="fr-FR"/>
        </w:rPr>
        <w:t>'</w:t>
      </w:r>
      <w:r w:rsidRPr="00E73B3D">
        <w:rPr>
          <w:lang w:val="fr-FR"/>
        </w:rPr>
        <w:t>en-tête SCH fournit au récepteur des informations telles que les types et numéros des composantes de service, la langue, le type de programme et l</w:t>
      </w:r>
      <w:r w:rsidR="00E33F17">
        <w:rPr>
          <w:lang w:val="fr-FR"/>
        </w:rPr>
        <w:t>'</w:t>
      </w:r>
      <w:r w:rsidRPr="00E73B3D">
        <w:rPr>
          <w:lang w:val="fr-FR"/>
        </w:rPr>
        <w:t>étiquette identifiant le fournisseur de service. En plus du service audio, on peut transmettre des séquences d</w:t>
      </w:r>
      <w:r w:rsidR="00E33F17">
        <w:rPr>
          <w:lang w:val="fr-FR"/>
        </w:rPr>
        <w:t>'</w:t>
      </w:r>
      <w:r w:rsidRPr="00E73B3D">
        <w:rPr>
          <w:lang w:val="fr-FR"/>
        </w:rPr>
        <w:t>images fixes et des services de données. Ceux</w:t>
      </w:r>
      <w:r w:rsidRPr="00E73B3D">
        <w:rPr>
          <w:lang w:val="fr-FR"/>
        </w:rPr>
        <w:noBreakHyphen/>
        <w:t>ci utiliseront des formats de composantes de service différents identifiés par le récepteur dans l</w:t>
      </w:r>
      <w:r w:rsidR="00E33F17">
        <w:rPr>
          <w:lang w:val="fr-FR"/>
        </w:rPr>
        <w:t>'</w:t>
      </w:r>
      <w:r w:rsidRPr="00E73B3D">
        <w:rPr>
          <w:lang w:val="fr-FR"/>
        </w:rPr>
        <w:t>information SCH. Le cryptage est une autre possibilité. Le système de cryptage retenu utilise trois clés: une clé matériel (pour identifier le récepteur), une clé utilisateur (pour identifier l</w:t>
      </w:r>
      <w:r w:rsidR="00E33F17">
        <w:rPr>
          <w:lang w:val="fr-FR"/>
        </w:rPr>
        <w:t>'</w:t>
      </w:r>
      <w:r w:rsidRPr="00E73B3D">
        <w:rPr>
          <w:lang w:val="fr-FR"/>
        </w:rPr>
        <w:t>autorisation) et une clé dans le signal émis (pour identifier le fournisseur du service).</w:t>
      </w:r>
    </w:p>
    <w:p w14:paraId="23CB0122" w14:textId="24032D46" w:rsidR="003F7841" w:rsidRPr="00E73B3D" w:rsidRDefault="003F7841" w:rsidP="003F7841">
      <w:pPr>
        <w:rPr>
          <w:lang w:val="fr-FR"/>
        </w:rPr>
      </w:pPr>
      <w:r w:rsidRPr="00E73B3D">
        <w:rPr>
          <w:lang w:val="fr-FR"/>
        </w:rPr>
        <w:t>Le Tableau 3 est un résumé des fonctions de l</w:t>
      </w:r>
      <w:r w:rsidR="00E33F17">
        <w:rPr>
          <w:lang w:val="fr-FR"/>
        </w:rPr>
        <w:t>'</w:t>
      </w:r>
      <w:r w:rsidRPr="00E73B3D">
        <w:rPr>
          <w:lang w:val="fr-FR"/>
        </w:rPr>
        <w:t>en</w:t>
      </w:r>
      <w:r w:rsidRPr="00E73B3D">
        <w:rPr>
          <w:lang w:val="fr-FR"/>
        </w:rPr>
        <w:noBreakHyphen/>
        <w:t>tête SCH.</w:t>
      </w:r>
    </w:p>
    <w:p w14:paraId="4F394F6D" w14:textId="77777777" w:rsidR="003F7841" w:rsidRPr="00E73B3D" w:rsidRDefault="003F7841" w:rsidP="00654E03">
      <w:pPr>
        <w:pStyle w:val="TableNo"/>
        <w:rPr>
          <w:lang w:val="fr-FR"/>
        </w:rPr>
      </w:pPr>
      <w:r w:rsidRPr="00E73B3D">
        <w:rPr>
          <w:lang w:val="fr-FR"/>
        </w:rPr>
        <w:t>TABLEAU 3</w:t>
      </w:r>
    </w:p>
    <w:p w14:paraId="64A8EE6C" w14:textId="18619934" w:rsidR="003F7841" w:rsidRPr="00E73B3D" w:rsidRDefault="003F7841" w:rsidP="00654E03">
      <w:pPr>
        <w:pStyle w:val="Tabletitle"/>
        <w:rPr>
          <w:lang w:val="fr-FR"/>
        </w:rPr>
      </w:pPr>
      <w:r w:rsidRPr="00E73B3D">
        <w:rPr>
          <w:lang w:val="fr-FR"/>
        </w:rPr>
        <w:t>Système numérique D</w:t>
      </w:r>
      <w:r w:rsidRPr="00E73B3D">
        <w:rPr>
          <w:vertAlign w:val="subscript"/>
          <w:lang w:val="fr-FR"/>
        </w:rPr>
        <w:t>S</w:t>
      </w:r>
      <w:r w:rsidRPr="00E73B3D">
        <w:rPr>
          <w:lang w:val="fr-FR"/>
        </w:rPr>
        <w:t> – Résumé des fonctions de l</w:t>
      </w:r>
      <w:r w:rsidR="00E33F17">
        <w:rPr>
          <w:lang w:val="fr-FR"/>
        </w:rPr>
        <w:t>'</w:t>
      </w:r>
      <w:r w:rsidRPr="00E73B3D">
        <w:rPr>
          <w:lang w:val="fr-FR"/>
        </w:rPr>
        <w:t>en-tête SCH</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1692"/>
        <w:gridCol w:w="2255"/>
        <w:gridCol w:w="5692"/>
      </w:tblGrid>
      <w:tr w:rsidR="003F7841" w:rsidRPr="00E73B3D" w14:paraId="6BD6D72C" w14:textId="77777777" w:rsidTr="00D67A21">
        <w:trPr>
          <w:cantSplit/>
          <w:jc w:val="center"/>
        </w:trPr>
        <w:tc>
          <w:tcPr>
            <w:tcW w:w="1692" w:type="dxa"/>
            <w:vAlign w:val="center"/>
          </w:tcPr>
          <w:p w14:paraId="3FCF9FAB" w14:textId="77777777" w:rsidR="003F7841" w:rsidRPr="00E73B3D" w:rsidRDefault="003F7841" w:rsidP="00654E03">
            <w:pPr>
              <w:pStyle w:val="Tablehead"/>
              <w:rPr>
                <w:lang w:val="fr-FR"/>
              </w:rPr>
            </w:pPr>
            <w:r w:rsidRPr="00E73B3D">
              <w:rPr>
                <w:lang w:val="fr-FR"/>
              </w:rPr>
              <w:t>Groupe de champs</w:t>
            </w:r>
          </w:p>
        </w:tc>
        <w:tc>
          <w:tcPr>
            <w:tcW w:w="2255" w:type="dxa"/>
            <w:vAlign w:val="center"/>
          </w:tcPr>
          <w:p w14:paraId="1B2D3552" w14:textId="77777777" w:rsidR="003F7841" w:rsidRPr="00E73B3D" w:rsidRDefault="003F7841" w:rsidP="00654E03">
            <w:pPr>
              <w:pStyle w:val="Tablehead"/>
              <w:rPr>
                <w:lang w:val="fr-FR"/>
              </w:rPr>
            </w:pPr>
            <w:r w:rsidRPr="00E73B3D">
              <w:rPr>
                <w:lang w:val="fr-FR"/>
              </w:rPr>
              <w:t>Nom</w:t>
            </w:r>
            <w:r w:rsidRPr="00E73B3D">
              <w:rPr>
                <w:lang w:val="fr-FR"/>
              </w:rPr>
              <w:br/>
              <w:t>de champ</w:t>
            </w:r>
          </w:p>
        </w:tc>
        <w:tc>
          <w:tcPr>
            <w:tcW w:w="5692" w:type="dxa"/>
            <w:vAlign w:val="center"/>
          </w:tcPr>
          <w:p w14:paraId="3063483B" w14:textId="77777777" w:rsidR="003F7841" w:rsidRPr="00E73B3D" w:rsidRDefault="003F7841" w:rsidP="00654E03">
            <w:pPr>
              <w:pStyle w:val="Tablehead"/>
              <w:rPr>
                <w:lang w:val="fr-FR"/>
              </w:rPr>
            </w:pPr>
            <w:r w:rsidRPr="00E73B3D">
              <w:rPr>
                <w:lang w:val="fr-FR"/>
              </w:rPr>
              <w:t>Objet</w:t>
            </w:r>
          </w:p>
        </w:tc>
      </w:tr>
      <w:tr w:rsidR="003F7841" w:rsidRPr="00E33F17" w14:paraId="1ADC204C" w14:textId="77777777" w:rsidTr="00654E03">
        <w:trPr>
          <w:cantSplit/>
          <w:jc w:val="center"/>
        </w:trPr>
        <w:tc>
          <w:tcPr>
            <w:tcW w:w="1692" w:type="dxa"/>
            <w:tcBorders>
              <w:bottom w:val="nil"/>
            </w:tcBorders>
          </w:tcPr>
          <w:p w14:paraId="2C09A7B9" w14:textId="77777777" w:rsidR="003F7841" w:rsidRPr="00E73B3D" w:rsidRDefault="003F7841" w:rsidP="00654E03">
            <w:pPr>
              <w:pStyle w:val="Tabletext"/>
              <w:jc w:val="left"/>
              <w:rPr>
                <w:lang w:val="fr-FR"/>
              </w:rPr>
            </w:pPr>
            <w:r w:rsidRPr="00E73B3D">
              <w:rPr>
                <w:lang w:val="fr-FR"/>
              </w:rPr>
              <w:t>Préambule de service</w:t>
            </w:r>
          </w:p>
        </w:tc>
        <w:tc>
          <w:tcPr>
            <w:tcW w:w="2255" w:type="dxa"/>
          </w:tcPr>
          <w:p w14:paraId="09743E0D" w14:textId="77777777" w:rsidR="003F7841" w:rsidRPr="00E73B3D" w:rsidRDefault="003F7841" w:rsidP="00654E03">
            <w:pPr>
              <w:pStyle w:val="Tabletext"/>
              <w:jc w:val="left"/>
              <w:rPr>
                <w:lang w:val="fr-FR"/>
              </w:rPr>
            </w:pPr>
            <w:r w:rsidRPr="00E73B3D">
              <w:rPr>
                <w:lang w:val="fr-FR"/>
              </w:rPr>
              <w:t>Préambule de service</w:t>
            </w:r>
          </w:p>
        </w:tc>
        <w:tc>
          <w:tcPr>
            <w:tcW w:w="5692" w:type="dxa"/>
          </w:tcPr>
          <w:p w14:paraId="4B7D2408" w14:textId="77777777" w:rsidR="003F7841" w:rsidRPr="00E73B3D" w:rsidRDefault="003F7841" w:rsidP="00654E03">
            <w:pPr>
              <w:pStyle w:val="Tabletext"/>
              <w:jc w:val="left"/>
              <w:rPr>
                <w:lang w:val="fr-FR"/>
              </w:rPr>
            </w:pPr>
            <w:r w:rsidRPr="00E73B3D">
              <w:rPr>
                <w:lang w:val="fr-FR"/>
              </w:rPr>
              <w:t>Synchronisation de chaque composante de service</w:t>
            </w:r>
          </w:p>
        </w:tc>
      </w:tr>
      <w:tr w:rsidR="003F7841" w:rsidRPr="00E33F17" w14:paraId="56D2D76B" w14:textId="77777777" w:rsidTr="00654E03">
        <w:trPr>
          <w:cantSplit/>
          <w:jc w:val="center"/>
        </w:trPr>
        <w:tc>
          <w:tcPr>
            <w:tcW w:w="1692" w:type="dxa"/>
            <w:tcBorders>
              <w:top w:val="nil"/>
              <w:bottom w:val="nil"/>
            </w:tcBorders>
          </w:tcPr>
          <w:p w14:paraId="09CFD1D7" w14:textId="77777777" w:rsidR="003F7841" w:rsidRPr="00E73B3D" w:rsidRDefault="003F7841" w:rsidP="00654E03">
            <w:pPr>
              <w:pStyle w:val="Tabletext"/>
              <w:jc w:val="left"/>
              <w:rPr>
                <w:lang w:val="fr-FR"/>
              </w:rPr>
            </w:pPr>
          </w:p>
        </w:tc>
        <w:tc>
          <w:tcPr>
            <w:tcW w:w="2255" w:type="dxa"/>
          </w:tcPr>
          <w:p w14:paraId="04B1CA80" w14:textId="77777777" w:rsidR="003F7841" w:rsidRPr="00E73B3D" w:rsidRDefault="003F7841" w:rsidP="00654E03">
            <w:pPr>
              <w:pStyle w:val="Tabletext"/>
              <w:jc w:val="left"/>
              <w:rPr>
                <w:lang w:val="fr-FR"/>
              </w:rPr>
            </w:pPr>
            <w:r w:rsidRPr="00E73B3D">
              <w:rPr>
                <w:lang w:val="fr-FR"/>
              </w:rPr>
              <w:t>Indice de débit</w:t>
            </w:r>
          </w:p>
        </w:tc>
        <w:tc>
          <w:tcPr>
            <w:tcW w:w="5692" w:type="dxa"/>
          </w:tcPr>
          <w:p w14:paraId="33B2361D" w14:textId="77777777" w:rsidR="003F7841" w:rsidRPr="00E73B3D" w:rsidRDefault="003F7841" w:rsidP="00654E03">
            <w:pPr>
              <w:pStyle w:val="Tabletext"/>
              <w:jc w:val="left"/>
              <w:rPr>
                <w:lang w:val="fr-FR"/>
              </w:rPr>
            </w:pPr>
            <w:r w:rsidRPr="00E73B3D">
              <w:rPr>
                <w:lang w:val="fr-FR"/>
              </w:rPr>
              <w:t>Indication du débit binaire global du service</w:t>
            </w:r>
          </w:p>
        </w:tc>
      </w:tr>
      <w:tr w:rsidR="003F7841" w:rsidRPr="00E33F17" w14:paraId="7F5901B3" w14:textId="77777777" w:rsidTr="00654E03">
        <w:trPr>
          <w:cantSplit/>
          <w:jc w:val="center"/>
        </w:trPr>
        <w:tc>
          <w:tcPr>
            <w:tcW w:w="1692" w:type="dxa"/>
            <w:tcBorders>
              <w:top w:val="nil"/>
              <w:bottom w:val="nil"/>
            </w:tcBorders>
          </w:tcPr>
          <w:p w14:paraId="719EF863" w14:textId="77777777" w:rsidR="003F7841" w:rsidRPr="00E73B3D" w:rsidRDefault="003F7841" w:rsidP="00654E03">
            <w:pPr>
              <w:pStyle w:val="Tabletext"/>
              <w:jc w:val="left"/>
              <w:rPr>
                <w:lang w:val="fr-FR"/>
              </w:rPr>
            </w:pPr>
          </w:p>
        </w:tc>
        <w:tc>
          <w:tcPr>
            <w:tcW w:w="2255" w:type="dxa"/>
          </w:tcPr>
          <w:p w14:paraId="7AABE9F8" w14:textId="77777777" w:rsidR="003F7841" w:rsidRPr="00E73B3D" w:rsidRDefault="003F7841" w:rsidP="00654E03">
            <w:pPr>
              <w:pStyle w:val="Tabletext"/>
              <w:jc w:val="left"/>
              <w:rPr>
                <w:lang w:val="fr-FR"/>
              </w:rPr>
            </w:pPr>
            <w:r w:rsidRPr="00E73B3D">
              <w:rPr>
                <w:lang w:val="fr-FR"/>
              </w:rPr>
              <w:t>Commande de cryptage</w:t>
            </w:r>
          </w:p>
        </w:tc>
        <w:tc>
          <w:tcPr>
            <w:tcW w:w="5692" w:type="dxa"/>
          </w:tcPr>
          <w:p w14:paraId="303BC09D" w14:textId="77777777" w:rsidR="003F7841" w:rsidRPr="00E73B3D" w:rsidRDefault="003F7841" w:rsidP="00654E03">
            <w:pPr>
              <w:pStyle w:val="Tabletext"/>
              <w:jc w:val="left"/>
              <w:rPr>
                <w:lang w:val="fr-FR"/>
              </w:rPr>
            </w:pPr>
            <w:r w:rsidRPr="00E73B3D">
              <w:rPr>
                <w:lang w:val="fr-FR"/>
              </w:rPr>
              <w:t>Informations sur le type de cryptage éventuellement utilisé</w:t>
            </w:r>
          </w:p>
        </w:tc>
      </w:tr>
      <w:tr w:rsidR="003F7841" w:rsidRPr="00E33F17" w14:paraId="17811FDB" w14:textId="77777777" w:rsidTr="00654E03">
        <w:trPr>
          <w:cantSplit/>
          <w:jc w:val="center"/>
        </w:trPr>
        <w:tc>
          <w:tcPr>
            <w:tcW w:w="1692" w:type="dxa"/>
            <w:tcBorders>
              <w:top w:val="nil"/>
            </w:tcBorders>
          </w:tcPr>
          <w:p w14:paraId="14A338D9" w14:textId="77777777" w:rsidR="003F7841" w:rsidRPr="00E73B3D" w:rsidRDefault="003F7841" w:rsidP="00654E03">
            <w:pPr>
              <w:pStyle w:val="Tabletext"/>
              <w:jc w:val="left"/>
              <w:rPr>
                <w:lang w:val="fr-FR"/>
              </w:rPr>
            </w:pPr>
          </w:p>
        </w:tc>
        <w:tc>
          <w:tcPr>
            <w:tcW w:w="2255" w:type="dxa"/>
          </w:tcPr>
          <w:p w14:paraId="54C8AA62" w14:textId="77777777" w:rsidR="003F7841" w:rsidRPr="00E73B3D" w:rsidRDefault="003F7841" w:rsidP="00654E03">
            <w:pPr>
              <w:pStyle w:val="Tabletext"/>
              <w:jc w:val="left"/>
              <w:rPr>
                <w:lang w:val="fr-FR"/>
              </w:rPr>
            </w:pPr>
            <w:r w:rsidRPr="00E73B3D">
              <w:rPr>
                <w:lang w:val="fr-FR"/>
              </w:rPr>
              <w:t>Indicateur 1 de contenu de champ auxiliaire, ACI1</w:t>
            </w:r>
          </w:p>
        </w:tc>
        <w:tc>
          <w:tcPr>
            <w:tcW w:w="5692" w:type="dxa"/>
          </w:tcPr>
          <w:p w14:paraId="313D4B5E" w14:textId="558EF20D" w:rsidR="003F7841" w:rsidRPr="00E73B3D" w:rsidRDefault="003F7841" w:rsidP="00654E03">
            <w:pPr>
              <w:pStyle w:val="Tabletext"/>
              <w:jc w:val="left"/>
              <w:rPr>
                <w:lang w:val="fr-FR"/>
              </w:rPr>
            </w:pPr>
            <w:r w:rsidRPr="00E73B3D">
              <w:rPr>
                <w:lang w:val="fr-FR"/>
              </w:rPr>
              <w:t>Champ à usages multiples qui commande les fonctionnalités spécifiques associées au service. Cet indicateur donne des informations sur l</w:t>
            </w:r>
            <w:r w:rsidR="00E33F17">
              <w:rPr>
                <w:lang w:val="fr-FR"/>
              </w:rPr>
              <w:t>'</w:t>
            </w:r>
            <w:r w:rsidRPr="00E73B3D">
              <w:rPr>
                <w:lang w:val="fr-FR"/>
              </w:rPr>
              <w:t>objet de la valeur contenue dans le champ ADF1</w:t>
            </w:r>
          </w:p>
        </w:tc>
      </w:tr>
    </w:tbl>
    <w:p w14:paraId="773D843E" w14:textId="49CD03FE" w:rsidR="00654E03" w:rsidRPr="00E73B3D" w:rsidRDefault="00654E03" w:rsidP="00654E03">
      <w:pPr>
        <w:pStyle w:val="TableNo"/>
        <w:rPr>
          <w:lang w:val="fr-FR"/>
        </w:rPr>
      </w:pPr>
      <w:r w:rsidRPr="00E73B3D">
        <w:rPr>
          <w:lang w:val="fr-FR"/>
        </w:rPr>
        <w:lastRenderedPageBreak/>
        <w:t>TABLEAU 3 (</w:t>
      </w:r>
      <w:r w:rsidRPr="00E73B3D">
        <w:rPr>
          <w:i/>
          <w:iCs/>
          <w:lang w:val="fr-FR"/>
        </w:rPr>
        <w:t>fin</w:t>
      </w:r>
      <w:r w:rsidRPr="00E73B3D">
        <w:rPr>
          <w:lang w:val="fr-FR"/>
        </w:rPr>
        <w:t>)</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1692"/>
        <w:gridCol w:w="2255"/>
        <w:gridCol w:w="5692"/>
      </w:tblGrid>
      <w:tr w:rsidR="00654E03" w:rsidRPr="00E73B3D" w14:paraId="3251ACB2" w14:textId="77777777" w:rsidTr="00D67A21">
        <w:trPr>
          <w:cantSplit/>
          <w:jc w:val="center"/>
        </w:trPr>
        <w:tc>
          <w:tcPr>
            <w:tcW w:w="1692" w:type="dxa"/>
            <w:vAlign w:val="center"/>
          </w:tcPr>
          <w:p w14:paraId="43F8FA2E" w14:textId="77777777" w:rsidR="00654E03" w:rsidRPr="00E73B3D" w:rsidRDefault="00654E03" w:rsidP="00D67A21">
            <w:pPr>
              <w:pStyle w:val="Tablehead"/>
              <w:rPr>
                <w:lang w:val="fr-FR"/>
              </w:rPr>
            </w:pPr>
            <w:r w:rsidRPr="00E73B3D">
              <w:rPr>
                <w:lang w:val="fr-FR"/>
              </w:rPr>
              <w:t>Groupe de champs</w:t>
            </w:r>
          </w:p>
        </w:tc>
        <w:tc>
          <w:tcPr>
            <w:tcW w:w="2255" w:type="dxa"/>
            <w:vAlign w:val="center"/>
          </w:tcPr>
          <w:p w14:paraId="41A29A11" w14:textId="77777777" w:rsidR="00654E03" w:rsidRPr="00E73B3D" w:rsidRDefault="00654E03" w:rsidP="00D67A21">
            <w:pPr>
              <w:pStyle w:val="Tablehead"/>
              <w:rPr>
                <w:lang w:val="fr-FR"/>
              </w:rPr>
            </w:pPr>
            <w:r w:rsidRPr="00E73B3D">
              <w:rPr>
                <w:lang w:val="fr-FR"/>
              </w:rPr>
              <w:t>Nom</w:t>
            </w:r>
            <w:r w:rsidRPr="00E73B3D">
              <w:rPr>
                <w:lang w:val="fr-FR"/>
              </w:rPr>
              <w:br/>
              <w:t>de champ</w:t>
            </w:r>
          </w:p>
        </w:tc>
        <w:tc>
          <w:tcPr>
            <w:tcW w:w="5692" w:type="dxa"/>
            <w:vAlign w:val="center"/>
          </w:tcPr>
          <w:p w14:paraId="15FD5279" w14:textId="77777777" w:rsidR="00654E03" w:rsidRPr="00E73B3D" w:rsidRDefault="00654E03" w:rsidP="00D67A21">
            <w:pPr>
              <w:pStyle w:val="Tablehead"/>
              <w:rPr>
                <w:lang w:val="fr-FR"/>
              </w:rPr>
            </w:pPr>
            <w:r w:rsidRPr="00E73B3D">
              <w:rPr>
                <w:lang w:val="fr-FR"/>
              </w:rPr>
              <w:t>Objet</w:t>
            </w:r>
          </w:p>
        </w:tc>
      </w:tr>
      <w:tr w:rsidR="003F7841" w:rsidRPr="00E33F17" w14:paraId="25E985B7" w14:textId="77777777" w:rsidTr="00654E03">
        <w:trPr>
          <w:cantSplit/>
          <w:jc w:val="center"/>
        </w:trPr>
        <w:tc>
          <w:tcPr>
            <w:tcW w:w="1692" w:type="dxa"/>
            <w:tcBorders>
              <w:bottom w:val="nil"/>
            </w:tcBorders>
          </w:tcPr>
          <w:p w14:paraId="4FAFCBB5" w14:textId="022160CB" w:rsidR="003F7841" w:rsidRPr="00E73B3D" w:rsidRDefault="003F7841" w:rsidP="00654E03">
            <w:pPr>
              <w:pStyle w:val="Tabletext"/>
              <w:jc w:val="left"/>
              <w:rPr>
                <w:lang w:val="fr-FR"/>
              </w:rPr>
            </w:pPr>
            <w:r w:rsidRPr="00E73B3D">
              <w:rPr>
                <w:lang w:val="fr-FR"/>
              </w:rPr>
              <w:t>Données de commande de service</w:t>
            </w:r>
          </w:p>
        </w:tc>
        <w:tc>
          <w:tcPr>
            <w:tcW w:w="2255" w:type="dxa"/>
          </w:tcPr>
          <w:p w14:paraId="2626AC9B" w14:textId="77777777" w:rsidR="003F7841" w:rsidRPr="00E73B3D" w:rsidRDefault="003F7841" w:rsidP="00654E03">
            <w:pPr>
              <w:pStyle w:val="Tabletext"/>
              <w:jc w:val="left"/>
              <w:rPr>
                <w:lang w:val="fr-FR"/>
              </w:rPr>
            </w:pPr>
            <w:r w:rsidRPr="00E73B3D">
              <w:rPr>
                <w:lang w:val="fr-FR"/>
              </w:rPr>
              <w:t>Indicateur 2 de contenu de champ auxiliaire, ACI2</w:t>
            </w:r>
          </w:p>
        </w:tc>
        <w:tc>
          <w:tcPr>
            <w:tcW w:w="5692" w:type="dxa"/>
          </w:tcPr>
          <w:p w14:paraId="34B88595" w14:textId="5A2DB292" w:rsidR="003F7841" w:rsidRPr="00E73B3D" w:rsidRDefault="003F7841" w:rsidP="00654E03">
            <w:pPr>
              <w:pStyle w:val="Tabletext"/>
              <w:jc w:val="left"/>
              <w:rPr>
                <w:lang w:val="fr-FR"/>
              </w:rPr>
            </w:pPr>
            <w:r w:rsidRPr="00E73B3D">
              <w:rPr>
                <w:lang w:val="fr-FR"/>
              </w:rPr>
              <w:t>Même fonction que l</w:t>
            </w:r>
            <w:r w:rsidR="00E33F17">
              <w:rPr>
                <w:lang w:val="fr-FR"/>
              </w:rPr>
              <w:t>'</w:t>
            </w:r>
            <w:r w:rsidRPr="00E73B3D">
              <w:rPr>
                <w:lang w:val="fr-FR"/>
              </w:rPr>
              <w:t>indicateur ACI1 mais commande l</w:t>
            </w:r>
            <w:r w:rsidR="00E33F17">
              <w:rPr>
                <w:lang w:val="fr-FR"/>
              </w:rPr>
              <w:t>'</w:t>
            </w:r>
            <w:r w:rsidRPr="00E73B3D">
              <w:rPr>
                <w:lang w:val="fr-FR"/>
              </w:rPr>
              <w:t>ADF2</w:t>
            </w:r>
          </w:p>
        </w:tc>
      </w:tr>
      <w:tr w:rsidR="003F7841" w:rsidRPr="00E33F17" w14:paraId="75967660" w14:textId="77777777" w:rsidTr="00654E03">
        <w:trPr>
          <w:cantSplit/>
          <w:jc w:val="center"/>
        </w:trPr>
        <w:tc>
          <w:tcPr>
            <w:tcW w:w="1692" w:type="dxa"/>
            <w:tcBorders>
              <w:top w:val="nil"/>
              <w:bottom w:val="nil"/>
            </w:tcBorders>
          </w:tcPr>
          <w:p w14:paraId="0ABB7621" w14:textId="77777777" w:rsidR="003F7841" w:rsidRPr="00E73B3D" w:rsidRDefault="003F7841" w:rsidP="00654E03">
            <w:pPr>
              <w:pStyle w:val="Tabletext"/>
              <w:jc w:val="left"/>
              <w:rPr>
                <w:lang w:val="fr-FR"/>
              </w:rPr>
            </w:pPr>
          </w:p>
        </w:tc>
        <w:tc>
          <w:tcPr>
            <w:tcW w:w="2255" w:type="dxa"/>
          </w:tcPr>
          <w:p w14:paraId="54AF8FC0" w14:textId="77777777" w:rsidR="003F7841" w:rsidRPr="00E73B3D" w:rsidRDefault="003F7841" w:rsidP="00654E03">
            <w:pPr>
              <w:pStyle w:val="Tabletext"/>
              <w:jc w:val="left"/>
              <w:rPr>
                <w:lang w:val="fr-FR"/>
              </w:rPr>
            </w:pPr>
            <w:r w:rsidRPr="00E73B3D">
              <w:rPr>
                <w:lang w:val="fr-FR"/>
              </w:rPr>
              <w:t xml:space="preserve">Nombre de composantes du service, </w:t>
            </w:r>
            <w:r w:rsidRPr="00E73B3D">
              <w:rPr>
                <w:i/>
                <w:iCs/>
                <w:lang w:val="fr-FR"/>
              </w:rPr>
              <w:t>Nsc</w:t>
            </w:r>
          </w:p>
        </w:tc>
        <w:tc>
          <w:tcPr>
            <w:tcW w:w="5692" w:type="dxa"/>
          </w:tcPr>
          <w:p w14:paraId="6E2AA8B1" w14:textId="75F525F1" w:rsidR="003F7841" w:rsidRPr="00E73B3D" w:rsidRDefault="003F7841" w:rsidP="00654E03">
            <w:pPr>
              <w:pStyle w:val="Tabletext"/>
              <w:jc w:val="left"/>
              <w:rPr>
                <w:lang w:val="fr-FR"/>
              </w:rPr>
            </w:pPr>
            <w:r w:rsidRPr="00E73B3D">
              <w:rPr>
                <w:lang w:val="fr-FR"/>
              </w:rPr>
              <w:t>Contient l</w:t>
            </w:r>
            <w:r w:rsidR="00E33F17">
              <w:rPr>
                <w:lang w:val="fr-FR"/>
              </w:rPr>
              <w:t>'</w:t>
            </w:r>
            <w:r w:rsidRPr="00E73B3D">
              <w:rPr>
                <w:lang w:val="fr-FR"/>
              </w:rPr>
              <w:t>indication du nombre de composantes de service contenues dans le canal BC; ce nombre peut varier de un à huit</w:t>
            </w:r>
          </w:p>
        </w:tc>
      </w:tr>
      <w:tr w:rsidR="003F7841" w:rsidRPr="00E33F17" w14:paraId="7778624A" w14:textId="77777777" w:rsidTr="00654E03">
        <w:trPr>
          <w:cantSplit/>
          <w:jc w:val="center"/>
        </w:trPr>
        <w:tc>
          <w:tcPr>
            <w:tcW w:w="1692" w:type="dxa"/>
            <w:tcBorders>
              <w:top w:val="nil"/>
              <w:bottom w:val="nil"/>
            </w:tcBorders>
          </w:tcPr>
          <w:p w14:paraId="28482641" w14:textId="77777777" w:rsidR="003F7841" w:rsidRPr="00E73B3D" w:rsidRDefault="003F7841" w:rsidP="00654E03">
            <w:pPr>
              <w:pStyle w:val="Tabletext"/>
              <w:jc w:val="left"/>
              <w:rPr>
                <w:lang w:val="fr-FR"/>
              </w:rPr>
            </w:pPr>
          </w:p>
        </w:tc>
        <w:tc>
          <w:tcPr>
            <w:tcW w:w="2255" w:type="dxa"/>
          </w:tcPr>
          <w:p w14:paraId="72F05C4F" w14:textId="77777777" w:rsidR="003F7841" w:rsidRPr="00E73B3D" w:rsidRDefault="003F7841" w:rsidP="00654E03">
            <w:pPr>
              <w:pStyle w:val="Tabletext"/>
              <w:jc w:val="left"/>
              <w:rPr>
                <w:lang w:val="fr-FR"/>
              </w:rPr>
            </w:pPr>
            <w:r w:rsidRPr="00E73B3D">
              <w:rPr>
                <w:lang w:val="fr-FR"/>
              </w:rPr>
              <w:t>Champ 1 de données auxiliaires, ADF1</w:t>
            </w:r>
          </w:p>
        </w:tc>
        <w:tc>
          <w:tcPr>
            <w:tcW w:w="5692" w:type="dxa"/>
          </w:tcPr>
          <w:p w14:paraId="0A123498" w14:textId="7B8D4EAF" w:rsidR="003F7841" w:rsidRPr="00E73B3D" w:rsidRDefault="003F7841" w:rsidP="00654E03">
            <w:pPr>
              <w:pStyle w:val="Tabletext"/>
              <w:jc w:val="left"/>
              <w:rPr>
                <w:lang w:val="fr-FR"/>
              </w:rPr>
            </w:pPr>
            <w:r w:rsidRPr="00E73B3D">
              <w:rPr>
                <w:lang w:val="fr-FR"/>
              </w:rPr>
              <w:t>Champ de données dont le contenu est défini par l</w:t>
            </w:r>
            <w:r w:rsidR="00E33F17">
              <w:rPr>
                <w:lang w:val="fr-FR"/>
              </w:rPr>
              <w:t>'</w:t>
            </w:r>
            <w:r w:rsidRPr="00E73B3D">
              <w:rPr>
                <w:lang w:val="fr-FR"/>
              </w:rPr>
              <w:t>indicateur ACI1</w:t>
            </w:r>
          </w:p>
        </w:tc>
      </w:tr>
      <w:tr w:rsidR="003F7841" w:rsidRPr="00E33F17" w14:paraId="11A87184" w14:textId="77777777" w:rsidTr="00654E03">
        <w:trPr>
          <w:cantSplit/>
          <w:jc w:val="center"/>
        </w:trPr>
        <w:tc>
          <w:tcPr>
            <w:tcW w:w="1692" w:type="dxa"/>
            <w:tcBorders>
              <w:top w:val="nil"/>
              <w:bottom w:val="nil"/>
            </w:tcBorders>
          </w:tcPr>
          <w:p w14:paraId="605F9E20" w14:textId="77777777" w:rsidR="003F7841" w:rsidRPr="00E73B3D" w:rsidRDefault="003F7841" w:rsidP="00654E03">
            <w:pPr>
              <w:pStyle w:val="Tabletext"/>
              <w:jc w:val="left"/>
              <w:rPr>
                <w:lang w:val="fr-FR"/>
              </w:rPr>
            </w:pPr>
          </w:p>
        </w:tc>
        <w:tc>
          <w:tcPr>
            <w:tcW w:w="2255" w:type="dxa"/>
          </w:tcPr>
          <w:p w14:paraId="4F422B88" w14:textId="77777777" w:rsidR="003F7841" w:rsidRPr="00E73B3D" w:rsidRDefault="003F7841" w:rsidP="00654E03">
            <w:pPr>
              <w:pStyle w:val="Tabletext"/>
              <w:jc w:val="left"/>
              <w:rPr>
                <w:lang w:val="fr-FR"/>
              </w:rPr>
            </w:pPr>
            <w:r w:rsidRPr="00E73B3D">
              <w:rPr>
                <w:lang w:val="fr-FR"/>
              </w:rPr>
              <w:t>Fanion de départ de multitrame ADF2</w:t>
            </w:r>
          </w:p>
        </w:tc>
        <w:tc>
          <w:tcPr>
            <w:tcW w:w="5692" w:type="dxa"/>
          </w:tcPr>
          <w:p w14:paraId="388CEE8D" w14:textId="30203655" w:rsidR="003F7841" w:rsidRPr="00E73B3D" w:rsidRDefault="003F7841" w:rsidP="00654E03">
            <w:pPr>
              <w:pStyle w:val="Tabletext"/>
              <w:jc w:val="left"/>
              <w:rPr>
                <w:lang w:val="fr-FR"/>
              </w:rPr>
            </w:pPr>
            <w:r w:rsidRPr="00E73B3D">
              <w:rPr>
                <w:lang w:val="fr-FR"/>
              </w:rPr>
              <w:t>Indique la présence et le départ d</w:t>
            </w:r>
            <w:r w:rsidR="00E33F17">
              <w:rPr>
                <w:lang w:val="fr-FR"/>
              </w:rPr>
              <w:t>'</w:t>
            </w:r>
            <w:r w:rsidRPr="00E73B3D">
              <w:rPr>
                <w:lang w:val="fr-FR"/>
              </w:rPr>
              <w:t>un champ de données multitrame dans lequel les données sont acheminées dans des trames successives à l</w:t>
            </w:r>
            <w:r w:rsidR="00E33F17">
              <w:rPr>
                <w:lang w:val="fr-FR"/>
              </w:rPr>
              <w:t>'</w:t>
            </w:r>
            <w:r w:rsidRPr="00E73B3D">
              <w:rPr>
                <w:lang w:val="fr-FR"/>
              </w:rPr>
              <w:t>intérieur de l</w:t>
            </w:r>
            <w:r w:rsidR="00E33F17">
              <w:rPr>
                <w:lang w:val="fr-FR"/>
              </w:rPr>
              <w:t>'</w:t>
            </w:r>
            <w:r w:rsidRPr="00E73B3D">
              <w:rPr>
                <w:lang w:val="fr-FR"/>
              </w:rPr>
              <w:t>ADF2</w:t>
            </w:r>
          </w:p>
        </w:tc>
      </w:tr>
      <w:tr w:rsidR="003F7841" w:rsidRPr="00E33F17" w14:paraId="221B18FA" w14:textId="77777777" w:rsidTr="00654E03">
        <w:trPr>
          <w:cantSplit/>
          <w:jc w:val="center"/>
        </w:trPr>
        <w:tc>
          <w:tcPr>
            <w:tcW w:w="1692" w:type="dxa"/>
            <w:tcBorders>
              <w:top w:val="nil"/>
              <w:bottom w:val="nil"/>
            </w:tcBorders>
          </w:tcPr>
          <w:p w14:paraId="061783B6" w14:textId="77777777" w:rsidR="003F7841" w:rsidRPr="00E73B3D" w:rsidRDefault="003F7841" w:rsidP="00654E03">
            <w:pPr>
              <w:pStyle w:val="Tabletext"/>
              <w:jc w:val="left"/>
              <w:rPr>
                <w:lang w:val="fr-FR"/>
              </w:rPr>
            </w:pPr>
          </w:p>
        </w:tc>
        <w:tc>
          <w:tcPr>
            <w:tcW w:w="2255" w:type="dxa"/>
          </w:tcPr>
          <w:p w14:paraId="4F249DC8" w14:textId="77777777" w:rsidR="003F7841" w:rsidRPr="00E73B3D" w:rsidRDefault="003F7841" w:rsidP="00654E03">
            <w:pPr>
              <w:pStyle w:val="Tabletext"/>
              <w:jc w:val="left"/>
              <w:rPr>
                <w:lang w:val="fr-FR"/>
              </w:rPr>
            </w:pPr>
            <w:r w:rsidRPr="00E73B3D">
              <w:rPr>
                <w:lang w:val="fr-FR"/>
              </w:rPr>
              <w:t xml:space="preserve">Champ du décalage et de la longueur du segment ADF2 </w:t>
            </w:r>
          </w:p>
        </w:tc>
        <w:tc>
          <w:tcPr>
            <w:tcW w:w="5692" w:type="dxa"/>
          </w:tcPr>
          <w:p w14:paraId="4AC5D221" w14:textId="77777777" w:rsidR="003F7841" w:rsidRPr="00E73B3D" w:rsidRDefault="003F7841" w:rsidP="00654E03">
            <w:pPr>
              <w:pStyle w:val="Tabletext"/>
              <w:jc w:val="left"/>
              <w:rPr>
                <w:lang w:val="fr-FR"/>
              </w:rPr>
            </w:pPr>
            <w:r w:rsidRPr="00E73B3D">
              <w:rPr>
                <w:lang w:val="fr-FR"/>
              </w:rPr>
              <w:t>Contient le nombre total de segments contenus dans la multitrame moins un</w:t>
            </w:r>
          </w:p>
        </w:tc>
      </w:tr>
      <w:tr w:rsidR="003F7841" w:rsidRPr="00E33F17" w14:paraId="791CC245" w14:textId="77777777" w:rsidTr="00654E03">
        <w:trPr>
          <w:cantSplit/>
          <w:jc w:val="center"/>
        </w:trPr>
        <w:tc>
          <w:tcPr>
            <w:tcW w:w="1692" w:type="dxa"/>
            <w:tcBorders>
              <w:top w:val="nil"/>
            </w:tcBorders>
          </w:tcPr>
          <w:p w14:paraId="0499F242" w14:textId="77777777" w:rsidR="003F7841" w:rsidRPr="00E73B3D" w:rsidRDefault="003F7841" w:rsidP="00654E03">
            <w:pPr>
              <w:pStyle w:val="Tabletext"/>
              <w:jc w:val="left"/>
              <w:rPr>
                <w:lang w:val="fr-FR"/>
              </w:rPr>
            </w:pPr>
          </w:p>
        </w:tc>
        <w:tc>
          <w:tcPr>
            <w:tcW w:w="2255" w:type="dxa"/>
          </w:tcPr>
          <w:p w14:paraId="20EF93BD" w14:textId="77777777" w:rsidR="003F7841" w:rsidRPr="00E73B3D" w:rsidRDefault="003F7841" w:rsidP="00654E03">
            <w:pPr>
              <w:pStyle w:val="Tabletext"/>
              <w:jc w:val="left"/>
              <w:rPr>
                <w:lang w:val="fr-FR"/>
              </w:rPr>
            </w:pPr>
            <w:r w:rsidRPr="00E73B3D">
              <w:rPr>
                <w:lang w:val="fr-FR"/>
              </w:rPr>
              <w:t>Champ 2 de données auxiliaires (ADF2)</w:t>
            </w:r>
          </w:p>
        </w:tc>
        <w:tc>
          <w:tcPr>
            <w:tcW w:w="5692" w:type="dxa"/>
          </w:tcPr>
          <w:p w14:paraId="22037142" w14:textId="77777777" w:rsidR="003F7841" w:rsidRPr="00E73B3D" w:rsidRDefault="003F7841" w:rsidP="00654E03">
            <w:pPr>
              <w:pStyle w:val="Tabletext"/>
              <w:jc w:val="left"/>
              <w:rPr>
                <w:lang w:val="fr-FR"/>
              </w:rPr>
            </w:pPr>
            <w:r w:rsidRPr="00E73B3D">
              <w:rPr>
                <w:lang w:val="fr-FR"/>
              </w:rPr>
              <w:t>Champ de données contenant le type de données indiqué par ACI2</w:t>
            </w:r>
          </w:p>
        </w:tc>
      </w:tr>
      <w:tr w:rsidR="003F7841" w:rsidRPr="00E33F17" w14:paraId="7D701268" w14:textId="77777777" w:rsidTr="00654E03">
        <w:trPr>
          <w:cantSplit/>
          <w:jc w:val="center"/>
        </w:trPr>
        <w:tc>
          <w:tcPr>
            <w:tcW w:w="1692" w:type="dxa"/>
          </w:tcPr>
          <w:p w14:paraId="5F55D457" w14:textId="77777777" w:rsidR="003F7841" w:rsidRPr="00E73B3D" w:rsidRDefault="003F7841" w:rsidP="00654E03">
            <w:pPr>
              <w:pStyle w:val="Tabletext"/>
              <w:jc w:val="left"/>
              <w:rPr>
                <w:lang w:val="fr-FR"/>
              </w:rPr>
            </w:pPr>
            <w:r w:rsidRPr="00E73B3D">
              <w:rPr>
                <w:lang w:val="fr-FR"/>
              </w:rPr>
              <w:t>Données de commande de composante de service</w:t>
            </w:r>
          </w:p>
        </w:tc>
        <w:tc>
          <w:tcPr>
            <w:tcW w:w="2255" w:type="dxa"/>
          </w:tcPr>
          <w:p w14:paraId="7ABFF06F" w14:textId="77777777" w:rsidR="003F7841" w:rsidRPr="00E73B3D" w:rsidRDefault="003F7841" w:rsidP="00654E03">
            <w:pPr>
              <w:pStyle w:val="Tabletext"/>
              <w:jc w:val="left"/>
              <w:rPr>
                <w:lang w:val="fr-FR"/>
              </w:rPr>
            </w:pPr>
            <w:r w:rsidRPr="00E73B3D">
              <w:rPr>
                <w:lang w:val="fr-FR"/>
              </w:rPr>
              <w:t xml:space="preserve">Champ de commande de composante de service </w:t>
            </w:r>
          </w:p>
        </w:tc>
        <w:tc>
          <w:tcPr>
            <w:tcW w:w="5692" w:type="dxa"/>
          </w:tcPr>
          <w:p w14:paraId="3077C291" w14:textId="77777777" w:rsidR="003F7841" w:rsidRPr="00E73B3D" w:rsidRDefault="003F7841" w:rsidP="00654E03">
            <w:pPr>
              <w:pStyle w:val="Tabletext"/>
              <w:jc w:val="left"/>
              <w:rPr>
                <w:lang w:val="fr-FR"/>
              </w:rPr>
            </w:pPr>
            <w:r w:rsidRPr="00E73B3D">
              <w:rPr>
                <w:lang w:val="fr-FR"/>
              </w:rPr>
              <w:t>Contient les informations nécessaires pour démultiplexer et décoder chaque composante de service contenue dans le canal BC. Inclut le débit, le type (MPEG audio, etc.) et le type de programme (musique, parole, etc.) ainsi que la langue de la composante de service</w:t>
            </w:r>
          </w:p>
        </w:tc>
      </w:tr>
      <w:tr w:rsidR="003F7841" w:rsidRPr="00E33F17" w14:paraId="465FD76F" w14:textId="77777777" w:rsidTr="00654E03">
        <w:trPr>
          <w:cantSplit/>
          <w:jc w:val="center"/>
        </w:trPr>
        <w:tc>
          <w:tcPr>
            <w:tcW w:w="1692" w:type="dxa"/>
          </w:tcPr>
          <w:p w14:paraId="4F7F28E6" w14:textId="77777777" w:rsidR="003F7841" w:rsidRPr="00E73B3D" w:rsidRDefault="003F7841" w:rsidP="00654E03">
            <w:pPr>
              <w:pStyle w:val="Tabletext"/>
              <w:jc w:val="left"/>
              <w:rPr>
                <w:lang w:val="fr-FR"/>
              </w:rPr>
            </w:pPr>
            <w:r w:rsidRPr="00E73B3D">
              <w:rPr>
                <w:lang w:val="fr-FR"/>
              </w:rPr>
              <w:t>Service auxiliaire</w:t>
            </w:r>
          </w:p>
        </w:tc>
        <w:tc>
          <w:tcPr>
            <w:tcW w:w="2255" w:type="dxa"/>
          </w:tcPr>
          <w:p w14:paraId="5C50E8FA" w14:textId="09FE626A" w:rsidR="003F7841" w:rsidRPr="00E73B3D" w:rsidRDefault="00E73B3D" w:rsidP="00654E03">
            <w:pPr>
              <w:pStyle w:val="Tabletext"/>
              <w:jc w:val="left"/>
              <w:rPr>
                <w:lang w:val="fr-FR"/>
              </w:rPr>
            </w:pPr>
            <w:r w:rsidRPr="00E73B3D">
              <w:rPr>
                <w:lang w:val="fr-FR"/>
              </w:rPr>
              <w:t>Étiquettes</w:t>
            </w:r>
            <w:r w:rsidR="003F7841" w:rsidRPr="00E73B3D">
              <w:rPr>
                <w:lang w:val="fr-FR"/>
              </w:rPr>
              <w:t xml:space="preserve"> dynamiques</w:t>
            </w:r>
          </w:p>
        </w:tc>
        <w:tc>
          <w:tcPr>
            <w:tcW w:w="5692" w:type="dxa"/>
          </w:tcPr>
          <w:p w14:paraId="2706AE77" w14:textId="542A1080" w:rsidR="003F7841" w:rsidRPr="00E73B3D" w:rsidRDefault="003F7841" w:rsidP="00654E03">
            <w:pPr>
              <w:pStyle w:val="Tabletext"/>
              <w:jc w:val="left"/>
              <w:rPr>
                <w:lang w:val="fr-FR"/>
              </w:rPr>
            </w:pPr>
            <w:r w:rsidRPr="00E73B3D">
              <w:rPr>
                <w:lang w:val="fr-FR"/>
              </w:rPr>
              <w:t>Flux d</w:t>
            </w:r>
            <w:r w:rsidR="00E33F17">
              <w:rPr>
                <w:lang w:val="fr-FR"/>
              </w:rPr>
              <w:t>'</w:t>
            </w:r>
            <w:r w:rsidRPr="00E73B3D">
              <w:rPr>
                <w:lang w:val="fr-FR"/>
              </w:rPr>
              <w:t>octets série dont la largeur de champ varie en fonction de la taille du canal BC. Peut être utilisé pour l</w:t>
            </w:r>
            <w:r w:rsidR="00E33F17">
              <w:rPr>
                <w:lang w:val="fr-FR"/>
              </w:rPr>
              <w:t>'</w:t>
            </w:r>
            <w:r w:rsidRPr="00E73B3D">
              <w:rPr>
                <w:lang w:val="fr-FR"/>
              </w:rPr>
              <w:t>envoi d</w:t>
            </w:r>
            <w:r w:rsidR="00E33F17">
              <w:rPr>
                <w:lang w:val="fr-FR"/>
              </w:rPr>
              <w:t>'</w:t>
            </w:r>
            <w:r w:rsidRPr="00E73B3D">
              <w:rPr>
                <w:lang w:val="fr-FR"/>
              </w:rPr>
              <w:t>éléments tels que le nom du radiodiffuseur ou l</w:t>
            </w:r>
            <w:r w:rsidR="00E33F17">
              <w:rPr>
                <w:lang w:val="fr-FR"/>
              </w:rPr>
              <w:t>'</w:t>
            </w:r>
            <w:r w:rsidRPr="00E73B3D">
              <w:rPr>
                <w:lang w:val="fr-FR"/>
              </w:rPr>
              <w:t>annonce publicitaire associée pour affichage sur le récepteur</w:t>
            </w:r>
          </w:p>
        </w:tc>
      </w:tr>
    </w:tbl>
    <w:p w14:paraId="21D5E347" w14:textId="77777777" w:rsidR="00654E03" w:rsidRPr="00E73B3D" w:rsidRDefault="00654E03" w:rsidP="00654E03">
      <w:pPr>
        <w:pStyle w:val="Tablefin"/>
        <w:rPr>
          <w:lang w:val="fr-FR"/>
        </w:rPr>
      </w:pPr>
    </w:p>
    <w:p w14:paraId="65D88CBF" w14:textId="4D162CFF" w:rsidR="003F7841" w:rsidRPr="00E73B3D" w:rsidRDefault="003F7841" w:rsidP="00654E03">
      <w:pPr>
        <w:pStyle w:val="Heading2"/>
        <w:rPr>
          <w:lang w:val="fr-FR"/>
        </w:rPr>
      </w:pPr>
      <w:r w:rsidRPr="00E73B3D">
        <w:rPr>
          <w:lang w:val="fr-FR"/>
        </w:rPr>
        <w:t>4.3</w:t>
      </w:r>
      <w:r w:rsidRPr="00E73B3D">
        <w:rPr>
          <w:lang w:val="fr-FR"/>
        </w:rPr>
        <w:tab/>
        <w:t>Décodage d</w:t>
      </w:r>
      <w:r w:rsidR="00E33F17">
        <w:rPr>
          <w:lang w:val="fr-FR"/>
        </w:rPr>
        <w:t>'</w:t>
      </w:r>
      <w:r w:rsidRPr="00E73B3D">
        <w:rPr>
          <w:lang w:val="fr-FR"/>
        </w:rPr>
        <w:t>un service audio</w:t>
      </w:r>
    </w:p>
    <w:p w14:paraId="3F9C69E8" w14:textId="7C806551" w:rsidR="003F7841" w:rsidRPr="00E73B3D" w:rsidRDefault="003F7841" w:rsidP="003F7841">
      <w:pPr>
        <w:rPr>
          <w:lang w:val="fr-FR"/>
        </w:rPr>
      </w:pPr>
      <w:r w:rsidRPr="00E73B3D">
        <w:rPr>
          <w:lang w:val="fr-FR"/>
        </w:rPr>
        <w:t>Le décodeur MPEG reçoit du canal BC la composante de service audio sélectionnée et démultiplexée. L</w:t>
      </w:r>
      <w:r w:rsidR="00E33F17">
        <w:rPr>
          <w:lang w:val="fr-FR"/>
        </w:rPr>
        <w:t>'</w:t>
      </w:r>
      <w:r w:rsidRPr="00E73B3D">
        <w:rPr>
          <w:lang w:val="fr-FR"/>
        </w:rPr>
        <w:t>extraction de l</w:t>
      </w:r>
      <w:r w:rsidR="00E33F17">
        <w:rPr>
          <w:lang w:val="fr-FR"/>
        </w:rPr>
        <w:t>'</w:t>
      </w:r>
      <w:r w:rsidRPr="00E73B3D">
        <w:rPr>
          <w:lang w:val="fr-FR"/>
        </w:rPr>
        <w:t>en-tête MPEG et de l</w:t>
      </w:r>
      <w:r w:rsidR="00E33F17">
        <w:rPr>
          <w:lang w:val="fr-FR"/>
        </w:rPr>
        <w:t>'</w:t>
      </w:r>
      <w:r w:rsidRPr="00E73B3D">
        <w:rPr>
          <w:lang w:val="fr-FR"/>
        </w:rPr>
        <w:t>information auxiliaire a lieu en premier. L</w:t>
      </w:r>
      <w:r w:rsidR="00E33F17">
        <w:rPr>
          <w:lang w:val="fr-FR"/>
        </w:rPr>
        <w:t>'</w:t>
      </w:r>
      <w:r w:rsidRPr="00E73B3D">
        <w:rPr>
          <w:lang w:val="fr-FR"/>
        </w:rPr>
        <w:t>en</w:t>
      </w:r>
      <w:r w:rsidRPr="00E73B3D">
        <w:rPr>
          <w:lang w:val="fr-FR"/>
        </w:rPr>
        <w:noBreakHyphen/>
        <w:t>tête contient des informations sur le mode de décodage nécessaire tel que la fréquence d</w:t>
      </w:r>
      <w:r w:rsidR="00E33F17">
        <w:rPr>
          <w:lang w:val="fr-FR"/>
        </w:rPr>
        <w:t>'</w:t>
      </w:r>
      <w:r w:rsidRPr="00E73B3D">
        <w:rPr>
          <w:lang w:val="fr-FR"/>
        </w:rPr>
        <w:t>échantillonnage, le débit et la stéréophonie, alors que l</w:t>
      </w:r>
      <w:r w:rsidR="00E33F17">
        <w:rPr>
          <w:lang w:val="fr-FR"/>
        </w:rPr>
        <w:t>'</w:t>
      </w:r>
      <w:r w:rsidRPr="00E73B3D">
        <w:rPr>
          <w:lang w:val="fr-FR"/>
        </w:rPr>
        <w:t>information auxiliaire contient des facteurs d</w:t>
      </w:r>
      <w:r w:rsidR="00E33F17">
        <w:rPr>
          <w:lang w:val="fr-FR"/>
        </w:rPr>
        <w:t>'</w:t>
      </w:r>
      <w:r w:rsidRPr="00E73B3D">
        <w:rPr>
          <w:lang w:val="fr-FR"/>
        </w:rPr>
        <w:t>échelle pour les intervalles spectraux, le type de bloc à transformée en cosinus discrète (DCT) et le choix de tables de Huffman. Après un contrôle de redondance cyclique (CRC) ont lieu le décodage de Huffman et le traitement DCT. Enfin, les signaux de sortie numériques sont convertis en analogique et introduits dans les sorties des lignes audio et l</w:t>
      </w:r>
      <w:r w:rsidR="00E33F17">
        <w:rPr>
          <w:lang w:val="fr-FR"/>
        </w:rPr>
        <w:t>'</w:t>
      </w:r>
      <w:r w:rsidRPr="00E73B3D">
        <w:rPr>
          <w:lang w:val="fr-FR"/>
        </w:rPr>
        <w:t>amplificateur basse fréquence.</w:t>
      </w:r>
    </w:p>
    <w:p w14:paraId="6E97C00C" w14:textId="77777777" w:rsidR="003F7841" w:rsidRPr="00E73B3D" w:rsidRDefault="003F7841" w:rsidP="00654E03">
      <w:pPr>
        <w:pStyle w:val="Heading2"/>
        <w:rPr>
          <w:lang w:val="fr-FR"/>
        </w:rPr>
      </w:pPr>
      <w:r w:rsidRPr="00E73B3D">
        <w:rPr>
          <w:lang w:val="fr-FR"/>
        </w:rPr>
        <w:t>4.4</w:t>
      </w:r>
      <w:r w:rsidRPr="00E73B3D">
        <w:rPr>
          <w:lang w:val="fr-FR"/>
        </w:rPr>
        <w:tab/>
        <w:t>Sélectivité RF/FI globale</w:t>
      </w:r>
    </w:p>
    <w:p w14:paraId="4EAF733C" w14:textId="1B2C5C0A" w:rsidR="003F7841" w:rsidRPr="00E73B3D" w:rsidRDefault="003F7841" w:rsidP="003F7841">
      <w:pPr>
        <w:rPr>
          <w:lang w:val="fr-FR"/>
        </w:rPr>
      </w:pPr>
      <w:r w:rsidRPr="00E73B3D">
        <w:rPr>
          <w:lang w:val="fr-FR"/>
        </w:rPr>
        <w:t>La sélectivité globale d</w:t>
      </w:r>
      <w:r w:rsidR="00E33F17">
        <w:rPr>
          <w:lang w:val="fr-FR"/>
        </w:rPr>
        <w:t>'</w:t>
      </w:r>
      <w:r w:rsidRPr="00E73B3D">
        <w:rPr>
          <w:lang w:val="fr-FR"/>
        </w:rPr>
        <w:t>un récepteur Système numérique D</w:t>
      </w:r>
      <w:r w:rsidR="00E73B3D" w:rsidRPr="00E73B3D">
        <w:rPr>
          <w:vertAlign w:val="subscript"/>
          <w:lang w:val="fr-FR"/>
        </w:rPr>
        <w:t>S</w:t>
      </w:r>
      <w:r w:rsidRPr="00E73B3D">
        <w:rPr>
          <w:lang w:val="fr-FR"/>
        </w:rPr>
        <w:t xml:space="preserve"> type est illustrée par la courbe du rapport de protection montrée à la Fig. 17. Celle-ci montre le niveau (dBm) et en fonction de la fréquence d</w:t>
      </w:r>
      <w:r w:rsidR="00E33F17">
        <w:rPr>
          <w:lang w:val="fr-FR"/>
        </w:rPr>
        <w:t>'</w:t>
      </w:r>
      <w:r w:rsidRPr="00E73B3D">
        <w:rPr>
          <w:lang w:val="fr-FR"/>
        </w:rPr>
        <w:t>un brouilleur modulé en MDP</w:t>
      </w:r>
      <w:r w:rsidRPr="00E73B3D">
        <w:rPr>
          <w:lang w:val="fr-FR"/>
        </w:rPr>
        <w:noBreakHyphen/>
        <w:t xml:space="preserve">4, </w:t>
      </w:r>
      <w:r w:rsidRPr="00E73B3D">
        <w:rPr>
          <w:i/>
          <w:iCs/>
          <w:lang w:val="fr-FR"/>
        </w:rPr>
        <w:t>P</w:t>
      </w:r>
      <w:r w:rsidRPr="00E73B3D">
        <w:rPr>
          <w:i/>
          <w:iCs/>
          <w:vertAlign w:val="subscript"/>
          <w:lang w:val="fr-FR"/>
        </w:rPr>
        <w:t>int</w:t>
      </w:r>
      <w:r w:rsidRPr="00E73B3D">
        <w:rPr>
          <w:lang w:val="fr-FR"/>
        </w:rPr>
        <w:t>, nécessaire pour produire un TEB de 1 </w:t>
      </w:r>
      <w:r w:rsidR="00654E03" w:rsidRPr="00E73B3D">
        <w:rPr>
          <w:lang w:val="fr-FR"/>
        </w:rPr>
        <w:sym w:font="Symbol" w:char="F0B4"/>
      </w:r>
      <w:r w:rsidRPr="00E73B3D">
        <w:rPr>
          <w:lang w:val="fr-FR"/>
        </w:rPr>
        <w:t> 10</w:t>
      </w:r>
      <w:r w:rsidR="00654E03" w:rsidRPr="00E73B3D">
        <w:rPr>
          <w:vertAlign w:val="superscript"/>
          <w:lang w:val="fr-FR"/>
        </w:rPr>
        <w:t>−</w:t>
      </w:r>
      <w:r w:rsidRPr="00E73B3D">
        <w:rPr>
          <w:vertAlign w:val="superscript"/>
          <w:lang w:val="fr-FR"/>
        </w:rPr>
        <w:t>2</w:t>
      </w:r>
      <w:r w:rsidRPr="00E73B3D">
        <w:rPr>
          <w:lang w:val="fr-FR"/>
        </w:rPr>
        <w:t xml:space="preserve"> en sortie du démodulateur du récepteur. Le signal utile est un signal de </w:t>
      </w:r>
      <w:r w:rsidR="00654E03" w:rsidRPr="00E73B3D">
        <w:rPr>
          <w:lang w:val="fr-FR"/>
        </w:rPr>
        <w:t>−</w:t>
      </w:r>
      <w:r w:rsidRPr="00E73B3D">
        <w:rPr>
          <w:lang w:val="fr-FR"/>
        </w:rPr>
        <w:t>90 dBm modulé en MDP</w:t>
      </w:r>
      <w:r w:rsidRPr="00E73B3D">
        <w:rPr>
          <w:lang w:val="fr-FR"/>
        </w:rPr>
        <w:noBreakHyphen/>
        <w:t>4. Les deux signaux sont modulés par l</w:t>
      </w:r>
      <w:r w:rsidR="00E33F17">
        <w:rPr>
          <w:lang w:val="fr-FR"/>
        </w:rPr>
        <w:t>'</w:t>
      </w:r>
      <w:r w:rsidRPr="00E73B3D">
        <w:rPr>
          <w:lang w:val="fr-FR"/>
        </w:rPr>
        <w:t>onde MRT à 1,84 Msymboles/s. La forme de la courbe de sélectivité est déterminée par cinq données principales:</w:t>
      </w:r>
    </w:p>
    <w:p w14:paraId="3BE4ADC6" w14:textId="44A2C5CF" w:rsidR="003F7841" w:rsidRPr="00E73B3D" w:rsidRDefault="003F7841" w:rsidP="0058784C">
      <w:pPr>
        <w:pStyle w:val="enumlev1"/>
        <w:rPr>
          <w:lang w:val="fr-FR"/>
        </w:rPr>
      </w:pPr>
      <w:r w:rsidRPr="00E73B3D">
        <w:rPr>
          <w:lang w:val="fr-FR"/>
        </w:rPr>
        <w:t>–</w:t>
      </w:r>
      <w:r w:rsidRPr="00E73B3D">
        <w:rPr>
          <w:lang w:val="fr-FR"/>
        </w:rPr>
        <w:tab/>
        <w:t>la sélectivité de l</w:t>
      </w:r>
      <w:r w:rsidR="00E33F17">
        <w:rPr>
          <w:lang w:val="fr-FR"/>
        </w:rPr>
        <w:t>'</w:t>
      </w:r>
      <w:r w:rsidRPr="00E73B3D">
        <w:rPr>
          <w:lang w:val="fr-FR"/>
        </w:rPr>
        <w:t>antenne (fréquence et directivité);</w:t>
      </w:r>
    </w:p>
    <w:p w14:paraId="4EEB4AC3" w14:textId="77777777" w:rsidR="003F7841" w:rsidRPr="00E73B3D" w:rsidRDefault="003F7841" w:rsidP="0058784C">
      <w:pPr>
        <w:pStyle w:val="enumlev1"/>
        <w:rPr>
          <w:lang w:val="fr-FR"/>
        </w:rPr>
      </w:pPr>
      <w:r w:rsidRPr="00E73B3D">
        <w:rPr>
          <w:lang w:val="fr-FR"/>
        </w:rPr>
        <w:lastRenderedPageBreak/>
        <w:t>–</w:t>
      </w:r>
      <w:r w:rsidRPr="00E73B3D">
        <w:rPr>
          <w:lang w:val="fr-FR"/>
        </w:rPr>
        <w:tab/>
        <w:t>la sélectivité RF;</w:t>
      </w:r>
    </w:p>
    <w:p w14:paraId="339FFFC5" w14:textId="77777777" w:rsidR="003F7841" w:rsidRPr="00E73B3D" w:rsidRDefault="003F7841" w:rsidP="0058784C">
      <w:pPr>
        <w:pStyle w:val="enumlev1"/>
        <w:rPr>
          <w:lang w:val="fr-FR"/>
        </w:rPr>
      </w:pPr>
      <w:r w:rsidRPr="00E73B3D">
        <w:rPr>
          <w:lang w:val="fr-FR"/>
        </w:rPr>
        <w:t>–</w:t>
      </w:r>
      <w:r w:rsidRPr="00E73B3D">
        <w:rPr>
          <w:lang w:val="fr-FR"/>
        </w:rPr>
        <w:tab/>
        <w:t>la sélectivité du dispositif à ondes SAW de la 1ère FI;</w:t>
      </w:r>
    </w:p>
    <w:p w14:paraId="1C23F5BF" w14:textId="77777777" w:rsidR="003F7841" w:rsidRPr="00E73B3D" w:rsidRDefault="003F7841" w:rsidP="0058784C">
      <w:pPr>
        <w:pStyle w:val="enumlev1"/>
        <w:rPr>
          <w:lang w:val="fr-FR"/>
        </w:rPr>
      </w:pPr>
      <w:r w:rsidRPr="00E73B3D">
        <w:rPr>
          <w:lang w:val="fr-FR"/>
        </w:rPr>
        <w:t>–</w:t>
      </w:r>
      <w:r w:rsidRPr="00E73B3D">
        <w:rPr>
          <w:lang w:val="fr-FR"/>
        </w:rPr>
        <w:tab/>
        <w:t>le filtre passe-bas de la 2ème FI;</w:t>
      </w:r>
    </w:p>
    <w:p w14:paraId="2A975750" w14:textId="0813B8C6" w:rsidR="003F7841" w:rsidRPr="00E73B3D" w:rsidRDefault="003F7841" w:rsidP="0058784C">
      <w:pPr>
        <w:pStyle w:val="enumlev1"/>
        <w:rPr>
          <w:lang w:val="fr-FR"/>
        </w:rPr>
      </w:pPr>
      <w:r w:rsidRPr="00E73B3D">
        <w:rPr>
          <w:lang w:val="fr-FR"/>
        </w:rPr>
        <w:t>–</w:t>
      </w:r>
      <w:r w:rsidRPr="00E73B3D">
        <w:rPr>
          <w:lang w:val="fr-FR"/>
        </w:rPr>
        <w:tab/>
        <w:t>la mise en forme du spectre d</w:t>
      </w:r>
      <w:r w:rsidR="00E33F17">
        <w:rPr>
          <w:lang w:val="fr-FR"/>
        </w:rPr>
        <w:t>'</w:t>
      </w:r>
      <w:r w:rsidRPr="00E73B3D">
        <w:rPr>
          <w:lang w:val="fr-FR"/>
        </w:rPr>
        <w:t>émission numérique.</w:t>
      </w:r>
    </w:p>
    <w:p w14:paraId="0AFD5103" w14:textId="77777777" w:rsidR="003F7841" w:rsidRPr="00E73B3D" w:rsidRDefault="003F7841" w:rsidP="00654E03">
      <w:pPr>
        <w:pStyle w:val="Heading2"/>
        <w:rPr>
          <w:lang w:val="fr-FR"/>
        </w:rPr>
      </w:pPr>
      <w:r w:rsidRPr="00E73B3D">
        <w:rPr>
          <w:lang w:val="fr-FR"/>
        </w:rPr>
        <w:t>4.5</w:t>
      </w:r>
      <w:r w:rsidRPr="00E73B3D">
        <w:rPr>
          <w:lang w:val="fr-FR"/>
        </w:rPr>
        <w:tab/>
        <w:t>Objectifs et marges de TEB à la réception</w:t>
      </w:r>
    </w:p>
    <w:p w14:paraId="3319955D" w14:textId="56E905E7" w:rsidR="003F7841" w:rsidRPr="00E73B3D" w:rsidRDefault="003F7841" w:rsidP="003F7841">
      <w:pPr>
        <w:rPr>
          <w:lang w:val="fr-FR"/>
        </w:rPr>
      </w:pPr>
      <w:r w:rsidRPr="00E73B3D">
        <w:rPr>
          <w:lang w:val="fr-FR"/>
        </w:rPr>
        <w:t>En raison des puissants systèmes de correction des erreurs, il est possible d</w:t>
      </w:r>
      <w:r w:rsidR="00E33F17">
        <w:rPr>
          <w:lang w:val="fr-FR"/>
        </w:rPr>
        <w:t>'</w:t>
      </w:r>
      <w:r w:rsidRPr="00E73B3D">
        <w:rPr>
          <w:lang w:val="fr-FR"/>
        </w:rPr>
        <w:t>atteindre l</w:t>
      </w:r>
      <w:r w:rsidR="00E33F17">
        <w:rPr>
          <w:lang w:val="fr-FR"/>
        </w:rPr>
        <w:t>'</w:t>
      </w:r>
      <w:r w:rsidRPr="00E73B3D">
        <w:rPr>
          <w:lang w:val="fr-FR"/>
        </w:rPr>
        <w:t>objectif TEB visé de 1 </w:t>
      </w:r>
      <w:r w:rsidR="0058784C" w:rsidRPr="00E73B3D">
        <w:rPr>
          <w:lang w:val="fr-FR"/>
        </w:rPr>
        <w:sym w:font="Symbol" w:char="F0B4"/>
      </w:r>
      <w:r w:rsidRPr="00E73B3D">
        <w:rPr>
          <w:lang w:val="fr-FR"/>
        </w:rPr>
        <w:t> 10</w:t>
      </w:r>
      <w:r w:rsidR="0058784C" w:rsidRPr="00E73B3D">
        <w:rPr>
          <w:vertAlign w:val="superscript"/>
          <w:lang w:val="fr-FR"/>
        </w:rPr>
        <w:t>−</w:t>
      </w:r>
      <w:r w:rsidRPr="00E73B3D">
        <w:rPr>
          <w:vertAlign w:val="superscript"/>
          <w:lang w:val="fr-FR"/>
        </w:rPr>
        <w:t>4</w:t>
      </w:r>
      <w:r w:rsidRPr="00E73B3D">
        <w:rPr>
          <w:lang w:val="fr-FR"/>
        </w:rPr>
        <w:t xml:space="preserve"> avec des rapports </w:t>
      </w:r>
      <w:r w:rsidRPr="00E73B3D">
        <w:rPr>
          <w:i/>
          <w:iCs/>
          <w:lang w:val="fr-FR"/>
        </w:rPr>
        <w:t>C</w:t>
      </w:r>
      <w:r w:rsidRPr="00E73B3D">
        <w:rPr>
          <w:lang w:val="fr-FR"/>
        </w:rPr>
        <w:t>/</w:t>
      </w:r>
      <w:r w:rsidRPr="00E73B3D">
        <w:rPr>
          <w:i/>
          <w:iCs/>
          <w:lang w:val="fr-FR"/>
        </w:rPr>
        <w:t>N</w:t>
      </w:r>
      <w:r w:rsidRPr="00E73B3D">
        <w:rPr>
          <w:lang w:val="fr-FR"/>
        </w:rPr>
        <w:t xml:space="preserve"> de 4,5 dB à peine. </w:t>
      </w:r>
      <w:r w:rsidR="00E73B3D" w:rsidRPr="00E73B3D">
        <w:rPr>
          <w:lang w:val="fr-FR"/>
        </w:rPr>
        <w:t>Étant</w:t>
      </w:r>
      <w:r w:rsidRPr="00E73B3D">
        <w:rPr>
          <w:lang w:val="fr-FR"/>
        </w:rPr>
        <w:t xml:space="preserve"> donné que ce niveau de porteuse est proche de celui du bruit de fond, il faut abaisser autant que possible le brouillage sur le même canal par un arrangement approprié des parties déterminant la sélectivité.</w:t>
      </w:r>
    </w:p>
    <w:p w14:paraId="7783F03E" w14:textId="09DFF352" w:rsidR="003F7841" w:rsidRPr="00E73B3D" w:rsidRDefault="003F7841" w:rsidP="00654E03">
      <w:pPr>
        <w:pStyle w:val="Heading2"/>
        <w:rPr>
          <w:lang w:val="fr-FR"/>
        </w:rPr>
      </w:pPr>
      <w:r w:rsidRPr="00E73B3D">
        <w:rPr>
          <w:lang w:val="fr-FR"/>
        </w:rPr>
        <w:t>4.6</w:t>
      </w:r>
      <w:r w:rsidRPr="00E73B3D">
        <w:rPr>
          <w:lang w:val="fr-FR"/>
        </w:rPr>
        <w:tab/>
        <w:t>Protection du récepteur contre des brouillages et stratégies pour l</w:t>
      </w:r>
      <w:r w:rsidR="00E33F17">
        <w:rPr>
          <w:lang w:val="fr-FR"/>
        </w:rPr>
        <w:t>'</w:t>
      </w:r>
      <w:r w:rsidRPr="00E73B3D">
        <w:rPr>
          <w:lang w:val="fr-FR"/>
        </w:rPr>
        <w:t>améliorer</w:t>
      </w:r>
    </w:p>
    <w:p w14:paraId="1BA4641A" w14:textId="429FF6A5" w:rsidR="003F7841" w:rsidRPr="00E73B3D" w:rsidRDefault="003F7841" w:rsidP="003F7841">
      <w:pPr>
        <w:rPr>
          <w:lang w:val="fr-FR"/>
        </w:rPr>
      </w:pPr>
      <w:r w:rsidRPr="00E73B3D">
        <w:rPr>
          <w:lang w:val="fr-FR"/>
        </w:rPr>
        <w:t>Si le brouillage est modéré, on peut introduire entre l</w:t>
      </w:r>
      <w:r w:rsidR="00E33F17">
        <w:rPr>
          <w:lang w:val="fr-FR"/>
        </w:rPr>
        <w:t>'</w:t>
      </w:r>
      <w:r w:rsidRPr="00E73B3D">
        <w:rPr>
          <w:lang w:val="fr-FR"/>
        </w:rPr>
        <w:t>antenne et le module de réception des filtres sélectifs passe</w:t>
      </w:r>
      <w:r w:rsidRPr="00E73B3D">
        <w:rPr>
          <w:lang w:val="fr-FR"/>
        </w:rPr>
        <w:noBreakHyphen/>
        <w:t>bande et éliminateurs de bande ou des atténuateurs. On peut les compléter par une antenne à gain élevé qui peut affaiblir encore le brouillage par l</w:t>
      </w:r>
      <w:r w:rsidR="00E33F17">
        <w:rPr>
          <w:lang w:val="fr-FR"/>
        </w:rPr>
        <w:t>'</w:t>
      </w:r>
      <w:r w:rsidRPr="00E73B3D">
        <w:rPr>
          <w:lang w:val="fr-FR"/>
        </w:rPr>
        <w:t>amélioration de la directivité. Si le brouillage est très intense, on peut utiliser en plus des antennes à gain élevé avec des amplificateurs AFB présentant une linéarité et une sélectivité appropriées.</w:t>
      </w:r>
    </w:p>
    <w:p w14:paraId="0CA0EA60" w14:textId="77777777" w:rsidR="003F7841" w:rsidRPr="00E73B3D" w:rsidRDefault="003F7841" w:rsidP="0058784C">
      <w:pPr>
        <w:pStyle w:val="FigureNo"/>
        <w:rPr>
          <w:lang w:val="fr-FR"/>
        </w:rPr>
      </w:pPr>
      <w:r w:rsidRPr="00E73B3D">
        <w:rPr>
          <w:lang w:val="fr-FR"/>
        </w:rPr>
        <w:lastRenderedPageBreak/>
        <w:t>FIGURE 17</w:t>
      </w:r>
    </w:p>
    <w:p w14:paraId="144C2FCE" w14:textId="2ACA23F1" w:rsidR="003F7841" w:rsidRPr="00E73B3D" w:rsidRDefault="003F7841" w:rsidP="0058784C">
      <w:pPr>
        <w:pStyle w:val="Figuretitle"/>
        <w:rPr>
          <w:lang w:val="fr-FR"/>
        </w:rPr>
      </w:pPr>
      <w:r w:rsidRPr="00E73B3D">
        <w:rPr>
          <w:lang w:val="fr-FR"/>
        </w:rPr>
        <w:t>Système numérique D</w:t>
      </w:r>
      <w:r w:rsidR="007347CA">
        <w:rPr>
          <w:vertAlign w:val="subscript"/>
          <w:lang w:val="fr-FR"/>
        </w:rPr>
        <w:t>S</w:t>
      </w:r>
      <w:r w:rsidRPr="00E73B3D">
        <w:rPr>
          <w:lang w:val="fr-FR"/>
        </w:rPr>
        <w:t xml:space="preserve"> – Rapport de protection d</w:t>
      </w:r>
      <w:r w:rsidR="00E33F17">
        <w:rPr>
          <w:lang w:val="fr-FR"/>
        </w:rPr>
        <w:t>'</w:t>
      </w:r>
      <w:r w:rsidRPr="00E73B3D">
        <w:rPr>
          <w:lang w:val="fr-FR"/>
        </w:rPr>
        <w:t>un récepteur type</w:t>
      </w:r>
    </w:p>
    <w:p w14:paraId="49D2BDE3" w14:textId="1C70F6D6" w:rsidR="003F7841" w:rsidRPr="00E73B3D" w:rsidRDefault="0058784C" w:rsidP="0058784C">
      <w:pPr>
        <w:pStyle w:val="Figure"/>
        <w:rPr>
          <w:lang w:val="fr-FR"/>
        </w:rPr>
      </w:pPr>
      <w:r w:rsidRPr="00E73B3D">
        <w:rPr>
          <w:noProof/>
          <w:lang w:val="fr-FR"/>
        </w:rPr>
        <w:drawing>
          <wp:inline distT="0" distB="0" distL="0" distR="0" wp14:anchorId="4CA40AD0" wp14:editId="51132C03">
            <wp:extent cx="5438140" cy="7047865"/>
            <wp:effectExtent l="0" t="0" r="0" b="635"/>
            <wp:docPr id="628264542" name="Picture 17" descr="Système numérique DS – Rapport de protection d'un récepteur 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264542" name="Picture 17" descr="Système numérique DS – Rapport de protection d'un récepteur type"/>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38140" cy="7047865"/>
                    </a:xfrm>
                    <a:prstGeom prst="rect">
                      <a:avLst/>
                    </a:prstGeom>
                    <a:noFill/>
                  </pic:spPr>
                </pic:pic>
              </a:graphicData>
            </a:graphic>
          </wp:inline>
        </w:drawing>
      </w:r>
    </w:p>
    <w:p w14:paraId="34CB9551" w14:textId="77777777" w:rsidR="003F7841" w:rsidRPr="00E73B3D" w:rsidRDefault="003F7841" w:rsidP="0058784C">
      <w:pPr>
        <w:pStyle w:val="Heading1"/>
        <w:rPr>
          <w:lang w:val="fr-FR"/>
        </w:rPr>
      </w:pPr>
      <w:r w:rsidRPr="00E73B3D">
        <w:rPr>
          <w:lang w:val="fr-FR"/>
        </w:rPr>
        <w:t>5</w:t>
      </w:r>
      <w:r w:rsidRPr="00E73B3D">
        <w:rPr>
          <w:lang w:val="fr-FR"/>
        </w:rPr>
        <w:tab/>
        <w:t>Bilans de liaison</w:t>
      </w:r>
    </w:p>
    <w:p w14:paraId="012C14D4" w14:textId="7E6866C1" w:rsidR="003F7841" w:rsidRPr="00E73B3D" w:rsidRDefault="003F7841" w:rsidP="003F7841">
      <w:pPr>
        <w:rPr>
          <w:lang w:val="fr-FR"/>
        </w:rPr>
      </w:pPr>
      <w:r w:rsidRPr="00E73B3D">
        <w:rPr>
          <w:lang w:val="fr-FR"/>
        </w:rPr>
        <w:t xml:space="preserve">Pour des puissances surfaciques types de </w:t>
      </w:r>
      <w:r w:rsidR="0058784C" w:rsidRPr="00E73B3D">
        <w:rPr>
          <w:lang w:val="fr-FR"/>
        </w:rPr>
        <w:t>−</w:t>
      </w:r>
      <w:r w:rsidRPr="00E73B3D">
        <w:rPr>
          <w:lang w:val="fr-FR"/>
        </w:rPr>
        <w:t xml:space="preserve">141,4 et </w:t>
      </w:r>
      <w:r w:rsidR="0058784C" w:rsidRPr="00E73B3D">
        <w:rPr>
          <w:lang w:val="fr-FR"/>
        </w:rPr>
        <w:t>−</w:t>
      </w:r>
      <w:r w:rsidRPr="00E73B3D">
        <w:rPr>
          <w:lang w:val="fr-FR"/>
        </w:rPr>
        <w:t>145,4 dB(W/(m</w:t>
      </w:r>
      <w:r w:rsidRPr="00E73B3D">
        <w:rPr>
          <w:vertAlign w:val="superscript"/>
          <w:lang w:val="fr-FR"/>
        </w:rPr>
        <w:t>2</w:t>
      </w:r>
      <w:r w:rsidRPr="00E73B3D">
        <w:rPr>
          <w:lang w:val="fr-FR"/>
        </w:rPr>
        <w:t xml:space="preserve"> · 4 kHz)), les marges pour les liaisons descendantes sont respectivement de 9 et 5 dB pour un récepteur ayant un rapport </w:t>
      </w:r>
      <w:r w:rsidRPr="00E73B3D">
        <w:rPr>
          <w:i/>
          <w:iCs/>
          <w:lang w:val="fr-FR"/>
        </w:rPr>
        <w:t>G</w:t>
      </w:r>
      <w:r w:rsidRPr="00E73B3D">
        <w:rPr>
          <w:lang w:val="fr-FR"/>
        </w:rPr>
        <w:t>/</w:t>
      </w:r>
      <w:r w:rsidRPr="00E73B3D">
        <w:rPr>
          <w:i/>
          <w:iCs/>
          <w:lang w:val="fr-FR"/>
        </w:rPr>
        <w:t>T</w:t>
      </w:r>
      <w:r w:rsidRPr="00E73B3D">
        <w:rPr>
          <w:lang w:val="fr-FR"/>
        </w:rPr>
        <w:t xml:space="preserve"> de</w:t>
      </w:r>
      <w:r w:rsidR="00F6412D" w:rsidRPr="00E73B3D">
        <w:rPr>
          <w:lang w:val="fr-FR"/>
        </w:rPr>
        <w:t> </w:t>
      </w:r>
      <w:r w:rsidR="0058784C" w:rsidRPr="00E73B3D">
        <w:rPr>
          <w:lang w:val="fr-FR"/>
        </w:rPr>
        <w:t>−</w:t>
      </w:r>
      <w:r w:rsidRPr="00E73B3D">
        <w:rPr>
          <w:lang w:val="fr-FR"/>
        </w:rPr>
        <w:t>13 dB(K</w:t>
      </w:r>
      <w:r w:rsidR="006C4632" w:rsidRPr="00E73B3D">
        <w:rPr>
          <w:vertAlign w:val="superscript"/>
          <w:lang w:val="fr-FR"/>
        </w:rPr>
        <w:t>−1</w:t>
      </w:r>
      <w:r w:rsidRPr="00E73B3D">
        <w:rPr>
          <w:lang w:val="fr-FR"/>
        </w:rPr>
        <w:t xml:space="preserve">). Ces puissances surfaciques correspondent également aux contours de gain approximatifs de </w:t>
      </w:r>
      <w:r w:rsidR="0058784C" w:rsidRPr="00E73B3D">
        <w:rPr>
          <w:lang w:val="fr-FR"/>
        </w:rPr>
        <w:t>−</w:t>
      </w:r>
      <w:r w:rsidRPr="00E73B3D">
        <w:rPr>
          <w:lang w:val="fr-FR"/>
        </w:rPr>
        <w:t xml:space="preserve">4 et </w:t>
      </w:r>
      <w:r w:rsidR="0058784C" w:rsidRPr="00E73B3D">
        <w:rPr>
          <w:lang w:val="fr-FR"/>
        </w:rPr>
        <w:t>−</w:t>
      </w:r>
      <w:r w:rsidRPr="00E73B3D">
        <w:rPr>
          <w:lang w:val="fr-FR"/>
        </w:rPr>
        <w:t>8 dB par rapport au gain de crête de l</w:t>
      </w:r>
      <w:r w:rsidR="00E33F17">
        <w:rPr>
          <w:lang w:val="fr-FR"/>
        </w:rPr>
        <w:t>'</w:t>
      </w:r>
      <w:r w:rsidRPr="00E73B3D">
        <w:rPr>
          <w:lang w:val="fr-FR"/>
        </w:rPr>
        <w:t>antenne dans chaque faisceau.</w:t>
      </w:r>
    </w:p>
    <w:p w14:paraId="1327B8AC" w14:textId="77777777" w:rsidR="003F7841" w:rsidRPr="00E73B3D" w:rsidRDefault="003F7841" w:rsidP="0058784C">
      <w:pPr>
        <w:pStyle w:val="Heading2"/>
        <w:rPr>
          <w:lang w:val="fr-FR"/>
        </w:rPr>
      </w:pPr>
      <w:r w:rsidRPr="00E73B3D">
        <w:rPr>
          <w:lang w:val="fr-FR"/>
        </w:rPr>
        <w:lastRenderedPageBreak/>
        <w:t>5.1</w:t>
      </w:r>
      <w:r w:rsidRPr="00E73B3D">
        <w:rPr>
          <w:lang w:val="fr-FR"/>
        </w:rPr>
        <w:tab/>
        <w:t>Répéteur non transparent</w:t>
      </w:r>
    </w:p>
    <w:p w14:paraId="75E4660A" w14:textId="11380EC9" w:rsidR="003F7841" w:rsidRPr="00E73B3D" w:rsidRDefault="003F7841" w:rsidP="003F7841">
      <w:pPr>
        <w:rPr>
          <w:lang w:val="fr-FR"/>
        </w:rPr>
      </w:pPr>
      <w:r w:rsidRPr="00E73B3D">
        <w:rPr>
          <w:lang w:val="fr-FR"/>
        </w:rPr>
        <w:t>Le Tableau 4a) montre un bilan de liaison type de liaison descendante d</w:t>
      </w:r>
      <w:r w:rsidR="00E33F17">
        <w:rPr>
          <w:lang w:val="fr-FR"/>
        </w:rPr>
        <w:t>'</w:t>
      </w:r>
      <w:r w:rsidRPr="00E73B3D">
        <w:rPr>
          <w:lang w:val="fr-FR"/>
        </w:rPr>
        <w:t>un répéteur non transparent. Le bilan de liaison s</w:t>
      </w:r>
      <w:r w:rsidR="00E33F17">
        <w:rPr>
          <w:lang w:val="fr-FR"/>
        </w:rPr>
        <w:t>'</w:t>
      </w:r>
      <w:r w:rsidRPr="00E73B3D">
        <w:rPr>
          <w:lang w:val="fr-FR"/>
        </w:rPr>
        <w:t xml:space="preserve">applique à une station terrienne ayant un rapport </w:t>
      </w:r>
      <w:r w:rsidRPr="00E73B3D">
        <w:rPr>
          <w:i/>
          <w:iCs/>
          <w:lang w:val="fr-FR"/>
        </w:rPr>
        <w:t>G</w:t>
      </w:r>
      <w:r w:rsidRPr="00E73B3D">
        <w:rPr>
          <w:lang w:val="fr-FR"/>
        </w:rPr>
        <w:t>/</w:t>
      </w:r>
      <w:r w:rsidRPr="00E73B3D">
        <w:rPr>
          <w:i/>
          <w:iCs/>
          <w:lang w:val="fr-FR"/>
        </w:rPr>
        <w:t>T</w:t>
      </w:r>
      <w:r w:rsidRPr="00E73B3D">
        <w:rPr>
          <w:lang w:val="fr-FR"/>
        </w:rPr>
        <w:t xml:space="preserve"> de </w:t>
      </w:r>
      <w:r w:rsidR="0058784C" w:rsidRPr="00E73B3D">
        <w:rPr>
          <w:lang w:val="fr-FR"/>
        </w:rPr>
        <w:t>−</w:t>
      </w:r>
      <w:r w:rsidRPr="00E73B3D">
        <w:rPr>
          <w:lang w:val="fr-FR"/>
        </w:rPr>
        <w:t>13,0 dB(K</w:t>
      </w:r>
      <w:r w:rsidR="0058784C" w:rsidRPr="00E73B3D">
        <w:rPr>
          <w:vertAlign w:val="superscript"/>
          <w:lang w:val="fr-FR"/>
        </w:rPr>
        <w:t>−</w:t>
      </w:r>
      <w:r w:rsidRPr="00E73B3D">
        <w:rPr>
          <w:vertAlign w:val="superscript"/>
          <w:lang w:val="fr-FR"/>
        </w:rPr>
        <w:t>1</w:t>
      </w:r>
      <w:r w:rsidRPr="00E73B3D">
        <w:rPr>
          <w:lang w:val="fr-FR"/>
        </w:rPr>
        <w:t>) en un angle d</w:t>
      </w:r>
      <w:r w:rsidR="00E33F17">
        <w:rPr>
          <w:lang w:val="fr-FR"/>
        </w:rPr>
        <w:t>'</w:t>
      </w:r>
      <w:r w:rsidRPr="00E73B3D">
        <w:rPr>
          <w:lang w:val="fr-FR"/>
        </w:rPr>
        <w:t>élévation de 30</w:t>
      </w:r>
      <w:r w:rsidR="0058784C" w:rsidRPr="00E73B3D">
        <w:rPr>
          <w:lang w:val="fr-FR"/>
        </w:rPr>
        <w:t>°</w:t>
      </w:r>
      <w:r w:rsidRPr="00E73B3D">
        <w:rPr>
          <w:lang w:val="fr-FR"/>
        </w:rPr>
        <w:t>.</w:t>
      </w:r>
    </w:p>
    <w:p w14:paraId="562B84E1" w14:textId="06584361" w:rsidR="003F7841" w:rsidRPr="00E73B3D" w:rsidRDefault="003F7841" w:rsidP="003F7841">
      <w:pPr>
        <w:rPr>
          <w:lang w:val="fr-FR"/>
        </w:rPr>
      </w:pPr>
      <w:r w:rsidRPr="00E73B3D">
        <w:rPr>
          <w:lang w:val="fr-FR"/>
        </w:rPr>
        <w:t>Le gain de l</w:t>
      </w:r>
      <w:r w:rsidR="00E33F17">
        <w:rPr>
          <w:lang w:val="fr-FR"/>
        </w:rPr>
        <w:t>'</w:t>
      </w:r>
      <w:r w:rsidRPr="00E73B3D">
        <w:rPr>
          <w:lang w:val="fr-FR"/>
        </w:rPr>
        <w:t>antenne de satellite est de 25,6 dB (</w:t>
      </w:r>
      <w:r w:rsidR="0058784C" w:rsidRPr="00E73B3D">
        <w:rPr>
          <w:lang w:val="fr-FR"/>
        </w:rPr>
        <w:t>−</w:t>
      </w:r>
      <w:r w:rsidRPr="00E73B3D">
        <w:rPr>
          <w:lang w:val="fr-FR"/>
        </w:rPr>
        <w:t>4 dB par rapport à la valeur maximale) et la puissance de sortie du répéteur est de 300 W (2 amplificateurs ATOP de 150 W fonctionnant en parallèle). Les affaiblissements de sortie résultant de la mise en parallèle de ces amplificateurs, de l</w:t>
      </w:r>
      <w:r w:rsidR="00E33F17">
        <w:rPr>
          <w:lang w:val="fr-FR"/>
        </w:rPr>
        <w:t>'</w:t>
      </w:r>
      <w:r w:rsidRPr="00E73B3D">
        <w:rPr>
          <w:lang w:val="fr-FR"/>
        </w:rPr>
        <w:t>isolateur de grande puissance, des filtres et du guide d</w:t>
      </w:r>
      <w:r w:rsidR="00E33F17">
        <w:rPr>
          <w:lang w:val="fr-FR"/>
        </w:rPr>
        <w:t>'</w:t>
      </w:r>
      <w:r w:rsidRPr="00E73B3D">
        <w:rPr>
          <w:lang w:val="fr-FR"/>
        </w:rPr>
        <w:t>ondes s</w:t>
      </w:r>
      <w:r w:rsidR="00E33F17">
        <w:rPr>
          <w:lang w:val="fr-FR"/>
        </w:rPr>
        <w:t>'</w:t>
      </w:r>
      <w:r w:rsidRPr="00E73B3D">
        <w:rPr>
          <w:lang w:val="fr-FR"/>
        </w:rPr>
        <w:t>élèvent au total à 1,3 dB. L</w:t>
      </w:r>
      <w:r w:rsidR="00E33F17">
        <w:rPr>
          <w:lang w:val="fr-FR"/>
        </w:rPr>
        <w:t>'</w:t>
      </w:r>
      <w:r w:rsidRPr="00E73B3D">
        <w:rPr>
          <w:lang w:val="fr-FR"/>
        </w:rPr>
        <w:t>onde MRT produit un affaiblissement de modulation de 0,3</w:t>
      </w:r>
      <w:r w:rsidR="0058784C" w:rsidRPr="00E73B3D">
        <w:rPr>
          <w:lang w:val="fr-FR"/>
        </w:rPr>
        <w:t> </w:t>
      </w:r>
      <w:r w:rsidRPr="00E73B3D">
        <w:rPr>
          <w:lang w:val="fr-FR"/>
        </w:rPr>
        <w:t>dB. La p.i.r.e. nette de la liaison descendante est donc de 48,8 dBW (en limite de la zone de couverture).</w:t>
      </w:r>
    </w:p>
    <w:p w14:paraId="5E959BE8" w14:textId="23594179" w:rsidR="003F7841" w:rsidRPr="00E73B3D" w:rsidRDefault="003F7841" w:rsidP="003F7841">
      <w:pPr>
        <w:rPr>
          <w:lang w:val="fr-FR"/>
        </w:rPr>
      </w:pPr>
      <w:r w:rsidRPr="00E73B3D">
        <w:rPr>
          <w:lang w:val="fr-FR"/>
        </w:rPr>
        <w:t>Si l</w:t>
      </w:r>
      <w:r w:rsidR="00E33F17">
        <w:rPr>
          <w:lang w:val="fr-FR"/>
        </w:rPr>
        <w:t>'</w:t>
      </w:r>
      <w:r w:rsidRPr="00E73B3D">
        <w:rPr>
          <w:lang w:val="fr-FR"/>
        </w:rPr>
        <w:t>on utilise un décodeur de Viterbi 1/2 et un décodeur RS de blocs, la valeur théorique du rapport </w:t>
      </w:r>
      <w:r w:rsidRPr="00E73B3D">
        <w:rPr>
          <w:i/>
          <w:iCs/>
          <w:lang w:val="fr-FR"/>
        </w:rPr>
        <w:t>E</w:t>
      </w:r>
      <w:r w:rsidRPr="00E73B3D">
        <w:rPr>
          <w:i/>
          <w:iCs/>
          <w:vertAlign w:val="subscript"/>
          <w:lang w:val="fr-FR"/>
        </w:rPr>
        <w:t>b</w:t>
      </w:r>
      <w:r w:rsidRPr="00E73B3D">
        <w:rPr>
          <w:lang w:val="fr-FR"/>
        </w:rPr>
        <w:t>/</w:t>
      </w:r>
      <w:r w:rsidRPr="00E73B3D">
        <w:rPr>
          <w:i/>
          <w:iCs/>
          <w:lang w:val="fr-FR"/>
        </w:rPr>
        <w:t>N</w:t>
      </w:r>
      <w:r w:rsidRPr="00E73B3D">
        <w:rPr>
          <w:vertAlign w:val="subscript"/>
          <w:lang w:val="fr-FR"/>
        </w:rPr>
        <w:t>0</w:t>
      </w:r>
      <w:r w:rsidRPr="00E73B3D">
        <w:rPr>
          <w:lang w:val="fr-FR"/>
        </w:rPr>
        <w:t xml:space="preserve"> nécessaire pour obtenir après CED un TEB de 1 </w:t>
      </w:r>
      <w:r w:rsidR="0058784C" w:rsidRPr="00E73B3D">
        <w:rPr>
          <w:lang w:val="fr-FR"/>
        </w:rPr>
        <w:sym w:font="Symbol" w:char="F0B4"/>
      </w:r>
      <w:r w:rsidRPr="00E73B3D">
        <w:rPr>
          <w:lang w:val="fr-FR"/>
        </w:rPr>
        <w:t> 10</w:t>
      </w:r>
      <w:r w:rsidR="0058784C" w:rsidRPr="00E73B3D">
        <w:rPr>
          <w:vertAlign w:val="superscript"/>
          <w:lang w:val="fr-FR"/>
        </w:rPr>
        <w:t>−</w:t>
      </w:r>
      <w:r w:rsidRPr="00E73B3D">
        <w:rPr>
          <w:vertAlign w:val="superscript"/>
          <w:lang w:val="fr-FR"/>
        </w:rPr>
        <w:t xml:space="preserve">4 </w:t>
      </w:r>
      <w:r w:rsidRPr="00E73B3D">
        <w:rPr>
          <w:lang w:val="fr-FR"/>
        </w:rPr>
        <w:t xml:space="preserve">est de 2,7 dB. Les affaiblissements de mise en œuvre dus aux équipements de bord et aux équipements du récepteur prototype ont été fixés à 2,3 dB. Il faut donc un rapport </w:t>
      </w:r>
      <w:r w:rsidRPr="00E73B3D">
        <w:rPr>
          <w:i/>
          <w:iCs/>
          <w:lang w:val="fr-FR"/>
        </w:rPr>
        <w:t>C</w:t>
      </w:r>
      <w:r w:rsidRPr="00E73B3D">
        <w:rPr>
          <w:lang w:val="fr-FR"/>
        </w:rPr>
        <w:t>/</w:t>
      </w:r>
      <w:r w:rsidR="00DA2F6C" w:rsidRPr="00E73B3D">
        <w:rPr>
          <w:i/>
          <w:iCs/>
          <w:lang w:val="fr-FR"/>
        </w:rPr>
        <w:t>N</w:t>
      </w:r>
      <w:r w:rsidR="00DA2F6C" w:rsidRPr="00E73B3D">
        <w:rPr>
          <w:vertAlign w:val="subscript"/>
          <w:lang w:val="fr-FR"/>
        </w:rPr>
        <w:t>0</w:t>
      </w:r>
      <w:r w:rsidRPr="00E73B3D">
        <w:rPr>
          <w:lang w:val="fr-FR"/>
        </w:rPr>
        <w:t xml:space="preserve"> de 67,0 dB(Hz) à l</w:t>
      </w:r>
      <w:r w:rsidR="00E33F17">
        <w:rPr>
          <w:lang w:val="fr-FR"/>
        </w:rPr>
        <w:t>'</w:t>
      </w:r>
      <w:r w:rsidRPr="00E73B3D">
        <w:rPr>
          <w:lang w:val="fr-FR"/>
        </w:rPr>
        <w:t>entrée du récepteur pour accepter un débit binaire de 1 584 kbit/s.</w:t>
      </w:r>
    </w:p>
    <w:p w14:paraId="2C8AE9E6" w14:textId="13BBF05F" w:rsidR="003F7841" w:rsidRPr="00E73B3D" w:rsidRDefault="003F7841" w:rsidP="003F7841">
      <w:pPr>
        <w:rPr>
          <w:lang w:val="fr-FR"/>
        </w:rPr>
      </w:pPr>
      <w:r w:rsidRPr="00E73B3D">
        <w:rPr>
          <w:lang w:val="fr-FR"/>
        </w:rPr>
        <w:t xml:space="preserve">Pour un rapport </w:t>
      </w:r>
      <w:r w:rsidRPr="00E73B3D">
        <w:rPr>
          <w:i/>
          <w:iCs/>
          <w:lang w:val="fr-FR"/>
        </w:rPr>
        <w:t>G</w:t>
      </w:r>
      <w:r w:rsidRPr="00E73B3D">
        <w:rPr>
          <w:lang w:val="fr-FR"/>
        </w:rPr>
        <w:t>/</w:t>
      </w:r>
      <w:r w:rsidRPr="00E73B3D">
        <w:rPr>
          <w:i/>
          <w:iCs/>
          <w:lang w:val="fr-FR"/>
        </w:rPr>
        <w:t>T</w:t>
      </w:r>
      <w:r w:rsidRPr="00E73B3D">
        <w:rPr>
          <w:lang w:val="fr-FR"/>
        </w:rPr>
        <w:t xml:space="preserve"> du récepteur de </w:t>
      </w:r>
      <w:r w:rsidR="0058784C" w:rsidRPr="00E73B3D">
        <w:rPr>
          <w:lang w:val="fr-FR"/>
        </w:rPr>
        <w:t>−</w:t>
      </w:r>
      <w:r w:rsidRPr="00E73B3D">
        <w:rPr>
          <w:lang w:val="fr-FR"/>
        </w:rPr>
        <w:t>13,0 dB(K</w:t>
      </w:r>
      <w:r w:rsidR="006C4632" w:rsidRPr="00E73B3D">
        <w:rPr>
          <w:vertAlign w:val="superscript"/>
          <w:lang w:val="fr-FR"/>
        </w:rPr>
        <w:t>−</w:t>
      </w:r>
      <w:r w:rsidRPr="00E73B3D">
        <w:rPr>
          <w:vertAlign w:val="superscript"/>
          <w:lang w:val="fr-FR"/>
        </w:rPr>
        <w:t>1</w:t>
      </w:r>
      <w:r w:rsidRPr="00E73B3D">
        <w:rPr>
          <w:lang w:val="fr-FR"/>
        </w:rPr>
        <w:t xml:space="preserve">), une p.i.r.e. du satellite de 48,8 dBW et des affaiblissements atmosphériques de 0,1 dB, le rapport </w:t>
      </w:r>
      <w:r w:rsidRPr="00E73B3D">
        <w:rPr>
          <w:i/>
          <w:iCs/>
          <w:lang w:val="fr-FR"/>
        </w:rPr>
        <w:t>C</w:t>
      </w:r>
      <w:r w:rsidRPr="00E73B3D">
        <w:rPr>
          <w:lang w:val="fr-FR"/>
        </w:rPr>
        <w:t>/</w:t>
      </w:r>
      <w:r w:rsidR="00DA2F6C" w:rsidRPr="00E73B3D">
        <w:rPr>
          <w:i/>
          <w:iCs/>
          <w:lang w:val="fr-FR"/>
        </w:rPr>
        <w:t>N</w:t>
      </w:r>
      <w:r w:rsidR="00DA2F6C" w:rsidRPr="00E73B3D">
        <w:rPr>
          <w:vertAlign w:val="subscript"/>
          <w:lang w:val="fr-FR"/>
        </w:rPr>
        <w:t>0</w:t>
      </w:r>
      <w:r w:rsidRPr="00E73B3D">
        <w:rPr>
          <w:lang w:val="fr-FR"/>
        </w:rPr>
        <w:t xml:space="preserve"> reçu est de 76,7 dB(Hz), ce qui se traduit par une marge de 9,7 dB. Les récepteurs ayant d</w:t>
      </w:r>
      <w:r w:rsidR="00E33F17">
        <w:rPr>
          <w:lang w:val="fr-FR"/>
        </w:rPr>
        <w:t>'</w:t>
      </w:r>
      <w:r w:rsidRPr="00E73B3D">
        <w:rPr>
          <w:lang w:val="fr-FR"/>
        </w:rPr>
        <w:t xml:space="preserve">autres valeurs de rapport </w:t>
      </w:r>
      <w:r w:rsidRPr="00E73B3D">
        <w:rPr>
          <w:i/>
          <w:iCs/>
          <w:lang w:val="fr-FR"/>
        </w:rPr>
        <w:t>G</w:t>
      </w:r>
      <w:r w:rsidRPr="00E73B3D">
        <w:rPr>
          <w:lang w:val="fr-FR"/>
        </w:rPr>
        <w:t>/</w:t>
      </w:r>
      <w:r w:rsidRPr="00E73B3D">
        <w:rPr>
          <w:i/>
          <w:iCs/>
          <w:lang w:val="fr-FR"/>
        </w:rPr>
        <w:t>T</w:t>
      </w:r>
      <w:r w:rsidRPr="00E73B3D">
        <w:rPr>
          <w:lang w:val="fr-FR"/>
        </w:rPr>
        <w:t xml:space="preserve"> ou fonctionnant hors du contour d</w:t>
      </w:r>
      <w:r w:rsidR="00E33F17">
        <w:rPr>
          <w:lang w:val="fr-FR"/>
        </w:rPr>
        <w:t>'</w:t>
      </w:r>
      <w:r w:rsidRPr="00E73B3D">
        <w:rPr>
          <w:lang w:val="fr-FR"/>
        </w:rPr>
        <w:t xml:space="preserve">antenne de </w:t>
      </w:r>
      <w:r w:rsidR="006C4632" w:rsidRPr="00E73B3D">
        <w:rPr>
          <w:lang w:val="fr-FR"/>
        </w:rPr>
        <w:t>−</w:t>
      </w:r>
      <w:r w:rsidRPr="00E73B3D">
        <w:rPr>
          <w:lang w:val="fr-FR"/>
        </w:rPr>
        <w:t>4 dB du faisceau descendant auraient des marges de liaison différentes.</w:t>
      </w:r>
    </w:p>
    <w:p w14:paraId="683BF57E" w14:textId="77777777" w:rsidR="003F7841" w:rsidRPr="00E73B3D" w:rsidRDefault="003F7841" w:rsidP="0058784C">
      <w:pPr>
        <w:pStyle w:val="Heading2"/>
        <w:rPr>
          <w:lang w:val="fr-FR"/>
        </w:rPr>
      </w:pPr>
      <w:r w:rsidRPr="00E73B3D">
        <w:rPr>
          <w:lang w:val="fr-FR"/>
        </w:rPr>
        <w:t>5.2</w:t>
      </w:r>
      <w:r w:rsidRPr="00E73B3D">
        <w:rPr>
          <w:lang w:val="fr-FR"/>
        </w:rPr>
        <w:tab/>
        <w:t>Répéteur transparent</w:t>
      </w:r>
    </w:p>
    <w:p w14:paraId="5F45D3EA" w14:textId="783FD144" w:rsidR="003F7841" w:rsidRPr="00E73B3D" w:rsidRDefault="003F7841" w:rsidP="003F7841">
      <w:pPr>
        <w:rPr>
          <w:lang w:val="fr-FR"/>
        </w:rPr>
      </w:pPr>
      <w:r w:rsidRPr="00E73B3D">
        <w:rPr>
          <w:lang w:val="fr-FR"/>
        </w:rPr>
        <w:t>Le Tableau 4b) montre un bilan de liaison type de la liaison descendante d</w:t>
      </w:r>
      <w:r w:rsidR="00E33F17">
        <w:rPr>
          <w:lang w:val="fr-FR"/>
        </w:rPr>
        <w:t>'</w:t>
      </w:r>
      <w:r w:rsidRPr="00E73B3D">
        <w:rPr>
          <w:lang w:val="fr-FR"/>
        </w:rPr>
        <w:t>un répéteur transparent avec le récepteur cité. Le bilan de liaison s</w:t>
      </w:r>
      <w:r w:rsidR="00E33F17">
        <w:rPr>
          <w:lang w:val="fr-FR"/>
        </w:rPr>
        <w:t>'</w:t>
      </w:r>
      <w:r w:rsidRPr="00E73B3D">
        <w:rPr>
          <w:lang w:val="fr-FR"/>
        </w:rPr>
        <w:t xml:space="preserve">applique pour une onde MRT avec un rapport </w:t>
      </w:r>
      <w:r w:rsidRPr="00E73B3D">
        <w:rPr>
          <w:i/>
          <w:iCs/>
          <w:lang w:val="fr-FR"/>
        </w:rPr>
        <w:t>C</w:t>
      </w:r>
      <w:r w:rsidRPr="00E73B3D">
        <w:rPr>
          <w:lang w:val="fr-FR"/>
        </w:rPr>
        <w:t>/(</w:t>
      </w:r>
      <w:r w:rsidRPr="00E73B3D">
        <w:rPr>
          <w:i/>
          <w:iCs/>
          <w:lang w:val="fr-FR"/>
        </w:rPr>
        <w:t>N</w:t>
      </w:r>
      <w:r w:rsidRPr="00E73B3D">
        <w:rPr>
          <w:vertAlign w:val="subscript"/>
          <w:lang w:val="fr-FR"/>
        </w:rPr>
        <w:t>0</w:t>
      </w:r>
      <w:r w:rsidRPr="00E73B3D">
        <w:rPr>
          <w:lang w:val="fr-FR"/>
        </w:rPr>
        <w:t> </w:t>
      </w:r>
      <w:r w:rsidR="0058784C" w:rsidRPr="00E73B3D">
        <w:rPr>
          <w:lang w:val="fr-FR"/>
        </w:rPr>
        <w:t>+</w:t>
      </w:r>
      <w:r w:rsidRPr="00E73B3D">
        <w:rPr>
          <w:lang w:val="fr-FR"/>
        </w:rPr>
        <w:t> </w:t>
      </w:r>
      <w:r w:rsidRPr="00E73B3D">
        <w:rPr>
          <w:i/>
          <w:iCs/>
          <w:lang w:val="fr-FR"/>
        </w:rPr>
        <w:t>I</w:t>
      </w:r>
      <w:r w:rsidRPr="00E73B3D">
        <w:rPr>
          <w:vertAlign w:val="subscript"/>
          <w:lang w:val="fr-FR"/>
        </w:rPr>
        <w:t>0</w:t>
      </w:r>
      <w:r w:rsidRPr="00E73B3D">
        <w:rPr>
          <w:lang w:val="fr-FR"/>
        </w:rPr>
        <w:t xml:space="preserve">) nominal de la liaison montante de 82,4 dB(Hz) ou un rapport </w:t>
      </w:r>
      <w:r w:rsidRPr="00E73B3D">
        <w:rPr>
          <w:i/>
          <w:iCs/>
          <w:lang w:val="fr-FR"/>
        </w:rPr>
        <w:t>C</w:t>
      </w:r>
      <w:r w:rsidRPr="00E73B3D">
        <w:rPr>
          <w:lang w:val="fr-FR"/>
        </w:rPr>
        <w:t>/</w:t>
      </w:r>
      <w:r w:rsidRPr="00E73B3D">
        <w:rPr>
          <w:i/>
          <w:iCs/>
          <w:lang w:val="fr-FR"/>
        </w:rPr>
        <w:t>N</w:t>
      </w:r>
      <w:r w:rsidRPr="00E73B3D">
        <w:rPr>
          <w:lang w:val="fr-FR"/>
        </w:rPr>
        <w:t xml:space="preserve"> de 17,4 dB et un recul de puissance à la sortie (OBO, </w:t>
      </w:r>
      <w:r w:rsidRPr="00E73B3D">
        <w:rPr>
          <w:i/>
          <w:iCs/>
          <w:lang w:val="fr-FR"/>
        </w:rPr>
        <w:t>output backoff</w:t>
      </w:r>
      <w:r w:rsidRPr="00E73B3D">
        <w:rPr>
          <w:lang w:val="fr-FR"/>
        </w:rPr>
        <w:t xml:space="preserve">) consécutif au bruit de la liaison montante de 0,1 dB. Cette valeur du recul OBO et une p.i.r.e. de satellite de 48,7 dBW donnent un rapport </w:t>
      </w:r>
      <w:r w:rsidRPr="00E73B3D">
        <w:rPr>
          <w:i/>
          <w:iCs/>
          <w:lang w:val="fr-FR"/>
        </w:rPr>
        <w:t>C</w:t>
      </w:r>
      <w:r w:rsidRPr="00E73B3D">
        <w:rPr>
          <w:lang w:val="fr-FR"/>
        </w:rPr>
        <w:t>/(</w:t>
      </w:r>
      <w:r w:rsidR="0058784C" w:rsidRPr="00E73B3D">
        <w:rPr>
          <w:i/>
          <w:iCs/>
          <w:lang w:val="fr-FR"/>
        </w:rPr>
        <w:t>N</w:t>
      </w:r>
      <w:r w:rsidR="0058784C" w:rsidRPr="00E73B3D">
        <w:rPr>
          <w:vertAlign w:val="subscript"/>
          <w:lang w:val="fr-FR"/>
        </w:rPr>
        <w:t>0</w:t>
      </w:r>
      <w:r w:rsidR="0058784C" w:rsidRPr="00E73B3D">
        <w:rPr>
          <w:lang w:val="fr-FR"/>
        </w:rPr>
        <w:t> + </w:t>
      </w:r>
      <w:r w:rsidR="0058784C" w:rsidRPr="00E73B3D">
        <w:rPr>
          <w:i/>
          <w:iCs/>
          <w:lang w:val="fr-FR"/>
        </w:rPr>
        <w:t>I</w:t>
      </w:r>
      <w:r w:rsidR="0058784C" w:rsidRPr="00E73B3D">
        <w:rPr>
          <w:vertAlign w:val="subscript"/>
          <w:lang w:val="fr-FR"/>
        </w:rPr>
        <w:t>0</w:t>
      </w:r>
      <w:r w:rsidRPr="00E73B3D">
        <w:rPr>
          <w:lang w:val="fr-FR"/>
        </w:rPr>
        <w:t>) de 76,6 dB(Hz) à l</w:t>
      </w:r>
      <w:r w:rsidR="00E33F17">
        <w:rPr>
          <w:lang w:val="fr-FR"/>
        </w:rPr>
        <w:t>'</w:t>
      </w:r>
      <w:r w:rsidRPr="00E73B3D">
        <w:rPr>
          <w:lang w:val="fr-FR"/>
        </w:rPr>
        <w:t>entrée du récepteur prototype en l</w:t>
      </w:r>
      <w:r w:rsidR="00E33F17">
        <w:rPr>
          <w:lang w:val="fr-FR"/>
        </w:rPr>
        <w:t>'</w:t>
      </w:r>
      <w:r w:rsidRPr="00E73B3D">
        <w:rPr>
          <w:lang w:val="fr-FR"/>
        </w:rPr>
        <w:t>absence de toute occultation ou évanouissement dans la liaison descendante (mais n</w:t>
      </w:r>
      <w:r w:rsidR="00E33F17">
        <w:rPr>
          <w:lang w:val="fr-FR"/>
        </w:rPr>
        <w:t>'</w:t>
      </w:r>
      <w:r w:rsidRPr="00E73B3D">
        <w:rPr>
          <w:lang w:val="fr-FR"/>
        </w:rPr>
        <w:t>incluant pas le bruit retransmis depuis la liaison montante, sauf s</w:t>
      </w:r>
      <w:r w:rsidR="00E33F17">
        <w:rPr>
          <w:lang w:val="fr-FR"/>
        </w:rPr>
        <w:t>'</w:t>
      </w:r>
      <w:r w:rsidRPr="00E73B3D">
        <w:rPr>
          <w:lang w:val="fr-FR"/>
        </w:rPr>
        <w:t xml:space="preserve">il produit un recul de puissance supplémentaire du satellite). Pour un rapport </w:t>
      </w:r>
      <w:r w:rsidRPr="00E73B3D">
        <w:rPr>
          <w:i/>
          <w:iCs/>
          <w:lang w:val="fr-FR"/>
        </w:rPr>
        <w:t>C</w:t>
      </w:r>
      <w:r w:rsidRPr="00E73B3D">
        <w:rPr>
          <w:lang w:val="fr-FR"/>
        </w:rPr>
        <w:t>/(</w:t>
      </w:r>
      <w:r w:rsidR="0058784C" w:rsidRPr="00E73B3D">
        <w:rPr>
          <w:i/>
          <w:iCs/>
          <w:lang w:val="fr-FR"/>
        </w:rPr>
        <w:t>N</w:t>
      </w:r>
      <w:r w:rsidR="0058784C" w:rsidRPr="00E73B3D">
        <w:rPr>
          <w:vertAlign w:val="subscript"/>
          <w:lang w:val="fr-FR"/>
        </w:rPr>
        <w:t>0</w:t>
      </w:r>
      <w:r w:rsidR="0058784C" w:rsidRPr="00E73B3D">
        <w:rPr>
          <w:lang w:val="fr-FR"/>
        </w:rPr>
        <w:t> + </w:t>
      </w:r>
      <w:r w:rsidR="0058784C" w:rsidRPr="00E73B3D">
        <w:rPr>
          <w:i/>
          <w:iCs/>
          <w:lang w:val="fr-FR"/>
        </w:rPr>
        <w:t>I</w:t>
      </w:r>
      <w:r w:rsidR="0058784C" w:rsidRPr="00E73B3D">
        <w:rPr>
          <w:vertAlign w:val="subscript"/>
          <w:lang w:val="fr-FR"/>
        </w:rPr>
        <w:t>0</w:t>
      </w:r>
      <w:r w:rsidRPr="00E73B3D">
        <w:rPr>
          <w:lang w:val="fr-FR"/>
        </w:rPr>
        <w:t xml:space="preserve">) de liaison montante de 82,4 dB(Hz) et le rapport </w:t>
      </w:r>
      <w:r w:rsidRPr="00E73B3D">
        <w:rPr>
          <w:i/>
          <w:iCs/>
          <w:lang w:val="fr-FR"/>
        </w:rPr>
        <w:t>C</w:t>
      </w:r>
      <w:r w:rsidRPr="00E73B3D">
        <w:rPr>
          <w:lang w:val="fr-FR"/>
        </w:rPr>
        <w:t>/(</w:t>
      </w:r>
      <w:r w:rsidR="0058784C" w:rsidRPr="00E73B3D">
        <w:rPr>
          <w:i/>
          <w:iCs/>
          <w:lang w:val="fr-FR"/>
        </w:rPr>
        <w:t>N</w:t>
      </w:r>
      <w:r w:rsidR="0058784C" w:rsidRPr="00E73B3D">
        <w:rPr>
          <w:vertAlign w:val="subscript"/>
          <w:lang w:val="fr-FR"/>
        </w:rPr>
        <w:t>0</w:t>
      </w:r>
      <w:r w:rsidR="0058784C" w:rsidRPr="00E73B3D">
        <w:rPr>
          <w:lang w:val="fr-FR"/>
        </w:rPr>
        <w:t> + </w:t>
      </w:r>
      <w:r w:rsidR="0058784C" w:rsidRPr="00E73B3D">
        <w:rPr>
          <w:i/>
          <w:iCs/>
          <w:lang w:val="fr-FR"/>
        </w:rPr>
        <w:t>I</w:t>
      </w:r>
      <w:r w:rsidR="0058784C" w:rsidRPr="00E73B3D">
        <w:rPr>
          <w:vertAlign w:val="subscript"/>
          <w:lang w:val="fr-FR"/>
        </w:rPr>
        <w:t>0</w:t>
      </w:r>
      <w:r w:rsidRPr="00E73B3D">
        <w:rPr>
          <w:lang w:val="fr-FR"/>
        </w:rPr>
        <w:t>) requis à l</w:t>
      </w:r>
      <w:r w:rsidR="00E33F17">
        <w:rPr>
          <w:lang w:val="fr-FR"/>
        </w:rPr>
        <w:t>'</w:t>
      </w:r>
      <w:r w:rsidRPr="00E73B3D">
        <w:rPr>
          <w:lang w:val="fr-FR"/>
        </w:rPr>
        <w:t>entrée du récepteur de 67,2 dB(Hz), le rapport </w:t>
      </w:r>
      <w:r w:rsidRPr="00E73B3D">
        <w:rPr>
          <w:i/>
          <w:iCs/>
          <w:lang w:val="fr-FR"/>
        </w:rPr>
        <w:t>C</w:t>
      </w:r>
      <w:r w:rsidRPr="00E73B3D">
        <w:rPr>
          <w:lang w:val="fr-FR"/>
        </w:rPr>
        <w:t>/(</w:t>
      </w:r>
      <w:r w:rsidR="0058784C" w:rsidRPr="00E73B3D">
        <w:rPr>
          <w:i/>
          <w:iCs/>
          <w:lang w:val="fr-FR"/>
        </w:rPr>
        <w:t>N</w:t>
      </w:r>
      <w:r w:rsidR="0058784C" w:rsidRPr="00E73B3D">
        <w:rPr>
          <w:vertAlign w:val="subscript"/>
          <w:lang w:val="fr-FR"/>
        </w:rPr>
        <w:t>0</w:t>
      </w:r>
      <w:r w:rsidR="0058784C" w:rsidRPr="00E73B3D">
        <w:rPr>
          <w:lang w:val="fr-FR"/>
        </w:rPr>
        <w:t> + </w:t>
      </w:r>
      <w:r w:rsidR="0058784C" w:rsidRPr="00E73B3D">
        <w:rPr>
          <w:i/>
          <w:iCs/>
          <w:lang w:val="fr-FR"/>
        </w:rPr>
        <w:t>I</w:t>
      </w:r>
      <w:r w:rsidR="0058784C" w:rsidRPr="00E73B3D">
        <w:rPr>
          <w:vertAlign w:val="subscript"/>
          <w:lang w:val="fr-FR"/>
        </w:rPr>
        <w:t>0</w:t>
      </w:r>
      <w:r w:rsidRPr="00E73B3D">
        <w:rPr>
          <w:lang w:val="fr-FR"/>
        </w:rPr>
        <w:t>) total requis de la liaison descendante est de 67,3 dB(Hz) et la marge de liaison descendante de 9,3 dB. D</w:t>
      </w:r>
      <w:r w:rsidR="00E33F17">
        <w:rPr>
          <w:lang w:val="fr-FR"/>
        </w:rPr>
        <w:t>'</w:t>
      </w:r>
      <w:r w:rsidRPr="00E73B3D">
        <w:rPr>
          <w:lang w:val="fr-FR"/>
        </w:rPr>
        <w:t>une manière analogue, pour le cas de la variation la plus défavorable du signal de la liaison montante, on peut montrer que la marge de liaison descendante est de 8,6 dB.</w:t>
      </w:r>
    </w:p>
    <w:p w14:paraId="50C2D197" w14:textId="77777777" w:rsidR="001300FE" w:rsidRPr="00E73B3D" w:rsidRDefault="001300FE" w:rsidP="00A25E27">
      <w:pPr>
        <w:pStyle w:val="TableNo"/>
        <w:keepLines/>
        <w:spacing w:after="240"/>
        <w:rPr>
          <w:lang w:val="fr-FR"/>
        </w:rPr>
      </w:pPr>
      <w:r w:rsidRPr="00E73B3D">
        <w:rPr>
          <w:lang w:val="fr-FR"/>
        </w:rPr>
        <w:lastRenderedPageBreak/>
        <w:t>TABLEAU 4</w:t>
      </w:r>
    </w:p>
    <w:tbl>
      <w:tblPr>
        <w:tblW w:w="9639" w:type="dxa"/>
        <w:jc w:val="center"/>
        <w:tblBorders>
          <w:top w:val="single" w:sz="6" w:space="0" w:color="auto"/>
          <w:left w:val="single" w:sz="6" w:space="0" w:color="auto"/>
          <w:bottom w:val="single" w:sz="6" w:space="0" w:color="auto"/>
          <w:right w:val="single" w:sz="6" w:space="0" w:color="auto"/>
          <w:insideV w:val="single" w:sz="6" w:space="0" w:color="auto"/>
        </w:tblBorders>
        <w:tblLayout w:type="fixed"/>
        <w:tblCellMar>
          <w:left w:w="107" w:type="dxa"/>
          <w:right w:w="107" w:type="dxa"/>
        </w:tblCellMar>
        <w:tblLook w:val="0020" w:firstRow="1" w:lastRow="0" w:firstColumn="0" w:lastColumn="0" w:noHBand="0" w:noVBand="0"/>
      </w:tblPr>
      <w:tblGrid>
        <w:gridCol w:w="4413"/>
        <w:gridCol w:w="814"/>
        <w:gridCol w:w="4412"/>
      </w:tblGrid>
      <w:tr w:rsidR="00F6412D" w:rsidRPr="00E33F17" w14:paraId="40B0CFEA" w14:textId="77777777" w:rsidTr="00657EF5">
        <w:trPr>
          <w:cantSplit/>
          <w:jc w:val="center"/>
        </w:trPr>
        <w:tc>
          <w:tcPr>
            <w:tcW w:w="3686" w:type="dxa"/>
            <w:tcBorders>
              <w:top w:val="nil"/>
              <w:left w:val="nil"/>
              <w:bottom w:val="nil"/>
              <w:right w:val="nil"/>
            </w:tcBorders>
          </w:tcPr>
          <w:p w14:paraId="33908FDE" w14:textId="2981F9ED" w:rsidR="00F6412D" w:rsidRPr="00E73B3D" w:rsidRDefault="00F6412D" w:rsidP="00A25E27">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ind w:left="284" w:hanging="284"/>
              <w:jc w:val="left"/>
              <w:rPr>
                <w:sz w:val="18"/>
                <w:lang w:val="fr-FR"/>
              </w:rPr>
            </w:pPr>
            <w:r w:rsidRPr="00E73B3D">
              <w:rPr>
                <w:sz w:val="18"/>
                <w:lang w:val="fr-FR"/>
              </w:rPr>
              <w:t>a)</w:t>
            </w:r>
            <w:r w:rsidRPr="00E73B3D">
              <w:rPr>
                <w:sz w:val="18"/>
                <w:lang w:val="fr-FR"/>
              </w:rPr>
              <w:tab/>
              <w:t>Bilan de liaison descendante avec répéteur non transparent pour le Système numérique D</w:t>
            </w:r>
            <w:r w:rsidR="00E73B3D">
              <w:rPr>
                <w:sz w:val="18"/>
                <w:vertAlign w:val="subscript"/>
                <w:lang w:val="fr-FR"/>
              </w:rPr>
              <w:t>S</w:t>
            </w:r>
          </w:p>
        </w:tc>
        <w:tc>
          <w:tcPr>
            <w:tcW w:w="680" w:type="dxa"/>
            <w:tcBorders>
              <w:top w:val="nil"/>
              <w:left w:val="nil"/>
              <w:bottom w:val="nil"/>
              <w:right w:val="nil"/>
            </w:tcBorders>
          </w:tcPr>
          <w:p w14:paraId="4BEBFF0E" w14:textId="77777777" w:rsidR="00F6412D" w:rsidRPr="00E73B3D" w:rsidRDefault="00F6412D" w:rsidP="00A25E27">
            <w:pPr>
              <w:keepNext/>
              <w:keepLines/>
              <w:framePr w:hSpace="181" w:wrap="notBeside" w:vAnchor="text" w:hAnchor="text" w:xAlign="center" w:y="1"/>
              <w:tabs>
                <w:tab w:val="clear" w:pos="1985"/>
              </w:tabs>
              <w:spacing w:before="60" w:after="60" w:line="260" w:lineRule="exact"/>
              <w:jc w:val="center"/>
              <w:rPr>
                <w:sz w:val="18"/>
                <w:lang w:val="fr-FR"/>
              </w:rPr>
            </w:pPr>
          </w:p>
        </w:tc>
        <w:tc>
          <w:tcPr>
            <w:tcW w:w="3686" w:type="dxa"/>
            <w:tcBorders>
              <w:top w:val="nil"/>
              <w:left w:val="nil"/>
              <w:bottom w:val="nil"/>
              <w:right w:val="nil"/>
            </w:tcBorders>
          </w:tcPr>
          <w:p w14:paraId="37A499E6" w14:textId="16C1C81C" w:rsidR="00F6412D" w:rsidRPr="00E73B3D" w:rsidRDefault="00F6412D" w:rsidP="00A25E27">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ind w:left="284" w:hanging="284"/>
              <w:jc w:val="left"/>
              <w:rPr>
                <w:sz w:val="18"/>
                <w:lang w:val="fr-FR"/>
              </w:rPr>
            </w:pPr>
            <w:r w:rsidRPr="00E73B3D">
              <w:rPr>
                <w:sz w:val="18"/>
                <w:lang w:val="fr-FR"/>
              </w:rPr>
              <w:t>b)</w:t>
            </w:r>
            <w:r w:rsidRPr="00E73B3D">
              <w:rPr>
                <w:sz w:val="18"/>
                <w:lang w:val="fr-FR"/>
              </w:rPr>
              <w:tab/>
              <w:t>Bilan de liaison descendante avec répéteur transparent pour le Système numérique D</w:t>
            </w:r>
            <w:r w:rsidR="00E73B3D">
              <w:rPr>
                <w:sz w:val="18"/>
                <w:vertAlign w:val="subscript"/>
                <w:lang w:val="fr-FR"/>
              </w:rPr>
              <w:t>S</w:t>
            </w:r>
          </w:p>
        </w:tc>
      </w:tr>
    </w:tbl>
    <w:p w14:paraId="21AB990E" w14:textId="77777777" w:rsidR="00F6412D" w:rsidRPr="00E73B3D" w:rsidRDefault="00F6412D" w:rsidP="00A25E27">
      <w:pPr>
        <w:keepNext/>
        <w:keepLines/>
        <w:rPr>
          <w:lang w:val="fr-FR"/>
        </w:rPr>
      </w:pPr>
    </w:p>
    <w:tbl>
      <w:tblPr>
        <w:tblW w:w="9639" w:type="dxa"/>
        <w:jc w:val="center"/>
        <w:tblBorders>
          <w:top w:val="single" w:sz="6" w:space="0" w:color="auto"/>
          <w:left w:val="single" w:sz="6" w:space="0" w:color="auto"/>
          <w:bottom w:val="single" w:sz="6" w:space="0" w:color="auto"/>
          <w:right w:val="single" w:sz="6" w:space="0" w:color="auto"/>
          <w:insideV w:val="single" w:sz="6" w:space="0" w:color="auto"/>
        </w:tblBorders>
        <w:tblLayout w:type="fixed"/>
        <w:tblCellMar>
          <w:left w:w="107" w:type="dxa"/>
          <w:right w:w="107" w:type="dxa"/>
        </w:tblCellMar>
        <w:tblLook w:val="0020" w:firstRow="1" w:lastRow="0" w:firstColumn="0" w:lastColumn="0" w:noHBand="0" w:noVBand="0"/>
      </w:tblPr>
      <w:tblGrid>
        <w:gridCol w:w="3393"/>
        <w:gridCol w:w="1019"/>
        <w:gridCol w:w="814"/>
        <w:gridCol w:w="3394"/>
        <w:gridCol w:w="1019"/>
      </w:tblGrid>
      <w:tr w:rsidR="00F6412D" w:rsidRPr="00E73B3D" w14:paraId="7A98CB2C" w14:textId="77777777" w:rsidTr="00657EF5">
        <w:trPr>
          <w:jc w:val="center"/>
        </w:trPr>
        <w:tc>
          <w:tcPr>
            <w:tcW w:w="4412" w:type="dxa"/>
            <w:gridSpan w:val="2"/>
            <w:tcBorders>
              <w:top w:val="single" w:sz="6" w:space="0" w:color="auto"/>
              <w:bottom w:val="single" w:sz="6" w:space="0" w:color="auto"/>
            </w:tcBorders>
          </w:tcPr>
          <w:p w14:paraId="4F1B762B" w14:textId="14A54E90" w:rsidR="00F6412D" w:rsidRPr="00E73B3D" w:rsidRDefault="00F6412D" w:rsidP="00A25E27">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lang w:val="fr-FR"/>
              </w:rPr>
            </w:pPr>
            <w:r w:rsidRPr="00E73B3D">
              <w:rPr>
                <w:sz w:val="18"/>
                <w:szCs w:val="18"/>
                <w:lang w:val="fr-FR"/>
              </w:rPr>
              <w:t>Liaison descendante</w:t>
            </w:r>
          </w:p>
        </w:tc>
        <w:tc>
          <w:tcPr>
            <w:tcW w:w="814" w:type="dxa"/>
            <w:tcBorders>
              <w:top w:val="nil"/>
              <w:bottom w:val="nil"/>
              <w:right w:val="nil"/>
            </w:tcBorders>
          </w:tcPr>
          <w:p w14:paraId="6B911F6B" w14:textId="77777777" w:rsidR="00F6412D" w:rsidRPr="00E73B3D" w:rsidRDefault="00F6412D" w:rsidP="00A25E27">
            <w:pPr>
              <w:keepNext/>
              <w:keepLines/>
              <w:spacing w:before="40" w:after="40"/>
              <w:rPr>
                <w:sz w:val="18"/>
                <w:szCs w:val="18"/>
                <w:lang w:val="fr-FR"/>
              </w:rPr>
            </w:pPr>
          </w:p>
        </w:tc>
        <w:tc>
          <w:tcPr>
            <w:tcW w:w="4413" w:type="dxa"/>
            <w:gridSpan w:val="2"/>
            <w:tcBorders>
              <w:top w:val="single" w:sz="6" w:space="0" w:color="auto"/>
              <w:bottom w:val="single" w:sz="6" w:space="0" w:color="auto"/>
              <w:right w:val="single" w:sz="6" w:space="0" w:color="auto"/>
            </w:tcBorders>
          </w:tcPr>
          <w:p w14:paraId="396F36DF" w14:textId="01214DB2" w:rsidR="00F6412D" w:rsidRPr="00E73B3D" w:rsidRDefault="00F6412D" w:rsidP="00A25E27">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lang w:val="fr-FR"/>
              </w:rPr>
            </w:pPr>
            <w:r w:rsidRPr="00E73B3D">
              <w:rPr>
                <w:sz w:val="18"/>
                <w:szCs w:val="18"/>
                <w:lang w:val="fr-FR"/>
              </w:rPr>
              <w:t>Liaison descendante</w:t>
            </w:r>
          </w:p>
        </w:tc>
      </w:tr>
      <w:tr w:rsidR="00F6412D" w:rsidRPr="00E73B3D" w14:paraId="0FF8CD78" w14:textId="77777777" w:rsidTr="00657EF5">
        <w:trPr>
          <w:jc w:val="center"/>
        </w:trPr>
        <w:tc>
          <w:tcPr>
            <w:tcW w:w="3393" w:type="dxa"/>
            <w:tcBorders>
              <w:top w:val="nil"/>
              <w:left w:val="nil"/>
              <w:bottom w:val="single" w:sz="6" w:space="0" w:color="auto"/>
              <w:right w:val="nil"/>
            </w:tcBorders>
          </w:tcPr>
          <w:p w14:paraId="52B73FBC" w14:textId="77777777" w:rsidR="00F6412D" w:rsidRPr="00E73B3D" w:rsidRDefault="00F6412D" w:rsidP="00A25E27">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lang w:val="fr-FR"/>
              </w:rPr>
            </w:pPr>
          </w:p>
        </w:tc>
        <w:tc>
          <w:tcPr>
            <w:tcW w:w="1019" w:type="dxa"/>
            <w:tcBorders>
              <w:top w:val="nil"/>
              <w:left w:val="nil"/>
              <w:bottom w:val="single" w:sz="6" w:space="0" w:color="auto"/>
              <w:right w:val="nil"/>
            </w:tcBorders>
          </w:tcPr>
          <w:p w14:paraId="5B14E6BD" w14:textId="77777777" w:rsidR="00F6412D" w:rsidRPr="00E73B3D" w:rsidRDefault="00F6412D" w:rsidP="00A25E27">
            <w:pPr>
              <w:keepNext/>
              <w:keepLines/>
              <w:tabs>
                <w:tab w:val="clear" w:pos="794"/>
                <w:tab w:val="clear" w:pos="1191"/>
                <w:tab w:val="clear" w:pos="1588"/>
                <w:tab w:val="clear" w:pos="1985"/>
              </w:tabs>
              <w:spacing w:before="40" w:after="40"/>
              <w:jc w:val="left"/>
              <w:rPr>
                <w:sz w:val="18"/>
                <w:szCs w:val="18"/>
                <w:lang w:val="fr-FR"/>
              </w:rPr>
            </w:pPr>
          </w:p>
        </w:tc>
        <w:tc>
          <w:tcPr>
            <w:tcW w:w="814" w:type="dxa"/>
            <w:tcBorders>
              <w:top w:val="nil"/>
              <w:left w:val="nil"/>
              <w:bottom w:val="nil"/>
              <w:right w:val="nil"/>
            </w:tcBorders>
          </w:tcPr>
          <w:p w14:paraId="4BE4B986" w14:textId="77777777" w:rsidR="00F6412D" w:rsidRPr="00E73B3D" w:rsidRDefault="00F6412D" w:rsidP="00A25E27">
            <w:pPr>
              <w:keepNext/>
              <w:keepLines/>
              <w:spacing w:before="40" w:after="40"/>
              <w:rPr>
                <w:sz w:val="18"/>
                <w:szCs w:val="18"/>
                <w:lang w:val="fr-FR"/>
              </w:rPr>
            </w:pPr>
          </w:p>
        </w:tc>
        <w:tc>
          <w:tcPr>
            <w:tcW w:w="3394" w:type="dxa"/>
            <w:tcBorders>
              <w:top w:val="single" w:sz="6" w:space="0" w:color="auto"/>
              <w:left w:val="nil"/>
              <w:bottom w:val="single" w:sz="6" w:space="0" w:color="auto"/>
              <w:right w:val="nil"/>
            </w:tcBorders>
          </w:tcPr>
          <w:p w14:paraId="20AE33DB" w14:textId="77777777" w:rsidR="00F6412D" w:rsidRPr="00E73B3D" w:rsidRDefault="00F6412D" w:rsidP="00A25E27">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lang w:val="fr-FR"/>
              </w:rPr>
            </w:pPr>
          </w:p>
        </w:tc>
        <w:tc>
          <w:tcPr>
            <w:tcW w:w="1019" w:type="dxa"/>
            <w:tcBorders>
              <w:top w:val="single" w:sz="6" w:space="0" w:color="auto"/>
              <w:left w:val="nil"/>
              <w:bottom w:val="single" w:sz="6" w:space="0" w:color="auto"/>
              <w:right w:val="nil"/>
            </w:tcBorders>
          </w:tcPr>
          <w:p w14:paraId="56081ACB" w14:textId="77777777" w:rsidR="00F6412D" w:rsidRPr="00E73B3D" w:rsidRDefault="00F6412D" w:rsidP="00A25E27">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rPr>
                <w:sz w:val="18"/>
                <w:szCs w:val="18"/>
                <w:lang w:val="fr-FR"/>
              </w:rPr>
            </w:pPr>
          </w:p>
        </w:tc>
      </w:tr>
      <w:tr w:rsidR="00F6412D" w:rsidRPr="00E73B3D" w14:paraId="1CE002FF" w14:textId="77777777" w:rsidTr="00657EF5">
        <w:trPr>
          <w:jc w:val="center"/>
        </w:trPr>
        <w:tc>
          <w:tcPr>
            <w:tcW w:w="3393" w:type="dxa"/>
            <w:tcBorders>
              <w:top w:val="nil"/>
              <w:bottom w:val="single" w:sz="6" w:space="0" w:color="auto"/>
            </w:tcBorders>
          </w:tcPr>
          <w:p w14:paraId="56EF2166" w14:textId="3B179D57" w:rsidR="00F6412D" w:rsidRPr="00E73B3D" w:rsidRDefault="00F6412D" w:rsidP="00A25E27">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lang w:val="fr-FR"/>
              </w:rPr>
            </w:pPr>
            <w:r w:rsidRPr="00E73B3D">
              <w:rPr>
                <w:sz w:val="18"/>
                <w:szCs w:val="18"/>
                <w:lang w:val="fr-FR"/>
              </w:rPr>
              <w:t>Fréquence (GHz)</w:t>
            </w:r>
          </w:p>
        </w:tc>
        <w:tc>
          <w:tcPr>
            <w:tcW w:w="1019" w:type="dxa"/>
            <w:tcBorders>
              <w:top w:val="nil"/>
              <w:bottom w:val="single" w:sz="6" w:space="0" w:color="auto"/>
            </w:tcBorders>
          </w:tcPr>
          <w:p w14:paraId="2EE137B9" w14:textId="421529D0" w:rsidR="00F6412D" w:rsidRPr="00E73B3D" w:rsidRDefault="00F6412D" w:rsidP="00A25E27">
            <w:pPr>
              <w:keepNext/>
              <w:keepLines/>
              <w:tabs>
                <w:tab w:val="clear" w:pos="794"/>
                <w:tab w:val="clear" w:pos="1191"/>
                <w:tab w:val="clear" w:pos="1588"/>
                <w:tab w:val="clear" w:pos="1985"/>
              </w:tabs>
              <w:spacing w:before="40" w:after="40"/>
              <w:jc w:val="right"/>
              <w:rPr>
                <w:sz w:val="18"/>
                <w:szCs w:val="18"/>
                <w:lang w:val="fr-FR"/>
              </w:rPr>
            </w:pPr>
            <w:r w:rsidRPr="00E73B3D">
              <w:rPr>
                <w:sz w:val="18"/>
                <w:szCs w:val="18"/>
                <w:lang w:val="fr-FR"/>
              </w:rPr>
              <w:t>1,48</w:t>
            </w:r>
          </w:p>
        </w:tc>
        <w:tc>
          <w:tcPr>
            <w:tcW w:w="814" w:type="dxa"/>
            <w:tcBorders>
              <w:top w:val="nil"/>
              <w:bottom w:val="nil"/>
            </w:tcBorders>
          </w:tcPr>
          <w:p w14:paraId="11237CBE" w14:textId="77777777" w:rsidR="00F6412D" w:rsidRPr="00E73B3D" w:rsidRDefault="00F6412D" w:rsidP="00A25E27">
            <w:pPr>
              <w:keepNext/>
              <w:keepLines/>
              <w:spacing w:before="40" w:after="40"/>
              <w:rPr>
                <w:sz w:val="18"/>
                <w:szCs w:val="18"/>
                <w:lang w:val="fr-FR"/>
              </w:rPr>
            </w:pPr>
          </w:p>
        </w:tc>
        <w:tc>
          <w:tcPr>
            <w:tcW w:w="3394" w:type="dxa"/>
            <w:tcBorders>
              <w:top w:val="single" w:sz="6" w:space="0" w:color="auto"/>
              <w:bottom w:val="single" w:sz="6" w:space="0" w:color="auto"/>
            </w:tcBorders>
          </w:tcPr>
          <w:p w14:paraId="197531E8" w14:textId="3CBFAFF7" w:rsidR="00F6412D" w:rsidRPr="00E73B3D" w:rsidRDefault="00F6412D" w:rsidP="00A25E27">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lang w:val="fr-FR"/>
              </w:rPr>
            </w:pPr>
            <w:r w:rsidRPr="00E73B3D">
              <w:rPr>
                <w:sz w:val="18"/>
                <w:szCs w:val="18"/>
                <w:lang w:val="fr-FR"/>
              </w:rPr>
              <w:t>Fréquence (GHz)</w:t>
            </w:r>
          </w:p>
        </w:tc>
        <w:tc>
          <w:tcPr>
            <w:tcW w:w="1019" w:type="dxa"/>
            <w:tcBorders>
              <w:top w:val="single" w:sz="6" w:space="0" w:color="auto"/>
              <w:bottom w:val="single" w:sz="6" w:space="0" w:color="auto"/>
              <w:right w:val="single" w:sz="6" w:space="0" w:color="auto"/>
            </w:tcBorders>
          </w:tcPr>
          <w:p w14:paraId="4008638E" w14:textId="291515FB" w:rsidR="00F6412D" w:rsidRPr="00E73B3D" w:rsidRDefault="00F6412D" w:rsidP="00A25E27">
            <w:pPr>
              <w:keepNext/>
              <w:keepLines/>
              <w:tabs>
                <w:tab w:val="clear" w:pos="794"/>
                <w:tab w:val="clear" w:pos="1191"/>
                <w:tab w:val="clear" w:pos="1588"/>
                <w:tab w:val="clear" w:pos="1985"/>
              </w:tabs>
              <w:spacing w:before="40" w:after="40"/>
              <w:jc w:val="right"/>
              <w:rPr>
                <w:sz w:val="18"/>
                <w:szCs w:val="18"/>
                <w:lang w:val="fr-FR"/>
              </w:rPr>
            </w:pPr>
            <w:r w:rsidRPr="00E73B3D">
              <w:rPr>
                <w:sz w:val="18"/>
                <w:szCs w:val="18"/>
                <w:lang w:val="fr-FR"/>
              </w:rPr>
              <w:t>1,48</w:t>
            </w:r>
          </w:p>
        </w:tc>
      </w:tr>
      <w:tr w:rsidR="00F6412D" w:rsidRPr="00E73B3D" w14:paraId="1D004EB8" w14:textId="77777777" w:rsidTr="00657EF5">
        <w:trPr>
          <w:jc w:val="center"/>
        </w:trPr>
        <w:tc>
          <w:tcPr>
            <w:tcW w:w="3393" w:type="dxa"/>
            <w:tcBorders>
              <w:top w:val="nil"/>
              <w:left w:val="nil"/>
              <w:bottom w:val="nil"/>
              <w:right w:val="nil"/>
            </w:tcBorders>
          </w:tcPr>
          <w:p w14:paraId="58DFC441" w14:textId="77777777" w:rsidR="00F6412D" w:rsidRPr="00E73B3D" w:rsidRDefault="00F6412D" w:rsidP="00A25E27">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lang w:val="fr-FR"/>
              </w:rPr>
            </w:pPr>
          </w:p>
        </w:tc>
        <w:tc>
          <w:tcPr>
            <w:tcW w:w="1019" w:type="dxa"/>
            <w:tcBorders>
              <w:top w:val="nil"/>
              <w:left w:val="nil"/>
              <w:bottom w:val="nil"/>
              <w:right w:val="nil"/>
            </w:tcBorders>
          </w:tcPr>
          <w:p w14:paraId="1B78E6BB" w14:textId="77777777" w:rsidR="00F6412D" w:rsidRPr="00E73B3D" w:rsidRDefault="00F6412D" w:rsidP="00A25E27">
            <w:pPr>
              <w:keepNext/>
              <w:keepLines/>
              <w:tabs>
                <w:tab w:val="clear" w:pos="794"/>
                <w:tab w:val="clear" w:pos="1191"/>
                <w:tab w:val="clear" w:pos="1588"/>
                <w:tab w:val="clear" w:pos="1985"/>
                <w:tab w:val="decimal" w:pos="376"/>
              </w:tabs>
              <w:spacing w:before="40" w:after="40"/>
              <w:jc w:val="center"/>
              <w:rPr>
                <w:sz w:val="18"/>
                <w:szCs w:val="18"/>
                <w:lang w:val="fr-FR"/>
              </w:rPr>
            </w:pPr>
          </w:p>
        </w:tc>
        <w:tc>
          <w:tcPr>
            <w:tcW w:w="814" w:type="dxa"/>
            <w:tcBorders>
              <w:top w:val="nil"/>
              <w:left w:val="nil"/>
              <w:bottom w:val="nil"/>
              <w:right w:val="nil"/>
            </w:tcBorders>
          </w:tcPr>
          <w:p w14:paraId="083843BE" w14:textId="77777777" w:rsidR="00F6412D" w:rsidRPr="00E73B3D" w:rsidRDefault="00F6412D" w:rsidP="00A25E27">
            <w:pPr>
              <w:keepNext/>
              <w:keepLines/>
              <w:spacing w:before="40" w:after="40"/>
              <w:rPr>
                <w:sz w:val="18"/>
                <w:szCs w:val="18"/>
                <w:lang w:val="fr-FR"/>
              </w:rPr>
            </w:pPr>
          </w:p>
        </w:tc>
        <w:tc>
          <w:tcPr>
            <w:tcW w:w="3394" w:type="dxa"/>
            <w:tcBorders>
              <w:top w:val="single" w:sz="6" w:space="0" w:color="auto"/>
              <w:left w:val="nil"/>
              <w:bottom w:val="single" w:sz="6" w:space="0" w:color="auto"/>
              <w:right w:val="nil"/>
            </w:tcBorders>
          </w:tcPr>
          <w:p w14:paraId="718B7F27" w14:textId="77777777" w:rsidR="00F6412D" w:rsidRPr="00E73B3D" w:rsidRDefault="00F6412D" w:rsidP="00A25E27">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lang w:val="fr-FR"/>
              </w:rPr>
            </w:pPr>
          </w:p>
        </w:tc>
        <w:tc>
          <w:tcPr>
            <w:tcW w:w="1019" w:type="dxa"/>
            <w:tcBorders>
              <w:top w:val="single" w:sz="6" w:space="0" w:color="auto"/>
              <w:left w:val="nil"/>
              <w:bottom w:val="single" w:sz="6" w:space="0" w:color="auto"/>
              <w:right w:val="nil"/>
            </w:tcBorders>
          </w:tcPr>
          <w:p w14:paraId="0F99DEAD" w14:textId="77777777" w:rsidR="00F6412D" w:rsidRPr="00E73B3D" w:rsidRDefault="00F6412D" w:rsidP="00A25E27">
            <w:pPr>
              <w:keepNext/>
              <w:keepLines/>
              <w:tabs>
                <w:tab w:val="clear" w:pos="794"/>
                <w:tab w:val="clear" w:pos="1191"/>
                <w:tab w:val="clear" w:pos="1588"/>
                <w:tab w:val="clear" w:pos="1985"/>
              </w:tabs>
              <w:spacing w:before="40" w:after="40"/>
              <w:jc w:val="right"/>
              <w:rPr>
                <w:sz w:val="18"/>
                <w:szCs w:val="18"/>
                <w:lang w:val="fr-FR"/>
              </w:rPr>
            </w:pPr>
          </w:p>
        </w:tc>
      </w:tr>
      <w:tr w:rsidR="00F6412D" w:rsidRPr="00E73B3D" w14:paraId="0C1756CA" w14:textId="77777777" w:rsidTr="00657EF5">
        <w:trPr>
          <w:jc w:val="center"/>
        </w:trPr>
        <w:tc>
          <w:tcPr>
            <w:tcW w:w="4412" w:type="dxa"/>
            <w:gridSpan w:val="2"/>
            <w:tcBorders>
              <w:top w:val="single" w:sz="6" w:space="0" w:color="auto"/>
              <w:bottom w:val="single" w:sz="6" w:space="0" w:color="auto"/>
            </w:tcBorders>
          </w:tcPr>
          <w:p w14:paraId="2FD8A157" w14:textId="19479F49" w:rsidR="00F6412D" w:rsidRPr="00E73B3D" w:rsidRDefault="00F6412D" w:rsidP="00A25E27">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lang w:val="fr-FR"/>
              </w:rPr>
            </w:pPr>
            <w:r w:rsidRPr="00E73B3D">
              <w:rPr>
                <w:sz w:val="18"/>
                <w:szCs w:val="18"/>
                <w:lang w:val="fr-FR"/>
              </w:rPr>
              <w:t>Satellite</w:t>
            </w:r>
          </w:p>
        </w:tc>
        <w:tc>
          <w:tcPr>
            <w:tcW w:w="814" w:type="dxa"/>
            <w:tcBorders>
              <w:top w:val="nil"/>
              <w:bottom w:val="nil"/>
              <w:right w:val="nil"/>
            </w:tcBorders>
          </w:tcPr>
          <w:p w14:paraId="24B25ECC" w14:textId="77777777" w:rsidR="00F6412D" w:rsidRPr="00E73B3D" w:rsidRDefault="00F6412D" w:rsidP="00A25E27">
            <w:pPr>
              <w:keepNext/>
              <w:keepLines/>
              <w:spacing w:before="40" w:after="40"/>
              <w:rPr>
                <w:sz w:val="18"/>
                <w:szCs w:val="18"/>
                <w:lang w:val="fr-FR"/>
              </w:rPr>
            </w:pPr>
          </w:p>
        </w:tc>
        <w:tc>
          <w:tcPr>
            <w:tcW w:w="4413" w:type="dxa"/>
            <w:gridSpan w:val="2"/>
            <w:tcBorders>
              <w:top w:val="single" w:sz="6" w:space="0" w:color="auto"/>
              <w:bottom w:val="single" w:sz="6" w:space="0" w:color="auto"/>
              <w:right w:val="single" w:sz="6" w:space="0" w:color="auto"/>
            </w:tcBorders>
          </w:tcPr>
          <w:p w14:paraId="69EB89EE" w14:textId="51EFFB68" w:rsidR="00F6412D" w:rsidRPr="00E73B3D" w:rsidRDefault="00F6412D" w:rsidP="00A25E27">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lang w:val="fr-FR"/>
              </w:rPr>
            </w:pPr>
            <w:r w:rsidRPr="00E73B3D">
              <w:rPr>
                <w:sz w:val="18"/>
                <w:szCs w:val="18"/>
                <w:lang w:val="fr-FR"/>
              </w:rPr>
              <w:t>Satellite</w:t>
            </w:r>
          </w:p>
        </w:tc>
      </w:tr>
      <w:tr w:rsidR="00F6412D" w:rsidRPr="00E73B3D" w14:paraId="448C2CC5" w14:textId="77777777" w:rsidTr="00657EF5">
        <w:trPr>
          <w:jc w:val="center"/>
        </w:trPr>
        <w:tc>
          <w:tcPr>
            <w:tcW w:w="3393" w:type="dxa"/>
            <w:tcBorders>
              <w:top w:val="nil"/>
            </w:tcBorders>
          </w:tcPr>
          <w:p w14:paraId="7669495D" w14:textId="7768607F" w:rsidR="00F6412D" w:rsidRPr="00E73B3D" w:rsidRDefault="00F6412D" w:rsidP="00A25E27">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lang w:val="fr-FR"/>
              </w:rPr>
            </w:pPr>
            <w:r w:rsidRPr="00E73B3D">
              <w:rPr>
                <w:sz w:val="18"/>
                <w:szCs w:val="18"/>
                <w:lang w:val="fr-FR"/>
              </w:rPr>
              <w:t>Puissance de sortie du répéteur (W)</w:t>
            </w:r>
          </w:p>
        </w:tc>
        <w:tc>
          <w:tcPr>
            <w:tcW w:w="1019" w:type="dxa"/>
            <w:tcBorders>
              <w:top w:val="nil"/>
            </w:tcBorders>
          </w:tcPr>
          <w:p w14:paraId="403067A7" w14:textId="22E34FD8" w:rsidR="00F6412D" w:rsidRPr="00E73B3D" w:rsidRDefault="00F6412D" w:rsidP="00A25E27">
            <w:pPr>
              <w:keepNext/>
              <w:keepLines/>
              <w:tabs>
                <w:tab w:val="clear" w:pos="794"/>
                <w:tab w:val="clear" w:pos="1191"/>
                <w:tab w:val="clear" w:pos="1588"/>
                <w:tab w:val="clear" w:pos="1985"/>
              </w:tabs>
              <w:spacing w:before="40" w:after="40"/>
              <w:jc w:val="right"/>
              <w:rPr>
                <w:sz w:val="18"/>
                <w:szCs w:val="18"/>
                <w:lang w:val="fr-FR"/>
              </w:rPr>
            </w:pPr>
            <w:r w:rsidRPr="00E73B3D">
              <w:rPr>
                <w:sz w:val="18"/>
                <w:szCs w:val="18"/>
                <w:lang w:val="fr-FR"/>
              </w:rPr>
              <w:t>300,0</w:t>
            </w:r>
          </w:p>
        </w:tc>
        <w:tc>
          <w:tcPr>
            <w:tcW w:w="814" w:type="dxa"/>
            <w:tcBorders>
              <w:top w:val="nil"/>
            </w:tcBorders>
          </w:tcPr>
          <w:p w14:paraId="1C0536AE" w14:textId="77777777" w:rsidR="00F6412D" w:rsidRPr="00E73B3D" w:rsidRDefault="00F6412D" w:rsidP="00A25E27">
            <w:pPr>
              <w:keepNext/>
              <w:keepLines/>
              <w:spacing w:before="40" w:after="40"/>
              <w:rPr>
                <w:sz w:val="18"/>
                <w:szCs w:val="18"/>
                <w:lang w:val="fr-FR"/>
              </w:rPr>
            </w:pPr>
          </w:p>
        </w:tc>
        <w:tc>
          <w:tcPr>
            <w:tcW w:w="3394" w:type="dxa"/>
            <w:tcBorders>
              <w:top w:val="nil"/>
            </w:tcBorders>
          </w:tcPr>
          <w:p w14:paraId="0F0F6FDB" w14:textId="7712D03D" w:rsidR="00F6412D" w:rsidRPr="00E73B3D" w:rsidRDefault="00F6412D" w:rsidP="00A25E27">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lang w:val="fr-FR"/>
              </w:rPr>
            </w:pPr>
            <w:r w:rsidRPr="00E73B3D">
              <w:rPr>
                <w:sz w:val="18"/>
                <w:szCs w:val="18"/>
                <w:lang w:val="fr-FR"/>
              </w:rPr>
              <w:t>Puissance de sortie du répéteur (W)</w:t>
            </w:r>
          </w:p>
        </w:tc>
        <w:tc>
          <w:tcPr>
            <w:tcW w:w="1019" w:type="dxa"/>
            <w:tcBorders>
              <w:top w:val="nil"/>
              <w:bottom w:val="nil"/>
              <w:right w:val="single" w:sz="6" w:space="0" w:color="auto"/>
            </w:tcBorders>
          </w:tcPr>
          <w:p w14:paraId="5E42D257" w14:textId="48DC7342" w:rsidR="00F6412D" w:rsidRPr="00E73B3D" w:rsidRDefault="00F6412D" w:rsidP="00A25E27">
            <w:pPr>
              <w:keepNext/>
              <w:keepLines/>
              <w:tabs>
                <w:tab w:val="clear" w:pos="794"/>
                <w:tab w:val="clear" w:pos="1191"/>
                <w:tab w:val="clear" w:pos="1588"/>
                <w:tab w:val="clear" w:pos="1985"/>
              </w:tabs>
              <w:spacing w:before="40" w:after="40"/>
              <w:jc w:val="right"/>
              <w:rPr>
                <w:sz w:val="18"/>
                <w:szCs w:val="18"/>
                <w:lang w:val="fr-FR"/>
              </w:rPr>
            </w:pPr>
            <w:r w:rsidRPr="00E73B3D">
              <w:rPr>
                <w:sz w:val="18"/>
                <w:szCs w:val="18"/>
                <w:lang w:val="fr-FR"/>
              </w:rPr>
              <w:t>300,0</w:t>
            </w:r>
          </w:p>
        </w:tc>
      </w:tr>
      <w:tr w:rsidR="00F6412D" w:rsidRPr="00E73B3D" w14:paraId="62EF56FD" w14:textId="77777777" w:rsidTr="00657EF5">
        <w:trPr>
          <w:jc w:val="center"/>
        </w:trPr>
        <w:tc>
          <w:tcPr>
            <w:tcW w:w="3393" w:type="dxa"/>
          </w:tcPr>
          <w:p w14:paraId="509E6140" w14:textId="529A414F" w:rsidR="00F6412D" w:rsidRPr="00E73B3D" w:rsidRDefault="00F6412D" w:rsidP="00A25E27">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lang w:val="fr-FR"/>
              </w:rPr>
            </w:pPr>
            <w:r w:rsidRPr="00E73B3D">
              <w:rPr>
                <w:sz w:val="18"/>
                <w:szCs w:val="18"/>
                <w:lang w:val="fr-FR"/>
              </w:rPr>
              <w:t>Affaiblissements de sortie (dB)</w:t>
            </w:r>
          </w:p>
        </w:tc>
        <w:tc>
          <w:tcPr>
            <w:tcW w:w="1019" w:type="dxa"/>
          </w:tcPr>
          <w:p w14:paraId="6705AC5D" w14:textId="59FA314D" w:rsidR="00F6412D" w:rsidRPr="00E73B3D" w:rsidRDefault="00F6412D" w:rsidP="00A25E27">
            <w:pPr>
              <w:keepNext/>
              <w:keepLines/>
              <w:tabs>
                <w:tab w:val="clear" w:pos="794"/>
                <w:tab w:val="clear" w:pos="1191"/>
                <w:tab w:val="clear" w:pos="1588"/>
                <w:tab w:val="clear" w:pos="1985"/>
              </w:tabs>
              <w:spacing w:before="40" w:after="40"/>
              <w:jc w:val="right"/>
              <w:rPr>
                <w:sz w:val="18"/>
                <w:szCs w:val="18"/>
                <w:lang w:val="fr-FR"/>
              </w:rPr>
            </w:pPr>
            <w:r w:rsidRPr="00E73B3D">
              <w:rPr>
                <w:sz w:val="18"/>
                <w:szCs w:val="18"/>
                <w:lang w:val="fr-FR"/>
              </w:rPr>
              <w:t>1,3</w:t>
            </w:r>
          </w:p>
        </w:tc>
        <w:tc>
          <w:tcPr>
            <w:tcW w:w="814" w:type="dxa"/>
          </w:tcPr>
          <w:p w14:paraId="5FB25D00" w14:textId="77777777" w:rsidR="00F6412D" w:rsidRPr="00E73B3D" w:rsidRDefault="00F6412D" w:rsidP="00A25E27">
            <w:pPr>
              <w:keepNext/>
              <w:keepLines/>
              <w:spacing w:before="40" w:after="40"/>
              <w:rPr>
                <w:sz w:val="18"/>
                <w:szCs w:val="18"/>
                <w:lang w:val="fr-FR"/>
              </w:rPr>
            </w:pPr>
          </w:p>
        </w:tc>
        <w:tc>
          <w:tcPr>
            <w:tcW w:w="3394" w:type="dxa"/>
          </w:tcPr>
          <w:p w14:paraId="58A6B472" w14:textId="1709A5A0" w:rsidR="00F6412D" w:rsidRPr="00E73B3D" w:rsidRDefault="00F6412D" w:rsidP="00A25E27">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lang w:val="fr-FR"/>
              </w:rPr>
            </w:pPr>
            <w:r w:rsidRPr="00E73B3D">
              <w:rPr>
                <w:sz w:val="18"/>
                <w:szCs w:val="18"/>
                <w:lang w:val="fr-FR"/>
              </w:rPr>
              <w:t>Affaiblissements de sortie (dB)</w:t>
            </w:r>
          </w:p>
        </w:tc>
        <w:tc>
          <w:tcPr>
            <w:tcW w:w="1019" w:type="dxa"/>
            <w:tcBorders>
              <w:top w:val="nil"/>
              <w:bottom w:val="nil"/>
              <w:right w:val="single" w:sz="6" w:space="0" w:color="auto"/>
            </w:tcBorders>
          </w:tcPr>
          <w:p w14:paraId="0E656564" w14:textId="39DBA7DE" w:rsidR="00F6412D" w:rsidRPr="00E73B3D" w:rsidRDefault="00F6412D" w:rsidP="00A25E27">
            <w:pPr>
              <w:keepNext/>
              <w:keepLines/>
              <w:tabs>
                <w:tab w:val="clear" w:pos="794"/>
                <w:tab w:val="clear" w:pos="1191"/>
                <w:tab w:val="clear" w:pos="1588"/>
                <w:tab w:val="clear" w:pos="1985"/>
              </w:tabs>
              <w:spacing w:before="40" w:after="40"/>
              <w:jc w:val="right"/>
              <w:rPr>
                <w:sz w:val="18"/>
                <w:szCs w:val="18"/>
                <w:lang w:val="fr-FR"/>
              </w:rPr>
            </w:pPr>
            <w:r w:rsidRPr="00E73B3D">
              <w:rPr>
                <w:sz w:val="18"/>
                <w:szCs w:val="18"/>
                <w:lang w:val="fr-FR"/>
              </w:rPr>
              <w:t>1,3</w:t>
            </w:r>
          </w:p>
        </w:tc>
      </w:tr>
      <w:tr w:rsidR="00F6412D" w:rsidRPr="00E73B3D" w14:paraId="4B428821" w14:textId="77777777" w:rsidTr="00657EF5">
        <w:trPr>
          <w:jc w:val="center"/>
        </w:trPr>
        <w:tc>
          <w:tcPr>
            <w:tcW w:w="3393" w:type="dxa"/>
          </w:tcPr>
          <w:p w14:paraId="12E90174" w14:textId="00B2D210" w:rsidR="00F6412D" w:rsidRPr="00E73B3D" w:rsidRDefault="00F6412D" w:rsidP="00A25E27">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lang w:val="fr-FR"/>
              </w:rPr>
            </w:pPr>
            <w:r w:rsidRPr="00E73B3D">
              <w:rPr>
                <w:sz w:val="18"/>
                <w:szCs w:val="18"/>
                <w:lang w:val="fr-FR"/>
              </w:rPr>
              <w:t>Recul OBO (dB)</w:t>
            </w:r>
          </w:p>
        </w:tc>
        <w:tc>
          <w:tcPr>
            <w:tcW w:w="1019" w:type="dxa"/>
          </w:tcPr>
          <w:p w14:paraId="0FE974F1" w14:textId="6D281AA4" w:rsidR="00F6412D" w:rsidRPr="00E73B3D" w:rsidRDefault="00F6412D" w:rsidP="00A25E27">
            <w:pPr>
              <w:keepNext/>
              <w:keepLines/>
              <w:tabs>
                <w:tab w:val="clear" w:pos="794"/>
                <w:tab w:val="clear" w:pos="1191"/>
                <w:tab w:val="clear" w:pos="1588"/>
                <w:tab w:val="clear" w:pos="1985"/>
              </w:tabs>
              <w:spacing w:before="40" w:after="40"/>
              <w:jc w:val="right"/>
              <w:rPr>
                <w:sz w:val="18"/>
                <w:szCs w:val="18"/>
                <w:lang w:val="fr-FR"/>
              </w:rPr>
            </w:pPr>
            <w:r w:rsidRPr="00E73B3D">
              <w:rPr>
                <w:sz w:val="18"/>
                <w:szCs w:val="18"/>
                <w:lang w:val="fr-FR"/>
              </w:rPr>
              <w:t>0,3</w:t>
            </w:r>
          </w:p>
        </w:tc>
        <w:tc>
          <w:tcPr>
            <w:tcW w:w="814" w:type="dxa"/>
          </w:tcPr>
          <w:p w14:paraId="0A380511" w14:textId="77777777" w:rsidR="00F6412D" w:rsidRPr="00E73B3D" w:rsidRDefault="00F6412D" w:rsidP="00A25E27">
            <w:pPr>
              <w:keepNext/>
              <w:keepLines/>
              <w:spacing w:before="40" w:after="40"/>
              <w:rPr>
                <w:sz w:val="18"/>
                <w:szCs w:val="18"/>
                <w:lang w:val="fr-FR"/>
              </w:rPr>
            </w:pPr>
          </w:p>
        </w:tc>
        <w:tc>
          <w:tcPr>
            <w:tcW w:w="3394" w:type="dxa"/>
          </w:tcPr>
          <w:p w14:paraId="2227038B" w14:textId="035ABA7E" w:rsidR="00F6412D" w:rsidRPr="00E73B3D" w:rsidRDefault="00F6412D" w:rsidP="00A25E27">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lang w:val="fr-FR"/>
              </w:rPr>
            </w:pPr>
            <w:r w:rsidRPr="00E73B3D">
              <w:rPr>
                <w:sz w:val="18"/>
                <w:szCs w:val="18"/>
                <w:lang w:val="fr-FR"/>
              </w:rPr>
              <w:t>Recul OBO (dB)</w:t>
            </w:r>
          </w:p>
        </w:tc>
        <w:tc>
          <w:tcPr>
            <w:tcW w:w="1019" w:type="dxa"/>
            <w:tcBorders>
              <w:top w:val="nil"/>
              <w:bottom w:val="nil"/>
              <w:right w:val="single" w:sz="6" w:space="0" w:color="auto"/>
            </w:tcBorders>
          </w:tcPr>
          <w:p w14:paraId="4DBF9EF9" w14:textId="091075DE" w:rsidR="00F6412D" w:rsidRPr="00E73B3D" w:rsidRDefault="00F6412D" w:rsidP="00A25E27">
            <w:pPr>
              <w:keepNext/>
              <w:keepLines/>
              <w:tabs>
                <w:tab w:val="clear" w:pos="794"/>
                <w:tab w:val="clear" w:pos="1191"/>
                <w:tab w:val="clear" w:pos="1588"/>
                <w:tab w:val="clear" w:pos="1985"/>
              </w:tabs>
              <w:spacing w:before="40" w:after="40"/>
              <w:jc w:val="right"/>
              <w:rPr>
                <w:sz w:val="18"/>
                <w:szCs w:val="18"/>
                <w:lang w:val="fr-FR"/>
              </w:rPr>
            </w:pPr>
            <w:r w:rsidRPr="00E73B3D">
              <w:rPr>
                <w:sz w:val="18"/>
                <w:szCs w:val="18"/>
                <w:lang w:val="fr-FR"/>
              </w:rPr>
              <w:t>0,3</w:t>
            </w:r>
          </w:p>
        </w:tc>
      </w:tr>
      <w:tr w:rsidR="00657EF5" w:rsidRPr="00E73B3D" w14:paraId="3A370ED5" w14:textId="77777777" w:rsidTr="00657EF5">
        <w:trPr>
          <w:jc w:val="center"/>
        </w:trPr>
        <w:tc>
          <w:tcPr>
            <w:tcW w:w="3393" w:type="dxa"/>
            <w:tcBorders>
              <w:bottom w:val="single" w:sz="6" w:space="0" w:color="auto"/>
            </w:tcBorders>
          </w:tcPr>
          <w:p w14:paraId="526D3360" w14:textId="582A35CA" w:rsidR="00657EF5" w:rsidRPr="00E73B3D" w:rsidRDefault="00657EF5" w:rsidP="00A25E27">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lang w:val="fr-FR"/>
              </w:rPr>
            </w:pPr>
            <w:r w:rsidRPr="00E73B3D">
              <w:rPr>
                <w:sz w:val="18"/>
                <w:szCs w:val="18"/>
                <w:lang w:val="fr-FR"/>
              </w:rPr>
              <w:t>Gain d</w:t>
            </w:r>
            <w:r w:rsidR="00E33F17">
              <w:rPr>
                <w:sz w:val="18"/>
                <w:szCs w:val="18"/>
                <w:lang w:val="fr-FR"/>
              </w:rPr>
              <w:t>'</w:t>
            </w:r>
            <w:r w:rsidRPr="00E73B3D">
              <w:rPr>
                <w:sz w:val="18"/>
                <w:szCs w:val="18"/>
                <w:lang w:val="fr-FR"/>
              </w:rPr>
              <w:t>antenne (dB)</w:t>
            </w:r>
          </w:p>
        </w:tc>
        <w:tc>
          <w:tcPr>
            <w:tcW w:w="1019" w:type="dxa"/>
            <w:tcBorders>
              <w:bottom w:val="single" w:sz="6" w:space="0" w:color="auto"/>
            </w:tcBorders>
          </w:tcPr>
          <w:p w14:paraId="4258DE77" w14:textId="3F981B98" w:rsidR="00657EF5" w:rsidRPr="00E73B3D" w:rsidRDefault="00657EF5" w:rsidP="00A25E27">
            <w:pPr>
              <w:keepNext/>
              <w:keepLines/>
              <w:tabs>
                <w:tab w:val="clear" w:pos="794"/>
                <w:tab w:val="clear" w:pos="1191"/>
                <w:tab w:val="clear" w:pos="1588"/>
                <w:tab w:val="clear" w:pos="1985"/>
              </w:tabs>
              <w:spacing w:before="40" w:after="40"/>
              <w:jc w:val="right"/>
              <w:rPr>
                <w:sz w:val="18"/>
                <w:szCs w:val="18"/>
                <w:lang w:val="fr-FR"/>
              </w:rPr>
            </w:pPr>
            <w:r w:rsidRPr="00E73B3D">
              <w:rPr>
                <w:sz w:val="18"/>
                <w:szCs w:val="18"/>
                <w:lang w:val="fr-FR"/>
              </w:rPr>
              <w:t>25,6</w:t>
            </w:r>
          </w:p>
        </w:tc>
        <w:tc>
          <w:tcPr>
            <w:tcW w:w="814" w:type="dxa"/>
            <w:tcBorders>
              <w:bottom w:val="nil"/>
            </w:tcBorders>
          </w:tcPr>
          <w:p w14:paraId="665B46FB" w14:textId="77777777" w:rsidR="00657EF5" w:rsidRPr="00E73B3D" w:rsidRDefault="00657EF5" w:rsidP="00A25E27">
            <w:pPr>
              <w:keepNext/>
              <w:keepLines/>
              <w:spacing w:before="40" w:after="40"/>
              <w:rPr>
                <w:sz w:val="18"/>
                <w:szCs w:val="18"/>
                <w:lang w:val="fr-FR"/>
              </w:rPr>
            </w:pPr>
          </w:p>
        </w:tc>
        <w:tc>
          <w:tcPr>
            <w:tcW w:w="3394" w:type="dxa"/>
            <w:tcBorders>
              <w:bottom w:val="single" w:sz="6" w:space="0" w:color="auto"/>
            </w:tcBorders>
          </w:tcPr>
          <w:p w14:paraId="56BEFD86" w14:textId="4E0E5756" w:rsidR="00657EF5" w:rsidRPr="00E73B3D" w:rsidRDefault="00657EF5" w:rsidP="00A25E27">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lang w:val="fr-FR"/>
              </w:rPr>
            </w:pPr>
            <w:r w:rsidRPr="00E73B3D">
              <w:rPr>
                <w:sz w:val="18"/>
                <w:szCs w:val="18"/>
                <w:lang w:val="fr-FR"/>
              </w:rPr>
              <w:t>Gain d</w:t>
            </w:r>
            <w:r w:rsidR="00E33F17">
              <w:rPr>
                <w:sz w:val="18"/>
                <w:szCs w:val="18"/>
                <w:lang w:val="fr-FR"/>
              </w:rPr>
              <w:t>'</w:t>
            </w:r>
            <w:r w:rsidRPr="00E73B3D">
              <w:rPr>
                <w:sz w:val="18"/>
                <w:szCs w:val="18"/>
                <w:lang w:val="fr-FR"/>
              </w:rPr>
              <w:t>antenne à EOC (dB)</w:t>
            </w:r>
          </w:p>
        </w:tc>
        <w:tc>
          <w:tcPr>
            <w:tcW w:w="1019" w:type="dxa"/>
            <w:tcBorders>
              <w:top w:val="nil"/>
              <w:bottom w:val="single" w:sz="6" w:space="0" w:color="auto"/>
              <w:right w:val="single" w:sz="6" w:space="0" w:color="auto"/>
            </w:tcBorders>
          </w:tcPr>
          <w:p w14:paraId="7810DE8F" w14:textId="1E237991" w:rsidR="00657EF5" w:rsidRPr="00E73B3D" w:rsidRDefault="00657EF5" w:rsidP="00A25E27">
            <w:pPr>
              <w:keepNext/>
              <w:keepLines/>
              <w:tabs>
                <w:tab w:val="clear" w:pos="794"/>
                <w:tab w:val="clear" w:pos="1191"/>
                <w:tab w:val="clear" w:pos="1588"/>
                <w:tab w:val="clear" w:pos="1985"/>
              </w:tabs>
              <w:spacing w:before="40" w:after="40"/>
              <w:jc w:val="right"/>
              <w:rPr>
                <w:sz w:val="18"/>
                <w:szCs w:val="18"/>
                <w:lang w:val="fr-FR"/>
              </w:rPr>
            </w:pPr>
            <w:r w:rsidRPr="00E73B3D">
              <w:rPr>
                <w:sz w:val="18"/>
                <w:szCs w:val="18"/>
                <w:lang w:val="fr-FR"/>
              </w:rPr>
              <w:t>25,6</w:t>
            </w:r>
          </w:p>
        </w:tc>
      </w:tr>
      <w:tr w:rsidR="00657EF5" w:rsidRPr="00E73B3D" w14:paraId="79F46F61" w14:textId="77777777" w:rsidTr="00657EF5">
        <w:trPr>
          <w:jc w:val="center"/>
        </w:trPr>
        <w:tc>
          <w:tcPr>
            <w:tcW w:w="3393" w:type="dxa"/>
            <w:tcBorders>
              <w:top w:val="single" w:sz="6" w:space="0" w:color="auto"/>
              <w:bottom w:val="single" w:sz="6" w:space="0" w:color="auto"/>
            </w:tcBorders>
          </w:tcPr>
          <w:p w14:paraId="6D40D705" w14:textId="51FB6E51" w:rsidR="00657EF5" w:rsidRPr="00E73B3D" w:rsidRDefault="00657EF5" w:rsidP="00A25E27">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lang w:val="fr-FR"/>
              </w:rPr>
            </w:pPr>
            <w:r w:rsidRPr="00E73B3D">
              <w:rPr>
                <w:sz w:val="18"/>
                <w:szCs w:val="18"/>
                <w:lang w:val="fr-FR"/>
              </w:rPr>
              <w:t>p.i.r.e. (dBW)</w:t>
            </w:r>
          </w:p>
        </w:tc>
        <w:tc>
          <w:tcPr>
            <w:tcW w:w="1019" w:type="dxa"/>
            <w:tcBorders>
              <w:top w:val="single" w:sz="6" w:space="0" w:color="auto"/>
              <w:bottom w:val="single" w:sz="6" w:space="0" w:color="auto"/>
            </w:tcBorders>
          </w:tcPr>
          <w:p w14:paraId="6B85CC41" w14:textId="35C3ED92" w:rsidR="00657EF5" w:rsidRPr="00E73B3D" w:rsidRDefault="00657EF5" w:rsidP="00A25E27">
            <w:pPr>
              <w:keepNext/>
              <w:keepLines/>
              <w:tabs>
                <w:tab w:val="clear" w:pos="794"/>
                <w:tab w:val="clear" w:pos="1191"/>
                <w:tab w:val="clear" w:pos="1588"/>
                <w:tab w:val="clear" w:pos="1985"/>
              </w:tabs>
              <w:spacing w:before="40" w:after="40"/>
              <w:jc w:val="right"/>
              <w:rPr>
                <w:sz w:val="18"/>
                <w:szCs w:val="18"/>
                <w:lang w:val="fr-FR"/>
              </w:rPr>
            </w:pPr>
            <w:r w:rsidRPr="00E73B3D">
              <w:rPr>
                <w:sz w:val="18"/>
                <w:szCs w:val="18"/>
                <w:lang w:val="fr-FR"/>
              </w:rPr>
              <w:t>48,8</w:t>
            </w:r>
          </w:p>
        </w:tc>
        <w:tc>
          <w:tcPr>
            <w:tcW w:w="814" w:type="dxa"/>
            <w:tcBorders>
              <w:top w:val="nil"/>
              <w:bottom w:val="nil"/>
            </w:tcBorders>
          </w:tcPr>
          <w:p w14:paraId="06F9DA1E" w14:textId="77777777" w:rsidR="00657EF5" w:rsidRPr="00E73B3D" w:rsidRDefault="00657EF5" w:rsidP="00A25E27">
            <w:pPr>
              <w:keepNext/>
              <w:keepLines/>
              <w:spacing w:before="40" w:after="40"/>
              <w:rPr>
                <w:sz w:val="18"/>
                <w:szCs w:val="18"/>
                <w:lang w:val="fr-FR"/>
              </w:rPr>
            </w:pPr>
          </w:p>
        </w:tc>
        <w:tc>
          <w:tcPr>
            <w:tcW w:w="3394" w:type="dxa"/>
            <w:tcBorders>
              <w:top w:val="single" w:sz="6" w:space="0" w:color="auto"/>
              <w:bottom w:val="single" w:sz="6" w:space="0" w:color="auto"/>
            </w:tcBorders>
          </w:tcPr>
          <w:p w14:paraId="3A317828" w14:textId="387DD334" w:rsidR="00657EF5" w:rsidRPr="00E73B3D" w:rsidRDefault="00657EF5" w:rsidP="00A25E27">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lang w:val="fr-FR"/>
              </w:rPr>
            </w:pPr>
            <w:r w:rsidRPr="00E73B3D">
              <w:rPr>
                <w:sz w:val="18"/>
                <w:szCs w:val="18"/>
                <w:lang w:val="fr-FR"/>
              </w:rPr>
              <w:t>p.i.r.e. (dBW)</w:t>
            </w:r>
          </w:p>
        </w:tc>
        <w:tc>
          <w:tcPr>
            <w:tcW w:w="1019" w:type="dxa"/>
            <w:tcBorders>
              <w:top w:val="single" w:sz="6" w:space="0" w:color="auto"/>
              <w:bottom w:val="single" w:sz="6" w:space="0" w:color="auto"/>
              <w:right w:val="single" w:sz="6" w:space="0" w:color="auto"/>
            </w:tcBorders>
          </w:tcPr>
          <w:p w14:paraId="16DB6668" w14:textId="4E1C5193" w:rsidR="00657EF5" w:rsidRPr="00E73B3D" w:rsidRDefault="00657EF5" w:rsidP="00A25E27">
            <w:pPr>
              <w:keepNext/>
              <w:keepLines/>
              <w:tabs>
                <w:tab w:val="clear" w:pos="794"/>
                <w:tab w:val="clear" w:pos="1191"/>
                <w:tab w:val="clear" w:pos="1588"/>
                <w:tab w:val="clear" w:pos="1985"/>
              </w:tabs>
              <w:spacing w:before="40" w:after="40"/>
              <w:jc w:val="right"/>
              <w:rPr>
                <w:sz w:val="18"/>
                <w:szCs w:val="18"/>
                <w:lang w:val="fr-FR"/>
              </w:rPr>
            </w:pPr>
            <w:r w:rsidRPr="00E73B3D">
              <w:rPr>
                <w:sz w:val="18"/>
                <w:szCs w:val="18"/>
                <w:lang w:val="fr-FR"/>
              </w:rPr>
              <w:t>48,8</w:t>
            </w:r>
          </w:p>
        </w:tc>
      </w:tr>
      <w:tr w:rsidR="00657EF5" w:rsidRPr="00E73B3D" w14:paraId="58F8DF6D" w14:textId="77777777" w:rsidTr="00657EF5">
        <w:trPr>
          <w:jc w:val="center"/>
        </w:trPr>
        <w:tc>
          <w:tcPr>
            <w:tcW w:w="3393" w:type="dxa"/>
            <w:tcBorders>
              <w:top w:val="nil"/>
              <w:left w:val="nil"/>
              <w:bottom w:val="nil"/>
              <w:right w:val="nil"/>
            </w:tcBorders>
          </w:tcPr>
          <w:p w14:paraId="3161E702" w14:textId="77777777" w:rsidR="00657EF5" w:rsidRPr="00E73B3D" w:rsidRDefault="00657EF5" w:rsidP="00A25E27">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lang w:val="fr-FR"/>
              </w:rPr>
            </w:pPr>
          </w:p>
        </w:tc>
        <w:tc>
          <w:tcPr>
            <w:tcW w:w="1019" w:type="dxa"/>
            <w:tcBorders>
              <w:top w:val="nil"/>
              <w:left w:val="nil"/>
              <w:bottom w:val="nil"/>
              <w:right w:val="nil"/>
            </w:tcBorders>
          </w:tcPr>
          <w:p w14:paraId="13E7FA7E" w14:textId="77777777" w:rsidR="00657EF5" w:rsidRPr="00E73B3D" w:rsidRDefault="00657EF5" w:rsidP="00A25E27">
            <w:pPr>
              <w:keepNext/>
              <w:keepLines/>
              <w:tabs>
                <w:tab w:val="clear" w:pos="794"/>
                <w:tab w:val="clear" w:pos="1191"/>
                <w:tab w:val="clear" w:pos="1588"/>
                <w:tab w:val="clear" w:pos="1985"/>
              </w:tabs>
              <w:spacing w:before="40" w:after="40"/>
              <w:jc w:val="right"/>
              <w:rPr>
                <w:sz w:val="18"/>
                <w:szCs w:val="18"/>
                <w:lang w:val="fr-FR"/>
              </w:rPr>
            </w:pPr>
          </w:p>
        </w:tc>
        <w:tc>
          <w:tcPr>
            <w:tcW w:w="814" w:type="dxa"/>
            <w:tcBorders>
              <w:top w:val="nil"/>
              <w:left w:val="nil"/>
              <w:bottom w:val="nil"/>
              <w:right w:val="nil"/>
            </w:tcBorders>
          </w:tcPr>
          <w:p w14:paraId="4581612E" w14:textId="77777777" w:rsidR="00657EF5" w:rsidRPr="00E73B3D" w:rsidRDefault="00657EF5" w:rsidP="00A25E27">
            <w:pPr>
              <w:keepNext/>
              <w:keepLines/>
              <w:spacing w:before="40" w:after="40"/>
              <w:rPr>
                <w:sz w:val="18"/>
                <w:szCs w:val="18"/>
                <w:lang w:val="fr-FR"/>
              </w:rPr>
            </w:pPr>
          </w:p>
        </w:tc>
        <w:tc>
          <w:tcPr>
            <w:tcW w:w="3394" w:type="dxa"/>
            <w:tcBorders>
              <w:top w:val="single" w:sz="6" w:space="0" w:color="auto"/>
              <w:left w:val="nil"/>
              <w:bottom w:val="single" w:sz="6" w:space="0" w:color="auto"/>
              <w:right w:val="nil"/>
            </w:tcBorders>
          </w:tcPr>
          <w:p w14:paraId="0F79FE67" w14:textId="77777777" w:rsidR="00657EF5" w:rsidRPr="00E73B3D" w:rsidRDefault="00657EF5" w:rsidP="00A25E27">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lang w:val="fr-FR"/>
              </w:rPr>
            </w:pPr>
          </w:p>
        </w:tc>
        <w:tc>
          <w:tcPr>
            <w:tcW w:w="1019" w:type="dxa"/>
            <w:tcBorders>
              <w:top w:val="single" w:sz="6" w:space="0" w:color="auto"/>
              <w:left w:val="nil"/>
              <w:bottom w:val="single" w:sz="6" w:space="0" w:color="auto"/>
              <w:right w:val="nil"/>
            </w:tcBorders>
          </w:tcPr>
          <w:p w14:paraId="56215CFB" w14:textId="77777777" w:rsidR="00657EF5" w:rsidRPr="00E73B3D" w:rsidRDefault="00657EF5" w:rsidP="00A25E27">
            <w:pPr>
              <w:keepNext/>
              <w:keepLines/>
              <w:tabs>
                <w:tab w:val="clear" w:pos="794"/>
                <w:tab w:val="clear" w:pos="1191"/>
                <w:tab w:val="clear" w:pos="1588"/>
                <w:tab w:val="clear" w:pos="1985"/>
              </w:tabs>
              <w:spacing w:before="40" w:after="40"/>
              <w:jc w:val="left"/>
              <w:rPr>
                <w:sz w:val="18"/>
                <w:szCs w:val="18"/>
                <w:lang w:val="fr-FR"/>
              </w:rPr>
            </w:pPr>
          </w:p>
        </w:tc>
      </w:tr>
      <w:tr w:rsidR="00657EF5" w:rsidRPr="00E73B3D" w14:paraId="1C74AEE3" w14:textId="77777777" w:rsidTr="00657EF5">
        <w:trPr>
          <w:jc w:val="center"/>
        </w:trPr>
        <w:tc>
          <w:tcPr>
            <w:tcW w:w="4412" w:type="dxa"/>
            <w:gridSpan w:val="2"/>
            <w:tcBorders>
              <w:top w:val="single" w:sz="6" w:space="0" w:color="auto"/>
              <w:bottom w:val="single" w:sz="6" w:space="0" w:color="auto"/>
            </w:tcBorders>
          </w:tcPr>
          <w:p w14:paraId="5EA0350F" w14:textId="2F724C85" w:rsidR="00657EF5" w:rsidRPr="00E73B3D" w:rsidRDefault="00657EF5" w:rsidP="00A25E27">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lang w:val="fr-FR"/>
              </w:rPr>
            </w:pPr>
            <w:r w:rsidRPr="00E73B3D">
              <w:rPr>
                <w:sz w:val="18"/>
                <w:szCs w:val="18"/>
                <w:lang w:val="fr-FR"/>
              </w:rPr>
              <w:t>Propagation</w:t>
            </w:r>
          </w:p>
        </w:tc>
        <w:tc>
          <w:tcPr>
            <w:tcW w:w="814" w:type="dxa"/>
            <w:tcBorders>
              <w:top w:val="nil"/>
              <w:bottom w:val="nil"/>
              <w:right w:val="nil"/>
            </w:tcBorders>
          </w:tcPr>
          <w:p w14:paraId="43205FD5" w14:textId="77777777" w:rsidR="00657EF5" w:rsidRPr="00E73B3D" w:rsidRDefault="00657EF5" w:rsidP="00A25E27">
            <w:pPr>
              <w:keepNext/>
              <w:keepLines/>
              <w:spacing w:before="40" w:after="40"/>
              <w:rPr>
                <w:sz w:val="18"/>
                <w:szCs w:val="18"/>
                <w:lang w:val="fr-FR"/>
              </w:rPr>
            </w:pPr>
          </w:p>
        </w:tc>
        <w:tc>
          <w:tcPr>
            <w:tcW w:w="4413" w:type="dxa"/>
            <w:gridSpan w:val="2"/>
            <w:tcBorders>
              <w:top w:val="single" w:sz="6" w:space="0" w:color="auto"/>
              <w:bottom w:val="single" w:sz="6" w:space="0" w:color="auto"/>
              <w:right w:val="single" w:sz="6" w:space="0" w:color="auto"/>
            </w:tcBorders>
          </w:tcPr>
          <w:p w14:paraId="4C0950FC" w14:textId="4EEE552B" w:rsidR="00657EF5" w:rsidRPr="00E73B3D" w:rsidRDefault="00657EF5" w:rsidP="00A25E27">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lang w:val="fr-FR"/>
              </w:rPr>
            </w:pPr>
            <w:r w:rsidRPr="00E73B3D">
              <w:rPr>
                <w:sz w:val="18"/>
                <w:szCs w:val="18"/>
                <w:lang w:val="fr-FR"/>
              </w:rPr>
              <w:t>Propagation</w:t>
            </w:r>
          </w:p>
        </w:tc>
      </w:tr>
      <w:tr w:rsidR="00657EF5" w:rsidRPr="00E73B3D" w14:paraId="56266A27" w14:textId="77777777" w:rsidTr="00657EF5">
        <w:trPr>
          <w:jc w:val="center"/>
        </w:trPr>
        <w:tc>
          <w:tcPr>
            <w:tcW w:w="3393" w:type="dxa"/>
            <w:tcBorders>
              <w:top w:val="nil"/>
            </w:tcBorders>
          </w:tcPr>
          <w:p w14:paraId="4365FE0D" w14:textId="28463E12" w:rsidR="00657EF5" w:rsidRPr="00E73B3D" w:rsidRDefault="00657EF5" w:rsidP="00657EF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lang w:val="fr-FR"/>
              </w:rPr>
            </w:pPr>
            <w:r w:rsidRPr="00E73B3D">
              <w:rPr>
                <w:sz w:val="18"/>
                <w:szCs w:val="18"/>
                <w:lang w:val="fr-FR"/>
              </w:rPr>
              <w:t>Élévation (degrés)</w:t>
            </w:r>
          </w:p>
        </w:tc>
        <w:tc>
          <w:tcPr>
            <w:tcW w:w="1019" w:type="dxa"/>
            <w:tcBorders>
              <w:top w:val="nil"/>
            </w:tcBorders>
          </w:tcPr>
          <w:p w14:paraId="3AD00C6B" w14:textId="29C7FE26" w:rsidR="00657EF5" w:rsidRPr="00E73B3D" w:rsidRDefault="00657EF5" w:rsidP="00657EF5">
            <w:pPr>
              <w:tabs>
                <w:tab w:val="clear" w:pos="794"/>
                <w:tab w:val="clear" w:pos="1191"/>
                <w:tab w:val="clear" w:pos="1588"/>
                <w:tab w:val="clear" w:pos="1985"/>
              </w:tabs>
              <w:spacing w:before="40" w:after="40"/>
              <w:jc w:val="right"/>
              <w:rPr>
                <w:sz w:val="18"/>
                <w:szCs w:val="18"/>
                <w:lang w:val="fr-FR"/>
              </w:rPr>
            </w:pPr>
            <w:r w:rsidRPr="00E73B3D">
              <w:rPr>
                <w:sz w:val="18"/>
                <w:szCs w:val="18"/>
                <w:lang w:val="fr-FR"/>
              </w:rPr>
              <w:t>30,0</w:t>
            </w:r>
          </w:p>
        </w:tc>
        <w:tc>
          <w:tcPr>
            <w:tcW w:w="814" w:type="dxa"/>
            <w:tcBorders>
              <w:top w:val="nil"/>
            </w:tcBorders>
          </w:tcPr>
          <w:p w14:paraId="5A793A96" w14:textId="77777777" w:rsidR="00657EF5" w:rsidRPr="00E73B3D" w:rsidRDefault="00657EF5" w:rsidP="00657EF5">
            <w:pPr>
              <w:spacing w:before="40" w:after="40"/>
              <w:rPr>
                <w:sz w:val="18"/>
                <w:szCs w:val="18"/>
                <w:lang w:val="fr-FR"/>
              </w:rPr>
            </w:pPr>
          </w:p>
        </w:tc>
        <w:tc>
          <w:tcPr>
            <w:tcW w:w="3394" w:type="dxa"/>
            <w:tcBorders>
              <w:top w:val="nil"/>
            </w:tcBorders>
          </w:tcPr>
          <w:p w14:paraId="77C984E6" w14:textId="786DC7D3" w:rsidR="00657EF5" w:rsidRPr="00E73B3D" w:rsidRDefault="00657EF5" w:rsidP="00657EF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lang w:val="fr-FR"/>
              </w:rPr>
            </w:pPr>
            <w:r w:rsidRPr="00E73B3D">
              <w:rPr>
                <w:sz w:val="18"/>
                <w:szCs w:val="18"/>
                <w:lang w:val="fr-FR"/>
              </w:rPr>
              <w:t>Élévation (degrés)</w:t>
            </w:r>
          </w:p>
        </w:tc>
        <w:tc>
          <w:tcPr>
            <w:tcW w:w="1019" w:type="dxa"/>
            <w:tcBorders>
              <w:top w:val="nil"/>
              <w:bottom w:val="nil"/>
              <w:right w:val="single" w:sz="6" w:space="0" w:color="auto"/>
            </w:tcBorders>
          </w:tcPr>
          <w:p w14:paraId="08FC67CA" w14:textId="2697E98F" w:rsidR="00657EF5" w:rsidRPr="00E73B3D" w:rsidRDefault="00657EF5" w:rsidP="00657EF5">
            <w:pPr>
              <w:tabs>
                <w:tab w:val="clear" w:pos="794"/>
                <w:tab w:val="clear" w:pos="1191"/>
                <w:tab w:val="clear" w:pos="1588"/>
                <w:tab w:val="clear" w:pos="1985"/>
              </w:tabs>
              <w:spacing w:before="40" w:after="40"/>
              <w:jc w:val="right"/>
              <w:rPr>
                <w:sz w:val="18"/>
                <w:szCs w:val="18"/>
                <w:lang w:val="fr-FR"/>
              </w:rPr>
            </w:pPr>
            <w:r w:rsidRPr="00E73B3D">
              <w:rPr>
                <w:sz w:val="18"/>
                <w:szCs w:val="18"/>
                <w:lang w:val="fr-FR"/>
              </w:rPr>
              <w:t>30,0</w:t>
            </w:r>
          </w:p>
        </w:tc>
      </w:tr>
      <w:tr w:rsidR="00657EF5" w:rsidRPr="00E73B3D" w14:paraId="5AD095B4" w14:textId="77777777" w:rsidTr="00657EF5">
        <w:trPr>
          <w:jc w:val="center"/>
        </w:trPr>
        <w:tc>
          <w:tcPr>
            <w:tcW w:w="3393" w:type="dxa"/>
          </w:tcPr>
          <w:p w14:paraId="1AC335BC" w14:textId="2CE7C8D3" w:rsidR="00657EF5" w:rsidRPr="00E73B3D" w:rsidRDefault="00657EF5" w:rsidP="00657EF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lang w:val="fr-FR"/>
              </w:rPr>
            </w:pPr>
            <w:r w:rsidRPr="00E73B3D">
              <w:rPr>
                <w:sz w:val="18"/>
                <w:szCs w:val="18"/>
                <w:lang w:val="fr-FR"/>
              </w:rPr>
              <w:t>Distance (km)</w:t>
            </w:r>
          </w:p>
        </w:tc>
        <w:tc>
          <w:tcPr>
            <w:tcW w:w="1019" w:type="dxa"/>
          </w:tcPr>
          <w:p w14:paraId="4DF11F6C" w14:textId="53101121" w:rsidR="00657EF5" w:rsidRPr="00E73B3D" w:rsidRDefault="00657EF5" w:rsidP="00657EF5">
            <w:pPr>
              <w:tabs>
                <w:tab w:val="clear" w:pos="794"/>
                <w:tab w:val="clear" w:pos="1191"/>
                <w:tab w:val="clear" w:pos="1588"/>
                <w:tab w:val="clear" w:pos="1985"/>
              </w:tabs>
              <w:spacing w:before="40" w:after="40"/>
              <w:jc w:val="right"/>
              <w:rPr>
                <w:sz w:val="18"/>
                <w:szCs w:val="18"/>
                <w:lang w:val="fr-FR"/>
              </w:rPr>
            </w:pPr>
            <w:r w:rsidRPr="00E73B3D">
              <w:rPr>
                <w:sz w:val="18"/>
                <w:szCs w:val="18"/>
                <w:lang w:val="fr-FR"/>
              </w:rPr>
              <w:t>38 612,6</w:t>
            </w:r>
          </w:p>
        </w:tc>
        <w:tc>
          <w:tcPr>
            <w:tcW w:w="814" w:type="dxa"/>
          </w:tcPr>
          <w:p w14:paraId="364F5FEE" w14:textId="77777777" w:rsidR="00657EF5" w:rsidRPr="00E73B3D" w:rsidRDefault="00657EF5" w:rsidP="00657EF5">
            <w:pPr>
              <w:spacing w:before="40" w:after="40"/>
              <w:rPr>
                <w:sz w:val="18"/>
                <w:szCs w:val="18"/>
                <w:lang w:val="fr-FR"/>
              </w:rPr>
            </w:pPr>
          </w:p>
        </w:tc>
        <w:tc>
          <w:tcPr>
            <w:tcW w:w="3394" w:type="dxa"/>
          </w:tcPr>
          <w:p w14:paraId="1E20044E" w14:textId="2A6E0DF5" w:rsidR="00657EF5" w:rsidRPr="00E73B3D" w:rsidRDefault="00657EF5" w:rsidP="00657EF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lang w:val="fr-FR"/>
              </w:rPr>
            </w:pPr>
            <w:r w:rsidRPr="00E73B3D">
              <w:rPr>
                <w:sz w:val="18"/>
                <w:szCs w:val="18"/>
                <w:lang w:val="fr-FR"/>
              </w:rPr>
              <w:t>Distance (km)</w:t>
            </w:r>
          </w:p>
        </w:tc>
        <w:tc>
          <w:tcPr>
            <w:tcW w:w="1019" w:type="dxa"/>
            <w:tcBorders>
              <w:top w:val="nil"/>
              <w:bottom w:val="nil"/>
              <w:right w:val="single" w:sz="6" w:space="0" w:color="auto"/>
            </w:tcBorders>
          </w:tcPr>
          <w:p w14:paraId="4D51EBD1" w14:textId="5B1A4A37" w:rsidR="00657EF5" w:rsidRPr="00E73B3D" w:rsidRDefault="00657EF5" w:rsidP="00657EF5">
            <w:pPr>
              <w:tabs>
                <w:tab w:val="clear" w:pos="794"/>
                <w:tab w:val="clear" w:pos="1191"/>
                <w:tab w:val="clear" w:pos="1588"/>
                <w:tab w:val="clear" w:pos="1985"/>
              </w:tabs>
              <w:spacing w:before="40" w:after="40"/>
              <w:jc w:val="right"/>
              <w:rPr>
                <w:sz w:val="18"/>
                <w:szCs w:val="18"/>
                <w:lang w:val="fr-FR"/>
              </w:rPr>
            </w:pPr>
            <w:r w:rsidRPr="00E73B3D">
              <w:rPr>
                <w:sz w:val="18"/>
                <w:szCs w:val="18"/>
                <w:lang w:val="fr-FR"/>
              </w:rPr>
              <w:t>38 612,6</w:t>
            </w:r>
          </w:p>
        </w:tc>
      </w:tr>
      <w:tr w:rsidR="00657EF5" w:rsidRPr="00E73B3D" w14:paraId="749C4BCE" w14:textId="77777777" w:rsidTr="00657EF5">
        <w:trPr>
          <w:jc w:val="center"/>
        </w:trPr>
        <w:tc>
          <w:tcPr>
            <w:tcW w:w="3393" w:type="dxa"/>
          </w:tcPr>
          <w:p w14:paraId="0F0BFFFF" w14:textId="1A9E147F" w:rsidR="00657EF5" w:rsidRPr="00E73B3D" w:rsidRDefault="00657EF5" w:rsidP="00657EF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lang w:val="fr-FR"/>
              </w:rPr>
            </w:pPr>
            <w:r w:rsidRPr="00E73B3D">
              <w:rPr>
                <w:sz w:val="18"/>
                <w:szCs w:val="18"/>
                <w:lang w:val="fr-FR"/>
              </w:rPr>
              <w:t>Affaiblissements en espace libre (dB)</w:t>
            </w:r>
          </w:p>
        </w:tc>
        <w:tc>
          <w:tcPr>
            <w:tcW w:w="1019" w:type="dxa"/>
          </w:tcPr>
          <w:p w14:paraId="5A6898CD" w14:textId="3D8510EC" w:rsidR="00657EF5" w:rsidRPr="00E73B3D" w:rsidRDefault="00657EF5" w:rsidP="00657EF5">
            <w:pPr>
              <w:tabs>
                <w:tab w:val="clear" w:pos="794"/>
                <w:tab w:val="clear" w:pos="1191"/>
                <w:tab w:val="clear" w:pos="1588"/>
                <w:tab w:val="clear" w:pos="1985"/>
              </w:tabs>
              <w:spacing w:before="40" w:after="40"/>
              <w:jc w:val="right"/>
              <w:rPr>
                <w:sz w:val="18"/>
                <w:szCs w:val="18"/>
                <w:lang w:val="fr-FR"/>
              </w:rPr>
            </w:pPr>
            <w:r w:rsidRPr="00E73B3D">
              <w:rPr>
                <w:sz w:val="18"/>
                <w:szCs w:val="18"/>
                <w:lang w:val="fr-FR"/>
              </w:rPr>
              <w:t>187,6</w:t>
            </w:r>
          </w:p>
        </w:tc>
        <w:tc>
          <w:tcPr>
            <w:tcW w:w="814" w:type="dxa"/>
          </w:tcPr>
          <w:p w14:paraId="79BACF07" w14:textId="77777777" w:rsidR="00657EF5" w:rsidRPr="00E73B3D" w:rsidRDefault="00657EF5" w:rsidP="00657EF5">
            <w:pPr>
              <w:spacing w:before="40" w:after="40"/>
              <w:rPr>
                <w:sz w:val="18"/>
                <w:szCs w:val="18"/>
                <w:lang w:val="fr-FR"/>
              </w:rPr>
            </w:pPr>
          </w:p>
        </w:tc>
        <w:tc>
          <w:tcPr>
            <w:tcW w:w="3394" w:type="dxa"/>
          </w:tcPr>
          <w:p w14:paraId="0EA54897" w14:textId="34E6FDD5" w:rsidR="00657EF5" w:rsidRPr="00E73B3D" w:rsidRDefault="00657EF5" w:rsidP="00657EF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lang w:val="fr-FR"/>
              </w:rPr>
            </w:pPr>
            <w:r w:rsidRPr="00E73B3D">
              <w:rPr>
                <w:sz w:val="18"/>
                <w:szCs w:val="18"/>
                <w:lang w:val="fr-FR"/>
              </w:rPr>
              <w:t>Affaiblissements en espace libre (dB)</w:t>
            </w:r>
          </w:p>
        </w:tc>
        <w:tc>
          <w:tcPr>
            <w:tcW w:w="1019" w:type="dxa"/>
            <w:tcBorders>
              <w:top w:val="nil"/>
              <w:bottom w:val="nil"/>
              <w:right w:val="single" w:sz="6" w:space="0" w:color="auto"/>
            </w:tcBorders>
          </w:tcPr>
          <w:p w14:paraId="75DE84DF" w14:textId="1CA4B4E4" w:rsidR="00657EF5" w:rsidRPr="00E73B3D" w:rsidRDefault="00657EF5" w:rsidP="00657EF5">
            <w:pPr>
              <w:tabs>
                <w:tab w:val="clear" w:pos="794"/>
                <w:tab w:val="clear" w:pos="1191"/>
                <w:tab w:val="clear" w:pos="1588"/>
                <w:tab w:val="clear" w:pos="1985"/>
              </w:tabs>
              <w:spacing w:before="40" w:after="40"/>
              <w:jc w:val="right"/>
              <w:rPr>
                <w:sz w:val="18"/>
                <w:szCs w:val="18"/>
                <w:lang w:val="fr-FR"/>
              </w:rPr>
            </w:pPr>
            <w:r w:rsidRPr="00E73B3D">
              <w:rPr>
                <w:sz w:val="18"/>
                <w:szCs w:val="18"/>
                <w:lang w:val="fr-FR"/>
              </w:rPr>
              <w:t>187,6</w:t>
            </w:r>
          </w:p>
        </w:tc>
      </w:tr>
      <w:tr w:rsidR="00657EF5" w:rsidRPr="00E73B3D" w14:paraId="68AD53DA" w14:textId="77777777" w:rsidTr="00657EF5">
        <w:trPr>
          <w:jc w:val="center"/>
        </w:trPr>
        <w:tc>
          <w:tcPr>
            <w:tcW w:w="3393" w:type="dxa"/>
          </w:tcPr>
          <w:p w14:paraId="2B151426" w14:textId="75BC4081" w:rsidR="00657EF5" w:rsidRPr="00E73B3D" w:rsidRDefault="00657EF5" w:rsidP="00657EF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lang w:val="fr-FR"/>
              </w:rPr>
            </w:pPr>
            <w:r w:rsidRPr="00E73B3D">
              <w:rPr>
                <w:sz w:val="18"/>
                <w:szCs w:val="18"/>
                <w:lang w:val="fr-FR"/>
              </w:rPr>
              <w:t>Affaiblissements de pointage (dB)</w:t>
            </w:r>
          </w:p>
        </w:tc>
        <w:tc>
          <w:tcPr>
            <w:tcW w:w="1019" w:type="dxa"/>
          </w:tcPr>
          <w:p w14:paraId="62B2C873" w14:textId="52037F1C" w:rsidR="00657EF5" w:rsidRPr="00E73B3D" w:rsidRDefault="00657EF5" w:rsidP="00657EF5">
            <w:pPr>
              <w:tabs>
                <w:tab w:val="clear" w:pos="794"/>
                <w:tab w:val="clear" w:pos="1191"/>
                <w:tab w:val="clear" w:pos="1588"/>
                <w:tab w:val="clear" w:pos="1985"/>
              </w:tabs>
              <w:spacing w:before="40" w:after="40"/>
              <w:jc w:val="right"/>
              <w:rPr>
                <w:sz w:val="18"/>
                <w:szCs w:val="18"/>
                <w:lang w:val="fr-FR"/>
              </w:rPr>
            </w:pPr>
            <w:r w:rsidRPr="00E73B3D">
              <w:rPr>
                <w:sz w:val="18"/>
                <w:szCs w:val="18"/>
                <w:lang w:val="fr-FR"/>
              </w:rPr>
              <w:t>0,0</w:t>
            </w:r>
          </w:p>
        </w:tc>
        <w:tc>
          <w:tcPr>
            <w:tcW w:w="814" w:type="dxa"/>
          </w:tcPr>
          <w:p w14:paraId="7FC0CB06" w14:textId="77777777" w:rsidR="00657EF5" w:rsidRPr="00E73B3D" w:rsidRDefault="00657EF5" w:rsidP="00657EF5">
            <w:pPr>
              <w:spacing w:before="40" w:after="40"/>
              <w:rPr>
                <w:sz w:val="18"/>
                <w:szCs w:val="18"/>
                <w:lang w:val="fr-FR"/>
              </w:rPr>
            </w:pPr>
          </w:p>
        </w:tc>
        <w:tc>
          <w:tcPr>
            <w:tcW w:w="3394" w:type="dxa"/>
            <w:tcBorders>
              <w:bottom w:val="nil"/>
            </w:tcBorders>
          </w:tcPr>
          <w:p w14:paraId="2239B0EC" w14:textId="6B3044E3" w:rsidR="00657EF5" w:rsidRPr="00E73B3D" w:rsidRDefault="00657EF5" w:rsidP="00657EF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lang w:val="fr-FR"/>
              </w:rPr>
            </w:pPr>
            <w:r w:rsidRPr="00E73B3D">
              <w:rPr>
                <w:sz w:val="18"/>
                <w:szCs w:val="18"/>
                <w:lang w:val="fr-FR"/>
              </w:rPr>
              <w:t>Affaiblissements de pointage (dB)</w:t>
            </w:r>
          </w:p>
        </w:tc>
        <w:tc>
          <w:tcPr>
            <w:tcW w:w="1019" w:type="dxa"/>
            <w:tcBorders>
              <w:top w:val="nil"/>
              <w:bottom w:val="nil"/>
              <w:right w:val="single" w:sz="6" w:space="0" w:color="auto"/>
            </w:tcBorders>
          </w:tcPr>
          <w:p w14:paraId="1A451E6F" w14:textId="35CFB200" w:rsidR="00657EF5" w:rsidRPr="00E73B3D" w:rsidRDefault="00657EF5" w:rsidP="00657EF5">
            <w:pPr>
              <w:tabs>
                <w:tab w:val="clear" w:pos="794"/>
                <w:tab w:val="clear" w:pos="1191"/>
                <w:tab w:val="clear" w:pos="1588"/>
                <w:tab w:val="clear" w:pos="1985"/>
              </w:tabs>
              <w:spacing w:before="40" w:after="40"/>
              <w:jc w:val="right"/>
              <w:rPr>
                <w:sz w:val="18"/>
                <w:szCs w:val="18"/>
                <w:lang w:val="fr-FR"/>
              </w:rPr>
            </w:pPr>
            <w:r w:rsidRPr="00E73B3D">
              <w:rPr>
                <w:sz w:val="18"/>
                <w:szCs w:val="18"/>
                <w:lang w:val="fr-FR"/>
              </w:rPr>
              <w:t>00,0</w:t>
            </w:r>
          </w:p>
        </w:tc>
      </w:tr>
      <w:tr w:rsidR="00657EF5" w:rsidRPr="00E73B3D" w14:paraId="67DA60D8" w14:textId="77777777" w:rsidTr="00657EF5">
        <w:trPr>
          <w:jc w:val="center"/>
        </w:trPr>
        <w:tc>
          <w:tcPr>
            <w:tcW w:w="3393" w:type="dxa"/>
            <w:tcBorders>
              <w:bottom w:val="nil"/>
            </w:tcBorders>
          </w:tcPr>
          <w:p w14:paraId="5C76AFA1" w14:textId="7BEC7573" w:rsidR="00657EF5" w:rsidRPr="00E73B3D" w:rsidRDefault="00657EF5" w:rsidP="00657EF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lang w:val="fr-FR"/>
              </w:rPr>
            </w:pPr>
            <w:r w:rsidRPr="00E73B3D">
              <w:rPr>
                <w:sz w:val="18"/>
                <w:szCs w:val="18"/>
                <w:lang w:val="fr-FR"/>
              </w:rPr>
              <w:t>Affaiblissements</w:t>
            </w:r>
            <w:r w:rsidRPr="00E73B3D">
              <w:rPr>
                <w:sz w:val="18"/>
                <w:szCs w:val="18"/>
                <w:lang w:val="fr-FR"/>
              </w:rPr>
              <w:br/>
              <w:t>atmosphériques (dB)</w:t>
            </w:r>
          </w:p>
        </w:tc>
        <w:tc>
          <w:tcPr>
            <w:tcW w:w="1019" w:type="dxa"/>
            <w:tcBorders>
              <w:bottom w:val="nil"/>
            </w:tcBorders>
          </w:tcPr>
          <w:p w14:paraId="503CA0BC" w14:textId="3962B99C" w:rsidR="00657EF5" w:rsidRPr="00E73B3D" w:rsidRDefault="00657EF5" w:rsidP="00657EF5">
            <w:pPr>
              <w:tabs>
                <w:tab w:val="clear" w:pos="794"/>
                <w:tab w:val="clear" w:pos="1191"/>
                <w:tab w:val="clear" w:pos="1588"/>
                <w:tab w:val="clear" w:pos="1985"/>
              </w:tabs>
              <w:spacing w:before="40" w:after="40"/>
              <w:jc w:val="right"/>
              <w:rPr>
                <w:sz w:val="18"/>
                <w:szCs w:val="18"/>
                <w:lang w:val="fr-FR"/>
              </w:rPr>
            </w:pPr>
            <w:r w:rsidRPr="00E73B3D">
              <w:rPr>
                <w:sz w:val="18"/>
                <w:szCs w:val="18"/>
                <w:lang w:val="fr-FR"/>
              </w:rPr>
              <w:t>0,1</w:t>
            </w:r>
          </w:p>
        </w:tc>
        <w:tc>
          <w:tcPr>
            <w:tcW w:w="814" w:type="dxa"/>
            <w:tcBorders>
              <w:bottom w:val="nil"/>
            </w:tcBorders>
          </w:tcPr>
          <w:p w14:paraId="40EF1FB1" w14:textId="77777777" w:rsidR="00657EF5" w:rsidRPr="00E73B3D" w:rsidRDefault="00657EF5" w:rsidP="00657EF5">
            <w:pPr>
              <w:spacing w:before="40" w:after="40"/>
              <w:rPr>
                <w:sz w:val="18"/>
                <w:szCs w:val="18"/>
                <w:lang w:val="fr-FR"/>
              </w:rPr>
            </w:pPr>
          </w:p>
        </w:tc>
        <w:tc>
          <w:tcPr>
            <w:tcW w:w="3394" w:type="dxa"/>
            <w:tcBorders>
              <w:top w:val="nil"/>
              <w:bottom w:val="single" w:sz="6" w:space="0" w:color="auto"/>
            </w:tcBorders>
          </w:tcPr>
          <w:p w14:paraId="309FA983" w14:textId="1B7760D4" w:rsidR="00657EF5" w:rsidRPr="00E73B3D" w:rsidRDefault="00657EF5" w:rsidP="00657EF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lang w:val="fr-FR"/>
              </w:rPr>
            </w:pPr>
            <w:r w:rsidRPr="00E73B3D">
              <w:rPr>
                <w:sz w:val="18"/>
                <w:szCs w:val="18"/>
                <w:lang w:val="fr-FR"/>
              </w:rPr>
              <w:t>Affaiblissements</w:t>
            </w:r>
            <w:r w:rsidRPr="00E73B3D">
              <w:rPr>
                <w:sz w:val="18"/>
                <w:szCs w:val="18"/>
                <w:lang w:val="fr-FR"/>
              </w:rPr>
              <w:br/>
              <w:t>atmosphériques (dB)</w:t>
            </w:r>
          </w:p>
        </w:tc>
        <w:tc>
          <w:tcPr>
            <w:tcW w:w="1019" w:type="dxa"/>
            <w:tcBorders>
              <w:top w:val="nil"/>
              <w:bottom w:val="single" w:sz="6" w:space="0" w:color="auto"/>
              <w:right w:val="single" w:sz="6" w:space="0" w:color="auto"/>
            </w:tcBorders>
          </w:tcPr>
          <w:p w14:paraId="7836C2C1" w14:textId="4DCA5F9C" w:rsidR="00657EF5" w:rsidRPr="00E73B3D" w:rsidRDefault="00657EF5" w:rsidP="00657EF5">
            <w:pPr>
              <w:tabs>
                <w:tab w:val="clear" w:pos="794"/>
                <w:tab w:val="clear" w:pos="1191"/>
                <w:tab w:val="clear" w:pos="1588"/>
                <w:tab w:val="clear" w:pos="1985"/>
              </w:tabs>
              <w:spacing w:before="40" w:after="40"/>
              <w:jc w:val="right"/>
              <w:rPr>
                <w:sz w:val="18"/>
                <w:szCs w:val="18"/>
                <w:lang w:val="fr-FR"/>
              </w:rPr>
            </w:pPr>
            <w:r w:rsidRPr="00E73B3D">
              <w:rPr>
                <w:sz w:val="18"/>
                <w:szCs w:val="18"/>
                <w:lang w:val="fr-FR"/>
              </w:rPr>
              <w:t>0,1</w:t>
            </w:r>
          </w:p>
        </w:tc>
      </w:tr>
      <w:tr w:rsidR="00F6412D" w:rsidRPr="00E73B3D" w14:paraId="6F3F90C4" w14:textId="77777777" w:rsidTr="00657EF5">
        <w:trPr>
          <w:jc w:val="center"/>
        </w:trPr>
        <w:tc>
          <w:tcPr>
            <w:tcW w:w="3393" w:type="dxa"/>
            <w:tcBorders>
              <w:top w:val="single" w:sz="6" w:space="0" w:color="auto"/>
              <w:left w:val="nil"/>
              <w:bottom w:val="nil"/>
              <w:right w:val="nil"/>
            </w:tcBorders>
          </w:tcPr>
          <w:p w14:paraId="3FC22CB0" w14:textId="77777777" w:rsidR="00F6412D" w:rsidRPr="00E73B3D" w:rsidRDefault="00F6412D" w:rsidP="00657EF5">
            <w:pPr>
              <w:spacing w:before="40" w:after="40"/>
              <w:rPr>
                <w:sz w:val="18"/>
                <w:szCs w:val="18"/>
                <w:lang w:val="fr-FR"/>
              </w:rPr>
            </w:pPr>
          </w:p>
        </w:tc>
        <w:tc>
          <w:tcPr>
            <w:tcW w:w="1019" w:type="dxa"/>
            <w:tcBorders>
              <w:top w:val="single" w:sz="6" w:space="0" w:color="auto"/>
              <w:left w:val="nil"/>
              <w:bottom w:val="nil"/>
              <w:right w:val="nil"/>
            </w:tcBorders>
          </w:tcPr>
          <w:p w14:paraId="17393D32" w14:textId="77777777" w:rsidR="00F6412D" w:rsidRPr="00E73B3D" w:rsidRDefault="00F6412D" w:rsidP="00657EF5">
            <w:pPr>
              <w:tabs>
                <w:tab w:val="clear" w:pos="794"/>
                <w:tab w:val="clear" w:pos="1191"/>
                <w:tab w:val="clear" w:pos="1588"/>
                <w:tab w:val="clear" w:pos="1985"/>
              </w:tabs>
              <w:spacing w:before="40" w:after="40"/>
              <w:jc w:val="left"/>
              <w:rPr>
                <w:sz w:val="18"/>
                <w:szCs w:val="18"/>
                <w:lang w:val="fr-FR"/>
              </w:rPr>
            </w:pPr>
          </w:p>
        </w:tc>
        <w:tc>
          <w:tcPr>
            <w:tcW w:w="814" w:type="dxa"/>
            <w:tcBorders>
              <w:top w:val="nil"/>
              <w:left w:val="nil"/>
              <w:bottom w:val="nil"/>
              <w:right w:val="nil"/>
            </w:tcBorders>
          </w:tcPr>
          <w:p w14:paraId="09ED782A" w14:textId="77777777" w:rsidR="00F6412D" w:rsidRPr="00E73B3D" w:rsidRDefault="00F6412D" w:rsidP="00657EF5">
            <w:pPr>
              <w:spacing w:before="40" w:after="40"/>
              <w:rPr>
                <w:sz w:val="18"/>
                <w:szCs w:val="18"/>
                <w:lang w:val="fr-FR"/>
              </w:rPr>
            </w:pPr>
          </w:p>
        </w:tc>
        <w:tc>
          <w:tcPr>
            <w:tcW w:w="3394" w:type="dxa"/>
            <w:tcBorders>
              <w:top w:val="single" w:sz="6" w:space="0" w:color="auto"/>
              <w:left w:val="nil"/>
              <w:bottom w:val="single" w:sz="6" w:space="0" w:color="auto"/>
              <w:right w:val="nil"/>
            </w:tcBorders>
          </w:tcPr>
          <w:p w14:paraId="7627A44B" w14:textId="77777777" w:rsidR="00F6412D" w:rsidRPr="00E73B3D" w:rsidRDefault="00F6412D" w:rsidP="00657EF5">
            <w:pPr>
              <w:spacing w:before="40" w:after="40"/>
              <w:jc w:val="left"/>
              <w:rPr>
                <w:sz w:val="18"/>
                <w:szCs w:val="18"/>
                <w:lang w:val="fr-FR"/>
              </w:rPr>
            </w:pPr>
          </w:p>
        </w:tc>
        <w:tc>
          <w:tcPr>
            <w:tcW w:w="1019" w:type="dxa"/>
            <w:tcBorders>
              <w:top w:val="single" w:sz="6" w:space="0" w:color="auto"/>
              <w:left w:val="nil"/>
              <w:bottom w:val="single" w:sz="6" w:space="0" w:color="auto"/>
              <w:right w:val="nil"/>
            </w:tcBorders>
          </w:tcPr>
          <w:p w14:paraId="69D6C48F" w14:textId="77777777" w:rsidR="00F6412D" w:rsidRPr="00E73B3D" w:rsidRDefault="00F6412D" w:rsidP="00657EF5">
            <w:pPr>
              <w:tabs>
                <w:tab w:val="clear" w:pos="794"/>
                <w:tab w:val="clear" w:pos="1191"/>
                <w:tab w:val="clear" w:pos="1588"/>
                <w:tab w:val="clear" w:pos="1985"/>
              </w:tabs>
              <w:spacing w:before="40" w:after="40"/>
              <w:jc w:val="center"/>
              <w:rPr>
                <w:sz w:val="18"/>
                <w:szCs w:val="18"/>
                <w:lang w:val="fr-FR"/>
              </w:rPr>
            </w:pPr>
          </w:p>
        </w:tc>
      </w:tr>
      <w:tr w:rsidR="00657EF5" w:rsidRPr="00E73B3D" w14:paraId="68B1E7A8" w14:textId="77777777" w:rsidTr="00657EF5">
        <w:trPr>
          <w:jc w:val="center"/>
        </w:trPr>
        <w:tc>
          <w:tcPr>
            <w:tcW w:w="4412" w:type="dxa"/>
            <w:gridSpan w:val="2"/>
            <w:tcBorders>
              <w:top w:val="single" w:sz="6" w:space="0" w:color="auto"/>
              <w:bottom w:val="single" w:sz="6" w:space="0" w:color="auto"/>
            </w:tcBorders>
          </w:tcPr>
          <w:p w14:paraId="74A1A1D7" w14:textId="4456BD8A" w:rsidR="00657EF5" w:rsidRPr="00E73B3D" w:rsidRDefault="00657EF5" w:rsidP="00657EF5">
            <w:pPr>
              <w:tabs>
                <w:tab w:val="clear" w:pos="794"/>
                <w:tab w:val="clear" w:pos="1191"/>
                <w:tab w:val="clear" w:pos="1588"/>
                <w:tab w:val="clear" w:pos="1985"/>
              </w:tabs>
              <w:spacing w:before="40" w:after="40"/>
              <w:jc w:val="left"/>
              <w:rPr>
                <w:sz w:val="18"/>
                <w:szCs w:val="18"/>
                <w:lang w:val="fr-FR"/>
              </w:rPr>
            </w:pPr>
            <w:r w:rsidRPr="00E73B3D">
              <w:rPr>
                <w:sz w:val="18"/>
                <w:szCs w:val="18"/>
                <w:lang w:val="fr-FR"/>
              </w:rPr>
              <w:t>Récepteur</w:t>
            </w:r>
          </w:p>
        </w:tc>
        <w:tc>
          <w:tcPr>
            <w:tcW w:w="814" w:type="dxa"/>
            <w:tcBorders>
              <w:top w:val="nil"/>
              <w:bottom w:val="nil"/>
              <w:right w:val="nil"/>
            </w:tcBorders>
          </w:tcPr>
          <w:p w14:paraId="77CAB202" w14:textId="77777777" w:rsidR="00657EF5" w:rsidRPr="00E73B3D" w:rsidRDefault="00657EF5" w:rsidP="00657EF5">
            <w:pPr>
              <w:spacing w:before="40" w:after="40"/>
              <w:jc w:val="left"/>
              <w:rPr>
                <w:sz w:val="18"/>
                <w:szCs w:val="18"/>
                <w:lang w:val="fr-FR"/>
              </w:rPr>
            </w:pPr>
          </w:p>
        </w:tc>
        <w:tc>
          <w:tcPr>
            <w:tcW w:w="4413" w:type="dxa"/>
            <w:gridSpan w:val="2"/>
            <w:tcBorders>
              <w:top w:val="single" w:sz="6" w:space="0" w:color="auto"/>
              <w:bottom w:val="single" w:sz="6" w:space="0" w:color="auto"/>
              <w:right w:val="single" w:sz="6" w:space="0" w:color="auto"/>
            </w:tcBorders>
          </w:tcPr>
          <w:p w14:paraId="361BEF23" w14:textId="4EB21FD0" w:rsidR="00657EF5" w:rsidRPr="00E73B3D" w:rsidRDefault="00657EF5" w:rsidP="00657EF5">
            <w:pPr>
              <w:tabs>
                <w:tab w:val="clear" w:pos="794"/>
                <w:tab w:val="clear" w:pos="1191"/>
                <w:tab w:val="clear" w:pos="1588"/>
                <w:tab w:val="clear" w:pos="1985"/>
              </w:tabs>
              <w:spacing w:before="40" w:after="40"/>
              <w:jc w:val="left"/>
              <w:rPr>
                <w:sz w:val="18"/>
                <w:szCs w:val="18"/>
                <w:lang w:val="fr-FR"/>
              </w:rPr>
            </w:pPr>
            <w:r w:rsidRPr="00E73B3D">
              <w:rPr>
                <w:sz w:val="18"/>
                <w:szCs w:val="18"/>
                <w:lang w:val="fr-FR"/>
              </w:rPr>
              <w:t>Récepteur</w:t>
            </w:r>
          </w:p>
        </w:tc>
      </w:tr>
      <w:tr w:rsidR="00657EF5" w:rsidRPr="00E73B3D" w14:paraId="00977D5F" w14:textId="77777777" w:rsidTr="00657EF5">
        <w:trPr>
          <w:jc w:val="center"/>
        </w:trPr>
        <w:tc>
          <w:tcPr>
            <w:tcW w:w="3393" w:type="dxa"/>
            <w:tcBorders>
              <w:top w:val="nil"/>
            </w:tcBorders>
          </w:tcPr>
          <w:p w14:paraId="0C10FEFC" w14:textId="227B4FBF" w:rsidR="00657EF5" w:rsidRPr="00E73B3D" w:rsidRDefault="00657EF5" w:rsidP="00657EF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lang w:val="fr-FR"/>
              </w:rPr>
            </w:pPr>
            <w:r w:rsidRPr="00E73B3D">
              <w:rPr>
                <w:sz w:val="18"/>
                <w:szCs w:val="18"/>
                <w:lang w:val="fr-FR"/>
              </w:rPr>
              <w:t>Puissance surfacique (dB(W/m</w:t>
            </w:r>
            <w:r w:rsidRPr="00E73B3D">
              <w:rPr>
                <w:sz w:val="18"/>
                <w:szCs w:val="18"/>
                <w:vertAlign w:val="superscript"/>
                <w:lang w:val="fr-FR"/>
              </w:rPr>
              <w:t>2</w:t>
            </w:r>
            <w:r w:rsidRPr="00E73B3D">
              <w:rPr>
                <w:sz w:val="18"/>
                <w:szCs w:val="18"/>
                <w:lang w:val="fr-FR"/>
              </w:rPr>
              <w:t>))</w:t>
            </w:r>
          </w:p>
        </w:tc>
        <w:tc>
          <w:tcPr>
            <w:tcW w:w="1019" w:type="dxa"/>
            <w:tcBorders>
              <w:top w:val="nil"/>
            </w:tcBorders>
          </w:tcPr>
          <w:p w14:paraId="0312D30E" w14:textId="6FAF1C6A" w:rsidR="00657EF5" w:rsidRPr="00E73B3D" w:rsidRDefault="00657EF5" w:rsidP="00657EF5">
            <w:pPr>
              <w:tabs>
                <w:tab w:val="clear" w:pos="794"/>
                <w:tab w:val="clear" w:pos="1191"/>
                <w:tab w:val="clear" w:pos="1588"/>
                <w:tab w:val="clear" w:pos="1985"/>
              </w:tabs>
              <w:spacing w:before="40" w:after="40"/>
              <w:jc w:val="right"/>
              <w:rPr>
                <w:sz w:val="18"/>
                <w:szCs w:val="18"/>
                <w:lang w:val="fr-FR"/>
              </w:rPr>
            </w:pPr>
            <w:r w:rsidRPr="00E73B3D">
              <w:rPr>
                <w:sz w:val="18"/>
                <w:szCs w:val="18"/>
                <w:lang w:val="fr-FR"/>
              </w:rPr>
              <w:t>−114,1</w:t>
            </w:r>
          </w:p>
        </w:tc>
        <w:tc>
          <w:tcPr>
            <w:tcW w:w="814" w:type="dxa"/>
            <w:tcBorders>
              <w:top w:val="nil"/>
            </w:tcBorders>
          </w:tcPr>
          <w:p w14:paraId="04377AD5" w14:textId="77777777" w:rsidR="00657EF5" w:rsidRPr="00E73B3D" w:rsidRDefault="00657EF5" w:rsidP="00657EF5">
            <w:pPr>
              <w:spacing w:before="40" w:after="40"/>
              <w:jc w:val="left"/>
              <w:rPr>
                <w:sz w:val="18"/>
                <w:szCs w:val="18"/>
                <w:lang w:val="fr-FR"/>
              </w:rPr>
            </w:pPr>
          </w:p>
        </w:tc>
        <w:tc>
          <w:tcPr>
            <w:tcW w:w="3394" w:type="dxa"/>
            <w:tcBorders>
              <w:top w:val="nil"/>
            </w:tcBorders>
          </w:tcPr>
          <w:p w14:paraId="5F700071" w14:textId="001054E1" w:rsidR="00657EF5" w:rsidRPr="00E73B3D" w:rsidRDefault="00657EF5" w:rsidP="00657EF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lang w:val="fr-FR"/>
              </w:rPr>
            </w:pPr>
            <w:r w:rsidRPr="00E73B3D">
              <w:rPr>
                <w:sz w:val="18"/>
                <w:szCs w:val="18"/>
                <w:lang w:val="fr-FR"/>
              </w:rPr>
              <w:t xml:space="preserve">Rapport </w:t>
            </w:r>
            <w:r w:rsidRPr="00E73B3D">
              <w:rPr>
                <w:i/>
                <w:iCs/>
                <w:sz w:val="18"/>
                <w:szCs w:val="18"/>
                <w:lang w:val="fr-FR"/>
              </w:rPr>
              <w:t>G</w:t>
            </w:r>
            <w:r w:rsidRPr="00E73B3D">
              <w:rPr>
                <w:sz w:val="18"/>
                <w:szCs w:val="18"/>
                <w:lang w:val="fr-FR"/>
              </w:rPr>
              <w:t>/</w:t>
            </w:r>
            <w:r w:rsidRPr="00E73B3D">
              <w:rPr>
                <w:i/>
                <w:iCs/>
                <w:sz w:val="18"/>
                <w:szCs w:val="18"/>
                <w:lang w:val="fr-FR"/>
              </w:rPr>
              <w:t>T</w:t>
            </w:r>
            <w:r w:rsidRPr="00E73B3D">
              <w:rPr>
                <w:sz w:val="18"/>
                <w:szCs w:val="18"/>
                <w:lang w:val="fr-FR"/>
              </w:rPr>
              <w:t xml:space="preserve"> (dB(K</w:t>
            </w:r>
            <w:r w:rsidRPr="00E73B3D">
              <w:rPr>
                <w:sz w:val="18"/>
                <w:szCs w:val="18"/>
                <w:vertAlign w:val="superscript"/>
                <w:lang w:val="fr-FR"/>
              </w:rPr>
              <w:t>−1</w:t>
            </w:r>
            <w:r w:rsidRPr="00E73B3D">
              <w:rPr>
                <w:sz w:val="18"/>
                <w:szCs w:val="18"/>
                <w:lang w:val="fr-FR"/>
              </w:rPr>
              <w:t>))</w:t>
            </w:r>
          </w:p>
        </w:tc>
        <w:tc>
          <w:tcPr>
            <w:tcW w:w="1019" w:type="dxa"/>
            <w:tcBorders>
              <w:top w:val="nil"/>
              <w:bottom w:val="nil"/>
              <w:right w:val="single" w:sz="6" w:space="0" w:color="auto"/>
            </w:tcBorders>
          </w:tcPr>
          <w:p w14:paraId="66CDCF52" w14:textId="23E976D5" w:rsidR="00657EF5" w:rsidRPr="00E73B3D" w:rsidRDefault="00657EF5" w:rsidP="00657EF5">
            <w:pPr>
              <w:tabs>
                <w:tab w:val="clear" w:pos="794"/>
                <w:tab w:val="clear" w:pos="1191"/>
                <w:tab w:val="clear" w:pos="1588"/>
                <w:tab w:val="clear" w:pos="1985"/>
              </w:tabs>
              <w:spacing w:before="40" w:after="40"/>
              <w:jc w:val="right"/>
              <w:rPr>
                <w:sz w:val="18"/>
                <w:szCs w:val="18"/>
                <w:lang w:val="fr-FR"/>
              </w:rPr>
            </w:pPr>
            <w:r w:rsidRPr="00E73B3D">
              <w:rPr>
                <w:sz w:val="18"/>
                <w:szCs w:val="18"/>
                <w:lang w:val="fr-FR"/>
              </w:rPr>
              <w:t>−13,0</w:t>
            </w:r>
          </w:p>
        </w:tc>
      </w:tr>
      <w:tr w:rsidR="00657EF5" w:rsidRPr="00E73B3D" w14:paraId="0B98C525" w14:textId="77777777" w:rsidTr="00657EF5">
        <w:trPr>
          <w:jc w:val="center"/>
        </w:trPr>
        <w:tc>
          <w:tcPr>
            <w:tcW w:w="3393" w:type="dxa"/>
          </w:tcPr>
          <w:p w14:paraId="4EB14D4C" w14:textId="2BE1FA08" w:rsidR="00657EF5" w:rsidRPr="00E73B3D" w:rsidRDefault="00657EF5" w:rsidP="00657EF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lang w:val="fr-FR"/>
              </w:rPr>
            </w:pPr>
            <w:r w:rsidRPr="00E73B3D">
              <w:rPr>
                <w:sz w:val="18"/>
                <w:szCs w:val="18"/>
                <w:lang w:val="fr-FR"/>
              </w:rPr>
              <w:t xml:space="preserve">Rapport </w:t>
            </w:r>
            <w:r w:rsidRPr="00E73B3D">
              <w:rPr>
                <w:i/>
                <w:iCs/>
                <w:sz w:val="18"/>
                <w:szCs w:val="18"/>
                <w:lang w:val="fr-FR"/>
              </w:rPr>
              <w:t>G</w:t>
            </w:r>
            <w:r w:rsidRPr="00E73B3D">
              <w:rPr>
                <w:sz w:val="18"/>
                <w:szCs w:val="18"/>
                <w:lang w:val="fr-FR"/>
              </w:rPr>
              <w:t>/</w:t>
            </w:r>
            <w:r w:rsidRPr="00E73B3D">
              <w:rPr>
                <w:i/>
                <w:iCs/>
                <w:sz w:val="18"/>
                <w:szCs w:val="18"/>
                <w:lang w:val="fr-FR"/>
              </w:rPr>
              <w:t>T</w:t>
            </w:r>
            <w:r w:rsidRPr="00E73B3D">
              <w:rPr>
                <w:sz w:val="18"/>
                <w:szCs w:val="18"/>
                <w:lang w:val="fr-FR"/>
              </w:rPr>
              <w:t xml:space="preserve"> (dB(K</w:t>
            </w:r>
            <w:r w:rsidRPr="00E73B3D">
              <w:rPr>
                <w:sz w:val="18"/>
                <w:szCs w:val="18"/>
                <w:vertAlign w:val="superscript"/>
                <w:lang w:val="fr-FR"/>
              </w:rPr>
              <w:t>−1</w:t>
            </w:r>
            <w:r w:rsidRPr="00E73B3D">
              <w:rPr>
                <w:sz w:val="18"/>
                <w:szCs w:val="18"/>
                <w:lang w:val="fr-FR"/>
              </w:rPr>
              <w:t>))</w:t>
            </w:r>
          </w:p>
        </w:tc>
        <w:tc>
          <w:tcPr>
            <w:tcW w:w="1019" w:type="dxa"/>
          </w:tcPr>
          <w:p w14:paraId="02EF47C3" w14:textId="1741D190" w:rsidR="00657EF5" w:rsidRPr="00E73B3D" w:rsidRDefault="00657EF5" w:rsidP="00657EF5">
            <w:pPr>
              <w:tabs>
                <w:tab w:val="clear" w:pos="794"/>
                <w:tab w:val="clear" w:pos="1191"/>
                <w:tab w:val="clear" w:pos="1588"/>
                <w:tab w:val="clear" w:pos="1985"/>
              </w:tabs>
              <w:spacing w:before="40" w:after="40"/>
              <w:jc w:val="right"/>
              <w:rPr>
                <w:sz w:val="18"/>
                <w:szCs w:val="18"/>
                <w:lang w:val="fr-FR"/>
              </w:rPr>
            </w:pPr>
            <w:r w:rsidRPr="00E73B3D">
              <w:rPr>
                <w:sz w:val="18"/>
                <w:szCs w:val="18"/>
                <w:lang w:val="fr-FR"/>
              </w:rPr>
              <w:t>−13,0</w:t>
            </w:r>
          </w:p>
        </w:tc>
        <w:tc>
          <w:tcPr>
            <w:tcW w:w="814" w:type="dxa"/>
          </w:tcPr>
          <w:p w14:paraId="30A0B90A" w14:textId="77777777" w:rsidR="00657EF5" w:rsidRPr="00E73B3D" w:rsidRDefault="00657EF5" w:rsidP="00657EF5">
            <w:pPr>
              <w:spacing w:before="40" w:after="40"/>
              <w:jc w:val="left"/>
              <w:rPr>
                <w:sz w:val="18"/>
                <w:szCs w:val="18"/>
                <w:lang w:val="fr-FR"/>
              </w:rPr>
            </w:pPr>
          </w:p>
        </w:tc>
        <w:tc>
          <w:tcPr>
            <w:tcW w:w="3394" w:type="dxa"/>
          </w:tcPr>
          <w:p w14:paraId="20E78D21" w14:textId="32D8E075" w:rsidR="00657EF5" w:rsidRPr="00E73B3D" w:rsidRDefault="00657EF5" w:rsidP="00657EF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lang w:val="fr-FR"/>
              </w:rPr>
            </w:pPr>
            <w:r w:rsidRPr="00E73B3D">
              <w:rPr>
                <w:i/>
                <w:iCs/>
                <w:sz w:val="18"/>
                <w:szCs w:val="18"/>
                <w:lang w:val="fr-FR"/>
              </w:rPr>
              <w:t>E</w:t>
            </w:r>
            <w:r w:rsidRPr="00E73B3D">
              <w:rPr>
                <w:i/>
                <w:iCs/>
                <w:sz w:val="18"/>
                <w:szCs w:val="18"/>
                <w:vertAlign w:val="subscript"/>
                <w:lang w:val="fr-FR"/>
              </w:rPr>
              <w:t>b</w:t>
            </w:r>
            <w:r w:rsidRPr="00E73B3D">
              <w:rPr>
                <w:sz w:val="18"/>
                <w:szCs w:val="18"/>
                <w:lang w:val="fr-FR"/>
              </w:rPr>
              <w:t>/</w:t>
            </w:r>
            <w:r w:rsidRPr="00E73B3D">
              <w:rPr>
                <w:i/>
                <w:iCs/>
                <w:sz w:val="18"/>
                <w:szCs w:val="18"/>
                <w:lang w:val="fr-FR"/>
              </w:rPr>
              <w:t>N</w:t>
            </w:r>
            <w:r w:rsidRPr="00E73B3D">
              <w:rPr>
                <w:sz w:val="18"/>
                <w:szCs w:val="18"/>
                <w:vertAlign w:val="subscript"/>
                <w:lang w:val="fr-FR"/>
              </w:rPr>
              <w:t>0</w:t>
            </w:r>
            <w:r w:rsidRPr="00E73B3D">
              <w:rPr>
                <w:sz w:val="18"/>
                <w:szCs w:val="18"/>
                <w:lang w:val="fr-FR"/>
              </w:rPr>
              <w:t xml:space="preserve"> requis à 1 </w:t>
            </w:r>
            <w:r w:rsidRPr="00E73B3D">
              <w:rPr>
                <w:sz w:val="18"/>
                <w:szCs w:val="18"/>
                <w:lang w:val="fr-FR"/>
              </w:rPr>
              <w:sym w:font="Symbol" w:char="F0B4"/>
            </w:r>
            <w:r w:rsidRPr="00E73B3D">
              <w:rPr>
                <w:sz w:val="18"/>
                <w:szCs w:val="18"/>
                <w:lang w:val="fr-FR"/>
              </w:rPr>
              <w:t xml:space="preserve"> 10</w:t>
            </w:r>
            <w:r w:rsidRPr="00E73B3D">
              <w:rPr>
                <w:sz w:val="18"/>
                <w:szCs w:val="18"/>
                <w:vertAlign w:val="superscript"/>
                <w:lang w:val="fr-FR"/>
              </w:rPr>
              <w:t>−4</w:t>
            </w:r>
            <w:r w:rsidRPr="00E73B3D">
              <w:rPr>
                <w:sz w:val="18"/>
                <w:szCs w:val="18"/>
                <w:lang w:val="fr-FR"/>
              </w:rPr>
              <w:t xml:space="preserve"> (dB)</w:t>
            </w:r>
          </w:p>
        </w:tc>
        <w:tc>
          <w:tcPr>
            <w:tcW w:w="1019" w:type="dxa"/>
            <w:tcBorders>
              <w:top w:val="nil"/>
              <w:bottom w:val="nil"/>
              <w:right w:val="single" w:sz="6" w:space="0" w:color="auto"/>
            </w:tcBorders>
          </w:tcPr>
          <w:p w14:paraId="6E1DE2F5" w14:textId="1D7D8800" w:rsidR="00657EF5" w:rsidRPr="00E73B3D" w:rsidRDefault="00657EF5" w:rsidP="00657EF5">
            <w:pPr>
              <w:tabs>
                <w:tab w:val="clear" w:pos="794"/>
                <w:tab w:val="clear" w:pos="1191"/>
                <w:tab w:val="clear" w:pos="1588"/>
                <w:tab w:val="clear" w:pos="1985"/>
              </w:tabs>
              <w:spacing w:before="40" w:after="40"/>
              <w:jc w:val="right"/>
              <w:rPr>
                <w:sz w:val="18"/>
                <w:szCs w:val="18"/>
                <w:lang w:val="fr-FR"/>
              </w:rPr>
            </w:pPr>
            <w:r w:rsidRPr="00E73B3D">
              <w:rPr>
                <w:sz w:val="18"/>
                <w:szCs w:val="18"/>
                <w:lang w:val="fr-FR"/>
              </w:rPr>
              <w:t>2,7</w:t>
            </w:r>
          </w:p>
        </w:tc>
      </w:tr>
      <w:tr w:rsidR="00657EF5" w:rsidRPr="00E73B3D" w14:paraId="139BD3C6" w14:textId="77777777" w:rsidTr="00657EF5">
        <w:trPr>
          <w:jc w:val="center"/>
        </w:trPr>
        <w:tc>
          <w:tcPr>
            <w:tcW w:w="3393" w:type="dxa"/>
            <w:tcBorders>
              <w:bottom w:val="nil"/>
            </w:tcBorders>
          </w:tcPr>
          <w:p w14:paraId="7ECFE4E5" w14:textId="53112DD2" w:rsidR="00657EF5" w:rsidRPr="00E73B3D" w:rsidRDefault="00657EF5" w:rsidP="00657EF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lang w:val="fr-FR"/>
              </w:rPr>
            </w:pPr>
            <w:r w:rsidRPr="00E73B3D">
              <w:rPr>
                <w:i/>
                <w:iCs/>
                <w:sz w:val="18"/>
                <w:szCs w:val="18"/>
                <w:lang w:val="fr-FR"/>
              </w:rPr>
              <w:t>C</w:t>
            </w:r>
            <w:r w:rsidRPr="00E73B3D">
              <w:rPr>
                <w:sz w:val="18"/>
                <w:szCs w:val="18"/>
                <w:lang w:val="fr-FR"/>
              </w:rPr>
              <w:t>/</w:t>
            </w:r>
            <w:r w:rsidRPr="00E73B3D">
              <w:rPr>
                <w:i/>
                <w:iCs/>
                <w:sz w:val="18"/>
                <w:szCs w:val="18"/>
                <w:lang w:val="fr-FR"/>
              </w:rPr>
              <w:t>N</w:t>
            </w:r>
            <w:r w:rsidRPr="00E73B3D">
              <w:rPr>
                <w:sz w:val="18"/>
                <w:szCs w:val="18"/>
                <w:vertAlign w:val="subscript"/>
                <w:lang w:val="fr-FR"/>
              </w:rPr>
              <w:t>0</w:t>
            </w:r>
            <w:r w:rsidRPr="00E73B3D">
              <w:rPr>
                <w:sz w:val="18"/>
                <w:szCs w:val="18"/>
                <w:lang w:val="fr-FR"/>
              </w:rPr>
              <w:t xml:space="preserve"> à la réception (dB(Hz))</w:t>
            </w:r>
          </w:p>
        </w:tc>
        <w:tc>
          <w:tcPr>
            <w:tcW w:w="1019" w:type="dxa"/>
            <w:tcBorders>
              <w:bottom w:val="nil"/>
            </w:tcBorders>
          </w:tcPr>
          <w:p w14:paraId="088D17D6" w14:textId="5517A715" w:rsidR="00657EF5" w:rsidRPr="00E73B3D" w:rsidRDefault="00657EF5" w:rsidP="00657EF5">
            <w:pPr>
              <w:tabs>
                <w:tab w:val="clear" w:pos="794"/>
                <w:tab w:val="clear" w:pos="1191"/>
                <w:tab w:val="clear" w:pos="1588"/>
                <w:tab w:val="clear" w:pos="1985"/>
              </w:tabs>
              <w:spacing w:before="40" w:after="40"/>
              <w:jc w:val="right"/>
              <w:rPr>
                <w:sz w:val="18"/>
                <w:szCs w:val="18"/>
                <w:lang w:val="fr-FR"/>
              </w:rPr>
            </w:pPr>
            <w:r w:rsidRPr="00E73B3D">
              <w:rPr>
                <w:sz w:val="18"/>
                <w:szCs w:val="18"/>
                <w:lang w:val="fr-FR"/>
              </w:rPr>
              <w:t>76,7</w:t>
            </w:r>
          </w:p>
        </w:tc>
        <w:tc>
          <w:tcPr>
            <w:tcW w:w="814" w:type="dxa"/>
            <w:tcBorders>
              <w:bottom w:val="nil"/>
            </w:tcBorders>
          </w:tcPr>
          <w:p w14:paraId="27D81CEC" w14:textId="77777777" w:rsidR="00657EF5" w:rsidRPr="00E73B3D" w:rsidRDefault="00657EF5" w:rsidP="00657EF5">
            <w:pPr>
              <w:spacing w:before="40" w:after="40"/>
              <w:jc w:val="left"/>
              <w:rPr>
                <w:sz w:val="18"/>
                <w:szCs w:val="18"/>
                <w:lang w:val="fr-FR"/>
              </w:rPr>
            </w:pPr>
          </w:p>
        </w:tc>
        <w:tc>
          <w:tcPr>
            <w:tcW w:w="3394" w:type="dxa"/>
            <w:tcBorders>
              <w:bottom w:val="nil"/>
            </w:tcBorders>
          </w:tcPr>
          <w:p w14:paraId="28DA5BB5" w14:textId="231151C6" w:rsidR="00657EF5" w:rsidRPr="00E73B3D" w:rsidRDefault="00657EF5" w:rsidP="00657EF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lang w:val="fr-FR"/>
              </w:rPr>
            </w:pPr>
            <w:r w:rsidRPr="00E73B3D">
              <w:rPr>
                <w:sz w:val="18"/>
                <w:szCs w:val="18"/>
                <w:lang w:val="fr-FR"/>
              </w:rPr>
              <w:t>Affaiblissements dus au</w:t>
            </w:r>
            <w:r w:rsidRPr="00E73B3D">
              <w:rPr>
                <w:sz w:val="18"/>
                <w:szCs w:val="18"/>
                <w:lang w:val="fr-FR"/>
              </w:rPr>
              <w:br/>
              <w:t>matériel (dB)</w:t>
            </w:r>
          </w:p>
        </w:tc>
        <w:tc>
          <w:tcPr>
            <w:tcW w:w="1019" w:type="dxa"/>
            <w:tcBorders>
              <w:top w:val="nil"/>
              <w:bottom w:val="nil"/>
              <w:right w:val="single" w:sz="6" w:space="0" w:color="auto"/>
            </w:tcBorders>
          </w:tcPr>
          <w:p w14:paraId="5BFCFDA7" w14:textId="04B2BB70" w:rsidR="00657EF5" w:rsidRPr="00E73B3D" w:rsidRDefault="00657EF5" w:rsidP="00657EF5">
            <w:pPr>
              <w:tabs>
                <w:tab w:val="clear" w:pos="794"/>
                <w:tab w:val="clear" w:pos="1191"/>
                <w:tab w:val="clear" w:pos="1588"/>
                <w:tab w:val="clear" w:pos="1985"/>
              </w:tabs>
              <w:spacing w:before="40" w:after="40"/>
              <w:jc w:val="right"/>
              <w:rPr>
                <w:sz w:val="18"/>
                <w:szCs w:val="18"/>
                <w:lang w:val="fr-FR"/>
              </w:rPr>
            </w:pPr>
            <w:r w:rsidRPr="00E73B3D">
              <w:rPr>
                <w:sz w:val="18"/>
                <w:szCs w:val="18"/>
                <w:lang w:val="fr-FR"/>
              </w:rPr>
              <w:t>1,8</w:t>
            </w:r>
          </w:p>
        </w:tc>
      </w:tr>
      <w:tr w:rsidR="00657EF5" w:rsidRPr="00E73B3D" w14:paraId="50682B2D" w14:textId="77777777" w:rsidTr="00657EF5">
        <w:trPr>
          <w:jc w:val="center"/>
        </w:trPr>
        <w:tc>
          <w:tcPr>
            <w:tcW w:w="3393" w:type="dxa"/>
            <w:tcBorders>
              <w:top w:val="single" w:sz="6" w:space="0" w:color="auto"/>
              <w:bottom w:val="nil"/>
            </w:tcBorders>
          </w:tcPr>
          <w:p w14:paraId="5C18202E" w14:textId="0771A9A6" w:rsidR="00657EF5" w:rsidRPr="00E73B3D" w:rsidRDefault="00657EF5" w:rsidP="00657EF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lang w:val="fr-FR"/>
              </w:rPr>
            </w:pPr>
            <w:r w:rsidRPr="00E73B3D">
              <w:rPr>
                <w:i/>
                <w:iCs/>
                <w:sz w:val="18"/>
                <w:szCs w:val="18"/>
                <w:lang w:val="fr-FR"/>
              </w:rPr>
              <w:t>E</w:t>
            </w:r>
            <w:r w:rsidRPr="00E73B3D">
              <w:rPr>
                <w:i/>
                <w:iCs/>
                <w:sz w:val="18"/>
                <w:szCs w:val="18"/>
                <w:vertAlign w:val="subscript"/>
                <w:lang w:val="fr-FR"/>
              </w:rPr>
              <w:t>b</w:t>
            </w:r>
            <w:r w:rsidRPr="00E73B3D">
              <w:rPr>
                <w:sz w:val="18"/>
                <w:szCs w:val="18"/>
                <w:lang w:val="fr-FR"/>
              </w:rPr>
              <w:t>/</w:t>
            </w:r>
            <w:r w:rsidRPr="00E73B3D">
              <w:rPr>
                <w:i/>
                <w:iCs/>
                <w:sz w:val="18"/>
                <w:szCs w:val="18"/>
                <w:lang w:val="fr-FR"/>
              </w:rPr>
              <w:t>N</w:t>
            </w:r>
            <w:r w:rsidRPr="00E73B3D">
              <w:rPr>
                <w:sz w:val="18"/>
                <w:szCs w:val="18"/>
                <w:vertAlign w:val="subscript"/>
                <w:lang w:val="fr-FR"/>
              </w:rPr>
              <w:t>0</w:t>
            </w:r>
            <w:r w:rsidRPr="00E73B3D">
              <w:rPr>
                <w:sz w:val="18"/>
                <w:szCs w:val="18"/>
                <w:lang w:val="fr-FR"/>
              </w:rPr>
              <w:t xml:space="preserve"> requis à 1 </w:t>
            </w:r>
            <w:r w:rsidRPr="00E73B3D">
              <w:rPr>
                <w:sz w:val="18"/>
                <w:szCs w:val="18"/>
                <w:lang w:val="fr-FR"/>
              </w:rPr>
              <w:sym w:font="Symbol" w:char="F0B4"/>
            </w:r>
            <w:r w:rsidRPr="00E73B3D">
              <w:rPr>
                <w:sz w:val="18"/>
                <w:szCs w:val="18"/>
                <w:lang w:val="fr-FR"/>
              </w:rPr>
              <w:t xml:space="preserve"> 10</w:t>
            </w:r>
            <w:r w:rsidRPr="00E73B3D">
              <w:rPr>
                <w:sz w:val="18"/>
                <w:szCs w:val="18"/>
                <w:vertAlign w:val="superscript"/>
                <w:lang w:val="fr-FR"/>
              </w:rPr>
              <w:t>−4</w:t>
            </w:r>
            <w:r w:rsidRPr="00E73B3D">
              <w:rPr>
                <w:sz w:val="18"/>
                <w:szCs w:val="18"/>
                <w:lang w:val="fr-FR"/>
              </w:rPr>
              <w:t xml:space="preserve"> (dB)</w:t>
            </w:r>
          </w:p>
        </w:tc>
        <w:tc>
          <w:tcPr>
            <w:tcW w:w="1019" w:type="dxa"/>
            <w:tcBorders>
              <w:top w:val="single" w:sz="6" w:space="0" w:color="auto"/>
              <w:bottom w:val="nil"/>
            </w:tcBorders>
          </w:tcPr>
          <w:p w14:paraId="249768F8" w14:textId="2E85F0B1" w:rsidR="00657EF5" w:rsidRPr="00E73B3D" w:rsidRDefault="00657EF5" w:rsidP="00657EF5">
            <w:pPr>
              <w:tabs>
                <w:tab w:val="clear" w:pos="794"/>
                <w:tab w:val="clear" w:pos="1191"/>
                <w:tab w:val="clear" w:pos="1588"/>
                <w:tab w:val="clear" w:pos="1985"/>
              </w:tabs>
              <w:spacing w:before="40" w:after="40"/>
              <w:jc w:val="right"/>
              <w:rPr>
                <w:sz w:val="18"/>
                <w:szCs w:val="18"/>
                <w:lang w:val="fr-FR"/>
              </w:rPr>
            </w:pPr>
            <w:r w:rsidRPr="00E73B3D">
              <w:rPr>
                <w:sz w:val="18"/>
                <w:szCs w:val="18"/>
                <w:lang w:val="fr-FR"/>
              </w:rPr>
              <w:t>2,7</w:t>
            </w:r>
          </w:p>
        </w:tc>
        <w:tc>
          <w:tcPr>
            <w:tcW w:w="814" w:type="dxa"/>
            <w:tcBorders>
              <w:top w:val="nil"/>
              <w:bottom w:val="nil"/>
            </w:tcBorders>
          </w:tcPr>
          <w:p w14:paraId="5FA2A6EB" w14:textId="77777777" w:rsidR="00657EF5" w:rsidRPr="00E73B3D" w:rsidRDefault="00657EF5" w:rsidP="00657EF5">
            <w:pPr>
              <w:spacing w:before="40" w:after="40"/>
              <w:jc w:val="left"/>
              <w:rPr>
                <w:sz w:val="18"/>
                <w:szCs w:val="18"/>
                <w:lang w:val="fr-FR"/>
              </w:rPr>
            </w:pPr>
          </w:p>
        </w:tc>
        <w:tc>
          <w:tcPr>
            <w:tcW w:w="3394" w:type="dxa"/>
            <w:tcBorders>
              <w:top w:val="nil"/>
              <w:bottom w:val="nil"/>
            </w:tcBorders>
          </w:tcPr>
          <w:p w14:paraId="7DEA6161" w14:textId="0077E635" w:rsidR="00657EF5" w:rsidRPr="00E73B3D" w:rsidRDefault="00657EF5" w:rsidP="00657EF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lang w:val="fr-FR"/>
              </w:rPr>
            </w:pPr>
            <w:r w:rsidRPr="00E73B3D">
              <w:rPr>
                <w:sz w:val="18"/>
                <w:szCs w:val="18"/>
                <w:lang w:val="fr-FR"/>
              </w:rPr>
              <w:t>Brouillage intersymboles (dB)</w:t>
            </w:r>
          </w:p>
        </w:tc>
        <w:tc>
          <w:tcPr>
            <w:tcW w:w="1019" w:type="dxa"/>
            <w:tcBorders>
              <w:top w:val="nil"/>
              <w:bottom w:val="nil"/>
              <w:right w:val="single" w:sz="6" w:space="0" w:color="auto"/>
            </w:tcBorders>
          </w:tcPr>
          <w:p w14:paraId="23A6C88A" w14:textId="7E9BC57C" w:rsidR="00657EF5" w:rsidRPr="00E73B3D" w:rsidRDefault="00657EF5" w:rsidP="00657EF5">
            <w:pPr>
              <w:tabs>
                <w:tab w:val="clear" w:pos="794"/>
                <w:tab w:val="clear" w:pos="1191"/>
                <w:tab w:val="clear" w:pos="1588"/>
                <w:tab w:val="clear" w:pos="1985"/>
              </w:tabs>
              <w:spacing w:before="40" w:after="40"/>
              <w:jc w:val="right"/>
              <w:rPr>
                <w:sz w:val="18"/>
                <w:szCs w:val="18"/>
                <w:lang w:val="fr-FR"/>
              </w:rPr>
            </w:pPr>
            <w:r w:rsidRPr="00E73B3D">
              <w:rPr>
                <w:sz w:val="18"/>
                <w:szCs w:val="18"/>
                <w:lang w:val="fr-FR"/>
              </w:rPr>
              <w:t>0,5</w:t>
            </w:r>
          </w:p>
        </w:tc>
      </w:tr>
      <w:tr w:rsidR="00657EF5" w:rsidRPr="00E73B3D" w14:paraId="4026FDAD" w14:textId="77777777" w:rsidTr="00657EF5">
        <w:trPr>
          <w:jc w:val="center"/>
        </w:trPr>
        <w:tc>
          <w:tcPr>
            <w:tcW w:w="3393" w:type="dxa"/>
            <w:tcBorders>
              <w:top w:val="nil"/>
            </w:tcBorders>
          </w:tcPr>
          <w:p w14:paraId="474D3D68" w14:textId="636F704B" w:rsidR="00657EF5" w:rsidRPr="00E73B3D" w:rsidRDefault="00657EF5" w:rsidP="00657EF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lang w:val="fr-FR"/>
              </w:rPr>
            </w:pPr>
            <w:r w:rsidRPr="00E73B3D">
              <w:rPr>
                <w:sz w:val="18"/>
                <w:szCs w:val="18"/>
                <w:lang w:val="fr-FR"/>
              </w:rPr>
              <w:t>Affaiblissements dus</w:t>
            </w:r>
            <w:r w:rsidRPr="00E73B3D">
              <w:rPr>
                <w:sz w:val="18"/>
                <w:szCs w:val="18"/>
                <w:lang w:val="fr-FR"/>
              </w:rPr>
              <w:br/>
              <w:t>au matériel (dB)</w:t>
            </w:r>
          </w:p>
        </w:tc>
        <w:tc>
          <w:tcPr>
            <w:tcW w:w="1019" w:type="dxa"/>
            <w:tcBorders>
              <w:top w:val="nil"/>
            </w:tcBorders>
          </w:tcPr>
          <w:p w14:paraId="7939935F" w14:textId="4533DDB7" w:rsidR="00657EF5" w:rsidRPr="00E73B3D" w:rsidRDefault="00657EF5" w:rsidP="00657EF5">
            <w:pPr>
              <w:tabs>
                <w:tab w:val="clear" w:pos="794"/>
                <w:tab w:val="clear" w:pos="1191"/>
                <w:tab w:val="clear" w:pos="1588"/>
                <w:tab w:val="clear" w:pos="1985"/>
              </w:tabs>
              <w:spacing w:before="40" w:after="40"/>
              <w:jc w:val="right"/>
              <w:rPr>
                <w:sz w:val="18"/>
                <w:szCs w:val="18"/>
                <w:lang w:val="fr-FR"/>
              </w:rPr>
            </w:pPr>
            <w:r w:rsidRPr="00E73B3D">
              <w:rPr>
                <w:sz w:val="18"/>
                <w:szCs w:val="18"/>
                <w:lang w:val="fr-FR"/>
              </w:rPr>
              <w:t>1,8</w:t>
            </w:r>
          </w:p>
        </w:tc>
        <w:tc>
          <w:tcPr>
            <w:tcW w:w="814" w:type="dxa"/>
            <w:tcBorders>
              <w:top w:val="nil"/>
            </w:tcBorders>
          </w:tcPr>
          <w:p w14:paraId="30D7A67D" w14:textId="77777777" w:rsidR="00657EF5" w:rsidRPr="00E73B3D" w:rsidRDefault="00657EF5" w:rsidP="00657EF5">
            <w:pPr>
              <w:spacing w:before="40" w:after="40"/>
              <w:jc w:val="left"/>
              <w:rPr>
                <w:sz w:val="18"/>
                <w:szCs w:val="18"/>
                <w:lang w:val="fr-FR"/>
              </w:rPr>
            </w:pPr>
          </w:p>
        </w:tc>
        <w:tc>
          <w:tcPr>
            <w:tcW w:w="3394" w:type="dxa"/>
            <w:tcBorders>
              <w:top w:val="nil"/>
            </w:tcBorders>
          </w:tcPr>
          <w:p w14:paraId="5C1AD05E" w14:textId="069C276F" w:rsidR="00657EF5" w:rsidRPr="00E73B3D" w:rsidRDefault="00657EF5" w:rsidP="00657EF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lang w:val="fr-FR"/>
              </w:rPr>
            </w:pPr>
            <w:r w:rsidRPr="00E73B3D">
              <w:rPr>
                <w:sz w:val="18"/>
                <w:szCs w:val="18"/>
                <w:lang w:val="fr-FR"/>
              </w:rPr>
              <w:t>Affaiblissements HW</w:t>
            </w:r>
            <w:r w:rsidRPr="00E73B3D">
              <w:rPr>
                <w:sz w:val="18"/>
                <w:szCs w:val="18"/>
                <w:lang w:val="fr-FR"/>
              </w:rPr>
              <w:br/>
              <w:t>de satellite (dB)</w:t>
            </w:r>
          </w:p>
        </w:tc>
        <w:tc>
          <w:tcPr>
            <w:tcW w:w="1019" w:type="dxa"/>
            <w:tcBorders>
              <w:top w:val="nil"/>
              <w:bottom w:val="nil"/>
              <w:right w:val="single" w:sz="6" w:space="0" w:color="auto"/>
            </w:tcBorders>
          </w:tcPr>
          <w:p w14:paraId="0BB88084" w14:textId="62D11EE4" w:rsidR="00657EF5" w:rsidRPr="00E73B3D" w:rsidRDefault="00657EF5" w:rsidP="00657EF5">
            <w:pPr>
              <w:tabs>
                <w:tab w:val="clear" w:pos="794"/>
                <w:tab w:val="clear" w:pos="1191"/>
                <w:tab w:val="clear" w:pos="1588"/>
                <w:tab w:val="clear" w:pos="1985"/>
              </w:tabs>
              <w:spacing w:before="40" w:after="40"/>
              <w:jc w:val="right"/>
              <w:rPr>
                <w:sz w:val="18"/>
                <w:szCs w:val="18"/>
                <w:lang w:val="fr-FR"/>
              </w:rPr>
            </w:pPr>
            <w:r w:rsidRPr="00E73B3D">
              <w:rPr>
                <w:sz w:val="18"/>
                <w:szCs w:val="18"/>
                <w:lang w:val="fr-FR"/>
              </w:rPr>
              <w:t>0,2</w:t>
            </w:r>
          </w:p>
        </w:tc>
      </w:tr>
      <w:tr w:rsidR="00657EF5" w:rsidRPr="00E73B3D" w14:paraId="507F7A9F" w14:textId="77777777" w:rsidTr="00657EF5">
        <w:trPr>
          <w:jc w:val="center"/>
        </w:trPr>
        <w:tc>
          <w:tcPr>
            <w:tcW w:w="3393" w:type="dxa"/>
          </w:tcPr>
          <w:p w14:paraId="32DEB8C1" w14:textId="71CD819B" w:rsidR="00657EF5" w:rsidRPr="00E73B3D" w:rsidRDefault="00657EF5" w:rsidP="00657EF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lang w:val="fr-FR"/>
              </w:rPr>
            </w:pPr>
            <w:r w:rsidRPr="00E73B3D">
              <w:rPr>
                <w:sz w:val="18"/>
                <w:szCs w:val="18"/>
                <w:lang w:val="fr-FR"/>
              </w:rPr>
              <w:t>Brouillage intersymboles (dB)</w:t>
            </w:r>
          </w:p>
        </w:tc>
        <w:tc>
          <w:tcPr>
            <w:tcW w:w="1019" w:type="dxa"/>
          </w:tcPr>
          <w:p w14:paraId="256294F6" w14:textId="73F20620" w:rsidR="00657EF5" w:rsidRPr="00E73B3D" w:rsidRDefault="00657EF5" w:rsidP="00657EF5">
            <w:pPr>
              <w:tabs>
                <w:tab w:val="clear" w:pos="794"/>
                <w:tab w:val="clear" w:pos="1191"/>
                <w:tab w:val="clear" w:pos="1588"/>
                <w:tab w:val="clear" w:pos="1985"/>
              </w:tabs>
              <w:spacing w:before="40" w:after="40"/>
              <w:jc w:val="right"/>
              <w:rPr>
                <w:sz w:val="18"/>
                <w:szCs w:val="18"/>
                <w:lang w:val="fr-FR"/>
              </w:rPr>
            </w:pPr>
            <w:r w:rsidRPr="00E73B3D">
              <w:rPr>
                <w:sz w:val="18"/>
                <w:szCs w:val="18"/>
                <w:lang w:val="fr-FR"/>
              </w:rPr>
              <w:t>0,5</w:t>
            </w:r>
          </w:p>
        </w:tc>
        <w:tc>
          <w:tcPr>
            <w:tcW w:w="814" w:type="dxa"/>
          </w:tcPr>
          <w:p w14:paraId="51F97AD5" w14:textId="77777777" w:rsidR="00657EF5" w:rsidRPr="00E73B3D" w:rsidRDefault="00657EF5" w:rsidP="00657EF5">
            <w:pPr>
              <w:spacing w:before="40" w:after="40"/>
              <w:jc w:val="left"/>
              <w:rPr>
                <w:sz w:val="18"/>
                <w:szCs w:val="18"/>
                <w:lang w:val="fr-FR"/>
              </w:rPr>
            </w:pPr>
          </w:p>
        </w:tc>
        <w:tc>
          <w:tcPr>
            <w:tcW w:w="3394" w:type="dxa"/>
          </w:tcPr>
          <w:p w14:paraId="6AEA1292" w14:textId="54DB293E" w:rsidR="00657EF5" w:rsidRPr="00E73B3D" w:rsidRDefault="00657EF5" w:rsidP="00657EF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lang w:val="fr-FR"/>
              </w:rPr>
            </w:pPr>
            <w:r w:rsidRPr="00E73B3D">
              <w:rPr>
                <w:sz w:val="18"/>
                <w:szCs w:val="18"/>
                <w:lang w:val="fr-FR"/>
              </w:rPr>
              <w:t>Débit binaire (kHz)</w:t>
            </w:r>
          </w:p>
        </w:tc>
        <w:tc>
          <w:tcPr>
            <w:tcW w:w="1019" w:type="dxa"/>
            <w:tcBorders>
              <w:top w:val="nil"/>
              <w:bottom w:val="nil"/>
              <w:right w:val="single" w:sz="6" w:space="0" w:color="auto"/>
            </w:tcBorders>
          </w:tcPr>
          <w:p w14:paraId="30D75909" w14:textId="438D7BA6" w:rsidR="00657EF5" w:rsidRPr="00E73B3D" w:rsidRDefault="00657EF5" w:rsidP="00657EF5">
            <w:pPr>
              <w:tabs>
                <w:tab w:val="clear" w:pos="794"/>
                <w:tab w:val="clear" w:pos="1191"/>
                <w:tab w:val="clear" w:pos="1588"/>
                <w:tab w:val="clear" w:pos="1985"/>
              </w:tabs>
              <w:spacing w:before="40" w:after="40"/>
              <w:jc w:val="right"/>
              <w:rPr>
                <w:sz w:val="18"/>
                <w:szCs w:val="18"/>
                <w:lang w:val="fr-FR"/>
              </w:rPr>
            </w:pPr>
            <w:r w:rsidRPr="00E73B3D">
              <w:rPr>
                <w:sz w:val="18"/>
                <w:szCs w:val="18"/>
                <w:lang w:val="fr-FR"/>
              </w:rPr>
              <w:t>1 584,0</w:t>
            </w:r>
          </w:p>
        </w:tc>
      </w:tr>
      <w:tr w:rsidR="00657EF5" w:rsidRPr="00E73B3D" w14:paraId="22D2F72E" w14:textId="77777777" w:rsidTr="00657EF5">
        <w:trPr>
          <w:jc w:val="center"/>
        </w:trPr>
        <w:tc>
          <w:tcPr>
            <w:tcW w:w="3393" w:type="dxa"/>
          </w:tcPr>
          <w:p w14:paraId="4590031F" w14:textId="26E1EC58" w:rsidR="00657EF5" w:rsidRPr="00E73B3D" w:rsidRDefault="00657EF5" w:rsidP="00657EF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lang w:val="fr-FR"/>
              </w:rPr>
            </w:pPr>
            <w:r w:rsidRPr="00E73B3D">
              <w:rPr>
                <w:sz w:val="18"/>
                <w:szCs w:val="18"/>
                <w:lang w:val="fr-FR"/>
              </w:rPr>
              <w:t>Débit binaire (kHz)</w:t>
            </w:r>
          </w:p>
        </w:tc>
        <w:tc>
          <w:tcPr>
            <w:tcW w:w="1019" w:type="dxa"/>
          </w:tcPr>
          <w:p w14:paraId="40D4A28A" w14:textId="4434A30B" w:rsidR="00657EF5" w:rsidRPr="00E73B3D" w:rsidRDefault="00657EF5" w:rsidP="00657EF5">
            <w:pPr>
              <w:tabs>
                <w:tab w:val="clear" w:pos="794"/>
                <w:tab w:val="clear" w:pos="1191"/>
                <w:tab w:val="clear" w:pos="1588"/>
                <w:tab w:val="clear" w:pos="1985"/>
              </w:tabs>
              <w:spacing w:before="40" w:after="40"/>
              <w:jc w:val="right"/>
              <w:rPr>
                <w:sz w:val="18"/>
                <w:szCs w:val="18"/>
                <w:lang w:val="fr-FR"/>
              </w:rPr>
            </w:pPr>
            <w:r w:rsidRPr="00E73B3D">
              <w:rPr>
                <w:sz w:val="18"/>
                <w:szCs w:val="18"/>
                <w:lang w:val="fr-FR"/>
              </w:rPr>
              <w:t>1 584,0</w:t>
            </w:r>
          </w:p>
        </w:tc>
        <w:tc>
          <w:tcPr>
            <w:tcW w:w="814" w:type="dxa"/>
          </w:tcPr>
          <w:p w14:paraId="386C5FA6" w14:textId="77777777" w:rsidR="00657EF5" w:rsidRPr="00E73B3D" w:rsidRDefault="00657EF5" w:rsidP="00657EF5">
            <w:pPr>
              <w:spacing w:before="40" w:after="40"/>
              <w:jc w:val="left"/>
              <w:rPr>
                <w:sz w:val="18"/>
                <w:szCs w:val="18"/>
                <w:lang w:val="fr-FR"/>
              </w:rPr>
            </w:pPr>
          </w:p>
        </w:tc>
        <w:tc>
          <w:tcPr>
            <w:tcW w:w="3394" w:type="dxa"/>
            <w:tcBorders>
              <w:bottom w:val="nil"/>
            </w:tcBorders>
          </w:tcPr>
          <w:p w14:paraId="309E4324" w14:textId="56C5A567" w:rsidR="00657EF5" w:rsidRPr="00E73B3D" w:rsidRDefault="00657EF5" w:rsidP="00657EF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lang w:val="fr-FR"/>
              </w:rPr>
            </w:pPr>
            <w:r w:rsidRPr="00E73B3D">
              <w:rPr>
                <w:i/>
                <w:iCs/>
                <w:sz w:val="18"/>
                <w:szCs w:val="18"/>
                <w:lang w:val="fr-FR"/>
              </w:rPr>
              <w:t>C</w:t>
            </w:r>
            <w:r w:rsidRPr="00E73B3D">
              <w:rPr>
                <w:sz w:val="18"/>
                <w:szCs w:val="18"/>
                <w:lang w:val="fr-FR"/>
              </w:rPr>
              <w:t>/</w:t>
            </w:r>
            <w:r w:rsidRPr="00E73B3D">
              <w:rPr>
                <w:i/>
                <w:iCs/>
                <w:sz w:val="18"/>
                <w:szCs w:val="18"/>
                <w:lang w:val="fr-FR"/>
              </w:rPr>
              <w:t>N</w:t>
            </w:r>
            <w:r w:rsidRPr="00E73B3D">
              <w:rPr>
                <w:sz w:val="18"/>
                <w:szCs w:val="18"/>
                <w:vertAlign w:val="subscript"/>
                <w:lang w:val="fr-FR"/>
              </w:rPr>
              <w:t>0</w:t>
            </w:r>
            <w:r w:rsidRPr="00E73B3D">
              <w:rPr>
                <w:sz w:val="18"/>
                <w:szCs w:val="18"/>
                <w:lang w:val="fr-FR"/>
              </w:rPr>
              <w:t xml:space="preserve"> requis (dB(Hz))</w:t>
            </w:r>
          </w:p>
        </w:tc>
        <w:tc>
          <w:tcPr>
            <w:tcW w:w="1019" w:type="dxa"/>
            <w:tcBorders>
              <w:top w:val="nil"/>
              <w:bottom w:val="nil"/>
              <w:right w:val="single" w:sz="6" w:space="0" w:color="auto"/>
            </w:tcBorders>
          </w:tcPr>
          <w:p w14:paraId="42827BC4" w14:textId="4F01BE56" w:rsidR="00657EF5" w:rsidRPr="00E73B3D" w:rsidRDefault="00657EF5" w:rsidP="00657EF5">
            <w:pPr>
              <w:tabs>
                <w:tab w:val="clear" w:pos="794"/>
                <w:tab w:val="clear" w:pos="1191"/>
                <w:tab w:val="clear" w:pos="1588"/>
                <w:tab w:val="clear" w:pos="1985"/>
              </w:tabs>
              <w:spacing w:before="40" w:after="40"/>
              <w:jc w:val="right"/>
              <w:rPr>
                <w:sz w:val="18"/>
                <w:szCs w:val="18"/>
                <w:lang w:val="fr-FR"/>
              </w:rPr>
            </w:pPr>
            <w:r w:rsidRPr="00E73B3D">
              <w:rPr>
                <w:sz w:val="18"/>
                <w:szCs w:val="18"/>
                <w:lang w:val="fr-FR"/>
              </w:rPr>
              <w:t>67,2</w:t>
            </w:r>
          </w:p>
        </w:tc>
      </w:tr>
      <w:tr w:rsidR="00657EF5" w:rsidRPr="00E73B3D" w14:paraId="5F0B4085" w14:textId="77777777" w:rsidTr="00657EF5">
        <w:trPr>
          <w:jc w:val="center"/>
        </w:trPr>
        <w:tc>
          <w:tcPr>
            <w:tcW w:w="3393" w:type="dxa"/>
            <w:tcBorders>
              <w:bottom w:val="nil"/>
            </w:tcBorders>
          </w:tcPr>
          <w:p w14:paraId="1261658C" w14:textId="325FA3E1" w:rsidR="00657EF5" w:rsidRPr="00E73B3D" w:rsidRDefault="00657EF5" w:rsidP="00657EF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lang w:val="fr-FR"/>
              </w:rPr>
            </w:pPr>
            <w:r w:rsidRPr="00E73B3D">
              <w:rPr>
                <w:i/>
                <w:iCs/>
                <w:sz w:val="18"/>
                <w:szCs w:val="18"/>
                <w:lang w:val="fr-FR"/>
              </w:rPr>
              <w:t>C</w:t>
            </w:r>
            <w:r w:rsidRPr="00E73B3D">
              <w:rPr>
                <w:sz w:val="18"/>
                <w:szCs w:val="18"/>
                <w:lang w:val="fr-FR"/>
              </w:rPr>
              <w:t>/</w:t>
            </w:r>
            <w:r w:rsidRPr="00E73B3D">
              <w:rPr>
                <w:i/>
                <w:iCs/>
                <w:sz w:val="18"/>
                <w:szCs w:val="18"/>
                <w:lang w:val="fr-FR"/>
              </w:rPr>
              <w:t>N</w:t>
            </w:r>
            <w:r w:rsidRPr="00E73B3D">
              <w:rPr>
                <w:sz w:val="18"/>
                <w:szCs w:val="18"/>
                <w:vertAlign w:val="subscript"/>
                <w:lang w:val="fr-FR"/>
              </w:rPr>
              <w:t>0</w:t>
            </w:r>
            <w:r w:rsidRPr="00E73B3D">
              <w:rPr>
                <w:sz w:val="18"/>
                <w:szCs w:val="18"/>
                <w:lang w:val="fr-FR"/>
              </w:rPr>
              <w:t xml:space="preserve"> requis (dB(Hz))</w:t>
            </w:r>
          </w:p>
        </w:tc>
        <w:tc>
          <w:tcPr>
            <w:tcW w:w="1019" w:type="dxa"/>
            <w:tcBorders>
              <w:bottom w:val="nil"/>
            </w:tcBorders>
          </w:tcPr>
          <w:p w14:paraId="3D816A6D" w14:textId="1A1EC223" w:rsidR="00657EF5" w:rsidRPr="00E73B3D" w:rsidRDefault="00657EF5" w:rsidP="00657EF5">
            <w:pPr>
              <w:tabs>
                <w:tab w:val="clear" w:pos="794"/>
                <w:tab w:val="clear" w:pos="1191"/>
                <w:tab w:val="clear" w:pos="1588"/>
                <w:tab w:val="clear" w:pos="1985"/>
              </w:tabs>
              <w:spacing w:before="40" w:after="40"/>
              <w:jc w:val="right"/>
              <w:rPr>
                <w:sz w:val="18"/>
                <w:szCs w:val="18"/>
                <w:lang w:val="fr-FR"/>
              </w:rPr>
            </w:pPr>
            <w:r w:rsidRPr="00E73B3D">
              <w:rPr>
                <w:sz w:val="18"/>
                <w:szCs w:val="18"/>
                <w:lang w:val="fr-FR"/>
              </w:rPr>
              <w:t>67,0</w:t>
            </w:r>
          </w:p>
        </w:tc>
        <w:tc>
          <w:tcPr>
            <w:tcW w:w="814" w:type="dxa"/>
            <w:tcBorders>
              <w:bottom w:val="nil"/>
            </w:tcBorders>
          </w:tcPr>
          <w:p w14:paraId="28DCA4C7" w14:textId="77777777" w:rsidR="00657EF5" w:rsidRPr="00E73B3D" w:rsidRDefault="00657EF5" w:rsidP="00657EF5">
            <w:pPr>
              <w:spacing w:before="40" w:after="40"/>
              <w:jc w:val="left"/>
              <w:rPr>
                <w:sz w:val="18"/>
                <w:szCs w:val="18"/>
                <w:lang w:val="fr-FR"/>
              </w:rPr>
            </w:pPr>
          </w:p>
        </w:tc>
        <w:tc>
          <w:tcPr>
            <w:tcW w:w="3394" w:type="dxa"/>
            <w:tcBorders>
              <w:top w:val="nil"/>
              <w:bottom w:val="nil"/>
              <w:right w:val="single" w:sz="6" w:space="0" w:color="auto"/>
            </w:tcBorders>
          </w:tcPr>
          <w:p w14:paraId="33AA1D37" w14:textId="41E80B87" w:rsidR="00657EF5" w:rsidRPr="00E73B3D" w:rsidRDefault="00657EF5" w:rsidP="00657EF5">
            <w:pPr>
              <w:spacing w:before="40" w:after="40"/>
              <w:jc w:val="left"/>
              <w:rPr>
                <w:sz w:val="18"/>
                <w:szCs w:val="18"/>
                <w:lang w:val="fr-FR"/>
              </w:rPr>
            </w:pPr>
          </w:p>
        </w:tc>
        <w:tc>
          <w:tcPr>
            <w:tcW w:w="1019" w:type="dxa"/>
            <w:tcBorders>
              <w:top w:val="nil"/>
              <w:left w:val="single" w:sz="6" w:space="0" w:color="auto"/>
              <w:bottom w:val="nil"/>
              <w:right w:val="single" w:sz="6" w:space="0" w:color="auto"/>
            </w:tcBorders>
          </w:tcPr>
          <w:p w14:paraId="202FA64B" w14:textId="24007DD5" w:rsidR="00657EF5" w:rsidRPr="00E73B3D" w:rsidRDefault="00657EF5" w:rsidP="00657EF5">
            <w:pPr>
              <w:tabs>
                <w:tab w:val="clear" w:pos="794"/>
                <w:tab w:val="clear" w:pos="1191"/>
                <w:tab w:val="clear" w:pos="1588"/>
                <w:tab w:val="clear" w:pos="1985"/>
              </w:tabs>
              <w:spacing w:before="40" w:after="40"/>
              <w:jc w:val="right"/>
              <w:rPr>
                <w:sz w:val="18"/>
                <w:szCs w:val="18"/>
                <w:lang w:val="fr-FR"/>
              </w:rPr>
            </w:pPr>
          </w:p>
        </w:tc>
      </w:tr>
      <w:tr w:rsidR="00657EF5" w:rsidRPr="00E73B3D" w14:paraId="2663F451" w14:textId="77777777" w:rsidTr="00657EF5">
        <w:trPr>
          <w:jc w:val="center"/>
        </w:trPr>
        <w:tc>
          <w:tcPr>
            <w:tcW w:w="3393" w:type="dxa"/>
            <w:tcBorders>
              <w:top w:val="single" w:sz="6" w:space="0" w:color="auto"/>
              <w:left w:val="nil"/>
              <w:bottom w:val="nil"/>
              <w:right w:val="nil"/>
            </w:tcBorders>
          </w:tcPr>
          <w:p w14:paraId="4DB70DC6" w14:textId="77777777" w:rsidR="00657EF5" w:rsidRPr="00E73B3D" w:rsidRDefault="00657EF5" w:rsidP="00657EF5">
            <w:pPr>
              <w:spacing w:before="40" w:after="40"/>
              <w:jc w:val="left"/>
              <w:rPr>
                <w:sz w:val="18"/>
                <w:szCs w:val="18"/>
                <w:lang w:val="fr-FR"/>
              </w:rPr>
            </w:pPr>
          </w:p>
        </w:tc>
        <w:tc>
          <w:tcPr>
            <w:tcW w:w="1019" w:type="dxa"/>
            <w:tcBorders>
              <w:top w:val="single" w:sz="6" w:space="0" w:color="auto"/>
              <w:left w:val="nil"/>
              <w:bottom w:val="nil"/>
              <w:right w:val="nil"/>
            </w:tcBorders>
          </w:tcPr>
          <w:p w14:paraId="02984E82" w14:textId="77777777" w:rsidR="00657EF5" w:rsidRPr="00E73B3D" w:rsidRDefault="00657EF5" w:rsidP="00657EF5">
            <w:pPr>
              <w:tabs>
                <w:tab w:val="clear" w:pos="794"/>
                <w:tab w:val="clear" w:pos="1191"/>
                <w:tab w:val="clear" w:pos="1588"/>
                <w:tab w:val="clear" w:pos="1985"/>
                <w:tab w:val="decimal" w:pos="376"/>
              </w:tabs>
              <w:spacing w:before="40" w:after="40"/>
              <w:jc w:val="right"/>
              <w:rPr>
                <w:sz w:val="18"/>
                <w:szCs w:val="18"/>
                <w:lang w:val="fr-FR"/>
              </w:rPr>
            </w:pPr>
          </w:p>
        </w:tc>
        <w:tc>
          <w:tcPr>
            <w:tcW w:w="814" w:type="dxa"/>
            <w:tcBorders>
              <w:top w:val="nil"/>
              <w:left w:val="nil"/>
              <w:bottom w:val="nil"/>
              <w:right w:val="single" w:sz="6" w:space="0" w:color="auto"/>
            </w:tcBorders>
          </w:tcPr>
          <w:p w14:paraId="28088215" w14:textId="77777777" w:rsidR="00657EF5" w:rsidRPr="00E73B3D" w:rsidRDefault="00657EF5" w:rsidP="00657EF5">
            <w:pPr>
              <w:spacing w:before="40" w:after="40"/>
              <w:jc w:val="left"/>
              <w:rPr>
                <w:sz w:val="18"/>
                <w:szCs w:val="18"/>
                <w:lang w:val="fr-FR"/>
              </w:rPr>
            </w:pPr>
          </w:p>
        </w:tc>
        <w:tc>
          <w:tcPr>
            <w:tcW w:w="3394" w:type="dxa"/>
            <w:tcBorders>
              <w:top w:val="nil"/>
              <w:left w:val="single" w:sz="6" w:space="0" w:color="auto"/>
              <w:bottom w:val="nil"/>
              <w:right w:val="single" w:sz="6" w:space="0" w:color="auto"/>
            </w:tcBorders>
          </w:tcPr>
          <w:p w14:paraId="69732397" w14:textId="77777777" w:rsidR="00657EF5" w:rsidRPr="00E73B3D" w:rsidRDefault="00657EF5" w:rsidP="00657EF5">
            <w:pPr>
              <w:spacing w:before="40" w:after="40"/>
              <w:jc w:val="left"/>
              <w:rPr>
                <w:sz w:val="18"/>
                <w:szCs w:val="18"/>
                <w:lang w:val="fr-FR"/>
              </w:rPr>
            </w:pPr>
          </w:p>
        </w:tc>
        <w:tc>
          <w:tcPr>
            <w:tcW w:w="1019" w:type="dxa"/>
            <w:tcBorders>
              <w:top w:val="nil"/>
              <w:left w:val="single" w:sz="6" w:space="0" w:color="auto"/>
              <w:bottom w:val="nil"/>
              <w:right w:val="single" w:sz="6" w:space="0" w:color="auto"/>
            </w:tcBorders>
          </w:tcPr>
          <w:p w14:paraId="01293F09" w14:textId="77777777" w:rsidR="00657EF5" w:rsidRPr="00E73B3D" w:rsidRDefault="00657EF5" w:rsidP="00657EF5">
            <w:pPr>
              <w:tabs>
                <w:tab w:val="clear" w:pos="794"/>
                <w:tab w:val="clear" w:pos="1191"/>
                <w:tab w:val="clear" w:pos="1588"/>
                <w:tab w:val="clear" w:pos="1985"/>
              </w:tabs>
              <w:spacing w:before="40" w:after="40"/>
              <w:jc w:val="right"/>
              <w:rPr>
                <w:sz w:val="18"/>
                <w:szCs w:val="18"/>
                <w:lang w:val="fr-FR"/>
              </w:rPr>
            </w:pPr>
          </w:p>
        </w:tc>
      </w:tr>
      <w:tr w:rsidR="00657EF5" w:rsidRPr="00E73B3D" w14:paraId="6C587D5C" w14:textId="77777777" w:rsidTr="008B3309">
        <w:trPr>
          <w:jc w:val="center"/>
        </w:trPr>
        <w:tc>
          <w:tcPr>
            <w:tcW w:w="3393" w:type="dxa"/>
            <w:tcBorders>
              <w:top w:val="single" w:sz="6" w:space="0" w:color="auto"/>
              <w:bottom w:val="single" w:sz="6" w:space="0" w:color="auto"/>
            </w:tcBorders>
          </w:tcPr>
          <w:p w14:paraId="63A09C2B" w14:textId="290A7290" w:rsidR="00657EF5" w:rsidRPr="00E73B3D" w:rsidRDefault="00657EF5" w:rsidP="00657EF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lang w:val="fr-FR"/>
              </w:rPr>
            </w:pPr>
            <w:r w:rsidRPr="00E73B3D">
              <w:rPr>
                <w:sz w:val="18"/>
                <w:szCs w:val="18"/>
                <w:lang w:val="fr-FR"/>
              </w:rPr>
              <w:t>Marge (dB)</w:t>
            </w:r>
          </w:p>
        </w:tc>
        <w:tc>
          <w:tcPr>
            <w:tcW w:w="1019" w:type="dxa"/>
            <w:tcBorders>
              <w:top w:val="single" w:sz="6" w:space="0" w:color="auto"/>
              <w:bottom w:val="single" w:sz="4" w:space="0" w:color="auto"/>
            </w:tcBorders>
          </w:tcPr>
          <w:p w14:paraId="239413AC" w14:textId="10D9BA7C" w:rsidR="00657EF5" w:rsidRPr="00E73B3D" w:rsidRDefault="00657EF5" w:rsidP="00657EF5">
            <w:pPr>
              <w:tabs>
                <w:tab w:val="clear" w:pos="794"/>
                <w:tab w:val="clear" w:pos="1191"/>
                <w:tab w:val="clear" w:pos="1588"/>
                <w:tab w:val="clear" w:pos="1985"/>
              </w:tabs>
              <w:spacing w:before="40" w:after="40"/>
              <w:jc w:val="right"/>
              <w:rPr>
                <w:sz w:val="18"/>
                <w:szCs w:val="18"/>
                <w:lang w:val="fr-FR"/>
              </w:rPr>
            </w:pPr>
            <w:r w:rsidRPr="00E73B3D">
              <w:rPr>
                <w:sz w:val="18"/>
                <w:szCs w:val="18"/>
                <w:lang w:val="fr-FR"/>
              </w:rPr>
              <w:t>9,7</w:t>
            </w:r>
          </w:p>
        </w:tc>
        <w:tc>
          <w:tcPr>
            <w:tcW w:w="814" w:type="dxa"/>
            <w:tcBorders>
              <w:top w:val="nil"/>
              <w:bottom w:val="nil"/>
            </w:tcBorders>
          </w:tcPr>
          <w:p w14:paraId="02C37AD0" w14:textId="77777777" w:rsidR="00657EF5" w:rsidRPr="00E73B3D" w:rsidRDefault="00657EF5" w:rsidP="00657EF5">
            <w:pPr>
              <w:spacing w:before="40" w:after="40"/>
              <w:jc w:val="left"/>
              <w:rPr>
                <w:sz w:val="18"/>
                <w:szCs w:val="18"/>
                <w:lang w:val="fr-FR"/>
              </w:rPr>
            </w:pPr>
          </w:p>
        </w:tc>
        <w:tc>
          <w:tcPr>
            <w:tcW w:w="3394" w:type="dxa"/>
            <w:tcBorders>
              <w:top w:val="nil"/>
              <w:bottom w:val="single" w:sz="4" w:space="0" w:color="auto"/>
            </w:tcBorders>
          </w:tcPr>
          <w:p w14:paraId="204B426D" w14:textId="60E90ECF" w:rsidR="00657EF5" w:rsidRPr="00E73B3D" w:rsidRDefault="00657EF5" w:rsidP="00657EF5">
            <w:pPr>
              <w:spacing w:before="40" w:after="40"/>
              <w:jc w:val="left"/>
              <w:rPr>
                <w:sz w:val="18"/>
                <w:szCs w:val="18"/>
                <w:lang w:val="fr-FR"/>
              </w:rPr>
            </w:pPr>
          </w:p>
        </w:tc>
        <w:tc>
          <w:tcPr>
            <w:tcW w:w="1019" w:type="dxa"/>
            <w:tcBorders>
              <w:top w:val="nil"/>
              <w:bottom w:val="single" w:sz="4" w:space="0" w:color="auto"/>
              <w:right w:val="single" w:sz="6" w:space="0" w:color="auto"/>
            </w:tcBorders>
          </w:tcPr>
          <w:p w14:paraId="0240004F" w14:textId="0CF9A985" w:rsidR="00657EF5" w:rsidRPr="00E73B3D" w:rsidRDefault="00657EF5" w:rsidP="00657EF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right"/>
              <w:rPr>
                <w:sz w:val="18"/>
                <w:szCs w:val="18"/>
                <w:lang w:val="fr-FR"/>
              </w:rPr>
            </w:pPr>
          </w:p>
        </w:tc>
      </w:tr>
    </w:tbl>
    <w:p w14:paraId="60F1A9B0" w14:textId="21BFCF06" w:rsidR="00A25E27" w:rsidRPr="00E73B3D" w:rsidRDefault="00A25E27" w:rsidP="00A25E27">
      <w:pPr>
        <w:pStyle w:val="TableNo"/>
        <w:keepLines/>
        <w:rPr>
          <w:lang w:val="fr-FR"/>
        </w:rPr>
      </w:pPr>
      <w:r w:rsidRPr="00E73B3D">
        <w:rPr>
          <w:lang w:val="fr-FR"/>
        </w:rPr>
        <w:lastRenderedPageBreak/>
        <w:t>TABLEAU 4 (</w:t>
      </w:r>
      <w:r w:rsidRPr="00E73B3D">
        <w:rPr>
          <w:i/>
          <w:iCs/>
          <w:lang w:val="fr-FR"/>
        </w:rPr>
        <w:t>fin</w:t>
      </w:r>
      <w:r w:rsidRPr="00E73B3D">
        <w:rPr>
          <w:lang w:val="fr-FR"/>
        </w:rPr>
        <w:t>)</w:t>
      </w: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107" w:type="dxa"/>
          <w:right w:w="107" w:type="dxa"/>
        </w:tblCellMar>
        <w:tblLook w:val="0000" w:firstRow="0" w:lastRow="0" w:firstColumn="0" w:lastColumn="0" w:noHBand="0" w:noVBand="0"/>
      </w:tblPr>
      <w:tblGrid>
        <w:gridCol w:w="284"/>
        <w:gridCol w:w="2260"/>
        <w:gridCol w:w="915"/>
        <w:gridCol w:w="284"/>
        <w:gridCol w:w="284"/>
        <w:gridCol w:w="360"/>
        <w:gridCol w:w="425"/>
        <w:gridCol w:w="350"/>
        <w:gridCol w:w="2343"/>
        <w:gridCol w:w="945"/>
        <w:gridCol w:w="284"/>
        <w:gridCol w:w="284"/>
        <w:gridCol w:w="284"/>
      </w:tblGrid>
      <w:tr w:rsidR="00A25E27" w:rsidRPr="00E73B3D" w14:paraId="6A960541" w14:textId="77777777" w:rsidTr="00226D07">
        <w:trPr>
          <w:cantSplit/>
          <w:jc w:val="center"/>
        </w:trPr>
        <w:tc>
          <w:tcPr>
            <w:tcW w:w="284" w:type="dxa"/>
          </w:tcPr>
          <w:p w14:paraId="3207B6E8" w14:textId="77777777" w:rsidR="00A25E27" w:rsidRPr="00E73B3D" w:rsidRDefault="00A25E27" w:rsidP="00226D07">
            <w:pPr>
              <w:pStyle w:val="Tabletext"/>
              <w:keepNext/>
              <w:keepLines/>
              <w:rPr>
                <w:sz w:val="18"/>
                <w:szCs w:val="18"/>
                <w:lang w:val="fr-FR"/>
              </w:rPr>
            </w:pPr>
          </w:p>
        </w:tc>
        <w:tc>
          <w:tcPr>
            <w:tcW w:w="3175" w:type="dxa"/>
            <w:gridSpan w:val="2"/>
          </w:tcPr>
          <w:p w14:paraId="6D00A052" w14:textId="77777777" w:rsidR="00A25E27" w:rsidRPr="00E73B3D" w:rsidRDefault="00A25E27" w:rsidP="00226D07">
            <w:pPr>
              <w:pStyle w:val="Tabletext"/>
              <w:keepNext/>
              <w:keepLines/>
              <w:jc w:val="left"/>
              <w:rPr>
                <w:sz w:val="18"/>
                <w:szCs w:val="18"/>
                <w:lang w:val="fr-FR"/>
              </w:rPr>
            </w:pPr>
          </w:p>
        </w:tc>
        <w:tc>
          <w:tcPr>
            <w:tcW w:w="284" w:type="dxa"/>
            <w:tcBorders>
              <w:bottom w:val="nil"/>
            </w:tcBorders>
          </w:tcPr>
          <w:p w14:paraId="4C1352EA" w14:textId="77777777" w:rsidR="00A25E27" w:rsidRPr="00E73B3D" w:rsidRDefault="00A25E27" w:rsidP="00226D07">
            <w:pPr>
              <w:pStyle w:val="Tabletext"/>
              <w:keepNext/>
              <w:keepLines/>
              <w:rPr>
                <w:sz w:val="18"/>
                <w:szCs w:val="18"/>
                <w:lang w:val="fr-FR"/>
              </w:rPr>
            </w:pPr>
          </w:p>
        </w:tc>
        <w:tc>
          <w:tcPr>
            <w:tcW w:w="284" w:type="dxa"/>
            <w:tcBorders>
              <w:bottom w:val="nil"/>
            </w:tcBorders>
          </w:tcPr>
          <w:p w14:paraId="1C60AEDB" w14:textId="77777777" w:rsidR="00A25E27" w:rsidRPr="00E73B3D" w:rsidRDefault="00A25E27" w:rsidP="00226D07">
            <w:pPr>
              <w:pStyle w:val="Tabletext"/>
              <w:keepNext/>
              <w:keepLines/>
              <w:rPr>
                <w:sz w:val="18"/>
                <w:szCs w:val="18"/>
                <w:lang w:val="fr-FR"/>
              </w:rPr>
            </w:pPr>
          </w:p>
        </w:tc>
        <w:tc>
          <w:tcPr>
            <w:tcW w:w="360" w:type="dxa"/>
            <w:tcBorders>
              <w:top w:val="single" w:sz="6" w:space="0" w:color="auto"/>
              <w:bottom w:val="nil"/>
              <w:right w:val="single" w:sz="6" w:space="0" w:color="auto"/>
            </w:tcBorders>
          </w:tcPr>
          <w:p w14:paraId="4420C4DA" w14:textId="77777777" w:rsidR="00A25E27" w:rsidRPr="00E73B3D" w:rsidRDefault="00A25E27" w:rsidP="00226D07">
            <w:pPr>
              <w:pStyle w:val="Tabletext"/>
              <w:keepNext/>
              <w:keepLines/>
              <w:rPr>
                <w:sz w:val="18"/>
                <w:szCs w:val="18"/>
                <w:lang w:val="fr-FR"/>
              </w:rPr>
            </w:pPr>
          </w:p>
        </w:tc>
        <w:tc>
          <w:tcPr>
            <w:tcW w:w="425" w:type="dxa"/>
            <w:tcBorders>
              <w:top w:val="nil"/>
              <w:left w:val="nil"/>
              <w:bottom w:val="nil"/>
              <w:right w:val="nil"/>
            </w:tcBorders>
          </w:tcPr>
          <w:p w14:paraId="382CA900" w14:textId="77777777" w:rsidR="00A25E27" w:rsidRPr="00E73B3D" w:rsidRDefault="00A25E27" w:rsidP="00226D07">
            <w:pPr>
              <w:pStyle w:val="Tabletext"/>
              <w:keepNext/>
              <w:keepLines/>
              <w:rPr>
                <w:sz w:val="18"/>
                <w:szCs w:val="18"/>
                <w:lang w:val="fr-FR"/>
              </w:rPr>
            </w:pPr>
          </w:p>
        </w:tc>
        <w:tc>
          <w:tcPr>
            <w:tcW w:w="350" w:type="dxa"/>
            <w:tcBorders>
              <w:top w:val="single" w:sz="6" w:space="0" w:color="auto"/>
              <w:left w:val="single" w:sz="6" w:space="0" w:color="auto"/>
              <w:bottom w:val="nil"/>
            </w:tcBorders>
          </w:tcPr>
          <w:p w14:paraId="245C3B9E" w14:textId="77777777" w:rsidR="00A25E27" w:rsidRPr="00E73B3D" w:rsidRDefault="00A25E27" w:rsidP="00226D07">
            <w:pPr>
              <w:pStyle w:val="Tabletext"/>
              <w:keepNext/>
              <w:keepLines/>
              <w:rPr>
                <w:sz w:val="18"/>
                <w:szCs w:val="18"/>
                <w:lang w:val="fr-FR"/>
              </w:rPr>
            </w:pPr>
          </w:p>
        </w:tc>
        <w:tc>
          <w:tcPr>
            <w:tcW w:w="3288" w:type="dxa"/>
            <w:gridSpan w:val="2"/>
          </w:tcPr>
          <w:p w14:paraId="0167F558" w14:textId="77777777" w:rsidR="00A25E27" w:rsidRPr="00E73B3D" w:rsidRDefault="00A25E27" w:rsidP="00226D07">
            <w:pPr>
              <w:pStyle w:val="Tabletext"/>
              <w:keepNext/>
              <w:keepLines/>
              <w:jc w:val="left"/>
              <w:rPr>
                <w:sz w:val="18"/>
                <w:szCs w:val="18"/>
                <w:lang w:val="fr-FR"/>
              </w:rPr>
            </w:pPr>
          </w:p>
        </w:tc>
        <w:tc>
          <w:tcPr>
            <w:tcW w:w="284" w:type="dxa"/>
            <w:tcBorders>
              <w:bottom w:val="nil"/>
            </w:tcBorders>
          </w:tcPr>
          <w:p w14:paraId="0C3BD563" w14:textId="77777777" w:rsidR="00A25E27" w:rsidRPr="00E73B3D" w:rsidRDefault="00A25E27" w:rsidP="00226D07">
            <w:pPr>
              <w:pStyle w:val="Tabletext"/>
              <w:keepNext/>
              <w:keepLines/>
              <w:rPr>
                <w:sz w:val="18"/>
                <w:szCs w:val="18"/>
                <w:lang w:val="fr-FR"/>
              </w:rPr>
            </w:pPr>
          </w:p>
        </w:tc>
        <w:tc>
          <w:tcPr>
            <w:tcW w:w="284" w:type="dxa"/>
            <w:tcBorders>
              <w:bottom w:val="nil"/>
            </w:tcBorders>
          </w:tcPr>
          <w:p w14:paraId="6E75F514" w14:textId="77777777" w:rsidR="00A25E27" w:rsidRPr="00E73B3D" w:rsidRDefault="00A25E27" w:rsidP="00226D07">
            <w:pPr>
              <w:pStyle w:val="Tabletext"/>
              <w:keepNext/>
              <w:keepLines/>
              <w:rPr>
                <w:sz w:val="18"/>
                <w:szCs w:val="18"/>
                <w:lang w:val="fr-FR"/>
              </w:rPr>
            </w:pPr>
          </w:p>
        </w:tc>
        <w:tc>
          <w:tcPr>
            <w:tcW w:w="284" w:type="dxa"/>
          </w:tcPr>
          <w:p w14:paraId="3E47FBDC" w14:textId="77777777" w:rsidR="00A25E27" w:rsidRPr="00E73B3D" w:rsidRDefault="00A25E27" w:rsidP="00226D07">
            <w:pPr>
              <w:pStyle w:val="Tabletext"/>
              <w:keepNext/>
              <w:keepLines/>
              <w:rPr>
                <w:sz w:val="18"/>
                <w:szCs w:val="18"/>
                <w:lang w:val="fr-FR"/>
              </w:rPr>
            </w:pPr>
          </w:p>
        </w:tc>
      </w:tr>
      <w:tr w:rsidR="00A25E27" w:rsidRPr="00E33F17" w14:paraId="2D59867B" w14:textId="77777777" w:rsidTr="00226D07">
        <w:trPr>
          <w:cantSplit/>
          <w:jc w:val="center"/>
        </w:trPr>
        <w:tc>
          <w:tcPr>
            <w:tcW w:w="284" w:type="dxa"/>
          </w:tcPr>
          <w:p w14:paraId="185482C1" w14:textId="77777777" w:rsidR="00A25E27" w:rsidRPr="00E73B3D" w:rsidRDefault="00A25E27" w:rsidP="00226D07">
            <w:pPr>
              <w:pStyle w:val="Tabletext"/>
              <w:keepNext/>
              <w:keepLines/>
              <w:rPr>
                <w:sz w:val="18"/>
                <w:szCs w:val="18"/>
                <w:lang w:val="fr-FR"/>
              </w:rPr>
            </w:pPr>
          </w:p>
        </w:tc>
        <w:tc>
          <w:tcPr>
            <w:tcW w:w="3175" w:type="dxa"/>
            <w:gridSpan w:val="2"/>
          </w:tcPr>
          <w:p w14:paraId="7D28EE6A" w14:textId="77777777" w:rsidR="00A25E27" w:rsidRPr="00E73B3D" w:rsidRDefault="00A25E27" w:rsidP="00226D07">
            <w:pPr>
              <w:pStyle w:val="Tabletext"/>
              <w:keepNext/>
              <w:keepLines/>
              <w:jc w:val="left"/>
              <w:rPr>
                <w:sz w:val="18"/>
                <w:szCs w:val="18"/>
                <w:lang w:val="fr-FR"/>
              </w:rPr>
            </w:pPr>
            <w:r w:rsidRPr="00E73B3D">
              <w:rPr>
                <w:sz w:val="18"/>
                <w:szCs w:val="18"/>
                <w:lang w:val="fr-FR"/>
              </w:rPr>
              <w:t>Conditions nominales</w:t>
            </w:r>
            <w:r w:rsidRPr="00E73B3D">
              <w:rPr>
                <w:sz w:val="18"/>
                <w:szCs w:val="18"/>
                <w:lang w:val="fr-FR"/>
              </w:rPr>
              <w:br/>
              <w:t>sur liaison montante:</w:t>
            </w:r>
          </w:p>
        </w:tc>
        <w:tc>
          <w:tcPr>
            <w:tcW w:w="284" w:type="dxa"/>
            <w:tcBorders>
              <w:bottom w:val="nil"/>
            </w:tcBorders>
          </w:tcPr>
          <w:p w14:paraId="264F6394" w14:textId="77777777" w:rsidR="00A25E27" w:rsidRPr="00E73B3D" w:rsidRDefault="00A25E27" w:rsidP="00226D07">
            <w:pPr>
              <w:pStyle w:val="Tabletext"/>
              <w:keepNext/>
              <w:keepLines/>
              <w:rPr>
                <w:sz w:val="18"/>
                <w:szCs w:val="18"/>
                <w:lang w:val="fr-FR"/>
              </w:rPr>
            </w:pPr>
          </w:p>
        </w:tc>
        <w:tc>
          <w:tcPr>
            <w:tcW w:w="284" w:type="dxa"/>
            <w:tcBorders>
              <w:bottom w:val="nil"/>
            </w:tcBorders>
          </w:tcPr>
          <w:p w14:paraId="4EABDD09" w14:textId="77777777" w:rsidR="00A25E27" w:rsidRPr="00E73B3D" w:rsidRDefault="00A25E27" w:rsidP="00226D07">
            <w:pPr>
              <w:pStyle w:val="Tabletext"/>
              <w:keepNext/>
              <w:keepLines/>
              <w:rPr>
                <w:sz w:val="18"/>
                <w:szCs w:val="18"/>
                <w:lang w:val="fr-FR"/>
              </w:rPr>
            </w:pPr>
          </w:p>
        </w:tc>
        <w:tc>
          <w:tcPr>
            <w:tcW w:w="360" w:type="dxa"/>
            <w:tcBorders>
              <w:top w:val="nil"/>
              <w:bottom w:val="nil"/>
              <w:right w:val="single" w:sz="6" w:space="0" w:color="auto"/>
            </w:tcBorders>
          </w:tcPr>
          <w:p w14:paraId="324B8BEB" w14:textId="77777777" w:rsidR="00A25E27" w:rsidRPr="00E73B3D" w:rsidRDefault="00A25E27" w:rsidP="00226D07">
            <w:pPr>
              <w:pStyle w:val="Tabletext"/>
              <w:keepNext/>
              <w:keepLines/>
              <w:rPr>
                <w:sz w:val="18"/>
                <w:szCs w:val="18"/>
                <w:lang w:val="fr-FR"/>
              </w:rPr>
            </w:pPr>
          </w:p>
        </w:tc>
        <w:tc>
          <w:tcPr>
            <w:tcW w:w="425" w:type="dxa"/>
            <w:tcBorders>
              <w:top w:val="nil"/>
              <w:left w:val="nil"/>
              <w:bottom w:val="nil"/>
              <w:right w:val="nil"/>
            </w:tcBorders>
          </w:tcPr>
          <w:p w14:paraId="1743948F" w14:textId="77777777" w:rsidR="00A25E27" w:rsidRPr="00E73B3D" w:rsidRDefault="00A25E27" w:rsidP="00226D07">
            <w:pPr>
              <w:pStyle w:val="Tabletext"/>
              <w:keepNext/>
              <w:keepLines/>
              <w:rPr>
                <w:sz w:val="18"/>
                <w:szCs w:val="18"/>
                <w:lang w:val="fr-FR"/>
              </w:rPr>
            </w:pPr>
          </w:p>
        </w:tc>
        <w:tc>
          <w:tcPr>
            <w:tcW w:w="350" w:type="dxa"/>
            <w:tcBorders>
              <w:top w:val="nil"/>
              <w:left w:val="single" w:sz="6" w:space="0" w:color="auto"/>
              <w:bottom w:val="nil"/>
            </w:tcBorders>
          </w:tcPr>
          <w:p w14:paraId="16A6F1CA" w14:textId="77777777" w:rsidR="00A25E27" w:rsidRPr="00E73B3D" w:rsidRDefault="00A25E27" w:rsidP="00226D07">
            <w:pPr>
              <w:pStyle w:val="Tabletext"/>
              <w:keepNext/>
              <w:keepLines/>
              <w:rPr>
                <w:sz w:val="18"/>
                <w:szCs w:val="18"/>
                <w:lang w:val="fr-FR"/>
              </w:rPr>
            </w:pPr>
          </w:p>
        </w:tc>
        <w:tc>
          <w:tcPr>
            <w:tcW w:w="3288" w:type="dxa"/>
            <w:gridSpan w:val="2"/>
          </w:tcPr>
          <w:p w14:paraId="1D96A2EF" w14:textId="77777777" w:rsidR="00A25E27" w:rsidRPr="00E73B3D" w:rsidRDefault="00A25E27" w:rsidP="00226D07">
            <w:pPr>
              <w:pStyle w:val="Tabletext"/>
              <w:keepNext/>
              <w:keepLines/>
              <w:jc w:val="left"/>
              <w:rPr>
                <w:sz w:val="18"/>
                <w:szCs w:val="18"/>
                <w:lang w:val="fr-FR"/>
              </w:rPr>
            </w:pPr>
            <w:r w:rsidRPr="00E73B3D">
              <w:rPr>
                <w:sz w:val="18"/>
                <w:szCs w:val="18"/>
                <w:lang w:val="fr-FR"/>
              </w:rPr>
              <w:t>Conditions les plus défavorables de liaison</w:t>
            </w:r>
          </w:p>
        </w:tc>
        <w:tc>
          <w:tcPr>
            <w:tcW w:w="284" w:type="dxa"/>
            <w:tcBorders>
              <w:bottom w:val="nil"/>
            </w:tcBorders>
          </w:tcPr>
          <w:p w14:paraId="36F5686B" w14:textId="77777777" w:rsidR="00A25E27" w:rsidRPr="00E73B3D" w:rsidRDefault="00A25E27" w:rsidP="00226D07">
            <w:pPr>
              <w:pStyle w:val="Tabletext"/>
              <w:keepNext/>
              <w:keepLines/>
              <w:rPr>
                <w:sz w:val="18"/>
                <w:szCs w:val="18"/>
                <w:lang w:val="fr-FR"/>
              </w:rPr>
            </w:pPr>
          </w:p>
        </w:tc>
        <w:tc>
          <w:tcPr>
            <w:tcW w:w="284" w:type="dxa"/>
            <w:tcBorders>
              <w:bottom w:val="nil"/>
            </w:tcBorders>
          </w:tcPr>
          <w:p w14:paraId="7FB3902F" w14:textId="77777777" w:rsidR="00A25E27" w:rsidRPr="00E73B3D" w:rsidRDefault="00A25E27" w:rsidP="00226D07">
            <w:pPr>
              <w:pStyle w:val="Tabletext"/>
              <w:keepNext/>
              <w:keepLines/>
              <w:rPr>
                <w:sz w:val="18"/>
                <w:szCs w:val="18"/>
                <w:lang w:val="fr-FR"/>
              </w:rPr>
            </w:pPr>
          </w:p>
        </w:tc>
        <w:tc>
          <w:tcPr>
            <w:tcW w:w="284" w:type="dxa"/>
          </w:tcPr>
          <w:p w14:paraId="26AF4792" w14:textId="77777777" w:rsidR="00A25E27" w:rsidRPr="00E73B3D" w:rsidRDefault="00A25E27" w:rsidP="00226D07">
            <w:pPr>
              <w:pStyle w:val="Tabletext"/>
              <w:keepNext/>
              <w:keepLines/>
              <w:rPr>
                <w:sz w:val="18"/>
                <w:szCs w:val="18"/>
                <w:lang w:val="fr-FR"/>
              </w:rPr>
            </w:pPr>
          </w:p>
        </w:tc>
      </w:tr>
      <w:tr w:rsidR="00A25E27" w:rsidRPr="00E73B3D" w14:paraId="71B6A4C1" w14:textId="77777777" w:rsidTr="00226D07">
        <w:trPr>
          <w:cantSplit/>
          <w:jc w:val="center"/>
        </w:trPr>
        <w:tc>
          <w:tcPr>
            <w:tcW w:w="284" w:type="dxa"/>
            <w:tcBorders>
              <w:top w:val="nil"/>
              <w:bottom w:val="nil"/>
              <w:right w:val="nil"/>
            </w:tcBorders>
          </w:tcPr>
          <w:p w14:paraId="5E88D960" w14:textId="77777777" w:rsidR="00A25E27" w:rsidRPr="00E73B3D" w:rsidRDefault="00A25E27" w:rsidP="00226D07">
            <w:pPr>
              <w:pStyle w:val="Tabletext"/>
              <w:keepNext/>
              <w:keepLines/>
              <w:rPr>
                <w:sz w:val="18"/>
                <w:szCs w:val="18"/>
                <w:lang w:val="fr-FR"/>
              </w:rPr>
            </w:pPr>
          </w:p>
        </w:tc>
        <w:tc>
          <w:tcPr>
            <w:tcW w:w="2260" w:type="dxa"/>
            <w:tcBorders>
              <w:left w:val="nil"/>
              <w:bottom w:val="nil"/>
            </w:tcBorders>
          </w:tcPr>
          <w:p w14:paraId="430816A9" w14:textId="77777777" w:rsidR="00A25E27" w:rsidRPr="00E73B3D" w:rsidRDefault="00A25E27" w:rsidP="00226D07">
            <w:pPr>
              <w:pStyle w:val="Tabletext"/>
              <w:keepNext/>
              <w:keepLines/>
              <w:jc w:val="left"/>
              <w:rPr>
                <w:sz w:val="18"/>
                <w:szCs w:val="18"/>
                <w:lang w:val="fr-FR"/>
              </w:rPr>
            </w:pPr>
            <w:r w:rsidRPr="00E73B3D">
              <w:rPr>
                <w:sz w:val="18"/>
                <w:szCs w:val="18"/>
                <w:lang w:val="fr-FR"/>
              </w:rPr>
              <w:t>Satellite</w:t>
            </w:r>
          </w:p>
        </w:tc>
        <w:tc>
          <w:tcPr>
            <w:tcW w:w="915" w:type="dxa"/>
            <w:tcBorders>
              <w:top w:val="nil"/>
              <w:bottom w:val="nil"/>
            </w:tcBorders>
          </w:tcPr>
          <w:p w14:paraId="285A229E" w14:textId="77777777" w:rsidR="00A25E27" w:rsidRPr="00E73B3D" w:rsidRDefault="00A25E27" w:rsidP="00226D07">
            <w:pPr>
              <w:pStyle w:val="Tabletext"/>
              <w:keepNext/>
              <w:keepLines/>
              <w:rPr>
                <w:sz w:val="18"/>
                <w:szCs w:val="18"/>
                <w:lang w:val="fr-FR"/>
              </w:rPr>
            </w:pPr>
          </w:p>
        </w:tc>
        <w:tc>
          <w:tcPr>
            <w:tcW w:w="284" w:type="dxa"/>
            <w:tcBorders>
              <w:top w:val="nil"/>
              <w:bottom w:val="nil"/>
            </w:tcBorders>
          </w:tcPr>
          <w:p w14:paraId="24EEDD58" w14:textId="0FD764B5" w:rsidR="00A25E27" w:rsidRPr="00E73B3D" w:rsidRDefault="00A25E27" w:rsidP="00226D07">
            <w:pPr>
              <w:pStyle w:val="Tabletext"/>
              <w:keepNext/>
              <w:keepLines/>
              <w:rPr>
                <w:sz w:val="18"/>
                <w:szCs w:val="18"/>
                <w:lang w:val="fr-FR"/>
              </w:rPr>
            </w:pPr>
          </w:p>
        </w:tc>
        <w:tc>
          <w:tcPr>
            <w:tcW w:w="284" w:type="dxa"/>
            <w:tcBorders>
              <w:top w:val="nil"/>
              <w:left w:val="nil"/>
              <w:bottom w:val="nil"/>
              <w:right w:val="nil"/>
            </w:tcBorders>
          </w:tcPr>
          <w:p w14:paraId="7AAE398E" w14:textId="01427DD0" w:rsidR="00A25E27" w:rsidRPr="00E73B3D" w:rsidRDefault="00A25E27" w:rsidP="00226D07">
            <w:pPr>
              <w:pStyle w:val="Tabletext"/>
              <w:keepNext/>
              <w:keepLines/>
              <w:rPr>
                <w:sz w:val="18"/>
                <w:szCs w:val="18"/>
                <w:lang w:val="fr-FR"/>
              </w:rPr>
            </w:pPr>
          </w:p>
        </w:tc>
        <w:tc>
          <w:tcPr>
            <w:tcW w:w="360" w:type="dxa"/>
            <w:tcBorders>
              <w:top w:val="nil"/>
              <w:left w:val="nil"/>
              <w:bottom w:val="nil"/>
              <w:right w:val="single" w:sz="6" w:space="0" w:color="auto"/>
            </w:tcBorders>
          </w:tcPr>
          <w:p w14:paraId="08E2EC75" w14:textId="77777777" w:rsidR="00A25E27" w:rsidRPr="00E73B3D" w:rsidRDefault="00A25E27" w:rsidP="00226D07">
            <w:pPr>
              <w:pStyle w:val="Tabletext"/>
              <w:keepNext/>
              <w:keepLines/>
              <w:rPr>
                <w:sz w:val="18"/>
                <w:szCs w:val="18"/>
                <w:lang w:val="fr-FR"/>
              </w:rPr>
            </w:pPr>
          </w:p>
        </w:tc>
        <w:tc>
          <w:tcPr>
            <w:tcW w:w="425" w:type="dxa"/>
            <w:tcBorders>
              <w:left w:val="nil"/>
              <w:right w:val="nil"/>
            </w:tcBorders>
          </w:tcPr>
          <w:p w14:paraId="0495FF54" w14:textId="77777777" w:rsidR="00A25E27" w:rsidRPr="00E73B3D" w:rsidRDefault="00A25E27" w:rsidP="00226D07">
            <w:pPr>
              <w:pStyle w:val="Tabletext"/>
              <w:keepNext/>
              <w:keepLines/>
              <w:rPr>
                <w:sz w:val="18"/>
                <w:szCs w:val="18"/>
                <w:lang w:val="fr-FR"/>
              </w:rPr>
            </w:pPr>
          </w:p>
        </w:tc>
        <w:tc>
          <w:tcPr>
            <w:tcW w:w="350" w:type="dxa"/>
            <w:tcBorders>
              <w:top w:val="nil"/>
              <w:left w:val="single" w:sz="6" w:space="0" w:color="auto"/>
              <w:bottom w:val="nil"/>
            </w:tcBorders>
          </w:tcPr>
          <w:p w14:paraId="0970DD2F" w14:textId="77777777" w:rsidR="00A25E27" w:rsidRPr="00E73B3D" w:rsidRDefault="00A25E27" w:rsidP="00226D07">
            <w:pPr>
              <w:pStyle w:val="Tabletext"/>
              <w:keepNext/>
              <w:keepLines/>
              <w:rPr>
                <w:sz w:val="18"/>
                <w:szCs w:val="18"/>
                <w:lang w:val="fr-FR"/>
              </w:rPr>
            </w:pPr>
          </w:p>
        </w:tc>
        <w:tc>
          <w:tcPr>
            <w:tcW w:w="2343" w:type="dxa"/>
            <w:tcBorders>
              <w:bottom w:val="single" w:sz="6" w:space="0" w:color="auto"/>
            </w:tcBorders>
          </w:tcPr>
          <w:p w14:paraId="49E2193C" w14:textId="77777777" w:rsidR="00A25E27" w:rsidRPr="00E73B3D" w:rsidRDefault="00A25E27" w:rsidP="00226D07">
            <w:pPr>
              <w:pStyle w:val="Tabletext"/>
              <w:keepNext/>
              <w:keepLines/>
              <w:jc w:val="left"/>
              <w:rPr>
                <w:sz w:val="18"/>
                <w:szCs w:val="18"/>
                <w:lang w:val="fr-FR"/>
              </w:rPr>
            </w:pPr>
            <w:r w:rsidRPr="00E73B3D">
              <w:rPr>
                <w:sz w:val="18"/>
                <w:szCs w:val="18"/>
                <w:lang w:val="fr-FR"/>
              </w:rPr>
              <w:t>Satellite</w:t>
            </w:r>
          </w:p>
        </w:tc>
        <w:tc>
          <w:tcPr>
            <w:tcW w:w="945" w:type="dxa"/>
            <w:tcBorders>
              <w:top w:val="nil"/>
              <w:bottom w:val="single" w:sz="6" w:space="0" w:color="auto"/>
            </w:tcBorders>
          </w:tcPr>
          <w:p w14:paraId="01EEDF61" w14:textId="77777777" w:rsidR="00A25E27" w:rsidRPr="00E73B3D" w:rsidRDefault="00A25E27" w:rsidP="00226D07">
            <w:pPr>
              <w:pStyle w:val="Tabletext"/>
              <w:keepNext/>
              <w:keepLines/>
              <w:rPr>
                <w:sz w:val="18"/>
                <w:szCs w:val="18"/>
                <w:lang w:val="fr-FR"/>
              </w:rPr>
            </w:pPr>
          </w:p>
        </w:tc>
        <w:tc>
          <w:tcPr>
            <w:tcW w:w="284" w:type="dxa"/>
            <w:tcBorders>
              <w:top w:val="nil"/>
              <w:bottom w:val="single" w:sz="6" w:space="0" w:color="auto"/>
            </w:tcBorders>
          </w:tcPr>
          <w:p w14:paraId="43FC31C7" w14:textId="285FF955" w:rsidR="00A25E27" w:rsidRPr="00E73B3D" w:rsidRDefault="00A25E27" w:rsidP="00226D07">
            <w:pPr>
              <w:pStyle w:val="Tabletext"/>
              <w:keepNext/>
              <w:keepLines/>
              <w:rPr>
                <w:sz w:val="18"/>
                <w:szCs w:val="18"/>
                <w:lang w:val="fr-FR"/>
              </w:rPr>
            </w:pPr>
          </w:p>
        </w:tc>
        <w:tc>
          <w:tcPr>
            <w:tcW w:w="284" w:type="dxa"/>
            <w:tcBorders>
              <w:top w:val="nil"/>
              <w:bottom w:val="nil"/>
              <w:right w:val="nil"/>
            </w:tcBorders>
          </w:tcPr>
          <w:p w14:paraId="3D0E7936" w14:textId="77777777" w:rsidR="00A25E27" w:rsidRPr="00E73B3D" w:rsidRDefault="00A25E27" w:rsidP="00226D07">
            <w:pPr>
              <w:pStyle w:val="Tabletext"/>
              <w:keepNext/>
              <w:keepLines/>
              <w:rPr>
                <w:sz w:val="18"/>
                <w:szCs w:val="18"/>
                <w:lang w:val="fr-FR"/>
              </w:rPr>
            </w:pPr>
          </w:p>
        </w:tc>
        <w:tc>
          <w:tcPr>
            <w:tcW w:w="284" w:type="dxa"/>
            <w:tcBorders>
              <w:left w:val="nil"/>
            </w:tcBorders>
          </w:tcPr>
          <w:p w14:paraId="6F4CD5E5" w14:textId="77777777" w:rsidR="00A25E27" w:rsidRPr="00E73B3D" w:rsidRDefault="00A25E27" w:rsidP="00226D07">
            <w:pPr>
              <w:pStyle w:val="Tabletext"/>
              <w:keepNext/>
              <w:keepLines/>
              <w:rPr>
                <w:sz w:val="18"/>
                <w:szCs w:val="18"/>
                <w:lang w:val="fr-FR"/>
              </w:rPr>
            </w:pPr>
          </w:p>
        </w:tc>
      </w:tr>
      <w:tr w:rsidR="00A25E27" w:rsidRPr="00E73B3D" w14:paraId="25CA5548" w14:textId="77777777" w:rsidTr="00226D07">
        <w:trPr>
          <w:cantSplit/>
          <w:jc w:val="center"/>
        </w:trPr>
        <w:tc>
          <w:tcPr>
            <w:tcW w:w="284" w:type="dxa"/>
            <w:tcBorders>
              <w:top w:val="nil"/>
              <w:bottom w:val="nil"/>
              <w:right w:val="single" w:sz="6" w:space="0" w:color="auto"/>
            </w:tcBorders>
          </w:tcPr>
          <w:p w14:paraId="06DB75FB" w14:textId="77777777" w:rsidR="00A25E27" w:rsidRPr="00E73B3D" w:rsidRDefault="00A25E27" w:rsidP="00226D07">
            <w:pPr>
              <w:pStyle w:val="Tabletext"/>
              <w:keepNext/>
              <w:keepLines/>
              <w:rPr>
                <w:sz w:val="18"/>
                <w:szCs w:val="18"/>
                <w:lang w:val="fr-FR"/>
              </w:rPr>
            </w:pPr>
          </w:p>
        </w:tc>
        <w:tc>
          <w:tcPr>
            <w:tcW w:w="2260" w:type="dxa"/>
            <w:tcBorders>
              <w:top w:val="single" w:sz="6" w:space="0" w:color="auto"/>
              <w:left w:val="nil"/>
              <w:bottom w:val="nil"/>
              <w:right w:val="single" w:sz="6" w:space="0" w:color="auto"/>
            </w:tcBorders>
          </w:tcPr>
          <w:p w14:paraId="2C49C705" w14:textId="77777777" w:rsidR="00A25E27" w:rsidRPr="00E73B3D" w:rsidRDefault="00A25E27" w:rsidP="00226D07">
            <w:pPr>
              <w:pStyle w:val="Tabletext"/>
              <w:keepNext/>
              <w:keepLines/>
              <w:jc w:val="left"/>
              <w:rPr>
                <w:sz w:val="18"/>
                <w:szCs w:val="18"/>
                <w:lang w:val="fr-FR"/>
              </w:rPr>
            </w:pPr>
            <w:r w:rsidRPr="00E73B3D">
              <w:rPr>
                <w:sz w:val="18"/>
                <w:szCs w:val="18"/>
                <w:lang w:val="fr-FR"/>
              </w:rPr>
              <w:t>OBO dû à liaison</w:t>
            </w:r>
            <w:r w:rsidRPr="00E73B3D">
              <w:rPr>
                <w:sz w:val="18"/>
                <w:szCs w:val="18"/>
                <w:lang w:val="fr-FR"/>
              </w:rPr>
              <w:br/>
              <w:t xml:space="preserve">montante </w:t>
            </w:r>
            <w:r w:rsidRPr="00E73B3D">
              <w:rPr>
                <w:i/>
                <w:iCs/>
                <w:sz w:val="18"/>
                <w:szCs w:val="18"/>
                <w:lang w:val="fr-FR"/>
              </w:rPr>
              <w:t>C</w:t>
            </w:r>
            <w:r w:rsidRPr="00E73B3D">
              <w:rPr>
                <w:sz w:val="18"/>
                <w:szCs w:val="18"/>
                <w:lang w:val="fr-FR"/>
              </w:rPr>
              <w:t>/(</w:t>
            </w:r>
            <w:r w:rsidRPr="00E73B3D">
              <w:rPr>
                <w:i/>
                <w:iCs/>
                <w:sz w:val="18"/>
                <w:szCs w:val="18"/>
                <w:lang w:val="fr-FR"/>
              </w:rPr>
              <w:t>N</w:t>
            </w:r>
            <w:r w:rsidRPr="00E73B3D">
              <w:rPr>
                <w:sz w:val="18"/>
                <w:szCs w:val="18"/>
                <w:lang w:val="fr-FR"/>
              </w:rPr>
              <w:t xml:space="preserve"> + </w:t>
            </w:r>
            <w:r w:rsidRPr="00E73B3D">
              <w:rPr>
                <w:i/>
                <w:iCs/>
                <w:sz w:val="18"/>
                <w:szCs w:val="18"/>
                <w:lang w:val="fr-FR"/>
              </w:rPr>
              <w:t>I</w:t>
            </w:r>
            <w:r w:rsidRPr="00E73B3D">
              <w:rPr>
                <w:sz w:val="18"/>
                <w:szCs w:val="18"/>
                <w:lang w:val="fr-FR"/>
              </w:rPr>
              <w:t>) (dB)</w:t>
            </w:r>
          </w:p>
        </w:tc>
        <w:tc>
          <w:tcPr>
            <w:tcW w:w="1199" w:type="dxa"/>
            <w:gridSpan w:val="2"/>
            <w:tcBorders>
              <w:top w:val="single" w:sz="6" w:space="0" w:color="auto"/>
              <w:left w:val="single" w:sz="6" w:space="0" w:color="auto"/>
              <w:bottom w:val="nil"/>
              <w:right w:val="single" w:sz="6" w:space="0" w:color="auto"/>
            </w:tcBorders>
          </w:tcPr>
          <w:p w14:paraId="2564E46F" w14:textId="7344763A" w:rsidR="00A25E27" w:rsidRPr="00E73B3D" w:rsidRDefault="00A25E27" w:rsidP="00226D07">
            <w:pPr>
              <w:pStyle w:val="Tabletext"/>
              <w:keepNext/>
              <w:keepLines/>
              <w:jc w:val="center"/>
              <w:rPr>
                <w:sz w:val="18"/>
                <w:szCs w:val="18"/>
                <w:lang w:val="fr-FR"/>
              </w:rPr>
            </w:pPr>
            <w:r w:rsidRPr="00E73B3D">
              <w:rPr>
                <w:sz w:val="18"/>
                <w:szCs w:val="18"/>
                <w:lang w:val="fr-FR"/>
              </w:rPr>
              <w:t>0,1</w:t>
            </w:r>
          </w:p>
        </w:tc>
        <w:tc>
          <w:tcPr>
            <w:tcW w:w="284" w:type="dxa"/>
            <w:tcBorders>
              <w:top w:val="nil"/>
              <w:left w:val="nil"/>
              <w:bottom w:val="nil"/>
              <w:right w:val="nil"/>
            </w:tcBorders>
          </w:tcPr>
          <w:p w14:paraId="2A9C3318" w14:textId="5675DD10" w:rsidR="00A25E27" w:rsidRPr="00E73B3D" w:rsidRDefault="00226D07" w:rsidP="00226D07">
            <w:pPr>
              <w:pStyle w:val="Tabletext"/>
              <w:keepNext/>
              <w:keepLines/>
              <w:rPr>
                <w:sz w:val="18"/>
                <w:szCs w:val="18"/>
                <w:lang w:val="fr-FR"/>
              </w:rPr>
            </w:pPr>
            <w:r w:rsidRPr="00E73B3D">
              <w:rPr>
                <w:noProof/>
                <w:sz w:val="18"/>
                <w:szCs w:val="18"/>
                <w:lang w:val="fr-FR" w:eastAsia="zh-CN"/>
              </w:rPr>
              <mc:AlternateContent>
                <mc:Choice Requires="wpg">
                  <w:drawing>
                    <wp:anchor distT="0" distB="0" distL="114300" distR="114300" simplePos="0" relativeHeight="251669504" behindDoc="0" locked="0" layoutInCell="1" allowOverlap="1" wp14:anchorId="51711204" wp14:editId="020C7277">
                      <wp:simplePos x="0" y="0"/>
                      <wp:positionH relativeFrom="column">
                        <wp:posOffset>-429594</wp:posOffset>
                      </wp:positionH>
                      <wp:positionV relativeFrom="paragraph">
                        <wp:posOffset>-100965</wp:posOffset>
                      </wp:positionV>
                      <wp:extent cx="457835" cy="2213811"/>
                      <wp:effectExtent l="0" t="0" r="18415" b="91440"/>
                      <wp:wrapNone/>
                      <wp:docPr id="592901634" name="Group 5929016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835" cy="2213811"/>
                                <a:chOff x="4700" y="2570"/>
                                <a:chExt cx="721" cy="4310"/>
                              </a:xfrm>
                            </wpg:grpSpPr>
                            <wps:wsp>
                              <wps:cNvPr id="1635373281" name="Line 7"/>
                              <wps:cNvCnPr/>
                              <wps:spPr bwMode="auto">
                                <a:xfrm>
                                  <a:off x="4700" y="2570"/>
                                  <a:ext cx="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50287417" name="Line 8"/>
                              <wps:cNvCnPr/>
                              <wps:spPr bwMode="auto">
                                <a:xfrm>
                                  <a:off x="5421" y="2570"/>
                                  <a:ext cx="0" cy="43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07751493" name="Line 9"/>
                              <wps:cNvCnPr/>
                              <wps:spPr bwMode="auto">
                                <a:xfrm flipH="1">
                                  <a:off x="5181" y="6880"/>
                                  <a:ext cx="2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CD90CE9" id="Group 592901634" o:spid="_x0000_s1026" style="position:absolute;margin-left:-33.85pt;margin-top:-7.95pt;width:36.05pt;height:174.3pt;z-index:251669504" coordorigin="4700,2570" coordsize="721,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">
                      <v:line id="Line 7" o:spid="_x0000_s1027" style="position:absolute;visibility:visible;mso-wrap-style:square" from="4700,2570" to="5420,25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"/>
                      <v:line id="Line 8" o:spid="_x0000_s1028" style="position:absolute;visibility:visible;mso-wrap-style:square" from="5421,2570" to="5421,6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"/>
                      <v:line id="Line 9" o:spid="_x0000_s1029" style="position:absolute;flip:x;visibility:visible;mso-wrap-style:square" from="5181,6880" to="5421,6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">
                        <v:stroke endarrow="block"/>
                      </v:line>
                    </v:group>
                  </w:pict>
                </mc:Fallback>
              </mc:AlternateContent>
            </w:r>
          </w:p>
        </w:tc>
        <w:tc>
          <w:tcPr>
            <w:tcW w:w="360" w:type="dxa"/>
            <w:tcBorders>
              <w:top w:val="nil"/>
              <w:left w:val="nil"/>
              <w:bottom w:val="nil"/>
              <w:right w:val="single" w:sz="6" w:space="0" w:color="auto"/>
            </w:tcBorders>
          </w:tcPr>
          <w:p w14:paraId="4560DF1C" w14:textId="2A05A0D5" w:rsidR="00A25E27" w:rsidRPr="00E73B3D" w:rsidRDefault="00A25E27" w:rsidP="00226D07">
            <w:pPr>
              <w:pStyle w:val="Tabletext"/>
              <w:keepNext/>
              <w:keepLines/>
              <w:rPr>
                <w:sz w:val="18"/>
                <w:szCs w:val="18"/>
                <w:lang w:val="fr-FR"/>
              </w:rPr>
            </w:pPr>
          </w:p>
        </w:tc>
        <w:tc>
          <w:tcPr>
            <w:tcW w:w="425" w:type="dxa"/>
            <w:tcBorders>
              <w:left w:val="nil"/>
              <w:right w:val="nil"/>
            </w:tcBorders>
          </w:tcPr>
          <w:p w14:paraId="305C0246" w14:textId="2615D2BF" w:rsidR="00A25E27" w:rsidRPr="00E73B3D" w:rsidRDefault="00A25E27" w:rsidP="00226D07">
            <w:pPr>
              <w:pStyle w:val="Tabletext"/>
              <w:keepNext/>
              <w:keepLines/>
              <w:rPr>
                <w:sz w:val="18"/>
                <w:szCs w:val="18"/>
                <w:lang w:val="fr-FR"/>
              </w:rPr>
            </w:pPr>
          </w:p>
        </w:tc>
        <w:tc>
          <w:tcPr>
            <w:tcW w:w="350" w:type="dxa"/>
            <w:tcBorders>
              <w:top w:val="nil"/>
              <w:left w:val="single" w:sz="6" w:space="0" w:color="auto"/>
              <w:bottom w:val="nil"/>
              <w:right w:val="nil"/>
            </w:tcBorders>
          </w:tcPr>
          <w:p w14:paraId="54D00DBF" w14:textId="77777777" w:rsidR="00A25E27" w:rsidRPr="00E73B3D" w:rsidRDefault="00A25E27" w:rsidP="00226D07">
            <w:pPr>
              <w:pStyle w:val="Tabletext"/>
              <w:keepNext/>
              <w:keepLines/>
              <w:rPr>
                <w:sz w:val="18"/>
                <w:szCs w:val="18"/>
                <w:lang w:val="fr-FR"/>
              </w:rPr>
            </w:pPr>
          </w:p>
        </w:tc>
        <w:tc>
          <w:tcPr>
            <w:tcW w:w="2343" w:type="dxa"/>
            <w:tcBorders>
              <w:top w:val="single" w:sz="6" w:space="0" w:color="auto"/>
              <w:left w:val="single" w:sz="6" w:space="0" w:color="auto"/>
              <w:bottom w:val="single" w:sz="6" w:space="0" w:color="auto"/>
              <w:right w:val="single" w:sz="6" w:space="0" w:color="auto"/>
            </w:tcBorders>
          </w:tcPr>
          <w:p w14:paraId="4CAC3BD1" w14:textId="77777777" w:rsidR="00A25E27" w:rsidRPr="00E73B3D" w:rsidRDefault="00A25E27" w:rsidP="00226D07">
            <w:pPr>
              <w:pStyle w:val="Tabletext"/>
              <w:keepNext/>
              <w:keepLines/>
              <w:jc w:val="left"/>
              <w:rPr>
                <w:sz w:val="18"/>
                <w:szCs w:val="18"/>
                <w:lang w:val="fr-FR"/>
              </w:rPr>
            </w:pPr>
            <w:r w:rsidRPr="00E73B3D">
              <w:rPr>
                <w:sz w:val="18"/>
                <w:szCs w:val="18"/>
                <w:lang w:val="fr-FR"/>
              </w:rPr>
              <w:t>OBO dû à liaison</w:t>
            </w:r>
            <w:r w:rsidRPr="00E73B3D">
              <w:rPr>
                <w:sz w:val="18"/>
                <w:szCs w:val="18"/>
                <w:lang w:val="fr-FR"/>
              </w:rPr>
              <w:br/>
              <w:t xml:space="preserve">montante </w:t>
            </w:r>
            <w:r w:rsidRPr="00E73B3D">
              <w:rPr>
                <w:i/>
                <w:iCs/>
                <w:sz w:val="18"/>
                <w:szCs w:val="18"/>
                <w:lang w:val="fr-FR"/>
              </w:rPr>
              <w:t>C</w:t>
            </w:r>
            <w:r w:rsidRPr="00E73B3D">
              <w:rPr>
                <w:sz w:val="18"/>
                <w:szCs w:val="18"/>
                <w:lang w:val="fr-FR"/>
              </w:rPr>
              <w:t>/(</w:t>
            </w:r>
            <w:r w:rsidRPr="00E73B3D">
              <w:rPr>
                <w:i/>
                <w:iCs/>
                <w:sz w:val="18"/>
                <w:szCs w:val="18"/>
                <w:lang w:val="fr-FR"/>
              </w:rPr>
              <w:t>N</w:t>
            </w:r>
            <w:r w:rsidRPr="00E73B3D">
              <w:rPr>
                <w:sz w:val="18"/>
                <w:szCs w:val="18"/>
                <w:lang w:val="fr-FR"/>
              </w:rPr>
              <w:t> + </w:t>
            </w:r>
            <w:r w:rsidRPr="00E73B3D">
              <w:rPr>
                <w:i/>
                <w:iCs/>
                <w:sz w:val="18"/>
                <w:szCs w:val="18"/>
                <w:lang w:val="fr-FR"/>
              </w:rPr>
              <w:t>I</w:t>
            </w:r>
            <w:r w:rsidRPr="00E73B3D">
              <w:rPr>
                <w:sz w:val="18"/>
                <w:szCs w:val="18"/>
                <w:lang w:val="fr-FR"/>
              </w:rPr>
              <w:t>) (dB)</w:t>
            </w:r>
          </w:p>
        </w:tc>
        <w:tc>
          <w:tcPr>
            <w:tcW w:w="1229" w:type="dxa"/>
            <w:gridSpan w:val="2"/>
            <w:tcBorders>
              <w:top w:val="single" w:sz="6" w:space="0" w:color="auto"/>
              <w:left w:val="single" w:sz="6" w:space="0" w:color="auto"/>
              <w:bottom w:val="single" w:sz="6" w:space="0" w:color="auto"/>
              <w:right w:val="single" w:sz="6" w:space="0" w:color="auto"/>
            </w:tcBorders>
          </w:tcPr>
          <w:p w14:paraId="067F9C31" w14:textId="77777777" w:rsidR="00A25E27" w:rsidRPr="00E73B3D" w:rsidRDefault="00A25E27" w:rsidP="00226D07">
            <w:pPr>
              <w:pStyle w:val="Tabletext"/>
              <w:keepNext/>
              <w:keepLines/>
              <w:jc w:val="center"/>
              <w:rPr>
                <w:sz w:val="18"/>
                <w:szCs w:val="18"/>
                <w:lang w:val="fr-FR"/>
              </w:rPr>
            </w:pPr>
            <w:r w:rsidRPr="00E73B3D">
              <w:rPr>
                <w:sz w:val="18"/>
                <w:szCs w:val="18"/>
                <w:lang w:val="fr-FR"/>
              </w:rPr>
              <w:t>0,3</w:t>
            </w:r>
          </w:p>
        </w:tc>
        <w:tc>
          <w:tcPr>
            <w:tcW w:w="284" w:type="dxa"/>
            <w:tcBorders>
              <w:top w:val="nil"/>
              <w:left w:val="single" w:sz="6" w:space="0" w:color="auto"/>
              <w:bottom w:val="nil"/>
              <w:right w:val="nil"/>
            </w:tcBorders>
          </w:tcPr>
          <w:p w14:paraId="6897C06A" w14:textId="77777777" w:rsidR="00A25E27" w:rsidRPr="00E73B3D" w:rsidRDefault="00A25E27" w:rsidP="00226D07">
            <w:pPr>
              <w:pStyle w:val="Tabletext"/>
              <w:keepNext/>
              <w:keepLines/>
              <w:rPr>
                <w:sz w:val="18"/>
                <w:szCs w:val="18"/>
                <w:lang w:val="fr-FR"/>
              </w:rPr>
            </w:pPr>
          </w:p>
        </w:tc>
        <w:tc>
          <w:tcPr>
            <w:tcW w:w="284" w:type="dxa"/>
            <w:tcBorders>
              <w:left w:val="nil"/>
            </w:tcBorders>
          </w:tcPr>
          <w:p w14:paraId="20BDA0B0" w14:textId="77777777" w:rsidR="00A25E27" w:rsidRPr="00E73B3D" w:rsidRDefault="00A25E27" w:rsidP="00226D07">
            <w:pPr>
              <w:pStyle w:val="Tabletext"/>
              <w:keepNext/>
              <w:keepLines/>
              <w:rPr>
                <w:sz w:val="18"/>
                <w:szCs w:val="18"/>
                <w:lang w:val="fr-FR"/>
              </w:rPr>
            </w:pPr>
          </w:p>
        </w:tc>
      </w:tr>
      <w:tr w:rsidR="00A25E27" w:rsidRPr="00E73B3D" w14:paraId="26E3AE20" w14:textId="77777777" w:rsidTr="00226D07">
        <w:trPr>
          <w:cantSplit/>
          <w:jc w:val="center"/>
        </w:trPr>
        <w:tc>
          <w:tcPr>
            <w:tcW w:w="284" w:type="dxa"/>
            <w:tcBorders>
              <w:top w:val="nil"/>
              <w:bottom w:val="nil"/>
              <w:right w:val="single" w:sz="6" w:space="0" w:color="auto"/>
            </w:tcBorders>
          </w:tcPr>
          <w:p w14:paraId="5E3680B9" w14:textId="77777777" w:rsidR="00A25E27" w:rsidRPr="00E73B3D" w:rsidRDefault="00A25E27" w:rsidP="00226D07">
            <w:pPr>
              <w:pStyle w:val="Tabletext"/>
              <w:keepNext/>
              <w:keepLines/>
              <w:rPr>
                <w:sz w:val="18"/>
                <w:szCs w:val="18"/>
                <w:lang w:val="fr-FR"/>
              </w:rPr>
            </w:pPr>
          </w:p>
        </w:tc>
        <w:tc>
          <w:tcPr>
            <w:tcW w:w="2260" w:type="dxa"/>
            <w:tcBorders>
              <w:top w:val="single" w:sz="6" w:space="0" w:color="auto"/>
              <w:left w:val="nil"/>
              <w:bottom w:val="single" w:sz="6" w:space="0" w:color="auto"/>
              <w:right w:val="single" w:sz="6" w:space="0" w:color="auto"/>
            </w:tcBorders>
          </w:tcPr>
          <w:p w14:paraId="6BF523AE" w14:textId="19869C3D" w:rsidR="00A25E27" w:rsidRPr="00E73B3D" w:rsidRDefault="00A25E27" w:rsidP="00226D07">
            <w:pPr>
              <w:pStyle w:val="Tabletext"/>
              <w:keepNext/>
              <w:keepLines/>
              <w:jc w:val="left"/>
              <w:rPr>
                <w:sz w:val="18"/>
                <w:szCs w:val="18"/>
                <w:lang w:val="fr-FR"/>
              </w:rPr>
            </w:pPr>
            <w:r w:rsidRPr="00E73B3D">
              <w:rPr>
                <w:sz w:val="18"/>
                <w:szCs w:val="18"/>
                <w:lang w:val="fr-FR"/>
              </w:rPr>
              <w:t>p.i.r.e. (dBW)</w:t>
            </w:r>
          </w:p>
        </w:tc>
        <w:tc>
          <w:tcPr>
            <w:tcW w:w="1199" w:type="dxa"/>
            <w:gridSpan w:val="2"/>
            <w:tcBorders>
              <w:top w:val="single" w:sz="6" w:space="0" w:color="auto"/>
              <w:left w:val="single" w:sz="6" w:space="0" w:color="auto"/>
              <w:bottom w:val="single" w:sz="6" w:space="0" w:color="auto"/>
              <w:right w:val="single" w:sz="6" w:space="0" w:color="auto"/>
            </w:tcBorders>
          </w:tcPr>
          <w:p w14:paraId="3666A852" w14:textId="77777777" w:rsidR="00A25E27" w:rsidRPr="00E73B3D" w:rsidRDefault="00A25E27" w:rsidP="00226D07">
            <w:pPr>
              <w:pStyle w:val="Tabletext"/>
              <w:keepNext/>
              <w:keepLines/>
              <w:jc w:val="center"/>
              <w:rPr>
                <w:sz w:val="18"/>
                <w:szCs w:val="18"/>
                <w:lang w:val="fr-FR"/>
              </w:rPr>
            </w:pPr>
            <w:r w:rsidRPr="00E73B3D">
              <w:rPr>
                <w:sz w:val="18"/>
                <w:szCs w:val="18"/>
                <w:lang w:val="fr-FR"/>
              </w:rPr>
              <w:t>48,7</w:t>
            </w:r>
          </w:p>
        </w:tc>
        <w:tc>
          <w:tcPr>
            <w:tcW w:w="284" w:type="dxa"/>
            <w:tcBorders>
              <w:top w:val="nil"/>
              <w:left w:val="nil"/>
              <w:bottom w:val="nil"/>
              <w:right w:val="nil"/>
            </w:tcBorders>
          </w:tcPr>
          <w:p w14:paraId="1B543107" w14:textId="3FD28CE0" w:rsidR="00A25E27" w:rsidRPr="00E73B3D" w:rsidRDefault="00A25E27" w:rsidP="00226D07">
            <w:pPr>
              <w:pStyle w:val="Tabletext"/>
              <w:keepNext/>
              <w:keepLines/>
              <w:rPr>
                <w:sz w:val="18"/>
                <w:szCs w:val="18"/>
                <w:lang w:val="fr-FR"/>
              </w:rPr>
            </w:pPr>
          </w:p>
        </w:tc>
        <w:tc>
          <w:tcPr>
            <w:tcW w:w="360" w:type="dxa"/>
            <w:tcBorders>
              <w:top w:val="nil"/>
              <w:left w:val="nil"/>
              <w:bottom w:val="nil"/>
              <w:right w:val="single" w:sz="6" w:space="0" w:color="auto"/>
            </w:tcBorders>
          </w:tcPr>
          <w:p w14:paraId="07E987DA" w14:textId="77777777" w:rsidR="00A25E27" w:rsidRPr="00E73B3D" w:rsidRDefault="00A25E27" w:rsidP="00226D07">
            <w:pPr>
              <w:pStyle w:val="Tabletext"/>
              <w:keepNext/>
              <w:keepLines/>
              <w:rPr>
                <w:sz w:val="18"/>
                <w:szCs w:val="18"/>
                <w:lang w:val="fr-FR"/>
              </w:rPr>
            </w:pPr>
          </w:p>
        </w:tc>
        <w:tc>
          <w:tcPr>
            <w:tcW w:w="425" w:type="dxa"/>
            <w:tcBorders>
              <w:left w:val="nil"/>
              <w:right w:val="nil"/>
            </w:tcBorders>
          </w:tcPr>
          <w:p w14:paraId="250D736A" w14:textId="77777777" w:rsidR="00A25E27" w:rsidRPr="00E73B3D" w:rsidRDefault="00A25E27" w:rsidP="00226D07">
            <w:pPr>
              <w:pStyle w:val="Tabletext"/>
              <w:keepNext/>
              <w:keepLines/>
              <w:rPr>
                <w:sz w:val="18"/>
                <w:szCs w:val="18"/>
                <w:lang w:val="fr-FR"/>
              </w:rPr>
            </w:pPr>
          </w:p>
        </w:tc>
        <w:tc>
          <w:tcPr>
            <w:tcW w:w="350" w:type="dxa"/>
            <w:tcBorders>
              <w:top w:val="nil"/>
              <w:left w:val="single" w:sz="6" w:space="0" w:color="auto"/>
              <w:bottom w:val="nil"/>
              <w:right w:val="nil"/>
            </w:tcBorders>
          </w:tcPr>
          <w:p w14:paraId="10116C59" w14:textId="77777777" w:rsidR="00A25E27" w:rsidRPr="00E73B3D" w:rsidRDefault="00A25E27" w:rsidP="00226D07">
            <w:pPr>
              <w:pStyle w:val="Tabletext"/>
              <w:keepNext/>
              <w:keepLines/>
              <w:rPr>
                <w:sz w:val="18"/>
                <w:szCs w:val="18"/>
                <w:lang w:val="fr-FR"/>
              </w:rPr>
            </w:pPr>
          </w:p>
        </w:tc>
        <w:tc>
          <w:tcPr>
            <w:tcW w:w="2343" w:type="dxa"/>
            <w:tcBorders>
              <w:top w:val="single" w:sz="6" w:space="0" w:color="auto"/>
              <w:left w:val="single" w:sz="6" w:space="0" w:color="auto"/>
              <w:bottom w:val="single" w:sz="6" w:space="0" w:color="auto"/>
              <w:right w:val="single" w:sz="6" w:space="0" w:color="auto"/>
            </w:tcBorders>
          </w:tcPr>
          <w:p w14:paraId="077646B6" w14:textId="2DCE1C5D" w:rsidR="00A25E27" w:rsidRPr="00E73B3D" w:rsidRDefault="00A25E27" w:rsidP="00226D07">
            <w:pPr>
              <w:pStyle w:val="Tabletext"/>
              <w:keepNext/>
              <w:keepLines/>
              <w:jc w:val="left"/>
              <w:rPr>
                <w:sz w:val="18"/>
                <w:szCs w:val="18"/>
                <w:lang w:val="fr-FR"/>
              </w:rPr>
            </w:pPr>
            <w:r w:rsidRPr="00E73B3D">
              <w:rPr>
                <w:sz w:val="18"/>
                <w:szCs w:val="18"/>
                <w:lang w:val="fr-FR"/>
              </w:rPr>
              <w:t>p.i.r.e. (dBW)</w:t>
            </w:r>
          </w:p>
        </w:tc>
        <w:tc>
          <w:tcPr>
            <w:tcW w:w="1229" w:type="dxa"/>
            <w:gridSpan w:val="2"/>
            <w:tcBorders>
              <w:top w:val="single" w:sz="6" w:space="0" w:color="auto"/>
              <w:left w:val="single" w:sz="6" w:space="0" w:color="auto"/>
              <w:bottom w:val="single" w:sz="6" w:space="0" w:color="auto"/>
              <w:right w:val="single" w:sz="6" w:space="0" w:color="auto"/>
            </w:tcBorders>
          </w:tcPr>
          <w:p w14:paraId="5F836651" w14:textId="77777777" w:rsidR="00A25E27" w:rsidRPr="00E73B3D" w:rsidRDefault="00A25E27" w:rsidP="00226D07">
            <w:pPr>
              <w:pStyle w:val="Tabletext"/>
              <w:keepNext/>
              <w:keepLines/>
              <w:jc w:val="center"/>
              <w:rPr>
                <w:sz w:val="18"/>
                <w:szCs w:val="18"/>
                <w:lang w:val="fr-FR"/>
              </w:rPr>
            </w:pPr>
            <w:r w:rsidRPr="00E73B3D">
              <w:rPr>
                <w:sz w:val="18"/>
                <w:szCs w:val="18"/>
                <w:lang w:val="fr-FR"/>
              </w:rPr>
              <w:t>48,5</w:t>
            </w:r>
          </w:p>
        </w:tc>
        <w:tc>
          <w:tcPr>
            <w:tcW w:w="284" w:type="dxa"/>
            <w:tcBorders>
              <w:top w:val="nil"/>
              <w:left w:val="single" w:sz="6" w:space="0" w:color="auto"/>
              <w:bottom w:val="nil"/>
              <w:right w:val="nil"/>
            </w:tcBorders>
          </w:tcPr>
          <w:p w14:paraId="4EF92617" w14:textId="77777777" w:rsidR="00A25E27" w:rsidRPr="00E73B3D" w:rsidRDefault="00A25E27" w:rsidP="00226D07">
            <w:pPr>
              <w:pStyle w:val="Tabletext"/>
              <w:keepNext/>
              <w:keepLines/>
              <w:rPr>
                <w:sz w:val="18"/>
                <w:szCs w:val="18"/>
                <w:lang w:val="fr-FR"/>
              </w:rPr>
            </w:pPr>
          </w:p>
        </w:tc>
        <w:tc>
          <w:tcPr>
            <w:tcW w:w="284" w:type="dxa"/>
            <w:tcBorders>
              <w:left w:val="nil"/>
            </w:tcBorders>
          </w:tcPr>
          <w:p w14:paraId="47371314" w14:textId="77777777" w:rsidR="00A25E27" w:rsidRPr="00E73B3D" w:rsidRDefault="00A25E27" w:rsidP="00226D07">
            <w:pPr>
              <w:pStyle w:val="Tabletext"/>
              <w:keepNext/>
              <w:keepLines/>
              <w:rPr>
                <w:sz w:val="18"/>
                <w:szCs w:val="18"/>
                <w:lang w:val="fr-FR"/>
              </w:rPr>
            </w:pPr>
          </w:p>
        </w:tc>
      </w:tr>
      <w:tr w:rsidR="00A25E27" w:rsidRPr="00E73B3D" w14:paraId="09B3312B" w14:textId="77777777" w:rsidTr="00226D07">
        <w:trPr>
          <w:cantSplit/>
          <w:jc w:val="center"/>
        </w:trPr>
        <w:tc>
          <w:tcPr>
            <w:tcW w:w="284" w:type="dxa"/>
            <w:tcBorders>
              <w:top w:val="nil"/>
            </w:tcBorders>
          </w:tcPr>
          <w:p w14:paraId="079BBC86" w14:textId="77777777" w:rsidR="00A25E27" w:rsidRPr="00E73B3D" w:rsidRDefault="00A25E27" w:rsidP="00226D07">
            <w:pPr>
              <w:pStyle w:val="Tabletext"/>
              <w:keepNext/>
              <w:rPr>
                <w:sz w:val="18"/>
                <w:szCs w:val="18"/>
                <w:lang w:val="fr-FR"/>
              </w:rPr>
            </w:pPr>
          </w:p>
        </w:tc>
        <w:tc>
          <w:tcPr>
            <w:tcW w:w="2260" w:type="dxa"/>
            <w:tcBorders>
              <w:top w:val="nil"/>
            </w:tcBorders>
          </w:tcPr>
          <w:p w14:paraId="7C9C0B4F" w14:textId="77777777" w:rsidR="00A25E27" w:rsidRPr="00E73B3D" w:rsidRDefault="00A25E27" w:rsidP="00226D07">
            <w:pPr>
              <w:pStyle w:val="Tabletext"/>
              <w:keepNext/>
              <w:jc w:val="left"/>
              <w:rPr>
                <w:sz w:val="18"/>
                <w:szCs w:val="18"/>
                <w:lang w:val="fr-FR"/>
              </w:rPr>
            </w:pPr>
          </w:p>
        </w:tc>
        <w:tc>
          <w:tcPr>
            <w:tcW w:w="915" w:type="dxa"/>
            <w:tcBorders>
              <w:top w:val="nil"/>
            </w:tcBorders>
          </w:tcPr>
          <w:p w14:paraId="096AE378" w14:textId="77777777" w:rsidR="00A25E27" w:rsidRPr="00E73B3D" w:rsidRDefault="00A25E27" w:rsidP="00226D07">
            <w:pPr>
              <w:pStyle w:val="Tabletext"/>
              <w:keepNext/>
              <w:rPr>
                <w:sz w:val="18"/>
                <w:szCs w:val="18"/>
                <w:lang w:val="fr-FR"/>
              </w:rPr>
            </w:pPr>
          </w:p>
        </w:tc>
        <w:tc>
          <w:tcPr>
            <w:tcW w:w="284" w:type="dxa"/>
            <w:tcBorders>
              <w:top w:val="nil"/>
            </w:tcBorders>
          </w:tcPr>
          <w:p w14:paraId="64A5192E" w14:textId="5DB1CB27" w:rsidR="00A25E27" w:rsidRPr="00E73B3D" w:rsidRDefault="00A25E27" w:rsidP="00226D07">
            <w:pPr>
              <w:pStyle w:val="Tabletext"/>
              <w:keepNext/>
              <w:rPr>
                <w:sz w:val="18"/>
                <w:szCs w:val="18"/>
                <w:lang w:val="fr-FR"/>
              </w:rPr>
            </w:pPr>
          </w:p>
        </w:tc>
        <w:tc>
          <w:tcPr>
            <w:tcW w:w="284" w:type="dxa"/>
            <w:tcBorders>
              <w:top w:val="nil"/>
              <w:left w:val="nil"/>
              <w:bottom w:val="nil"/>
              <w:right w:val="nil"/>
            </w:tcBorders>
          </w:tcPr>
          <w:p w14:paraId="2CC3E875" w14:textId="06DAACB5" w:rsidR="00A25E27" w:rsidRPr="00E73B3D" w:rsidRDefault="00A25E27" w:rsidP="00226D07">
            <w:pPr>
              <w:pStyle w:val="Tabletext"/>
              <w:keepNext/>
              <w:rPr>
                <w:sz w:val="18"/>
                <w:szCs w:val="18"/>
                <w:lang w:val="fr-FR"/>
              </w:rPr>
            </w:pPr>
          </w:p>
        </w:tc>
        <w:tc>
          <w:tcPr>
            <w:tcW w:w="360" w:type="dxa"/>
            <w:tcBorders>
              <w:top w:val="nil"/>
              <w:left w:val="nil"/>
              <w:bottom w:val="nil"/>
              <w:right w:val="single" w:sz="6" w:space="0" w:color="auto"/>
            </w:tcBorders>
          </w:tcPr>
          <w:p w14:paraId="72B995CF" w14:textId="77777777" w:rsidR="00A25E27" w:rsidRPr="00E73B3D" w:rsidRDefault="00A25E27" w:rsidP="00226D07">
            <w:pPr>
              <w:pStyle w:val="Tabletext"/>
              <w:keepNext/>
              <w:rPr>
                <w:sz w:val="18"/>
                <w:szCs w:val="18"/>
                <w:lang w:val="fr-FR"/>
              </w:rPr>
            </w:pPr>
          </w:p>
        </w:tc>
        <w:tc>
          <w:tcPr>
            <w:tcW w:w="425" w:type="dxa"/>
            <w:tcBorders>
              <w:left w:val="nil"/>
              <w:right w:val="nil"/>
            </w:tcBorders>
          </w:tcPr>
          <w:p w14:paraId="54B52713" w14:textId="77777777" w:rsidR="00A25E27" w:rsidRPr="00E73B3D" w:rsidRDefault="00A25E27" w:rsidP="00226D07">
            <w:pPr>
              <w:pStyle w:val="Tabletext"/>
              <w:keepNext/>
              <w:rPr>
                <w:sz w:val="18"/>
                <w:szCs w:val="18"/>
                <w:lang w:val="fr-FR"/>
              </w:rPr>
            </w:pPr>
          </w:p>
        </w:tc>
        <w:tc>
          <w:tcPr>
            <w:tcW w:w="350" w:type="dxa"/>
            <w:tcBorders>
              <w:top w:val="nil"/>
              <w:left w:val="single" w:sz="6" w:space="0" w:color="auto"/>
              <w:bottom w:val="nil"/>
            </w:tcBorders>
          </w:tcPr>
          <w:p w14:paraId="44A8EDED" w14:textId="77777777" w:rsidR="00A25E27" w:rsidRPr="00E73B3D" w:rsidRDefault="00A25E27" w:rsidP="00226D07">
            <w:pPr>
              <w:pStyle w:val="Tabletext"/>
              <w:keepNext/>
              <w:rPr>
                <w:sz w:val="18"/>
                <w:szCs w:val="18"/>
                <w:lang w:val="fr-FR"/>
              </w:rPr>
            </w:pPr>
          </w:p>
        </w:tc>
        <w:tc>
          <w:tcPr>
            <w:tcW w:w="2343" w:type="dxa"/>
            <w:tcBorders>
              <w:top w:val="nil"/>
            </w:tcBorders>
          </w:tcPr>
          <w:p w14:paraId="1FBC77C3" w14:textId="480ECD72" w:rsidR="00A25E27" w:rsidRPr="00E73B3D" w:rsidRDefault="00A25E27" w:rsidP="00226D07">
            <w:pPr>
              <w:pStyle w:val="Tabletext"/>
              <w:keepNext/>
              <w:jc w:val="left"/>
              <w:rPr>
                <w:sz w:val="18"/>
                <w:szCs w:val="18"/>
                <w:lang w:val="fr-FR"/>
              </w:rPr>
            </w:pPr>
          </w:p>
        </w:tc>
        <w:tc>
          <w:tcPr>
            <w:tcW w:w="945" w:type="dxa"/>
            <w:tcBorders>
              <w:top w:val="nil"/>
            </w:tcBorders>
          </w:tcPr>
          <w:p w14:paraId="1C4B4570" w14:textId="77777777" w:rsidR="00A25E27" w:rsidRPr="00E73B3D" w:rsidRDefault="00A25E27" w:rsidP="00226D07">
            <w:pPr>
              <w:pStyle w:val="Tabletext"/>
              <w:keepNext/>
              <w:rPr>
                <w:sz w:val="18"/>
                <w:szCs w:val="18"/>
                <w:lang w:val="fr-FR"/>
              </w:rPr>
            </w:pPr>
          </w:p>
        </w:tc>
        <w:tc>
          <w:tcPr>
            <w:tcW w:w="284" w:type="dxa"/>
          </w:tcPr>
          <w:p w14:paraId="0EB3AC1D" w14:textId="77777777" w:rsidR="00A25E27" w:rsidRPr="00E73B3D" w:rsidRDefault="00A25E27" w:rsidP="00226D07">
            <w:pPr>
              <w:pStyle w:val="Tabletext"/>
              <w:keepNext/>
              <w:rPr>
                <w:sz w:val="18"/>
                <w:szCs w:val="18"/>
                <w:lang w:val="fr-FR"/>
              </w:rPr>
            </w:pPr>
          </w:p>
        </w:tc>
        <w:tc>
          <w:tcPr>
            <w:tcW w:w="284" w:type="dxa"/>
            <w:tcBorders>
              <w:top w:val="nil"/>
              <w:bottom w:val="nil"/>
              <w:right w:val="nil"/>
            </w:tcBorders>
          </w:tcPr>
          <w:p w14:paraId="1DDE8085" w14:textId="77777777" w:rsidR="00A25E27" w:rsidRPr="00E73B3D" w:rsidRDefault="00A25E27" w:rsidP="00226D07">
            <w:pPr>
              <w:pStyle w:val="Tabletext"/>
              <w:keepNext/>
              <w:rPr>
                <w:sz w:val="18"/>
                <w:szCs w:val="18"/>
                <w:lang w:val="fr-FR"/>
              </w:rPr>
            </w:pPr>
          </w:p>
        </w:tc>
        <w:tc>
          <w:tcPr>
            <w:tcW w:w="284" w:type="dxa"/>
            <w:tcBorders>
              <w:left w:val="nil"/>
            </w:tcBorders>
          </w:tcPr>
          <w:p w14:paraId="7BF539B1" w14:textId="77777777" w:rsidR="00A25E27" w:rsidRPr="00E73B3D" w:rsidRDefault="00A25E27" w:rsidP="00226D07">
            <w:pPr>
              <w:pStyle w:val="Tabletext"/>
              <w:keepNext/>
              <w:rPr>
                <w:sz w:val="18"/>
                <w:szCs w:val="18"/>
                <w:lang w:val="fr-FR"/>
              </w:rPr>
            </w:pPr>
          </w:p>
        </w:tc>
      </w:tr>
      <w:tr w:rsidR="00A25E27" w:rsidRPr="00E73B3D" w14:paraId="1DFF5942" w14:textId="77777777" w:rsidTr="00226D07">
        <w:trPr>
          <w:cantSplit/>
          <w:jc w:val="center"/>
        </w:trPr>
        <w:tc>
          <w:tcPr>
            <w:tcW w:w="284" w:type="dxa"/>
          </w:tcPr>
          <w:p w14:paraId="3A71E775" w14:textId="77777777" w:rsidR="00A25E27" w:rsidRPr="00E73B3D" w:rsidRDefault="00A25E27" w:rsidP="00226D07">
            <w:pPr>
              <w:pStyle w:val="Tabletext"/>
              <w:keepNext/>
              <w:rPr>
                <w:sz w:val="18"/>
                <w:szCs w:val="18"/>
                <w:lang w:val="fr-FR"/>
              </w:rPr>
            </w:pPr>
          </w:p>
        </w:tc>
        <w:tc>
          <w:tcPr>
            <w:tcW w:w="2260" w:type="dxa"/>
            <w:tcBorders>
              <w:bottom w:val="nil"/>
            </w:tcBorders>
          </w:tcPr>
          <w:p w14:paraId="3EC94D1E" w14:textId="6AE29B63" w:rsidR="00A25E27" w:rsidRPr="00E73B3D" w:rsidRDefault="00A25E27" w:rsidP="00226D07">
            <w:pPr>
              <w:pStyle w:val="Tabletext"/>
              <w:keepNext/>
              <w:jc w:val="left"/>
              <w:rPr>
                <w:sz w:val="18"/>
                <w:szCs w:val="18"/>
                <w:lang w:val="fr-FR"/>
              </w:rPr>
            </w:pPr>
            <w:r w:rsidRPr="00E73B3D">
              <w:rPr>
                <w:sz w:val="18"/>
                <w:szCs w:val="18"/>
                <w:lang w:val="fr-FR"/>
              </w:rPr>
              <w:t>Récepteur</w:t>
            </w:r>
          </w:p>
        </w:tc>
        <w:tc>
          <w:tcPr>
            <w:tcW w:w="915" w:type="dxa"/>
            <w:tcBorders>
              <w:bottom w:val="nil"/>
            </w:tcBorders>
          </w:tcPr>
          <w:p w14:paraId="4BA05B07" w14:textId="77777777" w:rsidR="00A25E27" w:rsidRPr="00E73B3D" w:rsidRDefault="00A25E27" w:rsidP="00226D07">
            <w:pPr>
              <w:pStyle w:val="Tabletext"/>
              <w:keepNext/>
              <w:rPr>
                <w:sz w:val="18"/>
                <w:szCs w:val="18"/>
                <w:lang w:val="fr-FR"/>
              </w:rPr>
            </w:pPr>
          </w:p>
        </w:tc>
        <w:tc>
          <w:tcPr>
            <w:tcW w:w="284" w:type="dxa"/>
            <w:tcBorders>
              <w:bottom w:val="nil"/>
            </w:tcBorders>
          </w:tcPr>
          <w:p w14:paraId="61D1014B" w14:textId="77777777" w:rsidR="00A25E27" w:rsidRPr="00E73B3D" w:rsidRDefault="00A25E27" w:rsidP="00226D07">
            <w:pPr>
              <w:pStyle w:val="Tabletext"/>
              <w:keepNext/>
              <w:rPr>
                <w:sz w:val="18"/>
                <w:szCs w:val="18"/>
                <w:lang w:val="fr-FR"/>
              </w:rPr>
            </w:pPr>
          </w:p>
        </w:tc>
        <w:tc>
          <w:tcPr>
            <w:tcW w:w="284" w:type="dxa"/>
            <w:tcBorders>
              <w:top w:val="nil"/>
              <w:left w:val="nil"/>
              <w:bottom w:val="nil"/>
              <w:right w:val="nil"/>
            </w:tcBorders>
          </w:tcPr>
          <w:p w14:paraId="2A2B8DB6" w14:textId="77777777" w:rsidR="00A25E27" w:rsidRPr="00E73B3D" w:rsidRDefault="00A25E27" w:rsidP="00226D07">
            <w:pPr>
              <w:pStyle w:val="Tabletext"/>
              <w:keepNext/>
              <w:rPr>
                <w:sz w:val="18"/>
                <w:szCs w:val="18"/>
                <w:lang w:val="fr-FR"/>
              </w:rPr>
            </w:pPr>
          </w:p>
        </w:tc>
        <w:tc>
          <w:tcPr>
            <w:tcW w:w="360" w:type="dxa"/>
            <w:tcBorders>
              <w:top w:val="nil"/>
              <w:left w:val="nil"/>
              <w:bottom w:val="nil"/>
              <w:right w:val="single" w:sz="6" w:space="0" w:color="auto"/>
            </w:tcBorders>
          </w:tcPr>
          <w:p w14:paraId="63E8556F" w14:textId="77777777" w:rsidR="00A25E27" w:rsidRPr="00E73B3D" w:rsidRDefault="00A25E27" w:rsidP="00226D07">
            <w:pPr>
              <w:pStyle w:val="Tabletext"/>
              <w:keepNext/>
              <w:rPr>
                <w:sz w:val="18"/>
                <w:szCs w:val="18"/>
                <w:lang w:val="fr-FR"/>
              </w:rPr>
            </w:pPr>
          </w:p>
        </w:tc>
        <w:tc>
          <w:tcPr>
            <w:tcW w:w="425" w:type="dxa"/>
            <w:tcBorders>
              <w:left w:val="nil"/>
              <w:right w:val="nil"/>
            </w:tcBorders>
          </w:tcPr>
          <w:p w14:paraId="632266C1" w14:textId="77777777" w:rsidR="00A25E27" w:rsidRPr="00E73B3D" w:rsidRDefault="00A25E27" w:rsidP="00226D07">
            <w:pPr>
              <w:pStyle w:val="Tabletext"/>
              <w:keepNext/>
              <w:rPr>
                <w:sz w:val="18"/>
                <w:szCs w:val="18"/>
                <w:lang w:val="fr-FR"/>
              </w:rPr>
            </w:pPr>
          </w:p>
        </w:tc>
        <w:tc>
          <w:tcPr>
            <w:tcW w:w="350" w:type="dxa"/>
            <w:tcBorders>
              <w:top w:val="nil"/>
              <w:left w:val="single" w:sz="6" w:space="0" w:color="auto"/>
              <w:bottom w:val="nil"/>
            </w:tcBorders>
          </w:tcPr>
          <w:p w14:paraId="39CCD560" w14:textId="77777777" w:rsidR="00A25E27" w:rsidRPr="00E73B3D" w:rsidRDefault="00A25E27" w:rsidP="00226D07">
            <w:pPr>
              <w:pStyle w:val="Tabletext"/>
              <w:keepNext/>
              <w:rPr>
                <w:sz w:val="18"/>
                <w:szCs w:val="18"/>
                <w:lang w:val="fr-FR"/>
              </w:rPr>
            </w:pPr>
          </w:p>
        </w:tc>
        <w:tc>
          <w:tcPr>
            <w:tcW w:w="2343" w:type="dxa"/>
            <w:tcBorders>
              <w:bottom w:val="nil"/>
            </w:tcBorders>
          </w:tcPr>
          <w:p w14:paraId="0222A6DC" w14:textId="1F3E3DC1" w:rsidR="00A25E27" w:rsidRPr="00E73B3D" w:rsidRDefault="00A25E27" w:rsidP="00226D07">
            <w:pPr>
              <w:pStyle w:val="Tabletext"/>
              <w:keepNext/>
              <w:jc w:val="left"/>
              <w:rPr>
                <w:sz w:val="18"/>
                <w:szCs w:val="18"/>
                <w:lang w:val="fr-FR"/>
              </w:rPr>
            </w:pPr>
            <w:r w:rsidRPr="00E73B3D">
              <w:rPr>
                <w:sz w:val="18"/>
                <w:szCs w:val="18"/>
                <w:lang w:val="fr-FR"/>
              </w:rPr>
              <w:t>Récepteur</w:t>
            </w:r>
          </w:p>
        </w:tc>
        <w:tc>
          <w:tcPr>
            <w:tcW w:w="945" w:type="dxa"/>
            <w:tcBorders>
              <w:bottom w:val="single" w:sz="6" w:space="0" w:color="auto"/>
            </w:tcBorders>
          </w:tcPr>
          <w:p w14:paraId="0667F761" w14:textId="77777777" w:rsidR="00A25E27" w:rsidRPr="00E73B3D" w:rsidRDefault="00A25E27" w:rsidP="00226D07">
            <w:pPr>
              <w:pStyle w:val="Tabletext"/>
              <w:keepNext/>
              <w:rPr>
                <w:sz w:val="18"/>
                <w:szCs w:val="18"/>
                <w:lang w:val="fr-FR"/>
              </w:rPr>
            </w:pPr>
          </w:p>
        </w:tc>
        <w:tc>
          <w:tcPr>
            <w:tcW w:w="284" w:type="dxa"/>
            <w:tcBorders>
              <w:bottom w:val="single" w:sz="6" w:space="0" w:color="auto"/>
            </w:tcBorders>
          </w:tcPr>
          <w:p w14:paraId="5D89F338" w14:textId="77777777" w:rsidR="00A25E27" w:rsidRPr="00E73B3D" w:rsidRDefault="00A25E27" w:rsidP="00226D07">
            <w:pPr>
              <w:pStyle w:val="Tabletext"/>
              <w:keepNext/>
              <w:rPr>
                <w:sz w:val="18"/>
                <w:szCs w:val="18"/>
                <w:lang w:val="fr-FR"/>
              </w:rPr>
            </w:pPr>
          </w:p>
        </w:tc>
        <w:tc>
          <w:tcPr>
            <w:tcW w:w="284" w:type="dxa"/>
            <w:tcBorders>
              <w:top w:val="nil"/>
              <w:bottom w:val="nil"/>
              <w:right w:val="nil"/>
            </w:tcBorders>
          </w:tcPr>
          <w:p w14:paraId="104497E9" w14:textId="77777777" w:rsidR="00A25E27" w:rsidRPr="00E73B3D" w:rsidRDefault="00A25E27" w:rsidP="00226D07">
            <w:pPr>
              <w:pStyle w:val="Tabletext"/>
              <w:keepNext/>
              <w:rPr>
                <w:sz w:val="18"/>
                <w:szCs w:val="18"/>
                <w:lang w:val="fr-FR"/>
              </w:rPr>
            </w:pPr>
          </w:p>
        </w:tc>
        <w:tc>
          <w:tcPr>
            <w:tcW w:w="284" w:type="dxa"/>
            <w:tcBorders>
              <w:left w:val="nil"/>
            </w:tcBorders>
          </w:tcPr>
          <w:p w14:paraId="32847167" w14:textId="77777777" w:rsidR="00A25E27" w:rsidRPr="00E73B3D" w:rsidRDefault="00A25E27" w:rsidP="00226D07">
            <w:pPr>
              <w:pStyle w:val="Tabletext"/>
              <w:keepNext/>
              <w:rPr>
                <w:sz w:val="18"/>
                <w:szCs w:val="18"/>
                <w:lang w:val="fr-FR"/>
              </w:rPr>
            </w:pPr>
          </w:p>
        </w:tc>
      </w:tr>
      <w:tr w:rsidR="00A25E27" w:rsidRPr="00E73B3D" w14:paraId="0CB097F7" w14:textId="77777777" w:rsidTr="00226D07">
        <w:trPr>
          <w:cantSplit/>
          <w:jc w:val="center"/>
        </w:trPr>
        <w:tc>
          <w:tcPr>
            <w:tcW w:w="284" w:type="dxa"/>
            <w:tcBorders>
              <w:right w:val="nil"/>
            </w:tcBorders>
          </w:tcPr>
          <w:p w14:paraId="680FEE79" w14:textId="77777777" w:rsidR="00A25E27" w:rsidRPr="00E73B3D" w:rsidRDefault="00A25E27" w:rsidP="00226D07">
            <w:pPr>
              <w:pStyle w:val="Tabletext"/>
              <w:rPr>
                <w:sz w:val="18"/>
                <w:szCs w:val="18"/>
                <w:lang w:val="fr-FR"/>
              </w:rPr>
            </w:pPr>
          </w:p>
        </w:tc>
        <w:tc>
          <w:tcPr>
            <w:tcW w:w="2260" w:type="dxa"/>
            <w:tcBorders>
              <w:top w:val="single" w:sz="6" w:space="0" w:color="auto"/>
              <w:left w:val="single" w:sz="6" w:space="0" w:color="auto"/>
              <w:bottom w:val="single" w:sz="6" w:space="0" w:color="auto"/>
              <w:right w:val="single" w:sz="6" w:space="0" w:color="auto"/>
            </w:tcBorders>
          </w:tcPr>
          <w:p w14:paraId="7BDFEF56" w14:textId="16B84AB4" w:rsidR="00A25E27" w:rsidRPr="00E73B3D" w:rsidRDefault="00A25E27" w:rsidP="00226D07">
            <w:pPr>
              <w:pStyle w:val="Tabletext"/>
              <w:jc w:val="left"/>
              <w:rPr>
                <w:sz w:val="18"/>
                <w:szCs w:val="18"/>
                <w:lang w:val="fr-FR"/>
              </w:rPr>
            </w:pPr>
            <w:r w:rsidRPr="00E73B3D">
              <w:rPr>
                <w:sz w:val="18"/>
                <w:szCs w:val="18"/>
                <w:lang w:val="fr-FR"/>
              </w:rPr>
              <w:t>Puissance surfacique (dB(W/m</w:t>
            </w:r>
            <w:r w:rsidRPr="00E73B3D">
              <w:rPr>
                <w:sz w:val="18"/>
                <w:szCs w:val="18"/>
                <w:vertAlign w:val="superscript"/>
                <w:lang w:val="fr-FR"/>
              </w:rPr>
              <w:t>2</w:t>
            </w:r>
            <w:r w:rsidRPr="00E73B3D">
              <w:rPr>
                <w:sz w:val="18"/>
                <w:szCs w:val="18"/>
                <w:lang w:val="fr-FR"/>
              </w:rPr>
              <w:t>))</w:t>
            </w:r>
            <w:r w:rsidR="00226D07" w:rsidRPr="00E73B3D">
              <w:rPr>
                <w:sz w:val="18"/>
                <w:szCs w:val="18"/>
                <w:lang w:val="fr-FR"/>
              </w:rPr>
              <w:br/>
            </w:r>
            <w:r w:rsidRPr="00E73B3D">
              <w:rPr>
                <w:sz w:val="18"/>
                <w:szCs w:val="18"/>
                <w:lang w:val="fr-FR"/>
              </w:rPr>
              <w:t xml:space="preserve">Rapport </w:t>
            </w:r>
            <w:r w:rsidRPr="00E73B3D">
              <w:rPr>
                <w:i/>
                <w:iCs/>
                <w:sz w:val="18"/>
                <w:szCs w:val="18"/>
                <w:lang w:val="fr-FR"/>
              </w:rPr>
              <w:t>G</w:t>
            </w:r>
            <w:r w:rsidRPr="00E73B3D">
              <w:rPr>
                <w:sz w:val="18"/>
                <w:szCs w:val="18"/>
                <w:lang w:val="fr-FR"/>
              </w:rPr>
              <w:t>/</w:t>
            </w:r>
            <w:r w:rsidRPr="00E73B3D">
              <w:rPr>
                <w:i/>
                <w:iCs/>
                <w:sz w:val="18"/>
                <w:szCs w:val="18"/>
                <w:lang w:val="fr-FR"/>
              </w:rPr>
              <w:t>T</w:t>
            </w:r>
            <w:r w:rsidRPr="00E73B3D">
              <w:rPr>
                <w:sz w:val="18"/>
                <w:szCs w:val="18"/>
                <w:lang w:val="fr-FR"/>
              </w:rPr>
              <w:t xml:space="preserve"> (dB(K</w:t>
            </w:r>
            <w:r w:rsidR="00226D07" w:rsidRPr="00E73B3D">
              <w:rPr>
                <w:sz w:val="18"/>
                <w:szCs w:val="18"/>
                <w:vertAlign w:val="superscript"/>
                <w:lang w:val="fr-FR"/>
              </w:rPr>
              <w:t>−</w:t>
            </w:r>
            <w:r w:rsidRPr="00E73B3D">
              <w:rPr>
                <w:sz w:val="18"/>
                <w:szCs w:val="18"/>
                <w:vertAlign w:val="superscript"/>
                <w:lang w:val="fr-FR"/>
              </w:rPr>
              <w:t>1</w:t>
            </w:r>
            <w:r w:rsidRPr="00E73B3D">
              <w:rPr>
                <w:sz w:val="18"/>
                <w:szCs w:val="18"/>
                <w:lang w:val="fr-FR"/>
              </w:rPr>
              <w:t>))</w:t>
            </w:r>
            <w:r w:rsidR="00226D07" w:rsidRPr="00E73B3D">
              <w:rPr>
                <w:sz w:val="18"/>
                <w:szCs w:val="18"/>
                <w:lang w:val="fr-FR"/>
              </w:rPr>
              <w:br/>
            </w:r>
            <w:r w:rsidRPr="00E73B3D">
              <w:rPr>
                <w:i/>
                <w:iCs/>
                <w:sz w:val="18"/>
                <w:szCs w:val="18"/>
                <w:lang w:val="fr-FR"/>
              </w:rPr>
              <w:t>C</w:t>
            </w:r>
            <w:r w:rsidRPr="00E73B3D">
              <w:rPr>
                <w:sz w:val="18"/>
                <w:szCs w:val="18"/>
                <w:lang w:val="fr-FR"/>
              </w:rPr>
              <w:t>/</w:t>
            </w:r>
            <w:r w:rsidRPr="00E73B3D">
              <w:rPr>
                <w:i/>
                <w:iCs/>
                <w:sz w:val="18"/>
                <w:szCs w:val="18"/>
                <w:lang w:val="fr-FR"/>
              </w:rPr>
              <w:t>N</w:t>
            </w:r>
            <w:r w:rsidRPr="00E73B3D">
              <w:rPr>
                <w:sz w:val="18"/>
                <w:szCs w:val="18"/>
                <w:vertAlign w:val="subscript"/>
                <w:lang w:val="fr-FR"/>
              </w:rPr>
              <w:t>0</w:t>
            </w:r>
            <w:r w:rsidRPr="00E73B3D">
              <w:rPr>
                <w:sz w:val="18"/>
                <w:szCs w:val="18"/>
                <w:lang w:val="fr-FR"/>
              </w:rPr>
              <w:t xml:space="preserve"> reçu (dB(Hz))</w:t>
            </w:r>
          </w:p>
        </w:tc>
        <w:tc>
          <w:tcPr>
            <w:tcW w:w="1199" w:type="dxa"/>
            <w:gridSpan w:val="2"/>
            <w:tcBorders>
              <w:top w:val="single" w:sz="6" w:space="0" w:color="auto"/>
              <w:left w:val="single" w:sz="6" w:space="0" w:color="auto"/>
              <w:bottom w:val="single" w:sz="6" w:space="0" w:color="auto"/>
              <w:right w:val="single" w:sz="6" w:space="0" w:color="auto"/>
            </w:tcBorders>
          </w:tcPr>
          <w:p w14:paraId="08F9637D" w14:textId="2BE46D0A" w:rsidR="00A25E27" w:rsidRPr="00E73B3D" w:rsidRDefault="00226D07" w:rsidP="00226D07">
            <w:pPr>
              <w:pStyle w:val="Tabletext"/>
              <w:jc w:val="center"/>
              <w:rPr>
                <w:sz w:val="18"/>
                <w:szCs w:val="18"/>
                <w:lang w:val="fr-FR"/>
              </w:rPr>
            </w:pPr>
            <w:r w:rsidRPr="00E73B3D">
              <w:rPr>
                <w:sz w:val="18"/>
                <w:szCs w:val="18"/>
                <w:lang w:val="fr-FR"/>
              </w:rPr>
              <w:t>−</w:t>
            </w:r>
            <w:r w:rsidR="00A25E27" w:rsidRPr="00E73B3D">
              <w:rPr>
                <w:sz w:val="18"/>
                <w:szCs w:val="18"/>
                <w:lang w:val="fr-FR"/>
              </w:rPr>
              <w:t>114,1</w:t>
            </w:r>
            <w:r w:rsidR="00A25E27" w:rsidRPr="00E73B3D">
              <w:rPr>
                <w:sz w:val="18"/>
                <w:szCs w:val="18"/>
                <w:lang w:val="fr-FR"/>
              </w:rPr>
              <w:br/>
            </w:r>
            <w:r w:rsidRPr="00E73B3D">
              <w:rPr>
                <w:sz w:val="18"/>
                <w:szCs w:val="18"/>
                <w:lang w:val="fr-FR"/>
              </w:rPr>
              <w:br/>
              <w:t>−</w:t>
            </w:r>
            <w:r w:rsidR="00A25E27" w:rsidRPr="00E73B3D">
              <w:rPr>
                <w:sz w:val="18"/>
                <w:szCs w:val="18"/>
                <w:lang w:val="fr-FR"/>
              </w:rPr>
              <w:t>13,0</w:t>
            </w:r>
            <w:r w:rsidRPr="00E73B3D">
              <w:rPr>
                <w:sz w:val="18"/>
                <w:szCs w:val="18"/>
                <w:lang w:val="fr-FR"/>
              </w:rPr>
              <w:br/>
            </w:r>
            <w:r w:rsidR="00A25E27" w:rsidRPr="00E73B3D">
              <w:rPr>
                <w:sz w:val="18"/>
                <w:szCs w:val="18"/>
                <w:lang w:val="fr-FR"/>
              </w:rPr>
              <w:t>76,6</w:t>
            </w:r>
          </w:p>
        </w:tc>
        <w:tc>
          <w:tcPr>
            <w:tcW w:w="284" w:type="dxa"/>
            <w:tcBorders>
              <w:top w:val="nil"/>
              <w:left w:val="nil"/>
              <w:bottom w:val="nil"/>
              <w:right w:val="nil"/>
            </w:tcBorders>
          </w:tcPr>
          <w:p w14:paraId="626A6FA0" w14:textId="27A0FA62" w:rsidR="00A25E27" w:rsidRPr="00E73B3D" w:rsidRDefault="00A25E27" w:rsidP="00226D07">
            <w:pPr>
              <w:pStyle w:val="Tabletext"/>
              <w:rPr>
                <w:sz w:val="18"/>
                <w:szCs w:val="18"/>
                <w:lang w:val="fr-FR"/>
              </w:rPr>
            </w:pPr>
          </w:p>
        </w:tc>
        <w:tc>
          <w:tcPr>
            <w:tcW w:w="360" w:type="dxa"/>
            <w:tcBorders>
              <w:top w:val="nil"/>
              <w:left w:val="nil"/>
              <w:bottom w:val="nil"/>
              <w:right w:val="single" w:sz="6" w:space="0" w:color="auto"/>
            </w:tcBorders>
          </w:tcPr>
          <w:p w14:paraId="28493653" w14:textId="77777777" w:rsidR="00A25E27" w:rsidRPr="00E73B3D" w:rsidRDefault="00A25E27" w:rsidP="00226D07">
            <w:pPr>
              <w:pStyle w:val="Tabletext"/>
              <w:rPr>
                <w:sz w:val="18"/>
                <w:szCs w:val="18"/>
                <w:lang w:val="fr-FR"/>
              </w:rPr>
            </w:pPr>
          </w:p>
        </w:tc>
        <w:tc>
          <w:tcPr>
            <w:tcW w:w="425" w:type="dxa"/>
            <w:tcBorders>
              <w:left w:val="nil"/>
              <w:right w:val="nil"/>
            </w:tcBorders>
          </w:tcPr>
          <w:p w14:paraId="1BB5E8E5" w14:textId="341AAA68" w:rsidR="00A25E27" w:rsidRPr="00E73B3D" w:rsidRDefault="00A25E27" w:rsidP="00226D07">
            <w:pPr>
              <w:pStyle w:val="Tabletext"/>
              <w:rPr>
                <w:sz w:val="18"/>
                <w:szCs w:val="18"/>
                <w:lang w:val="fr-FR"/>
              </w:rPr>
            </w:pPr>
          </w:p>
        </w:tc>
        <w:tc>
          <w:tcPr>
            <w:tcW w:w="350" w:type="dxa"/>
            <w:tcBorders>
              <w:top w:val="nil"/>
              <w:left w:val="single" w:sz="6" w:space="0" w:color="auto"/>
              <w:bottom w:val="nil"/>
              <w:right w:val="nil"/>
            </w:tcBorders>
          </w:tcPr>
          <w:p w14:paraId="2CB44B65" w14:textId="77777777" w:rsidR="00A25E27" w:rsidRPr="00E73B3D" w:rsidRDefault="00A25E27" w:rsidP="00226D07">
            <w:pPr>
              <w:pStyle w:val="Tabletext"/>
              <w:rPr>
                <w:sz w:val="18"/>
                <w:szCs w:val="18"/>
                <w:lang w:val="fr-FR"/>
              </w:rPr>
            </w:pPr>
          </w:p>
        </w:tc>
        <w:tc>
          <w:tcPr>
            <w:tcW w:w="2343" w:type="dxa"/>
            <w:tcBorders>
              <w:top w:val="single" w:sz="6" w:space="0" w:color="auto"/>
              <w:left w:val="single" w:sz="6" w:space="0" w:color="auto"/>
              <w:bottom w:val="single" w:sz="6" w:space="0" w:color="auto"/>
              <w:right w:val="single" w:sz="6" w:space="0" w:color="auto"/>
            </w:tcBorders>
          </w:tcPr>
          <w:p w14:paraId="0E77FF7F" w14:textId="2D994AB9" w:rsidR="00A25E27" w:rsidRPr="00E73B3D" w:rsidRDefault="00A25E27" w:rsidP="00226D07">
            <w:pPr>
              <w:pStyle w:val="Tabletext"/>
              <w:jc w:val="left"/>
              <w:rPr>
                <w:sz w:val="18"/>
                <w:szCs w:val="18"/>
                <w:lang w:val="fr-FR"/>
              </w:rPr>
            </w:pPr>
            <w:r w:rsidRPr="00E73B3D">
              <w:rPr>
                <w:sz w:val="18"/>
                <w:szCs w:val="18"/>
                <w:lang w:val="fr-FR"/>
              </w:rPr>
              <w:t>Puissance surfacique</w:t>
            </w:r>
            <w:r w:rsidRPr="00E73B3D">
              <w:rPr>
                <w:sz w:val="18"/>
                <w:szCs w:val="18"/>
                <w:lang w:val="fr-FR"/>
              </w:rPr>
              <w:br/>
              <w:t>(dB(W/m</w:t>
            </w:r>
            <w:r w:rsidRPr="00E73B3D">
              <w:rPr>
                <w:sz w:val="18"/>
                <w:szCs w:val="18"/>
                <w:vertAlign w:val="superscript"/>
                <w:lang w:val="fr-FR"/>
              </w:rPr>
              <w:t>2</w:t>
            </w:r>
            <w:r w:rsidRPr="00E73B3D">
              <w:rPr>
                <w:sz w:val="18"/>
                <w:szCs w:val="18"/>
                <w:lang w:val="fr-FR"/>
              </w:rPr>
              <w:t>))</w:t>
            </w:r>
            <w:r w:rsidR="00226D07" w:rsidRPr="00E73B3D">
              <w:rPr>
                <w:sz w:val="18"/>
                <w:szCs w:val="18"/>
                <w:lang w:val="fr-FR"/>
              </w:rPr>
              <w:br/>
            </w:r>
            <w:r w:rsidRPr="00E73B3D">
              <w:rPr>
                <w:sz w:val="18"/>
                <w:szCs w:val="18"/>
                <w:lang w:val="fr-FR"/>
              </w:rPr>
              <w:t xml:space="preserve">Rapport </w:t>
            </w:r>
            <w:r w:rsidRPr="00E73B3D">
              <w:rPr>
                <w:i/>
                <w:iCs/>
                <w:sz w:val="18"/>
                <w:szCs w:val="18"/>
                <w:lang w:val="fr-FR"/>
              </w:rPr>
              <w:t>G</w:t>
            </w:r>
            <w:r w:rsidRPr="00E73B3D">
              <w:rPr>
                <w:sz w:val="18"/>
                <w:szCs w:val="18"/>
                <w:lang w:val="fr-FR"/>
              </w:rPr>
              <w:t>/</w:t>
            </w:r>
            <w:r w:rsidRPr="00E73B3D">
              <w:rPr>
                <w:i/>
                <w:iCs/>
                <w:sz w:val="18"/>
                <w:szCs w:val="18"/>
                <w:lang w:val="fr-FR"/>
              </w:rPr>
              <w:t>T</w:t>
            </w:r>
            <w:r w:rsidRPr="00E73B3D">
              <w:rPr>
                <w:sz w:val="18"/>
                <w:szCs w:val="18"/>
                <w:lang w:val="fr-FR"/>
              </w:rPr>
              <w:t xml:space="preserve"> (dB(K</w:t>
            </w:r>
            <w:r w:rsidR="00226D07" w:rsidRPr="00E73B3D">
              <w:rPr>
                <w:sz w:val="18"/>
                <w:szCs w:val="18"/>
                <w:vertAlign w:val="superscript"/>
                <w:lang w:val="fr-FR"/>
              </w:rPr>
              <w:t>−</w:t>
            </w:r>
            <w:r w:rsidRPr="00E73B3D">
              <w:rPr>
                <w:sz w:val="18"/>
                <w:szCs w:val="18"/>
                <w:vertAlign w:val="superscript"/>
                <w:lang w:val="fr-FR"/>
              </w:rPr>
              <w:t>1</w:t>
            </w:r>
            <w:r w:rsidRPr="00E73B3D">
              <w:rPr>
                <w:sz w:val="18"/>
                <w:szCs w:val="18"/>
                <w:lang w:val="fr-FR"/>
              </w:rPr>
              <w:t>))</w:t>
            </w:r>
            <w:r w:rsidR="00226D07" w:rsidRPr="00E73B3D">
              <w:rPr>
                <w:sz w:val="18"/>
                <w:szCs w:val="18"/>
                <w:lang w:val="fr-FR"/>
              </w:rPr>
              <w:br/>
            </w:r>
            <w:r w:rsidRPr="00E73B3D">
              <w:rPr>
                <w:i/>
                <w:iCs/>
                <w:sz w:val="18"/>
                <w:szCs w:val="18"/>
                <w:lang w:val="fr-FR"/>
              </w:rPr>
              <w:t>C</w:t>
            </w:r>
            <w:r w:rsidRPr="00E73B3D">
              <w:rPr>
                <w:sz w:val="18"/>
                <w:szCs w:val="18"/>
                <w:lang w:val="fr-FR"/>
              </w:rPr>
              <w:t>/</w:t>
            </w:r>
            <w:r w:rsidRPr="00E73B3D">
              <w:rPr>
                <w:i/>
                <w:iCs/>
                <w:sz w:val="18"/>
                <w:szCs w:val="18"/>
                <w:lang w:val="fr-FR"/>
              </w:rPr>
              <w:t>N</w:t>
            </w:r>
            <w:r w:rsidRPr="00E73B3D">
              <w:rPr>
                <w:sz w:val="18"/>
                <w:szCs w:val="18"/>
                <w:vertAlign w:val="subscript"/>
                <w:lang w:val="fr-FR"/>
              </w:rPr>
              <w:t>0</w:t>
            </w:r>
            <w:r w:rsidRPr="00E73B3D">
              <w:rPr>
                <w:sz w:val="18"/>
                <w:szCs w:val="18"/>
                <w:lang w:val="fr-FR"/>
              </w:rPr>
              <w:t xml:space="preserve"> reçu (dB(Hz))</w:t>
            </w:r>
          </w:p>
        </w:tc>
        <w:tc>
          <w:tcPr>
            <w:tcW w:w="1229" w:type="dxa"/>
            <w:gridSpan w:val="2"/>
            <w:tcBorders>
              <w:top w:val="single" w:sz="6" w:space="0" w:color="auto"/>
              <w:left w:val="single" w:sz="6" w:space="0" w:color="auto"/>
              <w:bottom w:val="single" w:sz="6" w:space="0" w:color="auto"/>
              <w:right w:val="single" w:sz="6" w:space="0" w:color="auto"/>
            </w:tcBorders>
          </w:tcPr>
          <w:p w14:paraId="742FB251" w14:textId="69F496CE" w:rsidR="00A25E27" w:rsidRPr="00E73B3D" w:rsidRDefault="00226D07" w:rsidP="00226D07">
            <w:pPr>
              <w:pStyle w:val="Tabletext"/>
              <w:jc w:val="center"/>
              <w:rPr>
                <w:sz w:val="18"/>
                <w:szCs w:val="18"/>
                <w:lang w:val="fr-FR"/>
              </w:rPr>
            </w:pPr>
            <w:r w:rsidRPr="00E73B3D">
              <w:rPr>
                <w:sz w:val="18"/>
                <w:szCs w:val="18"/>
                <w:lang w:val="fr-FR"/>
              </w:rPr>
              <w:t>−</w:t>
            </w:r>
            <w:r w:rsidR="00A25E27" w:rsidRPr="00E73B3D">
              <w:rPr>
                <w:sz w:val="18"/>
                <w:szCs w:val="18"/>
                <w:lang w:val="fr-FR"/>
              </w:rPr>
              <w:t>114,4</w:t>
            </w:r>
            <w:r w:rsidR="00A25E27" w:rsidRPr="00E73B3D">
              <w:rPr>
                <w:sz w:val="18"/>
                <w:szCs w:val="18"/>
                <w:lang w:val="fr-FR"/>
              </w:rPr>
              <w:br/>
            </w:r>
            <w:r w:rsidRPr="00E73B3D">
              <w:rPr>
                <w:sz w:val="18"/>
                <w:szCs w:val="18"/>
                <w:lang w:val="fr-FR"/>
              </w:rPr>
              <w:br/>
              <w:t>−</w:t>
            </w:r>
            <w:r w:rsidR="00A25E27" w:rsidRPr="00E73B3D">
              <w:rPr>
                <w:sz w:val="18"/>
                <w:szCs w:val="18"/>
                <w:lang w:val="fr-FR"/>
              </w:rPr>
              <w:t>13,0</w:t>
            </w:r>
            <w:r w:rsidRPr="00E73B3D">
              <w:rPr>
                <w:sz w:val="18"/>
                <w:szCs w:val="18"/>
                <w:lang w:val="fr-FR"/>
              </w:rPr>
              <w:br/>
            </w:r>
            <w:r w:rsidR="00A25E27" w:rsidRPr="00E73B3D">
              <w:rPr>
                <w:sz w:val="18"/>
                <w:szCs w:val="18"/>
                <w:lang w:val="fr-FR"/>
              </w:rPr>
              <w:t>76,4</w:t>
            </w:r>
          </w:p>
        </w:tc>
        <w:tc>
          <w:tcPr>
            <w:tcW w:w="284" w:type="dxa"/>
            <w:tcBorders>
              <w:top w:val="nil"/>
              <w:left w:val="single" w:sz="6" w:space="0" w:color="auto"/>
              <w:bottom w:val="nil"/>
              <w:right w:val="nil"/>
            </w:tcBorders>
          </w:tcPr>
          <w:p w14:paraId="64D8C0BD" w14:textId="70AB6875" w:rsidR="00A25E27" w:rsidRPr="00E73B3D" w:rsidRDefault="00226D07" w:rsidP="00226D07">
            <w:pPr>
              <w:pStyle w:val="Tabletext"/>
              <w:rPr>
                <w:sz w:val="18"/>
                <w:szCs w:val="18"/>
                <w:lang w:val="fr-FR"/>
              </w:rPr>
            </w:pPr>
            <w:r w:rsidRPr="00E73B3D">
              <w:rPr>
                <w:noProof/>
                <w:sz w:val="18"/>
                <w:szCs w:val="18"/>
                <w:lang w:val="fr-FR" w:eastAsia="zh-CN"/>
              </w:rPr>
              <mc:AlternateContent>
                <mc:Choice Requires="wpg">
                  <w:drawing>
                    <wp:anchor distT="0" distB="0" distL="114300" distR="114300" simplePos="0" relativeHeight="251665408" behindDoc="0" locked="0" layoutInCell="1" allowOverlap="1" wp14:anchorId="4BEE861D" wp14:editId="3F8ABC72">
                      <wp:simplePos x="0" y="0"/>
                      <wp:positionH relativeFrom="column">
                        <wp:posOffset>-468429</wp:posOffset>
                      </wp:positionH>
                      <wp:positionV relativeFrom="paragraph">
                        <wp:posOffset>-989531</wp:posOffset>
                      </wp:positionV>
                      <wp:extent cx="457835" cy="2213610"/>
                      <wp:effectExtent l="0" t="0" r="18415" b="91440"/>
                      <wp:wrapNone/>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835" cy="2213610"/>
                                <a:chOff x="4700" y="2570"/>
                                <a:chExt cx="721" cy="4310"/>
                              </a:xfrm>
                            </wpg:grpSpPr>
                            <wps:wsp>
                              <wps:cNvPr id="54" name="Line 7"/>
                              <wps:cNvCnPr/>
                              <wps:spPr bwMode="auto">
                                <a:xfrm>
                                  <a:off x="4700" y="2570"/>
                                  <a:ext cx="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5" name="Line 8"/>
                              <wps:cNvCnPr/>
                              <wps:spPr bwMode="auto">
                                <a:xfrm>
                                  <a:off x="5421" y="2570"/>
                                  <a:ext cx="0" cy="43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6" name="Line 9"/>
                              <wps:cNvCnPr/>
                              <wps:spPr bwMode="auto">
                                <a:xfrm flipH="1">
                                  <a:off x="5181" y="6880"/>
                                  <a:ext cx="2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14D2A14" id="Group 53" o:spid="_x0000_s1026" style="position:absolute;margin-left:-36.9pt;margin-top:-77.9pt;width:36.05pt;height:174.3pt;z-index:251665408" coordorigin="4700,2570" coordsize="721,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">
                      <v:line id="Line 7" o:spid="_x0000_s1027" style="position:absolute;visibility:visible;mso-wrap-style:square" from="4700,2570" to="5420,25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"/>
                      <v:line id="Line 8" o:spid="_x0000_s1028" style="position:absolute;visibility:visible;mso-wrap-style:square" from="5421,2570" to="5421,6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"/>
                      <v:line id="Line 9" o:spid="_x0000_s1029" style="position:absolute;flip:x;visibility:visible;mso-wrap-style:square" from="5181,6880" to="5421,6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">
                        <v:stroke endarrow="block"/>
                      </v:line>
                    </v:group>
                  </w:pict>
                </mc:Fallback>
              </mc:AlternateContent>
            </w:r>
          </w:p>
        </w:tc>
        <w:tc>
          <w:tcPr>
            <w:tcW w:w="284" w:type="dxa"/>
            <w:tcBorders>
              <w:left w:val="nil"/>
            </w:tcBorders>
          </w:tcPr>
          <w:p w14:paraId="6A67017A" w14:textId="77777777" w:rsidR="00A25E27" w:rsidRPr="00E73B3D" w:rsidRDefault="00A25E27" w:rsidP="00226D07">
            <w:pPr>
              <w:pStyle w:val="Tabletext"/>
              <w:rPr>
                <w:sz w:val="18"/>
                <w:szCs w:val="18"/>
                <w:lang w:val="fr-FR"/>
              </w:rPr>
            </w:pPr>
          </w:p>
        </w:tc>
      </w:tr>
      <w:tr w:rsidR="00A25E27" w:rsidRPr="00E73B3D" w14:paraId="309E92D5" w14:textId="77777777" w:rsidTr="00226D07">
        <w:trPr>
          <w:cantSplit/>
          <w:jc w:val="center"/>
        </w:trPr>
        <w:tc>
          <w:tcPr>
            <w:tcW w:w="284" w:type="dxa"/>
            <w:tcBorders>
              <w:right w:val="nil"/>
            </w:tcBorders>
          </w:tcPr>
          <w:p w14:paraId="6DC28EC2" w14:textId="77777777" w:rsidR="00A25E27" w:rsidRPr="00E73B3D" w:rsidRDefault="00A25E27" w:rsidP="00226D07">
            <w:pPr>
              <w:pStyle w:val="Tabletext"/>
              <w:rPr>
                <w:sz w:val="18"/>
                <w:szCs w:val="18"/>
                <w:lang w:val="fr-FR"/>
              </w:rPr>
            </w:pPr>
          </w:p>
        </w:tc>
        <w:tc>
          <w:tcPr>
            <w:tcW w:w="2260" w:type="dxa"/>
            <w:tcBorders>
              <w:top w:val="nil"/>
              <w:left w:val="nil"/>
              <w:bottom w:val="nil"/>
              <w:right w:val="nil"/>
            </w:tcBorders>
          </w:tcPr>
          <w:p w14:paraId="5BEB92E0" w14:textId="77777777" w:rsidR="00A25E27" w:rsidRPr="00E73B3D" w:rsidRDefault="00A25E27" w:rsidP="00226D07">
            <w:pPr>
              <w:pStyle w:val="Tabletext"/>
              <w:jc w:val="left"/>
              <w:rPr>
                <w:sz w:val="18"/>
                <w:szCs w:val="18"/>
                <w:lang w:val="fr-FR"/>
              </w:rPr>
            </w:pPr>
          </w:p>
        </w:tc>
        <w:tc>
          <w:tcPr>
            <w:tcW w:w="915" w:type="dxa"/>
            <w:tcBorders>
              <w:top w:val="nil"/>
              <w:left w:val="nil"/>
              <w:bottom w:val="single" w:sz="6" w:space="0" w:color="auto"/>
              <w:right w:val="nil"/>
            </w:tcBorders>
          </w:tcPr>
          <w:p w14:paraId="776E7283" w14:textId="77777777" w:rsidR="00A25E27" w:rsidRPr="00E73B3D" w:rsidRDefault="00A25E27" w:rsidP="00226D07">
            <w:pPr>
              <w:pStyle w:val="Tabletext"/>
              <w:rPr>
                <w:sz w:val="18"/>
                <w:szCs w:val="18"/>
                <w:lang w:val="fr-FR"/>
              </w:rPr>
            </w:pPr>
          </w:p>
        </w:tc>
        <w:tc>
          <w:tcPr>
            <w:tcW w:w="284" w:type="dxa"/>
            <w:tcBorders>
              <w:top w:val="nil"/>
              <w:left w:val="nil"/>
              <w:bottom w:val="single" w:sz="6" w:space="0" w:color="auto"/>
              <w:right w:val="nil"/>
            </w:tcBorders>
          </w:tcPr>
          <w:p w14:paraId="632C154E" w14:textId="77777777" w:rsidR="00A25E27" w:rsidRPr="00E73B3D" w:rsidRDefault="00A25E27" w:rsidP="00226D07">
            <w:pPr>
              <w:pStyle w:val="Tabletext"/>
              <w:rPr>
                <w:sz w:val="18"/>
                <w:szCs w:val="18"/>
                <w:lang w:val="fr-FR"/>
              </w:rPr>
            </w:pPr>
          </w:p>
        </w:tc>
        <w:tc>
          <w:tcPr>
            <w:tcW w:w="284" w:type="dxa"/>
            <w:tcBorders>
              <w:top w:val="nil"/>
              <w:left w:val="nil"/>
              <w:bottom w:val="nil"/>
              <w:right w:val="nil"/>
            </w:tcBorders>
          </w:tcPr>
          <w:p w14:paraId="2D3A4C25" w14:textId="77777777" w:rsidR="00A25E27" w:rsidRPr="00E73B3D" w:rsidRDefault="00A25E27" w:rsidP="00226D07">
            <w:pPr>
              <w:pStyle w:val="Tabletext"/>
              <w:rPr>
                <w:sz w:val="18"/>
                <w:szCs w:val="18"/>
                <w:lang w:val="fr-FR"/>
              </w:rPr>
            </w:pPr>
          </w:p>
        </w:tc>
        <w:tc>
          <w:tcPr>
            <w:tcW w:w="360" w:type="dxa"/>
            <w:tcBorders>
              <w:top w:val="nil"/>
              <w:left w:val="nil"/>
              <w:bottom w:val="nil"/>
              <w:right w:val="single" w:sz="6" w:space="0" w:color="auto"/>
            </w:tcBorders>
          </w:tcPr>
          <w:p w14:paraId="3087F61E" w14:textId="77777777" w:rsidR="00A25E27" w:rsidRPr="00E73B3D" w:rsidRDefault="00A25E27" w:rsidP="00226D07">
            <w:pPr>
              <w:pStyle w:val="Tabletext"/>
              <w:rPr>
                <w:sz w:val="18"/>
                <w:szCs w:val="18"/>
                <w:lang w:val="fr-FR"/>
              </w:rPr>
            </w:pPr>
          </w:p>
        </w:tc>
        <w:tc>
          <w:tcPr>
            <w:tcW w:w="425" w:type="dxa"/>
            <w:tcBorders>
              <w:left w:val="nil"/>
              <w:right w:val="nil"/>
            </w:tcBorders>
          </w:tcPr>
          <w:p w14:paraId="6AF9AC18" w14:textId="77777777" w:rsidR="00A25E27" w:rsidRPr="00E73B3D" w:rsidRDefault="00A25E27" w:rsidP="00226D07">
            <w:pPr>
              <w:pStyle w:val="Tabletext"/>
              <w:rPr>
                <w:sz w:val="18"/>
                <w:szCs w:val="18"/>
                <w:lang w:val="fr-FR"/>
              </w:rPr>
            </w:pPr>
          </w:p>
        </w:tc>
        <w:tc>
          <w:tcPr>
            <w:tcW w:w="350" w:type="dxa"/>
            <w:tcBorders>
              <w:top w:val="nil"/>
              <w:left w:val="single" w:sz="6" w:space="0" w:color="auto"/>
              <w:bottom w:val="nil"/>
            </w:tcBorders>
          </w:tcPr>
          <w:p w14:paraId="074C14B3" w14:textId="77777777" w:rsidR="00A25E27" w:rsidRPr="00E73B3D" w:rsidRDefault="00A25E27" w:rsidP="00226D07">
            <w:pPr>
              <w:pStyle w:val="Tabletext"/>
              <w:rPr>
                <w:sz w:val="18"/>
                <w:szCs w:val="18"/>
                <w:lang w:val="fr-FR"/>
              </w:rPr>
            </w:pPr>
          </w:p>
        </w:tc>
        <w:tc>
          <w:tcPr>
            <w:tcW w:w="2343" w:type="dxa"/>
            <w:tcBorders>
              <w:top w:val="nil"/>
              <w:bottom w:val="nil"/>
            </w:tcBorders>
          </w:tcPr>
          <w:p w14:paraId="0CC2D3CC" w14:textId="4AFD06AD" w:rsidR="00A25E27" w:rsidRPr="00E73B3D" w:rsidRDefault="00A25E27" w:rsidP="00226D07">
            <w:pPr>
              <w:pStyle w:val="Tabletext"/>
              <w:jc w:val="left"/>
              <w:rPr>
                <w:sz w:val="18"/>
                <w:szCs w:val="18"/>
                <w:lang w:val="fr-FR"/>
              </w:rPr>
            </w:pPr>
          </w:p>
        </w:tc>
        <w:tc>
          <w:tcPr>
            <w:tcW w:w="945" w:type="dxa"/>
            <w:tcBorders>
              <w:top w:val="nil"/>
              <w:bottom w:val="single" w:sz="6" w:space="0" w:color="auto"/>
            </w:tcBorders>
          </w:tcPr>
          <w:p w14:paraId="2943F880" w14:textId="7948482B" w:rsidR="00A25E27" w:rsidRPr="00E73B3D" w:rsidRDefault="00A25E27" w:rsidP="00226D07">
            <w:pPr>
              <w:pStyle w:val="Tabletext"/>
              <w:rPr>
                <w:sz w:val="18"/>
                <w:szCs w:val="18"/>
                <w:lang w:val="fr-FR"/>
              </w:rPr>
            </w:pPr>
          </w:p>
        </w:tc>
        <w:tc>
          <w:tcPr>
            <w:tcW w:w="284" w:type="dxa"/>
            <w:tcBorders>
              <w:bottom w:val="single" w:sz="6" w:space="0" w:color="auto"/>
            </w:tcBorders>
          </w:tcPr>
          <w:p w14:paraId="2FA1139A" w14:textId="77777777" w:rsidR="00A25E27" w:rsidRPr="00E73B3D" w:rsidRDefault="00A25E27" w:rsidP="00226D07">
            <w:pPr>
              <w:pStyle w:val="Tabletext"/>
              <w:rPr>
                <w:sz w:val="18"/>
                <w:szCs w:val="18"/>
                <w:lang w:val="fr-FR"/>
              </w:rPr>
            </w:pPr>
          </w:p>
        </w:tc>
        <w:tc>
          <w:tcPr>
            <w:tcW w:w="284" w:type="dxa"/>
            <w:tcBorders>
              <w:top w:val="nil"/>
              <w:bottom w:val="nil"/>
              <w:right w:val="nil"/>
            </w:tcBorders>
          </w:tcPr>
          <w:p w14:paraId="5179D143" w14:textId="77777777" w:rsidR="00A25E27" w:rsidRPr="00E73B3D" w:rsidRDefault="00A25E27" w:rsidP="00226D07">
            <w:pPr>
              <w:pStyle w:val="Tabletext"/>
              <w:rPr>
                <w:sz w:val="18"/>
                <w:szCs w:val="18"/>
                <w:lang w:val="fr-FR"/>
              </w:rPr>
            </w:pPr>
          </w:p>
        </w:tc>
        <w:tc>
          <w:tcPr>
            <w:tcW w:w="284" w:type="dxa"/>
            <w:tcBorders>
              <w:left w:val="nil"/>
            </w:tcBorders>
          </w:tcPr>
          <w:p w14:paraId="495DDAC5" w14:textId="77777777" w:rsidR="00A25E27" w:rsidRPr="00E73B3D" w:rsidRDefault="00A25E27" w:rsidP="00226D07">
            <w:pPr>
              <w:pStyle w:val="Tabletext"/>
              <w:rPr>
                <w:sz w:val="18"/>
                <w:szCs w:val="18"/>
                <w:lang w:val="fr-FR"/>
              </w:rPr>
            </w:pPr>
          </w:p>
        </w:tc>
      </w:tr>
      <w:tr w:rsidR="00A25E27" w:rsidRPr="00E73B3D" w14:paraId="2596706B" w14:textId="77777777" w:rsidTr="00226D07">
        <w:trPr>
          <w:cantSplit/>
          <w:jc w:val="center"/>
        </w:trPr>
        <w:tc>
          <w:tcPr>
            <w:tcW w:w="284" w:type="dxa"/>
            <w:tcBorders>
              <w:right w:val="nil"/>
            </w:tcBorders>
          </w:tcPr>
          <w:p w14:paraId="4E73B1FF" w14:textId="77777777" w:rsidR="00A25E27" w:rsidRPr="00E73B3D" w:rsidRDefault="00A25E27" w:rsidP="00D67A21">
            <w:pPr>
              <w:pStyle w:val="Tabletext"/>
              <w:rPr>
                <w:sz w:val="18"/>
                <w:szCs w:val="18"/>
                <w:lang w:val="fr-FR"/>
              </w:rPr>
            </w:pPr>
          </w:p>
        </w:tc>
        <w:tc>
          <w:tcPr>
            <w:tcW w:w="2260" w:type="dxa"/>
            <w:tcBorders>
              <w:top w:val="single" w:sz="6" w:space="0" w:color="auto"/>
              <w:left w:val="single" w:sz="6" w:space="0" w:color="auto"/>
              <w:bottom w:val="nil"/>
              <w:right w:val="single" w:sz="6" w:space="0" w:color="auto"/>
            </w:tcBorders>
          </w:tcPr>
          <w:p w14:paraId="47805B74" w14:textId="77777777" w:rsidR="00A25E27" w:rsidRPr="00E73B3D" w:rsidRDefault="00A25E27" w:rsidP="00226D07">
            <w:pPr>
              <w:pStyle w:val="Tabletext"/>
              <w:jc w:val="left"/>
              <w:rPr>
                <w:sz w:val="18"/>
                <w:szCs w:val="18"/>
                <w:lang w:val="fr-FR"/>
              </w:rPr>
            </w:pPr>
            <w:r w:rsidRPr="00E73B3D">
              <w:rPr>
                <w:i/>
                <w:iCs/>
                <w:sz w:val="18"/>
                <w:szCs w:val="18"/>
                <w:lang w:val="fr-FR"/>
              </w:rPr>
              <w:t>C</w:t>
            </w:r>
            <w:r w:rsidRPr="00E73B3D">
              <w:rPr>
                <w:sz w:val="18"/>
                <w:szCs w:val="18"/>
                <w:lang w:val="fr-FR"/>
              </w:rPr>
              <w:t>/(</w:t>
            </w:r>
            <w:r w:rsidRPr="00E73B3D">
              <w:rPr>
                <w:i/>
                <w:iCs/>
                <w:sz w:val="18"/>
                <w:szCs w:val="18"/>
                <w:lang w:val="fr-FR"/>
              </w:rPr>
              <w:t>N</w:t>
            </w:r>
            <w:r w:rsidRPr="00E73B3D">
              <w:rPr>
                <w:sz w:val="18"/>
                <w:szCs w:val="18"/>
                <w:vertAlign w:val="subscript"/>
                <w:lang w:val="fr-FR"/>
              </w:rPr>
              <w:t>0</w:t>
            </w:r>
            <w:r w:rsidRPr="00E73B3D">
              <w:rPr>
                <w:sz w:val="18"/>
                <w:szCs w:val="18"/>
                <w:lang w:val="fr-FR"/>
              </w:rPr>
              <w:t xml:space="preserve"> + </w:t>
            </w:r>
            <w:r w:rsidRPr="00E73B3D">
              <w:rPr>
                <w:i/>
                <w:iCs/>
                <w:sz w:val="18"/>
                <w:szCs w:val="18"/>
                <w:lang w:val="fr-FR"/>
              </w:rPr>
              <w:t>I</w:t>
            </w:r>
            <w:r w:rsidRPr="00E73B3D">
              <w:rPr>
                <w:sz w:val="18"/>
                <w:szCs w:val="18"/>
                <w:vertAlign w:val="subscript"/>
                <w:lang w:val="fr-FR"/>
              </w:rPr>
              <w:t>0</w:t>
            </w:r>
            <w:r w:rsidRPr="00E73B3D">
              <w:rPr>
                <w:sz w:val="18"/>
                <w:szCs w:val="18"/>
                <w:lang w:val="fr-FR"/>
              </w:rPr>
              <w:t>) de liaison montante (dB)</w:t>
            </w:r>
          </w:p>
        </w:tc>
        <w:tc>
          <w:tcPr>
            <w:tcW w:w="1199" w:type="dxa"/>
            <w:gridSpan w:val="2"/>
            <w:tcBorders>
              <w:top w:val="single" w:sz="6" w:space="0" w:color="auto"/>
              <w:left w:val="single" w:sz="6" w:space="0" w:color="auto"/>
              <w:bottom w:val="nil"/>
              <w:right w:val="single" w:sz="6" w:space="0" w:color="auto"/>
            </w:tcBorders>
          </w:tcPr>
          <w:p w14:paraId="2241467C" w14:textId="77777777" w:rsidR="00A25E27" w:rsidRPr="00E73B3D" w:rsidRDefault="00A25E27" w:rsidP="00226D07">
            <w:pPr>
              <w:pStyle w:val="Tabletext"/>
              <w:jc w:val="center"/>
              <w:rPr>
                <w:sz w:val="18"/>
                <w:szCs w:val="18"/>
                <w:lang w:val="fr-FR"/>
              </w:rPr>
            </w:pPr>
            <w:r w:rsidRPr="00E73B3D">
              <w:rPr>
                <w:sz w:val="18"/>
                <w:szCs w:val="18"/>
                <w:lang w:val="fr-FR"/>
              </w:rPr>
              <w:t>82,4</w:t>
            </w:r>
          </w:p>
        </w:tc>
        <w:tc>
          <w:tcPr>
            <w:tcW w:w="284" w:type="dxa"/>
            <w:tcBorders>
              <w:top w:val="nil"/>
              <w:left w:val="single" w:sz="6" w:space="0" w:color="auto"/>
              <w:bottom w:val="nil"/>
              <w:right w:val="nil"/>
            </w:tcBorders>
          </w:tcPr>
          <w:p w14:paraId="3D39D89E" w14:textId="77777777" w:rsidR="00A25E27" w:rsidRPr="00E73B3D" w:rsidRDefault="00A25E27" w:rsidP="00226D07">
            <w:pPr>
              <w:pStyle w:val="Tabletext"/>
              <w:rPr>
                <w:sz w:val="18"/>
                <w:szCs w:val="18"/>
                <w:lang w:val="fr-FR"/>
              </w:rPr>
            </w:pPr>
          </w:p>
        </w:tc>
        <w:tc>
          <w:tcPr>
            <w:tcW w:w="360" w:type="dxa"/>
            <w:tcBorders>
              <w:top w:val="nil"/>
              <w:left w:val="nil"/>
              <w:bottom w:val="nil"/>
              <w:right w:val="single" w:sz="6" w:space="0" w:color="auto"/>
            </w:tcBorders>
          </w:tcPr>
          <w:p w14:paraId="6F37E981" w14:textId="77777777" w:rsidR="00A25E27" w:rsidRPr="00E73B3D" w:rsidRDefault="00A25E27" w:rsidP="00226D07">
            <w:pPr>
              <w:pStyle w:val="Tabletext"/>
              <w:rPr>
                <w:sz w:val="18"/>
                <w:szCs w:val="18"/>
                <w:lang w:val="fr-FR"/>
              </w:rPr>
            </w:pPr>
          </w:p>
        </w:tc>
        <w:tc>
          <w:tcPr>
            <w:tcW w:w="425" w:type="dxa"/>
            <w:tcBorders>
              <w:left w:val="nil"/>
              <w:right w:val="nil"/>
            </w:tcBorders>
          </w:tcPr>
          <w:p w14:paraId="4F05FE56" w14:textId="77777777" w:rsidR="00A25E27" w:rsidRPr="00E73B3D" w:rsidRDefault="00A25E27" w:rsidP="00226D07">
            <w:pPr>
              <w:pStyle w:val="Tabletext"/>
              <w:rPr>
                <w:sz w:val="18"/>
                <w:szCs w:val="18"/>
                <w:lang w:val="fr-FR"/>
              </w:rPr>
            </w:pPr>
          </w:p>
        </w:tc>
        <w:tc>
          <w:tcPr>
            <w:tcW w:w="350" w:type="dxa"/>
            <w:tcBorders>
              <w:top w:val="nil"/>
              <w:left w:val="single" w:sz="6" w:space="0" w:color="auto"/>
              <w:bottom w:val="nil"/>
              <w:right w:val="nil"/>
            </w:tcBorders>
          </w:tcPr>
          <w:p w14:paraId="33FB087A" w14:textId="77777777" w:rsidR="00A25E27" w:rsidRPr="00E73B3D" w:rsidRDefault="00A25E27" w:rsidP="00226D07">
            <w:pPr>
              <w:pStyle w:val="Tabletext"/>
              <w:rPr>
                <w:sz w:val="18"/>
                <w:szCs w:val="18"/>
                <w:lang w:val="fr-FR"/>
              </w:rPr>
            </w:pPr>
          </w:p>
        </w:tc>
        <w:tc>
          <w:tcPr>
            <w:tcW w:w="2343" w:type="dxa"/>
            <w:tcBorders>
              <w:top w:val="single" w:sz="6" w:space="0" w:color="auto"/>
              <w:left w:val="single" w:sz="6" w:space="0" w:color="auto"/>
              <w:bottom w:val="nil"/>
              <w:right w:val="single" w:sz="6" w:space="0" w:color="auto"/>
            </w:tcBorders>
          </w:tcPr>
          <w:p w14:paraId="408104FD" w14:textId="79BD008B" w:rsidR="00A25E27" w:rsidRPr="00E73B3D" w:rsidRDefault="00A25E27" w:rsidP="00226D07">
            <w:pPr>
              <w:pStyle w:val="Tabletext"/>
              <w:jc w:val="left"/>
              <w:rPr>
                <w:sz w:val="18"/>
                <w:szCs w:val="18"/>
                <w:lang w:val="fr-FR"/>
              </w:rPr>
            </w:pPr>
            <w:r w:rsidRPr="00E73B3D">
              <w:rPr>
                <w:i/>
                <w:iCs/>
                <w:sz w:val="18"/>
                <w:szCs w:val="18"/>
                <w:lang w:val="fr-FR"/>
              </w:rPr>
              <w:t>C</w:t>
            </w:r>
            <w:r w:rsidRPr="00E73B3D">
              <w:rPr>
                <w:sz w:val="18"/>
                <w:szCs w:val="18"/>
                <w:lang w:val="fr-FR"/>
              </w:rPr>
              <w:t>/(</w:t>
            </w:r>
            <w:r w:rsidRPr="00E73B3D">
              <w:rPr>
                <w:i/>
                <w:iCs/>
                <w:sz w:val="18"/>
                <w:szCs w:val="18"/>
                <w:lang w:val="fr-FR"/>
              </w:rPr>
              <w:t>N</w:t>
            </w:r>
            <w:r w:rsidRPr="00E73B3D">
              <w:rPr>
                <w:sz w:val="18"/>
                <w:szCs w:val="18"/>
                <w:vertAlign w:val="subscript"/>
                <w:lang w:val="fr-FR"/>
              </w:rPr>
              <w:t>0</w:t>
            </w:r>
            <w:r w:rsidRPr="00E73B3D">
              <w:rPr>
                <w:sz w:val="18"/>
                <w:szCs w:val="18"/>
                <w:lang w:val="fr-FR"/>
              </w:rPr>
              <w:t xml:space="preserve"> + </w:t>
            </w:r>
            <w:r w:rsidRPr="00E73B3D">
              <w:rPr>
                <w:i/>
                <w:iCs/>
                <w:sz w:val="18"/>
                <w:szCs w:val="18"/>
                <w:lang w:val="fr-FR"/>
              </w:rPr>
              <w:t>I</w:t>
            </w:r>
            <w:r w:rsidRPr="00E73B3D">
              <w:rPr>
                <w:sz w:val="18"/>
                <w:szCs w:val="18"/>
                <w:vertAlign w:val="subscript"/>
                <w:lang w:val="fr-FR"/>
              </w:rPr>
              <w:t>0</w:t>
            </w:r>
            <w:r w:rsidRPr="00E73B3D">
              <w:rPr>
                <w:sz w:val="18"/>
                <w:szCs w:val="18"/>
                <w:lang w:val="fr-FR"/>
              </w:rPr>
              <w:t>) de liaison montante (dB)</w:t>
            </w:r>
          </w:p>
        </w:tc>
        <w:tc>
          <w:tcPr>
            <w:tcW w:w="1229" w:type="dxa"/>
            <w:gridSpan w:val="2"/>
            <w:tcBorders>
              <w:top w:val="single" w:sz="6" w:space="0" w:color="auto"/>
              <w:left w:val="single" w:sz="6" w:space="0" w:color="auto"/>
              <w:bottom w:val="nil"/>
              <w:right w:val="single" w:sz="6" w:space="0" w:color="auto"/>
            </w:tcBorders>
          </w:tcPr>
          <w:p w14:paraId="30A9417E" w14:textId="7BAB2E9E" w:rsidR="00A25E27" w:rsidRPr="00E73B3D" w:rsidRDefault="00A25E27" w:rsidP="00226D07">
            <w:pPr>
              <w:pStyle w:val="Tabletext"/>
              <w:jc w:val="center"/>
              <w:rPr>
                <w:sz w:val="18"/>
                <w:szCs w:val="18"/>
                <w:lang w:val="fr-FR"/>
              </w:rPr>
            </w:pPr>
            <w:r w:rsidRPr="00E73B3D">
              <w:rPr>
                <w:sz w:val="18"/>
                <w:szCs w:val="18"/>
                <w:lang w:val="fr-FR"/>
              </w:rPr>
              <w:t>76,4</w:t>
            </w:r>
          </w:p>
          <w:p w14:paraId="6842419B" w14:textId="77777777" w:rsidR="00A25E27" w:rsidRPr="00E73B3D" w:rsidRDefault="00A25E27" w:rsidP="00226D07">
            <w:pPr>
              <w:pStyle w:val="Tabletext"/>
              <w:jc w:val="center"/>
              <w:rPr>
                <w:sz w:val="18"/>
                <w:szCs w:val="18"/>
                <w:lang w:val="fr-FR"/>
              </w:rPr>
            </w:pPr>
          </w:p>
        </w:tc>
        <w:tc>
          <w:tcPr>
            <w:tcW w:w="284" w:type="dxa"/>
            <w:tcBorders>
              <w:top w:val="nil"/>
              <w:left w:val="single" w:sz="6" w:space="0" w:color="auto"/>
              <w:bottom w:val="nil"/>
              <w:right w:val="nil"/>
            </w:tcBorders>
          </w:tcPr>
          <w:p w14:paraId="50DBD869" w14:textId="77777777" w:rsidR="00A25E27" w:rsidRPr="00E73B3D" w:rsidRDefault="00A25E27" w:rsidP="00226D07">
            <w:pPr>
              <w:pStyle w:val="Tabletext"/>
              <w:rPr>
                <w:sz w:val="18"/>
                <w:szCs w:val="18"/>
                <w:lang w:val="fr-FR"/>
              </w:rPr>
            </w:pPr>
          </w:p>
        </w:tc>
        <w:tc>
          <w:tcPr>
            <w:tcW w:w="284" w:type="dxa"/>
            <w:tcBorders>
              <w:left w:val="nil"/>
            </w:tcBorders>
          </w:tcPr>
          <w:p w14:paraId="1D0A0CB6" w14:textId="77777777" w:rsidR="00A25E27" w:rsidRPr="00E73B3D" w:rsidRDefault="00A25E27" w:rsidP="00226D07">
            <w:pPr>
              <w:pStyle w:val="Tabletext"/>
              <w:rPr>
                <w:sz w:val="18"/>
                <w:szCs w:val="18"/>
                <w:lang w:val="fr-FR"/>
              </w:rPr>
            </w:pPr>
          </w:p>
        </w:tc>
      </w:tr>
      <w:tr w:rsidR="00A25E27" w:rsidRPr="00E73B3D" w14:paraId="1F368CB8" w14:textId="77777777" w:rsidTr="00226D07">
        <w:trPr>
          <w:cantSplit/>
          <w:trHeight w:val="71"/>
          <w:jc w:val="center"/>
        </w:trPr>
        <w:tc>
          <w:tcPr>
            <w:tcW w:w="284" w:type="dxa"/>
            <w:tcBorders>
              <w:right w:val="nil"/>
            </w:tcBorders>
          </w:tcPr>
          <w:p w14:paraId="17638B98" w14:textId="77777777" w:rsidR="00A25E27" w:rsidRPr="00E73B3D" w:rsidRDefault="00A25E27" w:rsidP="00D67A21">
            <w:pPr>
              <w:pStyle w:val="Tabletext"/>
              <w:rPr>
                <w:sz w:val="18"/>
                <w:szCs w:val="18"/>
                <w:lang w:val="fr-FR"/>
              </w:rPr>
            </w:pPr>
          </w:p>
        </w:tc>
        <w:tc>
          <w:tcPr>
            <w:tcW w:w="2260" w:type="dxa"/>
            <w:tcBorders>
              <w:top w:val="nil"/>
              <w:left w:val="single" w:sz="6" w:space="0" w:color="auto"/>
              <w:bottom w:val="single" w:sz="6" w:space="0" w:color="auto"/>
              <w:right w:val="single" w:sz="6" w:space="0" w:color="auto"/>
            </w:tcBorders>
          </w:tcPr>
          <w:p w14:paraId="60EF0E13" w14:textId="77777777" w:rsidR="00A25E27" w:rsidRPr="003A67CA" w:rsidRDefault="00A25E27" w:rsidP="00226D07">
            <w:pPr>
              <w:pStyle w:val="Tabletext"/>
              <w:jc w:val="left"/>
              <w:rPr>
                <w:sz w:val="18"/>
                <w:szCs w:val="18"/>
                <w:lang w:val="en-US"/>
              </w:rPr>
            </w:pPr>
            <w:r w:rsidRPr="003A67CA">
              <w:rPr>
                <w:i/>
                <w:iCs/>
                <w:sz w:val="18"/>
                <w:szCs w:val="18"/>
                <w:lang w:val="en-US"/>
              </w:rPr>
              <w:t>C</w:t>
            </w:r>
            <w:r w:rsidRPr="003A67CA">
              <w:rPr>
                <w:sz w:val="18"/>
                <w:szCs w:val="18"/>
                <w:lang w:val="en-US"/>
              </w:rPr>
              <w:t>/(</w:t>
            </w:r>
            <w:r w:rsidRPr="003A67CA">
              <w:rPr>
                <w:i/>
                <w:iCs/>
                <w:sz w:val="18"/>
                <w:szCs w:val="18"/>
                <w:lang w:val="en-US"/>
              </w:rPr>
              <w:t>N</w:t>
            </w:r>
            <w:r w:rsidRPr="003A67CA">
              <w:rPr>
                <w:sz w:val="18"/>
                <w:szCs w:val="18"/>
                <w:vertAlign w:val="subscript"/>
                <w:lang w:val="en-US"/>
              </w:rPr>
              <w:t>0</w:t>
            </w:r>
            <w:r w:rsidRPr="003A67CA">
              <w:rPr>
                <w:sz w:val="18"/>
                <w:szCs w:val="18"/>
                <w:lang w:val="en-US"/>
              </w:rPr>
              <w:t xml:space="preserve"> +</w:t>
            </w:r>
            <w:r w:rsidRPr="003A67CA">
              <w:rPr>
                <w:i/>
                <w:iCs/>
                <w:sz w:val="18"/>
                <w:szCs w:val="18"/>
                <w:lang w:val="en-US"/>
              </w:rPr>
              <w:t xml:space="preserve"> I</w:t>
            </w:r>
            <w:r w:rsidRPr="003A67CA">
              <w:rPr>
                <w:sz w:val="18"/>
                <w:szCs w:val="18"/>
                <w:vertAlign w:val="subscript"/>
                <w:lang w:val="en-US"/>
              </w:rPr>
              <w:t>0</w:t>
            </w:r>
            <w:r w:rsidRPr="003A67CA">
              <w:rPr>
                <w:sz w:val="18"/>
                <w:szCs w:val="18"/>
                <w:lang w:val="en-US"/>
              </w:rPr>
              <w:t>) requis (dB)</w:t>
            </w:r>
          </w:p>
        </w:tc>
        <w:tc>
          <w:tcPr>
            <w:tcW w:w="1199" w:type="dxa"/>
            <w:gridSpan w:val="2"/>
            <w:tcBorders>
              <w:top w:val="nil"/>
              <w:left w:val="single" w:sz="6" w:space="0" w:color="auto"/>
              <w:bottom w:val="single" w:sz="6" w:space="0" w:color="auto"/>
              <w:right w:val="single" w:sz="6" w:space="0" w:color="auto"/>
            </w:tcBorders>
          </w:tcPr>
          <w:p w14:paraId="4DFBD029" w14:textId="77777777" w:rsidR="00A25E27" w:rsidRPr="00E73B3D" w:rsidRDefault="00A25E27" w:rsidP="00226D07">
            <w:pPr>
              <w:pStyle w:val="Tabletext"/>
              <w:jc w:val="center"/>
              <w:rPr>
                <w:sz w:val="18"/>
                <w:szCs w:val="18"/>
                <w:lang w:val="fr-FR"/>
              </w:rPr>
            </w:pPr>
            <w:r w:rsidRPr="00E73B3D">
              <w:rPr>
                <w:sz w:val="18"/>
                <w:szCs w:val="18"/>
                <w:lang w:val="fr-FR"/>
              </w:rPr>
              <w:t>67,2</w:t>
            </w:r>
          </w:p>
        </w:tc>
        <w:tc>
          <w:tcPr>
            <w:tcW w:w="284" w:type="dxa"/>
            <w:tcBorders>
              <w:top w:val="nil"/>
              <w:left w:val="single" w:sz="6" w:space="0" w:color="auto"/>
              <w:bottom w:val="nil"/>
              <w:right w:val="nil"/>
            </w:tcBorders>
          </w:tcPr>
          <w:p w14:paraId="506D85E4" w14:textId="77777777" w:rsidR="00A25E27" w:rsidRPr="00E73B3D" w:rsidRDefault="00A25E27" w:rsidP="00226D07">
            <w:pPr>
              <w:pStyle w:val="Tabletext"/>
              <w:rPr>
                <w:sz w:val="18"/>
                <w:szCs w:val="18"/>
                <w:lang w:val="fr-FR"/>
              </w:rPr>
            </w:pPr>
          </w:p>
        </w:tc>
        <w:tc>
          <w:tcPr>
            <w:tcW w:w="360" w:type="dxa"/>
            <w:tcBorders>
              <w:top w:val="nil"/>
              <w:left w:val="nil"/>
              <w:bottom w:val="nil"/>
              <w:right w:val="single" w:sz="6" w:space="0" w:color="auto"/>
            </w:tcBorders>
          </w:tcPr>
          <w:p w14:paraId="14B6633B" w14:textId="77777777" w:rsidR="00A25E27" w:rsidRPr="00E73B3D" w:rsidRDefault="00A25E27" w:rsidP="00226D07">
            <w:pPr>
              <w:pStyle w:val="Tabletext"/>
              <w:rPr>
                <w:sz w:val="18"/>
                <w:szCs w:val="18"/>
                <w:lang w:val="fr-FR"/>
              </w:rPr>
            </w:pPr>
          </w:p>
        </w:tc>
        <w:tc>
          <w:tcPr>
            <w:tcW w:w="425" w:type="dxa"/>
            <w:tcBorders>
              <w:left w:val="nil"/>
              <w:right w:val="nil"/>
            </w:tcBorders>
          </w:tcPr>
          <w:p w14:paraId="34099B63" w14:textId="77777777" w:rsidR="00A25E27" w:rsidRPr="00E73B3D" w:rsidRDefault="00A25E27" w:rsidP="00226D07">
            <w:pPr>
              <w:pStyle w:val="Tabletext"/>
              <w:rPr>
                <w:sz w:val="18"/>
                <w:szCs w:val="18"/>
                <w:lang w:val="fr-FR"/>
              </w:rPr>
            </w:pPr>
          </w:p>
        </w:tc>
        <w:tc>
          <w:tcPr>
            <w:tcW w:w="350" w:type="dxa"/>
            <w:tcBorders>
              <w:top w:val="nil"/>
              <w:left w:val="single" w:sz="6" w:space="0" w:color="auto"/>
              <w:bottom w:val="nil"/>
              <w:right w:val="nil"/>
            </w:tcBorders>
          </w:tcPr>
          <w:p w14:paraId="6F9AED58" w14:textId="77777777" w:rsidR="00A25E27" w:rsidRPr="00E73B3D" w:rsidRDefault="00A25E27" w:rsidP="00226D07">
            <w:pPr>
              <w:pStyle w:val="Tabletext"/>
              <w:rPr>
                <w:sz w:val="18"/>
                <w:szCs w:val="18"/>
                <w:lang w:val="fr-FR"/>
              </w:rPr>
            </w:pPr>
          </w:p>
        </w:tc>
        <w:tc>
          <w:tcPr>
            <w:tcW w:w="2343" w:type="dxa"/>
            <w:tcBorders>
              <w:top w:val="nil"/>
              <w:left w:val="single" w:sz="6" w:space="0" w:color="auto"/>
              <w:bottom w:val="nil"/>
              <w:right w:val="single" w:sz="6" w:space="0" w:color="auto"/>
            </w:tcBorders>
          </w:tcPr>
          <w:p w14:paraId="259034A5" w14:textId="5ABE8C27" w:rsidR="00A25E27" w:rsidRPr="003A67CA" w:rsidRDefault="00A25E27" w:rsidP="00226D07">
            <w:pPr>
              <w:pStyle w:val="Tabletext"/>
              <w:jc w:val="left"/>
              <w:rPr>
                <w:sz w:val="18"/>
                <w:szCs w:val="18"/>
                <w:lang w:val="en-US"/>
              </w:rPr>
            </w:pPr>
            <w:r w:rsidRPr="003A67CA">
              <w:rPr>
                <w:i/>
                <w:iCs/>
                <w:sz w:val="18"/>
                <w:szCs w:val="18"/>
                <w:lang w:val="en-US"/>
              </w:rPr>
              <w:t>C</w:t>
            </w:r>
            <w:r w:rsidRPr="003A67CA">
              <w:rPr>
                <w:sz w:val="18"/>
                <w:szCs w:val="18"/>
                <w:lang w:val="en-US"/>
              </w:rPr>
              <w:t>/(</w:t>
            </w:r>
            <w:r w:rsidRPr="003A67CA">
              <w:rPr>
                <w:i/>
                <w:iCs/>
                <w:sz w:val="18"/>
                <w:szCs w:val="18"/>
                <w:lang w:val="en-US"/>
              </w:rPr>
              <w:t>N</w:t>
            </w:r>
            <w:r w:rsidRPr="003A67CA">
              <w:rPr>
                <w:sz w:val="18"/>
                <w:szCs w:val="18"/>
                <w:vertAlign w:val="subscript"/>
                <w:lang w:val="en-US"/>
              </w:rPr>
              <w:t>0</w:t>
            </w:r>
            <w:r w:rsidRPr="003A67CA">
              <w:rPr>
                <w:sz w:val="18"/>
                <w:szCs w:val="18"/>
                <w:lang w:val="en-US"/>
              </w:rPr>
              <w:t xml:space="preserve"> + </w:t>
            </w:r>
            <w:r w:rsidRPr="003A67CA">
              <w:rPr>
                <w:i/>
                <w:iCs/>
                <w:sz w:val="18"/>
                <w:szCs w:val="18"/>
                <w:lang w:val="en-US"/>
              </w:rPr>
              <w:t>I</w:t>
            </w:r>
            <w:r w:rsidRPr="003A67CA">
              <w:rPr>
                <w:sz w:val="18"/>
                <w:szCs w:val="18"/>
                <w:vertAlign w:val="subscript"/>
                <w:lang w:val="en-US"/>
              </w:rPr>
              <w:t>0</w:t>
            </w:r>
            <w:r w:rsidRPr="003A67CA">
              <w:rPr>
                <w:sz w:val="18"/>
                <w:szCs w:val="18"/>
                <w:lang w:val="en-US"/>
              </w:rPr>
              <w:t>) requis (dB)</w:t>
            </w:r>
          </w:p>
        </w:tc>
        <w:tc>
          <w:tcPr>
            <w:tcW w:w="1229" w:type="dxa"/>
            <w:gridSpan w:val="2"/>
            <w:tcBorders>
              <w:top w:val="nil"/>
              <w:left w:val="single" w:sz="6" w:space="0" w:color="auto"/>
              <w:bottom w:val="nil"/>
              <w:right w:val="single" w:sz="6" w:space="0" w:color="auto"/>
            </w:tcBorders>
          </w:tcPr>
          <w:p w14:paraId="2840522B" w14:textId="77777777" w:rsidR="00A25E27" w:rsidRPr="00E73B3D" w:rsidRDefault="00A25E27" w:rsidP="00226D07">
            <w:pPr>
              <w:pStyle w:val="Tabletext"/>
              <w:jc w:val="center"/>
              <w:rPr>
                <w:sz w:val="18"/>
                <w:szCs w:val="18"/>
                <w:lang w:val="fr-FR"/>
              </w:rPr>
            </w:pPr>
            <w:r w:rsidRPr="00E73B3D">
              <w:rPr>
                <w:sz w:val="18"/>
                <w:szCs w:val="18"/>
                <w:lang w:val="fr-FR"/>
              </w:rPr>
              <w:t>67,2</w:t>
            </w:r>
          </w:p>
        </w:tc>
        <w:tc>
          <w:tcPr>
            <w:tcW w:w="284" w:type="dxa"/>
            <w:tcBorders>
              <w:top w:val="nil"/>
              <w:left w:val="single" w:sz="6" w:space="0" w:color="auto"/>
            </w:tcBorders>
          </w:tcPr>
          <w:p w14:paraId="469D0640" w14:textId="77777777" w:rsidR="00A25E27" w:rsidRPr="00E73B3D" w:rsidRDefault="00A25E27" w:rsidP="00226D07">
            <w:pPr>
              <w:pStyle w:val="Tabletext"/>
              <w:rPr>
                <w:sz w:val="18"/>
                <w:szCs w:val="18"/>
                <w:lang w:val="fr-FR"/>
              </w:rPr>
            </w:pPr>
          </w:p>
        </w:tc>
        <w:tc>
          <w:tcPr>
            <w:tcW w:w="284" w:type="dxa"/>
            <w:tcBorders>
              <w:left w:val="nil"/>
            </w:tcBorders>
          </w:tcPr>
          <w:p w14:paraId="11059BCC" w14:textId="77777777" w:rsidR="00A25E27" w:rsidRPr="00E73B3D" w:rsidRDefault="00A25E27" w:rsidP="00226D07">
            <w:pPr>
              <w:pStyle w:val="Tabletext"/>
              <w:rPr>
                <w:sz w:val="18"/>
                <w:szCs w:val="18"/>
                <w:lang w:val="fr-FR"/>
              </w:rPr>
            </w:pPr>
          </w:p>
        </w:tc>
      </w:tr>
      <w:tr w:rsidR="00A25E27" w:rsidRPr="00E73B3D" w14:paraId="0CDBEB37" w14:textId="77777777" w:rsidTr="00226D07">
        <w:trPr>
          <w:cantSplit/>
          <w:jc w:val="center"/>
        </w:trPr>
        <w:tc>
          <w:tcPr>
            <w:tcW w:w="284" w:type="dxa"/>
            <w:tcBorders>
              <w:right w:val="nil"/>
            </w:tcBorders>
          </w:tcPr>
          <w:p w14:paraId="0AC13DBF" w14:textId="77777777" w:rsidR="00A25E27" w:rsidRPr="00E73B3D" w:rsidRDefault="00A25E27" w:rsidP="00D67A21">
            <w:pPr>
              <w:pStyle w:val="Tabletext"/>
              <w:rPr>
                <w:sz w:val="18"/>
                <w:szCs w:val="18"/>
                <w:lang w:val="fr-FR"/>
              </w:rPr>
            </w:pPr>
          </w:p>
        </w:tc>
        <w:tc>
          <w:tcPr>
            <w:tcW w:w="2260" w:type="dxa"/>
            <w:tcBorders>
              <w:top w:val="nil"/>
              <w:left w:val="single" w:sz="6" w:space="0" w:color="auto"/>
              <w:bottom w:val="single" w:sz="6" w:space="0" w:color="auto"/>
              <w:right w:val="single" w:sz="6" w:space="0" w:color="auto"/>
            </w:tcBorders>
          </w:tcPr>
          <w:p w14:paraId="326A8621" w14:textId="77777777" w:rsidR="00A25E27" w:rsidRPr="00E73B3D" w:rsidRDefault="00A25E27" w:rsidP="00226D07">
            <w:pPr>
              <w:pStyle w:val="Tabletext"/>
              <w:jc w:val="left"/>
              <w:rPr>
                <w:sz w:val="18"/>
                <w:szCs w:val="18"/>
                <w:lang w:val="fr-FR"/>
              </w:rPr>
            </w:pPr>
            <w:r w:rsidRPr="00E73B3D">
              <w:rPr>
                <w:i/>
                <w:iCs/>
                <w:sz w:val="18"/>
                <w:szCs w:val="18"/>
                <w:lang w:val="fr-FR"/>
              </w:rPr>
              <w:t>C</w:t>
            </w:r>
            <w:r w:rsidRPr="00E73B3D">
              <w:rPr>
                <w:sz w:val="18"/>
                <w:szCs w:val="18"/>
                <w:lang w:val="fr-FR"/>
              </w:rPr>
              <w:t>/(</w:t>
            </w:r>
            <w:r w:rsidRPr="00E73B3D">
              <w:rPr>
                <w:i/>
                <w:iCs/>
                <w:sz w:val="18"/>
                <w:szCs w:val="18"/>
                <w:lang w:val="fr-FR"/>
              </w:rPr>
              <w:t>N</w:t>
            </w:r>
            <w:r w:rsidRPr="00E73B3D">
              <w:rPr>
                <w:sz w:val="18"/>
                <w:szCs w:val="18"/>
                <w:vertAlign w:val="subscript"/>
                <w:lang w:val="fr-FR"/>
              </w:rPr>
              <w:t>0</w:t>
            </w:r>
            <w:r w:rsidRPr="00E73B3D">
              <w:rPr>
                <w:sz w:val="18"/>
                <w:szCs w:val="18"/>
                <w:lang w:val="fr-FR"/>
              </w:rPr>
              <w:t xml:space="preserve"> + </w:t>
            </w:r>
            <w:r w:rsidRPr="00E73B3D">
              <w:rPr>
                <w:i/>
                <w:iCs/>
                <w:sz w:val="18"/>
                <w:szCs w:val="18"/>
                <w:lang w:val="fr-FR"/>
              </w:rPr>
              <w:t>I</w:t>
            </w:r>
            <w:r w:rsidRPr="00E73B3D">
              <w:rPr>
                <w:sz w:val="18"/>
                <w:szCs w:val="18"/>
                <w:vertAlign w:val="subscript"/>
                <w:lang w:val="fr-FR"/>
              </w:rPr>
              <w:t>0</w:t>
            </w:r>
            <w:r w:rsidRPr="00E73B3D">
              <w:rPr>
                <w:sz w:val="18"/>
                <w:szCs w:val="18"/>
                <w:lang w:val="fr-FR"/>
              </w:rPr>
              <w:t>) de liaison descendante requis (dB)</w:t>
            </w:r>
          </w:p>
        </w:tc>
        <w:tc>
          <w:tcPr>
            <w:tcW w:w="1199" w:type="dxa"/>
            <w:gridSpan w:val="2"/>
            <w:tcBorders>
              <w:top w:val="single" w:sz="6" w:space="0" w:color="auto"/>
              <w:left w:val="single" w:sz="6" w:space="0" w:color="auto"/>
              <w:bottom w:val="single" w:sz="6" w:space="0" w:color="auto"/>
              <w:right w:val="single" w:sz="6" w:space="0" w:color="auto"/>
            </w:tcBorders>
          </w:tcPr>
          <w:p w14:paraId="3BA86D3D" w14:textId="77777777" w:rsidR="00A25E27" w:rsidRPr="00E73B3D" w:rsidRDefault="00A25E27" w:rsidP="00226D07">
            <w:pPr>
              <w:pStyle w:val="Tabletext"/>
              <w:jc w:val="center"/>
              <w:rPr>
                <w:sz w:val="18"/>
                <w:szCs w:val="18"/>
                <w:lang w:val="fr-FR"/>
              </w:rPr>
            </w:pPr>
            <w:r w:rsidRPr="00E73B3D">
              <w:rPr>
                <w:sz w:val="18"/>
                <w:szCs w:val="18"/>
                <w:lang w:val="fr-FR"/>
              </w:rPr>
              <w:t>67,3</w:t>
            </w:r>
          </w:p>
        </w:tc>
        <w:tc>
          <w:tcPr>
            <w:tcW w:w="284" w:type="dxa"/>
            <w:tcBorders>
              <w:top w:val="nil"/>
              <w:left w:val="single" w:sz="6" w:space="0" w:color="auto"/>
              <w:bottom w:val="nil"/>
              <w:right w:val="nil"/>
            </w:tcBorders>
          </w:tcPr>
          <w:p w14:paraId="4773A16A" w14:textId="77777777" w:rsidR="00A25E27" w:rsidRPr="00E73B3D" w:rsidRDefault="00A25E27" w:rsidP="00226D07">
            <w:pPr>
              <w:pStyle w:val="Tabletext"/>
              <w:rPr>
                <w:sz w:val="18"/>
                <w:szCs w:val="18"/>
                <w:lang w:val="fr-FR"/>
              </w:rPr>
            </w:pPr>
          </w:p>
        </w:tc>
        <w:tc>
          <w:tcPr>
            <w:tcW w:w="360" w:type="dxa"/>
            <w:tcBorders>
              <w:top w:val="nil"/>
              <w:left w:val="nil"/>
              <w:bottom w:val="nil"/>
              <w:right w:val="single" w:sz="6" w:space="0" w:color="auto"/>
            </w:tcBorders>
          </w:tcPr>
          <w:p w14:paraId="3A043AB2" w14:textId="77777777" w:rsidR="00A25E27" w:rsidRPr="00E73B3D" w:rsidRDefault="00A25E27" w:rsidP="00226D07">
            <w:pPr>
              <w:pStyle w:val="Tabletext"/>
              <w:rPr>
                <w:sz w:val="18"/>
                <w:szCs w:val="18"/>
                <w:lang w:val="fr-FR"/>
              </w:rPr>
            </w:pPr>
          </w:p>
        </w:tc>
        <w:tc>
          <w:tcPr>
            <w:tcW w:w="425" w:type="dxa"/>
            <w:tcBorders>
              <w:left w:val="nil"/>
              <w:right w:val="nil"/>
            </w:tcBorders>
          </w:tcPr>
          <w:p w14:paraId="4F4C9AAD" w14:textId="77777777" w:rsidR="00A25E27" w:rsidRPr="00E73B3D" w:rsidRDefault="00A25E27" w:rsidP="00226D07">
            <w:pPr>
              <w:pStyle w:val="Tabletext"/>
              <w:rPr>
                <w:sz w:val="18"/>
                <w:szCs w:val="18"/>
                <w:lang w:val="fr-FR"/>
              </w:rPr>
            </w:pPr>
          </w:p>
        </w:tc>
        <w:tc>
          <w:tcPr>
            <w:tcW w:w="350" w:type="dxa"/>
            <w:tcBorders>
              <w:top w:val="nil"/>
              <w:left w:val="single" w:sz="6" w:space="0" w:color="auto"/>
              <w:bottom w:val="nil"/>
              <w:right w:val="nil"/>
            </w:tcBorders>
          </w:tcPr>
          <w:p w14:paraId="48D6BAC9" w14:textId="77777777" w:rsidR="00A25E27" w:rsidRPr="00E73B3D" w:rsidRDefault="00A25E27" w:rsidP="00226D07">
            <w:pPr>
              <w:pStyle w:val="Tabletext"/>
              <w:rPr>
                <w:sz w:val="18"/>
                <w:szCs w:val="18"/>
                <w:lang w:val="fr-FR"/>
              </w:rPr>
            </w:pPr>
          </w:p>
        </w:tc>
        <w:tc>
          <w:tcPr>
            <w:tcW w:w="2343" w:type="dxa"/>
            <w:tcBorders>
              <w:top w:val="single" w:sz="6" w:space="0" w:color="auto"/>
              <w:left w:val="single" w:sz="6" w:space="0" w:color="auto"/>
              <w:bottom w:val="single" w:sz="6" w:space="0" w:color="auto"/>
              <w:right w:val="single" w:sz="6" w:space="0" w:color="auto"/>
            </w:tcBorders>
          </w:tcPr>
          <w:p w14:paraId="70C885FC" w14:textId="6AFBCB28" w:rsidR="00A25E27" w:rsidRPr="00E73B3D" w:rsidRDefault="00A25E27" w:rsidP="00226D07">
            <w:pPr>
              <w:pStyle w:val="Tabletext"/>
              <w:jc w:val="left"/>
              <w:rPr>
                <w:sz w:val="18"/>
                <w:szCs w:val="18"/>
                <w:lang w:val="fr-FR"/>
              </w:rPr>
            </w:pPr>
            <w:r w:rsidRPr="00E73B3D">
              <w:rPr>
                <w:i/>
                <w:iCs/>
                <w:sz w:val="18"/>
                <w:szCs w:val="18"/>
                <w:lang w:val="fr-FR"/>
              </w:rPr>
              <w:t>C</w:t>
            </w:r>
            <w:r w:rsidRPr="00E73B3D">
              <w:rPr>
                <w:sz w:val="18"/>
                <w:szCs w:val="18"/>
                <w:lang w:val="fr-FR"/>
              </w:rPr>
              <w:t>/(</w:t>
            </w:r>
            <w:r w:rsidRPr="00E73B3D">
              <w:rPr>
                <w:i/>
                <w:iCs/>
                <w:sz w:val="18"/>
                <w:szCs w:val="18"/>
                <w:lang w:val="fr-FR"/>
              </w:rPr>
              <w:t>N</w:t>
            </w:r>
            <w:r w:rsidRPr="00E73B3D">
              <w:rPr>
                <w:sz w:val="18"/>
                <w:szCs w:val="18"/>
                <w:vertAlign w:val="subscript"/>
                <w:lang w:val="fr-FR"/>
              </w:rPr>
              <w:t>0</w:t>
            </w:r>
            <w:r w:rsidRPr="00E73B3D">
              <w:rPr>
                <w:sz w:val="18"/>
                <w:szCs w:val="18"/>
                <w:lang w:val="fr-FR"/>
              </w:rPr>
              <w:t xml:space="preserve"> + </w:t>
            </w:r>
            <w:r w:rsidRPr="00E73B3D">
              <w:rPr>
                <w:i/>
                <w:iCs/>
                <w:sz w:val="18"/>
                <w:szCs w:val="18"/>
                <w:lang w:val="fr-FR"/>
              </w:rPr>
              <w:t>I</w:t>
            </w:r>
            <w:r w:rsidRPr="00E73B3D">
              <w:rPr>
                <w:sz w:val="18"/>
                <w:szCs w:val="18"/>
                <w:vertAlign w:val="subscript"/>
                <w:lang w:val="fr-FR"/>
              </w:rPr>
              <w:t>0</w:t>
            </w:r>
            <w:r w:rsidRPr="00E73B3D">
              <w:rPr>
                <w:sz w:val="18"/>
                <w:szCs w:val="18"/>
                <w:lang w:val="fr-FR"/>
              </w:rPr>
              <w:t>) de liaison descendante requis (dB)</w:t>
            </w:r>
          </w:p>
        </w:tc>
        <w:tc>
          <w:tcPr>
            <w:tcW w:w="1229" w:type="dxa"/>
            <w:gridSpan w:val="2"/>
            <w:tcBorders>
              <w:top w:val="single" w:sz="6" w:space="0" w:color="auto"/>
              <w:left w:val="single" w:sz="6" w:space="0" w:color="auto"/>
              <w:bottom w:val="single" w:sz="6" w:space="0" w:color="auto"/>
              <w:right w:val="single" w:sz="6" w:space="0" w:color="auto"/>
            </w:tcBorders>
          </w:tcPr>
          <w:p w14:paraId="57C91400" w14:textId="77777777" w:rsidR="00A25E27" w:rsidRPr="00E73B3D" w:rsidRDefault="00A25E27" w:rsidP="00226D07">
            <w:pPr>
              <w:pStyle w:val="Tabletext"/>
              <w:jc w:val="center"/>
              <w:rPr>
                <w:sz w:val="18"/>
                <w:szCs w:val="18"/>
                <w:lang w:val="fr-FR"/>
              </w:rPr>
            </w:pPr>
            <w:r w:rsidRPr="00E73B3D">
              <w:rPr>
                <w:sz w:val="18"/>
                <w:szCs w:val="18"/>
                <w:lang w:val="fr-FR"/>
              </w:rPr>
              <w:t>67,8</w:t>
            </w:r>
          </w:p>
        </w:tc>
        <w:tc>
          <w:tcPr>
            <w:tcW w:w="284" w:type="dxa"/>
            <w:tcBorders>
              <w:left w:val="single" w:sz="6" w:space="0" w:color="auto"/>
            </w:tcBorders>
          </w:tcPr>
          <w:p w14:paraId="58111CCA" w14:textId="77777777" w:rsidR="00A25E27" w:rsidRPr="00E73B3D" w:rsidRDefault="00A25E27" w:rsidP="00226D07">
            <w:pPr>
              <w:pStyle w:val="Tabletext"/>
              <w:rPr>
                <w:sz w:val="18"/>
                <w:szCs w:val="18"/>
                <w:lang w:val="fr-FR"/>
              </w:rPr>
            </w:pPr>
          </w:p>
        </w:tc>
        <w:tc>
          <w:tcPr>
            <w:tcW w:w="284" w:type="dxa"/>
            <w:tcBorders>
              <w:left w:val="nil"/>
            </w:tcBorders>
          </w:tcPr>
          <w:p w14:paraId="238A5497" w14:textId="77777777" w:rsidR="00A25E27" w:rsidRPr="00E73B3D" w:rsidRDefault="00A25E27" w:rsidP="00226D07">
            <w:pPr>
              <w:pStyle w:val="Tabletext"/>
              <w:rPr>
                <w:sz w:val="18"/>
                <w:szCs w:val="18"/>
                <w:lang w:val="fr-FR"/>
              </w:rPr>
            </w:pPr>
          </w:p>
        </w:tc>
      </w:tr>
      <w:tr w:rsidR="00A25E27" w:rsidRPr="00E73B3D" w14:paraId="54AB7A23" w14:textId="77777777" w:rsidTr="00226D07">
        <w:trPr>
          <w:cantSplit/>
          <w:jc w:val="center"/>
        </w:trPr>
        <w:tc>
          <w:tcPr>
            <w:tcW w:w="284" w:type="dxa"/>
          </w:tcPr>
          <w:p w14:paraId="6BDB65F5" w14:textId="77777777" w:rsidR="00A25E27" w:rsidRPr="00E73B3D" w:rsidRDefault="00A25E27" w:rsidP="00D67A21">
            <w:pPr>
              <w:pStyle w:val="Tabletext"/>
              <w:rPr>
                <w:sz w:val="18"/>
                <w:szCs w:val="18"/>
                <w:lang w:val="fr-FR"/>
              </w:rPr>
            </w:pPr>
          </w:p>
        </w:tc>
        <w:tc>
          <w:tcPr>
            <w:tcW w:w="2260" w:type="dxa"/>
            <w:tcBorders>
              <w:bottom w:val="nil"/>
            </w:tcBorders>
          </w:tcPr>
          <w:p w14:paraId="5AE3650F" w14:textId="77777777" w:rsidR="00A25E27" w:rsidRPr="00E73B3D" w:rsidRDefault="00A25E27" w:rsidP="00226D07">
            <w:pPr>
              <w:pStyle w:val="Tabletext"/>
              <w:jc w:val="left"/>
              <w:rPr>
                <w:sz w:val="18"/>
                <w:szCs w:val="18"/>
                <w:lang w:val="fr-FR"/>
              </w:rPr>
            </w:pPr>
          </w:p>
        </w:tc>
        <w:tc>
          <w:tcPr>
            <w:tcW w:w="915" w:type="dxa"/>
            <w:tcBorders>
              <w:bottom w:val="single" w:sz="6" w:space="0" w:color="auto"/>
            </w:tcBorders>
          </w:tcPr>
          <w:p w14:paraId="60A8D06E" w14:textId="77777777" w:rsidR="00A25E27" w:rsidRPr="00E73B3D" w:rsidRDefault="00A25E27" w:rsidP="00226D07">
            <w:pPr>
              <w:pStyle w:val="Tabletext"/>
              <w:rPr>
                <w:sz w:val="18"/>
                <w:szCs w:val="18"/>
                <w:lang w:val="fr-FR"/>
              </w:rPr>
            </w:pPr>
          </w:p>
        </w:tc>
        <w:tc>
          <w:tcPr>
            <w:tcW w:w="284" w:type="dxa"/>
            <w:tcBorders>
              <w:bottom w:val="single" w:sz="6" w:space="0" w:color="auto"/>
            </w:tcBorders>
          </w:tcPr>
          <w:p w14:paraId="4750FFF3" w14:textId="77777777" w:rsidR="00A25E27" w:rsidRPr="00E73B3D" w:rsidRDefault="00A25E27" w:rsidP="00226D07">
            <w:pPr>
              <w:pStyle w:val="Tabletext"/>
              <w:rPr>
                <w:sz w:val="18"/>
                <w:szCs w:val="18"/>
                <w:lang w:val="fr-FR"/>
              </w:rPr>
            </w:pPr>
          </w:p>
        </w:tc>
        <w:tc>
          <w:tcPr>
            <w:tcW w:w="284" w:type="dxa"/>
            <w:tcBorders>
              <w:top w:val="nil"/>
            </w:tcBorders>
          </w:tcPr>
          <w:p w14:paraId="0977EE03" w14:textId="77777777" w:rsidR="00A25E27" w:rsidRPr="00E73B3D" w:rsidRDefault="00A25E27" w:rsidP="00226D07">
            <w:pPr>
              <w:pStyle w:val="Tabletext"/>
              <w:rPr>
                <w:sz w:val="18"/>
                <w:szCs w:val="18"/>
                <w:lang w:val="fr-FR"/>
              </w:rPr>
            </w:pPr>
          </w:p>
        </w:tc>
        <w:tc>
          <w:tcPr>
            <w:tcW w:w="360" w:type="dxa"/>
            <w:tcBorders>
              <w:top w:val="nil"/>
              <w:bottom w:val="nil"/>
              <w:right w:val="single" w:sz="6" w:space="0" w:color="auto"/>
            </w:tcBorders>
          </w:tcPr>
          <w:p w14:paraId="58F2AFAC" w14:textId="77777777" w:rsidR="00A25E27" w:rsidRPr="00E73B3D" w:rsidRDefault="00A25E27" w:rsidP="00226D07">
            <w:pPr>
              <w:pStyle w:val="Tabletext"/>
              <w:rPr>
                <w:sz w:val="18"/>
                <w:szCs w:val="18"/>
                <w:lang w:val="fr-FR"/>
              </w:rPr>
            </w:pPr>
          </w:p>
        </w:tc>
        <w:tc>
          <w:tcPr>
            <w:tcW w:w="425" w:type="dxa"/>
            <w:tcBorders>
              <w:left w:val="nil"/>
              <w:right w:val="nil"/>
            </w:tcBorders>
          </w:tcPr>
          <w:p w14:paraId="714A375E" w14:textId="77777777" w:rsidR="00A25E27" w:rsidRPr="00E73B3D" w:rsidRDefault="00A25E27" w:rsidP="00226D07">
            <w:pPr>
              <w:pStyle w:val="Tabletext"/>
              <w:rPr>
                <w:sz w:val="18"/>
                <w:szCs w:val="18"/>
                <w:lang w:val="fr-FR"/>
              </w:rPr>
            </w:pPr>
          </w:p>
        </w:tc>
        <w:tc>
          <w:tcPr>
            <w:tcW w:w="350" w:type="dxa"/>
            <w:tcBorders>
              <w:top w:val="nil"/>
              <w:left w:val="single" w:sz="6" w:space="0" w:color="auto"/>
              <w:bottom w:val="nil"/>
            </w:tcBorders>
          </w:tcPr>
          <w:p w14:paraId="473B01D7" w14:textId="77777777" w:rsidR="00A25E27" w:rsidRPr="00E73B3D" w:rsidRDefault="00A25E27" w:rsidP="00226D07">
            <w:pPr>
              <w:pStyle w:val="Tabletext"/>
              <w:rPr>
                <w:sz w:val="18"/>
                <w:szCs w:val="18"/>
                <w:lang w:val="fr-FR"/>
              </w:rPr>
            </w:pPr>
          </w:p>
        </w:tc>
        <w:tc>
          <w:tcPr>
            <w:tcW w:w="2343" w:type="dxa"/>
            <w:tcBorders>
              <w:top w:val="nil"/>
              <w:bottom w:val="nil"/>
            </w:tcBorders>
          </w:tcPr>
          <w:p w14:paraId="3DC27623" w14:textId="1536A572" w:rsidR="00A25E27" w:rsidRPr="00E73B3D" w:rsidRDefault="00A25E27" w:rsidP="00226D07">
            <w:pPr>
              <w:pStyle w:val="Tabletext"/>
              <w:jc w:val="left"/>
              <w:rPr>
                <w:sz w:val="18"/>
                <w:szCs w:val="18"/>
                <w:lang w:val="fr-FR"/>
              </w:rPr>
            </w:pPr>
          </w:p>
        </w:tc>
        <w:tc>
          <w:tcPr>
            <w:tcW w:w="945" w:type="dxa"/>
            <w:tcBorders>
              <w:top w:val="nil"/>
              <w:bottom w:val="single" w:sz="6" w:space="0" w:color="auto"/>
            </w:tcBorders>
          </w:tcPr>
          <w:p w14:paraId="683AFF2B" w14:textId="77777777" w:rsidR="00A25E27" w:rsidRPr="00E73B3D" w:rsidRDefault="00A25E27" w:rsidP="00226D07">
            <w:pPr>
              <w:pStyle w:val="Tabletext"/>
              <w:rPr>
                <w:sz w:val="18"/>
                <w:szCs w:val="18"/>
                <w:lang w:val="fr-FR"/>
              </w:rPr>
            </w:pPr>
          </w:p>
        </w:tc>
        <w:tc>
          <w:tcPr>
            <w:tcW w:w="284" w:type="dxa"/>
            <w:tcBorders>
              <w:bottom w:val="single" w:sz="6" w:space="0" w:color="auto"/>
            </w:tcBorders>
          </w:tcPr>
          <w:p w14:paraId="3A5C0863" w14:textId="77777777" w:rsidR="00A25E27" w:rsidRPr="00E73B3D" w:rsidRDefault="00A25E27" w:rsidP="00226D07">
            <w:pPr>
              <w:pStyle w:val="Tabletext"/>
              <w:rPr>
                <w:sz w:val="18"/>
                <w:szCs w:val="18"/>
                <w:lang w:val="fr-FR"/>
              </w:rPr>
            </w:pPr>
          </w:p>
        </w:tc>
        <w:tc>
          <w:tcPr>
            <w:tcW w:w="284" w:type="dxa"/>
            <w:tcBorders>
              <w:bottom w:val="nil"/>
            </w:tcBorders>
          </w:tcPr>
          <w:p w14:paraId="77BA89CA" w14:textId="77777777" w:rsidR="00A25E27" w:rsidRPr="00E73B3D" w:rsidRDefault="00A25E27" w:rsidP="00226D07">
            <w:pPr>
              <w:pStyle w:val="Tabletext"/>
              <w:rPr>
                <w:sz w:val="18"/>
                <w:szCs w:val="18"/>
                <w:lang w:val="fr-FR"/>
              </w:rPr>
            </w:pPr>
          </w:p>
        </w:tc>
        <w:tc>
          <w:tcPr>
            <w:tcW w:w="284" w:type="dxa"/>
            <w:tcBorders>
              <w:bottom w:val="nil"/>
            </w:tcBorders>
          </w:tcPr>
          <w:p w14:paraId="4A4503B1" w14:textId="77777777" w:rsidR="00A25E27" w:rsidRPr="00E73B3D" w:rsidRDefault="00A25E27" w:rsidP="00226D07">
            <w:pPr>
              <w:pStyle w:val="Tabletext"/>
              <w:rPr>
                <w:sz w:val="18"/>
                <w:szCs w:val="18"/>
                <w:lang w:val="fr-FR"/>
              </w:rPr>
            </w:pPr>
          </w:p>
        </w:tc>
      </w:tr>
      <w:tr w:rsidR="00A25E27" w:rsidRPr="00E73B3D" w14:paraId="04F0EB2C" w14:textId="77777777" w:rsidTr="00226D07">
        <w:trPr>
          <w:cantSplit/>
          <w:jc w:val="center"/>
        </w:trPr>
        <w:tc>
          <w:tcPr>
            <w:tcW w:w="284" w:type="dxa"/>
            <w:tcBorders>
              <w:bottom w:val="nil"/>
              <w:right w:val="nil"/>
            </w:tcBorders>
          </w:tcPr>
          <w:p w14:paraId="51796C94" w14:textId="77777777" w:rsidR="00A25E27" w:rsidRPr="00E73B3D" w:rsidRDefault="00A25E27" w:rsidP="00D67A21">
            <w:pPr>
              <w:pStyle w:val="Tabletext"/>
              <w:rPr>
                <w:sz w:val="18"/>
                <w:szCs w:val="18"/>
                <w:lang w:val="fr-FR"/>
              </w:rPr>
            </w:pPr>
          </w:p>
        </w:tc>
        <w:tc>
          <w:tcPr>
            <w:tcW w:w="2260" w:type="dxa"/>
            <w:tcBorders>
              <w:top w:val="single" w:sz="6" w:space="0" w:color="auto"/>
              <w:left w:val="single" w:sz="6" w:space="0" w:color="auto"/>
              <w:bottom w:val="nil"/>
              <w:right w:val="single" w:sz="6" w:space="0" w:color="auto"/>
            </w:tcBorders>
          </w:tcPr>
          <w:p w14:paraId="3A4737C4" w14:textId="77777777" w:rsidR="00A25E27" w:rsidRPr="00E73B3D" w:rsidRDefault="00A25E27" w:rsidP="00226D07">
            <w:pPr>
              <w:pStyle w:val="Tabletext"/>
              <w:jc w:val="left"/>
              <w:rPr>
                <w:sz w:val="18"/>
                <w:szCs w:val="18"/>
                <w:lang w:val="fr-FR"/>
              </w:rPr>
            </w:pPr>
            <w:r w:rsidRPr="00E73B3D">
              <w:rPr>
                <w:sz w:val="18"/>
                <w:szCs w:val="18"/>
                <w:lang w:val="fr-FR"/>
              </w:rPr>
              <w:t>Marge (dB)</w:t>
            </w:r>
          </w:p>
        </w:tc>
        <w:tc>
          <w:tcPr>
            <w:tcW w:w="1199" w:type="dxa"/>
            <w:gridSpan w:val="2"/>
            <w:tcBorders>
              <w:top w:val="single" w:sz="6" w:space="0" w:color="auto"/>
              <w:left w:val="single" w:sz="6" w:space="0" w:color="auto"/>
              <w:bottom w:val="single" w:sz="6" w:space="0" w:color="auto"/>
              <w:right w:val="single" w:sz="6" w:space="0" w:color="auto"/>
            </w:tcBorders>
          </w:tcPr>
          <w:p w14:paraId="5933376A" w14:textId="77777777" w:rsidR="00A25E27" w:rsidRPr="00E73B3D" w:rsidRDefault="00A25E27" w:rsidP="00226D07">
            <w:pPr>
              <w:pStyle w:val="Tabletext"/>
              <w:jc w:val="center"/>
              <w:rPr>
                <w:sz w:val="18"/>
                <w:szCs w:val="18"/>
                <w:lang w:val="fr-FR"/>
              </w:rPr>
            </w:pPr>
            <w:r w:rsidRPr="00E73B3D">
              <w:rPr>
                <w:sz w:val="18"/>
                <w:szCs w:val="18"/>
                <w:lang w:val="fr-FR"/>
              </w:rPr>
              <w:t>9,3</w:t>
            </w:r>
          </w:p>
        </w:tc>
        <w:tc>
          <w:tcPr>
            <w:tcW w:w="284" w:type="dxa"/>
            <w:tcBorders>
              <w:left w:val="single" w:sz="6" w:space="0" w:color="auto"/>
              <w:bottom w:val="nil"/>
            </w:tcBorders>
          </w:tcPr>
          <w:p w14:paraId="1CE1B5DA" w14:textId="77777777" w:rsidR="00A25E27" w:rsidRPr="00E73B3D" w:rsidRDefault="00A25E27" w:rsidP="00226D07">
            <w:pPr>
              <w:pStyle w:val="Tabletext"/>
              <w:rPr>
                <w:sz w:val="18"/>
                <w:szCs w:val="18"/>
                <w:lang w:val="fr-FR"/>
              </w:rPr>
            </w:pPr>
          </w:p>
        </w:tc>
        <w:tc>
          <w:tcPr>
            <w:tcW w:w="360" w:type="dxa"/>
            <w:tcBorders>
              <w:top w:val="nil"/>
              <w:bottom w:val="nil"/>
              <w:right w:val="single" w:sz="6" w:space="0" w:color="auto"/>
            </w:tcBorders>
          </w:tcPr>
          <w:p w14:paraId="1A0A2598" w14:textId="77777777" w:rsidR="00A25E27" w:rsidRPr="00E73B3D" w:rsidRDefault="00A25E27" w:rsidP="00226D07">
            <w:pPr>
              <w:pStyle w:val="Tabletext"/>
              <w:rPr>
                <w:sz w:val="18"/>
                <w:szCs w:val="18"/>
                <w:lang w:val="fr-FR"/>
              </w:rPr>
            </w:pPr>
          </w:p>
        </w:tc>
        <w:tc>
          <w:tcPr>
            <w:tcW w:w="425" w:type="dxa"/>
            <w:tcBorders>
              <w:left w:val="nil"/>
              <w:bottom w:val="nil"/>
              <w:right w:val="nil"/>
            </w:tcBorders>
          </w:tcPr>
          <w:p w14:paraId="1250F0F1" w14:textId="77777777" w:rsidR="00A25E27" w:rsidRPr="00E73B3D" w:rsidRDefault="00A25E27" w:rsidP="00226D07">
            <w:pPr>
              <w:pStyle w:val="Tabletext"/>
              <w:rPr>
                <w:sz w:val="18"/>
                <w:szCs w:val="18"/>
                <w:lang w:val="fr-FR"/>
              </w:rPr>
            </w:pPr>
          </w:p>
        </w:tc>
        <w:tc>
          <w:tcPr>
            <w:tcW w:w="350" w:type="dxa"/>
            <w:tcBorders>
              <w:top w:val="nil"/>
              <w:left w:val="single" w:sz="6" w:space="0" w:color="auto"/>
              <w:bottom w:val="nil"/>
              <w:right w:val="nil"/>
            </w:tcBorders>
          </w:tcPr>
          <w:p w14:paraId="46381448" w14:textId="38309193" w:rsidR="00A25E27" w:rsidRPr="00E73B3D" w:rsidRDefault="00A25E27" w:rsidP="00226D07">
            <w:pPr>
              <w:pStyle w:val="Tabletext"/>
              <w:rPr>
                <w:sz w:val="18"/>
                <w:szCs w:val="18"/>
                <w:lang w:val="fr-FR"/>
              </w:rPr>
            </w:pPr>
          </w:p>
        </w:tc>
        <w:tc>
          <w:tcPr>
            <w:tcW w:w="2343" w:type="dxa"/>
            <w:tcBorders>
              <w:top w:val="single" w:sz="6" w:space="0" w:color="auto"/>
              <w:left w:val="single" w:sz="6" w:space="0" w:color="auto"/>
              <w:bottom w:val="nil"/>
              <w:right w:val="single" w:sz="6" w:space="0" w:color="auto"/>
            </w:tcBorders>
          </w:tcPr>
          <w:p w14:paraId="706EF9FA" w14:textId="61930F8D" w:rsidR="00A25E27" w:rsidRPr="00E73B3D" w:rsidRDefault="00A25E27" w:rsidP="00226D07">
            <w:pPr>
              <w:pStyle w:val="Tabletext"/>
              <w:jc w:val="left"/>
              <w:rPr>
                <w:sz w:val="18"/>
                <w:szCs w:val="18"/>
                <w:lang w:val="fr-FR"/>
              </w:rPr>
            </w:pPr>
            <w:r w:rsidRPr="00E73B3D">
              <w:rPr>
                <w:sz w:val="18"/>
                <w:szCs w:val="18"/>
                <w:lang w:val="fr-FR"/>
              </w:rPr>
              <w:t>Marge (dB)</w:t>
            </w:r>
          </w:p>
        </w:tc>
        <w:tc>
          <w:tcPr>
            <w:tcW w:w="1229" w:type="dxa"/>
            <w:gridSpan w:val="2"/>
            <w:tcBorders>
              <w:top w:val="single" w:sz="6" w:space="0" w:color="auto"/>
              <w:left w:val="single" w:sz="6" w:space="0" w:color="auto"/>
              <w:bottom w:val="single" w:sz="6" w:space="0" w:color="auto"/>
              <w:right w:val="single" w:sz="6" w:space="0" w:color="auto"/>
            </w:tcBorders>
          </w:tcPr>
          <w:p w14:paraId="6C78D445" w14:textId="77777777" w:rsidR="00A25E27" w:rsidRPr="00E73B3D" w:rsidRDefault="00A25E27" w:rsidP="00226D07">
            <w:pPr>
              <w:pStyle w:val="Tabletext"/>
              <w:jc w:val="center"/>
              <w:rPr>
                <w:sz w:val="18"/>
                <w:szCs w:val="18"/>
                <w:lang w:val="fr-FR"/>
              </w:rPr>
            </w:pPr>
            <w:r w:rsidRPr="00E73B3D">
              <w:rPr>
                <w:sz w:val="18"/>
                <w:szCs w:val="18"/>
                <w:lang w:val="fr-FR"/>
              </w:rPr>
              <w:t>8,6</w:t>
            </w:r>
          </w:p>
        </w:tc>
        <w:tc>
          <w:tcPr>
            <w:tcW w:w="284" w:type="dxa"/>
            <w:tcBorders>
              <w:top w:val="nil"/>
              <w:left w:val="nil"/>
              <w:bottom w:val="nil"/>
              <w:right w:val="nil"/>
            </w:tcBorders>
          </w:tcPr>
          <w:p w14:paraId="72743CFF" w14:textId="77777777" w:rsidR="00A25E27" w:rsidRPr="00E73B3D" w:rsidRDefault="00A25E27" w:rsidP="00226D07">
            <w:pPr>
              <w:pStyle w:val="Tabletext"/>
              <w:rPr>
                <w:sz w:val="18"/>
                <w:szCs w:val="18"/>
                <w:lang w:val="fr-FR"/>
              </w:rPr>
            </w:pPr>
          </w:p>
        </w:tc>
        <w:tc>
          <w:tcPr>
            <w:tcW w:w="284" w:type="dxa"/>
            <w:tcBorders>
              <w:top w:val="nil"/>
              <w:left w:val="nil"/>
              <w:bottom w:val="nil"/>
            </w:tcBorders>
          </w:tcPr>
          <w:p w14:paraId="7054EC0F" w14:textId="77777777" w:rsidR="00A25E27" w:rsidRPr="00E73B3D" w:rsidRDefault="00A25E27" w:rsidP="00226D07">
            <w:pPr>
              <w:pStyle w:val="Tabletext"/>
              <w:rPr>
                <w:sz w:val="18"/>
                <w:szCs w:val="18"/>
                <w:lang w:val="fr-FR"/>
              </w:rPr>
            </w:pPr>
          </w:p>
        </w:tc>
      </w:tr>
      <w:tr w:rsidR="00A25E27" w:rsidRPr="00E73B3D" w14:paraId="28E1103B" w14:textId="77777777" w:rsidTr="00226D07">
        <w:trPr>
          <w:cantSplit/>
          <w:jc w:val="center"/>
        </w:trPr>
        <w:tc>
          <w:tcPr>
            <w:tcW w:w="284" w:type="dxa"/>
            <w:tcBorders>
              <w:top w:val="nil"/>
              <w:bottom w:val="single" w:sz="6" w:space="0" w:color="auto"/>
              <w:right w:val="nil"/>
            </w:tcBorders>
          </w:tcPr>
          <w:p w14:paraId="297AA3DE" w14:textId="77777777" w:rsidR="00A25E27" w:rsidRPr="00E73B3D" w:rsidRDefault="00A25E27" w:rsidP="00D67A21">
            <w:pPr>
              <w:pStyle w:val="Tabletext"/>
              <w:rPr>
                <w:sz w:val="18"/>
                <w:szCs w:val="18"/>
                <w:lang w:val="fr-FR"/>
              </w:rPr>
            </w:pPr>
          </w:p>
        </w:tc>
        <w:tc>
          <w:tcPr>
            <w:tcW w:w="2260" w:type="dxa"/>
            <w:tcBorders>
              <w:top w:val="single" w:sz="6" w:space="0" w:color="auto"/>
              <w:left w:val="nil"/>
              <w:bottom w:val="single" w:sz="6" w:space="0" w:color="auto"/>
              <w:right w:val="nil"/>
            </w:tcBorders>
          </w:tcPr>
          <w:p w14:paraId="60ED4DEB" w14:textId="77777777" w:rsidR="00A25E27" w:rsidRPr="00E73B3D" w:rsidRDefault="00A25E27" w:rsidP="00226D07">
            <w:pPr>
              <w:pStyle w:val="Tabletext"/>
              <w:rPr>
                <w:sz w:val="18"/>
                <w:szCs w:val="18"/>
                <w:lang w:val="fr-FR"/>
              </w:rPr>
            </w:pPr>
          </w:p>
        </w:tc>
        <w:tc>
          <w:tcPr>
            <w:tcW w:w="915" w:type="dxa"/>
            <w:tcBorders>
              <w:top w:val="single" w:sz="6" w:space="0" w:color="auto"/>
              <w:left w:val="nil"/>
              <w:bottom w:val="single" w:sz="6" w:space="0" w:color="auto"/>
              <w:right w:val="nil"/>
            </w:tcBorders>
          </w:tcPr>
          <w:p w14:paraId="0AD31B26" w14:textId="77777777" w:rsidR="00A25E27" w:rsidRPr="00E73B3D" w:rsidRDefault="00A25E27" w:rsidP="00226D07">
            <w:pPr>
              <w:pStyle w:val="Tabletext"/>
              <w:rPr>
                <w:sz w:val="18"/>
                <w:szCs w:val="18"/>
                <w:lang w:val="fr-FR"/>
              </w:rPr>
            </w:pPr>
          </w:p>
        </w:tc>
        <w:tc>
          <w:tcPr>
            <w:tcW w:w="284" w:type="dxa"/>
            <w:tcBorders>
              <w:top w:val="single" w:sz="6" w:space="0" w:color="auto"/>
              <w:left w:val="nil"/>
              <w:bottom w:val="single" w:sz="6" w:space="0" w:color="auto"/>
            </w:tcBorders>
          </w:tcPr>
          <w:p w14:paraId="5FC52E0F" w14:textId="77777777" w:rsidR="00A25E27" w:rsidRPr="00E73B3D" w:rsidRDefault="00A25E27" w:rsidP="00226D07">
            <w:pPr>
              <w:pStyle w:val="Tabletext"/>
              <w:rPr>
                <w:sz w:val="18"/>
                <w:szCs w:val="18"/>
                <w:lang w:val="fr-FR"/>
              </w:rPr>
            </w:pPr>
          </w:p>
        </w:tc>
        <w:tc>
          <w:tcPr>
            <w:tcW w:w="284" w:type="dxa"/>
            <w:tcBorders>
              <w:top w:val="nil"/>
              <w:bottom w:val="single" w:sz="6" w:space="0" w:color="auto"/>
            </w:tcBorders>
          </w:tcPr>
          <w:p w14:paraId="2A84EA90" w14:textId="77777777" w:rsidR="00A25E27" w:rsidRPr="00E73B3D" w:rsidRDefault="00A25E27" w:rsidP="00226D07">
            <w:pPr>
              <w:pStyle w:val="Tabletext"/>
              <w:rPr>
                <w:sz w:val="18"/>
                <w:szCs w:val="18"/>
                <w:lang w:val="fr-FR"/>
              </w:rPr>
            </w:pPr>
          </w:p>
        </w:tc>
        <w:tc>
          <w:tcPr>
            <w:tcW w:w="360" w:type="dxa"/>
            <w:tcBorders>
              <w:top w:val="nil"/>
              <w:bottom w:val="single" w:sz="6" w:space="0" w:color="auto"/>
              <w:right w:val="single" w:sz="6" w:space="0" w:color="auto"/>
            </w:tcBorders>
          </w:tcPr>
          <w:p w14:paraId="48276C7B" w14:textId="77777777" w:rsidR="00A25E27" w:rsidRPr="00E73B3D" w:rsidRDefault="00A25E27" w:rsidP="00226D07">
            <w:pPr>
              <w:pStyle w:val="Tabletext"/>
              <w:rPr>
                <w:sz w:val="18"/>
                <w:szCs w:val="18"/>
                <w:lang w:val="fr-FR"/>
              </w:rPr>
            </w:pPr>
          </w:p>
        </w:tc>
        <w:tc>
          <w:tcPr>
            <w:tcW w:w="425" w:type="dxa"/>
            <w:tcBorders>
              <w:top w:val="nil"/>
              <w:left w:val="nil"/>
              <w:bottom w:val="nil"/>
              <w:right w:val="nil"/>
            </w:tcBorders>
          </w:tcPr>
          <w:p w14:paraId="2B79802E" w14:textId="77777777" w:rsidR="00A25E27" w:rsidRPr="00E73B3D" w:rsidRDefault="00A25E27" w:rsidP="00226D07">
            <w:pPr>
              <w:pStyle w:val="Tabletext"/>
              <w:rPr>
                <w:sz w:val="18"/>
                <w:szCs w:val="18"/>
                <w:lang w:val="fr-FR"/>
              </w:rPr>
            </w:pPr>
          </w:p>
        </w:tc>
        <w:tc>
          <w:tcPr>
            <w:tcW w:w="350" w:type="dxa"/>
            <w:tcBorders>
              <w:top w:val="nil"/>
              <w:left w:val="single" w:sz="6" w:space="0" w:color="auto"/>
              <w:bottom w:val="single" w:sz="6" w:space="0" w:color="auto"/>
              <w:right w:val="nil"/>
            </w:tcBorders>
          </w:tcPr>
          <w:p w14:paraId="6F3721DA" w14:textId="77777777" w:rsidR="00A25E27" w:rsidRPr="00E73B3D" w:rsidRDefault="00A25E27" w:rsidP="00226D07">
            <w:pPr>
              <w:pStyle w:val="Tabletext"/>
              <w:rPr>
                <w:sz w:val="18"/>
                <w:szCs w:val="18"/>
                <w:lang w:val="fr-FR"/>
              </w:rPr>
            </w:pPr>
          </w:p>
        </w:tc>
        <w:tc>
          <w:tcPr>
            <w:tcW w:w="2343" w:type="dxa"/>
            <w:tcBorders>
              <w:top w:val="single" w:sz="6" w:space="0" w:color="auto"/>
              <w:left w:val="nil"/>
              <w:bottom w:val="single" w:sz="6" w:space="0" w:color="auto"/>
              <w:right w:val="nil"/>
            </w:tcBorders>
          </w:tcPr>
          <w:p w14:paraId="311A8A6D" w14:textId="77777777" w:rsidR="00A25E27" w:rsidRPr="00E73B3D" w:rsidRDefault="00A25E27" w:rsidP="00226D07">
            <w:pPr>
              <w:pStyle w:val="Tabletext"/>
              <w:rPr>
                <w:sz w:val="18"/>
                <w:szCs w:val="18"/>
                <w:lang w:val="fr-FR"/>
              </w:rPr>
            </w:pPr>
          </w:p>
        </w:tc>
        <w:tc>
          <w:tcPr>
            <w:tcW w:w="945" w:type="dxa"/>
            <w:tcBorders>
              <w:top w:val="single" w:sz="6" w:space="0" w:color="auto"/>
              <w:left w:val="nil"/>
              <w:bottom w:val="single" w:sz="6" w:space="0" w:color="auto"/>
              <w:right w:val="nil"/>
            </w:tcBorders>
          </w:tcPr>
          <w:p w14:paraId="623D5688" w14:textId="77777777" w:rsidR="00A25E27" w:rsidRPr="00E73B3D" w:rsidRDefault="00A25E27" w:rsidP="00226D07">
            <w:pPr>
              <w:pStyle w:val="Tabletext"/>
              <w:rPr>
                <w:sz w:val="18"/>
                <w:szCs w:val="18"/>
                <w:lang w:val="fr-FR"/>
              </w:rPr>
            </w:pPr>
          </w:p>
        </w:tc>
        <w:tc>
          <w:tcPr>
            <w:tcW w:w="284" w:type="dxa"/>
            <w:tcBorders>
              <w:top w:val="nil"/>
              <w:left w:val="nil"/>
              <w:bottom w:val="single" w:sz="6" w:space="0" w:color="auto"/>
              <w:right w:val="nil"/>
            </w:tcBorders>
          </w:tcPr>
          <w:p w14:paraId="662D7E90" w14:textId="77777777" w:rsidR="00A25E27" w:rsidRPr="00E73B3D" w:rsidRDefault="00A25E27" w:rsidP="00226D07">
            <w:pPr>
              <w:pStyle w:val="Tabletext"/>
              <w:rPr>
                <w:sz w:val="18"/>
                <w:szCs w:val="18"/>
                <w:lang w:val="fr-FR"/>
              </w:rPr>
            </w:pPr>
          </w:p>
        </w:tc>
        <w:tc>
          <w:tcPr>
            <w:tcW w:w="284" w:type="dxa"/>
            <w:tcBorders>
              <w:top w:val="nil"/>
              <w:left w:val="nil"/>
              <w:bottom w:val="single" w:sz="6" w:space="0" w:color="auto"/>
              <w:right w:val="nil"/>
            </w:tcBorders>
          </w:tcPr>
          <w:p w14:paraId="7A5D4E60" w14:textId="6EFA42F4" w:rsidR="00A25E27" w:rsidRPr="00E73B3D" w:rsidRDefault="00A25E27" w:rsidP="00226D07">
            <w:pPr>
              <w:pStyle w:val="Tabletext"/>
              <w:rPr>
                <w:sz w:val="18"/>
                <w:szCs w:val="18"/>
                <w:lang w:val="fr-FR"/>
              </w:rPr>
            </w:pPr>
          </w:p>
        </w:tc>
        <w:tc>
          <w:tcPr>
            <w:tcW w:w="284" w:type="dxa"/>
            <w:tcBorders>
              <w:top w:val="nil"/>
              <w:left w:val="nil"/>
              <w:bottom w:val="single" w:sz="6" w:space="0" w:color="auto"/>
            </w:tcBorders>
          </w:tcPr>
          <w:p w14:paraId="6894A093" w14:textId="77777777" w:rsidR="00A25E27" w:rsidRPr="00E73B3D" w:rsidRDefault="00A25E27" w:rsidP="00226D07">
            <w:pPr>
              <w:pStyle w:val="Tabletext"/>
              <w:rPr>
                <w:sz w:val="18"/>
                <w:szCs w:val="18"/>
                <w:lang w:val="fr-FR"/>
              </w:rPr>
            </w:pPr>
          </w:p>
        </w:tc>
      </w:tr>
    </w:tbl>
    <w:p w14:paraId="5D385F54" w14:textId="77777777" w:rsidR="00A25E27" w:rsidRPr="00E73B3D" w:rsidRDefault="00A25E27" w:rsidP="00A25E27">
      <w:pPr>
        <w:pStyle w:val="Tablefin"/>
        <w:rPr>
          <w:lang w:val="fr-FR"/>
        </w:rPr>
      </w:pPr>
    </w:p>
    <w:p w14:paraId="758CE534" w14:textId="77777777" w:rsidR="003F7841" w:rsidRPr="00E73B3D" w:rsidRDefault="003F7841" w:rsidP="009D1328">
      <w:pPr>
        <w:pStyle w:val="Reftitle"/>
        <w:outlineLvl w:val="0"/>
        <w:rPr>
          <w:lang w:val="fr-FR"/>
        </w:rPr>
      </w:pPr>
      <w:r w:rsidRPr="00E73B3D">
        <w:rPr>
          <w:lang w:val="fr-FR"/>
        </w:rPr>
        <w:t>Références bibliographiques</w:t>
      </w:r>
    </w:p>
    <w:p w14:paraId="40D64A2C" w14:textId="77777777" w:rsidR="0058784C" w:rsidRPr="00E73B3D" w:rsidRDefault="0058784C" w:rsidP="003F7841">
      <w:pPr>
        <w:rPr>
          <w:lang w:val="fr-FR"/>
        </w:rPr>
      </w:pPr>
    </w:p>
    <w:p w14:paraId="3941DFD9" w14:textId="6E86B4E3" w:rsidR="003F7841" w:rsidRPr="00E73B3D" w:rsidRDefault="003F7841" w:rsidP="0058784C">
      <w:pPr>
        <w:pStyle w:val="Reftext"/>
        <w:rPr>
          <w:lang w:val="fr-FR"/>
        </w:rPr>
      </w:pPr>
      <w:r w:rsidRPr="00E73B3D">
        <w:rPr>
          <w:lang w:val="fr-FR"/>
        </w:rPr>
        <w:t xml:space="preserve">BRANDENBURG, K., STOLL, G., DEHERY, Y. F., JOHNSTON, J. D., KERKHOF, L. V. D., et SCHRÖDER E. F., [1992] </w:t>
      </w:r>
      <w:r w:rsidRPr="007347CA">
        <w:rPr>
          <w:i/>
          <w:iCs/>
          <w:lang w:val="fr-FR"/>
        </w:rPr>
        <w:t>The ISO/MPEG</w:t>
      </w:r>
      <w:r w:rsidRPr="007347CA">
        <w:rPr>
          <w:i/>
          <w:iCs/>
          <w:lang w:val="fr-FR"/>
        </w:rPr>
        <w:noBreakHyphen/>
        <w:t>audio codec: A generic standard for coding of high quality digital audio</w:t>
      </w:r>
      <w:r w:rsidRPr="00E73B3D">
        <w:rPr>
          <w:lang w:val="fr-FR"/>
        </w:rPr>
        <w:t xml:space="preserve"> (Le codec audio ISO/MPEG: une norme générique pour le codage du son numérique de haute qualité). 92nd Audio Engineering Society (AES) Convention, Vienne, Autriche. Preprint 3336.</w:t>
      </w:r>
    </w:p>
    <w:p w14:paraId="2F35474C" w14:textId="77777777" w:rsidR="003F7841" w:rsidRPr="00E73B3D" w:rsidRDefault="003F7841" w:rsidP="0058784C">
      <w:pPr>
        <w:pStyle w:val="Reftext"/>
        <w:rPr>
          <w:lang w:val="fr-FR"/>
        </w:rPr>
      </w:pPr>
      <w:r w:rsidRPr="00E73B3D">
        <w:rPr>
          <w:lang w:val="fr-FR"/>
        </w:rPr>
        <w:t xml:space="preserve">EBERLEIN, E., POPP, H., GRILL, B., HERRE, J. [1993] </w:t>
      </w:r>
      <w:r w:rsidRPr="007347CA">
        <w:rPr>
          <w:i/>
          <w:iCs/>
          <w:lang w:val="fr-FR"/>
        </w:rPr>
        <w:t>Layer III – A flexible coding standard</w:t>
      </w:r>
      <w:r w:rsidRPr="00E73B3D">
        <w:rPr>
          <w:lang w:val="fr-FR"/>
        </w:rPr>
        <w:t xml:space="preserve"> (Couche III – une norme de codage particulièrement souple). 94th AES Convention, Berlin, Allemagne. Preprint 3493.</w:t>
      </w:r>
    </w:p>
    <w:p w14:paraId="29FD02AE" w14:textId="0C430116" w:rsidR="003F7841" w:rsidRPr="00E73B3D" w:rsidRDefault="003F7841" w:rsidP="0058784C">
      <w:pPr>
        <w:pStyle w:val="Reftext"/>
        <w:rPr>
          <w:lang w:val="fr-FR"/>
        </w:rPr>
      </w:pPr>
      <w:r w:rsidRPr="00E73B3D">
        <w:rPr>
          <w:lang w:val="fr-FR"/>
        </w:rPr>
        <w:t>ISO/CEI [1993]</w:t>
      </w:r>
      <w:r w:rsidR="00226D07" w:rsidRPr="00E73B3D">
        <w:rPr>
          <w:lang w:val="fr-FR"/>
        </w:rPr>
        <w:t xml:space="preserve"> </w:t>
      </w:r>
      <w:r w:rsidRPr="00E73B3D">
        <w:rPr>
          <w:lang w:val="fr-FR"/>
        </w:rPr>
        <w:t>Norme internationale ISO 11172-3 – Technologies de l</w:t>
      </w:r>
      <w:r w:rsidR="00E33F17">
        <w:rPr>
          <w:lang w:val="fr-FR"/>
        </w:rPr>
        <w:t>'</w:t>
      </w:r>
      <w:r w:rsidRPr="00E73B3D">
        <w:rPr>
          <w:lang w:val="fr-FR"/>
        </w:rPr>
        <w:t>information – Codage de l</w:t>
      </w:r>
      <w:r w:rsidR="00E33F17">
        <w:rPr>
          <w:lang w:val="fr-FR"/>
        </w:rPr>
        <w:t>'</w:t>
      </w:r>
      <w:r w:rsidRPr="00E73B3D">
        <w:rPr>
          <w:lang w:val="fr-FR"/>
        </w:rPr>
        <w:t>image animée et du son associé pour les supports de stockage numérique jusqu</w:t>
      </w:r>
      <w:r w:rsidR="00E33F17">
        <w:rPr>
          <w:lang w:val="fr-FR"/>
        </w:rPr>
        <w:t>'</w:t>
      </w:r>
      <w:r w:rsidRPr="00E73B3D">
        <w:rPr>
          <w:lang w:val="fr-FR"/>
        </w:rPr>
        <w:t>à environ 1,5 Mbit/s – Partie</w:t>
      </w:r>
      <w:r w:rsidR="0058784C" w:rsidRPr="00E73B3D">
        <w:rPr>
          <w:lang w:val="fr-FR"/>
        </w:rPr>
        <w:t> </w:t>
      </w:r>
      <w:r w:rsidRPr="00E73B3D">
        <w:rPr>
          <w:lang w:val="fr-FR"/>
        </w:rPr>
        <w:t>3: Audio.</w:t>
      </w:r>
    </w:p>
    <w:p w14:paraId="6A5C9F68" w14:textId="2804660B" w:rsidR="003F7841" w:rsidRPr="00E73B3D" w:rsidRDefault="003F7841" w:rsidP="0058784C">
      <w:pPr>
        <w:pStyle w:val="Reftext"/>
        <w:rPr>
          <w:lang w:val="fr-FR"/>
        </w:rPr>
      </w:pPr>
      <w:r w:rsidRPr="00E73B3D">
        <w:rPr>
          <w:lang w:val="fr-FR"/>
        </w:rPr>
        <w:t>ISO/CEI [1998]</w:t>
      </w:r>
      <w:r w:rsidR="00226D07" w:rsidRPr="00E73B3D">
        <w:rPr>
          <w:lang w:val="fr-FR"/>
        </w:rPr>
        <w:t xml:space="preserve"> </w:t>
      </w:r>
      <w:r w:rsidRPr="00E73B3D">
        <w:rPr>
          <w:lang w:val="fr-FR"/>
        </w:rPr>
        <w:t>Norme internationale ISO 13818-3 – Technologies de l</w:t>
      </w:r>
      <w:r w:rsidR="00E33F17">
        <w:rPr>
          <w:lang w:val="fr-FR"/>
        </w:rPr>
        <w:t>'</w:t>
      </w:r>
      <w:r w:rsidRPr="00E73B3D">
        <w:rPr>
          <w:lang w:val="fr-FR"/>
        </w:rPr>
        <w:t>information. Codage générique des images animées et des informations sonores associées – Partie 3: Son.</w:t>
      </w:r>
    </w:p>
    <w:p w14:paraId="7E5C3C95" w14:textId="77777777" w:rsidR="003F7841" w:rsidRPr="00E73B3D" w:rsidRDefault="003F7841" w:rsidP="009D1328">
      <w:pPr>
        <w:pStyle w:val="AppendixNoTitle"/>
        <w:outlineLvl w:val="0"/>
        <w:rPr>
          <w:lang w:val="fr-FR"/>
        </w:rPr>
      </w:pPr>
      <w:r w:rsidRPr="00E73B3D">
        <w:rPr>
          <w:lang w:val="fr-FR"/>
        </w:rPr>
        <w:t>Bibliographie</w:t>
      </w:r>
    </w:p>
    <w:p w14:paraId="53F1B5CE" w14:textId="77777777" w:rsidR="0058784C" w:rsidRPr="00E73B3D" w:rsidRDefault="0058784C" w:rsidP="003F7841">
      <w:pPr>
        <w:rPr>
          <w:lang w:val="fr-FR"/>
        </w:rPr>
      </w:pPr>
    </w:p>
    <w:p w14:paraId="338D1E3C" w14:textId="05523C76" w:rsidR="003F7841" w:rsidRPr="00E73B3D" w:rsidRDefault="003F7841" w:rsidP="0058784C">
      <w:pPr>
        <w:pStyle w:val="Reftext"/>
        <w:rPr>
          <w:lang w:val="fr-FR"/>
        </w:rPr>
      </w:pPr>
      <w:r w:rsidRPr="00E73B3D">
        <w:rPr>
          <w:lang w:val="fr-FR"/>
        </w:rPr>
        <w:t>ISO/CEI [1994]</w:t>
      </w:r>
      <w:r w:rsidR="00226D07" w:rsidRPr="00E73B3D">
        <w:rPr>
          <w:lang w:val="fr-FR"/>
        </w:rPr>
        <w:t xml:space="preserve"> </w:t>
      </w:r>
      <w:r w:rsidRPr="00E73B3D">
        <w:rPr>
          <w:lang w:val="fr-FR"/>
        </w:rPr>
        <w:t xml:space="preserve">ISO/CEI JTC1/SC29/WG11 MPEG94/0848. </w:t>
      </w:r>
      <w:r w:rsidRPr="007347CA">
        <w:rPr>
          <w:i/>
          <w:iCs/>
          <w:lang w:val="fr-FR"/>
        </w:rPr>
        <w:t>Report on the subjective testing of coders at low sampling frequencies</w:t>
      </w:r>
      <w:r w:rsidRPr="00E73B3D">
        <w:rPr>
          <w:lang w:val="fr-FR"/>
        </w:rPr>
        <w:t xml:space="preserve"> (Rapport sur l</w:t>
      </w:r>
      <w:r w:rsidR="00E33F17">
        <w:rPr>
          <w:lang w:val="fr-FR"/>
        </w:rPr>
        <w:t>'</w:t>
      </w:r>
      <w:r w:rsidRPr="00E73B3D">
        <w:rPr>
          <w:lang w:val="fr-FR"/>
        </w:rPr>
        <w:t>évaluation subjective des codeurs aux faibles fréquences d</w:t>
      </w:r>
      <w:r w:rsidR="00E33F17">
        <w:rPr>
          <w:lang w:val="fr-FR"/>
        </w:rPr>
        <w:t>'</w:t>
      </w:r>
      <w:r w:rsidRPr="00E73B3D">
        <w:rPr>
          <w:lang w:val="fr-FR"/>
        </w:rPr>
        <w:t>échantillonnage). Singapour.</w:t>
      </w:r>
    </w:p>
    <w:p w14:paraId="47CDB23F" w14:textId="696A0FAA" w:rsidR="003F7841" w:rsidRPr="00E73B3D" w:rsidRDefault="003F7841" w:rsidP="0058784C">
      <w:pPr>
        <w:pStyle w:val="AnnexNoTitle"/>
        <w:outlineLvl w:val="0"/>
        <w:rPr>
          <w:lang w:val="fr-FR"/>
        </w:rPr>
      </w:pPr>
      <w:r w:rsidRPr="00E73B3D">
        <w:rPr>
          <w:lang w:val="fr-FR"/>
        </w:rPr>
        <w:lastRenderedPageBreak/>
        <w:t>Annexe 4</w:t>
      </w:r>
      <w:r w:rsidRPr="00E73B3D">
        <w:rPr>
          <w:lang w:val="fr-FR"/>
        </w:rPr>
        <w:br/>
      </w:r>
      <w:r w:rsidRPr="00E73B3D">
        <w:rPr>
          <w:lang w:val="fr-FR"/>
        </w:rPr>
        <w:br/>
        <w:t>Système numérique D</w:t>
      </w:r>
      <w:r w:rsidRPr="00E73B3D">
        <w:rPr>
          <w:vertAlign w:val="subscript"/>
          <w:lang w:val="fr-FR"/>
        </w:rPr>
        <w:t>H</w:t>
      </w:r>
    </w:p>
    <w:p w14:paraId="393BFB8C" w14:textId="77777777" w:rsidR="003F7841" w:rsidRPr="00E73B3D" w:rsidRDefault="003F7841" w:rsidP="0058784C">
      <w:pPr>
        <w:pStyle w:val="Heading1"/>
        <w:rPr>
          <w:lang w:val="fr-FR"/>
        </w:rPr>
      </w:pPr>
      <w:r w:rsidRPr="00E73B3D">
        <w:rPr>
          <w:lang w:val="fr-FR"/>
        </w:rPr>
        <w:t>1</w:t>
      </w:r>
      <w:r w:rsidRPr="00E73B3D">
        <w:rPr>
          <w:lang w:val="fr-FR"/>
        </w:rPr>
        <w:tab/>
        <w:t>Introduction</w:t>
      </w:r>
    </w:p>
    <w:p w14:paraId="4D2DE979" w14:textId="78D2056A" w:rsidR="003F7841" w:rsidRPr="00E73B3D" w:rsidRDefault="003F7841" w:rsidP="003F7841">
      <w:pPr>
        <w:rPr>
          <w:lang w:val="fr-FR"/>
        </w:rPr>
      </w:pPr>
      <w:r w:rsidRPr="00E73B3D">
        <w:rPr>
          <w:lang w:val="fr-FR"/>
        </w:rPr>
        <w:t>Le Système numérique D</w:t>
      </w:r>
      <w:r w:rsidRPr="00E73B3D">
        <w:rPr>
          <w:vertAlign w:val="subscript"/>
          <w:lang w:val="fr-FR"/>
        </w:rPr>
        <w:t>H</w:t>
      </w:r>
      <w:r w:rsidRPr="00E73B3D">
        <w:rPr>
          <w:lang w:val="fr-FR"/>
        </w:rPr>
        <w:t>, également connu sous l</w:t>
      </w:r>
      <w:r w:rsidR="00E33F17">
        <w:rPr>
          <w:lang w:val="fr-FR"/>
        </w:rPr>
        <w:t>'</w:t>
      </w:r>
      <w:r w:rsidRPr="00E73B3D">
        <w:rPr>
          <w:lang w:val="fr-FR"/>
        </w:rPr>
        <w:t>appellation de système hybride satellite/voie hertzienne de Terre WorldSpace, a pour fonction première de fournir des services de radiodiffusion audionumériques (son et données) à destination de récepteurs bon marché fixes, portatifs ou de véhicules. Du point de vue structurel, il intègre en l</w:t>
      </w:r>
      <w:r w:rsidR="00E33F17">
        <w:rPr>
          <w:lang w:val="fr-FR"/>
        </w:rPr>
        <w:t>'</w:t>
      </w:r>
      <w:r w:rsidRPr="00E73B3D">
        <w:rPr>
          <w:lang w:val="fr-FR"/>
        </w:rPr>
        <w:t>élargissant la structure du Système numérique D</w:t>
      </w:r>
      <w:r w:rsidRPr="00E73B3D">
        <w:rPr>
          <w:vertAlign w:val="subscript"/>
          <w:lang w:val="fr-FR"/>
        </w:rPr>
        <w:t>S</w:t>
      </w:r>
      <w:r w:rsidRPr="00E73B3D">
        <w:rPr>
          <w:lang w:val="fr-FR"/>
        </w:rPr>
        <w:t>, décrit dans l</w:t>
      </w:r>
      <w:r w:rsidR="00E33F17">
        <w:rPr>
          <w:lang w:val="fr-FR"/>
        </w:rPr>
        <w:t>'</w:t>
      </w:r>
      <w:r w:rsidRPr="00E73B3D">
        <w:rPr>
          <w:lang w:val="fr-FR"/>
        </w:rPr>
        <w:t xml:space="preserve">Annexe 4. Le système numérique </w:t>
      </w:r>
      <w:r w:rsidR="00E73B3D">
        <w:rPr>
          <w:lang w:val="fr-FR"/>
        </w:rPr>
        <w:t>D</w:t>
      </w:r>
      <w:r w:rsidR="00E73B3D" w:rsidRPr="00E73B3D">
        <w:rPr>
          <w:vertAlign w:val="subscript"/>
          <w:lang w:val="fr-FR"/>
        </w:rPr>
        <w:t>S</w:t>
      </w:r>
      <w:r w:rsidRPr="00E73B3D">
        <w:rPr>
          <w:lang w:val="fr-FR"/>
        </w:rPr>
        <w:t xml:space="preserve"> a été conçu pour optimiser la qualité de la radiodiffusion par satellite utilisant la modulation MDP-4 cohérente avec codage convolutif de bloc et amplification non linéaire lorsque les amplificateurs à tubes à ondes progressives sont saturés. Il fonctionne maintenant en Afrique avec le satellite AfriStar de WorldSpace placé à 21° E et aussi en Asie avec le satellite AsiaStar placé à 105° E. Le système numérique </w:t>
      </w:r>
      <w:r w:rsidR="00E73B3D">
        <w:rPr>
          <w:lang w:val="fr-FR"/>
        </w:rPr>
        <w:t>D</w:t>
      </w:r>
      <w:r w:rsidR="00E73B3D" w:rsidRPr="00E73B3D">
        <w:rPr>
          <w:vertAlign w:val="subscript"/>
          <w:lang w:val="fr-FR"/>
        </w:rPr>
        <w:t>S</w:t>
      </w:r>
      <w:r w:rsidRPr="00E73B3D">
        <w:rPr>
          <w:lang w:val="fr-FR"/>
        </w:rPr>
        <w:t xml:space="preserve"> permet un multiplexage MRT souple des sources audionumériques et données modulées sur une porteuse MRT de liaison descendante et utilise une structure multiplex hiérarchique à trois couches (physique, service et transport) conforme au modèle OSI recommandé dans la Recommandation UIT-R BT.807.</w:t>
      </w:r>
    </w:p>
    <w:p w14:paraId="7562A8F6" w14:textId="5EC268A9" w:rsidR="003F7841" w:rsidRPr="00E73B3D" w:rsidRDefault="003F7841" w:rsidP="003F7841">
      <w:pPr>
        <w:rPr>
          <w:lang w:val="fr-FR"/>
        </w:rPr>
      </w:pPr>
      <w:r w:rsidRPr="00E73B3D">
        <w:rPr>
          <w:lang w:val="fr-FR"/>
        </w:rPr>
        <w:t>Depuis le lancement d</w:t>
      </w:r>
      <w:r w:rsidR="00E33F17">
        <w:rPr>
          <w:lang w:val="fr-FR"/>
        </w:rPr>
        <w:t>'</w:t>
      </w:r>
      <w:r w:rsidRPr="00E73B3D">
        <w:rPr>
          <w:lang w:val="fr-FR"/>
        </w:rPr>
        <w:t xml:space="preserve">AfriStar en octobre 1998, le système numérique </w:t>
      </w:r>
      <w:r w:rsidR="00E73B3D">
        <w:rPr>
          <w:lang w:val="fr-FR"/>
        </w:rPr>
        <w:t>D</w:t>
      </w:r>
      <w:r w:rsidR="00E73B3D" w:rsidRPr="00E73B3D">
        <w:rPr>
          <w:vertAlign w:val="subscript"/>
          <w:lang w:val="fr-FR"/>
        </w:rPr>
        <w:t>S</w:t>
      </w:r>
      <w:r w:rsidRPr="00E73B3D">
        <w:rPr>
          <w:lang w:val="fr-FR"/>
        </w:rPr>
        <w:t xml:space="preserve"> assure un service de radiodiffusion numérique directe par satellite sur l</w:t>
      </w:r>
      <w:r w:rsidR="00E33F17">
        <w:rPr>
          <w:lang w:val="fr-FR"/>
        </w:rPr>
        <w:t>'</w:t>
      </w:r>
      <w:r w:rsidRPr="00E73B3D">
        <w:rPr>
          <w:lang w:val="fr-FR"/>
        </w:rPr>
        <w:t>Afrique. Depuis le lancement du satellite AsiaStar en mars 2000, le même service est assuré sur l</w:t>
      </w:r>
      <w:r w:rsidR="00E33F17">
        <w:rPr>
          <w:lang w:val="fr-FR"/>
        </w:rPr>
        <w:t>'</w:t>
      </w:r>
      <w:r w:rsidRPr="00E73B3D">
        <w:rPr>
          <w:lang w:val="fr-FR"/>
        </w:rPr>
        <w:t>Asie. Les deux satellites permettent la réception directe d</w:t>
      </w:r>
      <w:r w:rsidR="00E33F17">
        <w:rPr>
          <w:lang w:val="fr-FR"/>
        </w:rPr>
        <w:t>'</w:t>
      </w:r>
      <w:r w:rsidRPr="00E73B3D">
        <w:rPr>
          <w:lang w:val="fr-FR"/>
        </w:rPr>
        <w:t>un signal de radiodiffusion numérique avec des marges très grandes comprises entre 4 et 13 dB dans leurs zones de couverture de faisceau respectives (28 millions de km</w:t>
      </w:r>
      <w:r w:rsidRPr="00E73B3D">
        <w:rPr>
          <w:vertAlign w:val="superscript"/>
          <w:lang w:val="fr-FR"/>
        </w:rPr>
        <w:t>2</w:t>
      </w:r>
      <w:r w:rsidRPr="00E73B3D">
        <w:rPr>
          <w:lang w:val="fr-FR"/>
        </w:rPr>
        <w:t>). Les signaux audionumériques sont acheminés sur des liaisons montantes vers les charges utiles transparentes des satellites, depuis des stations terriennes réparties dans les trois faisceaux mondiaux des satellites, puis diffusés via le satellite AfriStar sur trois faisceaux dont l</w:t>
      </w:r>
      <w:r w:rsidR="00E33F17">
        <w:rPr>
          <w:lang w:val="fr-FR"/>
        </w:rPr>
        <w:t>'</w:t>
      </w:r>
      <w:r w:rsidRPr="00E73B3D">
        <w:rPr>
          <w:lang w:val="fr-FR"/>
        </w:rPr>
        <w:t>ouverture est comprise entre 5,7° et 6° desservant l</w:t>
      </w:r>
      <w:r w:rsidR="00E33F17">
        <w:rPr>
          <w:lang w:val="fr-FR"/>
        </w:rPr>
        <w:t>'</w:t>
      </w:r>
      <w:r w:rsidRPr="00E73B3D">
        <w:rPr>
          <w:lang w:val="fr-FR"/>
        </w:rPr>
        <w:t>Afrique et le Moyen-Orient et, via AsiaStar sur trois autres faisceaux depuis l</w:t>
      </w:r>
      <w:r w:rsidR="00E33F17">
        <w:rPr>
          <w:lang w:val="fr-FR"/>
        </w:rPr>
        <w:t>'</w:t>
      </w:r>
      <w:r w:rsidRPr="00E73B3D">
        <w:rPr>
          <w:lang w:val="fr-FR"/>
        </w:rPr>
        <w:t>Indonésie et l</w:t>
      </w:r>
      <w:r w:rsidR="00E33F17">
        <w:rPr>
          <w:lang w:val="fr-FR"/>
        </w:rPr>
        <w:t>'</w:t>
      </w:r>
      <w:r w:rsidRPr="00E73B3D">
        <w:rPr>
          <w:lang w:val="fr-FR"/>
        </w:rPr>
        <w:t>Inde vers la Corée et la Chine. Quatre modèles de récepteurs à 1,5 GHz de fabrication différente sont actuellement utilisés.</w:t>
      </w:r>
    </w:p>
    <w:p w14:paraId="64F8D5AF" w14:textId="67FF9DB7" w:rsidR="003F7841" w:rsidRPr="00E73B3D" w:rsidRDefault="003F7841" w:rsidP="003F7841">
      <w:pPr>
        <w:rPr>
          <w:lang w:val="fr-FR"/>
        </w:rPr>
      </w:pPr>
      <w:r w:rsidRPr="00E73B3D">
        <w:rPr>
          <w:lang w:val="fr-FR"/>
        </w:rPr>
        <w:t>Le Système numérique D</w:t>
      </w:r>
      <w:r w:rsidRPr="00E73B3D">
        <w:rPr>
          <w:vertAlign w:val="subscript"/>
          <w:lang w:val="fr-FR"/>
        </w:rPr>
        <w:t>H</w:t>
      </w:r>
      <w:r w:rsidRPr="00E73B3D">
        <w:rPr>
          <w:lang w:val="fr-FR"/>
        </w:rPr>
        <w:t xml:space="preserve"> améliore les performances en réception du Système numérique </w:t>
      </w:r>
      <w:r w:rsidR="00E73B3D">
        <w:rPr>
          <w:lang w:val="fr-FR"/>
        </w:rPr>
        <w:t>D</w:t>
      </w:r>
      <w:r w:rsidR="00E73B3D" w:rsidRPr="00E73B3D">
        <w:rPr>
          <w:vertAlign w:val="subscript"/>
          <w:lang w:val="fr-FR"/>
        </w:rPr>
        <w:t>S</w:t>
      </w:r>
      <w:r w:rsidRPr="00E73B3D">
        <w:rPr>
          <w:lang w:val="fr-FR"/>
        </w:rPr>
        <w:t xml:space="preserve"> en fiabilisant la réception dans les zones urbaines où les phénomènes d</w:t>
      </w:r>
      <w:r w:rsidR="00E33F17">
        <w:rPr>
          <w:lang w:val="fr-FR"/>
        </w:rPr>
        <w:t>'</w:t>
      </w:r>
      <w:r w:rsidRPr="00E73B3D">
        <w:rPr>
          <w:lang w:val="fr-FR"/>
        </w:rPr>
        <w:t>occultation par les bâtiments et les arbres sont très importants. Pour le Système numérique D</w:t>
      </w:r>
      <w:r w:rsidRPr="00E73B3D">
        <w:rPr>
          <w:vertAlign w:val="subscript"/>
          <w:lang w:val="fr-FR"/>
        </w:rPr>
        <w:t>H</w:t>
      </w:r>
      <w:r w:rsidRPr="00E73B3D">
        <w:rPr>
          <w:lang w:val="fr-FR"/>
        </w:rPr>
        <w:t xml:space="preserve"> une architecture a maintenant été spécifiée. Elle intègre des systèmes complémentaires de diffusion par voie hertzienne de Terre pour les services de radiodiffusion audionumériques dans une configuration mixte satellite/voie hertzienne de Terre, pour les récepteurs mobiles, fixes ou portatifs. Le développement du système est tel que des essais de validation du système ont eu lieu avec le satellite AfriStar et un réseau de trois émetteurs monofréquence à Erlangen en Allemagne. D</w:t>
      </w:r>
      <w:r w:rsidR="00E33F17">
        <w:rPr>
          <w:lang w:val="fr-FR"/>
        </w:rPr>
        <w:t>'</w:t>
      </w:r>
      <w:r w:rsidRPr="00E73B3D">
        <w:rPr>
          <w:lang w:val="fr-FR"/>
        </w:rPr>
        <w:t>autres tests sont prévus à Pretoria en République sudafricaine.</w:t>
      </w:r>
    </w:p>
    <w:p w14:paraId="392A7F34" w14:textId="77E18A1E" w:rsidR="003F7841" w:rsidRPr="00E73B3D" w:rsidRDefault="003F7841" w:rsidP="003F7841">
      <w:pPr>
        <w:rPr>
          <w:lang w:val="fr-FR"/>
        </w:rPr>
      </w:pPr>
      <w:r w:rsidRPr="00E73B3D">
        <w:rPr>
          <w:lang w:val="fr-FR"/>
        </w:rPr>
        <w:t>La composante diffusion par satellite du Système numérique D</w:t>
      </w:r>
      <w:r w:rsidRPr="00E73B3D">
        <w:rPr>
          <w:vertAlign w:val="subscript"/>
          <w:lang w:val="fr-FR"/>
        </w:rPr>
        <w:t>H</w:t>
      </w:r>
      <w:r w:rsidRPr="00E73B3D">
        <w:rPr>
          <w:lang w:val="fr-FR"/>
        </w:rPr>
        <w:t xml:space="preserve"> utilise le même transport sur canal de radiodiffusion MRT que le Système numérique </w:t>
      </w:r>
      <w:r w:rsidR="00E73B3D">
        <w:rPr>
          <w:lang w:val="fr-FR"/>
        </w:rPr>
        <w:t>D</w:t>
      </w:r>
      <w:r w:rsidR="00E73B3D" w:rsidRPr="00E73B3D">
        <w:rPr>
          <w:vertAlign w:val="subscript"/>
          <w:lang w:val="fr-FR"/>
        </w:rPr>
        <w:t>S</w:t>
      </w:r>
      <w:r w:rsidRPr="00E73B3D">
        <w:rPr>
          <w:lang w:val="fr-FR"/>
        </w:rPr>
        <w:t xml:space="preserve"> auquel il apporte plusieurs améliorations importantes notamment en ce qui concerne la réception en visibilité directe dans des zones partiellement occultées par des arbres. Parmi ces améliorations il y a la levée rapide de l</w:t>
      </w:r>
      <w:r w:rsidR="00E33F17">
        <w:rPr>
          <w:lang w:val="fr-FR"/>
        </w:rPr>
        <w:t>'</w:t>
      </w:r>
      <w:r w:rsidRPr="00E73B3D">
        <w:rPr>
          <w:lang w:val="fr-FR"/>
        </w:rPr>
        <w:t>ambiguïté de phase MDP-4 toutes les 1,4375 ms, la diversité temporelle instantané/retardé et une combinaison de probabilité maximale des signaux à diversité temporelle instantané/retardé.</w:t>
      </w:r>
    </w:p>
    <w:p w14:paraId="2E5EC58F" w14:textId="1C8CDE28" w:rsidR="003F7841" w:rsidRPr="00E73B3D" w:rsidRDefault="003F7841" w:rsidP="003F7841">
      <w:pPr>
        <w:rPr>
          <w:lang w:val="fr-FR"/>
        </w:rPr>
      </w:pPr>
      <w:r w:rsidRPr="00E73B3D">
        <w:rPr>
          <w:lang w:val="fr-FR"/>
        </w:rPr>
        <w:t>La composante diffusion par voie hertzienne de Terre fait appel à la modulation MCM. La MCM est une technique MROF qui est adaptée à la propagation par trajet multiple, technique qui est désormais très utilisée pour la réception mobile en tout lieu de signaux en provenance d</w:t>
      </w:r>
      <w:r w:rsidR="00E33F17">
        <w:rPr>
          <w:lang w:val="fr-FR"/>
        </w:rPr>
        <w:t>'</w:t>
      </w:r>
      <w:r w:rsidRPr="00E73B3D">
        <w:rPr>
          <w:lang w:val="fr-FR"/>
        </w:rPr>
        <w:t>émetteurs terrestres. La MCM améliore les techniques couramment utilisées dans certains systèmes comme le Système numérique A qui est l</w:t>
      </w:r>
      <w:r w:rsidR="00E33F17">
        <w:rPr>
          <w:lang w:val="fr-FR"/>
        </w:rPr>
        <w:t>'</w:t>
      </w:r>
      <w:r w:rsidRPr="00E73B3D">
        <w:rPr>
          <w:lang w:val="fr-FR"/>
        </w:rPr>
        <w:t xml:space="preserve">un des standards choisis pour la fourniture de services de radiodiffusion </w:t>
      </w:r>
      <w:r w:rsidRPr="00E73B3D">
        <w:rPr>
          <w:lang w:val="fr-FR"/>
        </w:rPr>
        <w:lastRenderedPageBreak/>
        <w:t>numérique par voie hertzienne de Terre. La MCM utilise plusieurs fréquences afin d</w:t>
      </w:r>
      <w:r w:rsidR="00E33F17">
        <w:rPr>
          <w:lang w:val="fr-FR"/>
        </w:rPr>
        <w:t>'</w:t>
      </w:r>
      <w:r w:rsidRPr="00E73B3D">
        <w:rPr>
          <w:lang w:val="fr-FR"/>
        </w:rPr>
        <w:t>éliminer les évanouissements sélectifs en fréquences et éviter ainsi les effets négatifs liés à l</w:t>
      </w:r>
      <w:r w:rsidR="00E33F17">
        <w:rPr>
          <w:lang w:val="fr-FR"/>
        </w:rPr>
        <w:t>'</w:t>
      </w:r>
      <w:r w:rsidRPr="00E73B3D">
        <w:rPr>
          <w:lang w:val="fr-FR"/>
        </w:rPr>
        <w:t>étalement des temps de propagation. La MCM est la technique la mieux adaptée pour assurer une réception fiable dans des environnements mobiles urbains, et aboutit à des solutions à haute efficacité spectrale lorsqu</w:t>
      </w:r>
      <w:r w:rsidR="00E33F17">
        <w:rPr>
          <w:lang w:val="fr-FR"/>
        </w:rPr>
        <w:t>'</w:t>
      </w:r>
      <w:r w:rsidRPr="00E73B3D">
        <w:rPr>
          <w:lang w:val="fr-FR"/>
        </w:rPr>
        <w:t>on utilise des réseaux monofréquence.</w:t>
      </w:r>
    </w:p>
    <w:p w14:paraId="04CDC65C" w14:textId="4F0CCBB2" w:rsidR="003F7841" w:rsidRPr="00E73B3D" w:rsidRDefault="003F7841" w:rsidP="003F7841">
      <w:pPr>
        <w:rPr>
          <w:lang w:val="fr-FR"/>
        </w:rPr>
      </w:pPr>
      <w:r w:rsidRPr="00E73B3D">
        <w:rPr>
          <w:lang w:val="fr-FR"/>
        </w:rPr>
        <w:t>Le récepteur du nouveau Système numérique D</w:t>
      </w:r>
      <w:r w:rsidRPr="00E73B3D">
        <w:rPr>
          <w:vertAlign w:val="subscript"/>
          <w:lang w:val="fr-FR"/>
        </w:rPr>
        <w:t>H</w:t>
      </w:r>
      <w:r w:rsidRPr="00E73B3D">
        <w:rPr>
          <w:lang w:val="fr-FR"/>
        </w:rPr>
        <w:t xml:space="preserve"> est une extension et une amélioration du récepteur du Système numérique D</w:t>
      </w:r>
      <w:r w:rsidRPr="00E73B3D">
        <w:rPr>
          <w:vertAlign w:val="subscript"/>
          <w:lang w:val="fr-FR"/>
        </w:rPr>
        <w:t>S</w:t>
      </w:r>
      <w:r w:rsidRPr="00E73B3D">
        <w:rPr>
          <w:lang w:val="fr-FR"/>
        </w:rPr>
        <w:t xml:space="preserve"> destiné à la réception de signaux diffusés par satellite, auquel il ajoute une partie réception de signaux MCM provenant de réseaux d</w:t>
      </w:r>
      <w:r w:rsidR="00E33F17">
        <w:rPr>
          <w:lang w:val="fr-FR"/>
        </w:rPr>
        <w:t>'</w:t>
      </w:r>
      <w:r w:rsidRPr="00E73B3D">
        <w:rPr>
          <w:lang w:val="fr-FR"/>
        </w:rPr>
        <w:t>émetteur de Terre monofréquence. Il est équipé d</w:t>
      </w:r>
      <w:r w:rsidR="00E33F17">
        <w:rPr>
          <w:lang w:val="fr-FR"/>
        </w:rPr>
        <w:t>'</w:t>
      </w:r>
      <w:r w:rsidRPr="00E73B3D">
        <w:rPr>
          <w:lang w:val="fr-FR"/>
        </w:rPr>
        <w:t>un syntoniseur et démodule le même flux MRT en provenance des composantes satellite et voie hertzienne de Terre. Pour l</w:t>
      </w:r>
      <w:r w:rsidR="00E33F17">
        <w:rPr>
          <w:lang w:val="fr-FR"/>
        </w:rPr>
        <w:t>'</w:t>
      </w:r>
      <w:r w:rsidRPr="00E73B3D">
        <w:rPr>
          <w:lang w:val="fr-FR"/>
        </w:rPr>
        <w:t>extension MCM, on a ajouté de nouvelles spécifications de couche transport et de couche physique terrestres à l</w:t>
      </w:r>
      <w:r w:rsidR="00E33F17">
        <w:rPr>
          <w:lang w:val="fr-FR"/>
        </w:rPr>
        <w:t>'</w:t>
      </w:r>
      <w:r w:rsidRPr="00E73B3D">
        <w:rPr>
          <w:lang w:val="fr-FR"/>
        </w:rPr>
        <w:t xml:space="preserve">actuel service, la couche transport et la couche physique du Système numérique </w:t>
      </w:r>
      <w:r w:rsidR="00E73B3D">
        <w:rPr>
          <w:lang w:val="fr-FR"/>
        </w:rPr>
        <w:t>D</w:t>
      </w:r>
      <w:r w:rsidR="00E73B3D" w:rsidRPr="00E73B3D">
        <w:rPr>
          <w:vertAlign w:val="subscript"/>
          <w:lang w:val="fr-FR"/>
        </w:rPr>
        <w:t>S</w:t>
      </w:r>
      <w:r w:rsidRPr="00E73B3D">
        <w:rPr>
          <w:lang w:val="fr-FR"/>
        </w:rPr>
        <w:t>. Comme dans la partie voie hertzienne de Terre au niveau des stations réémettrices de Terre les symboles MRT en bande de base extraits par les récepteurs de ces stations sont appliqués à des porteuses MCM avant d</w:t>
      </w:r>
      <w:r w:rsidR="00E33F17">
        <w:rPr>
          <w:lang w:val="fr-FR"/>
        </w:rPr>
        <w:t>'</w:t>
      </w:r>
      <w:r w:rsidRPr="00E73B3D">
        <w:rPr>
          <w:lang w:val="fr-FR"/>
        </w:rPr>
        <w:t>être réémises, le système de diffusion par voie hertzienne de Terre est appelé MRT-MCM.</w:t>
      </w:r>
    </w:p>
    <w:p w14:paraId="653F6EDE" w14:textId="77777777" w:rsidR="003F7841" w:rsidRPr="00E73B3D" w:rsidRDefault="003F7841" w:rsidP="003F7841">
      <w:pPr>
        <w:rPr>
          <w:lang w:val="fr-FR"/>
        </w:rPr>
      </w:pPr>
      <w:r w:rsidRPr="00E73B3D">
        <w:rPr>
          <w:lang w:val="fr-FR"/>
        </w:rPr>
        <w:t>Les paragraphes qui suivent décrivent de façon plus détaillée les composantes de retransmission satellite et voie hertzienne de Terre du Système numérique D</w:t>
      </w:r>
      <w:r w:rsidRPr="00E73B3D">
        <w:rPr>
          <w:vertAlign w:val="subscript"/>
          <w:lang w:val="fr-FR"/>
        </w:rPr>
        <w:t>H</w:t>
      </w:r>
      <w:r w:rsidRPr="00E73B3D">
        <w:rPr>
          <w:lang w:val="fr-FR"/>
        </w:rPr>
        <w:t>.</w:t>
      </w:r>
    </w:p>
    <w:p w14:paraId="4D8D245F" w14:textId="513595E9" w:rsidR="003F7841" w:rsidRPr="00E73B3D" w:rsidRDefault="003F7841" w:rsidP="003F7841">
      <w:pPr>
        <w:rPr>
          <w:lang w:val="fr-FR"/>
        </w:rPr>
      </w:pPr>
      <w:r w:rsidRPr="00E73B3D">
        <w:rPr>
          <w:lang w:val="fr-FR"/>
        </w:rPr>
        <w:t>Grâce à l</w:t>
      </w:r>
      <w:r w:rsidR="00E33F17">
        <w:rPr>
          <w:lang w:val="fr-FR"/>
        </w:rPr>
        <w:t>'</w:t>
      </w:r>
      <w:r w:rsidRPr="00E73B3D">
        <w:rPr>
          <w:lang w:val="fr-FR"/>
        </w:rPr>
        <w:t>adjonction de la composante diffusion par voie hertzienne de Terre, le Système numérique D</w:t>
      </w:r>
      <w:r w:rsidRPr="00E73B3D">
        <w:rPr>
          <w:vertAlign w:val="subscript"/>
          <w:lang w:val="fr-FR"/>
        </w:rPr>
        <w:t>H</w:t>
      </w:r>
      <w:r w:rsidRPr="00E73B3D">
        <w:rPr>
          <w:lang w:val="fr-FR"/>
        </w:rPr>
        <w:t xml:space="preserve"> satisfait aux exigences de service spécifiées non seulement dans la Recommandation </w:t>
      </w:r>
      <w:hyperlink r:id="rId55" w:history="1">
        <w:r w:rsidRPr="00E73B3D">
          <w:rPr>
            <w:rStyle w:val="Hyperlink"/>
            <w:color w:val="auto"/>
            <w:u w:val="none"/>
            <w:lang w:val="fr-FR"/>
          </w:rPr>
          <w:t>UIT</w:t>
        </w:r>
        <w:r w:rsidRPr="00E73B3D">
          <w:rPr>
            <w:rStyle w:val="Hyperlink"/>
            <w:color w:val="auto"/>
            <w:u w:val="none"/>
            <w:lang w:val="fr-FR"/>
          </w:rPr>
          <w:noBreakHyphen/>
          <w:t>R BO.789</w:t>
        </w:r>
      </w:hyperlink>
      <w:r w:rsidRPr="00E73B3D">
        <w:rPr>
          <w:lang w:val="fr-FR"/>
        </w:rPr>
        <w:t xml:space="preserve">, mais également à celles de la Recommandation </w:t>
      </w:r>
      <w:hyperlink r:id="rId56" w:history="1">
        <w:r w:rsidRPr="00E73B3D">
          <w:rPr>
            <w:rStyle w:val="Hyperlink"/>
            <w:color w:val="auto"/>
            <w:u w:val="none"/>
            <w:lang w:val="fr-FR"/>
          </w:rPr>
          <w:t>UIT-R BS.774</w:t>
        </w:r>
      </w:hyperlink>
      <w:r w:rsidRPr="00E73B3D">
        <w:rPr>
          <w:lang w:val="fr-FR"/>
        </w:rPr>
        <w:t xml:space="preserve"> pour la radiodiffusion sonore numérique par satellite et par système complémentaire de Terre.</w:t>
      </w:r>
    </w:p>
    <w:p w14:paraId="3AB935AA" w14:textId="77777777" w:rsidR="003F7841" w:rsidRPr="00E73B3D" w:rsidRDefault="003F7841" w:rsidP="0058784C">
      <w:pPr>
        <w:pStyle w:val="Heading1"/>
        <w:rPr>
          <w:lang w:val="fr-FR"/>
        </w:rPr>
      </w:pPr>
      <w:r w:rsidRPr="00E73B3D">
        <w:rPr>
          <w:lang w:val="fr-FR"/>
        </w:rPr>
        <w:t>2</w:t>
      </w:r>
      <w:r w:rsidRPr="00E73B3D">
        <w:rPr>
          <w:lang w:val="fr-FR"/>
        </w:rPr>
        <w:tab/>
        <w:t>Description générale du système</w:t>
      </w:r>
    </w:p>
    <w:p w14:paraId="6E4C9CD6" w14:textId="77777777" w:rsidR="003F7841" w:rsidRPr="00E73B3D" w:rsidRDefault="003F7841" w:rsidP="002D58B5">
      <w:pPr>
        <w:pStyle w:val="Heading2"/>
        <w:rPr>
          <w:lang w:val="fr-FR"/>
        </w:rPr>
      </w:pPr>
      <w:r w:rsidRPr="00E73B3D">
        <w:rPr>
          <w:lang w:val="fr-FR"/>
        </w:rPr>
        <w:t>2.1</w:t>
      </w:r>
      <w:r w:rsidRPr="00E73B3D">
        <w:rPr>
          <w:lang w:val="fr-FR"/>
        </w:rPr>
        <w:tab/>
        <w:t>Structure en couches du Système numérique D</w:t>
      </w:r>
      <w:r w:rsidRPr="00E73B3D">
        <w:rPr>
          <w:vertAlign w:val="subscript"/>
          <w:lang w:val="fr-FR"/>
        </w:rPr>
        <w:t>H</w:t>
      </w:r>
    </w:p>
    <w:p w14:paraId="0C29B508" w14:textId="77777777" w:rsidR="003F7841" w:rsidRPr="00E73B3D" w:rsidRDefault="003F7841" w:rsidP="003F7841">
      <w:pPr>
        <w:rPr>
          <w:lang w:val="fr-FR"/>
        </w:rPr>
      </w:pPr>
      <w:r w:rsidRPr="00E73B3D">
        <w:rPr>
          <w:lang w:val="fr-FR"/>
        </w:rPr>
        <w:t>Le Système numérique D</w:t>
      </w:r>
      <w:r w:rsidRPr="00E73B3D">
        <w:rPr>
          <w:vertAlign w:val="subscript"/>
          <w:lang w:val="fr-FR"/>
        </w:rPr>
        <w:t>H</w:t>
      </w:r>
      <w:r w:rsidRPr="00E73B3D">
        <w:rPr>
          <w:lang w:val="fr-FR"/>
        </w:rPr>
        <w:t xml:space="preserve"> utilise la structure en couches décrite à la Fig. 18. Elle comprend la couche service, la couche transport et la couche physique de la partie MRT satellite et de la partie réémetteur de Terre MRT-MCM.</w:t>
      </w:r>
    </w:p>
    <w:p w14:paraId="3712ADFA" w14:textId="77777777" w:rsidR="003F7841" w:rsidRPr="00E73B3D" w:rsidRDefault="003F7841" w:rsidP="002D58B5">
      <w:pPr>
        <w:pStyle w:val="Heading2"/>
        <w:rPr>
          <w:lang w:val="fr-FR"/>
        </w:rPr>
      </w:pPr>
      <w:r w:rsidRPr="00E73B3D">
        <w:rPr>
          <w:lang w:val="fr-FR"/>
        </w:rPr>
        <w:t>2.2</w:t>
      </w:r>
      <w:r w:rsidRPr="00E73B3D">
        <w:rPr>
          <w:lang w:val="fr-FR"/>
        </w:rPr>
        <w:tab/>
        <w:t>Partie radiodiffusion par satellite</w:t>
      </w:r>
    </w:p>
    <w:p w14:paraId="62A920E4" w14:textId="77777777" w:rsidR="003F7841" w:rsidRPr="00E73B3D" w:rsidRDefault="003F7841" w:rsidP="002D58B5">
      <w:pPr>
        <w:pStyle w:val="Heading3"/>
        <w:rPr>
          <w:lang w:val="fr-FR"/>
        </w:rPr>
      </w:pPr>
      <w:r w:rsidRPr="00E73B3D">
        <w:rPr>
          <w:lang w:val="fr-FR"/>
        </w:rPr>
        <w:t>2.2.1</w:t>
      </w:r>
      <w:r w:rsidRPr="00E73B3D">
        <w:rPr>
          <w:lang w:val="fr-FR"/>
        </w:rPr>
        <w:tab/>
        <w:t>Couche service</w:t>
      </w:r>
    </w:p>
    <w:p w14:paraId="0D5FB933" w14:textId="2835C597" w:rsidR="003F7841" w:rsidRPr="00E73B3D" w:rsidRDefault="003F7841" w:rsidP="003F7841">
      <w:pPr>
        <w:rPr>
          <w:lang w:val="fr-FR"/>
        </w:rPr>
      </w:pPr>
      <w:r w:rsidRPr="00E73B3D">
        <w:rPr>
          <w:lang w:val="fr-FR"/>
        </w:rPr>
        <w:t>La couche service comporte les codeurs sources son, image et données. Le système WorldSpace utilise une variante de l</w:t>
      </w:r>
      <w:r w:rsidR="00E33F17">
        <w:rPr>
          <w:lang w:val="fr-FR"/>
        </w:rPr>
        <w:t>'</w:t>
      </w:r>
      <w:r w:rsidRPr="00E73B3D">
        <w:rPr>
          <w:lang w:val="fr-FR"/>
        </w:rPr>
        <w:t xml:space="preserve">ISO MPEG-2 </w:t>
      </w:r>
      <w:r w:rsidR="001300FE" w:rsidRPr="00E73B3D">
        <w:rPr>
          <w:lang w:val="fr-FR"/>
        </w:rPr>
        <w:t>C</w:t>
      </w:r>
      <w:r w:rsidRPr="00E73B3D">
        <w:rPr>
          <w:lang w:val="fr-FR"/>
        </w:rPr>
        <w:t xml:space="preserve">ouche III appelée MPEG-2,5 </w:t>
      </w:r>
      <w:r w:rsidR="001300FE" w:rsidRPr="00E73B3D">
        <w:rPr>
          <w:lang w:val="fr-FR"/>
        </w:rPr>
        <w:t>C</w:t>
      </w:r>
      <w:r w:rsidRPr="00E73B3D">
        <w:rPr>
          <w:lang w:val="fr-FR"/>
        </w:rPr>
        <w:t>ouche III pour le son et l</w:t>
      </w:r>
      <w:r w:rsidR="00E33F17">
        <w:rPr>
          <w:lang w:val="fr-FR"/>
        </w:rPr>
        <w:t>'</w:t>
      </w:r>
      <w:r w:rsidRPr="00E73B3D">
        <w:rPr>
          <w:lang w:val="fr-FR"/>
        </w:rPr>
        <w:t>ISO JPEG pour l</w:t>
      </w:r>
      <w:r w:rsidR="00E33F17">
        <w:rPr>
          <w:lang w:val="fr-FR"/>
        </w:rPr>
        <w:t>'</w:t>
      </w:r>
      <w:r w:rsidRPr="00E73B3D">
        <w:rPr>
          <w:lang w:val="fr-FR"/>
        </w:rPr>
        <w:t>image. Les données sources sont structurées en trames pour canal de radiodiffusion de 432 ms par incréments de débit primaire de 16 kbit/s. Ces incréments sont les éléments constitutifs de l</w:t>
      </w:r>
      <w:r w:rsidR="00E33F17">
        <w:rPr>
          <w:lang w:val="fr-FR"/>
        </w:rPr>
        <w:t>'</w:t>
      </w:r>
      <w:r w:rsidRPr="00E73B3D">
        <w:rPr>
          <w:lang w:val="fr-FR"/>
        </w:rPr>
        <w:t>architecture de multiplexage en bande de base. Une trame de canal de radiodiffusion peut prendre en charge jusqu</w:t>
      </w:r>
      <w:r w:rsidR="00E33F17">
        <w:rPr>
          <w:lang w:val="fr-FR"/>
        </w:rPr>
        <w:t>'</w:t>
      </w:r>
      <w:r w:rsidRPr="00E73B3D">
        <w:rPr>
          <w:lang w:val="fr-FR"/>
        </w:rPr>
        <w:t>à 8 composantes de service acheminant chacune un débit compris entre 8 et 128 kbit/s auquel le récepteur peut avoir un accès sélectif. Chacun de ces incréments peut prendre en charge deux composantes de service à 8 kbit/s. La somme des débits des composantes de service dans un canal de radiodiffusion ne doit pas dépasser 128 kbit/s. Un canal de radiodiffusion achemine une combinaison de services (musique, parole avec choix entre plusieurs langues, images associées et données, etc.) sous la forme de paquets ou de flux continu. Chaque canal de radiodiffusion achemine un en-tête de commande de service qui, au niveau du récepteur, fournit un préambule de synchronisation de trame du canal de radiodiffusion et l</w:t>
      </w:r>
      <w:r w:rsidR="00E33F17">
        <w:rPr>
          <w:lang w:val="fr-FR"/>
        </w:rPr>
        <w:t>'</w:t>
      </w:r>
      <w:r w:rsidRPr="00E73B3D">
        <w:rPr>
          <w:lang w:val="fr-FR"/>
        </w:rPr>
        <w:t>information nécessaire à l</w:t>
      </w:r>
      <w:r w:rsidR="00E33F17">
        <w:rPr>
          <w:lang w:val="fr-FR"/>
        </w:rPr>
        <w:t>'</w:t>
      </w:r>
      <w:r w:rsidRPr="00E73B3D">
        <w:rPr>
          <w:lang w:val="fr-FR"/>
        </w:rPr>
        <w:t>identification du type d</w:t>
      </w:r>
      <w:r w:rsidR="00E33F17">
        <w:rPr>
          <w:lang w:val="fr-FR"/>
        </w:rPr>
        <w:t>'</w:t>
      </w:r>
      <w:r w:rsidRPr="00E73B3D">
        <w:rPr>
          <w:lang w:val="fr-FR"/>
        </w:rPr>
        <w:t>information acheminée, le débit de l</w:t>
      </w:r>
      <w:r w:rsidR="00E33F17">
        <w:rPr>
          <w:lang w:val="fr-FR"/>
        </w:rPr>
        <w:t>'</w:t>
      </w:r>
      <w:r w:rsidRPr="00E73B3D">
        <w:rPr>
          <w:lang w:val="fr-FR"/>
        </w:rPr>
        <w:t>information, l</w:t>
      </w:r>
      <w:r w:rsidR="00E33F17">
        <w:rPr>
          <w:lang w:val="fr-FR"/>
        </w:rPr>
        <w:t>'</w:t>
      </w:r>
      <w:r w:rsidRPr="00E73B3D">
        <w:rPr>
          <w:lang w:val="fr-FR"/>
        </w:rPr>
        <w:t>identité des différents services acheminés, et les informations complémentaires liées aux divers services, les textes alphanumériques à afficher, la diffusion restreinte de services, la sélection des services auxquels l</w:t>
      </w:r>
      <w:r w:rsidR="00E33F17">
        <w:rPr>
          <w:lang w:val="fr-FR"/>
        </w:rPr>
        <w:t>'</w:t>
      </w:r>
      <w:r w:rsidRPr="00E73B3D">
        <w:rPr>
          <w:lang w:val="fr-FR"/>
        </w:rPr>
        <w:t xml:space="preserve">accès est autorisé et </w:t>
      </w:r>
      <w:r w:rsidRPr="00E73B3D">
        <w:rPr>
          <w:lang w:val="fr-FR"/>
        </w:rPr>
        <w:lastRenderedPageBreak/>
        <w:t>l</w:t>
      </w:r>
      <w:r w:rsidR="00E33F17">
        <w:rPr>
          <w:lang w:val="fr-FR"/>
        </w:rPr>
        <w:t>'</w:t>
      </w:r>
      <w:r w:rsidRPr="00E73B3D">
        <w:rPr>
          <w:lang w:val="fr-FR"/>
        </w:rPr>
        <w:t>autorisation d</w:t>
      </w:r>
      <w:r w:rsidR="00E33F17">
        <w:rPr>
          <w:lang w:val="fr-FR"/>
        </w:rPr>
        <w:t>'</w:t>
      </w:r>
      <w:r w:rsidRPr="00E73B3D">
        <w:rPr>
          <w:lang w:val="fr-FR"/>
        </w:rPr>
        <w:t>accès aux services restreints ou aux services par abonnement pour des utilisateurs individuels.</w:t>
      </w:r>
    </w:p>
    <w:p w14:paraId="2C50A25C" w14:textId="77777777" w:rsidR="003F7841" w:rsidRPr="00E73B3D" w:rsidRDefault="003F7841" w:rsidP="002D58B5">
      <w:pPr>
        <w:pStyle w:val="FigureNo"/>
        <w:rPr>
          <w:lang w:val="fr-FR"/>
        </w:rPr>
      </w:pPr>
      <w:r w:rsidRPr="00E73B3D">
        <w:rPr>
          <w:lang w:val="fr-FR"/>
        </w:rPr>
        <w:t>FIGURE 18</w:t>
      </w:r>
    </w:p>
    <w:p w14:paraId="2C716C2E" w14:textId="77777777" w:rsidR="003F7841" w:rsidRPr="00E73B3D" w:rsidRDefault="003F7841" w:rsidP="002D58B5">
      <w:pPr>
        <w:pStyle w:val="Figuretitle"/>
        <w:rPr>
          <w:lang w:val="fr-FR"/>
        </w:rPr>
      </w:pPr>
      <w:r w:rsidRPr="00E73B3D">
        <w:rPr>
          <w:lang w:val="fr-FR"/>
        </w:rPr>
        <w:t>Couche signaux du système numérique D</w:t>
      </w:r>
      <w:r w:rsidRPr="00E73B3D">
        <w:rPr>
          <w:vertAlign w:val="subscript"/>
          <w:lang w:val="fr-FR"/>
        </w:rPr>
        <w:t>H</w:t>
      </w:r>
      <w:r w:rsidRPr="00E73B3D">
        <w:rPr>
          <w:lang w:val="fr-FR"/>
        </w:rPr>
        <w:t xml:space="preserve"> de </w:t>
      </w:r>
      <w:r w:rsidRPr="00E73B3D">
        <w:rPr>
          <w:lang w:val="fr-FR"/>
        </w:rPr>
        <w:br/>
        <w:t>WorldSpace avec extension MCM</w:t>
      </w:r>
    </w:p>
    <w:p w14:paraId="164FE280" w14:textId="71DCBCC9" w:rsidR="003F7841" w:rsidRPr="00E73B3D" w:rsidRDefault="002D58B5" w:rsidP="002D58B5">
      <w:pPr>
        <w:pStyle w:val="Figure"/>
        <w:rPr>
          <w:lang w:val="fr-FR"/>
        </w:rPr>
      </w:pPr>
      <w:r w:rsidRPr="00E73B3D">
        <w:rPr>
          <w:noProof/>
          <w:lang w:val="fr-FR"/>
        </w:rPr>
        <w:drawing>
          <wp:inline distT="0" distB="0" distL="0" distR="0" wp14:anchorId="1C453FBA" wp14:editId="3905A372">
            <wp:extent cx="5993130" cy="5041900"/>
            <wp:effectExtent l="0" t="0" r="7620" b="6350"/>
            <wp:docPr id="700894103" name="Picture 18" descr="Couche signaux du système numérique DH de WorldSpace avec extension MC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894103" name="Picture 18" descr="Couche signaux du système numérique DH de WorldSpace avec extension MCM&#1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93130" cy="5041900"/>
                    </a:xfrm>
                    <a:prstGeom prst="rect">
                      <a:avLst/>
                    </a:prstGeom>
                    <a:noFill/>
                  </pic:spPr>
                </pic:pic>
              </a:graphicData>
            </a:graphic>
          </wp:inline>
        </w:drawing>
      </w:r>
    </w:p>
    <w:p w14:paraId="11B10E69" w14:textId="77777777" w:rsidR="003F7841" w:rsidRPr="00E73B3D" w:rsidRDefault="003F7841" w:rsidP="002D58B5">
      <w:pPr>
        <w:pStyle w:val="Heading3"/>
        <w:rPr>
          <w:lang w:val="fr-FR"/>
        </w:rPr>
      </w:pPr>
      <w:r w:rsidRPr="00E73B3D">
        <w:rPr>
          <w:lang w:val="fr-FR"/>
        </w:rPr>
        <w:t>2.2.2</w:t>
      </w:r>
      <w:r w:rsidRPr="00E73B3D">
        <w:rPr>
          <w:lang w:val="fr-FR"/>
        </w:rPr>
        <w:tab/>
        <w:t>Couche transport</w:t>
      </w:r>
    </w:p>
    <w:p w14:paraId="508297AD" w14:textId="77777777" w:rsidR="003F7841" w:rsidRPr="00E73B3D" w:rsidRDefault="003F7841" w:rsidP="002D58B5">
      <w:pPr>
        <w:pStyle w:val="Heading4"/>
        <w:rPr>
          <w:lang w:val="fr-FR"/>
        </w:rPr>
      </w:pPr>
      <w:r w:rsidRPr="00E73B3D">
        <w:rPr>
          <w:lang w:val="fr-FR"/>
        </w:rPr>
        <w:t>2.2.2.1</w:t>
      </w:r>
      <w:r w:rsidRPr="00E73B3D">
        <w:rPr>
          <w:lang w:val="fr-FR"/>
        </w:rPr>
        <w:tab/>
        <w:t>Diversité temporelle seulement</w:t>
      </w:r>
    </w:p>
    <w:p w14:paraId="3D01B744" w14:textId="2805059E" w:rsidR="003F7841" w:rsidRPr="00E73B3D" w:rsidRDefault="003F7841" w:rsidP="003F7841">
      <w:pPr>
        <w:rPr>
          <w:lang w:val="fr-FR"/>
        </w:rPr>
      </w:pPr>
      <w:r w:rsidRPr="00E73B3D">
        <w:rPr>
          <w:lang w:val="fr-FR"/>
        </w:rPr>
        <w:t>Dans le cas de la diversité temporelle seulement avec un seul satellite, l</w:t>
      </w:r>
      <w:r w:rsidR="00E33F17">
        <w:rPr>
          <w:lang w:val="fr-FR"/>
        </w:rPr>
        <w:t>'</w:t>
      </w:r>
      <w:r w:rsidRPr="00E73B3D">
        <w:rPr>
          <w:lang w:val="fr-FR"/>
        </w:rPr>
        <w:t>architecture de la couche transport est représentée à la Fig. 19. Elle accepte les bits des canaux de radiodiffusion provenant de la couche service et les organise d</w:t>
      </w:r>
      <w:r w:rsidR="00E33F17">
        <w:rPr>
          <w:lang w:val="fr-FR"/>
        </w:rPr>
        <w:t>'</w:t>
      </w:r>
      <w:r w:rsidRPr="00E73B3D">
        <w:rPr>
          <w:lang w:val="fr-FR"/>
        </w:rPr>
        <w:t>abord en symboles, acheminant chacun deux bits. Puis, les symboles sont codés avec CED au moyen de concaténation d</w:t>
      </w:r>
      <w:r w:rsidR="00E33F17">
        <w:rPr>
          <w:lang w:val="fr-FR"/>
        </w:rPr>
        <w:t>'</w:t>
      </w:r>
      <w:r w:rsidRPr="00E73B3D">
        <w:rPr>
          <w:lang w:val="fr-FR"/>
        </w:rPr>
        <w:t>un codeur de bloc RS et d</w:t>
      </w:r>
      <w:r w:rsidR="00E33F17">
        <w:rPr>
          <w:lang w:val="fr-FR"/>
        </w:rPr>
        <w:t>'</w:t>
      </w:r>
      <w:r w:rsidRPr="00E73B3D">
        <w:rPr>
          <w:lang w:val="fr-FR"/>
        </w:rPr>
        <w:t>un codeur convolutif. La discontinuation des informations en sortie de ce codeur crée deux canaux de radiodiffusion associés protégés contre les erreurs. L</w:t>
      </w:r>
      <w:r w:rsidR="00E33F17">
        <w:rPr>
          <w:lang w:val="fr-FR"/>
        </w:rPr>
        <w:t>'</w:t>
      </w:r>
      <w:r w:rsidRPr="00E73B3D">
        <w:rPr>
          <w:lang w:val="fr-FR"/>
        </w:rPr>
        <w:t>un des canaux de radiodiffusion est appelé canal initial. Il subit un entrelacement sur une trame de 432 ms pour compenser les évanouissements à court terme en réception. Le canal de radiodiffusion associé, appelé canal retardé, subit un retard d</w:t>
      </w:r>
      <w:r w:rsidR="00E33F17">
        <w:rPr>
          <w:lang w:val="fr-FR"/>
        </w:rPr>
        <w:t>'</w:t>
      </w:r>
      <w:r w:rsidRPr="00E73B3D">
        <w:rPr>
          <w:lang w:val="fr-FR"/>
        </w:rPr>
        <w:t>approximativement 4,32 s. Ce canal est destiné à être reçu sur les récepteurs actuels normalisés WorldSpace et sur les nouveaux récepteurs mobiles. Il ne subit pas d</w:t>
      </w:r>
      <w:r w:rsidR="00E33F17">
        <w:rPr>
          <w:lang w:val="fr-FR"/>
        </w:rPr>
        <w:t>'</w:t>
      </w:r>
      <w:r w:rsidRPr="00E73B3D">
        <w:rPr>
          <w:lang w:val="fr-FR"/>
        </w:rPr>
        <w:t>entrelacement qui le rendrait incompatible avec les récepteurs WorldSpace conventionnels. Le retard de 4,32 s entre les canaux de radiodiffusion initial et retardé assure une protection de longue durée contre les effets d</w:t>
      </w:r>
      <w:r w:rsidR="00E33F17">
        <w:rPr>
          <w:lang w:val="fr-FR"/>
        </w:rPr>
        <w:t>'</w:t>
      </w:r>
      <w:r w:rsidRPr="00E73B3D">
        <w:rPr>
          <w:lang w:val="fr-FR"/>
        </w:rPr>
        <w:t xml:space="preserve">occultation </w:t>
      </w:r>
      <w:r w:rsidRPr="00E73B3D">
        <w:rPr>
          <w:lang w:val="fr-FR"/>
        </w:rPr>
        <w:lastRenderedPageBreak/>
        <w:t>des signaux provenant du satellite dus à la présence de ponts, de tunnels courts et d</w:t>
      </w:r>
      <w:r w:rsidR="00E33F17">
        <w:rPr>
          <w:lang w:val="fr-FR"/>
        </w:rPr>
        <w:t>'</w:t>
      </w:r>
      <w:r w:rsidRPr="00E73B3D">
        <w:rPr>
          <w:lang w:val="fr-FR"/>
        </w:rPr>
        <w:t>arbres lorsque le véhicule circule sur des autoroutes à des vitesses types. Les deux canaux de radiodiffusion discontinus associés sont ensuite multiplexés temporellement en un flux MRT avec d</w:t>
      </w:r>
      <w:r w:rsidR="00E33F17">
        <w:rPr>
          <w:lang w:val="fr-FR"/>
        </w:rPr>
        <w:t>'</w:t>
      </w:r>
      <w:r w:rsidRPr="00E73B3D">
        <w:rPr>
          <w:lang w:val="fr-FR"/>
        </w:rPr>
        <w:t>autres canaux de radiodiffusion conventionnels mobiles et non mobiles. Le système est destiné à acheminer une combinaison de canaux de radiodiffusion conventionnels vers des récepteurs WorldSpace courants ainsi que des paires complémentaires de canaux de radiodiffusion discontinus, l</w:t>
      </w:r>
      <w:r w:rsidR="00E33F17">
        <w:rPr>
          <w:lang w:val="fr-FR"/>
        </w:rPr>
        <w:t>'</w:t>
      </w:r>
      <w:r w:rsidRPr="00E73B3D">
        <w:rPr>
          <w:lang w:val="fr-FR"/>
        </w:rPr>
        <w:t>un initial l</w:t>
      </w:r>
      <w:r w:rsidR="00E33F17">
        <w:rPr>
          <w:lang w:val="fr-FR"/>
        </w:rPr>
        <w:t>'</w:t>
      </w:r>
      <w:r w:rsidRPr="00E73B3D">
        <w:rPr>
          <w:lang w:val="fr-FR"/>
        </w:rPr>
        <w:t>autre retardé, pour réception sur des récepteurs mobiles.</w:t>
      </w:r>
    </w:p>
    <w:p w14:paraId="05E0895E" w14:textId="77777777" w:rsidR="003F7841" w:rsidRPr="00E73B3D" w:rsidRDefault="003F7841" w:rsidP="002D58B5">
      <w:pPr>
        <w:pStyle w:val="FigureNo"/>
        <w:rPr>
          <w:lang w:val="fr-FR"/>
        </w:rPr>
      </w:pPr>
      <w:r w:rsidRPr="00E73B3D">
        <w:rPr>
          <w:lang w:val="fr-FR"/>
        </w:rPr>
        <w:t>FIGURE 19</w:t>
      </w:r>
    </w:p>
    <w:p w14:paraId="12029093" w14:textId="77777777" w:rsidR="003F7841" w:rsidRPr="00E73B3D" w:rsidRDefault="003F7841" w:rsidP="002D58B5">
      <w:pPr>
        <w:pStyle w:val="Figuretitle"/>
        <w:rPr>
          <w:lang w:val="fr-FR"/>
        </w:rPr>
      </w:pPr>
      <w:r w:rsidRPr="00E73B3D">
        <w:rPr>
          <w:lang w:val="fr-FR"/>
        </w:rPr>
        <w:t>Diversité temporelle avec un seul satellite</w:t>
      </w:r>
    </w:p>
    <w:p w14:paraId="07711E70" w14:textId="1BF219E4" w:rsidR="003F7841" w:rsidRPr="00E73B3D" w:rsidRDefault="002D58B5" w:rsidP="002D58B5">
      <w:pPr>
        <w:pStyle w:val="Figure"/>
        <w:rPr>
          <w:lang w:val="fr-FR"/>
        </w:rPr>
      </w:pPr>
      <w:r w:rsidRPr="00E73B3D">
        <w:rPr>
          <w:noProof/>
          <w:lang w:val="fr-FR"/>
        </w:rPr>
        <w:drawing>
          <wp:inline distT="0" distB="0" distL="0" distR="0" wp14:anchorId="21FD9EF2" wp14:editId="53A047D3">
            <wp:extent cx="6120765" cy="2456815"/>
            <wp:effectExtent l="0" t="0" r="0" b="635"/>
            <wp:docPr id="1434586438" name="Picture 19" descr="Diversité temporelle avec un seul satell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586438" name="Picture 19" descr="Diversité temporelle avec un seul satellite"/>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120765" cy="2456815"/>
                    </a:xfrm>
                    <a:prstGeom prst="rect">
                      <a:avLst/>
                    </a:prstGeom>
                    <a:noFill/>
                  </pic:spPr>
                </pic:pic>
              </a:graphicData>
            </a:graphic>
          </wp:inline>
        </w:drawing>
      </w:r>
    </w:p>
    <w:p w14:paraId="19A969A9" w14:textId="77777777" w:rsidR="003F7841" w:rsidRPr="00E73B3D" w:rsidRDefault="003F7841" w:rsidP="002D58B5">
      <w:pPr>
        <w:pStyle w:val="Heading4"/>
        <w:rPr>
          <w:lang w:val="fr-FR"/>
        </w:rPr>
      </w:pPr>
      <w:r w:rsidRPr="00E73B3D">
        <w:rPr>
          <w:lang w:val="fr-FR"/>
        </w:rPr>
        <w:t>2.2.2.2</w:t>
      </w:r>
      <w:r w:rsidRPr="00E73B3D">
        <w:rPr>
          <w:lang w:val="fr-FR"/>
        </w:rPr>
        <w:tab/>
        <w:t>Diversité temporelle et spatiale</w:t>
      </w:r>
    </w:p>
    <w:p w14:paraId="13472A00" w14:textId="70D2BAC7" w:rsidR="003F7841" w:rsidRPr="00E73B3D" w:rsidRDefault="003F7841" w:rsidP="003F7841">
      <w:pPr>
        <w:rPr>
          <w:lang w:val="fr-FR"/>
        </w:rPr>
      </w:pPr>
      <w:r w:rsidRPr="00E73B3D">
        <w:rPr>
          <w:lang w:val="fr-FR"/>
        </w:rPr>
        <w:t>L</w:t>
      </w:r>
      <w:r w:rsidR="00E33F17">
        <w:rPr>
          <w:lang w:val="fr-FR"/>
        </w:rPr>
        <w:t>'</w:t>
      </w:r>
      <w:r w:rsidRPr="00E73B3D">
        <w:rPr>
          <w:lang w:val="fr-FR"/>
        </w:rPr>
        <w:t>architecture de la couche transport de radiodiffusion par satellite associée à la diversité spatiale et temporelle, illustrée à la Fig.</w:t>
      </w:r>
      <w:r w:rsidR="007B41AF">
        <w:rPr>
          <w:lang w:val="fr-FR"/>
        </w:rPr>
        <w:t> </w:t>
      </w:r>
      <w:r w:rsidRPr="00E73B3D">
        <w:rPr>
          <w:lang w:val="fr-FR"/>
        </w:rPr>
        <w:t>20, utilise deux satellites géostationnaires espacés de 15</w:t>
      </w:r>
      <w:r w:rsidRPr="00E73B3D">
        <w:rPr>
          <w:lang w:val="fr-FR"/>
        </w:rPr>
        <w:sym w:font="Symbol" w:char="F0B0"/>
      </w:r>
      <w:r w:rsidRPr="00E73B3D">
        <w:rPr>
          <w:lang w:val="fr-FR"/>
        </w:rPr>
        <w:t xml:space="preserve"> à 35</w:t>
      </w:r>
      <w:r w:rsidRPr="00E73B3D">
        <w:rPr>
          <w:lang w:val="fr-FR"/>
        </w:rPr>
        <w:sym w:font="Symbol" w:char="F0B0"/>
      </w:r>
      <w:r w:rsidRPr="00E73B3D">
        <w:rPr>
          <w:lang w:val="fr-FR"/>
        </w:rPr>
        <w:t>. La meilleure configuration est celle où la bissectrice entre les deux satellites est centrée sur la zone de couverture voulue. Elle utilise la même architecture de canal de radiodiffusion initial et retardé décrite ci</w:t>
      </w:r>
      <w:r w:rsidRPr="00E73B3D">
        <w:rPr>
          <w:lang w:val="fr-FR"/>
        </w:rPr>
        <w:noBreakHyphen/>
        <w:t>dessus pour la diversité temporelle uniquement. Toutefois, deux porteuses MRT sont utilisées, une par satellite. Chaque porteuse peut acheminer une combinaison de canaux initial et retardé ou bien une peut être spécialement conçue pour acheminer seulement le canal initial et l</w:t>
      </w:r>
      <w:r w:rsidR="00E33F17">
        <w:rPr>
          <w:lang w:val="fr-FR"/>
        </w:rPr>
        <w:t>'</w:t>
      </w:r>
      <w:r w:rsidRPr="00E73B3D">
        <w:rPr>
          <w:lang w:val="fr-FR"/>
        </w:rPr>
        <w:t>autre le canal retardé seulement. Les canaux de radiodiffusion conventionnelle non destinés à la réception mobile peuvent être combinés à ceux destinés à la réception mobile. Cela est possible car chaque canal de radiodiffusion a son propre identificateur de canal de radiodiffusion qui est utilisé au niveau récepteur pour choisir les canaux de radiodiffusion spécifiques parmi l</w:t>
      </w:r>
      <w:r w:rsidR="00E33F17">
        <w:rPr>
          <w:lang w:val="fr-FR"/>
        </w:rPr>
        <w:t>'</w:t>
      </w:r>
      <w:r w:rsidRPr="00E73B3D">
        <w:rPr>
          <w:lang w:val="fr-FR"/>
        </w:rPr>
        <w:t>un ou les deux flux MRT reçus.</w:t>
      </w:r>
    </w:p>
    <w:p w14:paraId="2C22FEEB" w14:textId="77777777" w:rsidR="003F7841" w:rsidRPr="00E73B3D" w:rsidRDefault="003F7841" w:rsidP="002D58B5">
      <w:pPr>
        <w:pStyle w:val="FigureNo"/>
        <w:rPr>
          <w:lang w:val="fr-FR"/>
        </w:rPr>
      </w:pPr>
      <w:r w:rsidRPr="00E73B3D">
        <w:rPr>
          <w:lang w:val="fr-FR"/>
        </w:rPr>
        <w:lastRenderedPageBreak/>
        <w:t>FIGURE 20</w:t>
      </w:r>
    </w:p>
    <w:p w14:paraId="559A4AB2" w14:textId="77777777" w:rsidR="003F7841" w:rsidRPr="00E73B3D" w:rsidRDefault="003F7841" w:rsidP="002D58B5">
      <w:pPr>
        <w:pStyle w:val="Figuretitle"/>
        <w:rPr>
          <w:lang w:val="fr-FR"/>
        </w:rPr>
      </w:pPr>
      <w:r w:rsidRPr="00E73B3D">
        <w:rPr>
          <w:lang w:val="fr-FR"/>
        </w:rPr>
        <w:t>Diversité spatiale et temporelle avec deux satellites</w:t>
      </w:r>
    </w:p>
    <w:p w14:paraId="1B3079E4" w14:textId="229F7E3A" w:rsidR="003F7841" w:rsidRPr="00E73B3D" w:rsidRDefault="002D58B5" w:rsidP="002D58B5">
      <w:pPr>
        <w:pStyle w:val="Figure"/>
        <w:rPr>
          <w:lang w:val="fr-FR"/>
        </w:rPr>
      </w:pPr>
      <w:r w:rsidRPr="00E73B3D">
        <w:rPr>
          <w:noProof/>
          <w:lang w:val="fr-FR"/>
        </w:rPr>
        <w:drawing>
          <wp:inline distT="0" distB="0" distL="0" distR="0" wp14:anchorId="598A4EBB" wp14:editId="02380276">
            <wp:extent cx="6120765" cy="2390140"/>
            <wp:effectExtent l="0" t="0" r="0" b="0"/>
            <wp:docPr id="1936904317" name="Picture 20" descr="Diversité spatiale et temporelle avec deux satelli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904317" name="Picture 20" descr="Diversité spatiale et temporelle avec deux satellites"/>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120765" cy="2390140"/>
                    </a:xfrm>
                    <a:prstGeom prst="rect">
                      <a:avLst/>
                    </a:prstGeom>
                    <a:noFill/>
                  </pic:spPr>
                </pic:pic>
              </a:graphicData>
            </a:graphic>
          </wp:inline>
        </w:drawing>
      </w:r>
    </w:p>
    <w:p w14:paraId="2DC0D088" w14:textId="77777777" w:rsidR="003F7841" w:rsidRPr="00E73B3D" w:rsidRDefault="003F7841" w:rsidP="002D58B5">
      <w:pPr>
        <w:pStyle w:val="Heading4"/>
        <w:rPr>
          <w:lang w:val="fr-FR"/>
        </w:rPr>
      </w:pPr>
      <w:r w:rsidRPr="00E73B3D">
        <w:rPr>
          <w:lang w:val="fr-FR"/>
        </w:rPr>
        <w:t>2.2.2.3</w:t>
      </w:r>
      <w:r w:rsidRPr="00E73B3D">
        <w:rPr>
          <w:lang w:val="fr-FR"/>
        </w:rPr>
        <w:tab/>
        <w:t>Trame du canal de radiodiffusion et CED</w:t>
      </w:r>
    </w:p>
    <w:p w14:paraId="590CCDCB" w14:textId="7FDB66D1" w:rsidR="003F7841" w:rsidRPr="00E73B3D" w:rsidRDefault="003F7841" w:rsidP="003F7841">
      <w:pPr>
        <w:rPr>
          <w:lang w:val="fr-FR"/>
        </w:rPr>
      </w:pPr>
      <w:r w:rsidRPr="00E73B3D">
        <w:rPr>
          <w:lang w:val="fr-FR"/>
        </w:rPr>
        <w:t>La Fig</w:t>
      </w:r>
      <w:r w:rsidR="002D58B5" w:rsidRPr="00E73B3D">
        <w:rPr>
          <w:lang w:val="fr-FR"/>
        </w:rPr>
        <w:t>ure</w:t>
      </w:r>
      <w:r w:rsidRPr="00E73B3D">
        <w:rPr>
          <w:lang w:val="fr-FR"/>
        </w:rPr>
        <w:t xml:space="preserve"> 21 représente une trame de canal de radiodiffusion contenant trois champs service. Chaque champ service achemine un débit qui est un multiple entier, </w:t>
      </w:r>
      <w:r w:rsidRPr="00E73B3D">
        <w:rPr>
          <w:i/>
          <w:iCs/>
          <w:lang w:val="fr-FR"/>
        </w:rPr>
        <w:t>ni</w:t>
      </w:r>
      <w:r w:rsidRPr="00E73B3D">
        <w:rPr>
          <w:lang w:val="fr-FR"/>
        </w:rPr>
        <w:t>, de l</w:t>
      </w:r>
      <w:r w:rsidR="00E33F17">
        <w:rPr>
          <w:lang w:val="fr-FR"/>
        </w:rPr>
        <w:t>'</w:t>
      </w:r>
      <w:r w:rsidRPr="00E73B3D">
        <w:rPr>
          <w:lang w:val="fr-FR"/>
        </w:rPr>
        <w:t xml:space="preserve">incrément de débit principal de 16 kbit/s. Ainsi, dans chaque trame de 432 ms, un champ service </w:t>
      </w:r>
      <w:r w:rsidRPr="00E73B3D">
        <w:rPr>
          <w:i/>
          <w:iCs/>
          <w:lang w:val="fr-FR"/>
        </w:rPr>
        <w:t>i</w:t>
      </w:r>
      <w:r w:rsidRPr="00E73B3D">
        <w:rPr>
          <w:lang w:val="fr-FR"/>
        </w:rPr>
        <w:t xml:space="preserve"> acheminant un débit </w:t>
      </w:r>
      <w:r w:rsidRPr="00E73B3D">
        <w:rPr>
          <w:i/>
          <w:iCs/>
          <w:lang w:val="fr-FR"/>
        </w:rPr>
        <w:t>n</w:t>
      </w:r>
      <w:r w:rsidRPr="00E73B3D">
        <w:rPr>
          <w:i/>
          <w:iCs/>
          <w:vertAlign w:val="subscript"/>
          <w:lang w:val="fr-FR"/>
        </w:rPr>
        <w:t>i</w:t>
      </w:r>
      <w:r w:rsidRPr="00E73B3D">
        <w:rPr>
          <w:lang w:val="fr-FR"/>
        </w:rPr>
        <w:t> </w:t>
      </w:r>
      <w:r w:rsidRPr="00E73B3D">
        <w:rPr>
          <w:lang w:val="fr-FR"/>
        </w:rPr>
        <w:sym w:font="Symbol" w:char="F0B4"/>
      </w:r>
      <w:r w:rsidRPr="00E73B3D">
        <w:rPr>
          <w:lang w:val="fr-FR"/>
        </w:rPr>
        <w:t xml:space="preserve"> 16 kbit/s se voit assigner </w:t>
      </w:r>
      <w:r w:rsidRPr="00E73B3D">
        <w:rPr>
          <w:i/>
          <w:iCs/>
          <w:lang w:val="fr-FR"/>
        </w:rPr>
        <w:t>n</w:t>
      </w:r>
      <w:r w:rsidR="002D58B5" w:rsidRPr="00E73B3D">
        <w:rPr>
          <w:i/>
          <w:iCs/>
          <w:vertAlign w:val="subscript"/>
          <w:lang w:val="fr-FR"/>
        </w:rPr>
        <w:t>i</w:t>
      </w:r>
      <w:r w:rsidRPr="00E73B3D">
        <w:rPr>
          <w:lang w:val="fr-FR"/>
        </w:rPr>
        <w:t> </w:t>
      </w:r>
      <w:r w:rsidRPr="00E73B3D">
        <w:rPr>
          <w:lang w:val="fr-FR"/>
        </w:rPr>
        <w:sym w:font="Symbol" w:char="F0B4"/>
      </w:r>
      <w:r w:rsidRPr="00E73B3D">
        <w:rPr>
          <w:lang w:val="fr-FR"/>
        </w:rPr>
        <w:t> 6 912 bits. Le débit binaire d</w:t>
      </w:r>
      <w:r w:rsidR="00E33F17">
        <w:rPr>
          <w:lang w:val="fr-FR"/>
        </w:rPr>
        <w:t>'</w:t>
      </w:r>
      <w:r w:rsidRPr="00E73B3D">
        <w:rPr>
          <w:lang w:val="fr-FR"/>
        </w:rPr>
        <w:t>un champ service est compris entre 16 et 128 kbit/s. Le débit binaire d</w:t>
      </w:r>
      <w:r w:rsidR="00E33F17">
        <w:rPr>
          <w:lang w:val="fr-FR"/>
        </w:rPr>
        <w:t>'</w:t>
      </w:r>
      <w:r w:rsidRPr="00E73B3D">
        <w:rPr>
          <w:lang w:val="fr-FR"/>
        </w:rPr>
        <w:t>un canal de radiodiffusion est compris entre 16 et 128 kbit/s. Un canal de radiodiffusion peut acheminer au maximum 8 composantes de service dont les débits sont compris entre 8 et 128 kbit/s. Il faut noter que les composantes de service sont des multiples de 8 kbit/s. Par conséquent, chaque fois qu</w:t>
      </w:r>
      <w:r w:rsidR="00E33F17">
        <w:rPr>
          <w:lang w:val="fr-FR"/>
        </w:rPr>
        <w:t>'</w:t>
      </w:r>
      <w:r w:rsidRPr="00E73B3D">
        <w:rPr>
          <w:lang w:val="fr-FR"/>
        </w:rPr>
        <w:t xml:space="preserve">un débit de composante de service est un multiple impair de 8 kbit/s, 8 kbit/s fictifs doivent être ajoutés pour obtenir un multiple entier de 16 kbit/s dans les champs service dans un canal de radiodiffusion. Le nombre total de champs service dans un canal de radiodiffusion est </w:t>
      </w:r>
      <w:r w:rsidRPr="00E73B3D">
        <w:rPr>
          <w:i/>
          <w:iCs/>
          <w:lang w:val="fr-FR"/>
        </w:rPr>
        <w:t>n</w:t>
      </w:r>
      <w:r w:rsidRPr="00E73B3D">
        <w:rPr>
          <w:lang w:val="fr-FR"/>
        </w:rPr>
        <w:t> </w:t>
      </w:r>
      <w:r w:rsidR="002D58B5" w:rsidRPr="00E73B3D">
        <w:rPr>
          <w:lang w:val="fr-FR"/>
        </w:rPr>
        <w:t>=</w:t>
      </w:r>
      <w:r w:rsidRPr="00E73B3D">
        <w:rPr>
          <w:lang w:val="fr-FR"/>
        </w:rPr>
        <w:t> </w:t>
      </w:r>
      <w:r w:rsidRPr="00E73B3D">
        <w:rPr>
          <w:lang w:val="fr-FR"/>
        </w:rPr>
        <w:sym w:font="Symbol" w:char="F053"/>
      </w:r>
      <w:r w:rsidRPr="00E73B3D">
        <w:rPr>
          <w:i/>
          <w:iCs/>
          <w:vertAlign w:val="subscript"/>
          <w:lang w:val="fr-FR"/>
        </w:rPr>
        <w:t>i</w:t>
      </w:r>
      <w:r w:rsidRPr="00E73B3D">
        <w:rPr>
          <w:lang w:val="fr-FR"/>
        </w:rPr>
        <w:t> (</w:t>
      </w:r>
      <w:r w:rsidRPr="00E73B3D">
        <w:rPr>
          <w:i/>
          <w:iCs/>
          <w:lang w:val="fr-FR"/>
        </w:rPr>
        <w:t>n</w:t>
      </w:r>
      <w:r w:rsidRPr="00E73B3D">
        <w:rPr>
          <w:i/>
          <w:iCs/>
          <w:vertAlign w:val="subscript"/>
          <w:lang w:val="fr-FR"/>
        </w:rPr>
        <w:t>i</w:t>
      </w:r>
      <w:r w:rsidRPr="00E73B3D">
        <w:rPr>
          <w:lang w:val="fr-FR"/>
        </w:rPr>
        <w:t>). Dans la phase de préparation pour le transport, chaque incrément de débit primaire de</w:t>
      </w:r>
      <w:r w:rsidR="00ED37B3" w:rsidRPr="00E73B3D">
        <w:rPr>
          <w:lang w:val="fr-FR"/>
        </w:rPr>
        <w:t> </w:t>
      </w:r>
      <w:r w:rsidRPr="00E73B3D">
        <w:rPr>
          <w:lang w:val="fr-FR"/>
        </w:rPr>
        <w:t>6 912</w:t>
      </w:r>
      <w:r w:rsidR="00ED37B3" w:rsidRPr="00E73B3D">
        <w:rPr>
          <w:lang w:val="fr-FR"/>
        </w:rPr>
        <w:t> </w:t>
      </w:r>
      <w:r w:rsidRPr="00E73B3D">
        <w:rPr>
          <w:lang w:val="fr-FR"/>
        </w:rPr>
        <w:t>bits d</w:t>
      </w:r>
      <w:r w:rsidR="00E33F17">
        <w:rPr>
          <w:lang w:val="fr-FR"/>
        </w:rPr>
        <w:t>'</w:t>
      </w:r>
      <w:r w:rsidRPr="00E73B3D">
        <w:rPr>
          <w:lang w:val="fr-FR"/>
        </w:rPr>
        <w:t>un canal de radiodiffusion se voit assigner 224 bits dans un en</w:t>
      </w:r>
      <w:r w:rsidRPr="00E73B3D">
        <w:rPr>
          <w:lang w:val="fr-FR"/>
        </w:rPr>
        <w:noBreakHyphen/>
        <w:t xml:space="preserve">tête de commande de service portant le nombre total de bits par trame de canal de radiodiffusion à </w:t>
      </w:r>
      <w:r w:rsidRPr="00E73B3D">
        <w:rPr>
          <w:i/>
          <w:iCs/>
          <w:lang w:val="fr-FR"/>
        </w:rPr>
        <w:t>n</w:t>
      </w:r>
      <w:r w:rsidRPr="00E73B3D">
        <w:rPr>
          <w:lang w:val="fr-FR"/>
        </w:rPr>
        <w:t> </w:t>
      </w:r>
      <w:r w:rsidRPr="00E73B3D">
        <w:rPr>
          <w:lang w:val="fr-FR"/>
        </w:rPr>
        <w:sym w:font="Symbol" w:char="F0B4"/>
      </w:r>
      <w:r w:rsidRPr="00E73B3D">
        <w:rPr>
          <w:lang w:val="fr-FR"/>
        </w:rPr>
        <w:t xml:space="preserve"> 7 136. On applique ensuite à la trame du canal de radiodiffusion une CED codée par un codeur de bloc RS (223,255) pour obtenir en sortie </w:t>
      </w:r>
      <w:r w:rsidRPr="00E73B3D">
        <w:rPr>
          <w:i/>
          <w:iCs/>
          <w:lang w:val="fr-FR"/>
        </w:rPr>
        <w:t>n</w:t>
      </w:r>
      <w:r w:rsidRPr="00E73B3D">
        <w:rPr>
          <w:lang w:val="fr-FR"/>
        </w:rPr>
        <w:t> </w:t>
      </w:r>
      <w:r w:rsidRPr="00E73B3D">
        <w:rPr>
          <w:lang w:val="fr-FR"/>
        </w:rPr>
        <w:sym w:font="Symbol" w:char="F0B4"/>
      </w:r>
      <w:r w:rsidRPr="00E73B3D">
        <w:rPr>
          <w:lang w:val="fr-FR"/>
        </w:rPr>
        <w:t> 8 160 bits par trame. En vue de la réception mobile, la sortie du codeur de RS est appliquée à un codeur convolutif R 1/4 dont la sortie est scindée en deux canaux de radiodiffusion à codage convolutif R 1/2, l</w:t>
      </w:r>
      <w:r w:rsidR="00E33F17">
        <w:rPr>
          <w:lang w:val="fr-FR"/>
        </w:rPr>
        <w:t>'</w:t>
      </w:r>
      <w:r w:rsidRPr="00E73B3D">
        <w:rPr>
          <w:lang w:val="fr-FR"/>
        </w:rPr>
        <w:t>un étant destiné au canal de radiodiffusion initial et l</w:t>
      </w:r>
      <w:r w:rsidR="00E33F17">
        <w:rPr>
          <w:lang w:val="fr-FR"/>
        </w:rPr>
        <w:t>'</w:t>
      </w:r>
      <w:r w:rsidRPr="00E73B3D">
        <w:rPr>
          <w:lang w:val="fr-FR"/>
        </w:rPr>
        <w:t xml:space="preserve">autre au canal de radiodiffusion retardé. À ce stade, il y a </w:t>
      </w:r>
      <w:r w:rsidRPr="00E73B3D">
        <w:rPr>
          <w:i/>
          <w:iCs/>
          <w:lang w:val="fr-FR"/>
        </w:rPr>
        <w:t>n</w:t>
      </w:r>
      <w:r w:rsidRPr="00E73B3D">
        <w:rPr>
          <w:lang w:val="fr-FR"/>
        </w:rPr>
        <w:t> </w:t>
      </w:r>
      <w:r w:rsidRPr="00E73B3D">
        <w:rPr>
          <w:lang w:val="fr-FR"/>
        </w:rPr>
        <w:sym w:font="Symbol" w:char="F0B4"/>
      </w:r>
      <w:r w:rsidRPr="00E73B3D">
        <w:rPr>
          <w:lang w:val="fr-FR"/>
        </w:rPr>
        <w:t xml:space="preserve"> 16 320 bits assignés au </w:t>
      </w:r>
      <w:r w:rsidRPr="00E73B3D">
        <w:rPr>
          <w:i/>
          <w:iCs/>
          <w:lang w:val="fr-FR"/>
        </w:rPr>
        <w:t>n</w:t>
      </w:r>
      <w:r w:rsidRPr="00E73B3D">
        <w:rPr>
          <w:lang w:val="fr-FR"/>
        </w:rPr>
        <w:t xml:space="preserve"> champs service dans chaque canal de radiodiffusion. Les </w:t>
      </w:r>
      <w:r w:rsidRPr="00E73B3D">
        <w:rPr>
          <w:i/>
          <w:iCs/>
          <w:lang w:val="fr-FR"/>
        </w:rPr>
        <w:t>n</w:t>
      </w:r>
      <w:r w:rsidRPr="00E73B3D">
        <w:rPr>
          <w:lang w:val="fr-FR"/>
        </w:rPr>
        <w:t xml:space="preserve"> champs service sont ensuite démultiplexés en </w:t>
      </w:r>
      <w:r w:rsidRPr="00E73B3D">
        <w:rPr>
          <w:i/>
          <w:iCs/>
          <w:lang w:val="fr-FR"/>
        </w:rPr>
        <w:t>n</w:t>
      </w:r>
      <w:r w:rsidRPr="00E73B3D">
        <w:rPr>
          <w:lang w:val="fr-FR"/>
        </w:rPr>
        <w:t xml:space="preserve"> PRC. L</w:t>
      </w:r>
      <w:r w:rsidR="00E33F17">
        <w:rPr>
          <w:lang w:val="fr-FR"/>
        </w:rPr>
        <w:t>'</w:t>
      </w:r>
      <w:r w:rsidRPr="00E73B3D">
        <w:rPr>
          <w:lang w:val="fr-FR"/>
        </w:rPr>
        <w:t>adjonction d</w:t>
      </w:r>
      <w:r w:rsidR="00E33F17">
        <w:rPr>
          <w:lang w:val="fr-FR"/>
        </w:rPr>
        <w:t>'</w:t>
      </w:r>
      <w:r w:rsidRPr="00E73B3D">
        <w:rPr>
          <w:lang w:val="fr-FR"/>
        </w:rPr>
        <w:t>un préambule de 96 bits à chaque canal PRC porte le nombre total de bits par PRC à 16 416.</w:t>
      </w:r>
    </w:p>
    <w:p w14:paraId="5B3FBD29" w14:textId="77777777" w:rsidR="003F7841" w:rsidRPr="00E73B3D" w:rsidRDefault="003F7841" w:rsidP="00ED37B3">
      <w:pPr>
        <w:pStyle w:val="FigureNo"/>
        <w:rPr>
          <w:lang w:val="fr-FR"/>
        </w:rPr>
      </w:pPr>
      <w:r w:rsidRPr="00E73B3D">
        <w:rPr>
          <w:lang w:val="fr-FR"/>
        </w:rPr>
        <w:lastRenderedPageBreak/>
        <w:t>FIGURE 21</w:t>
      </w:r>
    </w:p>
    <w:p w14:paraId="3748B49F" w14:textId="77777777" w:rsidR="003F7841" w:rsidRPr="00E73B3D" w:rsidRDefault="003F7841" w:rsidP="00ED37B3">
      <w:pPr>
        <w:pStyle w:val="Figuretitle"/>
        <w:rPr>
          <w:lang w:val="fr-FR"/>
        </w:rPr>
      </w:pPr>
      <w:r w:rsidRPr="00E73B3D">
        <w:rPr>
          <w:lang w:val="fr-FR"/>
        </w:rPr>
        <w:t>Trame de canal de radiodiffusion</w:t>
      </w:r>
    </w:p>
    <w:p w14:paraId="7B4612B9" w14:textId="4FAADDB1" w:rsidR="003F7841" w:rsidRPr="00E73B3D" w:rsidRDefault="00ED37B3" w:rsidP="00ED37B3">
      <w:pPr>
        <w:pStyle w:val="Figure"/>
        <w:rPr>
          <w:lang w:val="fr-FR"/>
        </w:rPr>
      </w:pPr>
      <w:r w:rsidRPr="00E73B3D">
        <w:rPr>
          <w:noProof/>
          <w:lang w:val="fr-FR"/>
        </w:rPr>
        <w:drawing>
          <wp:inline distT="0" distB="0" distL="0" distR="0" wp14:anchorId="627B5F3A" wp14:editId="0BD3D279">
            <wp:extent cx="4840605" cy="1901825"/>
            <wp:effectExtent l="0" t="0" r="0" b="3175"/>
            <wp:docPr id="237711778" name="Picture 21" descr="Trame de canal de radiodiffu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711778" name="Picture 21" descr="Trame de canal de radiodiffusion"/>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840605" cy="1901825"/>
                    </a:xfrm>
                    <a:prstGeom prst="rect">
                      <a:avLst/>
                    </a:prstGeom>
                    <a:noFill/>
                  </pic:spPr>
                </pic:pic>
              </a:graphicData>
            </a:graphic>
          </wp:inline>
        </w:drawing>
      </w:r>
    </w:p>
    <w:p w14:paraId="4A4930AD" w14:textId="77777777" w:rsidR="003F7841" w:rsidRPr="00E73B3D" w:rsidRDefault="003F7841" w:rsidP="00ED37B3">
      <w:pPr>
        <w:pStyle w:val="Heading4"/>
        <w:rPr>
          <w:lang w:val="fr-FR"/>
        </w:rPr>
      </w:pPr>
      <w:r w:rsidRPr="00E73B3D">
        <w:rPr>
          <w:lang w:val="fr-FR"/>
        </w:rPr>
        <w:t>2.2.2.4</w:t>
      </w:r>
      <w:r w:rsidRPr="00E73B3D">
        <w:rPr>
          <w:lang w:val="fr-FR"/>
        </w:rPr>
        <w:tab/>
        <w:t>Transport par voie hertzienne de Terre</w:t>
      </w:r>
    </w:p>
    <w:p w14:paraId="74DD4538" w14:textId="48F936FA" w:rsidR="003F7841" w:rsidRPr="00E73B3D" w:rsidRDefault="003F7841" w:rsidP="003F7841">
      <w:pPr>
        <w:rPr>
          <w:lang w:val="fr-FR"/>
        </w:rPr>
      </w:pPr>
      <w:r w:rsidRPr="00E73B3D">
        <w:rPr>
          <w:lang w:val="fr-FR"/>
        </w:rPr>
        <w:t>Si le studio source est éloigné d</w:t>
      </w:r>
      <w:r w:rsidR="00E33F17">
        <w:rPr>
          <w:lang w:val="fr-FR"/>
        </w:rPr>
        <w:t>'</w:t>
      </w:r>
      <w:r w:rsidRPr="00E73B3D">
        <w:rPr>
          <w:lang w:val="fr-FR"/>
        </w:rPr>
        <w:t>une station assurant les liaisons montantes, les canaux PRC d</w:t>
      </w:r>
      <w:r w:rsidR="00E33F17">
        <w:rPr>
          <w:lang w:val="fr-FR"/>
        </w:rPr>
        <w:t>'</w:t>
      </w:r>
      <w:r w:rsidRPr="00E73B3D">
        <w:rPr>
          <w:lang w:val="fr-FR"/>
        </w:rPr>
        <w:t>un canal de radiodiffusion sont acheminés vers la station sur des liaisons téléphoniques numériques de Terre. En général on utilise des multiplex téléphoniques numériques (Recommandation UIT</w:t>
      </w:r>
      <w:r w:rsidRPr="00E73B3D">
        <w:rPr>
          <w:lang w:val="fr-FR"/>
        </w:rPr>
        <w:noBreakHyphen/>
        <w:t>T G.736). Si le studio source se trouve au même endroit ou à proximité de la station, les signaux sont simplement transportés sur un câble local. Le signal acheminé est celui qui est produit à la sortie du codeur de bloc RS. À ce stade, on dit que les canaux de radiodiffusion sont acheminés sous une forme protégée. Au niveau des stations assurant les liaisons montantes, les canaux PRC des canaux de radiodiffusion protégés provenant de divers points sont synchronisés au moyen d</w:t>
      </w:r>
      <w:r w:rsidR="00E33F17">
        <w:rPr>
          <w:lang w:val="fr-FR"/>
        </w:rPr>
        <w:t>'</w:t>
      </w:r>
      <w:r w:rsidRPr="00E73B3D">
        <w:rPr>
          <w:lang w:val="fr-FR"/>
        </w:rPr>
        <w:t>un tampon plésiochrone afin de les préparer à être acheminés vers le satellite par des liaisons montantes. Ensuite, les canaux PRC des canaux de radiodiffusion protégés subissent un codage convolutif à R 1/4 et scindés par création de discontinuités complémentaires dans les canaux de radiodiffusion initial et retardé ayant subi un codage convolutif à R 1/2. Les derniers canaux PRC des canaux de radiodiffusion sont ensuite acheminés par des liaisons montantes vers la charge utile de communications du satellite. Le système a deux possibilités d</w:t>
      </w:r>
      <w:r w:rsidR="00E33F17">
        <w:rPr>
          <w:lang w:val="fr-FR"/>
        </w:rPr>
        <w:t>'</w:t>
      </w:r>
      <w:r w:rsidRPr="00E73B3D">
        <w:rPr>
          <w:lang w:val="fr-FR"/>
        </w:rPr>
        <w:t>acheminement des signaux via la charge utile de communication du satellite, l</w:t>
      </w:r>
      <w:r w:rsidR="00E33F17">
        <w:rPr>
          <w:lang w:val="fr-FR"/>
        </w:rPr>
        <w:t>'</w:t>
      </w:r>
      <w:r w:rsidRPr="00E73B3D">
        <w:rPr>
          <w:lang w:val="fr-FR"/>
        </w:rPr>
        <w:t>une via la charge utile avec traitement et l</w:t>
      </w:r>
      <w:r w:rsidR="00E33F17">
        <w:rPr>
          <w:lang w:val="fr-FR"/>
        </w:rPr>
        <w:t>'</w:t>
      </w:r>
      <w:r w:rsidRPr="00E73B3D">
        <w:rPr>
          <w:lang w:val="fr-FR"/>
        </w:rPr>
        <w:t>autre via la charge utile transparente.</w:t>
      </w:r>
    </w:p>
    <w:p w14:paraId="67B57685" w14:textId="77777777" w:rsidR="003F7841" w:rsidRPr="00E73B3D" w:rsidRDefault="003F7841" w:rsidP="00ED37B3">
      <w:pPr>
        <w:pStyle w:val="Heading4"/>
        <w:rPr>
          <w:lang w:val="fr-FR"/>
        </w:rPr>
      </w:pPr>
      <w:r w:rsidRPr="00E73B3D">
        <w:rPr>
          <w:lang w:val="fr-FR"/>
        </w:rPr>
        <w:t>2.2.2.5</w:t>
      </w:r>
      <w:r w:rsidRPr="00E73B3D">
        <w:rPr>
          <w:lang w:val="fr-FR"/>
        </w:rPr>
        <w:tab/>
        <w:t>Liaison montante avec le satellite</w:t>
      </w:r>
    </w:p>
    <w:p w14:paraId="441D9460" w14:textId="1B21BDD8" w:rsidR="003F7841" w:rsidRPr="00E73B3D" w:rsidRDefault="003F7841" w:rsidP="003F7841">
      <w:pPr>
        <w:rPr>
          <w:lang w:val="fr-FR"/>
        </w:rPr>
      </w:pPr>
      <w:r w:rsidRPr="00E73B3D">
        <w:rPr>
          <w:lang w:val="fr-FR"/>
        </w:rPr>
        <w:t>Pour les canaux PRC des canaux de radiodiffusion destinés à la charge utile avec traitement, les signaux sont acheminés sur les liaisons montantes sous un format AMRF. Chaque signal AMRF comporte un flux numérique MDP-4 à 38 kbit/s fonctionnant sur des porteuses espacées de 38 kHz dans des ensembles de 48 porteuses à bande contiguë. Ainsi chacun de ces ensembles occupe</w:t>
      </w:r>
      <w:r w:rsidR="001300FE" w:rsidRPr="00E73B3D">
        <w:rPr>
          <w:lang w:val="fr-FR"/>
        </w:rPr>
        <w:t> </w:t>
      </w:r>
      <w:r w:rsidRPr="00E73B3D">
        <w:rPr>
          <w:lang w:val="fr-FR"/>
        </w:rPr>
        <w:t xml:space="preserve">1 824 kHz de largeur de bande. Six de ces ensembles sont acheminés par des liaisons montantes vers le satellite à des fréquences comprises entre 7 025 et 7 075 MHz. </w:t>
      </w:r>
      <w:r w:rsidR="00E73B3D" w:rsidRPr="00E73B3D">
        <w:rPr>
          <w:lang w:val="fr-FR"/>
        </w:rPr>
        <w:t>À</w:t>
      </w:r>
      <w:r w:rsidRPr="00E73B3D">
        <w:rPr>
          <w:lang w:val="fr-FR"/>
        </w:rPr>
        <w:t xml:space="preserve"> bord du satellite, 96 canaux PRC des canaux de radiodiffusion codés avec CED sont démodulés au niveau des symboles et synchronisés. Les canaux PRC de chaque canal de radiodiffusion peuvent être acheminés vers un, deux ou trois multiplexeurs MRT. Les symboles acheminés sont multiplexés temporellement en</w:t>
      </w:r>
      <w:r w:rsidR="00ED37B3" w:rsidRPr="00E73B3D">
        <w:rPr>
          <w:lang w:val="fr-FR"/>
        </w:rPr>
        <w:t> </w:t>
      </w:r>
      <w:r w:rsidRPr="00E73B3D">
        <w:rPr>
          <w:lang w:val="fr-FR"/>
        </w:rPr>
        <w:t xml:space="preserve">2 622 ensembles de 96 symboles chacun dans une période de trame MRT de 138 ms. Au début de chaque trame MRT, on accole un préambule de trame maître occupant 96 symboles et un mot de commande de créneau temporel (TSCW, </w:t>
      </w:r>
      <w:r w:rsidRPr="00E73B3D">
        <w:rPr>
          <w:i/>
          <w:lang w:val="fr-FR"/>
        </w:rPr>
        <w:t>time slot control word</w:t>
      </w:r>
      <w:r w:rsidRPr="00E73B3D">
        <w:rPr>
          <w:lang w:val="fr-FR"/>
        </w:rPr>
        <w:t>) de 2 112 symboles occupant</w:t>
      </w:r>
      <w:r w:rsidR="00ED37B3" w:rsidRPr="00E73B3D">
        <w:rPr>
          <w:lang w:val="fr-FR"/>
        </w:rPr>
        <w:t> </w:t>
      </w:r>
      <w:r w:rsidRPr="00E73B3D">
        <w:rPr>
          <w:lang w:val="fr-FR"/>
        </w:rPr>
        <w:t>253 920 symboles, ce qui porte le débit de la trame entière à 1 840 000 symboles/s. Ainsi, chaque porteuse MRT exige une largeur de bande de 2,3 MHz. Pour fiabiliser encore plus le transport et la réception, une séquence de symboles pseudo-aléatoires modulo-2 est ajoutée aux symboles d</w:t>
      </w:r>
      <w:r w:rsidR="00E33F17">
        <w:rPr>
          <w:lang w:val="fr-FR"/>
        </w:rPr>
        <w:t>'</w:t>
      </w:r>
      <w:r w:rsidRPr="00E73B3D">
        <w:rPr>
          <w:lang w:val="fr-FR"/>
        </w:rPr>
        <w:t>embrouillage du flux MRT. Sur le plan opérationnel, ces flux MRT peuvent prendre en charge</w:t>
      </w:r>
      <w:r w:rsidR="00ED37B3" w:rsidRPr="00E73B3D">
        <w:rPr>
          <w:lang w:val="fr-FR"/>
        </w:rPr>
        <w:t> </w:t>
      </w:r>
      <w:r w:rsidRPr="00E73B3D">
        <w:rPr>
          <w:lang w:val="fr-FR"/>
        </w:rPr>
        <w:t xml:space="preserve">24 canaux de radiodiffusion à 64 kbit/s pour assurer un service audio de qualité équivalente à la MF stéréo en utilisant un codeur source MPEG 2,5 couche III. Trois flux MRT de charge utile de traitement, modulés en MDP-4 sur trois porteuses, sont transmis dans chacun des trois faisceaux en </w:t>
      </w:r>
      <w:r w:rsidRPr="00E73B3D">
        <w:rPr>
          <w:lang w:val="fr-FR"/>
        </w:rPr>
        <w:lastRenderedPageBreak/>
        <w:t>bande</w:t>
      </w:r>
      <w:r w:rsidR="001300FE" w:rsidRPr="00E73B3D">
        <w:rPr>
          <w:lang w:val="fr-FR"/>
        </w:rPr>
        <w:t> </w:t>
      </w:r>
      <w:r w:rsidRPr="00E73B3D">
        <w:rPr>
          <w:lang w:val="fr-FR"/>
        </w:rPr>
        <w:t>L sur différentes fréquences comprises entre 1 467 et 1 492 MHz. Pour chacun des trois faisceaux de liaison descendante, la p.i.r.e. de chaque centre de faisceau et de chaque porteuse est de 53,5 dBW. L</w:t>
      </w:r>
      <w:r w:rsidR="00E33F17">
        <w:rPr>
          <w:lang w:val="fr-FR"/>
        </w:rPr>
        <w:t>'</w:t>
      </w:r>
      <w:r w:rsidRPr="00E73B3D">
        <w:rPr>
          <w:lang w:val="fr-FR"/>
        </w:rPr>
        <w:t xml:space="preserve">ouverture du faisceau à </w:t>
      </w:r>
      <w:r w:rsidR="00ED37B3" w:rsidRPr="00E73B3D">
        <w:rPr>
          <w:lang w:val="fr-FR"/>
        </w:rPr>
        <w:t>−</w:t>
      </w:r>
      <w:r w:rsidRPr="00E73B3D">
        <w:rPr>
          <w:lang w:val="fr-FR"/>
        </w:rPr>
        <w:t>3 dB est d</w:t>
      </w:r>
      <w:r w:rsidR="00E33F17">
        <w:rPr>
          <w:lang w:val="fr-FR"/>
        </w:rPr>
        <w:t>'</w:t>
      </w:r>
      <w:r w:rsidRPr="00E73B3D">
        <w:rPr>
          <w:lang w:val="fr-FR"/>
        </w:rPr>
        <w:t>environ 6</w:t>
      </w:r>
      <w:r w:rsidRPr="00E73B3D">
        <w:rPr>
          <w:lang w:val="fr-FR"/>
        </w:rPr>
        <w:sym w:font="Symbol" w:char="F0B0"/>
      </w:r>
      <w:r w:rsidRPr="00E73B3D">
        <w:rPr>
          <w:lang w:val="fr-FR"/>
        </w:rPr>
        <w:t>.</w:t>
      </w:r>
    </w:p>
    <w:p w14:paraId="3DD1F9F9" w14:textId="3994C815" w:rsidR="003F7841" w:rsidRPr="00E73B3D" w:rsidRDefault="003F7841" w:rsidP="003F7841">
      <w:pPr>
        <w:rPr>
          <w:lang w:val="fr-FR"/>
        </w:rPr>
      </w:pPr>
      <w:r w:rsidRPr="00E73B3D">
        <w:rPr>
          <w:lang w:val="fr-FR"/>
        </w:rPr>
        <w:t>En ce qui concerne la charge utile transparente, à la station assurant les liaisons montantes, des canaux</w:t>
      </w:r>
      <w:r w:rsidR="00ED37B3" w:rsidRPr="00E73B3D">
        <w:rPr>
          <w:lang w:val="fr-FR"/>
        </w:rPr>
        <w:t> </w:t>
      </w:r>
      <w:r w:rsidRPr="00E73B3D">
        <w:rPr>
          <w:lang w:val="fr-FR"/>
        </w:rPr>
        <w:t>PRC des signaux de canaux de radiodiffusion ayant subi un codage convolutif R 1/2, sont multiplexés en une porteuse MRT. L</w:t>
      </w:r>
      <w:r w:rsidR="00E33F17">
        <w:rPr>
          <w:lang w:val="fr-FR"/>
        </w:rPr>
        <w:t>'</w:t>
      </w:r>
      <w:r w:rsidRPr="00E73B3D">
        <w:rPr>
          <w:lang w:val="fr-FR"/>
        </w:rPr>
        <w:t>ensemble des 96 canaux PRC, convertis en symboles à deux</w:t>
      </w:r>
      <w:r w:rsidR="00ED37B3" w:rsidRPr="00E73B3D">
        <w:rPr>
          <w:lang w:val="fr-FR"/>
        </w:rPr>
        <w:t> </w:t>
      </w:r>
      <w:r w:rsidRPr="00E73B3D">
        <w:rPr>
          <w:lang w:val="fr-FR"/>
        </w:rPr>
        <w:t>bits, sont multiplexés temporellement en 2 622</w:t>
      </w:r>
      <w:r w:rsidR="001300FE" w:rsidRPr="00E73B3D">
        <w:rPr>
          <w:lang w:val="fr-FR"/>
        </w:rPr>
        <w:t> </w:t>
      </w:r>
      <w:r w:rsidRPr="00E73B3D">
        <w:rPr>
          <w:lang w:val="fr-FR"/>
        </w:rPr>
        <w:t>groupes. Chaque groupe contient un symbole des</w:t>
      </w:r>
      <w:r w:rsidR="00ED37B3" w:rsidRPr="00E73B3D">
        <w:rPr>
          <w:lang w:val="fr-FR"/>
        </w:rPr>
        <w:t> </w:t>
      </w:r>
      <w:r w:rsidRPr="00E73B3D">
        <w:rPr>
          <w:lang w:val="fr-FR"/>
        </w:rPr>
        <w:t>96 canaux PRC acheminés dans une période de trame MRT de 0,138 s. On ajoute à cela un préambule de trame maître de 96 symboles et un canal de commande de créneau temporel de</w:t>
      </w:r>
      <w:r w:rsidR="00ED37B3" w:rsidRPr="00E73B3D">
        <w:rPr>
          <w:lang w:val="fr-FR"/>
        </w:rPr>
        <w:t> </w:t>
      </w:r>
      <w:r w:rsidRPr="00E73B3D">
        <w:rPr>
          <w:lang w:val="fr-FR"/>
        </w:rPr>
        <w:t>2 112 symboles et l</w:t>
      </w:r>
      <w:r w:rsidR="00E33F17">
        <w:rPr>
          <w:lang w:val="fr-FR"/>
        </w:rPr>
        <w:t>'</w:t>
      </w:r>
      <w:r w:rsidRPr="00E73B3D">
        <w:rPr>
          <w:lang w:val="fr-FR"/>
        </w:rPr>
        <w:t>on obtient ainsi une trame MRT occupant au total 253 920 symboles et présentant un débit de 1,84 Mbit/s. La largeur de bande nécessaire pour prendre en charge ce flux</w:t>
      </w:r>
      <w:r w:rsidR="00ED37B3" w:rsidRPr="00E73B3D">
        <w:rPr>
          <w:lang w:val="fr-FR"/>
        </w:rPr>
        <w:t> </w:t>
      </w:r>
      <w:r w:rsidRPr="00E73B3D">
        <w:rPr>
          <w:lang w:val="fr-FR"/>
        </w:rPr>
        <w:t>MRT utilisant la modulation MDP-4 est en général de 2,3 MHz. Les 96 canaux PRC acheminés dans le flux MRT acheminent un trafic d</w:t>
      </w:r>
      <w:r w:rsidR="00E33F17">
        <w:rPr>
          <w:lang w:val="fr-FR"/>
        </w:rPr>
        <w:t>'</w:t>
      </w:r>
      <w:r w:rsidRPr="00E73B3D">
        <w:rPr>
          <w:lang w:val="fr-FR"/>
        </w:rPr>
        <w:t>une combinaison de canaux de radiodiffusion à la fois pour des services mobiles et des services non mobiles.</w:t>
      </w:r>
    </w:p>
    <w:p w14:paraId="3B6F89CB" w14:textId="5D3AB165" w:rsidR="003F7841" w:rsidRPr="00E73B3D" w:rsidRDefault="003F7841" w:rsidP="003F7841">
      <w:pPr>
        <w:rPr>
          <w:lang w:val="fr-FR"/>
        </w:rPr>
      </w:pPr>
      <w:r w:rsidRPr="00E73B3D">
        <w:rPr>
          <w:lang w:val="fr-FR"/>
        </w:rPr>
        <w:t>Pour les canaux de radiodiffusion destinés à la réception non mobile (en visibilité directe), un codage convolutif R 1/2 est utilisé à la suite du codage de RS. Ce codeur convolutif R</w:t>
      </w:r>
      <w:r w:rsidR="00ED37B3" w:rsidRPr="00E73B3D">
        <w:rPr>
          <w:lang w:val="fr-FR"/>
        </w:rPr>
        <w:t> </w:t>
      </w:r>
      <w:r w:rsidRPr="00E73B3D">
        <w:rPr>
          <w:lang w:val="fr-FR"/>
        </w:rPr>
        <w:t>1/2 et le codeur convolutif R 1/4 à discontinuation R</w:t>
      </w:r>
      <w:r w:rsidR="00ED37B3" w:rsidRPr="00E73B3D">
        <w:rPr>
          <w:lang w:val="fr-FR"/>
        </w:rPr>
        <w:t> </w:t>
      </w:r>
      <w:r w:rsidRPr="00E73B3D">
        <w:rPr>
          <w:lang w:val="fr-FR"/>
        </w:rPr>
        <w:t xml:space="preserve">1/2 utilisé pour le canal mobile retardé sont compatibles avec le même codeur de Viterbi du côté réception. En ce qui concerne tous les autres aspects, le traitement du canal de radiodiffusion et le multiplexage MRT pour les récepteurs mobiles et les récepteurs non mobiles sont les mêmes. </w:t>
      </w:r>
    </w:p>
    <w:p w14:paraId="4105FD66" w14:textId="77777777" w:rsidR="003F7841" w:rsidRPr="00E73B3D" w:rsidRDefault="003F7841" w:rsidP="00ED37B3">
      <w:pPr>
        <w:pStyle w:val="Heading2"/>
        <w:rPr>
          <w:lang w:val="fr-FR"/>
        </w:rPr>
      </w:pPr>
      <w:r w:rsidRPr="00E73B3D">
        <w:rPr>
          <w:lang w:val="fr-FR"/>
        </w:rPr>
        <w:t>2.3</w:t>
      </w:r>
      <w:r w:rsidRPr="00E73B3D">
        <w:rPr>
          <w:lang w:val="fr-FR"/>
        </w:rPr>
        <w:tab/>
        <w:t>Mise en œuvre de la modulation MCM</w:t>
      </w:r>
    </w:p>
    <w:p w14:paraId="1DD704EE" w14:textId="77777777" w:rsidR="003F7841" w:rsidRPr="00E73B3D" w:rsidRDefault="003F7841" w:rsidP="003F7841">
      <w:pPr>
        <w:rPr>
          <w:lang w:val="fr-FR"/>
        </w:rPr>
      </w:pPr>
      <w:r w:rsidRPr="00E73B3D">
        <w:rPr>
          <w:lang w:val="fr-FR"/>
        </w:rPr>
        <w:t>La conversion MRT</w:t>
      </w:r>
      <w:r w:rsidRPr="00E73B3D">
        <w:rPr>
          <w:lang w:val="fr-FR"/>
        </w:rPr>
        <w:noBreakHyphen/>
        <w:t>MCM du flux de symboles MRT du satellite en un signal MRT</w:t>
      </w:r>
      <w:r w:rsidRPr="00E73B3D">
        <w:rPr>
          <w:lang w:val="fr-FR"/>
        </w:rPr>
        <w:noBreakHyphen/>
        <w:t>MCM pour la réémission par voie hertzienne de Terre est illustrée à la Fig. 22. Pour les systèmes à diversité temporelle seulement, le signal MRT</w:t>
      </w:r>
      <w:r w:rsidRPr="00E73B3D">
        <w:rPr>
          <w:lang w:val="fr-FR"/>
        </w:rPr>
        <w:noBreakHyphen/>
        <w:t>MCM résultant est réémis par des stations de Terre sur un réseau monofréquence (SFN, single frequency network).</w:t>
      </w:r>
    </w:p>
    <w:p w14:paraId="5CE4CDE4" w14:textId="77777777" w:rsidR="003F7841" w:rsidRPr="00E73B3D" w:rsidRDefault="003F7841" w:rsidP="00ED37B3">
      <w:pPr>
        <w:pStyle w:val="FigureNo"/>
        <w:rPr>
          <w:lang w:val="fr-FR"/>
        </w:rPr>
      </w:pPr>
      <w:r w:rsidRPr="00E73B3D">
        <w:rPr>
          <w:lang w:val="fr-FR"/>
        </w:rPr>
        <w:t>FIGURE 22</w:t>
      </w:r>
    </w:p>
    <w:p w14:paraId="50BB7CD8" w14:textId="77777777" w:rsidR="003F7841" w:rsidRPr="00E73B3D" w:rsidRDefault="003F7841" w:rsidP="00ED37B3">
      <w:pPr>
        <w:pStyle w:val="Figuretitle"/>
        <w:rPr>
          <w:lang w:val="fr-FR"/>
        </w:rPr>
      </w:pPr>
      <w:r w:rsidRPr="00E73B3D">
        <w:rPr>
          <w:lang w:val="fr-FR"/>
        </w:rPr>
        <w:t>Conversion MRT-MCM et réémission par voie hertzienne de Terre</w:t>
      </w:r>
    </w:p>
    <w:p w14:paraId="43B13C37" w14:textId="260B9B52" w:rsidR="003F7841" w:rsidRPr="00E73B3D" w:rsidRDefault="00ED37B3" w:rsidP="00ED37B3">
      <w:pPr>
        <w:pStyle w:val="Figure"/>
        <w:rPr>
          <w:lang w:val="fr-FR"/>
        </w:rPr>
      </w:pPr>
      <w:r w:rsidRPr="00E73B3D">
        <w:rPr>
          <w:noProof/>
          <w:lang w:val="fr-FR"/>
        </w:rPr>
        <w:drawing>
          <wp:inline distT="0" distB="0" distL="0" distR="0" wp14:anchorId="64A842C4" wp14:editId="0AD12D9F">
            <wp:extent cx="6120765" cy="2158365"/>
            <wp:effectExtent l="0" t="0" r="0" b="0"/>
            <wp:docPr id="1025664854" name="Picture 22" descr="Conversion MRT-MCM et réémission par voie hertzienne de Ter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664854" name="Picture 22" descr="Conversion MRT-MCM et réémission par voie hertzienne de Terre"/>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20765" cy="2158365"/>
                    </a:xfrm>
                    <a:prstGeom prst="rect">
                      <a:avLst/>
                    </a:prstGeom>
                    <a:noFill/>
                  </pic:spPr>
                </pic:pic>
              </a:graphicData>
            </a:graphic>
          </wp:inline>
        </w:drawing>
      </w:r>
    </w:p>
    <w:p w14:paraId="015FEA58" w14:textId="6A2C4F51" w:rsidR="003F7841" w:rsidRPr="00E73B3D" w:rsidRDefault="003F7841" w:rsidP="00ED37B3">
      <w:pPr>
        <w:pStyle w:val="Normalaftertitle"/>
        <w:rPr>
          <w:lang w:val="fr-FR"/>
        </w:rPr>
      </w:pPr>
      <w:r w:rsidRPr="00E73B3D">
        <w:rPr>
          <w:lang w:val="fr-FR"/>
        </w:rPr>
        <w:t>Si l</w:t>
      </w:r>
      <w:r w:rsidR="00E33F17">
        <w:rPr>
          <w:lang w:val="fr-FR"/>
        </w:rPr>
        <w:t>'</w:t>
      </w:r>
      <w:r w:rsidRPr="00E73B3D">
        <w:rPr>
          <w:lang w:val="fr-FR"/>
        </w:rPr>
        <w:t>on utilise une antenne parabolique de 1,2 m de diamètre à alimentation décalée reliée à un récepteur WorldSpace, la porteuse MRT MDP-4 du satellite est modulée sous la forme d</w:t>
      </w:r>
      <w:r w:rsidR="00E33F17">
        <w:rPr>
          <w:lang w:val="fr-FR"/>
        </w:rPr>
        <w:t>'</w:t>
      </w:r>
      <w:r w:rsidRPr="00E73B3D">
        <w:rPr>
          <w:lang w:val="fr-FR"/>
        </w:rPr>
        <w:t>un signal</w:t>
      </w:r>
      <w:r w:rsidR="00ED37B3" w:rsidRPr="00E73B3D">
        <w:rPr>
          <w:lang w:val="fr-FR"/>
        </w:rPr>
        <w:t> </w:t>
      </w:r>
      <w:r w:rsidRPr="00E73B3D">
        <w:rPr>
          <w:lang w:val="fr-FR"/>
        </w:rPr>
        <w:t>MRT de symboles en bande de base. Le signal est ensuite converti en un signal MRT-MCM selon la procédure illustrée à la Fig. 23. Les symboles MRT sont mappés en symboles de sous</w:t>
      </w:r>
      <w:r w:rsidRPr="00E73B3D">
        <w:rPr>
          <w:lang w:val="fr-FR"/>
        </w:rPr>
        <w:noBreakHyphen/>
        <w:t>porteuses MCM par construction d</w:t>
      </w:r>
      <w:r w:rsidR="00E33F17">
        <w:rPr>
          <w:lang w:val="fr-FR"/>
        </w:rPr>
        <w:t>'</w:t>
      </w:r>
      <w:r w:rsidRPr="00E73B3D">
        <w:rPr>
          <w:lang w:val="fr-FR"/>
        </w:rPr>
        <w:t>un signal multiporteuse dans le domaine fréquence. À cette fin, les symboles MRT sont d</w:t>
      </w:r>
      <w:r w:rsidR="00E33F17">
        <w:rPr>
          <w:lang w:val="fr-FR"/>
        </w:rPr>
        <w:t>'</w:t>
      </w:r>
      <w:r w:rsidRPr="00E73B3D">
        <w:rPr>
          <w:lang w:val="fr-FR"/>
        </w:rPr>
        <w:t>abord ordonnés en un format rangée</w:t>
      </w:r>
      <w:r w:rsidRPr="00E73B3D">
        <w:rPr>
          <w:lang w:val="fr-FR"/>
        </w:rPr>
        <w:noBreakHyphen/>
        <w:t xml:space="preserve">colonne, chaque colonne </w:t>
      </w:r>
      <w:r w:rsidRPr="00E73B3D">
        <w:rPr>
          <w:lang w:val="fr-FR"/>
        </w:rPr>
        <w:lastRenderedPageBreak/>
        <w:t>correspondant à un symbole MCM. Les éléments de la rangée symboles MRT de la colonne correspondent aux sous</w:t>
      </w:r>
      <w:r w:rsidRPr="00E73B3D">
        <w:rPr>
          <w:lang w:val="fr-FR"/>
        </w:rPr>
        <w:noBreakHyphen/>
        <w:t>porteuses MCM individuelles d</w:t>
      </w:r>
      <w:r w:rsidR="00E33F17">
        <w:rPr>
          <w:lang w:val="fr-FR"/>
        </w:rPr>
        <w:t>'</w:t>
      </w:r>
      <w:r w:rsidRPr="00E73B3D">
        <w:rPr>
          <w:lang w:val="fr-FR"/>
        </w:rPr>
        <w:t>un symbole MCM. Pour créer le signal dans le domaine temps pour chaque symbole MCM, une transformée de Fourier rapide inverse (TFRI) est appliquée sur les éléments des rangées de chaque colonne pour générer un grand nombre de signaux</w:t>
      </w:r>
      <w:r w:rsidR="00ED37B3" w:rsidRPr="00E73B3D">
        <w:rPr>
          <w:lang w:val="fr-FR"/>
        </w:rPr>
        <w:t> </w:t>
      </w:r>
      <w:r w:rsidRPr="00E73B3D">
        <w:rPr>
          <w:lang w:val="fr-FR"/>
        </w:rPr>
        <w:t>MDPD-4 pour chaque symbole MRT. Pour atténuer les brouillages intersymboles (BIS), un intervalle de garde est inséré entre les symboles MCM par compression dans le domaine temps et par répétition de parties de la séquence de sortie de la transformée TRFI.</w:t>
      </w:r>
    </w:p>
    <w:p w14:paraId="57ADD5B5" w14:textId="77777777" w:rsidR="003F7841" w:rsidRPr="00E73B3D" w:rsidRDefault="003F7841" w:rsidP="00ED37B3">
      <w:pPr>
        <w:pStyle w:val="FigureNo"/>
        <w:rPr>
          <w:lang w:val="fr-FR"/>
        </w:rPr>
      </w:pPr>
      <w:r w:rsidRPr="00E73B3D">
        <w:rPr>
          <w:lang w:val="fr-FR"/>
        </w:rPr>
        <w:t>FIGURE 23</w:t>
      </w:r>
    </w:p>
    <w:p w14:paraId="42EC733F" w14:textId="77777777" w:rsidR="003F7841" w:rsidRPr="00E73B3D" w:rsidRDefault="003F7841" w:rsidP="00ED37B3">
      <w:pPr>
        <w:pStyle w:val="Figuretitle"/>
        <w:rPr>
          <w:lang w:val="fr-FR"/>
        </w:rPr>
      </w:pPr>
      <w:r w:rsidRPr="00E73B3D">
        <w:rPr>
          <w:lang w:val="fr-FR"/>
        </w:rPr>
        <w:t>Conversion MRT-MCM</w:t>
      </w:r>
    </w:p>
    <w:p w14:paraId="040E0BCF" w14:textId="2FEA9825" w:rsidR="003F7841" w:rsidRPr="00E73B3D" w:rsidRDefault="00ED37B3" w:rsidP="00ED37B3">
      <w:pPr>
        <w:pStyle w:val="Figure"/>
        <w:rPr>
          <w:lang w:val="fr-FR"/>
        </w:rPr>
      </w:pPr>
      <w:r w:rsidRPr="00E73B3D">
        <w:rPr>
          <w:noProof/>
          <w:lang w:val="fr-FR"/>
        </w:rPr>
        <w:drawing>
          <wp:inline distT="0" distB="0" distL="0" distR="0" wp14:anchorId="396C4C9F" wp14:editId="79195B51">
            <wp:extent cx="6120765" cy="4566285"/>
            <wp:effectExtent l="0" t="0" r="0" b="5715"/>
            <wp:docPr id="2006181933" name="Picture 23" descr="Conversion MRT-M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181933" name="Picture 23" descr="Conversion MRT-MCM"/>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120765" cy="4566285"/>
                    </a:xfrm>
                    <a:prstGeom prst="rect">
                      <a:avLst/>
                    </a:prstGeom>
                    <a:noFill/>
                  </pic:spPr>
                </pic:pic>
              </a:graphicData>
            </a:graphic>
          </wp:inline>
        </w:drawing>
      </w:r>
    </w:p>
    <w:p w14:paraId="29E7C876" w14:textId="7E2CE88A" w:rsidR="003F7841" w:rsidRPr="00E73B3D" w:rsidRDefault="003F7841" w:rsidP="00ED37B3">
      <w:pPr>
        <w:pStyle w:val="Normalaftertitle"/>
        <w:rPr>
          <w:lang w:val="fr-FR"/>
        </w:rPr>
      </w:pPr>
      <w:r w:rsidRPr="00E73B3D">
        <w:rPr>
          <w:lang w:val="fr-FR"/>
        </w:rPr>
        <w:t>Une vue dans le domaine temps d</w:t>
      </w:r>
      <w:r w:rsidR="00E33F17">
        <w:rPr>
          <w:lang w:val="fr-FR"/>
        </w:rPr>
        <w:t>'</w:t>
      </w:r>
      <w:r w:rsidRPr="00E73B3D">
        <w:rPr>
          <w:lang w:val="fr-FR"/>
        </w:rPr>
        <w:t xml:space="preserve">une trame MCM comporte une séquence de symboles MCM comme indiqué à la Fig. 24. Chaque trame MCM commence par une séquence de synchronisation modulée en amplitude (AMSS, </w:t>
      </w:r>
      <w:r w:rsidRPr="00E73B3D">
        <w:rPr>
          <w:i/>
          <w:iCs/>
          <w:lang w:val="fr-FR"/>
        </w:rPr>
        <w:t>amplitude modulated synchronization sequence</w:t>
      </w:r>
      <w:r w:rsidRPr="00E73B3D">
        <w:rPr>
          <w:lang w:val="fr-FR"/>
        </w:rPr>
        <w:t>) qui est utilisée par le récepteur pour le verrouillage de trame MCM et la récupération de la fréquence et de la phase des porteuses. Chaque trame MCM comporte 23 symboles MCM. Chaque symbole MCM achemine 552 porteuses MDPD-4, une pour chaque symbole MRT à 2 bits plus une porteuse supplémentaire qui est la référence de phase pour la modulation MDP-4. Chaque symbole MCM se termine avec un intervalle de garde dans lequel le segment temps de longueur est égal au temps de garde, mais échantillonné au début du symbole MCM, est répété. Les trames MCM sont elles-mêmes formatées en une trame de durée égale à 138 ms qui est la durée d</w:t>
      </w:r>
      <w:r w:rsidR="00E33F17">
        <w:rPr>
          <w:lang w:val="fr-FR"/>
        </w:rPr>
        <w:t>'</w:t>
      </w:r>
      <w:r w:rsidRPr="00E73B3D">
        <w:rPr>
          <w:lang w:val="fr-FR"/>
        </w:rPr>
        <w:t>une trame MRT. Au niveau du récepteur, cette séquence AMSS contient la synchronisation des trames MRT restaurées depuis les trajets satellite et terrestres.</w:t>
      </w:r>
    </w:p>
    <w:p w14:paraId="3C021C8D" w14:textId="77777777" w:rsidR="003F7841" w:rsidRPr="00E73B3D" w:rsidRDefault="003F7841" w:rsidP="00ED37B3">
      <w:pPr>
        <w:pStyle w:val="FigureNo"/>
        <w:rPr>
          <w:lang w:val="fr-FR"/>
        </w:rPr>
      </w:pPr>
      <w:r w:rsidRPr="00E73B3D">
        <w:rPr>
          <w:lang w:val="fr-FR"/>
        </w:rPr>
        <w:lastRenderedPageBreak/>
        <w:t>FIGURE 24</w:t>
      </w:r>
    </w:p>
    <w:p w14:paraId="380E2437" w14:textId="44A8EA87" w:rsidR="003F7841" w:rsidRPr="00E73B3D" w:rsidRDefault="003F7841" w:rsidP="00ED37B3">
      <w:pPr>
        <w:pStyle w:val="Figuretitle"/>
        <w:rPr>
          <w:lang w:val="fr-FR"/>
        </w:rPr>
      </w:pPr>
      <w:r w:rsidRPr="00E73B3D">
        <w:rPr>
          <w:lang w:val="fr-FR"/>
        </w:rPr>
        <w:t>Vue dans le domaine temps d</w:t>
      </w:r>
      <w:r w:rsidR="00E33F17">
        <w:rPr>
          <w:lang w:val="fr-FR"/>
        </w:rPr>
        <w:t>'</w:t>
      </w:r>
      <w:r w:rsidRPr="00E73B3D">
        <w:rPr>
          <w:lang w:val="fr-FR"/>
        </w:rPr>
        <w:t>une trame MCM</w:t>
      </w:r>
    </w:p>
    <w:p w14:paraId="11902767" w14:textId="77777777" w:rsidR="003F7841" w:rsidRPr="00E73B3D" w:rsidRDefault="003F7841" w:rsidP="003F7841">
      <w:pPr>
        <w:rPr>
          <w:lang w:val="fr-FR"/>
        </w:rPr>
      </w:pPr>
      <w:r w:rsidRPr="00E73B3D">
        <w:rPr>
          <w:noProof/>
          <w:lang w:val="fr-FR"/>
        </w:rPr>
        <w:drawing>
          <wp:inline distT="0" distB="0" distL="0" distR="0" wp14:anchorId="602DA975" wp14:editId="2FFFE3DC">
            <wp:extent cx="6120765" cy="1546225"/>
            <wp:effectExtent l="0" t="0" r="0" b="0"/>
            <wp:docPr id="891161561" name="Picture 1" descr="Vue dans le domaine temps d'une trame M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161561" name="Picture 1" descr="Vue dans le domaine temps d'une trame MCM"/>
                    <pic:cNvPicPr/>
                  </pic:nvPicPr>
                  <pic:blipFill>
                    <a:blip r:embed="rId63"/>
                    <a:stretch>
                      <a:fillRect/>
                    </a:stretch>
                  </pic:blipFill>
                  <pic:spPr>
                    <a:xfrm>
                      <a:off x="0" y="0"/>
                      <a:ext cx="6120765" cy="1546225"/>
                    </a:xfrm>
                    <a:prstGeom prst="rect">
                      <a:avLst/>
                    </a:prstGeom>
                  </pic:spPr>
                </pic:pic>
              </a:graphicData>
            </a:graphic>
          </wp:inline>
        </w:drawing>
      </w:r>
    </w:p>
    <w:p w14:paraId="62445097" w14:textId="77777777" w:rsidR="003F7841" w:rsidRPr="00E73B3D" w:rsidRDefault="003F7841" w:rsidP="00ED37B3">
      <w:pPr>
        <w:pStyle w:val="Heading2"/>
        <w:rPr>
          <w:lang w:val="fr-FR"/>
        </w:rPr>
      </w:pPr>
      <w:r w:rsidRPr="00E73B3D">
        <w:rPr>
          <w:lang w:val="fr-FR"/>
        </w:rPr>
        <w:t>2.4</w:t>
      </w:r>
      <w:r w:rsidRPr="00E73B3D">
        <w:rPr>
          <w:lang w:val="fr-FR"/>
        </w:rPr>
        <w:tab/>
        <w:t>Paramètres du signal MCM</w:t>
      </w:r>
    </w:p>
    <w:p w14:paraId="71D49734" w14:textId="10F1A045" w:rsidR="003F7841" w:rsidRPr="00E73B3D" w:rsidRDefault="003F7841" w:rsidP="003F7841">
      <w:pPr>
        <w:rPr>
          <w:lang w:val="fr-FR"/>
        </w:rPr>
      </w:pPr>
      <w:r w:rsidRPr="00E73B3D">
        <w:rPr>
          <w:lang w:val="fr-FR"/>
        </w:rPr>
        <w:t>Les paramètres du signal MCM utilisés pour l</w:t>
      </w:r>
      <w:r w:rsidR="00E33F17">
        <w:rPr>
          <w:lang w:val="fr-FR"/>
        </w:rPr>
        <w:t>'</w:t>
      </w:r>
      <w:r w:rsidRPr="00E73B3D">
        <w:rPr>
          <w:lang w:val="fr-FR"/>
        </w:rPr>
        <w:t>application mobile dans la bande 1 467</w:t>
      </w:r>
      <w:r w:rsidRPr="00E73B3D">
        <w:rPr>
          <w:lang w:val="fr-FR"/>
        </w:rPr>
        <w:noBreakHyphen/>
        <w:t>1 492 MHz sont donnés dans le Tableau 5.</w:t>
      </w:r>
    </w:p>
    <w:p w14:paraId="03B9AABE" w14:textId="77777777" w:rsidR="003F7841" w:rsidRPr="00E73B3D" w:rsidRDefault="003F7841" w:rsidP="00ED37B3">
      <w:pPr>
        <w:pStyle w:val="TableNo"/>
        <w:rPr>
          <w:lang w:val="fr-FR"/>
        </w:rPr>
      </w:pPr>
      <w:r w:rsidRPr="00E73B3D">
        <w:rPr>
          <w:lang w:val="fr-FR"/>
        </w:rPr>
        <w:t>TABLEAU 5</w:t>
      </w:r>
    </w:p>
    <w:p w14:paraId="04D7F074" w14:textId="77777777" w:rsidR="003F7841" w:rsidRPr="00E73B3D" w:rsidRDefault="003F7841" w:rsidP="00ED37B3">
      <w:pPr>
        <w:pStyle w:val="Tabletitle"/>
        <w:rPr>
          <w:lang w:val="fr-FR"/>
        </w:rPr>
      </w:pPr>
      <w:r w:rsidRPr="00E73B3D">
        <w:rPr>
          <w:lang w:val="fr-FR"/>
        </w:rPr>
        <w:t>Paramètres MCM</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4819"/>
      </w:tblGrid>
      <w:tr w:rsidR="003F7841" w:rsidRPr="00E73B3D" w14:paraId="09F90973" w14:textId="77777777" w:rsidTr="00D67A21">
        <w:trPr>
          <w:jc w:val="center"/>
        </w:trPr>
        <w:tc>
          <w:tcPr>
            <w:tcW w:w="4820" w:type="dxa"/>
          </w:tcPr>
          <w:p w14:paraId="6B3032CF" w14:textId="77777777" w:rsidR="003F7841" w:rsidRPr="00E73B3D" w:rsidRDefault="003F7841" w:rsidP="00ED37B3">
            <w:pPr>
              <w:pStyle w:val="Tablehead"/>
              <w:rPr>
                <w:lang w:val="fr-FR"/>
              </w:rPr>
            </w:pPr>
            <w:r w:rsidRPr="00E73B3D">
              <w:rPr>
                <w:lang w:val="fr-FR"/>
              </w:rPr>
              <w:t>Paramètre</w:t>
            </w:r>
          </w:p>
        </w:tc>
        <w:tc>
          <w:tcPr>
            <w:tcW w:w="4820" w:type="dxa"/>
          </w:tcPr>
          <w:p w14:paraId="331A1088" w14:textId="77777777" w:rsidR="003F7841" w:rsidRPr="00E73B3D" w:rsidRDefault="003F7841" w:rsidP="00ED37B3">
            <w:pPr>
              <w:pStyle w:val="Tablehead"/>
              <w:rPr>
                <w:lang w:val="fr-FR"/>
              </w:rPr>
            </w:pPr>
            <w:r w:rsidRPr="00E73B3D">
              <w:rPr>
                <w:lang w:val="fr-FR"/>
              </w:rPr>
              <w:t>Valeur</w:t>
            </w:r>
          </w:p>
        </w:tc>
      </w:tr>
      <w:tr w:rsidR="003F7841" w:rsidRPr="00E73B3D" w14:paraId="029926F8" w14:textId="77777777" w:rsidTr="00D67A21">
        <w:trPr>
          <w:jc w:val="center"/>
        </w:trPr>
        <w:tc>
          <w:tcPr>
            <w:tcW w:w="4820" w:type="dxa"/>
          </w:tcPr>
          <w:p w14:paraId="31EC44AA" w14:textId="77777777" w:rsidR="003F7841" w:rsidRPr="00E73B3D" w:rsidRDefault="003F7841" w:rsidP="00ED37B3">
            <w:pPr>
              <w:pStyle w:val="Tabletext"/>
              <w:rPr>
                <w:lang w:val="fr-FR"/>
              </w:rPr>
            </w:pPr>
            <w:r w:rsidRPr="00E73B3D">
              <w:rPr>
                <w:lang w:val="fr-FR"/>
              </w:rPr>
              <w:t>Longueur TFR</w:t>
            </w:r>
          </w:p>
        </w:tc>
        <w:tc>
          <w:tcPr>
            <w:tcW w:w="4820" w:type="dxa"/>
          </w:tcPr>
          <w:p w14:paraId="5012F6F6" w14:textId="77777777" w:rsidR="003F7841" w:rsidRPr="00E73B3D" w:rsidRDefault="003F7841" w:rsidP="00ED37B3">
            <w:pPr>
              <w:pStyle w:val="Tabletext"/>
              <w:rPr>
                <w:lang w:val="fr-FR"/>
              </w:rPr>
            </w:pPr>
            <w:r w:rsidRPr="00E73B3D">
              <w:rPr>
                <w:lang w:val="fr-FR"/>
              </w:rPr>
              <w:t>768</w:t>
            </w:r>
          </w:p>
        </w:tc>
      </w:tr>
      <w:tr w:rsidR="003F7841" w:rsidRPr="00E73B3D" w14:paraId="001164B3" w14:textId="77777777" w:rsidTr="00D67A21">
        <w:trPr>
          <w:jc w:val="center"/>
        </w:trPr>
        <w:tc>
          <w:tcPr>
            <w:tcW w:w="4820" w:type="dxa"/>
          </w:tcPr>
          <w:p w14:paraId="4878A546" w14:textId="77777777" w:rsidR="003F7841" w:rsidRPr="00E73B3D" w:rsidRDefault="003F7841" w:rsidP="00ED37B3">
            <w:pPr>
              <w:pStyle w:val="Tabletext"/>
              <w:rPr>
                <w:lang w:val="fr-FR"/>
              </w:rPr>
            </w:pPr>
            <w:r w:rsidRPr="00E73B3D">
              <w:rPr>
                <w:lang w:val="fr-FR"/>
              </w:rPr>
              <w:t>Porteuses actives MDPD-4</w:t>
            </w:r>
          </w:p>
        </w:tc>
        <w:tc>
          <w:tcPr>
            <w:tcW w:w="4820" w:type="dxa"/>
          </w:tcPr>
          <w:p w14:paraId="57695C93" w14:textId="77777777" w:rsidR="003F7841" w:rsidRPr="00E73B3D" w:rsidRDefault="003F7841" w:rsidP="00ED37B3">
            <w:pPr>
              <w:pStyle w:val="Tabletext"/>
              <w:rPr>
                <w:lang w:val="fr-FR"/>
              </w:rPr>
            </w:pPr>
            <w:r w:rsidRPr="00E73B3D">
              <w:rPr>
                <w:lang w:val="fr-FR"/>
              </w:rPr>
              <w:t>552</w:t>
            </w:r>
          </w:p>
        </w:tc>
      </w:tr>
      <w:tr w:rsidR="003F7841" w:rsidRPr="00E73B3D" w14:paraId="75444AE9" w14:textId="77777777" w:rsidTr="00D67A21">
        <w:trPr>
          <w:jc w:val="center"/>
        </w:trPr>
        <w:tc>
          <w:tcPr>
            <w:tcW w:w="4820" w:type="dxa"/>
          </w:tcPr>
          <w:p w14:paraId="3650CCB8" w14:textId="77777777" w:rsidR="003F7841" w:rsidRPr="00E73B3D" w:rsidRDefault="003F7841" w:rsidP="00ED37B3">
            <w:pPr>
              <w:pStyle w:val="Tabletext"/>
              <w:rPr>
                <w:lang w:val="fr-FR"/>
              </w:rPr>
            </w:pPr>
            <w:r w:rsidRPr="00E73B3D">
              <w:rPr>
                <w:lang w:val="fr-FR"/>
              </w:rPr>
              <w:t>Porteuse de référence MDPD-4</w:t>
            </w:r>
          </w:p>
        </w:tc>
        <w:tc>
          <w:tcPr>
            <w:tcW w:w="4820" w:type="dxa"/>
          </w:tcPr>
          <w:p w14:paraId="54CA7055" w14:textId="77777777" w:rsidR="003F7841" w:rsidRPr="00E73B3D" w:rsidRDefault="003F7841" w:rsidP="00ED37B3">
            <w:pPr>
              <w:pStyle w:val="Tabletext"/>
              <w:rPr>
                <w:lang w:val="fr-FR"/>
              </w:rPr>
            </w:pPr>
            <w:r w:rsidRPr="00E73B3D">
              <w:rPr>
                <w:lang w:val="fr-FR"/>
              </w:rPr>
              <w:t>1 par symbole MCM</w:t>
            </w:r>
          </w:p>
        </w:tc>
      </w:tr>
      <w:tr w:rsidR="003F7841" w:rsidRPr="00E33F17" w14:paraId="1A21A84B" w14:textId="77777777" w:rsidTr="00D67A21">
        <w:trPr>
          <w:jc w:val="center"/>
        </w:trPr>
        <w:tc>
          <w:tcPr>
            <w:tcW w:w="4820" w:type="dxa"/>
          </w:tcPr>
          <w:p w14:paraId="57FACB46" w14:textId="77777777" w:rsidR="003F7841" w:rsidRPr="00E73B3D" w:rsidRDefault="003F7841" w:rsidP="00ED37B3">
            <w:pPr>
              <w:pStyle w:val="Tabletext"/>
              <w:rPr>
                <w:lang w:val="fr-FR"/>
              </w:rPr>
            </w:pPr>
            <w:r w:rsidRPr="00E73B3D">
              <w:rPr>
                <w:lang w:val="fr-FR"/>
              </w:rPr>
              <w:t xml:space="preserve">Mappage symbole MRT </w:t>
            </w:r>
            <w:r w:rsidRPr="00E73B3D">
              <w:rPr>
                <w:lang w:val="fr-FR"/>
              </w:rPr>
              <w:sym w:font="Wingdings" w:char="F0E0"/>
            </w:r>
            <w:r w:rsidRPr="00E73B3D">
              <w:rPr>
                <w:lang w:val="fr-FR"/>
              </w:rPr>
              <w:t xml:space="preserve"> symbole MCM</w:t>
            </w:r>
          </w:p>
        </w:tc>
        <w:tc>
          <w:tcPr>
            <w:tcW w:w="4820" w:type="dxa"/>
          </w:tcPr>
          <w:p w14:paraId="4B55155F" w14:textId="77777777" w:rsidR="003F7841" w:rsidRPr="00E73B3D" w:rsidRDefault="003F7841" w:rsidP="00ED37B3">
            <w:pPr>
              <w:pStyle w:val="Tabletext"/>
              <w:rPr>
                <w:lang w:val="fr-FR"/>
              </w:rPr>
            </w:pPr>
            <w:r w:rsidRPr="00E73B3D">
              <w:rPr>
                <w:lang w:val="fr-FR"/>
              </w:rPr>
              <w:t>552 symboles MRT à deux bits par symbole MCM utilisant la MDPD-4</w:t>
            </w:r>
          </w:p>
        </w:tc>
      </w:tr>
      <w:tr w:rsidR="003F7841" w:rsidRPr="00E73B3D" w14:paraId="70572799" w14:textId="77777777" w:rsidTr="00D67A21">
        <w:trPr>
          <w:jc w:val="center"/>
        </w:trPr>
        <w:tc>
          <w:tcPr>
            <w:tcW w:w="4820" w:type="dxa"/>
          </w:tcPr>
          <w:p w14:paraId="1842035D" w14:textId="77777777" w:rsidR="003F7841" w:rsidRPr="00E73B3D" w:rsidRDefault="003F7841" w:rsidP="00ED37B3">
            <w:pPr>
              <w:pStyle w:val="Tabletext"/>
              <w:rPr>
                <w:lang w:val="fr-FR"/>
              </w:rPr>
            </w:pPr>
            <w:r w:rsidRPr="00E73B3D">
              <w:rPr>
                <w:lang w:val="fr-FR"/>
              </w:rPr>
              <w:t>Symboles MCM par trame MCM</w:t>
            </w:r>
          </w:p>
        </w:tc>
        <w:tc>
          <w:tcPr>
            <w:tcW w:w="4820" w:type="dxa"/>
          </w:tcPr>
          <w:p w14:paraId="3787D084" w14:textId="77777777" w:rsidR="003F7841" w:rsidRPr="00E73B3D" w:rsidRDefault="003F7841" w:rsidP="00ED37B3">
            <w:pPr>
              <w:pStyle w:val="Tabletext"/>
              <w:rPr>
                <w:lang w:val="fr-FR"/>
              </w:rPr>
            </w:pPr>
            <w:r w:rsidRPr="00E73B3D">
              <w:rPr>
                <w:lang w:val="fr-FR"/>
              </w:rPr>
              <w:t>23</w:t>
            </w:r>
          </w:p>
        </w:tc>
      </w:tr>
      <w:tr w:rsidR="003F7841" w:rsidRPr="00E73B3D" w14:paraId="7493F0BA" w14:textId="77777777" w:rsidTr="00D67A21">
        <w:trPr>
          <w:jc w:val="center"/>
        </w:trPr>
        <w:tc>
          <w:tcPr>
            <w:tcW w:w="4820" w:type="dxa"/>
          </w:tcPr>
          <w:p w14:paraId="5A971C01" w14:textId="70D57104" w:rsidR="003F7841" w:rsidRPr="00E73B3D" w:rsidRDefault="003F7841" w:rsidP="00ED37B3">
            <w:pPr>
              <w:pStyle w:val="Tabletext"/>
              <w:rPr>
                <w:lang w:val="fr-FR"/>
              </w:rPr>
            </w:pPr>
            <w:r w:rsidRPr="00E73B3D">
              <w:rPr>
                <w:lang w:val="fr-FR"/>
              </w:rPr>
              <w:t>Durée d</w:t>
            </w:r>
            <w:r w:rsidR="00E33F17">
              <w:rPr>
                <w:lang w:val="fr-FR"/>
              </w:rPr>
              <w:t>'</w:t>
            </w:r>
            <w:r w:rsidRPr="00E73B3D">
              <w:rPr>
                <w:lang w:val="fr-FR"/>
              </w:rPr>
              <w:t>une trame de symboles MCM</w:t>
            </w:r>
          </w:p>
        </w:tc>
        <w:tc>
          <w:tcPr>
            <w:tcW w:w="4820" w:type="dxa"/>
          </w:tcPr>
          <w:p w14:paraId="721A4347" w14:textId="77777777" w:rsidR="003F7841" w:rsidRPr="00E73B3D" w:rsidRDefault="003F7841" w:rsidP="00ED37B3">
            <w:pPr>
              <w:pStyle w:val="Tabletext"/>
              <w:rPr>
                <w:lang w:val="fr-FR"/>
              </w:rPr>
            </w:pPr>
            <w:r w:rsidRPr="00E73B3D">
              <w:rPr>
                <w:lang w:val="fr-FR"/>
              </w:rPr>
              <w:t>6,9 ms</w:t>
            </w:r>
          </w:p>
        </w:tc>
      </w:tr>
      <w:tr w:rsidR="003F7841" w:rsidRPr="00E73B3D" w14:paraId="260E2275" w14:textId="77777777" w:rsidTr="00D67A21">
        <w:trPr>
          <w:jc w:val="center"/>
        </w:trPr>
        <w:tc>
          <w:tcPr>
            <w:tcW w:w="4820" w:type="dxa"/>
          </w:tcPr>
          <w:p w14:paraId="6A870C2C" w14:textId="6D6DBC9C" w:rsidR="003F7841" w:rsidRPr="00E73B3D" w:rsidRDefault="003F7841" w:rsidP="00ED37B3">
            <w:pPr>
              <w:pStyle w:val="Tabletext"/>
              <w:rPr>
                <w:lang w:val="fr-FR"/>
              </w:rPr>
            </w:pPr>
            <w:r w:rsidRPr="00E73B3D">
              <w:rPr>
                <w:lang w:val="fr-FR"/>
              </w:rPr>
              <w:t>Durée d</w:t>
            </w:r>
            <w:r w:rsidR="00E33F17">
              <w:rPr>
                <w:lang w:val="fr-FR"/>
              </w:rPr>
              <w:t>'</w:t>
            </w:r>
            <w:r w:rsidRPr="00E73B3D">
              <w:rPr>
                <w:lang w:val="fr-FR"/>
              </w:rPr>
              <w:t>un symbole</w:t>
            </w:r>
          </w:p>
        </w:tc>
        <w:tc>
          <w:tcPr>
            <w:tcW w:w="4820" w:type="dxa"/>
          </w:tcPr>
          <w:p w14:paraId="59EAF6E2" w14:textId="77777777" w:rsidR="003F7841" w:rsidRPr="00E73B3D" w:rsidRDefault="003F7841" w:rsidP="00ED37B3">
            <w:pPr>
              <w:pStyle w:val="Tabletext"/>
              <w:rPr>
                <w:lang w:val="fr-FR"/>
              </w:rPr>
            </w:pPr>
            <w:r w:rsidRPr="00E73B3D">
              <w:rPr>
                <w:lang w:val="fr-FR"/>
              </w:rPr>
              <w:t xml:space="preserve">297,21 </w:t>
            </w:r>
            <w:r w:rsidRPr="00E73B3D">
              <w:rPr>
                <w:lang w:val="fr-FR"/>
              </w:rPr>
              <w:sym w:font="Symbol" w:char="F06D"/>
            </w:r>
            <w:r w:rsidRPr="00E73B3D">
              <w:rPr>
                <w:lang w:val="fr-FR"/>
              </w:rPr>
              <w:t>s</w:t>
            </w:r>
          </w:p>
        </w:tc>
      </w:tr>
      <w:tr w:rsidR="003F7841" w:rsidRPr="00E33F17" w14:paraId="1E03432C" w14:textId="77777777" w:rsidTr="00D67A21">
        <w:trPr>
          <w:jc w:val="center"/>
        </w:trPr>
        <w:tc>
          <w:tcPr>
            <w:tcW w:w="4820" w:type="dxa"/>
          </w:tcPr>
          <w:p w14:paraId="074C9AA1" w14:textId="77777777" w:rsidR="003F7841" w:rsidRPr="00E73B3D" w:rsidRDefault="003F7841" w:rsidP="00ED37B3">
            <w:pPr>
              <w:pStyle w:val="Tabletext"/>
              <w:rPr>
                <w:lang w:val="fr-FR"/>
              </w:rPr>
            </w:pPr>
            <w:r w:rsidRPr="00E73B3D">
              <w:rPr>
                <w:lang w:val="fr-FR"/>
              </w:rPr>
              <w:t>Intervalle de garde</w:t>
            </w:r>
          </w:p>
        </w:tc>
        <w:tc>
          <w:tcPr>
            <w:tcW w:w="4820" w:type="dxa"/>
          </w:tcPr>
          <w:p w14:paraId="20D4C7D7" w14:textId="77777777" w:rsidR="003F7841" w:rsidRPr="00E73B3D" w:rsidRDefault="003F7841" w:rsidP="00ED37B3">
            <w:pPr>
              <w:pStyle w:val="Tabletext"/>
              <w:rPr>
                <w:lang w:val="fr-FR"/>
              </w:rPr>
            </w:pPr>
            <w:r w:rsidRPr="00E73B3D">
              <w:rPr>
                <w:lang w:val="fr-FR"/>
              </w:rPr>
              <w:t xml:space="preserve">58,70 </w:t>
            </w:r>
            <w:r w:rsidRPr="00E73B3D">
              <w:rPr>
                <w:lang w:val="fr-FR"/>
              </w:rPr>
              <w:sym w:font="Symbol" w:char="F06D"/>
            </w:r>
            <w:r w:rsidRPr="00E73B3D">
              <w:rPr>
                <w:lang w:val="fr-FR"/>
              </w:rPr>
              <w:t>s incluses dans la durée de symbole</w:t>
            </w:r>
          </w:p>
        </w:tc>
      </w:tr>
      <w:tr w:rsidR="003F7841" w:rsidRPr="00E73B3D" w14:paraId="11C556A7" w14:textId="77777777" w:rsidTr="00D67A21">
        <w:trPr>
          <w:jc w:val="center"/>
        </w:trPr>
        <w:tc>
          <w:tcPr>
            <w:tcW w:w="4820" w:type="dxa"/>
          </w:tcPr>
          <w:p w14:paraId="7E34AE12" w14:textId="77777777" w:rsidR="003F7841" w:rsidRPr="00E73B3D" w:rsidRDefault="003F7841" w:rsidP="00ED37B3">
            <w:pPr>
              <w:pStyle w:val="Tabletext"/>
              <w:rPr>
                <w:lang w:val="fr-FR"/>
              </w:rPr>
            </w:pPr>
            <w:r w:rsidRPr="00E73B3D">
              <w:rPr>
                <w:lang w:val="fr-FR"/>
              </w:rPr>
              <w:t>Préambule de synchronisation de séquence AMSS (au début de chaque trame MCM)</w:t>
            </w:r>
          </w:p>
        </w:tc>
        <w:tc>
          <w:tcPr>
            <w:tcW w:w="4820" w:type="dxa"/>
          </w:tcPr>
          <w:p w14:paraId="4606E67E" w14:textId="77777777" w:rsidR="003F7841" w:rsidRPr="00E73B3D" w:rsidRDefault="003F7841" w:rsidP="00ED37B3">
            <w:pPr>
              <w:pStyle w:val="Tabletext"/>
              <w:rPr>
                <w:lang w:val="fr-FR"/>
              </w:rPr>
            </w:pPr>
            <w:r w:rsidRPr="00E73B3D">
              <w:rPr>
                <w:lang w:val="fr-FR"/>
              </w:rPr>
              <w:t xml:space="preserve">64,29 </w:t>
            </w:r>
            <w:r w:rsidRPr="00E73B3D">
              <w:rPr>
                <w:lang w:val="fr-FR"/>
              </w:rPr>
              <w:sym w:font="Symbol" w:char="F06D"/>
            </w:r>
            <w:r w:rsidRPr="00E73B3D">
              <w:rPr>
                <w:lang w:val="fr-FR"/>
              </w:rPr>
              <w:t>s</w:t>
            </w:r>
          </w:p>
        </w:tc>
      </w:tr>
      <w:tr w:rsidR="003F7841" w:rsidRPr="00E73B3D" w14:paraId="16CFD6F3" w14:textId="77777777" w:rsidTr="00D67A21">
        <w:trPr>
          <w:jc w:val="center"/>
        </w:trPr>
        <w:tc>
          <w:tcPr>
            <w:tcW w:w="4820" w:type="dxa"/>
          </w:tcPr>
          <w:p w14:paraId="5A9A0734" w14:textId="77777777" w:rsidR="003F7841" w:rsidRPr="00E73B3D" w:rsidRDefault="003F7841" w:rsidP="00ED37B3">
            <w:pPr>
              <w:pStyle w:val="Tabletext"/>
              <w:rPr>
                <w:lang w:val="fr-FR"/>
              </w:rPr>
            </w:pPr>
            <w:r w:rsidRPr="00E73B3D">
              <w:rPr>
                <w:lang w:val="fr-FR"/>
              </w:rPr>
              <w:t>Tramage</w:t>
            </w:r>
          </w:p>
        </w:tc>
        <w:tc>
          <w:tcPr>
            <w:tcW w:w="4820" w:type="dxa"/>
          </w:tcPr>
          <w:p w14:paraId="62133B1E" w14:textId="77777777" w:rsidR="003F7841" w:rsidRPr="00E73B3D" w:rsidRDefault="003F7841" w:rsidP="00ED37B3">
            <w:pPr>
              <w:pStyle w:val="Tabletext"/>
              <w:rPr>
                <w:lang w:val="fr-FR"/>
              </w:rPr>
            </w:pPr>
            <w:r w:rsidRPr="00E73B3D">
              <w:rPr>
                <w:lang w:val="fr-FR"/>
              </w:rPr>
              <w:t>20 symboles MCM (138 ms)</w:t>
            </w:r>
          </w:p>
        </w:tc>
      </w:tr>
      <w:tr w:rsidR="003F7841" w:rsidRPr="00E73B3D" w14:paraId="36926374" w14:textId="77777777" w:rsidTr="00D67A21">
        <w:trPr>
          <w:jc w:val="center"/>
        </w:trPr>
        <w:tc>
          <w:tcPr>
            <w:tcW w:w="4820" w:type="dxa"/>
          </w:tcPr>
          <w:p w14:paraId="3E75F514" w14:textId="0C023418" w:rsidR="003F7841" w:rsidRPr="00E73B3D" w:rsidRDefault="003F7841" w:rsidP="00ED37B3">
            <w:pPr>
              <w:pStyle w:val="Tabletext"/>
              <w:rPr>
                <w:lang w:val="fr-FR"/>
              </w:rPr>
            </w:pPr>
            <w:r w:rsidRPr="00E73B3D">
              <w:rPr>
                <w:lang w:val="fr-FR"/>
              </w:rPr>
              <w:t>Fréquence d</w:t>
            </w:r>
            <w:r w:rsidR="00E33F17">
              <w:rPr>
                <w:lang w:val="fr-FR"/>
              </w:rPr>
              <w:t>'</w:t>
            </w:r>
            <w:r w:rsidRPr="00E73B3D">
              <w:rPr>
                <w:lang w:val="fr-FR"/>
              </w:rPr>
              <w:t>échantillonnage</w:t>
            </w:r>
          </w:p>
        </w:tc>
        <w:tc>
          <w:tcPr>
            <w:tcW w:w="4820" w:type="dxa"/>
          </w:tcPr>
          <w:p w14:paraId="4E47E113" w14:textId="77777777" w:rsidR="003F7841" w:rsidRPr="00E73B3D" w:rsidRDefault="003F7841" w:rsidP="00ED37B3">
            <w:pPr>
              <w:pStyle w:val="Tabletext"/>
              <w:rPr>
                <w:lang w:val="fr-FR"/>
              </w:rPr>
            </w:pPr>
            <w:r w:rsidRPr="00E73B3D">
              <w:rPr>
                <w:lang w:val="fr-FR"/>
              </w:rPr>
              <w:t>3,22 MHz</w:t>
            </w:r>
          </w:p>
        </w:tc>
      </w:tr>
      <w:tr w:rsidR="003F7841" w:rsidRPr="00E73B3D" w14:paraId="330C790F" w14:textId="77777777" w:rsidTr="00D67A21">
        <w:trPr>
          <w:jc w:val="center"/>
        </w:trPr>
        <w:tc>
          <w:tcPr>
            <w:tcW w:w="4820" w:type="dxa"/>
          </w:tcPr>
          <w:p w14:paraId="28FE32E8" w14:textId="77777777" w:rsidR="003F7841" w:rsidRPr="00E73B3D" w:rsidRDefault="003F7841" w:rsidP="00ED37B3">
            <w:pPr>
              <w:pStyle w:val="Tabletext"/>
              <w:rPr>
                <w:lang w:val="fr-FR"/>
              </w:rPr>
            </w:pPr>
            <w:r w:rsidRPr="00E73B3D">
              <w:rPr>
                <w:lang w:val="fr-FR"/>
              </w:rPr>
              <w:t>Largeur de bande</w:t>
            </w:r>
          </w:p>
        </w:tc>
        <w:tc>
          <w:tcPr>
            <w:tcW w:w="4820" w:type="dxa"/>
          </w:tcPr>
          <w:p w14:paraId="3AF3B8FC" w14:textId="77777777" w:rsidR="003F7841" w:rsidRPr="00E73B3D" w:rsidRDefault="003F7841" w:rsidP="00ED37B3">
            <w:pPr>
              <w:pStyle w:val="Tabletext"/>
              <w:rPr>
                <w:lang w:val="fr-FR"/>
              </w:rPr>
            </w:pPr>
            <w:r w:rsidRPr="00E73B3D">
              <w:rPr>
                <w:lang w:val="fr-FR"/>
              </w:rPr>
              <w:t>2,32 MHz</w:t>
            </w:r>
          </w:p>
        </w:tc>
      </w:tr>
    </w:tbl>
    <w:p w14:paraId="5AFA8A30" w14:textId="77777777" w:rsidR="00ED37B3" w:rsidRPr="00E73B3D" w:rsidRDefault="00ED37B3" w:rsidP="00ED37B3">
      <w:pPr>
        <w:pStyle w:val="Tablefin"/>
        <w:rPr>
          <w:lang w:val="fr-FR"/>
        </w:rPr>
      </w:pPr>
    </w:p>
    <w:p w14:paraId="008D024E" w14:textId="29346B06" w:rsidR="003F7841" w:rsidRPr="00E73B3D" w:rsidRDefault="003F7841" w:rsidP="003F7841">
      <w:pPr>
        <w:rPr>
          <w:lang w:val="fr-FR"/>
        </w:rPr>
      </w:pPr>
      <w:r w:rsidRPr="00E73B3D">
        <w:rPr>
          <w:lang w:val="fr-FR"/>
        </w:rPr>
        <w:t>La Fig</w:t>
      </w:r>
      <w:r w:rsidR="00ED37B3" w:rsidRPr="00E73B3D">
        <w:rPr>
          <w:lang w:val="fr-FR"/>
        </w:rPr>
        <w:t>ure</w:t>
      </w:r>
      <w:r w:rsidRPr="00E73B3D">
        <w:rPr>
          <w:lang w:val="fr-FR"/>
        </w:rPr>
        <w:t> 25 donne de plus amples détails sur la construction du signal MCM.</w:t>
      </w:r>
    </w:p>
    <w:p w14:paraId="3C9E133F" w14:textId="77777777" w:rsidR="003F7841" w:rsidRPr="00E73B3D" w:rsidRDefault="003F7841" w:rsidP="00ED37B3">
      <w:pPr>
        <w:pStyle w:val="FigureNo"/>
        <w:rPr>
          <w:lang w:val="fr-FR"/>
        </w:rPr>
      </w:pPr>
      <w:r w:rsidRPr="00E73B3D">
        <w:rPr>
          <w:lang w:val="fr-FR"/>
        </w:rPr>
        <w:lastRenderedPageBreak/>
        <w:t>FIGURE 25</w:t>
      </w:r>
    </w:p>
    <w:p w14:paraId="17553879" w14:textId="77777777" w:rsidR="003F7841" w:rsidRPr="00E73B3D" w:rsidRDefault="003F7841" w:rsidP="00ED37B3">
      <w:pPr>
        <w:pStyle w:val="Figuretitle"/>
        <w:rPr>
          <w:lang w:val="fr-FR"/>
        </w:rPr>
      </w:pPr>
      <w:r w:rsidRPr="00E73B3D">
        <w:rPr>
          <w:lang w:val="fr-FR"/>
        </w:rPr>
        <w:t>Récapitulatif des étapes de traitement MRT-MCM</w:t>
      </w:r>
    </w:p>
    <w:p w14:paraId="3B643E11" w14:textId="338FDBD1" w:rsidR="003F7841" w:rsidRPr="00E73B3D" w:rsidRDefault="00ED37B3" w:rsidP="00ED37B3">
      <w:pPr>
        <w:pStyle w:val="Figure"/>
        <w:rPr>
          <w:lang w:val="fr-FR"/>
        </w:rPr>
      </w:pPr>
      <w:r w:rsidRPr="00E73B3D">
        <w:rPr>
          <w:noProof/>
          <w:lang w:val="fr-FR"/>
        </w:rPr>
        <w:drawing>
          <wp:inline distT="0" distB="0" distL="0" distR="0" wp14:anchorId="41301541" wp14:editId="4317376D">
            <wp:extent cx="4322445" cy="4913630"/>
            <wp:effectExtent l="0" t="0" r="1905" b="1270"/>
            <wp:docPr id="1881536982" name="Picture 24" descr="Récapitulatif des étapes de traitement MRT-M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536982" name="Picture 24" descr="Récapitulatif des étapes de traitement MRT-MCM"/>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322445" cy="4913630"/>
                    </a:xfrm>
                    <a:prstGeom prst="rect">
                      <a:avLst/>
                    </a:prstGeom>
                    <a:noFill/>
                  </pic:spPr>
                </pic:pic>
              </a:graphicData>
            </a:graphic>
          </wp:inline>
        </w:drawing>
      </w:r>
    </w:p>
    <w:p w14:paraId="0FADF04A" w14:textId="77777777" w:rsidR="003F7841" w:rsidRPr="00E73B3D" w:rsidRDefault="003F7841" w:rsidP="00ED37B3">
      <w:pPr>
        <w:pStyle w:val="Normalaftertitle"/>
        <w:rPr>
          <w:lang w:val="fr-FR"/>
        </w:rPr>
      </w:pPr>
      <w:r w:rsidRPr="00E73B3D">
        <w:rPr>
          <w:lang w:val="fr-FR"/>
        </w:rPr>
        <w:t>Le spectre théorique du signal MCM est représenté à la Fig. 26. Il convient de noter la chute très rapide en dehors de la bande qui caractérise le processus de modulation MCM et facilite la réduction des brouillages dans les canaux adjacents.</w:t>
      </w:r>
    </w:p>
    <w:p w14:paraId="1EE7FFC1" w14:textId="77777777" w:rsidR="003F7841" w:rsidRPr="00E73B3D" w:rsidRDefault="003F7841" w:rsidP="00ED37B3">
      <w:pPr>
        <w:pStyle w:val="Heading2"/>
        <w:rPr>
          <w:lang w:val="fr-FR"/>
        </w:rPr>
      </w:pPr>
      <w:r w:rsidRPr="00E73B3D">
        <w:rPr>
          <w:lang w:val="fr-FR"/>
        </w:rPr>
        <w:t>2.5</w:t>
      </w:r>
      <w:r w:rsidRPr="00E73B3D">
        <w:rPr>
          <w:lang w:val="fr-FR"/>
        </w:rPr>
        <w:tab/>
        <w:t>Retard de diversité temporelle entre les canaux de radiodiffusion initiaux et retardés</w:t>
      </w:r>
    </w:p>
    <w:p w14:paraId="454B63C8" w14:textId="370D4CD3" w:rsidR="003F7841" w:rsidRPr="00E73B3D" w:rsidRDefault="003F7841" w:rsidP="003F7841">
      <w:pPr>
        <w:rPr>
          <w:lang w:val="fr-FR"/>
        </w:rPr>
      </w:pPr>
      <w:r w:rsidRPr="00E73B3D">
        <w:rPr>
          <w:lang w:val="fr-FR"/>
        </w:rPr>
        <w:t>Pour la diversité temporelle seulement, les canaux de radiodiffusion initiaux et retardés peuvent être transmis sous forme de deux canaux de radiodiffusion différents sur une porteuse MRT provenant d</w:t>
      </w:r>
      <w:r w:rsidR="00E33F17">
        <w:rPr>
          <w:lang w:val="fr-FR"/>
        </w:rPr>
        <w:t>'</w:t>
      </w:r>
      <w:r w:rsidRPr="00E73B3D">
        <w:rPr>
          <w:lang w:val="fr-FR"/>
        </w:rPr>
        <w:t>un satellite et, pour la diversité temporelle et spatiale, de deux satellites distincts sur deux porteuses MRT, une pour chaque satellite.</w:t>
      </w:r>
    </w:p>
    <w:p w14:paraId="783FD33C" w14:textId="53C64A62" w:rsidR="003F7841" w:rsidRPr="00E73B3D" w:rsidRDefault="003F7841" w:rsidP="003F7841">
      <w:pPr>
        <w:rPr>
          <w:lang w:val="fr-FR"/>
        </w:rPr>
      </w:pPr>
      <w:r w:rsidRPr="00E73B3D">
        <w:rPr>
          <w:lang w:val="fr-FR"/>
        </w:rPr>
        <w:t>En ce qui concerne la valeur du retard nécessaire pour obtenir une réception à diversité temporelle réelle, des données expérimentales issues d</w:t>
      </w:r>
      <w:r w:rsidR="00E33F17">
        <w:rPr>
          <w:lang w:val="fr-FR"/>
        </w:rPr>
        <w:t>'</w:t>
      </w:r>
      <w:r w:rsidRPr="00E73B3D">
        <w:rPr>
          <w:lang w:val="fr-FR"/>
        </w:rPr>
        <w:t>études effectuées en 1985 [DFVLR, 1985] en Europe et signalées en 1986 [ICDSC-7, 1986] sont des indications. Ces expériences ont été réalisées avec le satellite MARECS-A placé en orbite géostationnaire à 15° de longitude ouest. Les données ont été recueillies sur un véhicule circulant sur des routes rurales à une vitesse de 60 km/h. Les résultats qui présentent un intérêt particulier ici sont indiqués dans la Fig. 3b de la référence précitée. Un sous</w:t>
      </w:r>
      <w:r w:rsidRPr="00E73B3D">
        <w:rPr>
          <w:lang w:val="fr-FR"/>
        </w:rPr>
        <w:noBreakHyphen/>
        <w:t>ensemble des données extrait de ces résultats est donné à la Fig. 27.</w:t>
      </w:r>
    </w:p>
    <w:p w14:paraId="43978DFF" w14:textId="0D03B112" w:rsidR="003F7841" w:rsidRPr="00E73B3D" w:rsidRDefault="003F7841" w:rsidP="00ED37B3">
      <w:pPr>
        <w:keepLines/>
        <w:rPr>
          <w:lang w:val="fr-FR"/>
        </w:rPr>
      </w:pPr>
      <w:r w:rsidRPr="00E73B3D">
        <w:rPr>
          <w:lang w:val="fr-FR"/>
        </w:rPr>
        <w:lastRenderedPageBreak/>
        <w:t>Deux courbes sont données pour la réception mobile par un véhicule circulant sur une route à la vitesse de 60 km/h, l</w:t>
      </w:r>
      <w:r w:rsidR="00E33F17">
        <w:rPr>
          <w:lang w:val="fr-FR"/>
        </w:rPr>
        <w:t>'</w:t>
      </w:r>
      <w:r w:rsidRPr="00E73B3D">
        <w:rPr>
          <w:lang w:val="fr-FR"/>
        </w:rPr>
        <w:t>une sans diversité, l</w:t>
      </w:r>
      <w:r w:rsidR="00E33F17">
        <w:rPr>
          <w:lang w:val="fr-FR"/>
        </w:rPr>
        <w:t>'</w:t>
      </w:r>
      <w:r w:rsidRPr="00E73B3D">
        <w:rPr>
          <w:lang w:val="fr-FR"/>
        </w:rPr>
        <w:t>autre avec. Ces courbes montrent la relation entre la durée d</w:t>
      </w:r>
      <w:r w:rsidR="00E33F17">
        <w:rPr>
          <w:lang w:val="fr-FR"/>
        </w:rPr>
        <w:t>'</w:t>
      </w:r>
      <w:r w:rsidRPr="00E73B3D">
        <w:rPr>
          <w:lang w:val="fr-FR"/>
        </w:rPr>
        <w:t xml:space="preserve">évanouissement dépassée pendant 1% du temps (axe vertical) et le seuil de réception relatif par rapport à la puissance moyenne reçue (dB) (axe horizontal). La courbe sans diversité montre que pour un seuil de réception de </w:t>
      </w:r>
      <w:r w:rsidR="00ED37B3" w:rsidRPr="00E73B3D">
        <w:rPr>
          <w:lang w:val="fr-FR"/>
        </w:rPr>
        <w:t>−</w:t>
      </w:r>
      <w:r w:rsidRPr="00E73B3D">
        <w:rPr>
          <w:lang w:val="fr-FR"/>
        </w:rPr>
        <w:t xml:space="preserve">10 dB, la durée des évanouissements est supérieure à 4 s pendant moins de 1% du temps. Avec diversité, ce seuil est ramené à </w:t>
      </w:r>
      <w:r w:rsidR="00ED37B3" w:rsidRPr="00E73B3D">
        <w:rPr>
          <w:lang w:val="fr-FR"/>
        </w:rPr>
        <w:t>−</w:t>
      </w:r>
      <w:r w:rsidRPr="00E73B3D">
        <w:rPr>
          <w:lang w:val="fr-FR"/>
        </w:rPr>
        <w:t>2,7 dB. Inversement, les évanouissements qui ont une durée de 4 s ou moins se produisent pendant 99% du temps pour un seuil de réception de </w:t>
      </w:r>
      <w:r w:rsidR="00ED37B3" w:rsidRPr="00E73B3D">
        <w:rPr>
          <w:lang w:val="fr-FR"/>
        </w:rPr>
        <w:t>−</w:t>
      </w:r>
      <w:r w:rsidRPr="00E73B3D">
        <w:rPr>
          <w:lang w:val="fr-FR"/>
        </w:rPr>
        <w:t xml:space="preserve">10 dB sans diversité temporelle et </w:t>
      </w:r>
      <w:r w:rsidR="00ED37B3" w:rsidRPr="00E73B3D">
        <w:rPr>
          <w:lang w:val="fr-FR"/>
        </w:rPr>
        <w:t>−</w:t>
      </w:r>
      <w:r w:rsidRPr="00E73B3D">
        <w:rPr>
          <w:lang w:val="fr-FR"/>
        </w:rPr>
        <w:t>2,7 dB avec une diversité temporelle. Le retard pour le système décrit ici sera de 4,28 s.</w:t>
      </w:r>
    </w:p>
    <w:p w14:paraId="282F4A60" w14:textId="77777777" w:rsidR="003F7841" w:rsidRPr="00E73B3D" w:rsidRDefault="003F7841" w:rsidP="00ED37B3">
      <w:pPr>
        <w:pStyle w:val="FigureNo"/>
        <w:rPr>
          <w:lang w:val="fr-FR"/>
        </w:rPr>
      </w:pPr>
      <w:r w:rsidRPr="00E73B3D">
        <w:rPr>
          <w:lang w:val="fr-FR"/>
        </w:rPr>
        <w:t>FIGURE 26</w:t>
      </w:r>
    </w:p>
    <w:p w14:paraId="39451D71" w14:textId="77777777" w:rsidR="003F7841" w:rsidRPr="00E73B3D" w:rsidRDefault="003F7841" w:rsidP="00ED37B3">
      <w:pPr>
        <w:pStyle w:val="Figuretitle"/>
        <w:rPr>
          <w:lang w:val="fr-FR"/>
        </w:rPr>
      </w:pPr>
      <w:r w:rsidRPr="00E73B3D">
        <w:rPr>
          <w:lang w:val="fr-FR"/>
        </w:rPr>
        <w:t>Spectre MCM théorique</w:t>
      </w:r>
    </w:p>
    <w:p w14:paraId="2B87465A" w14:textId="16688C99" w:rsidR="003F7841" w:rsidRPr="00E73B3D" w:rsidRDefault="00ED37B3" w:rsidP="00ED37B3">
      <w:pPr>
        <w:pStyle w:val="Figure"/>
        <w:rPr>
          <w:lang w:val="fr-FR"/>
        </w:rPr>
      </w:pPr>
      <w:r w:rsidRPr="00E73B3D">
        <w:rPr>
          <w:noProof/>
          <w:lang w:val="fr-FR"/>
        </w:rPr>
        <w:drawing>
          <wp:inline distT="0" distB="0" distL="0" distR="0" wp14:anchorId="2E001963" wp14:editId="65666AD9">
            <wp:extent cx="4730750" cy="2707005"/>
            <wp:effectExtent l="0" t="0" r="0" b="0"/>
            <wp:docPr id="532486567" name="Picture 25" descr="Spectre MCM théor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486567" name="Picture 25" descr="Spectre MCM théorique"/>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730750" cy="2707005"/>
                    </a:xfrm>
                    <a:prstGeom prst="rect">
                      <a:avLst/>
                    </a:prstGeom>
                    <a:noFill/>
                  </pic:spPr>
                </pic:pic>
              </a:graphicData>
            </a:graphic>
          </wp:inline>
        </w:drawing>
      </w:r>
    </w:p>
    <w:p w14:paraId="7FA2BD6A" w14:textId="77777777" w:rsidR="003F7841" w:rsidRPr="00E73B3D" w:rsidRDefault="003F7841" w:rsidP="00ED37B3">
      <w:pPr>
        <w:pStyle w:val="FigureNo"/>
        <w:rPr>
          <w:lang w:val="fr-FR"/>
        </w:rPr>
      </w:pPr>
      <w:r w:rsidRPr="00E73B3D">
        <w:rPr>
          <w:lang w:val="fr-FR"/>
        </w:rPr>
        <w:lastRenderedPageBreak/>
        <w:t>FIGURE 27</w:t>
      </w:r>
    </w:p>
    <w:p w14:paraId="214979BB" w14:textId="3CA0EC7E" w:rsidR="003F7841" w:rsidRPr="00E73B3D" w:rsidRDefault="003F7841" w:rsidP="00ED37B3">
      <w:pPr>
        <w:pStyle w:val="Figuretitle"/>
        <w:rPr>
          <w:lang w:val="fr-FR"/>
        </w:rPr>
      </w:pPr>
      <w:r w:rsidRPr="00E73B3D">
        <w:rPr>
          <w:lang w:val="fr-FR"/>
        </w:rPr>
        <w:t>Durée des évanoui</w:t>
      </w:r>
      <w:r w:rsidR="00E73B3D">
        <w:rPr>
          <w:lang w:val="fr-FR"/>
        </w:rPr>
        <w:t>ss</w:t>
      </w:r>
      <w:r w:rsidRPr="00E73B3D">
        <w:rPr>
          <w:lang w:val="fr-FR"/>
        </w:rPr>
        <w:t xml:space="preserve">ements ≥ </w:t>
      </w:r>
      <w:r w:rsidRPr="00E73B3D">
        <w:rPr>
          <w:i/>
          <w:iCs/>
          <w:lang w:val="fr-FR"/>
        </w:rPr>
        <w:t>T</w:t>
      </w:r>
      <w:r w:rsidRPr="00E73B3D">
        <w:rPr>
          <w:i/>
          <w:iCs/>
          <w:vertAlign w:val="subscript"/>
          <w:lang w:val="fr-FR"/>
        </w:rPr>
        <w:t>f</w:t>
      </w:r>
      <w:r w:rsidRPr="00E73B3D">
        <w:rPr>
          <w:lang w:val="fr-FR"/>
        </w:rPr>
        <w:t xml:space="preserve"> en fonction du rapport seuil de réception/puiss</w:t>
      </w:r>
      <w:r w:rsidR="00E73B3D">
        <w:rPr>
          <w:lang w:val="fr-FR"/>
        </w:rPr>
        <w:t>an</w:t>
      </w:r>
      <w:r w:rsidRPr="00E73B3D">
        <w:rPr>
          <w:lang w:val="fr-FR"/>
        </w:rPr>
        <w:t xml:space="preserve">ce moyenne reçue (dB) </w:t>
      </w:r>
      <w:r w:rsidR="00ED37B3" w:rsidRPr="00E73B3D">
        <w:rPr>
          <w:lang w:val="fr-FR"/>
        </w:rPr>
        <w:br/>
      </w:r>
      <w:r w:rsidRPr="00E73B3D">
        <w:rPr>
          <w:lang w:val="fr-FR"/>
        </w:rPr>
        <w:t>correspondant à un taux temporal d</w:t>
      </w:r>
      <w:r w:rsidR="00E33F17">
        <w:rPr>
          <w:lang w:val="fr-FR"/>
        </w:rPr>
        <w:t>'</w:t>
      </w:r>
      <w:r w:rsidRPr="00E73B3D">
        <w:rPr>
          <w:lang w:val="fr-FR"/>
        </w:rPr>
        <w:t xml:space="preserve">évanouissement de 1% en réception mobile </w:t>
      </w:r>
      <w:r w:rsidR="00ED37B3" w:rsidRPr="00E73B3D">
        <w:rPr>
          <w:lang w:val="fr-FR"/>
        </w:rPr>
        <w:br/>
      </w:r>
      <w:r w:rsidRPr="00E73B3D">
        <w:rPr>
          <w:lang w:val="fr-FR"/>
        </w:rPr>
        <w:t>sur route avec ou sans diversité temporelle</w:t>
      </w:r>
    </w:p>
    <w:p w14:paraId="1ACFB5E8" w14:textId="745C77B2" w:rsidR="003F7841" w:rsidRPr="00E73B3D" w:rsidRDefault="00ED37B3" w:rsidP="00ED37B3">
      <w:pPr>
        <w:pStyle w:val="Figure"/>
        <w:rPr>
          <w:lang w:val="fr-FR"/>
        </w:rPr>
      </w:pPr>
      <w:r w:rsidRPr="00E73B3D">
        <w:rPr>
          <w:noProof/>
          <w:lang w:val="fr-FR"/>
        </w:rPr>
        <w:drawing>
          <wp:inline distT="0" distB="0" distL="0" distR="0" wp14:anchorId="4A66A5B9" wp14:editId="5E9C79F3">
            <wp:extent cx="4389755" cy="4249420"/>
            <wp:effectExtent l="0" t="0" r="0" b="0"/>
            <wp:docPr id="1372309977" name="Picture 26" descr="Durée des évanouissements ≥ Tf en fonction du rapport seuil de réception/puissance moyenne reçue (dB) correspondant à un taux temporal d'évanouissement de 1% en réception mobile sur route avec ou sans diversité temporell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309977" name="Picture 26" descr="Durée des évanouissements ≥ Tf en fonction du rapport seuil de réception/puissance moyenne reçue (dB) correspondant à un taux temporal d'évanouissement de 1% en réception mobile sur route avec ou sans diversité temporelle&#1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389755" cy="4249420"/>
                    </a:xfrm>
                    <a:prstGeom prst="rect">
                      <a:avLst/>
                    </a:prstGeom>
                    <a:noFill/>
                  </pic:spPr>
                </pic:pic>
              </a:graphicData>
            </a:graphic>
          </wp:inline>
        </w:drawing>
      </w:r>
    </w:p>
    <w:p w14:paraId="2D8236E3" w14:textId="77777777" w:rsidR="003F7841" w:rsidRPr="00E73B3D" w:rsidRDefault="003F7841" w:rsidP="00ED37B3">
      <w:pPr>
        <w:pStyle w:val="Heading2"/>
        <w:rPr>
          <w:lang w:val="fr-FR"/>
        </w:rPr>
      </w:pPr>
      <w:r w:rsidRPr="00E73B3D">
        <w:rPr>
          <w:lang w:val="fr-FR"/>
        </w:rPr>
        <w:t>2.6</w:t>
      </w:r>
      <w:r w:rsidRPr="00E73B3D">
        <w:rPr>
          <w:lang w:val="fr-FR"/>
        </w:rPr>
        <w:tab/>
        <w:t>Scénarios de réception de signaux hybrides satellite/voie hertzienne de Terre</w:t>
      </w:r>
    </w:p>
    <w:p w14:paraId="77805F61" w14:textId="77777777" w:rsidR="003F7841" w:rsidRPr="00E73B3D" w:rsidRDefault="003F7841" w:rsidP="003F7841">
      <w:pPr>
        <w:rPr>
          <w:lang w:val="fr-FR"/>
        </w:rPr>
      </w:pPr>
      <w:r w:rsidRPr="00E73B3D">
        <w:rPr>
          <w:lang w:val="fr-FR"/>
        </w:rPr>
        <w:t>Le scénario général pour la combinaison réception visibilité directe du satellite associée à des réémetteurs terrestres pour la réception mobile est illustré à la Fig. 28. Le scénario est subdivisé selon trois régions étudiées ci-dessous.</w:t>
      </w:r>
    </w:p>
    <w:p w14:paraId="12D7FFEE" w14:textId="77777777" w:rsidR="003F7841" w:rsidRPr="00E73B3D" w:rsidRDefault="003F7841" w:rsidP="00ED37B3">
      <w:pPr>
        <w:pStyle w:val="FigureNo"/>
        <w:rPr>
          <w:lang w:val="fr-FR"/>
        </w:rPr>
      </w:pPr>
      <w:r w:rsidRPr="00E73B3D">
        <w:rPr>
          <w:lang w:val="fr-FR"/>
        </w:rPr>
        <w:lastRenderedPageBreak/>
        <w:t>FIGURE 28</w:t>
      </w:r>
    </w:p>
    <w:p w14:paraId="03821253" w14:textId="77777777" w:rsidR="003F7841" w:rsidRPr="00E73B3D" w:rsidRDefault="003F7841" w:rsidP="00ED37B3">
      <w:pPr>
        <w:pStyle w:val="Figuretitle"/>
        <w:rPr>
          <w:lang w:val="fr-FR"/>
        </w:rPr>
      </w:pPr>
      <w:r w:rsidRPr="00E73B3D">
        <w:rPr>
          <w:lang w:val="fr-FR"/>
        </w:rPr>
        <w:t>Scénarios de réception</w:t>
      </w:r>
    </w:p>
    <w:p w14:paraId="3005AADB" w14:textId="5F989DF7" w:rsidR="003F7841" w:rsidRPr="00E73B3D" w:rsidRDefault="00ED37B3" w:rsidP="00ED37B3">
      <w:pPr>
        <w:pStyle w:val="Figure"/>
        <w:rPr>
          <w:lang w:val="fr-FR"/>
        </w:rPr>
      </w:pPr>
      <w:r w:rsidRPr="00E73B3D">
        <w:rPr>
          <w:noProof/>
          <w:lang w:val="fr-FR"/>
        </w:rPr>
        <w:drawing>
          <wp:inline distT="0" distB="0" distL="0" distR="0" wp14:anchorId="3B826F54" wp14:editId="3B1F636B">
            <wp:extent cx="5084445" cy="3474720"/>
            <wp:effectExtent l="0" t="0" r="1905" b="0"/>
            <wp:docPr id="1179220354" name="Picture 27" descr="Scénarios de réce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220354" name="Picture 27" descr="Scénarios de réception"/>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084445" cy="3474720"/>
                    </a:xfrm>
                    <a:prstGeom prst="rect">
                      <a:avLst/>
                    </a:prstGeom>
                    <a:noFill/>
                  </pic:spPr>
                </pic:pic>
              </a:graphicData>
            </a:graphic>
          </wp:inline>
        </w:drawing>
      </w:r>
    </w:p>
    <w:p w14:paraId="64786FF1" w14:textId="44DFA238" w:rsidR="003F7841" w:rsidRPr="00E73B3D" w:rsidRDefault="003F7841" w:rsidP="00ED37B3">
      <w:pPr>
        <w:pStyle w:val="Heading3"/>
        <w:rPr>
          <w:lang w:val="fr-FR"/>
        </w:rPr>
      </w:pPr>
      <w:r w:rsidRPr="00E73B3D">
        <w:rPr>
          <w:lang w:val="fr-FR"/>
        </w:rPr>
        <w:t>2.6.1</w:t>
      </w:r>
      <w:r w:rsidRPr="00E73B3D">
        <w:rPr>
          <w:lang w:val="fr-FR"/>
        </w:rPr>
        <w:tab/>
        <w:t xml:space="preserve">Région extérieure – </w:t>
      </w:r>
      <w:r w:rsidR="00E37CB9" w:rsidRPr="00E73B3D">
        <w:rPr>
          <w:lang w:val="fr-FR"/>
        </w:rPr>
        <w:t>R</w:t>
      </w:r>
      <w:r w:rsidRPr="00E73B3D">
        <w:rPr>
          <w:lang w:val="fr-FR"/>
        </w:rPr>
        <w:t>égion où la réception par satellite est dominante</w:t>
      </w:r>
    </w:p>
    <w:p w14:paraId="7B6B6F53" w14:textId="4430CE20" w:rsidR="003F7841" w:rsidRPr="00E73B3D" w:rsidRDefault="003F7841" w:rsidP="003F7841">
      <w:pPr>
        <w:rPr>
          <w:lang w:val="fr-FR"/>
        </w:rPr>
      </w:pPr>
      <w:r w:rsidRPr="00E73B3D">
        <w:rPr>
          <w:lang w:val="fr-FR"/>
        </w:rPr>
        <w:t>La région la plus extérieure, représentée sur la Fig. 28 par l</w:t>
      </w:r>
      <w:r w:rsidR="00E33F17">
        <w:rPr>
          <w:lang w:val="fr-FR"/>
        </w:rPr>
        <w:t>'</w:t>
      </w:r>
      <w:r w:rsidRPr="00E73B3D">
        <w:rPr>
          <w:lang w:val="fr-FR"/>
        </w:rPr>
        <w:t>anneau extérieur, autour d</w:t>
      </w:r>
      <w:r w:rsidR="00E33F17">
        <w:rPr>
          <w:lang w:val="fr-FR"/>
        </w:rPr>
        <w:t>'</w:t>
      </w:r>
      <w:r w:rsidRPr="00E73B3D">
        <w:rPr>
          <w:lang w:val="fr-FR"/>
        </w:rPr>
        <w:t>une grande ville comprend principalement des zones rurales dégagées traversées par des routes qui relient les villes principales et des routes rurales qui relient des petites villes. Sur la plupart des routes et des autoroutes, la réception satellite en visibilité directe sera possible pendant une grande partie du temps lors du déplacement des véhicules. Cependant, de temps en temps le véhicule traversera des régions peu vastes où des immeubles et des arbres gêneront la réception en visibilité directe depuis le satellite même s</w:t>
      </w:r>
      <w:r w:rsidR="00E33F17">
        <w:rPr>
          <w:lang w:val="fr-FR"/>
        </w:rPr>
        <w:t>'</w:t>
      </w:r>
      <w:r w:rsidRPr="00E73B3D">
        <w:rPr>
          <w:lang w:val="fr-FR"/>
        </w:rPr>
        <w:t>il existe une diversité temporelle et une diversité spatiale. Ainsi, dans de nombreuses zones rurales de ce type, des stations réémettrices de Terre rayonnant le signal MRT</w:t>
      </w:r>
      <w:r w:rsidRPr="00E73B3D">
        <w:rPr>
          <w:lang w:val="fr-FR"/>
        </w:rPr>
        <w:noBreakHyphen/>
        <w:t>MCM seront installées, particulièrement lorsque le volume du service le justifie. Il s</w:t>
      </w:r>
      <w:r w:rsidR="00E33F17">
        <w:rPr>
          <w:lang w:val="fr-FR"/>
        </w:rPr>
        <w:t>'</w:t>
      </w:r>
      <w:r w:rsidRPr="00E73B3D">
        <w:rPr>
          <w:lang w:val="fr-FR"/>
        </w:rPr>
        <w:t>agira probablement d</w:t>
      </w:r>
      <w:r w:rsidR="00E33F17">
        <w:rPr>
          <w:lang w:val="fr-FR"/>
        </w:rPr>
        <w:t>'</w:t>
      </w:r>
      <w:r w:rsidRPr="00E73B3D">
        <w:rPr>
          <w:lang w:val="fr-FR"/>
        </w:rPr>
        <w:t>émetteurs rayonnant une p.i.r.e. comprise entre 10 et 20 dBW et qui seront utilisés principalement dans les régions où la disponibilité du service par satellite ne sera pas suffisante.</w:t>
      </w:r>
    </w:p>
    <w:p w14:paraId="639AD03E" w14:textId="52CC5D25" w:rsidR="003F7841" w:rsidRPr="00E73B3D" w:rsidRDefault="003F7841" w:rsidP="00ED37B3">
      <w:pPr>
        <w:pStyle w:val="Heading3"/>
        <w:rPr>
          <w:lang w:val="fr-FR"/>
        </w:rPr>
      </w:pPr>
      <w:r w:rsidRPr="00E73B3D">
        <w:rPr>
          <w:lang w:val="fr-FR"/>
        </w:rPr>
        <w:t>2.6.2</w:t>
      </w:r>
      <w:r w:rsidRPr="00E73B3D">
        <w:rPr>
          <w:lang w:val="fr-FR"/>
        </w:rPr>
        <w:tab/>
        <w:t xml:space="preserve">Région intermédiaire – </w:t>
      </w:r>
      <w:r w:rsidR="00ED37B3" w:rsidRPr="00E73B3D">
        <w:rPr>
          <w:lang w:val="fr-FR"/>
        </w:rPr>
        <w:t>R</w:t>
      </w:r>
      <w:r w:rsidRPr="00E73B3D">
        <w:rPr>
          <w:lang w:val="fr-FR"/>
        </w:rPr>
        <w:t>égion dans laquelle il y a combinaison des signaux en provenance du satellite et d</w:t>
      </w:r>
      <w:r w:rsidR="00E33F17">
        <w:rPr>
          <w:lang w:val="fr-FR"/>
        </w:rPr>
        <w:t>'</w:t>
      </w:r>
      <w:r w:rsidRPr="00E73B3D">
        <w:rPr>
          <w:lang w:val="fr-FR"/>
        </w:rPr>
        <w:t>émetteurs de Terre</w:t>
      </w:r>
    </w:p>
    <w:p w14:paraId="4533B590" w14:textId="61C7A712" w:rsidR="003F7841" w:rsidRPr="00E73B3D" w:rsidRDefault="003F7841" w:rsidP="003F7841">
      <w:pPr>
        <w:rPr>
          <w:lang w:val="fr-FR"/>
        </w:rPr>
      </w:pPr>
      <w:r w:rsidRPr="00E73B3D">
        <w:rPr>
          <w:lang w:val="fr-FR"/>
        </w:rPr>
        <w:t>Il s</w:t>
      </w:r>
      <w:r w:rsidR="00E33F17">
        <w:rPr>
          <w:lang w:val="fr-FR"/>
        </w:rPr>
        <w:t>'</w:t>
      </w:r>
      <w:r w:rsidRPr="00E73B3D">
        <w:rPr>
          <w:lang w:val="fr-FR"/>
        </w:rPr>
        <w:t>agit d</w:t>
      </w:r>
      <w:r w:rsidR="00E33F17">
        <w:rPr>
          <w:lang w:val="fr-FR"/>
        </w:rPr>
        <w:t>'</w:t>
      </w:r>
      <w:r w:rsidRPr="00E73B3D">
        <w:rPr>
          <w:lang w:val="fr-FR"/>
        </w:rPr>
        <w:t>une zone de transition entre des zones urbaines denses et des zones suburbaines/rurales. Cette zone se compose d</w:t>
      </w:r>
      <w:r w:rsidR="00E33F17">
        <w:rPr>
          <w:lang w:val="fr-FR"/>
        </w:rPr>
        <w:t>'</w:t>
      </w:r>
      <w:r w:rsidRPr="00E73B3D">
        <w:rPr>
          <w:lang w:val="fr-FR"/>
        </w:rPr>
        <w:t>îlots d</w:t>
      </w:r>
      <w:r w:rsidR="00E33F17">
        <w:rPr>
          <w:lang w:val="fr-FR"/>
        </w:rPr>
        <w:t>'</w:t>
      </w:r>
      <w:r w:rsidRPr="00E73B3D">
        <w:rPr>
          <w:lang w:val="fr-FR"/>
        </w:rPr>
        <w:t>habitation de grande hauteur et de concentrations d</w:t>
      </w:r>
      <w:r w:rsidR="00E33F17">
        <w:rPr>
          <w:lang w:val="fr-FR"/>
        </w:rPr>
        <w:t>'</w:t>
      </w:r>
      <w:r w:rsidRPr="00E73B3D">
        <w:rPr>
          <w:lang w:val="fr-FR"/>
        </w:rPr>
        <w:t xml:space="preserve">immeubles de bureaux séparés par des habitations suburbaines de faible hauteur et des installations rurales. Ici, le signal en provenance du satellite uniquement ne suffira pas pour assurer une couverture totale. Il sera </w:t>
      </w:r>
    </w:p>
    <w:p w14:paraId="6BC92363" w14:textId="03799735" w:rsidR="003F7841" w:rsidRPr="00E73B3D" w:rsidRDefault="003F7841" w:rsidP="003F7841">
      <w:pPr>
        <w:rPr>
          <w:lang w:val="fr-FR"/>
        </w:rPr>
      </w:pPr>
      <w:r w:rsidRPr="00E73B3D">
        <w:rPr>
          <w:lang w:val="fr-FR"/>
        </w:rPr>
        <w:t>nécessaire d</w:t>
      </w:r>
      <w:r w:rsidR="00E33F17">
        <w:rPr>
          <w:lang w:val="fr-FR"/>
        </w:rPr>
        <w:t>'</w:t>
      </w:r>
      <w:r w:rsidRPr="00E73B3D">
        <w:rPr>
          <w:lang w:val="fr-FR"/>
        </w:rPr>
        <w:t>utiliser des réémetteurs de Terre de façon plus intensive que dans une zone rurale. Selon la topologie, des répéteurs de Terre rayonnant le signal MRT-MCM à des niveaux de puissance comprise entre 10 et 20 dBW seront installés pour assurer la disponibilité du service nécessaire.</w:t>
      </w:r>
    </w:p>
    <w:p w14:paraId="1E5F7125" w14:textId="55EA4DBE" w:rsidR="003F7841" w:rsidRPr="00E73B3D" w:rsidRDefault="003F7841" w:rsidP="00ED37B3">
      <w:pPr>
        <w:pStyle w:val="Heading3"/>
        <w:rPr>
          <w:lang w:val="fr-FR"/>
        </w:rPr>
      </w:pPr>
      <w:r w:rsidRPr="00E73B3D">
        <w:rPr>
          <w:lang w:val="fr-FR"/>
        </w:rPr>
        <w:lastRenderedPageBreak/>
        <w:t>2.6.3</w:t>
      </w:r>
      <w:r w:rsidRPr="00E73B3D">
        <w:rPr>
          <w:lang w:val="fr-FR"/>
        </w:rPr>
        <w:tab/>
        <w:t xml:space="preserve">Région intérieure – </w:t>
      </w:r>
      <w:r w:rsidR="00ED37B3" w:rsidRPr="00E73B3D">
        <w:rPr>
          <w:lang w:val="fr-FR"/>
        </w:rPr>
        <w:t>U</w:t>
      </w:r>
      <w:r w:rsidRPr="00E73B3D">
        <w:rPr>
          <w:lang w:val="fr-FR"/>
        </w:rPr>
        <w:t>tilisation dominante du signal émis par des émetteurs de Terre</w:t>
      </w:r>
    </w:p>
    <w:p w14:paraId="4E846CBC" w14:textId="2BE3E622" w:rsidR="003F7841" w:rsidRPr="00E73B3D" w:rsidRDefault="003F7841" w:rsidP="00226D07">
      <w:pPr>
        <w:keepNext/>
        <w:keepLines/>
        <w:rPr>
          <w:lang w:val="fr-FR"/>
        </w:rPr>
      </w:pPr>
      <w:r w:rsidRPr="00E73B3D">
        <w:rPr>
          <w:lang w:val="fr-FR"/>
        </w:rPr>
        <w:t>Pour les centres urbains, seuls les répéteurs de Terre assureront une couverture satisfaisante. Des réseaux monofréquence composés de répéteurs multiples rayonnant le signal MRT-MCM à 30 dBW ou plus sont utilisés pour assurer la couverture complète d</w:t>
      </w:r>
      <w:r w:rsidR="00E33F17">
        <w:rPr>
          <w:lang w:val="fr-FR"/>
        </w:rPr>
        <w:t>'</w:t>
      </w:r>
      <w:r w:rsidRPr="00E73B3D">
        <w:rPr>
          <w:lang w:val="fr-FR"/>
        </w:rPr>
        <w:t>un centre urbain si le rayon de couverture d</w:t>
      </w:r>
      <w:r w:rsidR="00E33F17">
        <w:rPr>
          <w:lang w:val="fr-FR"/>
        </w:rPr>
        <w:t>'</w:t>
      </w:r>
      <w:r w:rsidRPr="00E73B3D">
        <w:rPr>
          <w:lang w:val="fr-FR"/>
        </w:rPr>
        <w:t>un émetteur n</w:t>
      </w:r>
      <w:r w:rsidR="00E33F17">
        <w:rPr>
          <w:lang w:val="fr-FR"/>
        </w:rPr>
        <w:t>'</w:t>
      </w:r>
      <w:r w:rsidRPr="00E73B3D">
        <w:rPr>
          <w:lang w:val="fr-FR"/>
        </w:rPr>
        <w:t>est pas suffisant.</w:t>
      </w:r>
    </w:p>
    <w:p w14:paraId="494C4F66" w14:textId="77777777" w:rsidR="003F7841" w:rsidRPr="00E73B3D" w:rsidRDefault="003F7841" w:rsidP="00ED37B3">
      <w:pPr>
        <w:pStyle w:val="Heading3"/>
        <w:rPr>
          <w:lang w:val="fr-FR"/>
        </w:rPr>
      </w:pPr>
      <w:r w:rsidRPr="00E73B3D">
        <w:rPr>
          <w:lang w:val="fr-FR"/>
        </w:rPr>
        <w:t>2.6.4</w:t>
      </w:r>
      <w:r w:rsidRPr="00E73B3D">
        <w:rPr>
          <w:lang w:val="fr-FR"/>
        </w:rPr>
        <w:tab/>
        <w:t>Véhicule passant à travers les régions</w:t>
      </w:r>
    </w:p>
    <w:p w14:paraId="0F8ED380" w14:textId="6D90EA9A" w:rsidR="003F7841" w:rsidRPr="00E73B3D" w:rsidRDefault="003F7841" w:rsidP="003F7841">
      <w:pPr>
        <w:rPr>
          <w:lang w:val="fr-FR"/>
        </w:rPr>
      </w:pPr>
      <w:r w:rsidRPr="00E73B3D">
        <w:rPr>
          <w:lang w:val="fr-FR"/>
        </w:rPr>
        <w:t>Lorsqu</w:t>
      </w:r>
      <w:r w:rsidR="00E33F17">
        <w:rPr>
          <w:lang w:val="fr-FR"/>
        </w:rPr>
        <w:t>'</w:t>
      </w:r>
      <w:r w:rsidRPr="00E73B3D">
        <w:rPr>
          <w:lang w:val="fr-FR"/>
        </w:rPr>
        <w:t>un véhicule se déplaçant vers le centre urbain passera à travers les diverses régions du scénario de la Fig. 28, il rencontrera des signaux d</w:t>
      </w:r>
      <w:r w:rsidR="00E33F17">
        <w:rPr>
          <w:lang w:val="fr-FR"/>
        </w:rPr>
        <w:t>'</w:t>
      </w:r>
      <w:r w:rsidRPr="00E73B3D">
        <w:rPr>
          <w:lang w:val="fr-FR"/>
        </w:rPr>
        <w:t>intensité diverse et des combinaisons de signaux réémis par des émetteurs de Terre et des signaux provenant des satellites.</w:t>
      </w:r>
    </w:p>
    <w:p w14:paraId="75548800" w14:textId="4E7CA407" w:rsidR="003F7841" w:rsidRPr="00E73B3D" w:rsidRDefault="003F7841" w:rsidP="003F7841">
      <w:pPr>
        <w:rPr>
          <w:lang w:val="fr-FR"/>
        </w:rPr>
      </w:pPr>
      <w:r w:rsidRPr="00E73B3D">
        <w:rPr>
          <w:lang w:val="fr-FR"/>
        </w:rPr>
        <w:t>Dans les zones rurales dégagées de l</w:t>
      </w:r>
      <w:r w:rsidR="00E33F17">
        <w:rPr>
          <w:lang w:val="fr-FR"/>
        </w:rPr>
        <w:t>'</w:t>
      </w:r>
      <w:r w:rsidRPr="00E73B3D">
        <w:rPr>
          <w:lang w:val="fr-FR"/>
        </w:rPr>
        <w:t>anneau extérieur, le véhicule se trouvera à grande distance, même au</w:t>
      </w:r>
      <w:r w:rsidRPr="00E73B3D">
        <w:rPr>
          <w:lang w:val="fr-FR"/>
        </w:rPr>
        <w:noBreakHyphen/>
        <w:t>delà de l</w:t>
      </w:r>
      <w:r w:rsidR="00E33F17">
        <w:rPr>
          <w:lang w:val="fr-FR"/>
        </w:rPr>
        <w:t>'</w:t>
      </w:r>
      <w:r w:rsidRPr="00E73B3D">
        <w:rPr>
          <w:lang w:val="fr-FR"/>
        </w:rPr>
        <w:t>horizon radioélectrique des réémetteurs MRT-MCM les plus proches; ainsi, le signal à satellite sera le signal dominant. Dans ce cas, la partie récepteur satellite démodulera les porteuses MRT, récupérera les canaux de radiodiffusion initiaux et retardés syntonisés et les associera par décodage CED à probabilité maximale pour récupérer les informations binaires du canal de radiodiffusion.</w:t>
      </w:r>
    </w:p>
    <w:p w14:paraId="46F2522C" w14:textId="02D247E3" w:rsidR="003F7841" w:rsidRPr="00E73B3D" w:rsidRDefault="00E73B3D" w:rsidP="003F7841">
      <w:pPr>
        <w:rPr>
          <w:lang w:val="fr-FR"/>
        </w:rPr>
      </w:pPr>
      <w:r w:rsidRPr="00E73B3D">
        <w:rPr>
          <w:lang w:val="fr-FR"/>
        </w:rPr>
        <w:t>À</w:t>
      </w:r>
      <w:r w:rsidR="003F7841" w:rsidRPr="00E73B3D">
        <w:rPr>
          <w:lang w:val="fr-FR"/>
        </w:rPr>
        <w:t xml:space="preserve"> mesure que le véhicule passera dans la région intermédiaire, les signaux MRT</w:t>
      </w:r>
      <w:r w:rsidR="003F7841" w:rsidRPr="00E73B3D">
        <w:rPr>
          <w:lang w:val="fr-FR"/>
        </w:rPr>
        <w:noBreakHyphen/>
        <w:t>MCM seront de plus en plus intenses. Le récepteur, utilisant ses décodeurs CED, examinera et comparera la qualité du signal provenant des satellites et la qualité du signal provenant des réémetteurs de Terre en terme</w:t>
      </w:r>
      <w:r>
        <w:rPr>
          <w:lang w:val="fr-FR"/>
        </w:rPr>
        <w:t>s</w:t>
      </w:r>
      <w:r w:rsidR="003F7841" w:rsidRPr="00E73B3D">
        <w:rPr>
          <w:lang w:val="fr-FR"/>
        </w:rPr>
        <w:t xml:space="preserve"> de taux d</w:t>
      </w:r>
      <w:r w:rsidR="00E33F17">
        <w:rPr>
          <w:lang w:val="fr-FR"/>
        </w:rPr>
        <w:t>'</w:t>
      </w:r>
      <w:r w:rsidR="003F7841" w:rsidRPr="00E73B3D">
        <w:rPr>
          <w:lang w:val="fr-FR"/>
        </w:rPr>
        <w:t>erreur binaire estimé (TEB</w:t>
      </w:r>
      <w:r w:rsidR="003F7841" w:rsidRPr="00E73B3D">
        <w:rPr>
          <w:vertAlign w:val="subscript"/>
          <w:lang w:val="fr-FR"/>
        </w:rPr>
        <w:t>ter</w:t>
      </w:r>
      <w:r w:rsidR="003F7841" w:rsidRPr="00E73B3D">
        <w:rPr>
          <w:lang w:val="fr-FR"/>
        </w:rPr>
        <w:t xml:space="preserve"> et TEB</w:t>
      </w:r>
      <w:r w:rsidR="003F7841" w:rsidRPr="00E73B3D">
        <w:rPr>
          <w:vertAlign w:val="subscript"/>
          <w:lang w:val="fr-FR"/>
        </w:rPr>
        <w:t>sat</w:t>
      </w:r>
      <w:r w:rsidR="003F7841" w:rsidRPr="00E73B3D">
        <w:rPr>
          <w:lang w:val="fr-FR"/>
        </w:rPr>
        <w:t>). Le récepteur restera en réception satellite tant qu</w:t>
      </w:r>
      <w:r w:rsidR="00E33F17">
        <w:rPr>
          <w:lang w:val="fr-FR"/>
        </w:rPr>
        <w:t>'</w:t>
      </w:r>
      <w:r w:rsidR="003F7841" w:rsidRPr="00E73B3D">
        <w:rPr>
          <w:lang w:val="fr-FR"/>
        </w:rPr>
        <w:t xml:space="preserve">il aura un </w:t>
      </w:r>
      <w:r w:rsidR="003F7841" w:rsidRPr="00E73B3D">
        <w:rPr>
          <w:i/>
          <w:iCs/>
          <w:lang w:val="fr-FR"/>
        </w:rPr>
        <w:t>TEB</w:t>
      </w:r>
      <w:r w:rsidR="003F7841" w:rsidRPr="00E73B3D">
        <w:rPr>
          <w:i/>
          <w:iCs/>
          <w:vertAlign w:val="subscript"/>
          <w:lang w:val="fr-FR"/>
        </w:rPr>
        <w:t>sat</w:t>
      </w:r>
      <w:r w:rsidR="003F7841" w:rsidRPr="00E73B3D">
        <w:rPr>
          <w:lang w:val="fr-FR"/>
        </w:rPr>
        <w:t> </w:t>
      </w:r>
      <w:r w:rsidR="00351CE3" w:rsidRPr="00E73B3D">
        <w:rPr>
          <w:lang w:val="fr-FR"/>
        </w:rPr>
        <w:t>=</w:t>
      </w:r>
      <w:r w:rsidR="003F7841" w:rsidRPr="00E73B3D">
        <w:rPr>
          <w:lang w:val="fr-FR"/>
        </w:rPr>
        <w:t> </w:t>
      </w:r>
      <w:r w:rsidR="003F7841" w:rsidRPr="00E73B3D">
        <w:rPr>
          <w:lang w:val="fr-FR"/>
        </w:rPr>
        <w:sym w:font="Symbol" w:char="F044"/>
      </w:r>
      <w:r w:rsidR="003F7841" w:rsidRPr="00E73B3D">
        <w:rPr>
          <w:lang w:val="fr-FR"/>
        </w:rPr>
        <w:t> </w:t>
      </w:r>
      <w:r w:rsidR="00351CE3" w:rsidRPr="00E73B3D">
        <w:rPr>
          <w:lang w:val="fr-FR"/>
        </w:rPr>
        <w:sym w:font="Symbol" w:char="F0B4"/>
      </w:r>
      <w:r w:rsidR="003F7841" w:rsidRPr="00E73B3D">
        <w:rPr>
          <w:lang w:val="fr-FR"/>
        </w:rPr>
        <w:t> </w:t>
      </w:r>
      <w:r w:rsidR="003F7841" w:rsidRPr="00E73B3D">
        <w:rPr>
          <w:i/>
          <w:iCs/>
          <w:lang w:val="fr-FR"/>
        </w:rPr>
        <w:t>TEB</w:t>
      </w:r>
      <w:r w:rsidR="003F7841" w:rsidRPr="00E73B3D">
        <w:rPr>
          <w:i/>
          <w:iCs/>
          <w:vertAlign w:val="subscript"/>
          <w:lang w:val="fr-FR"/>
        </w:rPr>
        <w:t>ter</w:t>
      </w:r>
      <w:r w:rsidR="003F7841" w:rsidRPr="00E73B3D">
        <w:rPr>
          <w:lang w:val="fr-FR"/>
        </w:rPr>
        <w:t xml:space="preserve">, </w:t>
      </w:r>
      <w:r w:rsidR="003F7841" w:rsidRPr="00E73B3D">
        <w:rPr>
          <w:lang w:val="fr-FR"/>
        </w:rPr>
        <w:sym w:font="Symbol" w:char="F044"/>
      </w:r>
      <w:r w:rsidR="003F7841" w:rsidRPr="00E73B3D">
        <w:rPr>
          <w:lang w:val="fr-FR"/>
        </w:rPr>
        <w:t> </w:t>
      </w:r>
      <w:r w:rsidR="003F7841" w:rsidRPr="00E73B3D">
        <w:rPr>
          <w:lang w:val="fr-FR"/>
        </w:rPr>
        <w:sym w:font="Symbol" w:char="F0B3"/>
      </w:r>
      <w:r w:rsidR="003F7841" w:rsidRPr="00E73B3D">
        <w:rPr>
          <w:lang w:val="fr-FR"/>
        </w:rPr>
        <w:t xml:space="preserve"> 1. Lorsque la dernière condition ne sera pas vérifiée, le récepteur passera à la réception du signal de Terre. Seul lorsque le TEB du signal satellite baissera de manière telle que </w:t>
      </w:r>
      <w:r w:rsidR="003F7841" w:rsidRPr="00E73B3D">
        <w:rPr>
          <w:i/>
          <w:iCs/>
          <w:lang w:val="fr-FR"/>
        </w:rPr>
        <w:t>TEB</w:t>
      </w:r>
      <w:r w:rsidR="003F7841" w:rsidRPr="00E73B3D">
        <w:rPr>
          <w:i/>
          <w:iCs/>
          <w:vertAlign w:val="subscript"/>
          <w:lang w:val="fr-FR"/>
        </w:rPr>
        <w:t>ter</w:t>
      </w:r>
      <w:r w:rsidR="003F7841" w:rsidRPr="00E73B3D">
        <w:rPr>
          <w:lang w:val="fr-FR"/>
        </w:rPr>
        <w:t> </w:t>
      </w:r>
      <w:r w:rsidR="00351CE3" w:rsidRPr="00E73B3D">
        <w:rPr>
          <w:lang w:val="fr-FR"/>
        </w:rPr>
        <w:t>=</w:t>
      </w:r>
      <w:r w:rsidR="003F7841" w:rsidRPr="00E73B3D">
        <w:rPr>
          <w:lang w:val="fr-FR"/>
        </w:rPr>
        <w:t> </w:t>
      </w:r>
      <w:r w:rsidR="003F7841" w:rsidRPr="00E73B3D">
        <w:rPr>
          <w:lang w:val="fr-FR"/>
        </w:rPr>
        <w:sym w:font="Symbol" w:char="F044"/>
      </w:r>
      <w:r w:rsidR="003F7841" w:rsidRPr="00E73B3D">
        <w:rPr>
          <w:lang w:val="fr-FR"/>
        </w:rPr>
        <w:t> </w:t>
      </w:r>
      <w:r w:rsidR="00351CE3" w:rsidRPr="00E73B3D">
        <w:rPr>
          <w:lang w:val="fr-FR"/>
        </w:rPr>
        <w:sym w:font="Symbol" w:char="F0B4"/>
      </w:r>
      <w:r w:rsidR="003F7841" w:rsidRPr="00E73B3D">
        <w:rPr>
          <w:lang w:val="fr-FR"/>
        </w:rPr>
        <w:t> </w:t>
      </w:r>
      <w:r w:rsidR="003F7841" w:rsidRPr="00E73B3D">
        <w:rPr>
          <w:i/>
          <w:iCs/>
          <w:lang w:val="fr-FR"/>
        </w:rPr>
        <w:t>TEB</w:t>
      </w:r>
      <w:r w:rsidR="003F7841" w:rsidRPr="00E73B3D">
        <w:rPr>
          <w:i/>
          <w:iCs/>
          <w:vertAlign w:val="subscript"/>
          <w:lang w:val="fr-FR"/>
        </w:rPr>
        <w:t>sat</w:t>
      </w:r>
      <w:r w:rsidR="003F7841" w:rsidRPr="00E73B3D">
        <w:rPr>
          <w:lang w:val="fr-FR"/>
        </w:rPr>
        <w:t>, la réception repassera le signal satellite. Si le TEB</w:t>
      </w:r>
      <w:r w:rsidR="003F7841" w:rsidRPr="00E73B3D">
        <w:rPr>
          <w:vertAlign w:val="subscript"/>
          <w:lang w:val="fr-FR"/>
        </w:rPr>
        <w:t>ter</w:t>
      </w:r>
      <w:r w:rsidR="003F7841" w:rsidRPr="00E73B3D">
        <w:rPr>
          <w:lang w:val="fr-FR"/>
        </w:rPr>
        <w:t xml:space="preserve"> et le TEB</w:t>
      </w:r>
      <w:r w:rsidR="003F7841" w:rsidRPr="00E73B3D">
        <w:rPr>
          <w:vertAlign w:val="subscript"/>
          <w:lang w:val="fr-FR"/>
        </w:rPr>
        <w:t>sat</w:t>
      </w:r>
      <w:r w:rsidR="003F7841" w:rsidRPr="00E73B3D">
        <w:rPr>
          <w:lang w:val="fr-FR"/>
        </w:rPr>
        <w:t xml:space="preserve"> sont tous les deux trop faibles pour obtenir une réception satisfaisante, la réception cessera. Les valeurs de</w:t>
      </w:r>
      <w:r w:rsidR="00351CE3" w:rsidRPr="00E73B3D">
        <w:rPr>
          <w:lang w:val="fr-FR"/>
        </w:rPr>
        <w:t> </w:t>
      </w:r>
      <w:r w:rsidR="003F7841" w:rsidRPr="00E73B3D">
        <w:rPr>
          <w:lang w:val="fr-FR"/>
        </w:rPr>
        <w:sym w:font="Symbol" w:char="F044"/>
      </w:r>
      <w:r w:rsidR="003F7841" w:rsidRPr="00E73B3D">
        <w:rPr>
          <w:lang w:val="fr-FR"/>
        </w:rPr>
        <w:t xml:space="preserve"> peuvent atteindre 10.</w:t>
      </w:r>
    </w:p>
    <w:p w14:paraId="59474AA8" w14:textId="77777777" w:rsidR="003F7841" w:rsidRPr="00E73B3D" w:rsidRDefault="003F7841" w:rsidP="003F7841">
      <w:pPr>
        <w:rPr>
          <w:lang w:val="fr-FR"/>
        </w:rPr>
      </w:pPr>
      <w:r w:rsidRPr="00E73B3D">
        <w:rPr>
          <w:lang w:val="fr-FR"/>
        </w:rPr>
        <w:t>Un véhicule transitant dans la région intermédiaire et également dans la région extérieure passera par des villes, des montagnes et des forêts dans lesquelles la visibilité directe avec les satellites sera occultée. Des réémetteurs MRT-MCM seront probablement installés pour offrir aux voyageurs et aux résidents locaux une couverture continue. Ainsi, le récepteur commutera entre réception de Terre et réception satellite étant donné que le récepteur détermine la qualité et la commutation en termes de TEB. Il est important que cette commutation se produise avec une interruption minimale de la continuité du service. Pour les services audio, des interruptions inaudibles peuvent être tolérées. Toutefois, pour les données, de telles interruptions peuvent provoquer la perte de la continuité du service. Des mesures pour éviter de telles interruptions seront mises en œuvre.</w:t>
      </w:r>
    </w:p>
    <w:p w14:paraId="1F0805B8" w14:textId="5984A177" w:rsidR="003F7841" w:rsidRPr="00E73B3D" w:rsidRDefault="003F7841" w:rsidP="003F7841">
      <w:pPr>
        <w:rPr>
          <w:lang w:val="fr-FR"/>
        </w:rPr>
      </w:pPr>
      <w:r w:rsidRPr="00E73B3D">
        <w:rPr>
          <w:lang w:val="fr-FR"/>
        </w:rPr>
        <w:t>Lorsque le véhicule pénétrera dans la région centrale, la réception se fera totalement (100%) sur le signal émis par voie hertzienne de Terre. Cela grâce à une implantation qui fait intervenir la mise en place délibérée de réémetteurs de Terre pour obtenir la couverture totale. De plus, lorsque le récepteur se verrouillera sur le signal émis par voie hertzienne de Terre, par sa conception même, le comparateur de qualité du signal décrit ci</w:t>
      </w:r>
      <w:r w:rsidRPr="00E73B3D">
        <w:rPr>
          <w:lang w:val="fr-FR"/>
        </w:rPr>
        <w:noBreakHyphen/>
        <w:t>dessus, empêchera le retour à la réception satellite jusqu</w:t>
      </w:r>
      <w:r w:rsidR="00E33F17">
        <w:rPr>
          <w:lang w:val="fr-FR"/>
        </w:rPr>
        <w:t>'</w:t>
      </w:r>
      <w:r w:rsidRPr="00E73B3D">
        <w:rPr>
          <w:lang w:val="fr-FR"/>
        </w:rPr>
        <w:t>à ce que cette dernière soit incontestablement meilleure. Cette commutation sera régie par la valeur de </w:t>
      </w:r>
      <w:r w:rsidRPr="00E73B3D">
        <w:rPr>
          <w:lang w:val="fr-FR"/>
        </w:rPr>
        <w:sym w:font="Symbol" w:char="F044"/>
      </w:r>
      <w:r w:rsidRPr="00E73B3D">
        <w:rPr>
          <w:lang w:val="fr-FR"/>
        </w:rPr>
        <w:t>.</w:t>
      </w:r>
    </w:p>
    <w:p w14:paraId="11D032E5" w14:textId="77777777" w:rsidR="003F7841" w:rsidRPr="00E73B3D" w:rsidRDefault="003F7841" w:rsidP="00351CE3">
      <w:pPr>
        <w:pStyle w:val="Heading2"/>
        <w:rPr>
          <w:lang w:val="fr-FR"/>
        </w:rPr>
      </w:pPr>
      <w:r w:rsidRPr="00E73B3D">
        <w:rPr>
          <w:lang w:val="fr-FR"/>
        </w:rPr>
        <w:t>2.7</w:t>
      </w:r>
      <w:r w:rsidRPr="00E73B3D">
        <w:rPr>
          <w:lang w:val="fr-FR"/>
        </w:rPr>
        <w:tab/>
        <w:t>Architecture du récepteur</w:t>
      </w:r>
    </w:p>
    <w:p w14:paraId="7B3D46DE" w14:textId="7D3406C0" w:rsidR="003F7841" w:rsidRPr="00E73B3D" w:rsidRDefault="003F7841" w:rsidP="003F7841">
      <w:pPr>
        <w:rPr>
          <w:lang w:val="fr-FR"/>
        </w:rPr>
      </w:pPr>
      <w:r w:rsidRPr="00E73B3D">
        <w:rPr>
          <w:lang w:val="fr-FR"/>
        </w:rPr>
        <w:t>Deux architectures de récepteur sont décrites dans ce qui suit, l</w:t>
      </w:r>
      <w:r w:rsidR="00E33F17">
        <w:rPr>
          <w:lang w:val="fr-FR"/>
        </w:rPr>
        <w:t>'</w:t>
      </w:r>
      <w:r w:rsidRPr="00E73B3D">
        <w:rPr>
          <w:lang w:val="fr-FR"/>
        </w:rPr>
        <w:t>une pour la diversité temporelle uniquement et l</w:t>
      </w:r>
      <w:r w:rsidR="00E33F17">
        <w:rPr>
          <w:lang w:val="fr-FR"/>
        </w:rPr>
        <w:t>'</w:t>
      </w:r>
      <w:r w:rsidRPr="00E73B3D">
        <w:rPr>
          <w:lang w:val="fr-FR"/>
        </w:rPr>
        <w:t>autre pour la diversité temporelle et spatiale.</w:t>
      </w:r>
    </w:p>
    <w:p w14:paraId="78D49E04" w14:textId="0B34A846" w:rsidR="003F7841" w:rsidRPr="00E73B3D" w:rsidRDefault="003F7841" w:rsidP="003F7841">
      <w:pPr>
        <w:rPr>
          <w:lang w:val="fr-FR"/>
        </w:rPr>
      </w:pPr>
      <w:r w:rsidRPr="00E73B3D">
        <w:rPr>
          <w:lang w:val="fr-FR"/>
        </w:rPr>
        <w:t>Le récepteur à diversité temporelle uniquement est représenté à la Fig. 29. Il utilise une antenne combinée pour la réception par satellite et la réception de Terre qui est reliée à deux parties du récepteur, l</w:t>
      </w:r>
      <w:r w:rsidR="00E33F17">
        <w:rPr>
          <w:lang w:val="fr-FR"/>
        </w:rPr>
        <w:t>'</w:t>
      </w:r>
      <w:r w:rsidRPr="00E73B3D">
        <w:rPr>
          <w:lang w:val="fr-FR"/>
        </w:rPr>
        <w:t>une pour le signal satellite, l</w:t>
      </w:r>
      <w:r w:rsidR="00E33F17">
        <w:rPr>
          <w:lang w:val="fr-FR"/>
        </w:rPr>
        <w:t>'</w:t>
      </w:r>
      <w:r w:rsidRPr="00E73B3D">
        <w:rPr>
          <w:lang w:val="fr-FR"/>
        </w:rPr>
        <w:t xml:space="preserve">autre pour le signal émis par voie hertzienne de Terre. La partie satellite comprend un syntoniseur satellite qui choisit une porteuse satellite MRT désirée, un </w:t>
      </w:r>
      <w:r w:rsidRPr="00E73B3D">
        <w:rPr>
          <w:lang w:val="fr-FR"/>
        </w:rPr>
        <w:lastRenderedPageBreak/>
        <w:t>démodulateur MDP-4 pour récupérer le flux de symboles MRT, un démultiplexeur MRT qui sélectionne une paire de canaux de radiodiffusion complémentaires initiaux et retardés. Un décodeur CED utilisant un décodeur de Viterbi en treillis CED à probabilité maximale combine de manière synchrone le signal initial retardé et le signal retardé. Le retard pour le signal initial est appliqué dans le démultiplexeur MRT. Une synchronisation précise nécessaire pour la combinaison est réalisée par alignement des préambules des trames des canaux de radiodiffusion initial et retardé. Le combineur de post-détection est un commutateur qui choisit le canal de radiodiffusion sur la partie récepteur satellite ou récepteur des signaux émis par voie hertzienne de Terre sur la base de la mesure de qualité précédemment décrite. La partie MCM du récepteur fonctionne simultanément et indépendamment du satellite. Elle se syntonise sur la porteuse utile MCM et la démodule en flux de symboles MRT. À partir de ce stade, elle opère précisément de la même façon que la partie satellite. Le combineur de post-détection relie la partie voie hertzienne de Terre ou la partie satellite à la sortie selon sa déclaration logique concernant la meilleure qualité. Le canal de radiodiffusion sélectionné est ensuite démultiplexé de ses composantes de service.</w:t>
      </w:r>
    </w:p>
    <w:p w14:paraId="0FBF0AE6" w14:textId="7F632850" w:rsidR="003F7841" w:rsidRPr="00E73B3D" w:rsidRDefault="003F7841" w:rsidP="003F7841">
      <w:pPr>
        <w:rPr>
          <w:lang w:val="fr-FR"/>
        </w:rPr>
      </w:pPr>
      <w:r w:rsidRPr="00E73B3D">
        <w:rPr>
          <w:lang w:val="fr-FR"/>
        </w:rPr>
        <w:t>Le récepteur à diversité temporelle et spatiale est représenté à la Fig. 30. Il comporte trois parties, deux pour la réception du signal à satellite et un pour la réception du signal émis par voie hertzienne de Terre. Les trois parties partagent la même antenne et le même AFB. Un signal de satellite acheminera seulement les canaux de radiodiffusion initiaux et l</w:t>
      </w:r>
      <w:r w:rsidR="00E33F17">
        <w:rPr>
          <w:lang w:val="fr-FR"/>
        </w:rPr>
        <w:t>'</w:t>
      </w:r>
      <w:r w:rsidRPr="00E73B3D">
        <w:rPr>
          <w:lang w:val="fr-FR"/>
        </w:rPr>
        <w:t>autre les canaux de radiodiffusion retardés. La troisième partie reçoit le signal fourni par les émetteurs de Terre qui comprend une porteuse MRT-MCM acheminant la MRT. La MRT transportée via les réémetteurs de Terre est celle qui achemine seulement les canaux de radiodiffusion initiaux reçus à la station réémettrice de Terre directement depuis le satellite. Chaque partie satellite comprend un syntoniseur de satellite qui choisit la porteuse de satellite MRT voulue, un démodulateur MDP-4 destiné à rétablir le flux de symboles MRT et un démultiplexeur MRT. Une partie fournit le canal de radiodiffusion initial utile et l</w:t>
      </w:r>
      <w:r w:rsidR="00E33F17">
        <w:rPr>
          <w:lang w:val="fr-FR"/>
        </w:rPr>
        <w:t>'</w:t>
      </w:r>
      <w:r w:rsidRPr="00E73B3D">
        <w:rPr>
          <w:lang w:val="fr-FR"/>
        </w:rPr>
        <w:t>autre le canal de radiodiffusion retardé associé à un décodeur CED qui utilise un décodeur de Viterbi en treillis CED à probabilité maximale afin de combiner de manière synchrone le signal initial retardé et le signal retardé. Le retard nécessaire appliqué au signal initial est mis en œuvre dans le démultiplexeur MRT. Le réglage précis nécessaire pour la combinaison assurée par le décodeur de Viterbi est réalisé en alignant les préambules des trames des canaux de radiodiffusion initiaux et retardés. La partie MCM du récepteur opère simultanément et indépendamment du satellite. Elle se syntonise sur la porteuse MCM et la démodule pour récupérer le flux de symboles MRT, démultiplexe le flux MRT pour retrouver le canal de radiodiffusion utile initial et décode avec CED ce dernier dans un décodeur de Viterbi. Ce dernier canal de radiodiffusion devra être retardé pour le synchroniser avec le canal de radiodiffusion récupéré dans la partie satellite. Un certain retard devra être introduit au niveau des stations réémettrices de Terre qui est la conséquence de la conversion du signal MRT en un signal MRT</w:t>
      </w:r>
      <w:r w:rsidRPr="00E73B3D">
        <w:rPr>
          <w:lang w:val="fr-FR"/>
        </w:rPr>
        <w:noBreakHyphen/>
        <w:t>MCM. La synchronisation précise nécessaire à la combinaison après détection sera réalisée par alignement des préambules des trames de canaux de radiodiffusion initiaux et retardés. Le combineur de post</w:t>
      </w:r>
      <w:r w:rsidRPr="00E73B3D">
        <w:rPr>
          <w:lang w:val="fr-FR"/>
        </w:rPr>
        <w:noBreakHyphen/>
        <w:t>détection relie la partie de Terre et la partie satellite de la sortie selon sa déclaration logique concernant la meilleure qualité. Le canal de radiodiffusion choisi est ensuite démultiplexé en ses composantes de service constitutives.</w:t>
      </w:r>
    </w:p>
    <w:p w14:paraId="2F11CE61" w14:textId="77777777" w:rsidR="003F7841" w:rsidRPr="00E73B3D" w:rsidRDefault="003F7841" w:rsidP="00FA2CEB">
      <w:pPr>
        <w:pStyle w:val="FigureNo"/>
        <w:rPr>
          <w:lang w:val="fr-FR"/>
        </w:rPr>
      </w:pPr>
      <w:r w:rsidRPr="00E73B3D">
        <w:rPr>
          <w:lang w:val="fr-FR"/>
        </w:rPr>
        <w:lastRenderedPageBreak/>
        <w:t>FIGURE 29</w:t>
      </w:r>
    </w:p>
    <w:p w14:paraId="59273B40" w14:textId="77777777" w:rsidR="003F7841" w:rsidRPr="00E73B3D" w:rsidRDefault="003F7841" w:rsidP="00FA2CEB">
      <w:pPr>
        <w:pStyle w:val="Figuretitle"/>
        <w:rPr>
          <w:lang w:val="fr-FR"/>
        </w:rPr>
      </w:pPr>
      <w:r w:rsidRPr="00E73B3D">
        <w:rPr>
          <w:lang w:val="fr-FR"/>
        </w:rPr>
        <w:t>Récepteur à diversité temporelle seulement</w:t>
      </w:r>
    </w:p>
    <w:p w14:paraId="5118E230" w14:textId="5EBE72AA" w:rsidR="003F7841" w:rsidRPr="00E73B3D" w:rsidRDefault="00FA2CEB" w:rsidP="00FA2CEB">
      <w:pPr>
        <w:pStyle w:val="Figure"/>
        <w:rPr>
          <w:lang w:val="fr-FR"/>
        </w:rPr>
      </w:pPr>
      <w:r w:rsidRPr="00E73B3D">
        <w:rPr>
          <w:noProof/>
          <w:lang w:val="fr-FR"/>
        </w:rPr>
        <w:drawing>
          <wp:inline distT="0" distB="0" distL="0" distR="0" wp14:anchorId="5C7C9549" wp14:editId="78FFE143">
            <wp:extent cx="5810250" cy="2426335"/>
            <wp:effectExtent l="0" t="0" r="0" b="0"/>
            <wp:docPr id="2107545031" name="Picture 28" descr="Récepteur à diversité temporelle seu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545031" name="Picture 28" descr="Récepteur à diversité temporelle seulement"/>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810250" cy="2426335"/>
                    </a:xfrm>
                    <a:prstGeom prst="rect">
                      <a:avLst/>
                    </a:prstGeom>
                    <a:noFill/>
                  </pic:spPr>
                </pic:pic>
              </a:graphicData>
            </a:graphic>
          </wp:inline>
        </w:drawing>
      </w:r>
    </w:p>
    <w:p w14:paraId="42AA2068" w14:textId="77777777" w:rsidR="003F7841" w:rsidRPr="00E73B3D" w:rsidRDefault="003F7841" w:rsidP="00FA2CEB">
      <w:pPr>
        <w:pStyle w:val="FigureNo"/>
        <w:rPr>
          <w:lang w:val="fr-FR"/>
        </w:rPr>
      </w:pPr>
      <w:r w:rsidRPr="00E73B3D">
        <w:rPr>
          <w:lang w:val="fr-FR"/>
        </w:rPr>
        <w:t>FIGURE 30</w:t>
      </w:r>
    </w:p>
    <w:p w14:paraId="13AA0EE0" w14:textId="77777777" w:rsidR="003F7841" w:rsidRPr="00E73B3D" w:rsidRDefault="003F7841" w:rsidP="00FA2CEB">
      <w:pPr>
        <w:pStyle w:val="Figuretitle"/>
        <w:rPr>
          <w:lang w:val="fr-FR"/>
        </w:rPr>
      </w:pPr>
      <w:r w:rsidRPr="00E73B3D">
        <w:rPr>
          <w:lang w:val="fr-FR"/>
        </w:rPr>
        <w:t>Récepteur à diversité temporelle et spatiale</w:t>
      </w:r>
    </w:p>
    <w:p w14:paraId="7E0959B9" w14:textId="75C5B644" w:rsidR="003F7841" w:rsidRPr="00E73B3D" w:rsidRDefault="00FA2CEB" w:rsidP="00FA2CEB">
      <w:pPr>
        <w:pStyle w:val="Figure"/>
        <w:rPr>
          <w:lang w:val="fr-FR"/>
        </w:rPr>
      </w:pPr>
      <w:r w:rsidRPr="00E73B3D">
        <w:rPr>
          <w:noProof/>
          <w:lang w:val="fr-FR"/>
        </w:rPr>
        <w:drawing>
          <wp:inline distT="0" distB="0" distL="0" distR="0" wp14:anchorId="1995085F" wp14:editId="3075BCEE">
            <wp:extent cx="5706110" cy="2773680"/>
            <wp:effectExtent l="0" t="0" r="8890" b="7620"/>
            <wp:docPr id="1662633754" name="Picture 29" descr="Récepteur à diversité temporelle et spati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633754" name="Picture 29" descr="Récepteur à diversité temporelle et spatiale"/>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706110" cy="2773680"/>
                    </a:xfrm>
                    <a:prstGeom prst="rect">
                      <a:avLst/>
                    </a:prstGeom>
                    <a:noFill/>
                  </pic:spPr>
                </pic:pic>
              </a:graphicData>
            </a:graphic>
          </wp:inline>
        </w:drawing>
      </w:r>
    </w:p>
    <w:p w14:paraId="47C410CF" w14:textId="77777777" w:rsidR="003F7841" w:rsidRPr="00E73B3D" w:rsidRDefault="003F7841" w:rsidP="009D1328">
      <w:pPr>
        <w:pStyle w:val="Reftitle"/>
        <w:outlineLvl w:val="0"/>
        <w:rPr>
          <w:lang w:val="fr-FR"/>
        </w:rPr>
      </w:pPr>
      <w:r w:rsidRPr="00E73B3D">
        <w:rPr>
          <w:lang w:val="fr-FR"/>
        </w:rPr>
        <w:t>Références bibliographiques</w:t>
      </w:r>
    </w:p>
    <w:p w14:paraId="185DA1AB" w14:textId="77777777" w:rsidR="00FA2CEB" w:rsidRPr="00E73B3D" w:rsidRDefault="00FA2CEB" w:rsidP="00FA2CEB">
      <w:pPr>
        <w:pStyle w:val="Reftext"/>
        <w:rPr>
          <w:lang w:val="fr-FR"/>
        </w:rPr>
      </w:pPr>
    </w:p>
    <w:p w14:paraId="47C59FC1" w14:textId="51AF0B76" w:rsidR="003F7841" w:rsidRPr="00E73B3D" w:rsidRDefault="003F7841" w:rsidP="00FA2CEB">
      <w:pPr>
        <w:pStyle w:val="Reftext"/>
        <w:rPr>
          <w:lang w:val="fr-FR"/>
        </w:rPr>
      </w:pPr>
      <w:r w:rsidRPr="00E73B3D">
        <w:rPr>
          <w:lang w:val="fr-FR"/>
        </w:rPr>
        <w:t>DFVLR [1985]</w:t>
      </w:r>
      <w:r w:rsidR="00FA2CEB" w:rsidRPr="00E73B3D">
        <w:rPr>
          <w:lang w:val="fr-FR"/>
        </w:rPr>
        <w:t xml:space="preserve"> </w:t>
      </w:r>
      <w:r w:rsidRPr="007347CA">
        <w:rPr>
          <w:i/>
          <w:iCs/>
          <w:lang w:val="fr-FR"/>
        </w:rPr>
        <w:t>Établissement allemand de recherche et de tests aérospatiaux</w:t>
      </w:r>
      <w:r w:rsidRPr="00E73B3D">
        <w:rPr>
          <w:lang w:val="fr-FR"/>
        </w:rPr>
        <w:t>, désigné maintenant DLR, en rapport avec le système Prosat/Prodat.</w:t>
      </w:r>
    </w:p>
    <w:p w14:paraId="038E7EB1" w14:textId="421105FB" w:rsidR="003F7841" w:rsidRPr="00E73B3D" w:rsidRDefault="003F7841" w:rsidP="00FA2CEB">
      <w:pPr>
        <w:pStyle w:val="Reftext"/>
        <w:rPr>
          <w:lang w:val="fr-FR"/>
        </w:rPr>
      </w:pPr>
      <w:r w:rsidRPr="00E73B3D">
        <w:rPr>
          <w:lang w:val="fr-FR"/>
        </w:rPr>
        <w:t>ICDSC-7 [12-16 mai 1986]</w:t>
      </w:r>
      <w:r w:rsidR="00FA2CEB" w:rsidRPr="00E73B3D">
        <w:rPr>
          <w:lang w:val="fr-FR"/>
        </w:rPr>
        <w:t xml:space="preserve"> </w:t>
      </w:r>
      <w:r w:rsidRPr="007347CA">
        <w:rPr>
          <w:i/>
          <w:iCs/>
          <w:lang w:val="fr-FR"/>
        </w:rPr>
        <w:t>Septième Conférence internationale sur les communications numériques par satellite</w:t>
      </w:r>
      <w:r w:rsidRPr="00E73B3D">
        <w:rPr>
          <w:lang w:val="fr-FR"/>
        </w:rPr>
        <w:t>. Actes de la Conférence ICDSC-7, p. 537-541. Munich, Allemagne.</w:t>
      </w:r>
    </w:p>
    <w:p w14:paraId="0C9EFC09" w14:textId="4650DC00" w:rsidR="003F7841" w:rsidRPr="00E73B3D" w:rsidRDefault="003F7841" w:rsidP="003F7841">
      <w:pPr>
        <w:rPr>
          <w:lang w:val="fr-FR"/>
        </w:rPr>
      </w:pPr>
    </w:p>
    <w:p w14:paraId="185CC989" w14:textId="77777777" w:rsidR="00FA2CEB" w:rsidRPr="00E73B3D" w:rsidRDefault="00FA2CEB" w:rsidP="003F7841">
      <w:pPr>
        <w:rPr>
          <w:lang w:val="fr-FR"/>
        </w:rPr>
      </w:pPr>
    </w:p>
    <w:p w14:paraId="4A378D6E" w14:textId="77777777" w:rsidR="003F7841" w:rsidRPr="00E73B3D" w:rsidRDefault="003F7841" w:rsidP="00FA2CEB">
      <w:pPr>
        <w:pStyle w:val="AnnexNoTitle"/>
        <w:outlineLvl w:val="0"/>
        <w:rPr>
          <w:lang w:val="fr-FR"/>
        </w:rPr>
      </w:pPr>
      <w:r w:rsidRPr="00E73B3D">
        <w:rPr>
          <w:lang w:val="fr-FR"/>
        </w:rPr>
        <w:lastRenderedPageBreak/>
        <w:t>Annexe 5</w:t>
      </w:r>
      <w:r w:rsidRPr="00E73B3D">
        <w:rPr>
          <w:lang w:val="fr-FR"/>
        </w:rPr>
        <w:br/>
      </w:r>
      <w:r w:rsidRPr="00E73B3D">
        <w:rPr>
          <w:lang w:val="fr-FR"/>
        </w:rPr>
        <w:br/>
        <w:t>Système numérique E</w:t>
      </w:r>
    </w:p>
    <w:p w14:paraId="50399C96" w14:textId="77777777" w:rsidR="003F7841" w:rsidRPr="00E73B3D" w:rsidRDefault="003F7841" w:rsidP="00FA2CEB">
      <w:pPr>
        <w:pStyle w:val="Heading1"/>
        <w:rPr>
          <w:lang w:val="fr-FR"/>
        </w:rPr>
      </w:pPr>
      <w:r w:rsidRPr="00E73B3D">
        <w:rPr>
          <w:lang w:val="fr-FR"/>
        </w:rPr>
        <w:t>1</w:t>
      </w:r>
      <w:r w:rsidRPr="00E73B3D">
        <w:rPr>
          <w:lang w:val="fr-FR"/>
        </w:rPr>
        <w:tab/>
        <w:t>Introduction</w:t>
      </w:r>
    </w:p>
    <w:p w14:paraId="4D390859" w14:textId="4EE4CABB" w:rsidR="003F7841" w:rsidRPr="00E73B3D" w:rsidRDefault="003F7841" w:rsidP="003F7841">
      <w:pPr>
        <w:rPr>
          <w:lang w:val="fr-FR"/>
        </w:rPr>
      </w:pPr>
      <w:r w:rsidRPr="00E73B3D">
        <w:rPr>
          <w:lang w:val="fr-FR"/>
        </w:rPr>
        <w:t>Le Système numérique E est conçu pour fournir des services audio de qualité élevée et de données multimédia utilisant des satellites et des répéteurs complémentaires de Terre fonctionnant sur le même canal pour des récepteurs fixes, portatifs ou de véhicule. Il a été conçu pour optimiser la diffusion par satellite et par répéteur de Terre fonctionnant sur le même canal dans la bande 2 630</w:t>
      </w:r>
      <w:r w:rsidRPr="00E73B3D">
        <w:rPr>
          <w:lang w:val="fr-FR"/>
        </w:rPr>
        <w:noBreakHyphen/>
        <w:t>2 655 MHz. Pour cela, il utilise un MRC fondé sur la modulation MDP</w:t>
      </w:r>
      <w:r w:rsidRPr="00E73B3D">
        <w:rPr>
          <w:lang w:val="fr-FR"/>
        </w:rPr>
        <w:noBreakHyphen/>
        <w:t>4 avec code concaténé comprenant un code RS et codage convolutionnel avec correction d</w:t>
      </w:r>
      <w:r w:rsidR="00E33F17">
        <w:rPr>
          <w:lang w:val="fr-FR"/>
        </w:rPr>
        <w:t>'</w:t>
      </w:r>
      <w:r w:rsidRPr="00E73B3D">
        <w:rPr>
          <w:lang w:val="fr-FR"/>
        </w:rPr>
        <w:t>erreur. Le récepteur du Système numérique E utilise la technologie la plus avancée des micro</w:t>
      </w:r>
      <w:r w:rsidRPr="00E73B3D">
        <w:rPr>
          <w:lang w:val="fr-FR"/>
        </w:rPr>
        <w:noBreakHyphen/>
        <w:t>ondes et des circuits intégrés numériques à très grande échelle, avec l</w:t>
      </w:r>
      <w:r w:rsidR="00E33F17">
        <w:rPr>
          <w:lang w:val="fr-FR"/>
        </w:rPr>
        <w:t>'</w:t>
      </w:r>
      <w:r w:rsidRPr="00E73B3D">
        <w:rPr>
          <w:lang w:val="fr-FR"/>
        </w:rPr>
        <w:t>objectif premier de parvenir à une haute qualité et à une production à faible coût.</w:t>
      </w:r>
    </w:p>
    <w:p w14:paraId="200220B7" w14:textId="77777777" w:rsidR="003F7841" w:rsidRPr="00E73B3D" w:rsidRDefault="003F7841" w:rsidP="003F7841">
      <w:pPr>
        <w:rPr>
          <w:lang w:val="fr-FR"/>
        </w:rPr>
      </w:pPr>
      <w:r w:rsidRPr="00E73B3D">
        <w:rPr>
          <w:lang w:val="fr-FR"/>
        </w:rPr>
        <w:t>Les principales caractéristiques de ce système sont les suivantes:</w:t>
      </w:r>
    </w:p>
    <w:p w14:paraId="0CADD2EB" w14:textId="77777777" w:rsidR="003F7841" w:rsidRPr="00E73B3D" w:rsidRDefault="003F7841" w:rsidP="00FA2CEB">
      <w:pPr>
        <w:pStyle w:val="enumlev1"/>
        <w:rPr>
          <w:lang w:val="fr-FR"/>
        </w:rPr>
      </w:pPr>
      <w:r w:rsidRPr="00E73B3D">
        <w:rPr>
          <w:lang w:val="fr-FR"/>
        </w:rPr>
        <w:t>–</w:t>
      </w:r>
      <w:r w:rsidRPr="00E73B3D">
        <w:rPr>
          <w:lang w:val="fr-FR"/>
        </w:rPr>
        <w:tab/>
        <w:t>Ce système est le premier système de radiodiffusion sonore numérique testé en conditions réelles dans la bande 2 630</w:t>
      </w:r>
      <w:r w:rsidRPr="00E73B3D">
        <w:rPr>
          <w:lang w:val="fr-FR"/>
        </w:rPr>
        <w:noBreakHyphen/>
        <w:t>2 655 MHz, qui est attribuée au SRS (sonore) dans certains pays.</w:t>
      </w:r>
    </w:p>
    <w:p w14:paraId="03812AF6" w14:textId="764D2050" w:rsidR="003F7841" w:rsidRPr="00E73B3D" w:rsidRDefault="003F7841" w:rsidP="00FA2CEB">
      <w:pPr>
        <w:pStyle w:val="enumlev1"/>
        <w:rPr>
          <w:lang w:val="fr-FR"/>
        </w:rPr>
      </w:pPr>
      <w:r w:rsidRPr="00E73B3D">
        <w:rPr>
          <w:lang w:val="fr-FR"/>
        </w:rPr>
        <w:t>–</w:t>
      </w:r>
      <w:r w:rsidRPr="00E73B3D">
        <w:rPr>
          <w:lang w:val="fr-FR"/>
        </w:rPr>
        <w:tab/>
        <w:t>L</w:t>
      </w:r>
      <w:r w:rsidR="00E33F17">
        <w:rPr>
          <w:lang w:val="fr-FR"/>
        </w:rPr>
        <w:t>'</w:t>
      </w:r>
      <w:r w:rsidRPr="00E73B3D">
        <w:rPr>
          <w:lang w:val="fr-FR"/>
        </w:rPr>
        <w:t>architecture des systèmes MPEG-2 est adoptée, le but étant d</w:t>
      </w:r>
      <w:r w:rsidR="00E33F17">
        <w:rPr>
          <w:lang w:val="fr-FR"/>
        </w:rPr>
        <w:t>'</w:t>
      </w:r>
      <w:r w:rsidRPr="00E73B3D">
        <w:rPr>
          <w:lang w:val="fr-FR"/>
        </w:rPr>
        <w:t>assurer un multiplexage souple de nombreux services de radiodiffusion et de garantir l</w:t>
      </w:r>
      <w:r w:rsidR="00E33F17">
        <w:rPr>
          <w:lang w:val="fr-FR"/>
        </w:rPr>
        <w:t>'</w:t>
      </w:r>
      <w:r w:rsidRPr="00E73B3D">
        <w:rPr>
          <w:lang w:val="fr-FR"/>
        </w:rPr>
        <w:t>interopérabilité avec d</w:t>
      </w:r>
      <w:r w:rsidR="00E33F17">
        <w:rPr>
          <w:lang w:val="fr-FR"/>
        </w:rPr>
        <w:t>'</w:t>
      </w:r>
      <w:r w:rsidRPr="00E73B3D">
        <w:rPr>
          <w:lang w:val="fr-FR"/>
        </w:rPr>
        <w:t>autres services de radiodiffusion numériques. Il s</w:t>
      </w:r>
      <w:r w:rsidR="00E33F17">
        <w:rPr>
          <w:lang w:val="fr-FR"/>
        </w:rPr>
        <w:t>'</w:t>
      </w:r>
      <w:r w:rsidRPr="00E73B3D">
        <w:rPr>
          <w:lang w:val="fr-FR"/>
        </w:rPr>
        <w:t>agit du premier système de radiodiffusion (sonore) par satellite à adopter les systèmes MPEG-2.</w:t>
      </w:r>
    </w:p>
    <w:p w14:paraId="0D59CB94" w14:textId="77777777" w:rsidR="003F7841" w:rsidRPr="00E73B3D" w:rsidRDefault="003F7841" w:rsidP="00FA2CEB">
      <w:pPr>
        <w:pStyle w:val="enumlev1"/>
        <w:rPr>
          <w:lang w:val="fr-FR"/>
        </w:rPr>
      </w:pPr>
      <w:r w:rsidRPr="00E73B3D">
        <w:rPr>
          <w:lang w:val="fr-FR"/>
        </w:rPr>
        <w:t>–</w:t>
      </w:r>
      <w:r w:rsidRPr="00E73B3D">
        <w:rPr>
          <w:lang w:val="fr-FR"/>
        </w:rPr>
        <w:tab/>
        <w:t>Le codage AAC MPEG-2 est adopté pour le codage de la source audio. Il donne les meilleures performances de compression audio pour les services de radiodiffusion audio de qualité élevée.</w:t>
      </w:r>
    </w:p>
    <w:p w14:paraId="48E3A6AF" w14:textId="59660837" w:rsidR="003F7841" w:rsidRPr="00E73B3D" w:rsidRDefault="003F7841" w:rsidP="00FA2CEB">
      <w:pPr>
        <w:pStyle w:val="enumlev1"/>
        <w:rPr>
          <w:lang w:val="fr-FR"/>
        </w:rPr>
      </w:pPr>
      <w:r w:rsidRPr="00E73B3D">
        <w:rPr>
          <w:lang w:val="fr-FR"/>
        </w:rPr>
        <w:t>–</w:t>
      </w:r>
      <w:r w:rsidRPr="00E73B3D">
        <w:rPr>
          <w:lang w:val="fr-FR"/>
        </w:rPr>
        <w:tab/>
        <w:t>Ce système est principalement conçu pour les récepteurs de véhicule. La stabilité de réception a été confirmée dans des véhicules circulant à grande vitesse au cours d</w:t>
      </w:r>
      <w:r w:rsidR="00E33F17">
        <w:rPr>
          <w:lang w:val="fr-FR"/>
        </w:rPr>
        <w:t>'</w:t>
      </w:r>
      <w:r w:rsidRPr="00E73B3D">
        <w:rPr>
          <w:lang w:val="fr-FR"/>
        </w:rPr>
        <w:t>essais corroborants.</w:t>
      </w:r>
    </w:p>
    <w:p w14:paraId="607E7112" w14:textId="77777777" w:rsidR="003F7841" w:rsidRPr="00E73B3D" w:rsidRDefault="003F7841" w:rsidP="00FA2CEB">
      <w:pPr>
        <w:pStyle w:val="enumlev1"/>
        <w:rPr>
          <w:lang w:val="fr-FR"/>
        </w:rPr>
      </w:pPr>
      <w:r w:rsidRPr="00E73B3D">
        <w:rPr>
          <w:lang w:val="fr-FR"/>
        </w:rPr>
        <w:t>–</w:t>
      </w:r>
      <w:r w:rsidRPr="00E73B3D">
        <w:rPr>
          <w:lang w:val="fr-FR"/>
        </w:rPr>
        <w:tab/>
        <w:t>Le signal provenant du satellite peut être reçu par une antenne omnidirective à un seul élément dans le plan horizontal et une diversité de réception avec deux antennes est utilisée pour les véhicules.</w:t>
      </w:r>
    </w:p>
    <w:p w14:paraId="6DC4B626" w14:textId="0FF090B7" w:rsidR="003F7841" w:rsidRPr="00E73B3D" w:rsidRDefault="003F7841" w:rsidP="00FA2CEB">
      <w:pPr>
        <w:pStyle w:val="Heading1"/>
        <w:rPr>
          <w:lang w:val="fr-FR"/>
        </w:rPr>
      </w:pPr>
      <w:r w:rsidRPr="00E73B3D">
        <w:rPr>
          <w:lang w:val="fr-FR"/>
        </w:rPr>
        <w:t>2</w:t>
      </w:r>
      <w:r w:rsidRPr="00E73B3D">
        <w:rPr>
          <w:lang w:val="fr-FR"/>
        </w:rPr>
        <w:tab/>
        <w:t>Vue d</w:t>
      </w:r>
      <w:r w:rsidR="00E33F17">
        <w:rPr>
          <w:lang w:val="fr-FR"/>
        </w:rPr>
        <w:t>'</w:t>
      </w:r>
      <w:r w:rsidRPr="00E73B3D">
        <w:rPr>
          <w:lang w:val="fr-FR"/>
        </w:rPr>
        <w:t>ensemble du système</w:t>
      </w:r>
    </w:p>
    <w:p w14:paraId="2E8CBE40" w14:textId="7C2834D1" w:rsidR="003F7841" w:rsidRPr="00E73B3D" w:rsidRDefault="003F7841" w:rsidP="003F7841">
      <w:pPr>
        <w:rPr>
          <w:lang w:val="fr-FR"/>
        </w:rPr>
      </w:pPr>
      <w:r w:rsidRPr="00E73B3D">
        <w:rPr>
          <w:lang w:val="fr-FR"/>
        </w:rPr>
        <w:t>La Fig</w:t>
      </w:r>
      <w:r w:rsidR="00FA2CEB" w:rsidRPr="00E73B3D">
        <w:rPr>
          <w:lang w:val="fr-FR"/>
        </w:rPr>
        <w:t>ure </w:t>
      </w:r>
      <w:r w:rsidRPr="00E73B3D">
        <w:rPr>
          <w:lang w:val="fr-FR"/>
        </w:rPr>
        <w:t>31 donne une vue d</w:t>
      </w:r>
      <w:r w:rsidR="00E33F17">
        <w:rPr>
          <w:lang w:val="fr-FR"/>
        </w:rPr>
        <w:t>'</w:t>
      </w:r>
      <w:r w:rsidRPr="00E73B3D">
        <w:rPr>
          <w:lang w:val="fr-FR"/>
        </w:rPr>
        <w:t>ensemble du système. Ce système du SRS (sonore) comprend une station terrienne de liaison de connexion, un satellite de radiodiffusion, deux types de réémetteurs complémentaires de Terre et des récepteurs portatifs, fixes ou de véhicule.</w:t>
      </w:r>
    </w:p>
    <w:p w14:paraId="686B6D32" w14:textId="09E9C22D" w:rsidR="003F7841" w:rsidRPr="00E73B3D" w:rsidRDefault="003F7841" w:rsidP="003F7841">
      <w:pPr>
        <w:rPr>
          <w:lang w:val="fr-FR"/>
        </w:rPr>
      </w:pPr>
      <w:r w:rsidRPr="00E73B3D">
        <w:rPr>
          <w:lang w:val="fr-FR"/>
        </w:rPr>
        <w:t>Le signal est d</w:t>
      </w:r>
      <w:r w:rsidR="00E33F17">
        <w:rPr>
          <w:lang w:val="fr-FR"/>
        </w:rPr>
        <w:t>'</w:t>
      </w:r>
      <w:r w:rsidRPr="00E73B3D">
        <w:rPr>
          <w:lang w:val="fr-FR"/>
        </w:rPr>
        <w:t>abord transmis d</w:t>
      </w:r>
      <w:r w:rsidR="00E33F17">
        <w:rPr>
          <w:lang w:val="fr-FR"/>
        </w:rPr>
        <w:t>'</w:t>
      </w:r>
      <w:r w:rsidRPr="00E73B3D">
        <w:rPr>
          <w:lang w:val="fr-FR"/>
        </w:rPr>
        <w:t>une station terrienne de liaison de connexion à un satellite de radiodiffusion au moyen d</w:t>
      </w:r>
      <w:r w:rsidR="00E33F17">
        <w:rPr>
          <w:lang w:val="fr-FR"/>
        </w:rPr>
        <w:t>'</w:t>
      </w:r>
      <w:r w:rsidRPr="00E73B3D">
        <w:rPr>
          <w:lang w:val="fr-FR"/>
        </w:rPr>
        <w:t>une liaison montante du service fixe par satellite (SFS) (dans la bande des</w:t>
      </w:r>
      <w:r w:rsidR="00FA2CEB" w:rsidRPr="00E73B3D">
        <w:rPr>
          <w:lang w:val="fr-FR"/>
        </w:rPr>
        <w:t> </w:t>
      </w:r>
      <w:r w:rsidRPr="00E73B3D">
        <w:rPr>
          <w:lang w:val="fr-FR"/>
        </w:rPr>
        <w:t>14 GHz par exemple). Le signal est converti de la bande des 14 GHz à la bande des 2,6 GHz dans le satellite. Le signal dans la bande des 2,6 GHz est amplifié par un répéteur de satellite jusqu</w:t>
      </w:r>
      <w:r w:rsidR="00E33F17">
        <w:rPr>
          <w:lang w:val="fr-FR"/>
        </w:rPr>
        <w:t>'</w:t>
      </w:r>
      <w:r w:rsidRPr="00E73B3D">
        <w:rPr>
          <w:lang w:val="fr-FR"/>
        </w:rPr>
        <w:t>au niveau souhaité et ce signal est diffusé dans la zone de service grâce à une antenne d</w:t>
      </w:r>
      <w:r w:rsidR="00E33F17">
        <w:rPr>
          <w:lang w:val="fr-FR"/>
        </w:rPr>
        <w:t>'</w:t>
      </w:r>
      <w:r w:rsidRPr="00E73B3D">
        <w:rPr>
          <w:lang w:val="fr-FR"/>
        </w:rPr>
        <w:t>émission de grandes dimensions présente au niveau du satellite.</w:t>
      </w:r>
    </w:p>
    <w:p w14:paraId="7C491018" w14:textId="6E89720A" w:rsidR="003F7841" w:rsidRPr="00E73B3D" w:rsidRDefault="003F7841" w:rsidP="003F7841">
      <w:pPr>
        <w:rPr>
          <w:lang w:val="fr-FR"/>
        </w:rPr>
      </w:pPr>
      <w:r w:rsidRPr="00E73B3D">
        <w:rPr>
          <w:lang w:val="fr-FR"/>
        </w:rPr>
        <w:t>Les principaux programmes diffusés par ce système sont d</w:t>
      </w:r>
      <w:r w:rsidR="00E33F17">
        <w:rPr>
          <w:lang w:val="fr-FR"/>
        </w:rPr>
        <w:t>'</w:t>
      </w:r>
      <w:r w:rsidRPr="00E73B3D">
        <w:rPr>
          <w:lang w:val="fr-FR"/>
        </w:rPr>
        <w:t>abord des programmes sonores de qualité élevée puis des programmes multimédias, y compris la diffusion de données.</w:t>
      </w:r>
    </w:p>
    <w:p w14:paraId="19FB6F5E" w14:textId="656DBE4F" w:rsidR="003F7841" w:rsidRPr="00E73B3D" w:rsidRDefault="003F7841" w:rsidP="003F7841">
      <w:pPr>
        <w:rPr>
          <w:lang w:val="fr-FR"/>
        </w:rPr>
      </w:pPr>
      <w:r w:rsidRPr="00E73B3D">
        <w:rPr>
          <w:lang w:val="fr-FR"/>
        </w:rPr>
        <w:t>Les utilisateurs de ce service peuvent recevoir le signal diffusé par le satellite au moyen de petites antennes avec une faible directivité. Pour pouvoir générer une p.i.r.e. suffisante pour les récepteurs de véhicule, la station spatiale devra être dotée d</w:t>
      </w:r>
      <w:r w:rsidR="00E33F17">
        <w:rPr>
          <w:lang w:val="fr-FR"/>
        </w:rPr>
        <w:t>'</w:t>
      </w:r>
      <w:r w:rsidRPr="00E73B3D">
        <w:rPr>
          <w:lang w:val="fr-FR"/>
        </w:rPr>
        <w:t>une grande antenne d</w:t>
      </w:r>
      <w:r w:rsidR="00E33F17">
        <w:rPr>
          <w:lang w:val="fr-FR"/>
        </w:rPr>
        <w:t>'</w:t>
      </w:r>
      <w:r w:rsidRPr="00E73B3D">
        <w:rPr>
          <w:lang w:val="fr-FR"/>
        </w:rPr>
        <w:t>émission et de répéteurs à forte puissance.</w:t>
      </w:r>
    </w:p>
    <w:p w14:paraId="5DEC2C5C" w14:textId="4407C3B3" w:rsidR="003F7841" w:rsidRPr="00E73B3D" w:rsidRDefault="003F7841" w:rsidP="003F7841">
      <w:pPr>
        <w:rPr>
          <w:lang w:val="fr-FR"/>
        </w:rPr>
      </w:pPr>
      <w:r w:rsidRPr="00E73B3D">
        <w:rPr>
          <w:lang w:val="fr-FR"/>
        </w:rPr>
        <w:lastRenderedPageBreak/>
        <w:t>Les principaux problèmes concernant la propagation du signal dans la bande des 2,6 GHz sont les zones d</w:t>
      </w:r>
      <w:r w:rsidR="00E33F17">
        <w:rPr>
          <w:lang w:val="fr-FR"/>
        </w:rPr>
        <w:t>'</w:t>
      </w:r>
      <w:r w:rsidRPr="00E73B3D">
        <w:rPr>
          <w:lang w:val="fr-FR"/>
        </w:rPr>
        <w:t>ombre et l</w:t>
      </w:r>
      <w:r w:rsidR="00E33F17">
        <w:rPr>
          <w:lang w:val="fr-FR"/>
        </w:rPr>
        <w:t>'</w:t>
      </w:r>
      <w:r w:rsidRPr="00E73B3D">
        <w:rPr>
          <w:lang w:val="fr-FR"/>
        </w:rPr>
        <w:t>occultation du trajet direct depuis le satellite. Ce système utilise deux techniques pour tenir compte des divers types de zones d</w:t>
      </w:r>
      <w:r w:rsidR="00E33F17">
        <w:rPr>
          <w:lang w:val="fr-FR"/>
        </w:rPr>
        <w:t>'</w:t>
      </w:r>
      <w:r w:rsidRPr="00E73B3D">
        <w:rPr>
          <w:lang w:val="fr-FR"/>
        </w:rPr>
        <w:t>ombre et d</w:t>
      </w:r>
      <w:r w:rsidR="00E33F17">
        <w:rPr>
          <w:lang w:val="fr-FR"/>
        </w:rPr>
        <w:t>'</w:t>
      </w:r>
      <w:r w:rsidRPr="00E73B3D">
        <w:rPr>
          <w:lang w:val="fr-FR"/>
        </w:rPr>
        <w:t>occultation.</w:t>
      </w:r>
    </w:p>
    <w:p w14:paraId="486E9CA3" w14:textId="77777777" w:rsidR="003F7841" w:rsidRPr="00E73B3D" w:rsidRDefault="003F7841" w:rsidP="00FA2CEB">
      <w:pPr>
        <w:pStyle w:val="FigureNo"/>
        <w:rPr>
          <w:lang w:val="fr-FR"/>
        </w:rPr>
      </w:pPr>
      <w:r w:rsidRPr="00E73B3D">
        <w:rPr>
          <w:lang w:val="fr-FR"/>
        </w:rPr>
        <w:t>FIGURE 31</w:t>
      </w:r>
    </w:p>
    <w:p w14:paraId="567C0389" w14:textId="7FBB5B78" w:rsidR="003F7841" w:rsidRPr="00E73B3D" w:rsidRDefault="003F7841" w:rsidP="00FA2CEB">
      <w:pPr>
        <w:pStyle w:val="Figuretitle"/>
        <w:rPr>
          <w:lang w:val="fr-FR"/>
        </w:rPr>
      </w:pPr>
      <w:r w:rsidRPr="00E73B3D">
        <w:rPr>
          <w:lang w:val="fr-FR"/>
        </w:rPr>
        <w:t>Vue d</w:t>
      </w:r>
      <w:r w:rsidR="00E33F17">
        <w:rPr>
          <w:lang w:val="fr-FR"/>
        </w:rPr>
        <w:t>'</w:t>
      </w:r>
      <w:r w:rsidRPr="00E73B3D">
        <w:rPr>
          <w:lang w:val="fr-FR"/>
        </w:rPr>
        <w:t>ensemble du système</w:t>
      </w:r>
    </w:p>
    <w:p w14:paraId="6EA0954E" w14:textId="75CDE20E" w:rsidR="003F7841" w:rsidRPr="00E73B3D" w:rsidRDefault="00FA2CEB" w:rsidP="00FA2CEB">
      <w:pPr>
        <w:pStyle w:val="Figure"/>
        <w:rPr>
          <w:lang w:val="fr-FR"/>
        </w:rPr>
      </w:pPr>
      <w:r w:rsidRPr="00E73B3D">
        <w:rPr>
          <w:noProof/>
          <w:lang w:val="fr-FR"/>
        </w:rPr>
        <w:drawing>
          <wp:inline distT="0" distB="0" distL="0" distR="0" wp14:anchorId="674AE090" wp14:editId="4C11BC60">
            <wp:extent cx="4041775" cy="7461885"/>
            <wp:effectExtent l="0" t="0" r="0" b="5715"/>
            <wp:docPr id="487258770" name="Picture 30" descr="Vue d'ensemble du systè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258770" name="Picture 30" descr="Vue d'ensemble du système"/>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041775" cy="7461885"/>
                    </a:xfrm>
                    <a:prstGeom prst="rect">
                      <a:avLst/>
                    </a:prstGeom>
                    <a:noFill/>
                  </pic:spPr>
                </pic:pic>
              </a:graphicData>
            </a:graphic>
          </wp:inline>
        </w:drawing>
      </w:r>
    </w:p>
    <w:p w14:paraId="218CB8D0" w14:textId="64C68BCC" w:rsidR="003F7841" w:rsidRPr="00E73B3D" w:rsidRDefault="003F7841" w:rsidP="00FA2CEB">
      <w:pPr>
        <w:pStyle w:val="Normalaftertitle"/>
        <w:rPr>
          <w:lang w:val="fr-FR"/>
        </w:rPr>
      </w:pPr>
      <w:r w:rsidRPr="00E73B3D">
        <w:rPr>
          <w:lang w:val="fr-FR"/>
        </w:rPr>
        <w:lastRenderedPageBreak/>
        <w:t>La première technique consiste à placer un désentrelaceur de bits dans le récepteur pour remédier au problème des zones d</w:t>
      </w:r>
      <w:r w:rsidR="00E33F17">
        <w:rPr>
          <w:lang w:val="fr-FR"/>
        </w:rPr>
        <w:t>'</w:t>
      </w:r>
      <w:r w:rsidRPr="00E73B3D">
        <w:rPr>
          <w:lang w:val="fr-FR"/>
        </w:rPr>
        <w:t>ombre et de l</w:t>
      </w:r>
      <w:r w:rsidR="00E33F17">
        <w:rPr>
          <w:lang w:val="fr-FR"/>
        </w:rPr>
        <w:t>'</w:t>
      </w:r>
      <w:r w:rsidRPr="00E73B3D">
        <w:rPr>
          <w:lang w:val="fr-FR"/>
        </w:rPr>
        <w:t>occultation causées par de petits objets. Ces zones d</w:t>
      </w:r>
      <w:r w:rsidR="00E33F17">
        <w:rPr>
          <w:lang w:val="fr-FR"/>
        </w:rPr>
        <w:t>'</w:t>
      </w:r>
      <w:r w:rsidRPr="00E73B3D">
        <w:rPr>
          <w:lang w:val="fr-FR"/>
        </w:rPr>
        <w:t>ombre et cette occultation se manifestent dans les récepteurs de véhicule sous la forme de rafales de bruit dans le signal reçu d</w:t>
      </w:r>
      <w:r w:rsidR="00E33F17">
        <w:rPr>
          <w:lang w:val="fr-FR"/>
        </w:rPr>
        <w:t>'</w:t>
      </w:r>
      <w:r w:rsidRPr="00E73B3D">
        <w:rPr>
          <w:lang w:val="fr-FR"/>
        </w:rPr>
        <w:t>une durée pouvant aller jusqu</w:t>
      </w:r>
      <w:r w:rsidR="00E33F17">
        <w:rPr>
          <w:lang w:val="fr-FR"/>
        </w:rPr>
        <w:t>'</w:t>
      </w:r>
      <w:r w:rsidRPr="00E73B3D">
        <w:rPr>
          <w:lang w:val="fr-FR"/>
        </w:rPr>
        <w:t>à environ une seconde.</w:t>
      </w:r>
    </w:p>
    <w:p w14:paraId="2E9AD78F" w14:textId="75613DD9" w:rsidR="003F7841" w:rsidRPr="00E73B3D" w:rsidRDefault="003F7841" w:rsidP="003F7841">
      <w:pPr>
        <w:rPr>
          <w:lang w:val="fr-FR"/>
        </w:rPr>
      </w:pPr>
      <w:r w:rsidRPr="00E73B3D">
        <w:rPr>
          <w:lang w:val="fr-FR"/>
        </w:rPr>
        <w:t>Une rafale de bruit est répartie sur plusieurs secondes grâce à ce désentrelaceur, le but étant l</w:t>
      </w:r>
      <w:r w:rsidR="00E33F17">
        <w:rPr>
          <w:lang w:val="fr-FR"/>
        </w:rPr>
        <w:t>'</w:t>
      </w:r>
      <w:r w:rsidRPr="00E73B3D">
        <w:rPr>
          <w:lang w:val="fr-FR"/>
        </w:rPr>
        <w:t>adaptation aux capacités de correction d</w:t>
      </w:r>
      <w:r w:rsidR="00E33F17">
        <w:rPr>
          <w:lang w:val="fr-FR"/>
        </w:rPr>
        <w:t>'</w:t>
      </w:r>
      <w:r w:rsidRPr="00E73B3D">
        <w:rPr>
          <w:lang w:val="fr-FR"/>
        </w:rPr>
        <w:t>erreur de ce système.</w:t>
      </w:r>
    </w:p>
    <w:p w14:paraId="054C542E" w14:textId="00496CB4" w:rsidR="003F7841" w:rsidRPr="00E73B3D" w:rsidRDefault="003F7841" w:rsidP="003F7841">
      <w:pPr>
        <w:rPr>
          <w:lang w:val="fr-FR"/>
        </w:rPr>
      </w:pPr>
      <w:r w:rsidRPr="00E73B3D">
        <w:rPr>
          <w:lang w:val="fr-FR"/>
        </w:rPr>
        <w:t>La seconde technique permettant de réduire les évanouissements du signal causés par les zones d</w:t>
      </w:r>
      <w:r w:rsidR="00E33F17">
        <w:rPr>
          <w:lang w:val="fr-FR"/>
        </w:rPr>
        <w:t>'</w:t>
      </w:r>
      <w:r w:rsidRPr="00E73B3D">
        <w:rPr>
          <w:lang w:val="fr-FR"/>
        </w:rPr>
        <w:t>ombre et l</w:t>
      </w:r>
      <w:r w:rsidR="00E33F17">
        <w:rPr>
          <w:lang w:val="fr-FR"/>
        </w:rPr>
        <w:t>'</w:t>
      </w:r>
      <w:r w:rsidRPr="00E73B3D">
        <w:rPr>
          <w:lang w:val="fr-FR"/>
        </w:rPr>
        <w:t>occultation consiste à inclure des réémetteurs complémentaires dans la configuration du système. Ces réémetteurs complémentaires, qui retransmettent le signal provenant du satellite, sont censés couvrir la zone occultée par exemple par des bâtiments et des constructions de grandes dimensions. Il existe deux types de réémetteur complémentaire dans ce système: le réémetteur complémentaire dit à amplification directe et le réémetteur complémentaire à conversion de fréquence, permettant de couvrir différents types de zones occultées.</w:t>
      </w:r>
    </w:p>
    <w:p w14:paraId="5C462A46" w14:textId="76BF684F" w:rsidR="003F7841" w:rsidRPr="00E73B3D" w:rsidRDefault="003F7841" w:rsidP="003F7841">
      <w:pPr>
        <w:rPr>
          <w:lang w:val="fr-FR"/>
        </w:rPr>
      </w:pPr>
      <w:r w:rsidRPr="00E73B3D">
        <w:rPr>
          <w:lang w:val="fr-FR"/>
        </w:rPr>
        <w:t>Le réémetteur complémentaire à amplification directe ne fait qu</w:t>
      </w:r>
      <w:r w:rsidR="00E33F17">
        <w:rPr>
          <w:lang w:val="fr-FR"/>
        </w:rPr>
        <w:t>'</w:t>
      </w:r>
      <w:r w:rsidRPr="00E73B3D">
        <w:rPr>
          <w:lang w:val="fr-FR"/>
        </w:rPr>
        <w:t>amplifier le signal de la bande des 2,6 GHz diffusé par le satellite. Ce type de réémetteur complémentaire est intrinsèquement limité à un amplificateur à faible gain pour éviter les oscillations non souhaitées causées par le couplage du signal entre les antennes d</w:t>
      </w:r>
      <w:r w:rsidR="00E33F17">
        <w:rPr>
          <w:lang w:val="fr-FR"/>
        </w:rPr>
        <w:t>'</w:t>
      </w:r>
      <w:r w:rsidRPr="00E73B3D">
        <w:rPr>
          <w:lang w:val="fr-FR"/>
        </w:rPr>
        <w:t>émission et de réception. Ce réémetteur complémentaire couvre une zone étroite du trajet direct jusqu</w:t>
      </w:r>
      <w:r w:rsidR="00E33F17">
        <w:rPr>
          <w:lang w:val="fr-FR"/>
        </w:rPr>
        <w:t>'</w:t>
      </w:r>
      <w:r w:rsidRPr="00E73B3D">
        <w:rPr>
          <w:lang w:val="fr-FR"/>
        </w:rPr>
        <w:t>à une zone en visibilité directe de 500 m.</w:t>
      </w:r>
    </w:p>
    <w:p w14:paraId="0AD096CD" w14:textId="77777777" w:rsidR="003F7841" w:rsidRPr="00E73B3D" w:rsidRDefault="003F7841" w:rsidP="003F7841">
      <w:pPr>
        <w:rPr>
          <w:lang w:val="fr-FR"/>
        </w:rPr>
      </w:pPr>
      <w:r w:rsidRPr="00E73B3D">
        <w:rPr>
          <w:lang w:val="fr-FR"/>
        </w:rPr>
        <w:t>Un réémetteur complémentaire à conversion de fréquence est, quant à lui, destiné à couvrir une grande zone de 3 km de rayon. Le signal diffusé par le satellite utilise une fréquence différente de 2,6 GHz, il est par exemple situé dans la bande des 11 GHz.</w:t>
      </w:r>
    </w:p>
    <w:p w14:paraId="7F35E201" w14:textId="0C21B1EC" w:rsidR="003F7841" w:rsidRPr="00E73B3D" w:rsidRDefault="003F7841" w:rsidP="003F7841">
      <w:pPr>
        <w:rPr>
          <w:lang w:val="fr-FR"/>
        </w:rPr>
      </w:pPr>
      <w:r w:rsidRPr="00E73B3D">
        <w:rPr>
          <w:lang w:val="fr-FR"/>
        </w:rPr>
        <w:t>Dans ce cas, l</w:t>
      </w:r>
      <w:r w:rsidR="00E33F17">
        <w:rPr>
          <w:lang w:val="fr-FR"/>
        </w:rPr>
        <w:t>'</w:t>
      </w:r>
      <w:r w:rsidRPr="00E73B3D">
        <w:rPr>
          <w:lang w:val="fr-FR"/>
        </w:rPr>
        <w:t>évanouissement dû aux trajets multiples apparaît dans une zone où plus de deux signaux radiodiffusés sont reçus. Dans ce système de radiodiffusion, on adopte la technique MRC pour assurer la stabilité de réception du signal ayant subi un évanouissement dû aux trajets multiples. L</w:t>
      </w:r>
      <w:r w:rsidR="00E33F17">
        <w:rPr>
          <w:lang w:val="fr-FR"/>
        </w:rPr>
        <w:t>'</w:t>
      </w:r>
      <w:r w:rsidRPr="00E73B3D">
        <w:rPr>
          <w:lang w:val="fr-FR"/>
        </w:rPr>
        <w:t>utilisation de la technique RAKE et d</w:t>
      </w:r>
      <w:r w:rsidR="00E33F17">
        <w:rPr>
          <w:lang w:val="fr-FR"/>
        </w:rPr>
        <w:t>'</w:t>
      </w:r>
      <w:r w:rsidRPr="00E73B3D">
        <w:rPr>
          <w:lang w:val="fr-FR"/>
        </w:rPr>
        <w:t>une diversité d</w:t>
      </w:r>
      <w:r w:rsidR="00E33F17">
        <w:rPr>
          <w:lang w:val="fr-FR"/>
        </w:rPr>
        <w:t>'</w:t>
      </w:r>
      <w:r w:rsidRPr="00E73B3D">
        <w:rPr>
          <w:lang w:val="fr-FR"/>
        </w:rPr>
        <w:t>antenne dans le récepteur devrait permettre d</w:t>
      </w:r>
      <w:r w:rsidR="00E33F17">
        <w:rPr>
          <w:lang w:val="fr-FR"/>
        </w:rPr>
        <w:t>'</w:t>
      </w:r>
      <w:r w:rsidRPr="00E73B3D">
        <w:rPr>
          <w:lang w:val="fr-FR"/>
        </w:rPr>
        <w:t>améliorer nettement la qualité de fonctionnement du récepteur en présence d</w:t>
      </w:r>
      <w:r w:rsidR="00E33F17">
        <w:rPr>
          <w:lang w:val="fr-FR"/>
        </w:rPr>
        <w:t>'</w:t>
      </w:r>
      <w:r w:rsidRPr="00E73B3D">
        <w:rPr>
          <w:lang w:val="fr-FR"/>
        </w:rPr>
        <w:t>évanouissements limités dus aux trajets multiples.</w:t>
      </w:r>
    </w:p>
    <w:p w14:paraId="512C2EA8" w14:textId="14C48BB1" w:rsidR="003F7841" w:rsidRPr="00E73B3D" w:rsidRDefault="003F7841" w:rsidP="003F7841">
      <w:pPr>
        <w:rPr>
          <w:lang w:val="fr-FR"/>
        </w:rPr>
      </w:pPr>
      <w:r w:rsidRPr="00E73B3D">
        <w:rPr>
          <w:lang w:val="fr-FR"/>
        </w:rPr>
        <w:t>Le réémetteur complémentaire à faisceau ponctuel de lumière, également représenté sur la Fig. 31, pourrait permettre d</w:t>
      </w:r>
      <w:r w:rsidR="00E33F17">
        <w:rPr>
          <w:lang w:val="fr-FR"/>
        </w:rPr>
        <w:t>'</w:t>
      </w:r>
      <w:r w:rsidRPr="00E73B3D">
        <w:rPr>
          <w:lang w:val="fr-FR"/>
        </w:rPr>
        <w:t>améliorer la réception en présence de trajets multiples lorsque le récepteur MRC et RAKE ne peut pas procéder à un décodage correct sans ce réémetteur complémentaire. Il s</w:t>
      </w:r>
      <w:r w:rsidR="00E33F17">
        <w:rPr>
          <w:lang w:val="fr-FR"/>
        </w:rPr>
        <w:t>'</w:t>
      </w:r>
      <w:r w:rsidRPr="00E73B3D">
        <w:rPr>
          <w:lang w:val="fr-FR"/>
        </w:rPr>
        <w:t>agit d</w:t>
      </w:r>
      <w:r w:rsidR="00E33F17">
        <w:rPr>
          <w:lang w:val="fr-FR"/>
        </w:rPr>
        <w:t>'</w:t>
      </w:r>
      <w:r w:rsidRPr="00E73B3D">
        <w:rPr>
          <w:lang w:val="fr-FR"/>
        </w:rPr>
        <w:t>une caractéristique importante du système MRC. Le réémetteur complémentaire à faisceau ponctuel de lumière peut utiliser soit l</w:t>
      </w:r>
      <w:r w:rsidR="00E33F17">
        <w:rPr>
          <w:lang w:val="fr-FR"/>
        </w:rPr>
        <w:t>'</w:t>
      </w:r>
      <w:r w:rsidRPr="00E73B3D">
        <w:rPr>
          <w:lang w:val="fr-FR"/>
        </w:rPr>
        <w:t>amplification soit la conversion de fréquence pour répondre au besoin particulier de la zone cible où la réception doit être améliorée.</w:t>
      </w:r>
    </w:p>
    <w:p w14:paraId="2706CB42" w14:textId="77777777" w:rsidR="003F7841" w:rsidRPr="00E73B3D" w:rsidRDefault="003F7841" w:rsidP="003F7841">
      <w:pPr>
        <w:rPr>
          <w:lang w:val="fr-FR"/>
        </w:rPr>
      </w:pPr>
      <w:r w:rsidRPr="00E73B3D">
        <w:rPr>
          <w:lang w:val="fr-FR"/>
        </w:rPr>
        <w:t>Dans les systèmes MRC, des radiodiffuseurs différents utiliseront des codes orthogonaux différents pour étaler le signal afin de diffuser leurs propres programmes de manière indépendante. La puissance surfacique par unité de largeur de bande est relativement faible car le signal MRC est étalé sur une large bande de fréquences.</w:t>
      </w:r>
    </w:p>
    <w:p w14:paraId="4AB06FDA" w14:textId="77777777" w:rsidR="003F7841" w:rsidRPr="00E73B3D" w:rsidRDefault="003F7841" w:rsidP="00FA2CEB">
      <w:pPr>
        <w:pStyle w:val="Heading1"/>
        <w:rPr>
          <w:lang w:val="fr-FR"/>
        </w:rPr>
      </w:pPr>
      <w:r w:rsidRPr="00E73B3D">
        <w:rPr>
          <w:lang w:val="fr-FR"/>
        </w:rPr>
        <w:t>3</w:t>
      </w:r>
      <w:r w:rsidRPr="00E73B3D">
        <w:rPr>
          <w:lang w:val="fr-FR"/>
        </w:rPr>
        <w:tab/>
        <w:t>Couche physique et modulation</w:t>
      </w:r>
    </w:p>
    <w:p w14:paraId="6DBFE5F8" w14:textId="1FB18EE2" w:rsidR="003F7841" w:rsidRPr="00E73B3D" w:rsidRDefault="003F7841" w:rsidP="003F7841">
      <w:pPr>
        <w:rPr>
          <w:lang w:val="fr-FR"/>
        </w:rPr>
      </w:pPr>
      <w:r w:rsidRPr="00E73B3D">
        <w:rPr>
          <w:lang w:val="fr-FR"/>
        </w:rPr>
        <w:t>La Fig</w:t>
      </w:r>
      <w:r w:rsidR="00FA2CEB" w:rsidRPr="00E73B3D">
        <w:rPr>
          <w:lang w:val="fr-FR"/>
        </w:rPr>
        <w:t>ure</w:t>
      </w:r>
      <w:r w:rsidRPr="00E73B3D">
        <w:rPr>
          <w:lang w:val="fr-FR"/>
        </w:rPr>
        <w:t xml:space="preserve"> 32 montre le schéma fonctionnel de base du système de radiodiffusion et la Fig. 33 montre le schéma détaillé de la partie MRC de la Fig. 32. Dans la suite du présent paragraphe, on donne les paramètres et capacités de base relatifs au codage de canal et à la modulation de ce système de radiodiffusion.</w:t>
      </w:r>
    </w:p>
    <w:p w14:paraId="75E64AE2" w14:textId="77777777" w:rsidR="003F7841" w:rsidRPr="00E73B3D" w:rsidRDefault="003F7841" w:rsidP="00FA2CEB">
      <w:pPr>
        <w:pStyle w:val="FigureNo"/>
        <w:rPr>
          <w:lang w:val="fr-FR"/>
        </w:rPr>
      </w:pPr>
      <w:r w:rsidRPr="00E73B3D">
        <w:rPr>
          <w:lang w:val="fr-FR"/>
        </w:rPr>
        <w:lastRenderedPageBreak/>
        <w:t>FIGURE 32</w:t>
      </w:r>
    </w:p>
    <w:p w14:paraId="1ED3C09B" w14:textId="77777777" w:rsidR="003F7841" w:rsidRPr="00E73B3D" w:rsidRDefault="003F7841" w:rsidP="00FA2CEB">
      <w:pPr>
        <w:pStyle w:val="Figuretitle"/>
        <w:rPr>
          <w:lang w:val="fr-FR"/>
        </w:rPr>
      </w:pPr>
      <w:r w:rsidRPr="00E73B3D">
        <w:rPr>
          <w:lang w:val="fr-FR"/>
        </w:rPr>
        <w:t>Schéma fonctionnel du système de radiodiffusion</w:t>
      </w:r>
    </w:p>
    <w:p w14:paraId="3C90C191" w14:textId="66B3B797" w:rsidR="003F7841" w:rsidRPr="00E73B3D" w:rsidRDefault="00FA2CEB" w:rsidP="00FA2CEB">
      <w:pPr>
        <w:pStyle w:val="Figure"/>
        <w:rPr>
          <w:lang w:val="fr-FR"/>
        </w:rPr>
      </w:pPr>
      <w:r w:rsidRPr="00E73B3D">
        <w:rPr>
          <w:noProof/>
          <w:lang w:val="fr-FR"/>
        </w:rPr>
        <w:drawing>
          <wp:inline distT="0" distB="0" distL="0" distR="0" wp14:anchorId="15F4B486" wp14:editId="146315DB">
            <wp:extent cx="5700395" cy="3572510"/>
            <wp:effectExtent l="0" t="0" r="0" b="8890"/>
            <wp:docPr id="796981091" name="Picture 31" descr="Schéma fonctionnel du système de radiodiffu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981091" name="Picture 31" descr="Schéma fonctionnel du système de radiodiffusion"/>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700395" cy="3572510"/>
                    </a:xfrm>
                    <a:prstGeom prst="rect">
                      <a:avLst/>
                    </a:prstGeom>
                    <a:noFill/>
                  </pic:spPr>
                </pic:pic>
              </a:graphicData>
            </a:graphic>
          </wp:inline>
        </w:drawing>
      </w:r>
    </w:p>
    <w:p w14:paraId="185EA78D" w14:textId="77777777" w:rsidR="003F7841" w:rsidRPr="00E73B3D" w:rsidRDefault="003F7841" w:rsidP="00FA2CEB">
      <w:pPr>
        <w:pStyle w:val="Heading2"/>
        <w:rPr>
          <w:lang w:val="fr-FR"/>
        </w:rPr>
      </w:pPr>
      <w:r w:rsidRPr="00E73B3D">
        <w:rPr>
          <w:lang w:val="fr-FR"/>
        </w:rPr>
        <w:t>3.1</w:t>
      </w:r>
      <w:r w:rsidRPr="00E73B3D">
        <w:rPr>
          <w:lang w:val="fr-FR"/>
        </w:rPr>
        <w:tab/>
        <w:t>Bande de fréquences</w:t>
      </w:r>
    </w:p>
    <w:p w14:paraId="024E97D4" w14:textId="6A68A999" w:rsidR="003F7841" w:rsidRPr="00E73B3D" w:rsidRDefault="003F7841" w:rsidP="003F7841">
      <w:pPr>
        <w:rPr>
          <w:lang w:val="fr-FR"/>
        </w:rPr>
      </w:pPr>
      <w:r w:rsidRPr="00E73B3D">
        <w:rPr>
          <w:lang w:val="fr-FR"/>
        </w:rPr>
        <w:t>Ce système peut être utilisé dans diverses bandes de fréquences. Mais la principale cible de ce système est la bande 2 630</w:t>
      </w:r>
      <w:r w:rsidRPr="00E73B3D">
        <w:rPr>
          <w:lang w:val="fr-FR"/>
        </w:rPr>
        <w:noBreakHyphen/>
        <w:t>2 655 MHz. Comme c</w:t>
      </w:r>
      <w:r w:rsidR="00E33F17">
        <w:rPr>
          <w:lang w:val="fr-FR"/>
        </w:rPr>
        <w:t>'</w:t>
      </w:r>
      <w:r w:rsidRPr="00E73B3D">
        <w:rPr>
          <w:lang w:val="fr-FR"/>
        </w:rPr>
        <w:t>est la bande de fréquences la plus élevée attribuée au SRS (sonore), les signaux reçus subiront probablement le plus grand décalage Doppler.</w:t>
      </w:r>
    </w:p>
    <w:p w14:paraId="1C235E0F" w14:textId="77777777" w:rsidR="003F7841" w:rsidRPr="00E73B3D" w:rsidRDefault="003F7841" w:rsidP="00FA2CEB">
      <w:pPr>
        <w:pStyle w:val="Heading2"/>
        <w:rPr>
          <w:lang w:val="fr-FR"/>
        </w:rPr>
      </w:pPr>
      <w:r w:rsidRPr="00E73B3D">
        <w:rPr>
          <w:lang w:val="fr-FR"/>
        </w:rPr>
        <w:t>3.2</w:t>
      </w:r>
      <w:r w:rsidRPr="00E73B3D">
        <w:rPr>
          <w:lang w:val="fr-FR"/>
        </w:rPr>
        <w:tab/>
        <w:t>Largeur de bande</w:t>
      </w:r>
    </w:p>
    <w:p w14:paraId="13DC2837" w14:textId="77777777" w:rsidR="003F7841" w:rsidRPr="00E73B3D" w:rsidRDefault="003F7841" w:rsidP="003F7841">
      <w:pPr>
        <w:rPr>
          <w:lang w:val="fr-FR"/>
        </w:rPr>
      </w:pPr>
      <w:r w:rsidRPr="00E73B3D">
        <w:rPr>
          <w:lang w:val="fr-FR"/>
        </w:rPr>
        <w:t>La largeur de bande de base est de 25 MHz.</w:t>
      </w:r>
    </w:p>
    <w:p w14:paraId="7FFF8A63" w14:textId="77777777" w:rsidR="003F7841" w:rsidRPr="00E73B3D" w:rsidRDefault="003F7841" w:rsidP="00FA2CEB">
      <w:pPr>
        <w:pStyle w:val="Heading2"/>
        <w:rPr>
          <w:lang w:val="fr-FR"/>
        </w:rPr>
      </w:pPr>
      <w:r w:rsidRPr="00E73B3D">
        <w:rPr>
          <w:lang w:val="fr-FR"/>
        </w:rPr>
        <w:t>3.3</w:t>
      </w:r>
      <w:r w:rsidRPr="00E73B3D">
        <w:rPr>
          <w:lang w:val="fr-FR"/>
        </w:rPr>
        <w:tab/>
        <w:t>Polarisation</w:t>
      </w:r>
    </w:p>
    <w:p w14:paraId="096CF1F4" w14:textId="77777777" w:rsidR="003F7841" w:rsidRPr="00E73B3D" w:rsidRDefault="003F7841" w:rsidP="003F7841">
      <w:pPr>
        <w:rPr>
          <w:lang w:val="fr-FR"/>
        </w:rPr>
      </w:pPr>
      <w:r w:rsidRPr="00E73B3D">
        <w:rPr>
          <w:lang w:val="fr-FR"/>
        </w:rPr>
        <w:t>La polarisation est circulaire; toutefois, un répéteur complémentaire de Terre peut utiliser une polarisation circulaire ou rectiligne.</w:t>
      </w:r>
    </w:p>
    <w:p w14:paraId="338AC607" w14:textId="77777777" w:rsidR="003F7841" w:rsidRPr="00E73B3D" w:rsidRDefault="003F7841" w:rsidP="00FA2CEB">
      <w:pPr>
        <w:pStyle w:val="Heading2"/>
        <w:rPr>
          <w:lang w:val="fr-FR"/>
        </w:rPr>
      </w:pPr>
      <w:r w:rsidRPr="00E73B3D">
        <w:rPr>
          <w:lang w:val="fr-FR"/>
        </w:rPr>
        <w:t>3.4</w:t>
      </w:r>
      <w:r w:rsidRPr="00E73B3D">
        <w:rPr>
          <w:lang w:val="fr-FR"/>
        </w:rPr>
        <w:tab/>
        <w:t>Modulation</w:t>
      </w:r>
    </w:p>
    <w:p w14:paraId="6DDBD0B5" w14:textId="333745F3" w:rsidR="003F7841" w:rsidRPr="00E73B3D" w:rsidRDefault="003F7841" w:rsidP="003F7841">
      <w:pPr>
        <w:rPr>
          <w:lang w:val="fr-FR"/>
        </w:rPr>
      </w:pPr>
      <w:r w:rsidRPr="00E73B3D">
        <w:rPr>
          <w:lang w:val="fr-FR"/>
        </w:rPr>
        <w:t>On adopte la technique MRC pour la modulation à la fois de la liaison par satellite et de la liaison du réémetteur complémentaire de Terre. Comme indiqué sur la Fig. 33, une séquence de données est d</w:t>
      </w:r>
      <w:r w:rsidR="00E33F17">
        <w:rPr>
          <w:lang w:val="fr-FR"/>
        </w:rPr>
        <w:t>'</w:t>
      </w:r>
      <w:r w:rsidRPr="00E73B3D">
        <w:rPr>
          <w:lang w:val="fr-FR"/>
        </w:rPr>
        <w:t>abord convertie d</w:t>
      </w:r>
      <w:r w:rsidR="00E33F17">
        <w:rPr>
          <w:lang w:val="fr-FR"/>
        </w:rPr>
        <w:t>'</w:t>
      </w:r>
      <w:r w:rsidRPr="00E73B3D">
        <w:rPr>
          <w:lang w:val="fr-FR"/>
        </w:rPr>
        <w:t xml:space="preserve">un flux binaire série en séquences de données </w:t>
      </w:r>
      <w:r w:rsidRPr="00E73B3D">
        <w:rPr>
          <w:i/>
          <w:iCs/>
          <w:lang w:val="fr-FR"/>
        </w:rPr>
        <w:t>I</w:t>
      </w:r>
      <w:r w:rsidRPr="00E73B3D">
        <w:rPr>
          <w:lang w:val="fr-FR"/>
        </w:rPr>
        <w:t xml:space="preserve"> et </w:t>
      </w:r>
      <w:r w:rsidRPr="00E73B3D">
        <w:rPr>
          <w:i/>
          <w:iCs/>
          <w:lang w:val="fr-FR"/>
        </w:rPr>
        <w:t>Q</w:t>
      </w:r>
      <w:r w:rsidRPr="00E73B3D">
        <w:rPr>
          <w:lang w:val="fr-FR"/>
        </w:rPr>
        <w:t xml:space="preserve">. Ces données </w:t>
      </w:r>
      <w:r w:rsidRPr="00E73B3D">
        <w:rPr>
          <w:i/>
          <w:iCs/>
          <w:lang w:val="fr-FR"/>
        </w:rPr>
        <w:t>I</w:t>
      </w:r>
      <w:r w:rsidRPr="00E73B3D">
        <w:rPr>
          <w:lang w:val="fr-FR"/>
        </w:rPr>
        <w:t xml:space="preserve"> et </w:t>
      </w:r>
      <w:r w:rsidRPr="00E73B3D">
        <w:rPr>
          <w:i/>
          <w:iCs/>
          <w:lang w:val="fr-FR"/>
        </w:rPr>
        <w:t>Q</w:t>
      </w:r>
      <w:r w:rsidRPr="00E73B3D">
        <w:rPr>
          <w:lang w:val="fr-FR"/>
        </w:rPr>
        <w:t xml:space="preserve"> sont ensuite étalées par le même code unique de Walsh (N</w:t>
      </w:r>
      <w:r w:rsidR="00FA2CEB" w:rsidRPr="00E73B3D">
        <w:rPr>
          <w:lang w:val="fr-FR"/>
        </w:rPr>
        <w:t>° </w:t>
      </w:r>
      <w:r w:rsidRPr="00E73B3D">
        <w:rPr>
          <w:i/>
          <w:iCs/>
          <w:lang w:val="fr-FR"/>
        </w:rPr>
        <w:t>n</w:t>
      </w:r>
      <w:r w:rsidRPr="00E73B3D">
        <w:rPr>
          <w:lang w:val="fr-FR"/>
        </w:rPr>
        <w:t>) et une séquence </w:t>
      </w:r>
      <w:r w:rsidRPr="00E73B3D">
        <w:rPr>
          <w:i/>
          <w:iCs/>
          <w:lang w:val="fr-FR"/>
        </w:rPr>
        <w:t>M</w:t>
      </w:r>
      <w:r w:rsidRPr="00E73B3D">
        <w:rPr>
          <w:lang w:val="fr-FR"/>
        </w:rPr>
        <w:t xml:space="preserve"> tronquée. Ces données étalées sont modulées en signal MDP-4. Les signaux modulés sont multiplexés les uns avec les autres dans la même bande de fréquences, chaque signal étant identifié par son code Walsh.</w:t>
      </w:r>
    </w:p>
    <w:p w14:paraId="24E2AB9D" w14:textId="77777777" w:rsidR="003F7841" w:rsidRPr="00E73B3D" w:rsidRDefault="003F7841" w:rsidP="00FA2CEB">
      <w:pPr>
        <w:pStyle w:val="FigureNo"/>
        <w:rPr>
          <w:lang w:val="fr-FR"/>
        </w:rPr>
      </w:pPr>
      <w:r w:rsidRPr="00E73B3D">
        <w:rPr>
          <w:lang w:val="fr-FR"/>
        </w:rPr>
        <w:lastRenderedPageBreak/>
        <w:t>FIGURE 33</w:t>
      </w:r>
    </w:p>
    <w:p w14:paraId="26DE6341" w14:textId="77777777" w:rsidR="003F7841" w:rsidRPr="00E73B3D" w:rsidRDefault="003F7841" w:rsidP="00FA2CEB">
      <w:pPr>
        <w:pStyle w:val="Figuretitle"/>
        <w:rPr>
          <w:lang w:val="fr-FR"/>
        </w:rPr>
      </w:pPr>
      <w:r w:rsidRPr="00E73B3D">
        <w:rPr>
          <w:lang w:val="fr-FR"/>
        </w:rPr>
        <w:t>Schéma détaillé du MRC</w:t>
      </w:r>
    </w:p>
    <w:p w14:paraId="3C927773" w14:textId="6433301B" w:rsidR="003F7841" w:rsidRPr="00E73B3D" w:rsidRDefault="00FA2CEB" w:rsidP="00FA2CEB">
      <w:pPr>
        <w:pStyle w:val="Figure"/>
        <w:rPr>
          <w:lang w:val="fr-FR"/>
        </w:rPr>
      </w:pPr>
      <w:r w:rsidRPr="00E73B3D">
        <w:rPr>
          <w:noProof/>
          <w:lang w:val="fr-FR"/>
        </w:rPr>
        <w:drawing>
          <wp:inline distT="0" distB="0" distL="0" distR="0" wp14:anchorId="164A06C8" wp14:editId="4059F3C9">
            <wp:extent cx="6120765" cy="3164205"/>
            <wp:effectExtent l="0" t="0" r="0" b="0"/>
            <wp:docPr id="1229178562" name="Picture 32" descr="Schéma détaillé du M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178562" name="Picture 32" descr="Schéma détaillé du MRC"/>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120765" cy="3164205"/>
                    </a:xfrm>
                    <a:prstGeom prst="rect">
                      <a:avLst/>
                    </a:prstGeom>
                    <a:noFill/>
                  </pic:spPr>
                </pic:pic>
              </a:graphicData>
            </a:graphic>
          </wp:inline>
        </w:drawing>
      </w:r>
    </w:p>
    <w:p w14:paraId="59FD5184" w14:textId="77777777" w:rsidR="003F7841" w:rsidRPr="00E73B3D" w:rsidRDefault="003F7841" w:rsidP="00FA2CEB">
      <w:pPr>
        <w:pStyle w:val="Heading3"/>
        <w:rPr>
          <w:lang w:val="fr-FR"/>
        </w:rPr>
      </w:pPr>
      <w:r w:rsidRPr="00E73B3D">
        <w:rPr>
          <w:lang w:val="fr-FR"/>
        </w:rPr>
        <w:t>3.4.1</w:t>
      </w:r>
      <w:r w:rsidRPr="00E73B3D">
        <w:rPr>
          <w:lang w:val="fr-FR"/>
        </w:rPr>
        <w:tab/>
        <w:t>Modulation de la porteuse</w:t>
      </w:r>
    </w:p>
    <w:p w14:paraId="662D0D84" w14:textId="77777777" w:rsidR="003F7841" w:rsidRPr="00E73B3D" w:rsidRDefault="003F7841" w:rsidP="003F7841">
      <w:pPr>
        <w:rPr>
          <w:lang w:val="fr-FR"/>
        </w:rPr>
      </w:pPr>
      <w:r w:rsidRPr="00E73B3D">
        <w:rPr>
          <w:lang w:val="fr-FR"/>
        </w:rPr>
        <w:t>Comme indiqué sur la Fig. 32, un système complet de radiodiffusion à modulation MRC comprend un canal pilote et plusieurs canaux de radiodiffusion. Un flux de données sur un canal de radiodiffusion et sur une partie du canal pilote utilise la modulation MDP-4 pour la modulation des composantes, tandis que les symboles pilotes, le symbole de synchronisation de trame et le compteur de trames (voir la définition du § 4.3) acheminés dans le flux de données du canal pilote sont modulés au moyen de la MDP-2.</w:t>
      </w:r>
    </w:p>
    <w:p w14:paraId="696C759D" w14:textId="77777777" w:rsidR="003F7841" w:rsidRPr="00E73B3D" w:rsidRDefault="003F7841" w:rsidP="00FA2CEB">
      <w:pPr>
        <w:pStyle w:val="Heading3"/>
        <w:rPr>
          <w:lang w:val="fr-FR"/>
        </w:rPr>
      </w:pPr>
      <w:r w:rsidRPr="00E73B3D">
        <w:rPr>
          <w:lang w:val="fr-FR"/>
        </w:rPr>
        <w:t>3.4.2</w:t>
      </w:r>
      <w:r w:rsidRPr="00E73B3D">
        <w:rPr>
          <w:lang w:val="fr-FR"/>
        </w:rPr>
        <w:tab/>
        <w:t>Mise en correspondance des symboles</w:t>
      </w:r>
    </w:p>
    <w:p w14:paraId="00E90120" w14:textId="77777777" w:rsidR="003F7841" w:rsidRPr="00E73B3D" w:rsidRDefault="003F7841" w:rsidP="003F7841">
      <w:pPr>
        <w:rPr>
          <w:lang w:val="fr-FR"/>
        </w:rPr>
      </w:pPr>
      <w:r w:rsidRPr="00E73B3D">
        <w:rPr>
          <w:lang w:val="fr-FR"/>
        </w:rPr>
        <w:t>La mise en correspondance des symboles de la MDP-4 et de la MDP-2 est illustrée sur la Fig. 34. Dans ce système, la MDP-4 est démodulée grâce à la détection de phase cohérente.</w:t>
      </w:r>
    </w:p>
    <w:p w14:paraId="05DCCA1F" w14:textId="77777777" w:rsidR="003F7841" w:rsidRPr="00E73B3D" w:rsidRDefault="003F7841" w:rsidP="00FA2CEB">
      <w:pPr>
        <w:pStyle w:val="FigureNo"/>
        <w:rPr>
          <w:lang w:val="fr-FR"/>
        </w:rPr>
      </w:pPr>
      <w:r w:rsidRPr="00E73B3D">
        <w:rPr>
          <w:lang w:val="fr-FR"/>
        </w:rPr>
        <w:t>FIGURE 34</w:t>
      </w:r>
    </w:p>
    <w:p w14:paraId="0242C229" w14:textId="77777777" w:rsidR="003F7841" w:rsidRPr="00E73B3D" w:rsidRDefault="003F7841" w:rsidP="00FA2CEB">
      <w:pPr>
        <w:pStyle w:val="Figuretitle"/>
        <w:rPr>
          <w:lang w:val="fr-FR"/>
        </w:rPr>
      </w:pPr>
      <w:r w:rsidRPr="00E73B3D">
        <w:rPr>
          <w:lang w:val="fr-FR"/>
        </w:rPr>
        <w:t xml:space="preserve">Mise en correspondance des symboles des </w:t>
      </w:r>
      <w:r w:rsidRPr="00E73B3D">
        <w:rPr>
          <w:lang w:val="fr-FR"/>
        </w:rPr>
        <w:br/>
        <w:t>modulations MDP-4 et MDP-2</w:t>
      </w:r>
    </w:p>
    <w:p w14:paraId="561F5506" w14:textId="3029C5EF" w:rsidR="003F7841" w:rsidRPr="00E73B3D" w:rsidRDefault="00FA2CEB" w:rsidP="00FA2CEB">
      <w:pPr>
        <w:pStyle w:val="Figure"/>
        <w:rPr>
          <w:lang w:val="fr-FR"/>
        </w:rPr>
      </w:pPr>
      <w:r w:rsidRPr="00E73B3D">
        <w:rPr>
          <w:noProof/>
          <w:lang w:val="fr-FR"/>
        </w:rPr>
        <w:drawing>
          <wp:inline distT="0" distB="0" distL="0" distR="0" wp14:anchorId="652AB2D3" wp14:editId="666BB9FC">
            <wp:extent cx="4877435" cy="1792605"/>
            <wp:effectExtent l="0" t="0" r="0" b="0"/>
            <wp:docPr id="72473196" name="Picture 33" descr="Mise en correspondance des symboles des modulations MDP-4 et MDP-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73196" name="Picture 33" descr="Mise en correspondance des symboles des modulations MDP-4 et MDP-2&#1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877435" cy="1792605"/>
                    </a:xfrm>
                    <a:prstGeom prst="rect">
                      <a:avLst/>
                    </a:prstGeom>
                    <a:noFill/>
                  </pic:spPr>
                </pic:pic>
              </a:graphicData>
            </a:graphic>
          </wp:inline>
        </w:drawing>
      </w:r>
    </w:p>
    <w:p w14:paraId="0B0DB59B" w14:textId="4C11A9CF" w:rsidR="003F7841" w:rsidRPr="00E73B3D" w:rsidRDefault="003F7841" w:rsidP="00FA2CEB">
      <w:pPr>
        <w:pStyle w:val="Heading2"/>
        <w:rPr>
          <w:lang w:val="fr-FR"/>
        </w:rPr>
      </w:pPr>
      <w:r w:rsidRPr="00E73B3D">
        <w:rPr>
          <w:lang w:val="fr-FR"/>
        </w:rPr>
        <w:t>3.5</w:t>
      </w:r>
      <w:r w:rsidRPr="00E73B3D">
        <w:rPr>
          <w:lang w:val="fr-FR"/>
        </w:rPr>
        <w:tab/>
        <w:t>Fréquence d</w:t>
      </w:r>
      <w:r w:rsidR="00E33F17">
        <w:rPr>
          <w:lang w:val="fr-FR"/>
        </w:rPr>
        <w:t>'</w:t>
      </w:r>
      <w:r w:rsidRPr="00E73B3D">
        <w:rPr>
          <w:lang w:val="fr-FR"/>
        </w:rPr>
        <w:t>éléments</w:t>
      </w:r>
    </w:p>
    <w:p w14:paraId="27FCBBF9" w14:textId="5ADA215A" w:rsidR="003F7841" w:rsidRPr="00E73B3D" w:rsidRDefault="003F7841" w:rsidP="003F7841">
      <w:pPr>
        <w:rPr>
          <w:lang w:val="fr-FR"/>
        </w:rPr>
      </w:pPr>
      <w:r w:rsidRPr="00E73B3D">
        <w:rPr>
          <w:lang w:val="fr-FR"/>
        </w:rPr>
        <w:t>La fréquence d</w:t>
      </w:r>
      <w:r w:rsidR="00E33F17">
        <w:rPr>
          <w:lang w:val="fr-FR"/>
        </w:rPr>
        <w:t>'</w:t>
      </w:r>
      <w:r w:rsidRPr="00E73B3D">
        <w:rPr>
          <w:lang w:val="fr-FR"/>
        </w:rPr>
        <w:t>éléments est de 16,384 MHz et le gain de traitement est de 64.</w:t>
      </w:r>
    </w:p>
    <w:p w14:paraId="25C40FEF" w14:textId="5BCF782A" w:rsidR="003F7841" w:rsidRPr="00E73B3D" w:rsidRDefault="003F7841" w:rsidP="00FA2CEB">
      <w:pPr>
        <w:pStyle w:val="Heading2"/>
        <w:rPr>
          <w:lang w:val="fr-FR"/>
        </w:rPr>
      </w:pPr>
      <w:r w:rsidRPr="00E73B3D">
        <w:rPr>
          <w:lang w:val="fr-FR"/>
        </w:rPr>
        <w:lastRenderedPageBreak/>
        <w:t>3.6</w:t>
      </w:r>
      <w:r w:rsidRPr="00E73B3D">
        <w:rPr>
          <w:lang w:val="fr-FR"/>
        </w:rPr>
        <w:tab/>
        <w:t>Séquence de signature et séquence d</w:t>
      </w:r>
      <w:r w:rsidR="00E33F17">
        <w:rPr>
          <w:lang w:val="fr-FR"/>
        </w:rPr>
        <w:t>'</w:t>
      </w:r>
      <w:r w:rsidRPr="00E73B3D">
        <w:rPr>
          <w:lang w:val="fr-FR"/>
        </w:rPr>
        <w:t>étalement</w:t>
      </w:r>
    </w:p>
    <w:p w14:paraId="6DA3FA72" w14:textId="660C0F89" w:rsidR="003F7841" w:rsidRPr="00E73B3D" w:rsidRDefault="003F7841" w:rsidP="003F7841">
      <w:pPr>
        <w:rPr>
          <w:lang w:val="fr-FR"/>
        </w:rPr>
      </w:pPr>
      <w:r w:rsidRPr="00E73B3D">
        <w:rPr>
          <w:lang w:val="fr-FR"/>
        </w:rPr>
        <w:t>On adopte respectivement des codes Walsh de 64 bits de long et une séquence </w:t>
      </w:r>
      <w:r w:rsidRPr="00E73B3D">
        <w:rPr>
          <w:i/>
          <w:iCs/>
          <w:lang w:val="fr-FR"/>
        </w:rPr>
        <w:t>M</w:t>
      </w:r>
      <w:r w:rsidRPr="00E73B3D">
        <w:rPr>
          <w:lang w:val="fr-FR"/>
        </w:rPr>
        <w:t xml:space="preserve"> tronquée de 2 048 bits de long comme séquence de signature et comme séquence d</w:t>
      </w:r>
      <w:r w:rsidR="00E33F17">
        <w:rPr>
          <w:lang w:val="fr-FR"/>
        </w:rPr>
        <w:t>'</w:t>
      </w:r>
      <w:r w:rsidRPr="00E73B3D">
        <w:rPr>
          <w:lang w:val="fr-FR"/>
        </w:rPr>
        <w:t>étalement. Cette séquence d</w:t>
      </w:r>
      <w:r w:rsidR="00E33F17">
        <w:rPr>
          <w:lang w:val="fr-FR"/>
        </w:rPr>
        <w:t>'</w:t>
      </w:r>
      <w:r w:rsidRPr="00E73B3D">
        <w:rPr>
          <w:lang w:val="fr-FR"/>
        </w:rPr>
        <w:t>étalement est obtenue en tronquant des séquences de longueur maximale égale à 4 095 bits générées au moyen d</w:t>
      </w:r>
      <w:r w:rsidR="00E33F17">
        <w:rPr>
          <w:lang w:val="fr-FR"/>
        </w:rPr>
        <w:t>'</w:t>
      </w:r>
      <w:r w:rsidRPr="00E73B3D">
        <w:rPr>
          <w:lang w:val="fr-FR"/>
        </w:rPr>
        <w:t>une séquence de registre à décalage avec rétroaction comportant 12 étages.</w:t>
      </w:r>
    </w:p>
    <w:p w14:paraId="46CBD136" w14:textId="51E2C203" w:rsidR="003F7841" w:rsidRPr="00E73B3D" w:rsidRDefault="003F7841" w:rsidP="00FA2CEB">
      <w:pPr>
        <w:pStyle w:val="Heading2"/>
        <w:rPr>
          <w:lang w:val="fr-FR"/>
        </w:rPr>
      </w:pPr>
      <w:r w:rsidRPr="00E73B3D">
        <w:rPr>
          <w:lang w:val="fr-FR"/>
        </w:rPr>
        <w:t>3.7</w:t>
      </w:r>
      <w:r w:rsidRPr="00E73B3D">
        <w:rPr>
          <w:lang w:val="fr-FR"/>
        </w:rPr>
        <w:tab/>
      </w:r>
      <w:r w:rsidR="00E73B3D" w:rsidRPr="00E73B3D">
        <w:rPr>
          <w:lang w:val="fr-FR"/>
        </w:rPr>
        <w:t>Étalement</w:t>
      </w:r>
      <w:r w:rsidRPr="00E73B3D">
        <w:rPr>
          <w:lang w:val="fr-FR"/>
        </w:rPr>
        <w:t xml:space="preserve"> des données</w:t>
      </w:r>
    </w:p>
    <w:p w14:paraId="1425F0BE" w14:textId="0573CE8F" w:rsidR="003F7841" w:rsidRPr="00E73B3D" w:rsidRDefault="003F7841" w:rsidP="003F7841">
      <w:pPr>
        <w:rPr>
          <w:lang w:val="fr-FR"/>
        </w:rPr>
      </w:pPr>
      <w:r w:rsidRPr="00E73B3D">
        <w:rPr>
          <w:lang w:val="fr-FR"/>
        </w:rPr>
        <w:t>Les séquences de signature et les séquences d</w:t>
      </w:r>
      <w:r w:rsidR="00E33F17">
        <w:rPr>
          <w:lang w:val="fr-FR"/>
        </w:rPr>
        <w:t>'</w:t>
      </w:r>
      <w:r w:rsidRPr="00E73B3D">
        <w:rPr>
          <w:lang w:val="fr-FR"/>
        </w:rPr>
        <w:t xml:space="preserve">étalement sont ajoutées modulo 2 à la séquence </w:t>
      </w:r>
      <w:r w:rsidRPr="00E73B3D">
        <w:rPr>
          <w:i/>
          <w:iCs/>
          <w:lang w:val="fr-FR"/>
        </w:rPr>
        <w:t>I</w:t>
      </w:r>
      <w:r w:rsidRPr="00E73B3D">
        <w:rPr>
          <w:lang w:val="fr-FR"/>
        </w:rPr>
        <w:t xml:space="preserve"> et </w:t>
      </w:r>
      <w:r w:rsidRPr="00E73B3D">
        <w:rPr>
          <w:i/>
          <w:iCs/>
          <w:lang w:val="fr-FR"/>
        </w:rPr>
        <w:t>Q</w:t>
      </w:r>
      <w:r w:rsidRPr="00E73B3D">
        <w:rPr>
          <w:lang w:val="fr-FR"/>
        </w:rPr>
        <w:t xml:space="preserve"> d</w:t>
      </w:r>
      <w:r w:rsidR="00E33F17">
        <w:rPr>
          <w:lang w:val="fr-FR"/>
        </w:rPr>
        <w:t>'</w:t>
      </w:r>
      <w:r w:rsidRPr="00E73B3D">
        <w:rPr>
          <w:lang w:val="fr-FR"/>
        </w:rPr>
        <w:t>origine, comme indiqué sur la Fig. 33.</w:t>
      </w:r>
    </w:p>
    <w:p w14:paraId="0E9160A0" w14:textId="77777777" w:rsidR="003F7841" w:rsidRPr="00E73B3D" w:rsidRDefault="003F7841" w:rsidP="00FA2CEB">
      <w:pPr>
        <w:pStyle w:val="Heading2"/>
        <w:rPr>
          <w:lang w:val="fr-FR"/>
        </w:rPr>
      </w:pPr>
      <w:r w:rsidRPr="00E73B3D">
        <w:rPr>
          <w:lang w:val="fr-FR"/>
        </w:rPr>
        <w:t>3.8</w:t>
      </w:r>
      <w:r w:rsidRPr="00E73B3D">
        <w:rPr>
          <w:lang w:val="fr-FR"/>
        </w:rPr>
        <w:tab/>
        <w:t>Facteur de décroissance</w:t>
      </w:r>
    </w:p>
    <w:p w14:paraId="7A34850E" w14:textId="7FE7A837" w:rsidR="003F7841" w:rsidRPr="00E73B3D" w:rsidRDefault="003F7841" w:rsidP="003F7841">
      <w:pPr>
        <w:rPr>
          <w:lang w:val="fr-FR"/>
        </w:rPr>
      </w:pPr>
      <w:r w:rsidRPr="00E73B3D">
        <w:rPr>
          <w:lang w:val="fr-FR"/>
        </w:rPr>
        <w:t>Le signal transmis est filtré au moyen d</w:t>
      </w:r>
      <w:r w:rsidR="00E33F17">
        <w:rPr>
          <w:lang w:val="fr-FR"/>
        </w:rPr>
        <w:t>'</w:t>
      </w:r>
      <w:r w:rsidRPr="00E73B3D">
        <w:rPr>
          <w:lang w:val="fr-FR"/>
        </w:rPr>
        <w:t>un filtre en racine carrée de cosinus biaisé. Le facteur de décroissance vaut 0,22.</w:t>
      </w:r>
    </w:p>
    <w:p w14:paraId="4BE16D5C" w14:textId="77777777" w:rsidR="003F7841" w:rsidRPr="00E73B3D" w:rsidRDefault="003F7841" w:rsidP="00FA2CEB">
      <w:pPr>
        <w:pStyle w:val="Heading2"/>
        <w:rPr>
          <w:lang w:val="fr-FR"/>
        </w:rPr>
      </w:pPr>
      <w:r w:rsidRPr="00E73B3D">
        <w:rPr>
          <w:lang w:val="fr-FR"/>
        </w:rPr>
        <w:t>3.9</w:t>
      </w:r>
      <w:r w:rsidRPr="00E73B3D">
        <w:rPr>
          <w:lang w:val="fr-FR"/>
        </w:rPr>
        <w:tab/>
        <w:t>Nombre de canaux MRC</w:t>
      </w:r>
    </w:p>
    <w:p w14:paraId="222D4541" w14:textId="77777777" w:rsidR="003F7841" w:rsidRPr="00E73B3D" w:rsidRDefault="003F7841" w:rsidP="003F7841">
      <w:pPr>
        <w:rPr>
          <w:lang w:val="fr-FR"/>
        </w:rPr>
      </w:pPr>
      <w:r w:rsidRPr="00E73B3D">
        <w:rPr>
          <w:lang w:val="fr-FR"/>
        </w:rPr>
        <w:t>En théorie, ce système peut multiplexer 64 canaux MRC car un code Walsh de 64 éléments de long est adopté. Dans les essais corroborants, 30 canaux MRC sur 64 canaux possibles sont multiplexés pour assurer la stabilité de réception en présence de trajets multiples.</w:t>
      </w:r>
    </w:p>
    <w:p w14:paraId="3DC6987E" w14:textId="77777777" w:rsidR="003F7841" w:rsidRPr="00E73B3D" w:rsidRDefault="003F7841" w:rsidP="00FA2CEB">
      <w:pPr>
        <w:pStyle w:val="Heading1"/>
        <w:rPr>
          <w:lang w:val="fr-FR"/>
        </w:rPr>
      </w:pPr>
      <w:r w:rsidRPr="00E73B3D">
        <w:rPr>
          <w:lang w:val="fr-FR"/>
        </w:rPr>
        <w:t>4</w:t>
      </w:r>
      <w:r w:rsidRPr="00E73B3D">
        <w:rPr>
          <w:lang w:val="fr-FR"/>
        </w:rPr>
        <w:tab/>
        <w:t>Codage de canal</w:t>
      </w:r>
    </w:p>
    <w:p w14:paraId="06D4F75D" w14:textId="6482CF7A" w:rsidR="003F7841" w:rsidRPr="00E73B3D" w:rsidRDefault="003F7841" w:rsidP="00FA2CEB">
      <w:pPr>
        <w:pStyle w:val="Heading2"/>
        <w:rPr>
          <w:lang w:val="fr-FR"/>
        </w:rPr>
      </w:pPr>
      <w:r w:rsidRPr="00E73B3D">
        <w:rPr>
          <w:lang w:val="fr-FR"/>
        </w:rPr>
        <w:t>4.1</w:t>
      </w:r>
      <w:r w:rsidRPr="00E73B3D">
        <w:rPr>
          <w:lang w:val="fr-FR"/>
        </w:rPr>
        <w:tab/>
        <w:t>Codage avec correction d</w:t>
      </w:r>
      <w:r w:rsidR="00E33F17">
        <w:rPr>
          <w:lang w:val="fr-FR"/>
        </w:rPr>
        <w:t>'</w:t>
      </w:r>
      <w:r w:rsidRPr="00E73B3D">
        <w:rPr>
          <w:lang w:val="fr-FR"/>
        </w:rPr>
        <w:t>erreur</w:t>
      </w:r>
    </w:p>
    <w:p w14:paraId="3322593E" w14:textId="032F54FC" w:rsidR="003F7841" w:rsidRPr="00E73B3D" w:rsidRDefault="003F7841" w:rsidP="003F7841">
      <w:pPr>
        <w:rPr>
          <w:lang w:val="fr-FR"/>
        </w:rPr>
      </w:pPr>
      <w:r w:rsidRPr="00E73B3D">
        <w:rPr>
          <w:lang w:val="fr-FR"/>
        </w:rPr>
        <w:t>Pour la protection d</w:t>
      </w:r>
      <w:r w:rsidR="00E33F17">
        <w:rPr>
          <w:lang w:val="fr-FR"/>
        </w:rPr>
        <w:t>'</w:t>
      </w:r>
      <w:r w:rsidRPr="00E73B3D">
        <w:rPr>
          <w:lang w:val="fr-FR"/>
        </w:rPr>
        <w:t xml:space="preserve">erreur directe, on adopte un code concaténé comprenant un code convolutionnel </w:t>
      </w:r>
      <w:r w:rsidRPr="00E73B3D">
        <w:rPr>
          <w:i/>
          <w:iCs/>
          <w:lang w:val="fr-FR"/>
        </w:rPr>
        <w:t>K</w:t>
      </w:r>
      <w:r w:rsidRPr="00E73B3D">
        <w:rPr>
          <w:lang w:val="fr-FR"/>
        </w:rPr>
        <w:t> </w:t>
      </w:r>
      <w:r w:rsidR="00FA2CEB" w:rsidRPr="00E73B3D">
        <w:rPr>
          <w:lang w:val="fr-FR"/>
        </w:rPr>
        <w:t>=</w:t>
      </w:r>
      <w:r w:rsidRPr="00E73B3D">
        <w:rPr>
          <w:lang w:val="fr-FR"/>
        </w:rPr>
        <w:t> 7 comme code interne et un code abrégé de RS (204,188) comme code externe.</w:t>
      </w:r>
    </w:p>
    <w:p w14:paraId="47C66AAD" w14:textId="77777777" w:rsidR="003F7841" w:rsidRPr="00E73B3D" w:rsidRDefault="003F7841" w:rsidP="00FA2CEB">
      <w:pPr>
        <w:pStyle w:val="Heading3"/>
        <w:rPr>
          <w:lang w:val="fr-FR"/>
        </w:rPr>
      </w:pPr>
      <w:r w:rsidRPr="00E73B3D">
        <w:rPr>
          <w:lang w:val="fr-FR"/>
        </w:rPr>
        <w:t>4.1.1</w:t>
      </w:r>
      <w:r w:rsidRPr="00E73B3D">
        <w:rPr>
          <w:lang w:val="fr-FR"/>
        </w:rPr>
        <w:tab/>
        <w:t>Code externe</w:t>
      </w:r>
    </w:p>
    <w:p w14:paraId="21F74FCF" w14:textId="164E3176" w:rsidR="003F7841" w:rsidRPr="00E73B3D" w:rsidRDefault="003F7841" w:rsidP="003F7841">
      <w:pPr>
        <w:rPr>
          <w:lang w:val="fr-FR"/>
        </w:rPr>
      </w:pPr>
      <w:r w:rsidRPr="00E73B3D">
        <w:rPr>
          <w:lang w:val="fr-FR"/>
        </w:rPr>
        <w:t>Le code externe est le même que pour les autres systèmes de radiodiffusion numérique. Le code de RS (255,235) d</w:t>
      </w:r>
      <w:r w:rsidR="00E33F17">
        <w:rPr>
          <w:lang w:val="fr-FR"/>
        </w:rPr>
        <w:t>'</w:t>
      </w:r>
      <w:r w:rsidRPr="00E73B3D">
        <w:rPr>
          <w:lang w:val="fr-FR"/>
        </w:rPr>
        <w:t>origine est défini comme suit:</w:t>
      </w:r>
    </w:p>
    <w:p w14:paraId="27BD6D53" w14:textId="688CFBF5" w:rsidR="003F7841" w:rsidRPr="00E73B3D" w:rsidRDefault="003F7841" w:rsidP="00FA2CEB">
      <w:pPr>
        <w:pStyle w:val="enumlev1"/>
        <w:rPr>
          <w:lang w:val="fr-FR"/>
        </w:rPr>
      </w:pPr>
      <w:r w:rsidRPr="00E73B3D">
        <w:rPr>
          <w:lang w:val="fr-FR"/>
        </w:rPr>
        <w:tab/>
        <w:t xml:space="preserve">Polynôme générateur du code: </w:t>
      </w:r>
      <w:r w:rsidRPr="00E73B3D">
        <w:rPr>
          <w:i/>
          <w:iCs/>
          <w:lang w:val="fr-FR"/>
        </w:rPr>
        <w:t>g</w:t>
      </w:r>
      <w:r w:rsidRPr="00E73B3D">
        <w:rPr>
          <w:lang w:val="fr-FR"/>
        </w:rPr>
        <w:t>(</w:t>
      </w:r>
      <w:r w:rsidRPr="00E73B3D">
        <w:rPr>
          <w:i/>
          <w:iCs/>
          <w:lang w:val="fr-FR"/>
        </w:rPr>
        <w:t>x</w:t>
      </w:r>
      <w:r w:rsidRPr="00E73B3D">
        <w:rPr>
          <w:lang w:val="fr-FR"/>
        </w:rPr>
        <w:t>) </w:t>
      </w:r>
      <w:r w:rsidR="009D1328" w:rsidRPr="00E73B3D">
        <w:rPr>
          <w:lang w:val="fr-FR"/>
        </w:rPr>
        <w:t>=</w:t>
      </w:r>
      <w:r w:rsidRPr="00E73B3D">
        <w:rPr>
          <w:lang w:val="fr-FR"/>
        </w:rPr>
        <w:t> (</w:t>
      </w:r>
      <w:r w:rsidRPr="00E73B3D">
        <w:rPr>
          <w:i/>
          <w:iCs/>
          <w:lang w:val="fr-FR"/>
        </w:rPr>
        <w:t>x</w:t>
      </w:r>
      <w:r w:rsidRPr="00E73B3D">
        <w:rPr>
          <w:lang w:val="fr-FR"/>
        </w:rPr>
        <w:t> </w:t>
      </w:r>
      <w:r w:rsidRPr="00E73B3D">
        <w:rPr>
          <w:i/>
          <w:iCs/>
          <w:lang w:val="fr-FR"/>
        </w:rPr>
        <w:t>+</w:t>
      </w:r>
      <w:r w:rsidRPr="00E73B3D">
        <w:rPr>
          <w:lang w:val="fr-FR"/>
        </w:rPr>
        <w:t> </w:t>
      </w:r>
      <w:r w:rsidR="00FA2CEB" w:rsidRPr="00E73B3D">
        <w:rPr>
          <w:lang w:val="fr-FR"/>
        </w:rPr>
        <w:t>λ</w:t>
      </w:r>
      <w:r w:rsidRPr="00E73B3D">
        <w:rPr>
          <w:vertAlign w:val="superscript"/>
          <w:lang w:val="fr-FR"/>
        </w:rPr>
        <w:t>0</w:t>
      </w:r>
      <w:r w:rsidRPr="00E73B3D">
        <w:rPr>
          <w:lang w:val="fr-FR"/>
        </w:rPr>
        <w:t>) (</w:t>
      </w:r>
      <w:r w:rsidRPr="00E73B3D">
        <w:rPr>
          <w:i/>
          <w:iCs/>
          <w:lang w:val="fr-FR"/>
        </w:rPr>
        <w:t>x</w:t>
      </w:r>
      <w:r w:rsidRPr="00E73B3D">
        <w:rPr>
          <w:lang w:val="fr-FR"/>
        </w:rPr>
        <w:t> </w:t>
      </w:r>
      <w:r w:rsidR="00FA2CEB" w:rsidRPr="00E73B3D">
        <w:rPr>
          <w:lang w:val="fr-FR"/>
        </w:rPr>
        <w:t>+</w:t>
      </w:r>
      <w:r w:rsidRPr="00E73B3D">
        <w:rPr>
          <w:lang w:val="fr-FR"/>
        </w:rPr>
        <w:t> </w:t>
      </w:r>
      <w:r w:rsidR="00FA2CEB" w:rsidRPr="00E73B3D">
        <w:rPr>
          <w:lang w:val="fr-FR"/>
        </w:rPr>
        <w:t>λ</w:t>
      </w:r>
      <w:r w:rsidR="00FA2CEB" w:rsidRPr="00E73B3D">
        <w:rPr>
          <w:vertAlign w:val="superscript"/>
          <w:lang w:val="fr-FR"/>
        </w:rPr>
        <w:t>1</w:t>
      </w:r>
      <w:r w:rsidRPr="00E73B3D">
        <w:rPr>
          <w:lang w:val="fr-FR"/>
        </w:rPr>
        <w:t>) (</w:t>
      </w:r>
      <w:r w:rsidRPr="00E73B3D">
        <w:rPr>
          <w:i/>
          <w:iCs/>
          <w:lang w:val="fr-FR"/>
        </w:rPr>
        <w:t>x</w:t>
      </w:r>
      <w:r w:rsidRPr="00E73B3D">
        <w:rPr>
          <w:lang w:val="fr-FR"/>
        </w:rPr>
        <w:t> </w:t>
      </w:r>
      <w:r w:rsidR="00FA2CEB" w:rsidRPr="00E73B3D">
        <w:rPr>
          <w:lang w:val="fr-FR"/>
        </w:rPr>
        <w:t>+</w:t>
      </w:r>
      <w:r w:rsidRPr="00E73B3D">
        <w:rPr>
          <w:lang w:val="fr-FR"/>
        </w:rPr>
        <w:t> </w:t>
      </w:r>
      <w:r w:rsidR="00FA2CEB" w:rsidRPr="00E73B3D">
        <w:rPr>
          <w:lang w:val="fr-FR"/>
        </w:rPr>
        <w:t>λ</w:t>
      </w:r>
      <w:r w:rsidR="00FA2CEB" w:rsidRPr="00E73B3D">
        <w:rPr>
          <w:vertAlign w:val="superscript"/>
          <w:lang w:val="fr-FR"/>
        </w:rPr>
        <w:t>2</w:t>
      </w:r>
      <w:r w:rsidRPr="00E73B3D">
        <w:rPr>
          <w:lang w:val="fr-FR"/>
        </w:rPr>
        <w:t>)…(</w:t>
      </w:r>
      <w:r w:rsidRPr="00E73B3D">
        <w:rPr>
          <w:i/>
          <w:iCs/>
          <w:lang w:val="fr-FR"/>
        </w:rPr>
        <w:t>x</w:t>
      </w:r>
      <w:r w:rsidRPr="00E73B3D">
        <w:rPr>
          <w:lang w:val="fr-FR"/>
        </w:rPr>
        <w:t> </w:t>
      </w:r>
      <w:r w:rsidR="00FA2CEB" w:rsidRPr="00E73B3D">
        <w:rPr>
          <w:lang w:val="fr-FR"/>
        </w:rPr>
        <w:t>+</w:t>
      </w:r>
      <w:r w:rsidRPr="00E73B3D">
        <w:rPr>
          <w:lang w:val="fr-FR"/>
        </w:rPr>
        <w:t> </w:t>
      </w:r>
      <w:r w:rsidR="00FA2CEB" w:rsidRPr="00E73B3D">
        <w:rPr>
          <w:lang w:val="fr-FR"/>
        </w:rPr>
        <w:t>λ</w:t>
      </w:r>
      <w:r w:rsidR="00FA2CEB" w:rsidRPr="00E73B3D">
        <w:rPr>
          <w:vertAlign w:val="superscript"/>
          <w:lang w:val="fr-FR"/>
        </w:rPr>
        <w:t>15</w:t>
      </w:r>
      <w:r w:rsidRPr="00E73B3D">
        <w:rPr>
          <w:lang w:val="fr-FR"/>
        </w:rPr>
        <w:t xml:space="preserve">), où </w:t>
      </w:r>
      <w:r w:rsidR="00FA2CEB" w:rsidRPr="00E73B3D">
        <w:rPr>
          <w:lang w:val="fr-FR"/>
        </w:rPr>
        <w:t>λ</w:t>
      </w:r>
      <w:r w:rsidRPr="00E73B3D">
        <w:rPr>
          <w:lang w:val="fr-FR"/>
        </w:rPr>
        <w:t> </w:t>
      </w:r>
      <w:r w:rsidR="00FA2CEB" w:rsidRPr="00E73B3D">
        <w:rPr>
          <w:lang w:val="fr-FR"/>
        </w:rPr>
        <w:t>=</w:t>
      </w:r>
      <w:r w:rsidRPr="00E73B3D">
        <w:rPr>
          <w:lang w:val="fr-FR"/>
        </w:rPr>
        <w:t> 02</w:t>
      </w:r>
      <w:r w:rsidRPr="00E73B3D">
        <w:rPr>
          <w:i/>
          <w:iCs/>
          <w:vertAlign w:val="subscript"/>
          <w:lang w:val="fr-FR"/>
        </w:rPr>
        <w:t>h</w:t>
      </w:r>
    </w:p>
    <w:p w14:paraId="2917DAAD" w14:textId="2CE3D6BD" w:rsidR="003F7841" w:rsidRPr="00E73B3D" w:rsidRDefault="003F7841" w:rsidP="00FA2CEB">
      <w:pPr>
        <w:pStyle w:val="enumlev1"/>
        <w:rPr>
          <w:lang w:val="fr-FR"/>
        </w:rPr>
      </w:pPr>
      <w:r w:rsidRPr="00E73B3D">
        <w:rPr>
          <w:lang w:val="fr-FR"/>
        </w:rPr>
        <w:tab/>
        <w:t xml:space="preserve">Polynôme générateur utilisé en conditions réelles: </w:t>
      </w:r>
      <w:r w:rsidRPr="00E73B3D">
        <w:rPr>
          <w:i/>
          <w:iCs/>
          <w:lang w:val="fr-FR"/>
        </w:rPr>
        <w:t>P</w:t>
      </w:r>
      <w:r w:rsidRPr="00E73B3D">
        <w:rPr>
          <w:lang w:val="fr-FR"/>
        </w:rPr>
        <w:t>(</w:t>
      </w:r>
      <w:r w:rsidRPr="00E73B3D">
        <w:rPr>
          <w:i/>
          <w:iCs/>
          <w:lang w:val="fr-FR"/>
        </w:rPr>
        <w:t>x</w:t>
      </w:r>
      <w:r w:rsidRPr="00E73B3D">
        <w:rPr>
          <w:lang w:val="fr-FR"/>
        </w:rPr>
        <w:t>) </w:t>
      </w:r>
      <w:r w:rsidR="00FA2CEB" w:rsidRPr="00E73B3D">
        <w:rPr>
          <w:lang w:val="fr-FR"/>
        </w:rPr>
        <w:t>=</w:t>
      </w:r>
      <w:r w:rsidRPr="00E73B3D">
        <w:rPr>
          <w:lang w:val="fr-FR"/>
        </w:rPr>
        <w:t> </w:t>
      </w:r>
      <w:r w:rsidRPr="00E73B3D">
        <w:rPr>
          <w:i/>
          <w:iCs/>
          <w:lang w:val="fr-FR"/>
        </w:rPr>
        <w:t>x</w:t>
      </w:r>
      <w:r w:rsidRPr="00E73B3D">
        <w:rPr>
          <w:vertAlign w:val="superscript"/>
          <w:lang w:val="fr-FR"/>
        </w:rPr>
        <w:t>8</w:t>
      </w:r>
      <w:r w:rsidRPr="00E73B3D">
        <w:rPr>
          <w:lang w:val="fr-FR"/>
        </w:rPr>
        <w:t> </w:t>
      </w:r>
      <w:r w:rsidR="00FA2CEB" w:rsidRPr="00E73B3D">
        <w:rPr>
          <w:lang w:val="fr-FR"/>
        </w:rPr>
        <w:t>+</w:t>
      </w:r>
      <w:r w:rsidRPr="00E73B3D">
        <w:rPr>
          <w:lang w:val="fr-FR"/>
        </w:rPr>
        <w:t> </w:t>
      </w:r>
      <w:r w:rsidRPr="00E73B3D">
        <w:rPr>
          <w:i/>
          <w:iCs/>
          <w:lang w:val="fr-FR"/>
        </w:rPr>
        <w:t>x</w:t>
      </w:r>
      <w:r w:rsidRPr="00E73B3D">
        <w:rPr>
          <w:vertAlign w:val="superscript"/>
          <w:lang w:val="fr-FR"/>
        </w:rPr>
        <w:t>4</w:t>
      </w:r>
      <w:r w:rsidRPr="00E73B3D">
        <w:rPr>
          <w:lang w:val="fr-FR"/>
        </w:rPr>
        <w:t> </w:t>
      </w:r>
      <w:r w:rsidR="00FA2CEB" w:rsidRPr="00E73B3D">
        <w:rPr>
          <w:lang w:val="fr-FR"/>
        </w:rPr>
        <w:t>+</w:t>
      </w:r>
      <w:r w:rsidRPr="00E73B3D">
        <w:rPr>
          <w:lang w:val="fr-FR"/>
        </w:rPr>
        <w:t> </w:t>
      </w:r>
      <w:r w:rsidRPr="00E73B3D">
        <w:rPr>
          <w:i/>
          <w:iCs/>
          <w:lang w:val="fr-FR"/>
        </w:rPr>
        <w:t>x</w:t>
      </w:r>
      <w:r w:rsidRPr="00E73B3D">
        <w:rPr>
          <w:vertAlign w:val="superscript"/>
          <w:lang w:val="fr-FR"/>
        </w:rPr>
        <w:t>3</w:t>
      </w:r>
      <w:r w:rsidRPr="00E73B3D">
        <w:rPr>
          <w:lang w:val="fr-FR"/>
        </w:rPr>
        <w:t> </w:t>
      </w:r>
      <w:r w:rsidR="00FA2CEB" w:rsidRPr="00E73B3D">
        <w:rPr>
          <w:lang w:val="fr-FR"/>
        </w:rPr>
        <w:t>+</w:t>
      </w:r>
      <w:r w:rsidRPr="00E73B3D">
        <w:rPr>
          <w:lang w:val="fr-FR"/>
        </w:rPr>
        <w:t> </w:t>
      </w:r>
      <w:r w:rsidRPr="00E73B3D">
        <w:rPr>
          <w:i/>
          <w:iCs/>
          <w:lang w:val="fr-FR"/>
        </w:rPr>
        <w:t>x</w:t>
      </w:r>
      <w:r w:rsidRPr="00E73B3D">
        <w:rPr>
          <w:vertAlign w:val="superscript"/>
          <w:lang w:val="fr-FR"/>
        </w:rPr>
        <w:t>2</w:t>
      </w:r>
      <w:r w:rsidRPr="00E73B3D">
        <w:rPr>
          <w:lang w:val="fr-FR"/>
        </w:rPr>
        <w:t> </w:t>
      </w:r>
      <w:r w:rsidR="00FA2CEB" w:rsidRPr="00E73B3D">
        <w:rPr>
          <w:lang w:val="fr-FR"/>
        </w:rPr>
        <w:t>+</w:t>
      </w:r>
      <w:r w:rsidRPr="00E73B3D">
        <w:rPr>
          <w:lang w:val="fr-FR"/>
        </w:rPr>
        <w:t> 1</w:t>
      </w:r>
    </w:p>
    <w:p w14:paraId="132CEA4E" w14:textId="3232817B" w:rsidR="003F7841" w:rsidRPr="00E73B3D" w:rsidRDefault="003F7841" w:rsidP="003F7841">
      <w:pPr>
        <w:rPr>
          <w:lang w:val="fr-FR"/>
        </w:rPr>
      </w:pPr>
      <w:r w:rsidRPr="00E73B3D">
        <w:rPr>
          <w:lang w:val="fr-FR"/>
        </w:rPr>
        <w:t>En ce qui concerne le code de RS abrégé, on peut ajouter 51 octets, tous mis à zéro, avant les octets d</w:t>
      </w:r>
      <w:r w:rsidR="00E33F17">
        <w:rPr>
          <w:lang w:val="fr-FR"/>
        </w:rPr>
        <w:t>'</w:t>
      </w:r>
      <w:r w:rsidRPr="00E73B3D">
        <w:rPr>
          <w:lang w:val="fr-FR"/>
        </w:rPr>
        <w:t>information à l</w:t>
      </w:r>
      <w:r w:rsidR="00E33F17">
        <w:rPr>
          <w:lang w:val="fr-FR"/>
        </w:rPr>
        <w:t>'</w:t>
      </w:r>
      <w:r w:rsidRPr="00E73B3D">
        <w:rPr>
          <w:lang w:val="fr-FR"/>
        </w:rPr>
        <w:t>entrée du codeur de RS (255,239). Après la procédure de codage de RS, ces octets nuls sont éliminés.</w:t>
      </w:r>
    </w:p>
    <w:p w14:paraId="3D256271" w14:textId="77777777" w:rsidR="003F7841" w:rsidRPr="00E73B3D" w:rsidRDefault="003F7841" w:rsidP="00FA2CEB">
      <w:pPr>
        <w:pStyle w:val="Heading3"/>
        <w:rPr>
          <w:lang w:val="fr-FR"/>
        </w:rPr>
      </w:pPr>
      <w:r w:rsidRPr="00E73B3D">
        <w:rPr>
          <w:lang w:val="fr-FR"/>
        </w:rPr>
        <w:t>4.1.2</w:t>
      </w:r>
      <w:r w:rsidRPr="00E73B3D">
        <w:rPr>
          <w:lang w:val="fr-FR"/>
        </w:rPr>
        <w:tab/>
        <w:t>Code interne</w:t>
      </w:r>
    </w:p>
    <w:p w14:paraId="5E3E540D" w14:textId="0C0F82FC" w:rsidR="003F7841" w:rsidRPr="00E73B3D" w:rsidRDefault="003F7841" w:rsidP="003F7841">
      <w:pPr>
        <w:rPr>
          <w:lang w:val="fr-FR"/>
        </w:rPr>
      </w:pPr>
      <w:r w:rsidRPr="00E73B3D">
        <w:rPr>
          <w:lang w:val="fr-FR"/>
        </w:rPr>
        <w:t xml:space="preserve">On adopte le code convolutionnel </w:t>
      </w:r>
      <w:r w:rsidRPr="00E73B3D">
        <w:rPr>
          <w:i/>
          <w:iCs/>
          <w:lang w:val="fr-FR"/>
        </w:rPr>
        <w:t>K</w:t>
      </w:r>
      <w:r w:rsidRPr="00E73B3D">
        <w:rPr>
          <w:lang w:val="fr-FR"/>
        </w:rPr>
        <w:t> </w:t>
      </w:r>
      <w:r w:rsidR="00FA2CEB" w:rsidRPr="00E73B3D">
        <w:rPr>
          <w:lang w:val="fr-FR"/>
        </w:rPr>
        <w:t>=</w:t>
      </w:r>
      <w:r w:rsidRPr="00E73B3D">
        <w:rPr>
          <w:lang w:val="fr-FR"/>
        </w:rPr>
        <w:t> 7 comme code interne de ce système. N</w:t>
      </w:r>
      <w:r w:rsidR="00E33F17">
        <w:rPr>
          <w:lang w:val="fr-FR"/>
        </w:rPr>
        <w:t>'</w:t>
      </w:r>
      <w:r w:rsidRPr="00E73B3D">
        <w:rPr>
          <w:lang w:val="fr-FR"/>
        </w:rPr>
        <w:t>importe quel taux de codage peut être sélectionné parmi les valeurs 1/2, 2/3, 3/4, 5/6 et 7/8 par une technique discontinue pour chaque canal de radiodiffusion. Ces taux sont signalés au moyen des données de commande du canal pilote. Un code convolutionnel de taux 1/2 est utilisé pour le canal pilote.</w:t>
      </w:r>
    </w:p>
    <w:p w14:paraId="182B701C" w14:textId="77777777" w:rsidR="003F7841" w:rsidRPr="00E73B3D" w:rsidRDefault="003F7841" w:rsidP="00FA2CEB">
      <w:pPr>
        <w:pStyle w:val="Heading2"/>
        <w:rPr>
          <w:lang w:val="fr-FR"/>
        </w:rPr>
      </w:pPr>
      <w:r w:rsidRPr="00E73B3D">
        <w:rPr>
          <w:lang w:val="fr-FR"/>
        </w:rPr>
        <w:t>4.2</w:t>
      </w:r>
      <w:r w:rsidRPr="00E73B3D">
        <w:rPr>
          <w:lang w:val="fr-FR"/>
        </w:rPr>
        <w:tab/>
        <w:t>Entrelacement</w:t>
      </w:r>
    </w:p>
    <w:p w14:paraId="55789F8A" w14:textId="65F4452A" w:rsidR="003F7841" w:rsidRPr="00E73B3D" w:rsidRDefault="003F7841" w:rsidP="003F7841">
      <w:pPr>
        <w:rPr>
          <w:lang w:val="fr-FR"/>
        </w:rPr>
      </w:pPr>
      <w:r w:rsidRPr="00E73B3D">
        <w:rPr>
          <w:lang w:val="fr-FR"/>
        </w:rPr>
        <w:t>On utilise un entrelacement convolutionnel d</w:t>
      </w:r>
      <w:r w:rsidR="00E33F17">
        <w:rPr>
          <w:lang w:val="fr-FR"/>
        </w:rPr>
        <w:t>'</w:t>
      </w:r>
      <w:r w:rsidRPr="00E73B3D">
        <w:rPr>
          <w:lang w:val="fr-FR"/>
        </w:rPr>
        <w:t>octets entre le codage externe et le codage interne. On adopte en outre un entrelacement convolutionnel de bits avec regroupement de trois segments après le codage interne.</w:t>
      </w:r>
    </w:p>
    <w:p w14:paraId="0F8D41E9" w14:textId="2B182266" w:rsidR="003F7841" w:rsidRPr="00E73B3D" w:rsidRDefault="003F7841" w:rsidP="00FA2CEB">
      <w:pPr>
        <w:pStyle w:val="Heading3"/>
        <w:rPr>
          <w:lang w:val="fr-FR"/>
        </w:rPr>
      </w:pPr>
      <w:r w:rsidRPr="00E73B3D">
        <w:rPr>
          <w:lang w:val="fr-FR"/>
        </w:rPr>
        <w:lastRenderedPageBreak/>
        <w:t>4.2.1</w:t>
      </w:r>
      <w:r w:rsidRPr="00E73B3D">
        <w:rPr>
          <w:lang w:val="fr-FR"/>
        </w:rPr>
        <w:tab/>
        <w:t>Entrelacement d</w:t>
      </w:r>
      <w:r w:rsidR="00E33F17">
        <w:rPr>
          <w:lang w:val="fr-FR"/>
        </w:rPr>
        <w:t>'</w:t>
      </w:r>
      <w:r w:rsidRPr="00E73B3D">
        <w:rPr>
          <w:lang w:val="fr-FR"/>
        </w:rPr>
        <w:t>octets</w:t>
      </w:r>
    </w:p>
    <w:p w14:paraId="392633C7" w14:textId="54400B0F" w:rsidR="003F7841" w:rsidRPr="00E73B3D" w:rsidRDefault="003F7841" w:rsidP="003F7841">
      <w:pPr>
        <w:rPr>
          <w:lang w:val="fr-FR"/>
        </w:rPr>
      </w:pPr>
      <w:r w:rsidRPr="00E73B3D">
        <w:rPr>
          <w:lang w:val="fr-FR"/>
        </w:rPr>
        <w:t>L</w:t>
      </w:r>
      <w:r w:rsidR="00E33F17">
        <w:rPr>
          <w:lang w:val="fr-FR"/>
        </w:rPr>
        <w:t>'</w:t>
      </w:r>
      <w:r w:rsidRPr="00E73B3D">
        <w:rPr>
          <w:lang w:val="fr-FR"/>
        </w:rPr>
        <w:t>entrelacement d</w:t>
      </w:r>
      <w:r w:rsidR="00E33F17">
        <w:rPr>
          <w:lang w:val="fr-FR"/>
        </w:rPr>
        <w:t>'</w:t>
      </w:r>
      <w:r w:rsidRPr="00E73B3D">
        <w:rPr>
          <w:lang w:val="fr-FR"/>
        </w:rPr>
        <w:t>octets est le même que pour les autres systèmes de radiodiffusion numérique (par exemple DVB-S, DVB-T, RDNIS-S et RDNIS-T).</w:t>
      </w:r>
    </w:p>
    <w:p w14:paraId="099D329C" w14:textId="77777777" w:rsidR="003F7841" w:rsidRPr="00E73B3D" w:rsidRDefault="003F7841" w:rsidP="00FA2CEB">
      <w:pPr>
        <w:pStyle w:val="Heading3"/>
        <w:rPr>
          <w:lang w:val="fr-FR"/>
        </w:rPr>
      </w:pPr>
      <w:r w:rsidRPr="00E73B3D">
        <w:rPr>
          <w:lang w:val="fr-FR"/>
        </w:rPr>
        <w:t>4.2.2</w:t>
      </w:r>
      <w:r w:rsidRPr="00E73B3D">
        <w:rPr>
          <w:lang w:val="fr-FR"/>
        </w:rPr>
        <w:tab/>
        <w:t>Entrelacement de bits</w:t>
      </w:r>
    </w:p>
    <w:p w14:paraId="6EAB51ED" w14:textId="1B0E32B7" w:rsidR="003F7841" w:rsidRPr="00E73B3D" w:rsidRDefault="003F7841" w:rsidP="003F7841">
      <w:pPr>
        <w:rPr>
          <w:lang w:val="fr-FR"/>
        </w:rPr>
      </w:pPr>
      <w:r w:rsidRPr="00E73B3D">
        <w:rPr>
          <w:lang w:val="fr-FR"/>
        </w:rPr>
        <w:t>La Fig</w:t>
      </w:r>
      <w:r w:rsidR="00FA2CEB" w:rsidRPr="00E73B3D">
        <w:rPr>
          <w:lang w:val="fr-FR"/>
        </w:rPr>
        <w:t>ure</w:t>
      </w:r>
      <w:r w:rsidRPr="00E73B3D">
        <w:rPr>
          <w:lang w:val="fr-FR"/>
        </w:rPr>
        <w:t xml:space="preserve"> 35 montre le mécanisme de fonctionnement de l</w:t>
      </w:r>
      <w:r w:rsidR="00E33F17">
        <w:rPr>
          <w:lang w:val="fr-FR"/>
        </w:rPr>
        <w:t>'</w:t>
      </w:r>
      <w:r w:rsidRPr="00E73B3D">
        <w:rPr>
          <w:lang w:val="fr-FR"/>
        </w:rPr>
        <w:t>entrelaceur de bits et la Fig.</w:t>
      </w:r>
      <w:r w:rsidR="009D1328" w:rsidRPr="00E73B3D">
        <w:rPr>
          <w:lang w:val="fr-FR"/>
        </w:rPr>
        <w:t> </w:t>
      </w:r>
      <w:r w:rsidRPr="00E73B3D">
        <w:rPr>
          <w:lang w:val="fr-FR"/>
        </w:rPr>
        <w:t>36 montre quant à elle le schéma conceptuel de l</w:t>
      </w:r>
      <w:r w:rsidR="00E33F17">
        <w:rPr>
          <w:lang w:val="fr-FR"/>
        </w:rPr>
        <w:t>'</w:t>
      </w:r>
      <w:r w:rsidRPr="00E73B3D">
        <w:rPr>
          <w:lang w:val="fr-FR"/>
        </w:rPr>
        <w:t>entrelaceur et du désentrelaceur de bits. Le délai de l</w:t>
      </w:r>
      <w:r w:rsidR="00E33F17">
        <w:rPr>
          <w:lang w:val="fr-FR"/>
        </w:rPr>
        <w:t>'</w:t>
      </w:r>
      <w:r w:rsidRPr="00E73B3D">
        <w:rPr>
          <w:lang w:val="fr-FR"/>
        </w:rPr>
        <w:t>entrelaceur de bits peut être choisi parmi huit positions possibles définies dans le Tableau 6 pour chaque canal de radiodiffusion au moyen des données de commande du canal pilote. Dans les essais corroborants, la position 5 a été choisie; l</w:t>
      </w:r>
      <w:r w:rsidR="00E33F17">
        <w:rPr>
          <w:lang w:val="fr-FR"/>
        </w:rPr>
        <w:t>'</w:t>
      </w:r>
      <w:r w:rsidRPr="00E73B3D">
        <w:rPr>
          <w:lang w:val="fr-FR"/>
        </w:rPr>
        <w:t>entrelaceur de bits dispose donc d</w:t>
      </w:r>
      <w:r w:rsidR="00E33F17">
        <w:rPr>
          <w:lang w:val="fr-FR"/>
        </w:rPr>
        <w:t>'</w:t>
      </w:r>
      <w:r w:rsidRPr="00E73B3D">
        <w:rPr>
          <w:lang w:val="fr-FR"/>
        </w:rPr>
        <w:t>un délai d</w:t>
      </w:r>
      <w:r w:rsidR="00E33F17">
        <w:rPr>
          <w:lang w:val="fr-FR"/>
        </w:rPr>
        <w:t>'</w:t>
      </w:r>
      <w:r w:rsidRPr="00E73B3D">
        <w:rPr>
          <w:lang w:val="fr-FR"/>
        </w:rPr>
        <w:t>environ 3,257 s pour récupérer une coupure du signal reçu allant jusqu</w:t>
      </w:r>
      <w:r w:rsidR="00E33F17">
        <w:rPr>
          <w:lang w:val="fr-FR"/>
        </w:rPr>
        <w:t>'</w:t>
      </w:r>
      <w:r w:rsidRPr="00E73B3D">
        <w:rPr>
          <w:lang w:val="fr-FR"/>
        </w:rPr>
        <w:t>à 1,2 s.</w:t>
      </w:r>
    </w:p>
    <w:p w14:paraId="3D72E756" w14:textId="77777777" w:rsidR="003F7841" w:rsidRPr="00E73B3D" w:rsidRDefault="003F7841" w:rsidP="00FA2CEB">
      <w:pPr>
        <w:pStyle w:val="FigureNo"/>
        <w:rPr>
          <w:lang w:val="fr-FR"/>
        </w:rPr>
      </w:pPr>
      <w:r w:rsidRPr="00E73B3D">
        <w:rPr>
          <w:lang w:val="fr-FR"/>
        </w:rPr>
        <w:t>FIGURE 35</w:t>
      </w:r>
    </w:p>
    <w:p w14:paraId="7C2199FE" w14:textId="77777777" w:rsidR="003F7841" w:rsidRPr="00E73B3D" w:rsidRDefault="003F7841" w:rsidP="00FA2CEB">
      <w:pPr>
        <w:pStyle w:val="Figuretitle"/>
        <w:rPr>
          <w:lang w:val="fr-FR"/>
        </w:rPr>
      </w:pPr>
      <w:r w:rsidRPr="00E73B3D">
        <w:rPr>
          <w:lang w:val="fr-FR"/>
        </w:rPr>
        <w:t>Entrelaceur de bits</w:t>
      </w:r>
    </w:p>
    <w:p w14:paraId="301D979E" w14:textId="1194E4C0" w:rsidR="003F7841" w:rsidRPr="00E73B3D" w:rsidRDefault="00FA2CEB" w:rsidP="00FA2CEB">
      <w:pPr>
        <w:pStyle w:val="Figure"/>
        <w:rPr>
          <w:lang w:val="fr-FR"/>
        </w:rPr>
      </w:pPr>
      <w:r w:rsidRPr="00E73B3D">
        <w:rPr>
          <w:noProof/>
          <w:lang w:val="fr-FR"/>
        </w:rPr>
        <w:drawing>
          <wp:inline distT="0" distB="0" distL="0" distR="0" wp14:anchorId="3DAC12CA" wp14:editId="4E7C296E">
            <wp:extent cx="5627370" cy="3048000"/>
            <wp:effectExtent l="0" t="0" r="0" b="0"/>
            <wp:docPr id="1404520166" name="Picture 34" descr="Entrelaceur de b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520166" name="Picture 34" descr="Entrelaceur de bits"/>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627370" cy="3048000"/>
                    </a:xfrm>
                    <a:prstGeom prst="rect">
                      <a:avLst/>
                    </a:prstGeom>
                    <a:noFill/>
                  </pic:spPr>
                </pic:pic>
              </a:graphicData>
            </a:graphic>
          </wp:inline>
        </w:drawing>
      </w:r>
    </w:p>
    <w:p w14:paraId="7A4E4310" w14:textId="77777777" w:rsidR="003F7841" w:rsidRPr="00E73B3D" w:rsidRDefault="003F7841" w:rsidP="00FA2CEB">
      <w:pPr>
        <w:pStyle w:val="FigureNo"/>
        <w:rPr>
          <w:lang w:val="fr-FR"/>
        </w:rPr>
      </w:pPr>
      <w:r w:rsidRPr="00E73B3D">
        <w:rPr>
          <w:lang w:val="fr-FR"/>
        </w:rPr>
        <w:lastRenderedPageBreak/>
        <w:t>FIGURE 36</w:t>
      </w:r>
    </w:p>
    <w:p w14:paraId="276FC5A2" w14:textId="74684DEE" w:rsidR="003F7841" w:rsidRPr="00E73B3D" w:rsidRDefault="003F7841" w:rsidP="00FA2CEB">
      <w:pPr>
        <w:pStyle w:val="Figuretitle"/>
        <w:rPr>
          <w:lang w:val="fr-FR"/>
        </w:rPr>
      </w:pPr>
      <w:r w:rsidRPr="00E73B3D">
        <w:rPr>
          <w:lang w:val="fr-FR"/>
        </w:rPr>
        <w:t>Schéma conceptuel de l</w:t>
      </w:r>
      <w:r w:rsidR="00E33F17">
        <w:rPr>
          <w:lang w:val="fr-FR"/>
        </w:rPr>
        <w:t>'</w:t>
      </w:r>
      <w:r w:rsidRPr="00E73B3D">
        <w:rPr>
          <w:lang w:val="fr-FR"/>
        </w:rPr>
        <w:t xml:space="preserve">entrelaceur et du </w:t>
      </w:r>
      <w:r w:rsidRPr="00E73B3D">
        <w:rPr>
          <w:lang w:val="fr-FR"/>
        </w:rPr>
        <w:br/>
        <w:t>désentrelaceur de bits</w:t>
      </w:r>
    </w:p>
    <w:p w14:paraId="05FDA568" w14:textId="03385913" w:rsidR="003F7841" w:rsidRPr="00E73B3D" w:rsidRDefault="00FA2CEB" w:rsidP="00FA2CEB">
      <w:pPr>
        <w:pStyle w:val="Figure"/>
        <w:rPr>
          <w:lang w:val="fr-FR"/>
        </w:rPr>
      </w:pPr>
      <w:r w:rsidRPr="00E73B3D">
        <w:rPr>
          <w:noProof/>
          <w:lang w:val="fr-FR"/>
        </w:rPr>
        <w:drawing>
          <wp:inline distT="0" distB="0" distL="0" distR="0" wp14:anchorId="48490681" wp14:editId="6A5D31B1">
            <wp:extent cx="5438140" cy="2664460"/>
            <wp:effectExtent l="0" t="0" r="0" b="2540"/>
            <wp:docPr id="419109163" name="Picture 35" descr="Schéma conceptuel de l'entrelaceur et du désentrelaceur de bi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109163" name="Picture 35" descr="Schéma conceptuel de l'entrelaceur et du désentrelaceur de bits&#10;"/>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438140" cy="2664460"/>
                    </a:xfrm>
                    <a:prstGeom prst="rect">
                      <a:avLst/>
                    </a:prstGeom>
                    <a:noFill/>
                  </pic:spPr>
                </pic:pic>
              </a:graphicData>
            </a:graphic>
          </wp:inline>
        </w:drawing>
      </w:r>
    </w:p>
    <w:p w14:paraId="6EBF3A2E" w14:textId="77777777" w:rsidR="003F7841" w:rsidRPr="00E73B3D" w:rsidRDefault="003F7841" w:rsidP="00FA2CEB">
      <w:pPr>
        <w:pStyle w:val="TableNo"/>
        <w:rPr>
          <w:lang w:val="fr-FR"/>
        </w:rPr>
      </w:pPr>
      <w:r w:rsidRPr="00E73B3D">
        <w:rPr>
          <w:lang w:val="fr-FR"/>
        </w:rPr>
        <w:t>TABLEAU 6</w:t>
      </w:r>
    </w:p>
    <w:p w14:paraId="3927E7C7" w14:textId="0FF8750F" w:rsidR="003F7841" w:rsidRPr="00E73B3D" w:rsidRDefault="003F7841" w:rsidP="00FA2CEB">
      <w:pPr>
        <w:pStyle w:val="Tabletitle"/>
        <w:rPr>
          <w:lang w:val="fr-FR"/>
        </w:rPr>
      </w:pPr>
      <w:r w:rsidRPr="00E73B3D">
        <w:rPr>
          <w:lang w:val="fr-FR"/>
        </w:rPr>
        <w:t>Positions pouvant être choisies pour l</w:t>
      </w:r>
      <w:r w:rsidR="00E33F17">
        <w:rPr>
          <w:lang w:val="fr-FR"/>
        </w:rPr>
        <w:t>'</w:t>
      </w:r>
      <w:r w:rsidRPr="00E73B3D">
        <w:rPr>
          <w:lang w:val="fr-FR"/>
        </w:rPr>
        <w:t>entrelacement de bits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3119"/>
      </w:tblGrid>
      <w:tr w:rsidR="003F7841" w:rsidRPr="00E73B3D" w14:paraId="7BC8FF19" w14:textId="77777777" w:rsidTr="00D67A21">
        <w:trPr>
          <w:jc w:val="center"/>
        </w:trPr>
        <w:tc>
          <w:tcPr>
            <w:tcW w:w="1701" w:type="dxa"/>
            <w:vAlign w:val="center"/>
          </w:tcPr>
          <w:p w14:paraId="4AF39AE1" w14:textId="77777777" w:rsidR="003F7841" w:rsidRPr="00E73B3D" w:rsidRDefault="003F7841" w:rsidP="00FA2CEB">
            <w:pPr>
              <w:pStyle w:val="Tablehead"/>
              <w:rPr>
                <w:lang w:val="fr-FR"/>
              </w:rPr>
            </w:pPr>
            <w:r w:rsidRPr="00E73B3D">
              <w:rPr>
                <w:lang w:val="fr-FR"/>
              </w:rPr>
              <w:t>Position</w:t>
            </w:r>
          </w:p>
        </w:tc>
        <w:tc>
          <w:tcPr>
            <w:tcW w:w="3119" w:type="dxa"/>
            <w:vAlign w:val="center"/>
          </w:tcPr>
          <w:p w14:paraId="7E897E8E" w14:textId="77777777" w:rsidR="003F7841" w:rsidRPr="00E73B3D" w:rsidRDefault="003F7841" w:rsidP="00FA2CEB">
            <w:pPr>
              <w:pStyle w:val="Tablehead"/>
              <w:rPr>
                <w:lang w:val="fr-FR"/>
              </w:rPr>
            </w:pPr>
            <w:r w:rsidRPr="00E73B3D">
              <w:rPr>
                <w:lang w:val="fr-FR"/>
              </w:rPr>
              <w:t xml:space="preserve">Valeur du paramètre </w:t>
            </w:r>
            <w:r w:rsidRPr="00E73B3D">
              <w:rPr>
                <w:i/>
                <w:iCs/>
                <w:lang w:val="fr-FR"/>
              </w:rPr>
              <w:t>m</w:t>
            </w:r>
          </w:p>
        </w:tc>
      </w:tr>
      <w:tr w:rsidR="003F7841" w:rsidRPr="00E73B3D" w14:paraId="113A3291" w14:textId="77777777" w:rsidTr="00FA2CEB">
        <w:trPr>
          <w:jc w:val="center"/>
        </w:trPr>
        <w:tc>
          <w:tcPr>
            <w:tcW w:w="1701" w:type="dxa"/>
          </w:tcPr>
          <w:p w14:paraId="68EF697A" w14:textId="77777777" w:rsidR="003F7841" w:rsidRPr="00E73B3D" w:rsidRDefault="003F7841" w:rsidP="00FA2CEB">
            <w:pPr>
              <w:pStyle w:val="Tabletext"/>
              <w:jc w:val="center"/>
              <w:rPr>
                <w:lang w:val="fr-FR"/>
              </w:rPr>
            </w:pPr>
            <w:r w:rsidRPr="00E73B3D">
              <w:rPr>
                <w:lang w:val="fr-FR"/>
              </w:rPr>
              <w:t>0</w:t>
            </w:r>
          </w:p>
        </w:tc>
        <w:tc>
          <w:tcPr>
            <w:tcW w:w="3119" w:type="dxa"/>
          </w:tcPr>
          <w:p w14:paraId="43AE4FDA" w14:textId="77777777" w:rsidR="003F7841" w:rsidRPr="00E73B3D" w:rsidRDefault="003F7841" w:rsidP="00FA2CEB">
            <w:pPr>
              <w:pStyle w:val="Tabletext"/>
              <w:jc w:val="center"/>
              <w:rPr>
                <w:lang w:val="fr-FR"/>
              </w:rPr>
            </w:pPr>
            <w:r w:rsidRPr="00E73B3D">
              <w:rPr>
                <w:lang w:val="fr-FR"/>
              </w:rPr>
              <w:t>0</w:t>
            </w:r>
          </w:p>
        </w:tc>
      </w:tr>
      <w:tr w:rsidR="003F7841" w:rsidRPr="00E73B3D" w14:paraId="52BF7CF9" w14:textId="77777777" w:rsidTr="00FA2CEB">
        <w:trPr>
          <w:jc w:val="center"/>
        </w:trPr>
        <w:tc>
          <w:tcPr>
            <w:tcW w:w="1701" w:type="dxa"/>
          </w:tcPr>
          <w:p w14:paraId="00B2AC63" w14:textId="77777777" w:rsidR="003F7841" w:rsidRPr="00E73B3D" w:rsidRDefault="003F7841" w:rsidP="00FA2CEB">
            <w:pPr>
              <w:pStyle w:val="Tabletext"/>
              <w:jc w:val="center"/>
              <w:rPr>
                <w:lang w:val="fr-FR"/>
              </w:rPr>
            </w:pPr>
            <w:r w:rsidRPr="00E73B3D">
              <w:rPr>
                <w:lang w:val="fr-FR"/>
              </w:rPr>
              <w:t>1</w:t>
            </w:r>
          </w:p>
        </w:tc>
        <w:tc>
          <w:tcPr>
            <w:tcW w:w="3119" w:type="dxa"/>
          </w:tcPr>
          <w:p w14:paraId="618BFEEC" w14:textId="77777777" w:rsidR="003F7841" w:rsidRPr="00E73B3D" w:rsidRDefault="003F7841" w:rsidP="00FA2CEB">
            <w:pPr>
              <w:pStyle w:val="Tabletext"/>
              <w:jc w:val="center"/>
              <w:rPr>
                <w:lang w:val="fr-FR"/>
              </w:rPr>
            </w:pPr>
            <w:r w:rsidRPr="00E73B3D">
              <w:rPr>
                <w:lang w:val="fr-FR"/>
              </w:rPr>
              <w:t>53</w:t>
            </w:r>
          </w:p>
        </w:tc>
      </w:tr>
      <w:tr w:rsidR="003F7841" w:rsidRPr="00E73B3D" w14:paraId="3FE14F1F" w14:textId="77777777" w:rsidTr="00FA2CEB">
        <w:trPr>
          <w:jc w:val="center"/>
        </w:trPr>
        <w:tc>
          <w:tcPr>
            <w:tcW w:w="1701" w:type="dxa"/>
          </w:tcPr>
          <w:p w14:paraId="172A4E93" w14:textId="77777777" w:rsidR="003F7841" w:rsidRPr="00E73B3D" w:rsidRDefault="003F7841" w:rsidP="00FA2CEB">
            <w:pPr>
              <w:pStyle w:val="Tabletext"/>
              <w:jc w:val="center"/>
              <w:rPr>
                <w:lang w:val="fr-FR"/>
              </w:rPr>
            </w:pPr>
            <w:r w:rsidRPr="00E73B3D">
              <w:rPr>
                <w:lang w:val="fr-FR"/>
              </w:rPr>
              <w:t>2</w:t>
            </w:r>
          </w:p>
        </w:tc>
        <w:tc>
          <w:tcPr>
            <w:tcW w:w="3119" w:type="dxa"/>
          </w:tcPr>
          <w:p w14:paraId="4D152961" w14:textId="77777777" w:rsidR="003F7841" w:rsidRPr="00E73B3D" w:rsidRDefault="003F7841" w:rsidP="00FA2CEB">
            <w:pPr>
              <w:pStyle w:val="Tabletext"/>
              <w:jc w:val="center"/>
              <w:rPr>
                <w:lang w:val="fr-FR"/>
              </w:rPr>
            </w:pPr>
            <w:r w:rsidRPr="00E73B3D">
              <w:rPr>
                <w:lang w:val="fr-FR"/>
              </w:rPr>
              <w:t>109</w:t>
            </w:r>
          </w:p>
        </w:tc>
      </w:tr>
      <w:tr w:rsidR="003F7841" w:rsidRPr="00E73B3D" w14:paraId="2464B70E" w14:textId="77777777" w:rsidTr="00FA2CEB">
        <w:trPr>
          <w:jc w:val="center"/>
        </w:trPr>
        <w:tc>
          <w:tcPr>
            <w:tcW w:w="1701" w:type="dxa"/>
          </w:tcPr>
          <w:p w14:paraId="41A52CC8" w14:textId="77777777" w:rsidR="003F7841" w:rsidRPr="00E73B3D" w:rsidRDefault="003F7841" w:rsidP="00FA2CEB">
            <w:pPr>
              <w:pStyle w:val="Tabletext"/>
              <w:jc w:val="center"/>
              <w:rPr>
                <w:lang w:val="fr-FR"/>
              </w:rPr>
            </w:pPr>
            <w:r w:rsidRPr="00E73B3D">
              <w:rPr>
                <w:lang w:val="fr-FR"/>
              </w:rPr>
              <w:t>3</w:t>
            </w:r>
          </w:p>
        </w:tc>
        <w:tc>
          <w:tcPr>
            <w:tcW w:w="3119" w:type="dxa"/>
          </w:tcPr>
          <w:p w14:paraId="78B3CA4C" w14:textId="77777777" w:rsidR="003F7841" w:rsidRPr="00E73B3D" w:rsidRDefault="003F7841" w:rsidP="00FA2CEB">
            <w:pPr>
              <w:pStyle w:val="Tabletext"/>
              <w:jc w:val="center"/>
              <w:rPr>
                <w:lang w:val="fr-FR"/>
              </w:rPr>
            </w:pPr>
            <w:r w:rsidRPr="00E73B3D">
              <w:rPr>
                <w:lang w:val="fr-FR"/>
              </w:rPr>
              <w:t>218</w:t>
            </w:r>
          </w:p>
        </w:tc>
      </w:tr>
      <w:tr w:rsidR="003F7841" w:rsidRPr="00E73B3D" w14:paraId="63F2B47F" w14:textId="77777777" w:rsidTr="00FA2CEB">
        <w:trPr>
          <w:jc w:val="center"/>
        </w:trPr>
        <w:tc>
          <w:tcPr>
            <w:tcW w:w="1701" w:type="dxa"/>
          </w:tcPr>
          <w:p w14:paraId="46CF47DC" w14:textId="77777777" w:rsidR="003F7841" w:rsidRPr="00E73B3D" w:rsidRDefault="003F7841" w:rsidP="00FA2CEB">
            <w:pPr>
              <w:pStyle w:val="Tabletext"/>
              <w:jc w:val="center"/>
              <w:rPr>
                <w:lang w:val="fr-FR"/>
              </w:rPr>
            </w:pPr>
            <w:r w:rsidRPr="00E73B3D">
              <w:rPr>
                <w:lang w:val="fr-FR"/>
              </w:rPr>
              <w:t>4</w:t>
            </w:r>
          </w:p>
        </w:tc>
        <w:tc>
          <w:tcPr>
            <w:tcW w:w="3119" w:type="dxa"/>
          </w:tcPr>
          <w:p w14:paraId="1904B078" w14:textId="77777777" w:rsidR="003F7841" w:rsidRPr="00E73B3D" w:rsidRDefault="003F7841" w:rsidP="00FA2CEB">
            <w:pPr>
              <w:pStyle w:val="Tabletext"/>
              <w:jc w:val="center"/>
              <w:rPr>
                <w:lang w:val="fr-FR"/>
              </w:rPr>
            </w:pPr>
            <w:r w:rsidRPr="00E73B3D">
              <w:rPr>
                <w:lang w:val="fr-FR"/>
              </w:rPr>
              <w:t>436</w:t>
            </w:r>
          </w:p>
        </w:tc>
      </w:tr>
      <w:tr w:rsidR="003F7841" w:rsidRPr="00E73B3D" w14:paraId="79480104" w14:textId="77777777" w:rsidTr="00FA2CEB">
        <w:trPr>
          <w:jc w:val="center"/>
        </w:trPr>
        <w:tc>
          <w:tcPr>
            <w:tcW w:w="1701" w:type="dxa"/>
          </w:tcPr>
          <w:p w14:paraId="71036239" w14:textId="77777777" w:rsidR="003F7841" w:rsidRPr="00E73B3D" w:rsidRDefault="003F7841" w:rsidP="00FA2CEB">
            <w:pPr>
              <w:pStyle w:val="Tabletext"/>
              <w:jc w:val="center"/>
              <w:rPr>
                <w:lang w:val="fr-FR"/>
              </w:rPr>
            </w:pPr>
            <w:r w:rsidRPr="00E73B3D">
              <w:rPr>
                <w:lang w:val="fr-FR"/>
              </w:rPr>
              <w:t>5</w:t>
            </w:r>
          </w:p>
        </w:tc>
        <w:tc>
          <w:tcPr>
            <w:tcW w:w="3119" w:type="dxa"/>
          </w:tcPr>
          <w:p w14:paraId="29DC08BD" w14:textId="77777777" w:rsidR="003F7841" w:rsidRPr="00E73B3D" w:rsidRDefault="003F7841" w:rsidP="00FA2CEB">
            <w:pPr>
              <w:pStyle w:val="Tabletext"/>
              <w:jc w:val="center"/>
              <w:rPr>
                <w:lang w:val="fr-FR"/>
              </w:rPr>
            </w:pPr>
            <w:r w:rsidRPr="00E73B3D">
              <w:rPr>
                <w:lang w:val="fr-FR"/>
              </w:rPr>
              <w:t>654</w:t>
            </w:r>
          </w:p>
        </w:tc>
      </w:tr>
      <w:tr w:rsidR="003F7841" w:rsidRPr="00E73B3D" w14:paraId="109DED20" w14:textId="77777777" w:rsidTr="00FA2CEB">
        <w:trPr>
          <w:jc w:val="center"/>
        </w:trPr>
        <w:tc>
          <w:tcPr>
            <w:tcW w:w="1701" w:type="dxa"/>
          </w:tcPr>
          <w:p w14:paraId="5A5BE5CC" w14:textId="77777777" w:rsidR="003F7841" w:rsidRPr="00E73B3D" w:rsidRDefault="003F7841" w:rsidP="00FA2CEB">
            <w:pPr>
              <w:pStyle w:val="Tabletext"/>
              <w:jc w:val="center"/>
              <w:rPr>
                <w:lang w:val="fr-FR"/>
              </w:rPr>
            </w:pPr>
            <w:r w:rsidRPr="00E73B3D">
              <w:rPr>
                <w:lang w:val="fr-FR"/>
              </w:rPr>
              <w:t>6</w:t>
            </w:r>
          </w:p>
        </w:tc>
        <w:tc>
          <w:tcPr>
            <w:tcW w:w="3119" w:type="dxa"/>
          </w:tcPr>
          <w:p w14:paraId="128B99F4" w14:textId="77777777" w:rsidR="003F7841" w:rsidRPr="00E73B3D" w:rsidRDefault="003F7841" w:rsidP="00FA2CEB">
            <w:pPr>
              <w:pStyle w:val="Tabletext"/>
              <w:jc w:val="center"/>
              <w:rPr>
                <w:lang w:val="fr-FR"/>
              </w:rPr>
            </w:pPr>
            <w:r w:rsidRPr="00E73B3D">
              <w:rPr>
                <w:lang w:val="fr-FR"/>
              </w:rPr>
              <w:t>981</w:t>
            </w:r>
          </w:p>
        </w:tc>
      </w:tr>
      <w:tr w:rsidR="003F7841" w:rsidRPr="00E73B3D" w14:paraId="47338F53" w14:textId="77777777" w:rsidTr="00FA2CEB">
        <w:trPr>
          <w:jc w:val="center"/>
        </w:trPr>
        <w:tc>
          <w:tcPr>
            <w:tcW w:w="1701" w:type="dxa"/>
          </w:tcPr>
          <w:p w14:paraId="159EA30B" w14:textId="77777777" w:rsidR="003F7841" w:rsidRPr="00E73B3D" w:rsidRDefault="003F7841" w:rsidP="00FA2CEB">
            <w:pPr>
              <w:pStyle w:val="Tabletext"/>
              <w:jc w:val="center"/>
              <w:rPr>
                <w:lang w:val="fr-FR"/>
              </w:rPr>
            </w:pPr>
            <w:r w:rsidRPr="00E73B3D">
              <w:rPr>
                <w:lang w:val="fr-FR"/>
              </w:rPr>
              <w:t>7</w:t>
            </w:r>
          </w:p>
        </w:tc>
        <w:tc>
          <w:tcPr>
            <w:tcW w:w="3119" w:type="dxa"/>
          </w:tcPr>
          <w:p w14:paraId="01E19C3D" w14:textId="77777777" w:rsidR="003F7841" w:rsidRPr="00E73B3D" w:rsidRDefault="003F7841" w:rsidP="00FA2CEB">
            <w:pPr>
              <w:pStyle w:val="Tabletext"/>
              <w:jc w:val="center"/>
              <w:rPr>
                <w:lang w:val="fr-FR"/>
              </w:rPr>
            </w:pPr>
            <w:r w:rsidRPr="00E73B3D">
              <w:rPr>
                <w:lang w:val="fr-FR"/>
              </w:rPr>
              <w:t>1 308</w:t>
            </w:r>
          </w:p>
        </w:tc>
      </w:tr>
    </w:tbl>
    <w:p w14:paraId="2607D3B9" w14:textId="77777777" w:rsidR="00FA2CEB" w:rsidRPr="00E73B3D" w:rsidRDefault="00FA2CEB" w:rsidP="00FA2CEB">
      <w:pPr>
        <w:pStyle w:val="Tablefin"/>
        <w:rPr>
          <w:lang w:val="fr-FR"/>
        </w:rPr>
      </w:pPr>
    </w:p>
    <w:p w14:paraId="200E41B7" w14:textId="7174B9C6" w:rsidR="003F7841" w:rsidRPr="00E73B3D" w:rsidRDefault="003F7841" w:rsidP="00FA2CEB">
      <w:pPr>
        <w:pStyle w:val="Heading2"/>
        <w:rPr>
          <w:lang w:val="fr-FR"/>
        </w:rPr>
      </w:pPr>
      <w:r w:rsidRPr="00E73B3D">
        <w:rPr>
          <w:lang w:val="fr-FR"/>
        </w:rPr>
        <w:t>4.3</w:t>
      </w:r>
      <w:r w:rsidRPr="00E73B3D">
        <w:rPr>
          <w:lang w:val="fr-FR"/>
        </w:rPr>
        <w:tab/>
        <w:t>Canal pilote</w:t>
      </w:r>
    </w:p>
    <w:p w14:paraId="5DFBDCCD" w14:textId="77777777" w:rsidR="003F7841" w:rsidRPr="00E73B3D" w:rsidRDefault="003F7841" w:rsidP="003F7841">
      <w:pPr>
        <w:rPr>
          <w:lang w:val="fr-FR"/>
        </w:rPr>
      </w:pPr>
      <w:r w:rsidRPr="00E73B3D">
        <w:rPr>
          <w:lang w:val="fr-FR"/>
        </w:rPr>
        <w:t>Les données de charge utile sont transmises par des canaux de radiodiffusion, tandis que le système adopte un canal pilote pour simplifier la synchronisation du récepteur et pour transmettre les données de commande du système.</w:t>
      </w:r>
    </w:p>
    <w:p w14:paraId="22527DB7" w14:textId="77777777" w:rsidR="003F7841" w:rsidRPr="00E73B3D" w:rsidRDefault="003F7841" w:rsidP="003F7841">
      <w:pPr>
        <w:rPr>
          <w:lang w:val="fr-FR"/>
        </w:rPr>
      </w:pPr>
      <w:r w:rsidRPr="00E73B3D">
        <w:rPr>
          <w:lang w:val="fr-FR"/>
        </w:rPr>
        <w:t>Le canal pilote a trois fonctions. La première consiste à transmettre le mot unique pour la synchronisation de trame et le compteur de trames pour la synchronisation de supertrames. La deuxième consiste à envoyer le symbole pilote et la troisième à transmettre des données de commande pour faciliter les fonctions du récepteur.</w:t>
      </w:r>
    </w:p>
    <w:p w14:paraId="51AD95C5" w14:textId="77777777" w:rsidR="003F7841" w:rsidRPr="00E73B3D" w:rsidRDefault="003F7841" w:rsidP="00FA2CEB">
      <w:pPr>
        <w:pStyle w:val="Heading3"/>
        <w:rPr>
          <w:lang w:val="fr-FR"/>
        </w:rPr>
      </w:pPr>
      <w:r w:rsidRPr="00E73B3D">
        <w:rPr>
          <w:lang w:val="fr-FR"/>
        </w:rPr>
        <w:t>4.3.1</w:t>
      </w:r>
      <w:r w:rsidRPr="00E73B3D">
        <w:rPr>
          <w:lang w:val="fr-FR"/>
        </w:rPr>
        <w:tab/>
        <w:t>Trame et supertrame</w:t>
      </w:r>
    </w:p>
    <w:p w14:paraId="0B577A91" w14:textId="17866A06" w:rsidR="003F7841" w:rsidRPr="00E73B3D" w:rsidRDefault="003F7841" w:rsidP="003F7841">
      <w:pPr>
        <w:rPr>
          <w:lang w:val="fr-FR"/>
        </w:rPr>
      </w:pPr>
      <w:r w:rsidRPr="00E73B3D">
        <w:rPr>
          <w:lang w:val="fr-FR"/>
        </w:rPr>
        <w:t>La Fig</w:t>
      </w:r>
      <w:r w:rsidR="00FA2CEB" w:rsidRPr="00E73B3D">
        <w:rPr>
          <w:lang w:val="fr-FR"/>
        </w:rPr>
        <w:t>ure</w:t>
      </w:r>
      <w:r w:rsidRPr="00E73B3D">
        <w:rPr>
          <w:lang w:val="fr-FR"/>
        </w:rPr>
        <w:t> 37 montre la trame et la supertrame de transmission de ce système.</w:t>
      </w:r>
    </w:p>
    <w:p w14:paraId="3605B18B" w14:textId="77777777" w:rsidR="003F7841" w:rsidRPr="00E73B3D" w:rsidRDefault="003F7841" w:rsidP="00386BDB">
      <w:pPr>
        <w:pStyle w:val="FigureNo"/>
        <w:rPr>
          <w:lang w:val="fr-FR"/>
        </w:rPr>
      </w:pPr>
      <w:r w:rsidRPr="00E73B3D">
        <w:rPr>
          <w:lang w:val="fr-FR"/>
        </w:rPr>
        <w:lastRenderedPageBreak/>
        <w:t>FIGURE 37</w:t>
      </w:r>
    </w:p>
    <w:p w14:paraId="1378E310" w14:textId="77777777" w:rsidR="003F7841" w:rsidRPr="00E73B3D" w:rsidRDefault="003F7841" w:rsidP="00386BDB">
      <w:pPr>
        <w:pStyle w:val="Figuretitle"/>
        <w:rPr>
          <w:lang w:val="fr-FR"/>
        </w:rPr>
      </w:pPr>
      <w:r w:rsidRPr="00E73B3D">
        <w:rPr>
          <w:lang w:val="fr-FR"/>
        </w:rPr>
        <w:t>Trame et supertrame dans le canal pilote</w:t>
      </w:r>
    </w:p>
    <w:p w14:paraId="1FAB8DD1" w14:textId="6974416B" w:rsidR="003F7841" w:rsidRPr="00E73B3D" w:rsidRDefault="00386BDB" w:rsidP="00386BDB">
      <w:pPr>
        <w:pStyle w:val="Figure"/>
        <w:rPr>
          <w:lang w:val="fr-FR"/>
        </w:rPr>
      </w:pPr>
      <w:r w:rsidRPr="00E73B3D">
        <w:rPr>
          <w:noProof/>
          <w:lang w:val="fr-FR"/>
        </w:rPr>
        <w:drawing>
          <wp:inline distT="0" distB="0" distL="0" distR="0" wp14:anchorId="3F4657C4" wp14:editId="0C52C977">
            <wp:extent cx="5492750" cy="2731135"/>
            <wp:effectExtent l="0" t="0" r="0" b="0"/>
            <wp:docPr id="1541719560" name="Picture 36" descr="Trame et supertrame dans le canal pil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719560" name="Picture 36" descr="Trame et supertrame dans le canal pilote"/>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492750" cy="2731135"/>
                    </a:xfrm>
                    <a:prstGeom prst="rect">
                      <a:avLst/>
                    </a:prstGeom>
                    <a:noFill/>
                  </pic:spPr>
                </pic:pic>
              </a:graphicData>
            </a:graphic>
          </wp:inline>
        </w:drawing>
      </w:r>
    </w:p>
    <w:p w14:paraId="136C5CD3" w14:textId="7E365706" w:rsidR="003F7841" w:rsidRPr="00E73B3D" w:rsidRDefault="003F7841" w:rsidP="00386BDB">
      <w:pPr>
        <w:pStyle w:val="Normalaftertitle"/>
        <w:rPr>
          <w:lang w:val="fr-FR"/>
        </w:rPr>
      </w:pPr>
      <w:r w:rsidRPr="00E73B3D">
        <w:rPr>
          <w:lang w:val="fr-FR"/>
        </w:rPr>
        <w:t xml:space="preserve">Un symbole pilote est inséré toutes les 250 </w:t>
      </w:r>
      <w:r w:rsidR="00386BDB" w:rsidRPr="00E73B3D">
        <w:rPr>
          <w:lang w:val="fr-FR"/>
        </w:rPr>
        <w:t>μ</w:t>
      </w:r>
      <w:r w:rsidRPr="00E73B3D">
        <w:rPr>
          <w:lang w:val="fr-FR"/>
        </w:rPr>
        <w:t>s, comme décrit au paragraphe suivant. Une trame de transmission comprend 51 fois la période d</w:t>
      </w:r>
      <w:r w:rsidR="00E33F17">
        <w:rPr>
          <w:lang w:val="fr-FR"/>
        </w:rPr>
        <w:t>'</w:t>
      </w:r>
      <w:r w:rsidRPr="00E73B3D">
        <w:rPr>
          <w:lang w:val="fr-FR"/>
        </w:rPr>
        <w:t>insertion d</w:t>
      </w:r>
      <w:r w:rsidR="00E33F17">
        <w:rPr>
          <w:lang w:val="fr-FR"/>
        </w:rPr>
        <w:t>'</w:t>
      </w:r>
      <w:r w:rsidRPr="00E73B3D">
        <w:rPr>
          <w:lang w:val="fr-FR"/>
        </w:rPr>
        <w:t>un symbole pilote, ce qui correspond à une période de 12,75 ms. Le premier symbole D</w:t>
      </w:r>
      <w:r w:rsidRPr="00E73B3D">
        <w:rPr>
          <w:vertAlign w:val="subscript"/>
          <w:lang w:val="fr-FR"/>
        </w:rPr>
        <w:t xml:space="preserve">1 </w:t>
      </w:r>
      <w:r w:rsidRPr="00E73B3D">
        <w:rPr>
          <w:lang w:val="fr-FR"/>
        </w:rPr>
        <w:t>(4 octets ou 32 bits) autre que les symboles pilotes constitue le mot unique.</w:t>
      </w:r>
    </w:p>
    <w:p w14:paraId="3F31D295" w14:textId="0717F9B6" w:rsidR="003F7841" w:rsidRPr="00E73B3D" w:rsidRDefault="003F7841" w:rsidP="003F7841">
      <w:pPr>
        <w:rPr>
          <w:lang w:val="fr-FR"/>
        </w:rPr>
      </w:pPr>
      <w:r w:rsidRPr="00E73B3D">
        <w:rPr>
          <w:lang w:val="fr-FR"/>
        </w:rPr>
        <w:t>Une supertrame de transmission comprend six trames de transmission et sa période est de 76,5 ms. Le deuxième symbole D</w:t>
      </w:r>
      <w:r w:rsidRPr="00E73B3D">
        <w:rPr>
          <w:vertAlign w:val="subscript"/>
          <w:lang w:val="fr-FR"/>
        </w:rPr>
        <w:t>2</w:t>
      </w:r>
      <w:r w:rsidRPr="00E73B3D">
        <w:rPr>
          <w:lang w:val="fr-FR"/>
        </w:rPr>
        <w:t> est le compteur de trames, qui aide le récepteur à établir la synchronisation des supertrames. Tout canal de radiodiffusion avec un taux arbitrairement discontinu peut être synchronisé sur une période de supertrame car c</w:t>
      </w:r>
      <w:r w:rsidR="00E33F17">
        <w:rPr>
          <w:lang w:val="fr-FR"/>
        </w:rPr>
        <w:t>'</w:t>
      </w:r>
      <w:r w:rsidRPr="00E73B3D">
        <w:rPr>
          <w:lang w:val="fr-FR"/>
        </w:rPr>
        <w:t>est le plus petit commun multiple des intervalles de temps unitaires de chaque canal de radiodiffusion avec n</w:t>
      </w:r>
      <w:r w:rsidR="00E33F17">
        <w:rPr>
          <w:lang w:val="fr-FR"/>
        </w:rPr>
        <w:t>'</w:t>
      </w:r>
      <w:r w:rsidRPr="00E73B3D">
        <w:rPr>
          <w:lang w:val="fr-FR"/>
        </w:rPr>
        <w:t>importe quel taux discontinu possible de code convolutionnel.</w:t>
      </w:r>
    </w:p>
    <w:p w14:paraId="7568865A" w14:textId="77777777" w:rsidR="003F7841" w:rsidRPr="00E73B3D" w:rsidRDefault="003F7841" w:rsidP="00386BDB">
      <w:pPr>
        <w:pStyle w:val="Heading3"/>
        <w:rPr>
          <w:lang w:val="fr-FR"/>
        </w:rPr>
      </w:pPr>
      <w:r w:rsidRPr="00E73B3D">
        <w:rPr>
          <w:lang w:val="fr-FR"/>
        </w:rPr>
        <w:t>4.3.2</w:t>
      </w:r>
      <w:r w:rsidRPr="00E73B3D">
        <w:rPr>
          <w:lang w:val="fr-FR"/>
        </w:rPr>
        <w:tab/>
        <w:t>Symbole pilote</w:t>
      </w:r>
    </w:p>
    <w:p w14:paraId="45F71DEF" w14:textId="77AB8458" w:rsidR="003F7841" w:rsidRPr="00E73B3D" w:rsidRDefault="003F7841" w:rsidP="003F7841">
      <w:pPr>
        <w:rPr>
          <w:lang w:val="fr-FR"/>
        </w:rPr>
      </w:pPr>
      <w:r w:rsidRPr="00E73B3D">
        <w:rPr>
          <w:lang w:val="fr-FR"/>
        </w:rPr>
        <w:t>Les données spéciales imbriquées dans le canal pilote sont des symboles pilotes qui sont composés de 32 bits de long de données valant 1. Grâce à ces symboles pilotes, le récepteur peut analyser les profils des signaux reçus (analyse par recherche de chemin) et les résultats constituent une aide pour la fonction du récepteur RAKE. Des symboles pilotes sont transmis toutes les 250 </w:t>
      </w:r>
      <w:r w:rsidR="00386BDB" w:rsidRPr="00E73B3D">
        <w:rPr>
          <w:lang w:val="fr-FR"/>
        </w:rPr>
        <w:t>μ</w:t>
      </w:r>
      <w:r w:rsidRPr="00E73B3D">
        <w:rPr>
          <w:lang w:val="fr-FR"/>
        </w:rPr>
        <w:t>s.</w:t>
      </w:r>
    </w:p>
    <w:p w14:paraId="344441C0" w14:textId="2AFE0388" w:rsidR="003F7841" w:rsidRPr="00E73B3D" w:rsidRDefault="003F7841" w:rsidP="003F7841">
      <w:pPr>
        <w:rPr>
          <w:lang w:val="fr-FR"/>
        </w:rPr>
      </w:pPr>
      <w:r w:rsidRPr="00E73B3D">
        <w:rPr>
          <w:lang w:val="fr-FR"/>
        </w:rPr>
        <w:t>Afin d</w:t>
      </w:r>
      <w:r w:rsidR="00E33F17">
        <w:rPr>
          <w:lang w:val="fr-FR"/>
        </w:rPr>
        <w:t>'</w:t>
      </w:r>
      <w:r w:rsidRPr="00E73B3D">
        <w:rPr>
          <w:lang w:val="fr-FR"/>
        </w:rPr>
        <w:t>améliorer la précision de l</w:t>
      </w:r>
      <w:r w:rsidR="00E33F17">
        <w:rPr>
          <w:lang w:val="fr-FR"/>
        </w:rPr>
        <w:t>'</w:t>
      </w:r>
      <w:r w:rsidRPr="00E73B3D">
        <w:rPr>
          <w:lang w:val="fr-FR"/>
        </w:rPr>
        <w:t>analyse par recherche de chemin, le canal pilote peut avoir une puissance de signal supérieure à celle d</w:t>
      </w:r>
      <w:r w:rsidR="00E33F17">
        <w:rPr>
          <w:lang w:val="fr-FR"/>
        </w:rPr>
        <w:t>'</w:t>
      </w:r>
      <w:r w:rsidRPr="00E73B3D">
        <w:rPr>
          <w:lang w:val="fr-FR"/>
        </w:rPr>
        <w:t>un canal de radiodiffusion. Dans les essais corroborants, le canal pilote avait une puissance de signal deux fois supérieure à celle d</w:t>
      </w:r>
      <w:r w:rsidR="00E33F17">
        <w:rPr>
          <w:lang w:val="fr-FR"/>
        </w:rPr>
        <w:t>'</w:t>
      </w:r>
      <w:r w:rsidRPr="00E73B3D">
        <w:rPr>
          <w:lang w:val="fr-FR"/>
        </w:rPr>
        <w:t>un canal de radiodiffusion.</w:t>
      </w:r>
    </w:p>
    <w:p w14:paraId="399B3A1E" w14:textId="77777777" w:rsidR="003F7841" w:rsidRPr="00E73B3D" w:rsidRDefault="003F7841" w:rsidP="00386BDB">
      <w:pPr>
        <w:pStyle w:val="Heading1"/>
        <w:rPr>
          <w:lang w:val="fr-FR"/>
        </w:rPr>
      </w:pPr>
      <w:r w:rsidRPr="00E73B3D">
        <w:rPr>
          <w:lang w:val="fr-FR"/>
        </w:rPr>
        <w:t>5</w:t>
      </w:r>
      <w:r w:rsidRPr="00E73B3D">
        <w:rPr>
          <w:lang w:val="fr-FR"/>
        </w:rPr>
        <w:tab/>
        <w:t>Multiplexage de services</w:t>
      </w:r>
    </w:p>
    <w:p w14:paraId="131162CC" w14:textId="6DABD3CC" w:rsidR="003F7841" w:rsidRPr="00E73B3D" w:rsidRDefault="003F7841" w:rsidP="003F7841">
      <w:pPr>
        <w:rPr>
          <w:lang w:val="fr-FR"/>
        </w:rPr>
      </w:pPr>
      <w:r w:rsidRPr="00E73B3D">
        <w:rPr>
          <w:lang w:val="fr-FR"/>
        </w:rPr>
        <w:t>On adopte la norme ISO/CEI 13818-1 (systèmes MPEG-2) pour le multiplexage de services. Si l</w:t>
      </w:r>
      <w:r w:rsidR="00E33F17">
        <w:rPr>
          <w:lang w:val="fr-FR"/>
        </w:rPr>
        <w:t>'</w:t>
      </w:r>
      <w:r w:rsidRPr="00E73B3D">
        <w:rPr>
          <w:lang w:val="fr-FR"/>
        </w:rPr>
        <w:t>interopérabilité est maximale entre un certain nombre de systèmes de radiodiffusion numérique (par exemple DVB-S, DVB-T, RDNIS</w:t>
      </w:r>
      <w:r w:rsidRPr="00E73B3D">
        <w:rPr>
          <w:lang w:val="fr-FR"/>
        </w:rPr>
        <w:noBreakHyphen/>
        <w:t>S et RDNIS</w:t>
      </w:r>
      <w:r w:rsidRPr="00E73B3D">
        <w:rPr>
          <w:lang w:val="fr-FR"/>
        </w:rPr>
        <w:noBreakHyphen/>
        <w:t>T), ce système peut échanger des flux de données diffusés avec d</w:t>
      </w:r>
      <w:r w:rsidR="00E33F17">
        <w:rPr>
          <w:lang w:val="fr-FR"/>
        </w:rPr>
        <w:t>'</w:t>
      </w:r>
      <w:r w:rsidRPr="00E73B3D">
        <w:rPr>
          <w:lang w:val="fr-FR"/>
        </w:rPr>
        <w:t>autres systèmes de radiodiffusion via ce point d</w:t>
      </w:r>
      <w:r w:rsidR="00E33F17">
        <w:rPr>
          <w:lang w:val="fr-FR"/>
        </w:rPr>
        <w:t>'</w:t>
      </w:r>
      <w:r w:rsidRPr="00E73B3D">
        <w:rPr>
          <w:lang w:val="fr-FR"/>
        </w:rPr>
        <w:t>interfaçage.</w:t>
      </w:r>
    </w:p>
    <w:p w14:paraId="1D07F40B" w14:textId="1FB37E5A" w:rsidR="003F7841" w:rsidRPr="00E73B3D" w:rsidRDefault="003F7841" w:rsidP="003F7841">
      <w:pPr>
        <w:rPr>
          <w:lang w:val="fr-FR"/>
        </w:rPr>
      </w:pPr>
      <w:r w:rsidRPr="00E73B3D">
        <w:rPr>
          <w:lang w:val="fr-FR"/>
        </w:rPr>
        <w:t>Dans ce système, on pourra adopter certains futurs services de radiodiffusion à condition qu</w:t>
      </w:r>
      <w:r w:rsidR="00E33F17">
        <w:rPr>
          <w:lang w:val="fr-FR"/>
        </w:rPr>
        <w:t>'</w:t>
      </w:r>
      <w:r w:rsidRPr="00E73B3D">
        <w:rPr>
          <w:lang w:val="fr-FR"/>
        </w:rPr>
        <w:t>ils aient des capacités d</w:t>
      </w:r>
      <w:r w:rsidR="00E33F17">
        <w:rPr>
          <w:lang w:val="fr-FR"/>
        </w:rPr>
        <w:t>'</w:t>
      </w:r>
      <w:r w:rsidRPr="00E73B3D">
        <w:rPr>
          <w:lang w:val="fr-FR"/>
        </w:rPr>
        <w:t>adaptation pour pouvoir utiliser les systèmes MPEG</w:t>
      </w:r>
      <w:r w:rsidRPr="00E73B3D">
        <w:rPr>
          <w:lang w:val="fr-FR"/>
        </w:rPr>
        <w:noBreakHyphen/>
        <w:t>2.</w:t>
      </w:r>
    </w:p>
    <w:p w14:paraId="552A0BDB" w14:textId="77777777" w:rsidR="003F7841" w:rsidRPr="00E73B3D" w:rsidRDefault="003F7841" w:rsidP="00386BDB">
      <w:pPr>
        <w:pStyle w:val="Heading1"/>
        <w:rPr>
          <w:lang w:val="fr-FR"/>
        </w:rPr>
      </w:pPr>
      <w:r w:rsidRPr="00E73B3D">
        <w:rPr>
          <w:lang w:val="fr-FR"/>
        </w:rPr>
        <w:lastRenderedPageBreak/>
        <w:t>6</w:t>
      </w:r>
      <w:r w:rsidRPr="00E73B3D">
        <w:rPr>
          <w:lang w:val="fr-FR"/>
        </w:rPr>
        <w:tab/>
        <w:t>Codage de la source</w:t>
      </w:r>
    </w:p>
    <w:p w14:paraId="4915C3CC" w14:textId="77777777" w:rsidR="003F7841" w:rsidRPr="00E73B3D" w:rsidRDefault="003F7841" w:rsidP="00386BDB">
      <w:pPr>
        <w:pStyle w:val="Heading2"/>
        <w:rPr>
          <w:lang w:val="fr-FR"/>
        </w:rPr>
      </w:pPr>
      <w:r w:rsidRPr="00E73B3D">
        <w:rPr>
          <w:lang w:val="fr-FR"/>
        </w:rPr>
        <w:t>6.1</w:t>
      </w:r>
      <w:r w:rsidRPr="00E73B3D">
        <w:rPr>
          <w:lang w:val="fr-FR"/>
        </w:rPr>
        <w:tab/>
        <w:t>Codage de la source audio</w:t>
      </w:r>
    </w:p>
    <w:p w14:paraId="630550E2" w14:textId="77777777" w:rsidR="003F7841" w:rsidRPr="00E73B3D" w:rsidRDefault="003F7841" w:rsidP="003F7841">
      <w:pPr>
        <w:rPr>
          <w:lang w:val="fr-FR"/>
        </w:rPr>
      </w:pPr>
      <w:r w:rsidRPr="00E73B3D">
        <w:rPr>
          <w:lang w:val="fr-FR"/>
        </w:rPr>
        <w:t xml:space="preserve">On choisit le codage AAC MPEG-2 (ISO/CEI 13818-7) pour ce système. Pour utiliser un flux binaire AAC dans un environnement de systèmes MPEG-2, on adopte le flux de transport de données audio (ADTS, </w:t>
      </w:r>
      <w:r w:rsidRPr="00E73B3D">
        <w:rPr>
          <w:i/>
          <w:iCs/>
          <w:lang w:val="fr-FR"/>
        </w:rPr>
        <w:t>audio data transport stream</w:t>
      </w:r>
      <w:r w:rsidRPr="00E73B3D">
        <w:rPr>
          <w:lang w:val="fr-FR"/>
        </w:rPr>
        <w:t>).</w:t>
      </w:r>
    </w:p>
    <w:p w14:paraId="5DFCDDE5" w14:textId="77777777" w:rsidR="003F7841" w:rsidRPr="00E73B3D" w:rsidRDefault="003F7841" w:rsidP="00386BDB">
      <w:pPr>
        <w:pStyle w:val="Heading2"/>
        <w:rPr>
          <w:lang w:val="fr-FR"/>
        </w:rPr>
      </w:pPr>
      <w:r w:rsidRPr="00E73B3D">
        <w:rPr>
          <w:lang w:val="fr-FR"/>
        </w:rPr>
        <w:t>6.2</w:t>
      </w:r>
      <w:r w:rsidRPr="00E73B3D">
        <w:rPr>
          <w:lang w:val="fr-FR"/>
        </w:rPr>
        <w:tab/>
        <w:t>Codage des données</w:t>
      </w:r>
    </w:p>
    <w:p w14:paraId="48D97454" w14:textId="4242F54B" w:rsidR="003F7841" w:rsidRPr="00E73B3D" w:rsidRDefault="003F7841" w:rsidP="003F7841">
      <w:pPr>
        <w:rPr>
          <w:lang w:val="fr-FR"/>
        </w:rPr>
      </w:pPr>
      <w:r w:rsidRPr="00E73B3D">
        <w:rPr>
          <w:lang w:val="fr-FR"/>
        </w:rPr>
        <w:t>Divers types de diffusion de données sont applicables – comprenant la diffusion monomédia (par exemple codage de source vidéo, texte) et la diffusion multimédia (mélange d</w:t>
      </w:r>
      <w:r w:rsidR="00E33F17">
        <w:rPr>
          <w:lang w:val="fr-FR"/>
        </w:rPr>
        <w:t>'</w:t>
      </w:r>
      <w:r w:rsidRPr="00E73B3D">
        <w:rPr>
          <w:lang w:val="fr-FR"/>
        </w:rPr>
        <w:t>audio, de vidéo, de texte et de données) – dans la mesure où ces structures de données sont conformes aux systèmes MPEG</w:t>
      </w:r>
      <w:r w:rsidRPr="00E73B3D">
        <w:rPr>
          <w:lang w:val="fr-FR"/>
        </w:rPr>
        <w:noBreakHyphen/>
        <w:t>2.</w:t>
      </w:r>
    </w:p>
    <w:p w14:paraId="5950A80F" w14:textId="4526E741" w:rsidR="003F7841" w:rsidRPr="00E73B3D" w:rsidRDefault="003F7841" w:rsidP="00386BDB">
      <w:pPr>
        <w:pStyle w:val="Heading1"/>
        <w:rPr>
          <w:lang w:val="fr-FR"/>
        </w:rPr>
      </w:pPr>
      <w:r w:rsidRPr="00E73B3D">
        <w:rPr>
          <w:lang w:val="fr-FR"/>
        </w:rPr>
        <w:t>7</w:t>
      </w:r>
      <w:r w:rsidRPr="00E73B3D">
        <w:rPr>
          <w:lang w:val="fr-FR"/>
        </w:rPr>
        <w:tab/>
        <w:t>Exemple d</w:t>
      </w:r>
      <w:r w:rsidR="00E33F17">
        <w:rPr>
          <w:lang w:val="fr-FR"/>
        </w:rPr>
        <w:t>'</w:t>
      </w:r>
      <w:r w:rsidRPr="00E73B3D">
        <w:rPr>
          <w:lang w:val="fr-FR"/>
        </w:rPr>
        <w:t>application du Système numérique E</w:t>
      </w:r>
    </w:p>
    <w:p w14:paraId="064C36B9" w14:textId="77777777" w:rsidR="003F7841" w:rsidRPr="00E73B3D" w:rsidRDefault="003F7841" w:rsidP="00386BDB">
      <w:pPr>
        <w:pStyle w:val="Heading2"/>
        <w:rPr>
          <w:lang w:val="fr-FR"/>
        </w:rPr>
      </w:pPr>
      <w:r w:rsidRPr="00E73B3D">
        <w:rPr>
          <w:lang w:val="fr-FR"/>
        </w:rPr>
        <w:t>7.1</w:t>
      </w:r>
      <w:r w:rsidRPr="00E73B3D">
        <w:rPr>
          <w:lang w:val="fr-FR"/>
        </w:rPr>
        <w:tab/>
        <w:t>Liaison par satellite</w:t>
      </w:r>
    </w:p>
    <w:p w14:paraId="34DC0092" w14:textId="29C401D3" w:rsidR="003F7841" w:rsidRPr="00E73B3D" w:rsidRDefault="003F7841" w:rsidP="003F7841">
      <w:pPr>
        <w:rPr>
          <w:lang w:val="fr-FR"/>
        </w:rPr>
      </w:pPr>
      <w:r w:rsidRPr="00E73B3D">
        <w:rPr>
          <w:lang w:val="fr-FR"/>
        </w:rPr>
        <w:t>Dans cet exemple, on suppose que l</w:t>
      </w:r>
      <w:r w:rsidR="00E33F17">
        <w:rPr>
          <w:lang w:val="fr-FR"/>
        </w:rPr>
        <w:t>'</w:t>
      </w:r>
      <w:r w:rsidRPr="00E73B3D">
        <w:rPr>
          <w:lang w:val="fr-FR"/>
        </w:rPr>
        <w:t>on a une station géostationnaire avec une grande antenne d</w:t>
      </w:r>
      <w:r w:rsidR="00E33F17">
        <w:rPr>
          <w:lang w:val="fr-FR"/>
        </w:rPr>
        <w:t>'</w:t>
      </w:r>
      <w:r w:rsidRPr="00E73B3D">
        <w:rPr>
          <w:lang w:val="fr-FR"/>
        </w:rPr>
        <w:t>émission. Le signal sur la liaison de connexion provient d</w:t>
      </w:r>
      <w:r w:rsidR="00E33F17">
        <w:rPr>
          <w:lang w:val="fr-FR"/>
        </w:rPr>
        <w:t>'</w:t>
      </w:r>
      <w:r w:rsidRPr="00E73B3D">
        <w:rPr>
          <w:lang w:val="fr-FR"/>
        </w:rPr>
        <w:t>une station terrienne fonctionnant dans la bande des 14 GHz tandis que la liaison de service (liaison descendante) couvre la zone japonaise dans la bande des 2,6 GHz. Les principales caractéristiques du satellite sont indiquées ci-après:</w:t>
      </w:r>
    </w:p>
    <w:p w14:paraId="770E9EB4" w14:textId="77777777" w:rsidR="003F7841" w:rsidRPr="00E73B3D" w:rsidRDefault="003F7841" w:rsidP="00386BDB">
      <w:pPr>
        <w:pStyle w:val="enumlev1"/>
        <w:tabs>
          <w:tab w:val="clear" w:pos="1191"/>
          <w:tab w:val="clear" w:pos="1588"/>
          <w:tab w:val="clear" w:pos="1985"/>
          <w:tab w:val="left" w:pos="5954"/>
        </w:tabs>
        <w:rPr>
          <w:lang w:val="fr-FR"/>
        </w:rPr>
      </w:pPr>
      <w:r w:rsidRPr="00E73B3D">
        <w:rPr>
          <w:lang w:val="fr-FR"/>
        </w:rPr>
        <w:t>–</w:t>
      </w:r>
      <w:r w:rsidRPr="00E73B3D">
        <w:rPr>
          <w:lang w:val="fr-FR"/>
        </w:rPr>
        <w:tab/>
        <w:t>Fréquence du signal sur la liaison de connexion:</w:t>
      </w:r>
      <w:r w:rsidRPr="00E73B3D">
        <w:rPr>
          <w:lang w:val="fr-FR"/>
        </w:rPr>
        <w:tab/>
        <w:t>bande des 14 GHz;</w:t>
      </w:r>
    </w:p>
    <w:p w14:paraId="06EB4C0A" w14:textId="77777777" w:rsidR="003F7841" w:rsidRPr="00E73B3D" w:rsidRDefault="003F7841" w:rsidP="00386BDB">
      <w:pPr>
        <w:pStyle w:val="enumlev1"/>
        <w:tabs>
          <w:tab w:val="clear" w:pos="1191"/>
          <w:tab w:val="clear" w:pos="1588"/>
          <w:tab w:val="clear" w:pos="1985"/>
          <w:tab w:val="left" w:pos="5954"/>
        </w:tabs>
        <w:rPr>
          <w:lang w:val="fr-FR"/>
        </w:rPr>
      </w:pPr>
      <w:r w:rsidRPr="00E73B3D">
        <w:rPr>
          <w:lang w:val="fr-FR"/>
        </w:rPr>
        <w:t>–</w:t>
      </w:r>
      <w:r w:rsidRPr="00E73B3D">
        <w:rPr>
          <w:lang w:val="fr-FR"/>
        </w:rPr>
        <w:tab/>
        <w:t>Fréquence sur la liaison descendante:</w:t>
      </w:r>
      <w:r w:rsidRPr="00E73B3D">
        <w:rPr>
          <w:lang w:val="fr-FR"/>
        </w:rPr>
        <w:tab/>
        <w:t>2 642,5 MHz;</w:t>
      </w:r>
    </w:p>
    <w:p w14:paraId="0BD0DDCC" w14:textId="77777777" w:rsidR="003F7841" w:rsidRPr="00E73B3D" w:rsidRDefault="003F7841" w:rsidP="00386BDB">
      <w:pPr>
        <w:pStyle w:val="enumlev1"/>
        <w:tabs>
          <w:tab w:val="clear" w:pos="1191"/>
          <w:tab w:val="clear" w:pos="1588"/>
          <w:tab w:val="clear" w:pos="1985"/>
          <w:tab w:val="left" w:pos="5954"/>
        </w:tabs>
        <w:rPr>
          <w:lang w:val="fr-FR"/>
        </w:rPr>
      </w:pPr>
      <w:r w:rsidRPr="00E73B3D">
        <w:rPr>
          <w:lang w:val="fr-FR"/>
        </w:rPr>
        <w:t>–</w:t>
      </w:r>
      <w:r w:rsidRPr="00E73B3D">
        <w:rPr>
          <w:lang w:val="fr-FR"/>
        </w:rPr>
        <w:tab/>
        <w:t>Largeur de bande de la liaison descendante (BW):</w:t>
      </w:r>
      <w:r w:rsidRPr="00E73B3D">
        <w:rPr>
          <w:lang w:val="fr-FR"/>
        </w:rPr>
        <w:tab/>
        <w:t>25 MHz;</w:t>
      </w:r>
    </w:p>
    <w:p w14:paraId="457BE86E" w14:textId="4D60D201" w:rsidR="003F7841" w:rsidRPr="00E73B3D" w:rsidRDefault="003F7841" w:rsidP="00386BDB">
      <w:pPr>
        <w:pStyle w:val="enumlev1"/>
        <w:tabs>
          <w:tab w:val="clear" w:pos="1191"/>
          <w:tab w:val="clear" w:pos="1588"/>
          <w:tab w:val="clear" w:pos="1985"/>
          <w:tab w:val="left" w:pos="5954"/>
        </w:tabs>
        <w:rPr>
          <w:lang w:val="fr-FR"/>
        </w:rPr>
      </w:pPr>
      <w:r w:rsidRPr="00E73B3D">
        <w:rPr>
          <w:lang w:val="fr-FR"/>
        </w:rPr>
        <w:t>–</w:t>
      </w:r>
      <w:r w:rsidRPr="00E73B3D">
        <w:rPr>
          <w:lang w:val="fr-FR"/>
        </w:rPr>
        <w:tab/>
        <w:t>p.i.r.e.:</w:t>
      </w:r>
      <w:r w:rsidRPr="00E73B3D">
        <w:rPr>
          <w:lang w:val="fr-FR"/>
        </w:rPr>
        <w:tab/>
        <w:t>plus</w:t>
      </w:r>
      <w:r w:rsidR="00386BDB" w:rsidRPr="00E73B3D">
        <w:rPr>
          <w:lang w:val="fr-FR"/>
        </w:rPr>
        <w:t> </w:t>
      </w:r>
      <w:r w:rsidRPr="00E73B3D">
        <w:rPr>
          <w:lang w:val="fr-FR"/>
        </w:rPr>
        <w:t>de</w:t>
      </w:r>
      <w:r w:rsidR="00386BDB" w:rsidRPr="00E73B3D">
        <w:rPr>
          <w:lang w:val="fr-FR"/>
        </w:rPr>
        <w:t> </w:t>
      </w:r>
      <w:r w:rsidRPr="00E73B3D">
        <w:rPr>
          <w:lang w:val="fr-FR"/>
        </w:rPr>
        <w:t>67</w:t>
      </w:r>
      <w:r w:rsidR="00386BDB" w:rsidRPr="00E73B3D">
        <w:rPr>
          <w:lang w:val="fr-FR"/>
        </w:rPr>
        <w:t> </w:t>
      </w:r>
      <w:r w:rsidRPr="00E73B3D">
        <w:rPr>
          <w:lang w:val="fr-FR"/>
        </w:rPr>
        <w:t>dBW</w:t>
      </w:r>
      <w:r w:rsidR="00386BDB" w:rsidRPr="00E73B3D">
        <w:rPr>
          <w:lang w:val="fr-FR"/>
        </w:rPr>
        <w:br/>
      </w:r>
      <w:r w:rsidRPr="00E73B3D">
        <w:rPr>
          <w:lang w:val="fr-FR"/>
        </w:rPr>
        <w:tab/>
        <w:t xml:space="preserve">(dans la zone de service, y compris les </w:t>
      </w:r>
      <w:r w:rsidR="00386BDB" w:rsidRPr="00E73B3D">
        <w:rPr>
          <w:lang w:val="fr-FR"/>
        </w:rPr>
        <w:tab/>
      </w:r>
      <w:r w:rsidRPr="00E73B3D">
        <w:rPr>
          <w:lang w:val="fr-FR"/>
        </w:rPr>
        <w:t>pertes liées au pointage de l</w:t>
      </w:r>
      <w:r w:rsidR="00E33F17">
        <w:rPr>
          <w:lang w:val="fr-FR"/>
        </w:rPr>
        <w:t>'</w:t>
      </w:r>
      <w:r w:rsidRPr="00E73B3D">
        <w:rPr>
          <w:lang w:val="fr-FR"/>
        </w:rPr>
        <w:t>antenne).</w:t>
      </w:r>
    </w:p>
    <w:p w14:paraId="3D908EE4" w14:textId="77777777" w:rsidR="003F7841" w:rsidRPr="00E73B3D" w:rsidRDefault="003F7841" w:rsidP="00386BDB">
      <w:pPr>
        <w:pStyle w:val="Heading3"/>
        <w:rPr>
          <w:lang w:val="fr-FR"/>
        </w:rPr>
      </w:pPr>
      <w:r w:rsidRPr="00E73B3D">
        <w:rPr>
          <w:lang w:val="fr-FR"/>
        </w:rPr>
        <w:t>7.1.1</w:t>
      </w:r>
      <w:r w:rsidRPr="00E73B3D">
        <w:rPr>
          <w:lang w:val="fr-FR"/>
        </w:rPr>
        <w:tab/>
        <w:t>Spectre</w:t>
      </w:r>
    </w:p>
    <w:p w14:paraId="6DC68CE1" w14:textId="0DF130E8" w:rsidR="003F7841" w:rsidRPr="00E73B3D" w:rsidRDefault="003F7841" w:rsidP="003F7841">
      <w:pPr>
        <w:rPr>
          <w:lang w:val="fr-FR"/>
        </w:rPr>
      </w:pPr>
      <w:r w:rsidRPr="00E73B3D">
        <w:rPr>
          <w:lang w:val="fr-FR"/>
        </w:rPr>
        <w:t>Le spectre du signal de sortie de la station de radiodiffusion du satellite est représenté sur la Fig. 38 dans le cas d</w:t>
      </w:r>
      <w:r w:rsidR="00E33F17">
        <w:rPr>
          <w:lang w:val="fr-FR"/>
        </w:rPr>
        <w:t>'</w:t>
      </w:r>
      <w:r w:rsidRPr="00E73B3D">
        <w:rPr>
          <w:lang w:val="fr-FR"/>
        </w:rPr>
        <w:t>une OBO de 2 dB. Ce spectre est simulé au moyen d</w:t>
      </w:r>
      <w:r w:rsidR="00E33F17">
        <w:rPr>
          <w:lang w:val="fr-FR"/>
        </w:rPr>
        <w:t>'</w:t>
      </w:r>
      <w:r w:rsidRPr="00E73B3D">
        <w:rPr>
          <w:lang w:val="fr-FR"/>
        </w:rPr>
        <w:t>un amplificateur non linéaire qui présente les mêmes caractéristiques d</w:t>
      </w:r>
      <w:r w:rsidR="00E33F17">
        <w:rPr>
          <w:lang w:val="fr-FR"/>
        </w:rPr>
        <w:t>'</w:t>
      </w:r>
      <w:r w:rsidRPr="00E73B3D">
        <w:rPr>
          <w:lang w:val="fr-FR"/>
        </w:rPr>
        <w:t>entrée/sortie qu</w:t>
      </w:r>
      <w:r w:rsidR="00E33F17">
        <w:rPr>
          <w:lang w:val="fr-FR"/>
        </w:rPr>
        <w:t>'</w:t>
      </w:r>
      <w:r w:rsidRPr="00E73B3D">
        <w:rPr>
          <w:lang w:val="fr-FR"/>
        </w:rPr>
        <w:t>un répéteur de satellite type.</w:t>
      </w:r>
    </w:p>
    <w:p w14:paraId="75177B96" w14:textId="77777777" w:rsidR="003F7841" w:rsidRPr="00E73B3D" w:rsidRDefault="003F7841" w:rsidP="00386BDB">
      <w:pPr>
        <w:pStyle w:val="Heading3"/>
        <w:rPr>
          <w:lang w:val="fr-FR"/>
        </w:rPr>
      </w:pPr>
      <w:r w:rsidRPr="00E73B3D">
        <w:rPr>
          <w:lang w:val="fr-FR"/>
        </w:rPr>
        <w:t>7.1.2</w:t>
      </w:r>
      <w:r w:rsidRPr="00E73B3D">
        <w:rPr>
          <w:lang w:val="fr-FR"/>
        </w:rPr>
        <w:tab/>
        <w:t xml:space="preserve">Taux TEB en fonction du rapport </w:t>
      </w:r>
      <w:r w:rsidRPr="00E73B3D">
        <w:rPr>
          <w:i/>
          <w:iCs/>
          <w:lang w:val="fr-FR"/>
        </w:rPr>
        <w:t>C</w:t>
      </w:r>
      <w:r w:rsidRPr="00E73B3D">
        <w:rPr>
          <w:lang w:val="fr-FR"/>
        </w:rPr>
        <w:t>/</w:t>
      </w:r>
      <w:r w:rsidRPr="00E73B3D">
        <w:rPr>
          <w:i/>
          <w:iCs/>
          <w:lang w:val="fr-FR"/>
        </w:rPr>
        <w:t>N</w:t>
      </w:r>
      <w:r w:rsidRPr="00E73B3D">
        <w:rPr>
          <w:vertAlign w:val="subscript"/>
          <w:lang w:val="fr-FR"/>
        </w:rPr>
        <w:t>0</w:t>
      </w:r>
      <w:r w:rsidRPr="00E73B3D">
        <w:rPr>
          <w:lang w:val="fr-FR"/>
        </w:rPr>
        <w:t xml:space="preserve"> en présence de BBGA</w:t>
      </w:r>
    </w:p>
    <w:p w14:paraId="20ED2068" w14:textId="5C1FB548" w:rsidR="003F7841" w:rsidRPr="00E73B3D" w:rsidRDefault="003F7841" w:rsidP="003F7841">
      <w:pPr>
        <w:rPr>
          <w:lang w:val="fr-FR"/>
        </w:rPr>
      </w:pPr>
      <w:r w:rsidRPr="00E73B3D">
        <w:rPr>
          <w:lang w:val="fr-FR"/>
        </w:rPr>
        <w:t xml:space="preserve">Le TEB en fonction du rapport </w:t>
      </w:r>
      <w:r w:rsidRPr="00E73B3D">
        <w:rPr>
          <w:i/>
          <w:iCs/>
          <w:lang w:val="fr-FR"/>
        </w:rPr>
        <w:t>C</w:t>
      </w:r>
      <w:r w:rsidRPr="00E73B3D">
        <w:rPr>
          <w:lang w:val="fr-FR"/>
        </w:rPr>
        <w:t>/</w:t>
      </w:r>
      <w:r w:rsidRPr="00E73B3D">
        <w:rPr>
          <w:i/>
          <w:iCs/>
          <w:lang w:val="fr-FR"/>
        </w:rPr>
        <w:t>N</w:t>
      </w:r>
      <w:r w:rsidRPr="00E73B3D">
        <w:rPr>
          <w:vertAlign w:val="subscript"/>
          <w:lang w:val="fr-FR"/>
        </w:rPr>
        <w:t>0</w:t>
      </w:r>
      <w:r w:rsidRPr="00E73B3D">
        <w:rPr>
          <w:lang w:val="fr-FR"/>
        </w:rPr>
        <w:t xml:space="preserve"> en présence de BBGA a été mesuré pour diverses valeurs de réduction d</w:t>
      </w:r>
      <w:r w:rsidR="00E33F17">
        <w:rPr>
          <w:lang w:val="fr-FR"/>
        </w:rPr>
        <w:t>'</w:t>
      </w:r>
      <w:r w:rsidRPr="00E73B3D">
        <w:rPr>
          <w:lang w:val="fr-FR"/>
        </w:rPr>
        <w:t>OBO et de décalage de fréquence.</w:t>
      </w:r>
    </w:p>
    <w:p w14:paraId="4400F373" w14:textId="6626E14C" w:rsidR="003F7841" w:rsidRPr="00E73B3D" w:rsidRDefault="003F7841" w:rsidP="003F7841">
      <w:pPr>
        <w:rPr>
          <w:lang w:val="fr-FR"/>
        </w:rPr>
      </w:pPr>
      <w:r w:rsidRPr="00E73B3D">
        <w:rPr>
          <w:lang w:val="fr-FR"/>
        </w:rPr>
        <w:t>La Fi</w:t>
      </w:r>
      <w:r w:rsidR="001E6387" w:rsidRPr="00E73B3D">
        <w:rPr>
          <w:lang w:val="fr-FR"/>
        </w:rPr>
        <w:t>g</w:t>
      </w:r>
      <w:r w:rsidR="00386BDB" w:rsidRPr="00E73B3D">
        <w:rPr>
          <w:lang w:val="fr-FR"/>
        </w:rPr>
        <w:t>ure</w:t>
      </w:r>
      <w:r w:rsidRPr="00E73B3D">
        <w:rPr>
          <w:lang w:val="fr-FR"/>
        </w:rPr>
        <w:t xml:space="preserve"> 39 montre le taux TEB en fonction du rapport </w:t>
      </w:r>
      <w:r w:rsidRPr="00E73B3D">
        <w:rPr>
          <w:i/>
          <w:iCs/>
          <w:lang w:val="fr-FR"/>
        </w:rPr>
        <w:t>C</w:t>
      </w:r>
      <w:r w:rsidRPr="00E73B3D">
        <w:rPr>
          <w:lang w:val="fr-FR"/>
        </w:rPr>
        <w:t>/</w:t>
      </w:r>
      <w:r w:rsidRPr="00E73B3D">
        <w:rPr>
          <w:i/>
          <w:iCs/>
          <w:lang w:val="fr-FR"/>
        </w:rPr>
        <w:t>N</w:t>
      </w:r>
      <w:r w:rsidR="00DA2F6C" w:rsidRPr="00E73B3D">
        <w:rPr>
          <w:vertAlign w:val="subscript"/>
          <w:lang w:val="fr-FR"/>
        </w:rPr>
        <w:t>0</w:t>
      </w:r>
      <w:r w:rsidRPr="00E73B3D">
        <w:rPr>
          <w:lang w:val="fr-FR"/>
        </w:rPr>
        <w:t xml:space="preserve"> pour différentes valeurs d</w:t>
      </w:r>
      <w:r w:rsidR="00E33F17">
        <w:rPr>
          <w:lang w:val="fr-FR"/>
        </w:rPr>
        <w:t>'</w:t>
      </w:r>
      <w:r w:rsidRPr="00E73B3D">
        <w:rPr>
          <w:lang w:val="fr-FR"/>
        </w:rPr>
        <w:t>OBO d</w:t>
      </w:r>
      <w:r w:rsidR="00E33F17">
        <w:rPr>
          <w:lang w:val="fr-FR"/>
        </w:rPr>
        <w:t>'</w:t>
      </w:r>
      <w:r w:rsidRPr="00E73B3D">
        <w:rPr>
          <w:lang w:val="fr-FR"/>
        </w:rPr>
        <w:t xml:space="preserve">un simulateur de satellite. Sauf indication contraire, on a utilisé les conditions suivantes pour la mesure du TEB en fonction du rapport </w:t>
      </w:r>
      <w:r w:rsidRPr="00E73B3D">
        <w:rPr>
          <w:i/>
          <w:iCs/>
          <w:lang w:val="fr-FR"/>
        </w:rPr>
        <w:t>C</w:t>
      </w:r>
      <w:r w:rsidRPr="00E73B3D">
        <w:rPr>
          <w:lang w:val="fr-FR"/>
        </w:rPr>
        <w:t>/</w:t>
      </w:r>
      <w:r w:rsidRPr="00E73B3D">
        <w:rPr>
          <w:i/>
          <w:iCs/>
          <w:lang w:val="fr-FR"/>
        </w:rPr>
        <w:t>N</w:t>
      </w:r>
      <w:r w:rsidR="00DA2F6C" w:rsidRPr="00E73B3D">
        <w:rPr>
          <w:vertAlign w:val="subscript"/>
          <w:lang w:val="fr-FR"/>
        </w:rPr>
        <w:t>0</w:t>
      </w:r>
      <w:r w:rsidRPr="00E73B3D">
        <w:rPr>
          <w:lang w:val="fr-FR"/>
        </w:rPr>
        <w:t xml:space="preserve"> décrite dans le présent paragraphe:</w:t>
      </w:r>
    </w:p>
    <w:p w14:paraId="7388490F" w14:textId="77777777" w:rsidR="003F7841" w:rsidRPr="00E73B3D" w:rsidRDefault="003F7841" w:rsidP="00386BDB">
      <w:pPr>
        <w:pStyle w:val="enumlev1"/>
        <w:rPr>
          <w:lang w:val="fr-FR"/>
        </w:rPr>
      </w:pPr>
      <w:r w:rsidRPr="00E73B3D">
        <w:rPr>
          <w:lang w:val="fr-FR"/>
        </w:rPr>
        <w:t>–</w:t>
      </w:r>
      <w:r w:rsidRPr="00E73B3D">
        <w:rPr>
          <w:lang w:val="fr-FR"/>
        </w:rPr>
        <w:tab/>
        <w:t>le TEB a été mesuré juste après le décodage de Viterbi;</w:t>
      </w:r>
    </w:p>
    <w:p w14:paraId="4E67ACD3" w14:textId="77777777" w:rsidR="003F7841" w:rsidRPr="00E73B3D" w:rsidRDefault="003F7841" w:rsidP="00386BDB">
      <w:pPr>
        <w:pStyle w:val="enumlev1"/>
        <w:rPr>
          <w:lang w:val="fr-FR"/>
        </w:rPr>
      </w:pPr>
      <w:r w:rsidRPr="00E73B3D">
        <w:rPr>
          <w:lang w:val="fr-FR"/>
        </w:rPr>
        <w:t>–</w:t>
      </w:r>
      <w:r w:rsidRPr="00E73B3D">
        <w:rPr>
          <w:lang w:val="fr-FR"/>
        </w:rPr>
        <w:tab/>
        <w:t>le taux de codage utilisé dans le codage convolutionnel était de 1/2;</w:t>
      </w:r>
    </w:p>
    <w:p w14:paraId="7A5DF58A" w14:textId="77777777" w:rsidR="003F7841" w:rsidRPr="00E73B3D" w:rsidRDefault="003F7841" w:rsidP="00386BDB">
      <w:pPr>
        <w:pStyle w:val="enumlev1"/>
        <w:rPr>
          <w:lang w:val="fr-FR"/>
        </w:rPr>
      </w:pPr>
      <w:r w:rsidRPr="00E73B3D">
        <w:rPr>
          <w:lang w:val="fr-FR"/>
        </w:rPr>
        <w:t>–</w:t>
      </w:r>
      <w:r w:rsidRPr="00E73B3D">
        <w:rPr>
          <w:lang w:val="fr-FR"/>
        </w:rPr>
        <w:tab/>
        <w:t>le débit de données après le décodeur de Viterbi était de 256 kbit/s;</w:t>
      </w:r>
    </w:p>
    <w:p w14:paraId="01A195A4" w14:textId="77777777" w:rsidR="003F7841" w:rsidRPr="00E73B3D" w:rsidRDefault="003F7841" w:rsidP="00386BDB">
      <w:pPr>
        <w:pStyle w:val="enumlev1"/>
        <w:rPr>
          <w:lang w:val="fr-FR"/>
        </w:rPr>
      </w:pPr>
      <w:r w:rsidRPr="00E73B3D">
        <w:rPr>
          <w:lang w:val="fr-FR"/>
        </w:rPr>
        <w:t>–</w:t>
      </w:r>
      <w:r w:rsidRPr="00E73B3D">
        <w:rPr>
          <w:lang w:val="fr-FR"/>
        </w:rPr>
        <w:tab/>
        <w:t>on a utilisé une diversité avec deux antennes.</w:t>
      </w:r>
    </w:p>
    <w:p w14:paraId="2EF65446" w14:textId="77777777" w:rsidR="003F7841" w:rsidRPr="00E73B3D" w:rsidRDefault="003F7841" w:rsidP="00386BDB">
      <w:pPr>
        <w:pStyle w:val="FigureNo"/>
        <w:rPr>
          <w:lang w:val="fr-FR"/>
        </w:rPr>
      </w:pPr>
      <w:r w:rsidRPr="00E73B3D">
        <w:rPr>
          <w:lang w:val="fr-FR"/>
        </w:rPr>
        <w:lastRenderedPageBreak/>
        <w:t>FIGURE 38</w:t>
      </w:r>
    </w:p>
    <w:p w14:paraId="3B0BD4E7" w14:textId="5804ACC1" w:rsidR="003F7841" w:rsidRPr="00E73B3D" w:rsidRDefault="003F7841" w:rsidP="00386BDB">
      <w:pPr>
        <w:pStyle w:val="Figuretitle"/>
        <w:rPr>
          <w:lang w:val="fr-FR"/>
        </w:rPr>
      </w:pPr>
      <w:r w:rsidRPr="00E73B3D">
        <w:rPr>
          <w:lang w:val="fr-FR"/>
        </w:rPr>
        <w:t>Spectre du signal de sortie du satellite (OBO de 2 dB)</w:t>
      </w:r>
      <w:r w:rsidRPr="00E73B3D">
        <w:rPr>
          <w:lang w:val="fr-FR"/>
        </w:rPr>
        <w:br/>
        <w:t>(simulé au moyen d</w:t>
      </w:r>
      <w:r w:rsidR="00E33F17">
        <w:rPr>
          <w:lang w:val="fr-FR"/>
        </w:rPr>
        <w:t>'</w:t>
      </w:r>
      <w:r w:rsidRPr="00E73B3D">
        <w:rPr>
          <w:lang w:val="fr-FR"/>
        </w:rPr>
        <w:t>un amplificateur non linéaire)</w:t>
      </w:r>
    </w:p>
    <w:p w14:paraId="4FF36E3B" w14:textId="6BE113F1" w:rsidR="003F7841" w:rsidRPr="00E73B3D" w:rsidRDefault="00386BDB" w:rsidP="00386BDB">
      <w:pPr>
        <w:pStyle w:val="Figure"/>
        <w:rPr>
          <w:lang w:val="fr-FR"/>
        </w:rPr>
      </w:pPr>
      <w:r w:rsidRPr="00E73B3D">
        <w:rPr>
          <w:noProof/>
          <w:lang w:val="fr-FR"/>
        </w:rPr>
        <w:drawing>
          <wp:inline distT="0" distB="0" distL="0" distR="0" wp14:anchorId="1CDB2597" wp14:editId="6A22C870">
            <wp:extent cx="4889500" cy="4060190"/>
            <wp:effectExtent l="0" t="0" r="6350" b="0"/>
            <wp:docPr id="1707830548" name="Picture 37" descr="Spectre du signal de sortie du satellite (OBO de 2 dB) (simulé au moyen d'un amplificateur non linéair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830548" name="Picture 37" descr="Spectre du signal de sortie du satellite (OBO de 2 dB) (simulé au moyen d'un amplificateur non linéaire)&#1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889500" cy="4060190"/>
                    </a:xfrm>
                    <a:prstGeom prst="rect">
                      <a:avLst/>
                    </a:prstGeom>
                    <a:noFill/>
                  </pic:spPr>
                </pic:pic>
              </a:graphicData>
            </a:graphic>
          </wp:inline>
        </w:drawing>
      </w:r>
    </w:p>
    <w:p w14:paraId="48D8BA87" w14:textId="0FE25934" w:rsidR="003F7841" w:rsidRPr="00E73B3D" w:rsidRDefault="003F7841" w:rsidP="00386BDB">
      <w:pPr>
        <w:pStyle w:val="Normalaftertitle"/>
        <w:rPr>
          <w:lang w:val="fr-FR"/>
        </w:rPr>
      </w:pPr>
      <w:r w:rsidRPr="00E73B3D">
        <w:rPr>
          <w:lang w:val="fr-FR"/>
        </w:rPr>
        <w:t>Conformément à la Fig. 39, lorsque l</w:t>
      </w:r>
      <w:r w:rsidR="00E33F17">
        <w:rPr>
          <w:lang w:val="fr-FR"/>
        </w:rPr>
        <w:t>'</w:t>
      </w:r>
      <w:r w:rsidRPr="00E73B3D">
        <w:rPr>
          <w:lang w:val="fr-FR"/>
        </w:rPr>
        <w:t>OBO d</w:t>
      </w:r>
      <w:r w:rsidR="00E33F17">
        <w:rPr>
          <w:lang w:val="fr-FR"/>
        </w:rPr>
        <w:t>'</w:t>
      </w:r>
      <w:r w:rsidRPr="00E73B3D">
        <w:rPr>
          <w:lang w:val="fr-FR"/>
        </w:rPr>
        <w:t>un simulateur de satellite correspond au point de fonctionnement (</w:t>
      </w:r>
      <w:r w:rsidR="00386BDB" w:rsidRPr="00E73B3D">
        <w:rPr>
          <w:lang w:val="fr-FR"/>
        </w:rPr>
        <w:t>=</w:t>
      </w:r>
      <w:r w:rsidRPr="00E73B3D">
        <w:rPr>
          <w:lang w:val="fr-FR"/>
        </w:rPr>
        <w:t xml:space="preserve"> 2 dB), le rapport </w:t>
      </w:r>
      <w:r w:rsidRPr="00E73B3D">
        <w:rPr>
          <w:i/>
          <w:iCs/>
          <w:lang w:val="fr-FR"/>
        </w:rPr>
        <w:t>C</w:t>
      </w:r>
      <w:r w:rsidRPr="00E73B3D">
        <w:rPr>
          <w:lang w:val="fr-FR"/>
        </w:rPr>
        <w:t>/</w:t>
      </w:r>
      <w:r w:rsidR="00DA2F6C" w:rsidRPr="00E73B3D">
        <w:rPr>
          <w:i/>
          <w:iCs/>
          <w:lang w:val="fr-FR"/>
        </w:rPr>
        <w:t>N</w:t>
      </w:r>
      <w:r w:rsidR="00DA2F6C" w:rsidRPr="00E73B3D">
        <w:rPr>
          <w:vertAlign w:val="subscript"/>
          <w:lang w:val="fr-FR"/>
        </w:rPr>
        <w:t>0</w:t>
      </w:r>
      <w:r w:rsidRPr="00E73B3D">
        <w:rPr>
          <w:lang w:val="fr-FR"/>
        </w:rPr>
        <w:t xml:space="preserve"> requis qui est défini dans ce système comme le rapport </w:t>
      </w:r>
      <w:r w:rsidRPr="00E73B3D">
        <w:rPr>
          <w:i/>
          <w:iCs/>
          <w:lang w:val="fr-FR"/>
        </w:rPr>
        <w:t>C</w:t>
      </w:r>
      <w:r w:rsidRPr="00E73B3D">
        <w:rPr>
          <w:lang w:val="fr-FR"/>
        </w:rPr>
        <w:t>/</w:t>
      </w:r>
      <w:r w:rsidRPr="00E73B3D">
        <w:rPr>
          <w:i/>
          <w:iCs/>
          <w:lang w:val="fr-FR"/>
        </w:rPr>
        <w:t>N</w:t>
      </w:r>
      <w:r w:rsidR="00386BDB" w:rsidRPr="00E73B3D">
        <w:rPr>
          <w:vertAlign w:val="subscript"/>
          <w:lang w:val="fr-FR"/>
        </w:rPr>
        <w:t>0</w:t>
      </w:r>
      <w:r w:rsidRPr="00E73B3D">
        <w:rPr>
          <w:lang w:val="fr-FR"/>
        </w:rPr>
        <w:t xml:space="preserve"> lorsque le taux TEB vaut 2 </w:t>
      </w:r>
      <w:r w:rsidRPr="00E73B3D">
        <w:rPr>
          <w:lang w:val="fr-FR"/>
        </w:rPr>
        <w:sym w:font="Symbol" w:char="F0B4"/>
      </w:r>
      <w:r w:rsidRPr="00E73B3D">
        <w:rPr>
          <w:lang w:val="fr-FR"/>
        </w:rPr>
        <w:t> 10</w:t>
      </w:r>
      <w:r w:rsidR="00386BDB" w:rsidRPr="00E73B3D">
        <w:rPr>
          <w:vertAlign w:val="superscript"/>
          <w:lang w:val="fr-FR"/>
        </w:rPr>
        <w:t>−</w:t>
      </w:r>
      <w:r w:rsidRPr="00E73B3D">
        <w:rPr>
          <w:vertAlign w:val="superscript"/>
          <w:lang w:val="fr-FR"/>
        </w:rPr>
        <w:t>4</w:t>
      </w:r>
      <w:r w:rsidRPr="00E73B3D">
        <w:rPr>
          <w:lang w:val="fr-FR"/>
        </w:rPr>
        <w:t>, est de 56,4 dB(Hz). Comme la valeur théorique du rapport </w:t>
      </w:r>
      <w:r w:rsidRPr="00E73B3D">
        <w:rPr>
          <w:i/>
          <w:iCs/>
          <w:lang w:val="fr-FR"/>
        </w:rPr>
        <w:t>C</w:t>
      </w:r>
      <w:r w:rsidRPr="00E73B3D">
        <w:rPr>
          <w:lang w:val="fr-FR"/>
        </w:rPr>
        <w:t>/</w:t>
      </w:r>
      <w:r w:rsidRPr="00E73B3D">
        <w:rPr>
          <w:i/>
          <w:iCs/>
          <w:lang w:val="fr-FR"/>
        </w:rPr>
        <w:t>N</w:t>
      </w:r>
      <w:r w:rsidR="00386BDB" w:rsidRPr="00E73B3D">
        <w:rPr>
          <w:vertAlign w:val="subscript"/>
          <w:lang w:val="fr-FR"/>
        </w:rPr>
        <w:t>0</w:t>
      </w:r>
      <w:r w:rsidRPr="00E73B3D">
        <w:rPr>
          <w:lang w:val="fr-FR"/>
        </w:rPr>
        <w:t xml:space="preserve"> requis pour le récepteur idéal est de 54,3 dB(Hz), la perte mesurée liée à la mise en œuvre est de 2,1 dB.</w:t>
      </w:r>
    </w:p>
    <w:p w14:paraId="3D78B8DE" w14:textId="06DD1ADB" w:rsidR="003F7841" w:rsidRPr="00E73B3D" w:rsidRDefault="003F7841" w:rsidP="003F7841">
      <w:pPr>
        <w:rPr>
          <w:lang w:val="fr-FR"/>
        </w:rPr>
      </w:pPr>
      <w:r w:rsidRPr="00E73B3D">
        <w:rPr>
          <w:lang w:val="fr-FR"/>
        </w:rPr>
        <w:t>Lorsque l</w:t>
      </w:r>
      <w:r w:rsidR="00E33F17">
        <w:rPr>
          <w:lang w:val="fr-FR"/>
        </w:rPr>
        <w:t>'</w:t>
      </w:r>
      <w:r w:rsidRPr="00E73B3D">
        <w:rPr>
          <w:lang w:val="fr-FR"/>
        </w:rPr>
        <w:t xml:space="preserve">OBO correspond à 1 dB de moins que le point de fonctionnement, le rapport </w:t>
      </w:r>
      <w:r w:rsidRPr="00E73B3D">
        <w:rPr>
          <w:i/>
          <w:iCs/>
          <w:lang w:val="fr-FR"/>
        </w:rPr>
        <w:t>C</w:t>
      </w:r>
      <w:r w:rsidRPr="00E73B3D">
        <w:rPr>
          <w:lang w:val="fr-FR"/>
        </w:rPr>
        <w:t>/</w:t>
      </w:r>
      <w:r w:rsidRPr="00E73B3D">
        <w:rPr>
          <w:i/>
          <w:iCs/>
          <w:lang w:val="fr-FR"/>
        </w:rPr>
        <w:t>N</w:t>
      </w:r>
      <w:r w:rsidRPr="00E73B3D">
        <w:rPr>
          <w:vertAlign w:val="subscript"/>
          <w:lang w:val="fr-FR"/>
        </w:rPr>
        <w:t xml:space="preserve">0 </w:t>
      </w:r>
      <w:r w:rsidRPr="00E73B3D">
        <w:rPr>
          <w:lang w:val="fr-FR"/>
        </w:rPr>
        <w:t>requis augmente de 0,1 dB. En revanche, lorsque l</w:t>
      </w:r>
      <w:r w:rsidR="00E33F17">
        <w:rPr>
          <w:lang w:val="fr-FR"/>
        </w:rPr>
        <w:t>'</w:t>
      </w:r>
      <w:r w:rsidRPr="00E73B3D">
        <w:rPr>
          <w:lang w:val="fr-FR"/>
        </w:rPr>
        <w:t xml:space="preserve">OBO correspond à 1 dB de plus que le point de fonctionnement, le rapport </w:t>
      </w:r>
      <w:r w:rsidRPr="00E73B3D">
        <w:rPr>
          <w:i/>
          <w:iCs/>
          <w:lang w:val="fr-FR"/>
        </w:rPr>
        <w:t>C</w:t>
      </w:r>
      <w:r w:rsidRPr="00E73B3D">
        <w:rPr>
          <w:lang w:val="fr-FR"/>
        </w:rPr>
        <w:t>/</w:t>
      </w:r>
      <w:r w:rsidR="00DA2F6C" w:rsidRPr="00E73B3D">
        <w:rPr>
          <w:i/>
          <w:iCs/>
          <w:lang w:val="fr-FR"/>
        </w:rPr>
        <w:t>N</w:t>
      </w:r>
      <w:r w:rsidR="00DA2F6C" w:rsidRPr="00E73B3D">
        <w:rPr>
          <w:vertAlign w:val="subscript"/>
          <w:lang w:val="fr-FR"/>
        </w:rPr>
        <w:t>0</w:t>
      </w:r>
      <w:r w:rsidRPr="00E73B3D">
        <w:rPr>
          <w:vertAlign w:val="subscript"/>
          <w:lang w:val="fr-FR"/>
        </w:rPr>
        <w:t xml:space="preserve"> </w:t>
      </w:r>
      <w:r w:rsidRPr="00E73B3D">
        <w:rPr>
          <w:lang w:val="fr-FR"/>
        </w:rPr>
        <w:t>requis diminue de 0,1 dB. Par conséquent, les dégradations du taux TEB dues à cette non-linéarité sont très faibles même si elles peuvent être observées.</w:t>
      </w:r>
    </w:p>
    <w:p w14:paraId="5B58DEBC" w14:textId="3FE865A2" w:rsidR="003F7841" w:rsidRPr="00E73B3D" w:rsidRDefault="003F7841" w:rsidP="003F7841">
      <w:pPr>
        <w:rPr>
          <w:lang w:val="fr-FR"/>
        </w:rPr>
      </w:pPr>
      <w:r w:rsidRPr="00E73B3D">
        <w:rPr>
          <w:lang w:val="fr-FR"/>
        </w:rPr>
        <w:t>La Fig</w:t>
      </w:r>
      <w:r w:rsidR="00386BDB" w:rsidRPr="00E73B3D">
        <w:rPr>
          <w:lang w:val="fr-FR"/>
        </w:rPr>
        <w:t>ure</w:t>
      </w:r>
      <w:r w:rsidRPr="00E73B3D">
        <w:rPr>
          <w:lang w:val="fr-FR"/>
        </w:rPr>
        <w:t xml:space="preserve"> 40 montre le taux TEB en fonction du rapport </w:t>
      </w:r>
      <w:r w:rsidRPr="00E73B3D">
        <w:rPr>
          <w:i/>
          <w:iCs/>
          <w:lang w:val="fr-FR"/>
        </w:rPr>
        <w:t>C</w:t>
      </w:r>
      <w:r w:rsidRPr="00E73B3D">
        <w:rPr>
          <w:lang w:val="fr-FR"/>
        </w:rPr>
        <w:t>/</w:t>
      </w:r>
      <w:r w:rsidR="00DA2F6C" w:rsidRPr="00E73B3D">
        <w:rPr>
          <w:i/>
          <w:iCs/>
          <w:lang w:val="fr-FR"/>
        </w:rPr>
        <w:t>N</w:t>
      </w:r>
      <w:r w:rsidR="00DA2F6C" w:rsidRPr="00E73B3D">
        <w:rPr>
          <w:vertAlign w:val="subscript"/>
          <w:lang w:val="fr-FR"/>
        </w:rPr>
        <w:t>0</w:t>
      </w:r>
      <w:r w:rsidRPr="00E73B3D">
        <w:rPr>
          <w:lang w:val="fr-FR"/>
        </w:rPr>
        <w:t xml:space="preserve"> pour différents décalages de fréquence au niveau du récepteur. Il est à noter que l</w:t>
      </w:r>
      <w:r w:rsidR="00E33F17">
        <w:rPr>
          <w:lang w:val="fr-FR"/>
        </w:rPr>
        <w:t>'</w:t>
      </w:r>
      <w:r w:rsidRPr="00E73B3D">
        <w:rPr>
          <w:lang w:val="fr-FR"/>
        </w:rPr>
        <w:t xml:space="preserve">OBO était de 2 dB et que les conditions autres que la valeur du décalage de fréquence étaient identiques à celles de la Fig. 39. Conformément à la Fig. 40, la dégradation du rapport </w:t>
      </w:r>
      <w:r w:rsidRPr="00E73B3D">
        <w:rPr>
          <w:i/>
          <w:iCs/>
          <w:lang w:val="fr-FR"/>
        </w:rPr>
        <w:t>C</w:t>
      </w:r>
      <w:r w:rsidRPr="00E73B3D">
        <w:rPr>
          <w:lang w:val="fr-FR"/>
        </w:rPr>
        <w:t>/</w:t>
      </w:r>
      <w:r w:rsidR="00DA2F6C" w:rsidRPr="00E73B3D">
        <w:rPr>
          <w:i/>
          <w:iCs/>
          <w:lang w:val="fr-FR"/>
        </w:rPr>
        <w:t>N</w:t>
      </w:r>
      <w:r w:rsidR="00DA2F6C" w:rsidRPr="00E73B3D">
        <w:rPr>
          <w:vertAlign w:val="subscript"/>
          <w:lang w:val="fr-FR"/>
        </w:rPr>
        <w:t>0</w:t>
      </w:r>
      <w:r w:rsidRPr="00E73B3D">
        <w:rPr>
          <w:lang w:val="fr-FR"/>
        </w:rPr>
        <w:t xml:space="preserve"> requis était de 0,3 dB pour les décalages de fréquence de </w:t>
      </w:r>
      <w:r w:rsidR="00386BDB" w:rsidRPr="00E73B3D">
        <w:rPr>
          <w:lang w:val="fr-FR"/>
        </w:rPr>
        <w:t>±</w:t>
      </w:r>
      <w:r w:rsidRPr="00E73B3D">
        <w:rPr>
          <w:lang w:val="fr-FR"/>
        </w:rPr>
        <w:t>264 Hz (</w:t>
      </w:r>
      <w:r w:rsidR="00386BDB" w:rsidRPr="00E73B3D">
        <w:rPr>
          <w:lang w:val="fr-FR"/>
        </w:rPr>
        <w:t>=</w:t>
      </w:r>
      <w:r w:rsidRPr="00E73B3D">
        <w:rPr>
          <w:lang w:val="fr-FR"/>
        </w:rPr>
        <w:t> </w:t>
      </w:r>
      <w:r w:rsidR="00386BDB" w:rsidRPr="00E73B3D">
        <w:rPr>
          <w:lang w:val="fr-FR"/>
        </w:rPr>
        <w:t>±</w:t>
      </w:r>
      <w:r w:rsidRPr="00E73B3D">
        <w:rPr>
          <w:lang w:val="fr-FR"/>
        </w:rPr>
        <w:t>1 </w:t>
      </w:r>
      <w:r w:rsidRPr="00E73B3D">
        <w:rPr>
          <w:lang w:val="fr-FR"/>
        </w:rPr>
        <w:sym w:font="Symbol" w:char="F0B4"/>
      </w:r>
      <w:r w:rsidRPr="00E73B3D">
        <w:rPr>
          <w:lang w:val="fr-FR"/>
        </w:rPr>
        <w:t> 10</w:t>
      </w:r>
      <w:r w:rsidR="00386BDB" w:rsidRPr="00E73B3D">
        <w:rPr>
          <w:vertAlign w:val="superscript"/>
          <w:lang w:val="fr-FR"/>
        </w:rPr>
        <w:t>−7</w:t>
      </w:r>
      <w:r w:rsidRPr="00E73B3D">
        <w:rPr>
          <w:lang w:val="fr-FR"/>
        </w:rPr>
        <w:t xml:space="preserve"> à 2 642,5 GHz); la dégradation mesurée due à un décalage de fréquence jusqu</w:t>
      </w:r>
      <w:r w:rsidR="00E33F17">
        <w:rPr>
          <w:lang w:val="fr-FR"/>
        </w:rPr>
        <w:t>'</w:t>
      </w:r>
      <w:r w:rsidRPr="00E73B3D">
        <w:rPr>
          <w:lang w:val="fr-FR"/>
        </w:rPr>
        <w:t>à</w:t>
      </w:r>
      <w:r w:rsidR="00386BDB" w:rsidRPr="00E73B3D">
        <w:rPr>
          <w:lang w:val="fr-FR"/>
        </w:rPr>
        <w:t> ±</w:t>
      </w:r>
      <w:r w:rsidRPr="00E73B3D">
        <w:rPr>
          <w:lang w:val="fr-FR"/>
        </w:rPr>
        <w:t> 264 Hz est donc faible.</w:t>
      </w:r>
    </w:p>
    <w:p w14:paraId="7B65B413" w14:textId="504F1A6F" w:rsidR="003F7841" w:rsidRPr="00E73B3D" w:rsidRDefault="003F7841" w:rsidP="003F7841">
      <w:pPr>
        <w:rPr>
          <w:lang w:val="fr-FR"/>
        </w:rPr>
      </w:pPr>
      <w:r w:rsidRPr="00E73B3D">
        <w:rPr>
          <w:lang w:val="fr-FR"/>
        </w:rPr>
        <w:t>Pendant ces tests, la qualité du son reçu a été surveillée et il a été confirmé qu</w:t>
      </w:r>
      <w:r w:rsidR="00E33F17">
        <w:rPr>
          <w:lang w:val="fr-FR"/>
        </w:rPr>
        <w:t>'</w:t>
      </w:r>
      <w:r w:rsidRPr="00E73B3D">
        <w:rPr>
          <w:lang w:val="fr-FR"/>
        </w:rPr>
        <w:t>aucune dégradation perceptible n</w:t>
      </w:r>
      <w:r w:rsidR="00E33F17">
        <w:rPr>
          <w:lang w:val="fr-FR"/>
        </w:rPr>
        <w:t>'</w:t>
      </w:r>
      <w:r w:rsidRPr="00E73B3D">
        <w:rPr>
          <w:lang w:val="fr-FR"/>
        </w:rPr>
        <w:t>a été observée tant que le taux TEB mesuré était inférieur à 2 </w:t>
      </w:r>
      <w:r w:rsidRPr="00E73B3D">
        <w:rPr>
          <w:lang w:val="fr-FR"/>
        </w:rPr>
        <w:sym w:font="Symbol" w:char="F0B4"/>
      </w:r>
      <w:r w:rsidRPr="00E73B3D">
        <w:rPr>
          <w:lang w:val="fr-FR"/>
        </w:rPr>
        <w:t> 10</w:t>
      </w:r>
      <w:r w:rsidR="00386BDB" w:rsidRPr="00E73B3D">
        <w:rPr>
          <w:vertAlign w:val="superscript"/>
          <w:lang w:val="fr-FR"/>
        </w:rPr>
        <w:t>−</w:t>
      </w:r>
      <w:r w:rsidRPr="00E73B3D">
        <w:rPr>
          <w:vertAlign w:val="superscript"/>
          <w:lang w:val="fr-FR"/>
        </w:rPr>
        <w:t>4</w:t>
      </w:r>
      <w:r w:rsidRPr="00E73B3D">
        <w:rPr>
          <w:lang w:val="fr-FR"/>
        </w:rPr>
        <w:t xml:space="preserve"> à la sortie du décodeur de Viterbi. La fonction de sélection de programme a aussi été vérifiée et il a été confirmé que la fonction de passage à un autre programme remplissait correctement son rôle lorsque le contenu de radiodiffusion était reçu correctement.</w:t>
      </w:r>
    </w:p>
    <w:p w14:paraId="07BA3EAF" w14:textId="77777777" w:rsidR="003F7841" w:rsidRPr="00E73B3D" w:rsidRDefault="003F7841" w:rsidP="00386BDB">
      <w:pPr>
        <w:pStyle w:val="FigureNo"/>
        <w:rPr>
          <w:lang w:val="fr-FR"/>
        </w:rPr>
      </w:pPr>
      <w:r w:rsidRPr="00E73B3D">
        <w:rPr>
          <w:lang w:val="fr-FR"/>
        </w:rPr>
        <w:lastRenderedPageBreak/>
        <w:t>FIGURE 39</w:t>
      </w:r>
    </w:p>
    <w:p w14:paraId="0F0363C5" w14:textId="319AFA9E" w:rsidR="003F7841" w:rsidRPr="00E73B3D" w:rsidRDefault="003F7841" w:rsidP="00386BDB">
      <w:pPr>
        <w:pStyle w:val="Figuretitle"/>
        <w:rPr>
          <w:lang w:val="fr-FR"/>
        </w:rPr>
      </w:pPr>
      <w:r w:rsidRPr="00E73B3D">
        <w:rPr>
          <w:lang w:val="fr-FR"/>
        </w:rPr>
        <w:t xml:space="preserve">TEB en fonction du rapport </w:t>
      </w:r>
      <w:r w:rsidRPr="00E73B3D">
        <w:rPr>
          <w:i/>
          <w:iCs/>
          <w:lang w:val="fr-FR"/>
        </w:rPr>
        <w:t>C</w:t>
      </w:r>
      <w:r w:rsidRPr="00E73B3D">
        <w:rPr>
          <w:lang w:val="fr-FR"/>
        </w:rPr>
        <w:t>/</w:t>
      </w:r>
      <w:r w:rsidRPr="00E73B3D">
        <w:rPr>
          <w:i/>
          <w:iCs/>
          <w:lang w:val="fr-FR"/>
        </w:rPr>
        <w:t>N</w:t>
      </w:r>
      <w:r w:rsidRPr="00E73B3D">
        <w:rPr>
          <w:vertAlign w:val="subscript"/>
          <w:lang w:val="fr-FR"/>
        </w:rPr>
        <w:t>0</w:t>
      </w:r>
      <w:r w:rsidRPr="00E73B3D">
        <w:rPr>
          <w:lang w:val="fr-FR"/>
        </w:rPr>
        <w:t xml:space="preserve"> en présence de BBGA pour </w:t>
      </w:r>
      <w:r w:rsidRPr="00E73B3D">
        <w:rPr>
          <w:lang w:val="fr-FR"/>
        </w:rPr>
        <w:br/>
        <w:t>différentes valeurs d</w:t>
      </w:r>
      <w:r w:rsidR="00E33F17">
        <w:rPr>
          <w:lang w:val="fr-FR"/>
        </w:rPr>
        <w:t>'</w:t>
      </w:r>
      <w:r w:rsidRPr="00E73B3D">
        <w:rPr>
          <w:lang w:val="fr-FR"/>
        </w:rPr>
        <w:t>OBO du répéteur</w:t>
      </w:r>
    </w:p>
    <w:p w14:paraId="101725C8" w14:textId="7F9FFA55" w:rsidR="003F7841" w:rsidRPr="00E73B3D" w:rsidRDefault="00386BDB" w:rsidP="00386BDB">
      <w:pPr>
        <w:pStyle w:val="Figure"/>
        <w:rPr>
          <w:lang w:val="fr-FR"/>
        </w:rPr>
      </w:pPr>
      <w:r w:rsidRPr="00E73B3D">
        <w:rPr>
          <w:noProof/>
          <w:lang w:val="fr-FR"/>
        </w:rPr>
        <w:drawing>
          <wp:inline distT="0" distB="0" distL="0" distR="0" wp14:anchorId="1AF4B133" wp14:editId="06E7025C">
            <wp:extent cx="4932045" cy="7096125"/>
            <wp:effectExtent l="0" t="0" r="1905" b="9525"/>
            <wp:docPr id="806863690" name="Picture 38" descr="TEB en fonction du rapport C/N0 en présence de BBGA pour &#10;différentes valeurs d'OBO du répéteu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863690" name="Picture 38" descr="TEB en fonction du rapport C/N0 en présence de BBGA pour &#10;différentes valeurs d'OBO du répéteur&#1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932045" cy="7096125"/>
                    </a:xfrm>
                    <a:prstGeom prst="rect">
                      <a:avLst/>
                    </a:prstGeom>
                    <a:noFill/>
                  </pic:spPr>
                </pic:pic>
              </a:graphicData>
            </a:graphic>
          </wp:inline>
        </w:drawing>
      </w:r>
    </w:p>
    <w:p w14:paraId="63111962" w14:textId="77777777" w:rsidR="003F7841" w:rsidRPr="00E73B3D" w:rsidRDefault="003F7841" w:rsidP="00386BDB">
      <w:pPr>
        <w:pStyle w:val="FigureNo"/>
        <w:rPr>
          <w:lang w:val="fr-FR"/>
        </w:rPr>
      </w:pPr>
      <w:r w:rsidRPr="00E73B3D">
        <w:rPr>
          <w:lang w:val="fr-FR"/>
        </w:rPr>
        <w:lastRenderedPageBreak/>
        <w:t>FIGURE 40</w:t>
      </w:r>
    </w:p>
    <w:p w14:paraId="2207B97E" w14:textId="7DBAFBF7" w:rsidR="003F7841" w:rsidRPr="00E73B3D" w:rsidRDefault="003F7841" w:rsidP="00386BDB">
      <w:pPr>
        <w:pStyle w:val="Figuretitle"/>
        <w:rPr>
          <w:lang w:val="fr-FR"/>
        </w:rPr>
      </w:pPr>
      <w:r w:rsidRPr="00E73B3D">
        <w:rPr>
          <w:lang w:val="fr-FR"/>
        </w:rPr>
        <w:t xml:space="preserve">TEB en fonction du rapport </w:t>
      </w:r>
      <w:r w:rsidRPr="00E73B3D">
        <w:rPr>
          <w:i/>
          <w:iCs/>
          <w:lang w:val="fr-FR"/>
        </w:rPr>
        <w:t>C</w:t>
      </w:r>
      <w:r w:rsidRPr="00E73B3D">
        <w:rPr>
          <w:lang w:val="fr-FR"/>
        </w:rPr>
        <w:t>/</w:t>
      </w:r>
      <w:r w:rsidRPr="00E73B3D">
        <w:rPr>
          <w:i/>
          <w:iCs/>
          <w:lang w:val="fr-FR"/>
        </w:rPr>
        <w:t>N</w:t>
      </w:r>
      <w:r w:rsidRPr="00E73B3D">
        <w:rPr>
          <w:vertAlign w:val="subscript"/>
          <w:lang w:val="fr-FR"/>
        </w:rPr>
        <w:t>0</w:t>
      </w:r>
      <w:r w:rsidRPr="00E73B3D">
        <w:rPr>
          <w:lang w:val="fr-FR"/>
        </w:rPr>
        <w:t xml:space="preserve"> en présence de BBGA pour </w:t>
      </w:r>
      <w:r w:rsidRPr="00E73B3D">
        <w:rPr>
          <w:lang w:val="fr-FR"/>
        </w:rPr>
        <w:br/>
        <w:t>différents décalage</w:t>
      </w:r>
      <w:r w:rsidR="007B41AF">
        <w:rPr>
          <w:lang w:val="fr-FR"/>
        </w:rPr>
        <w:t>s</w:t>
      </w:r>
      <w:r w:rsidRPr="00E73B3D">
        <w:rPr>
          <w:lang w:val="fr-FR"/>
        </w:rPr>
        <w:t xml:space="preserve"> de fréquence</w:t>
      </w:r>
    </w:p>
    <w:p w14:paraId="1D63D80A" w14:textId="6A05A8A1" w:rsidR="003F7841" w:rsidRPr="00E73B3D" w:rsidRDefault="00386BDB" w:rsidP="00386BDB">
      <w:pPr>
        <w:pStyle w:val="Figure"/>
        <w:rPr>
          <w:lang w:val="fr-FR"/>
        </w:rPr>
      </w:pPr>
      <w:r w:rsidRPr="00E73B3D">
        <w:rPr>
          <w:noProof/>
          <w:lang w:val="fr-FR"/>
        </w:rPr>
        <w:drawing>
          <wp:inline distT="0" distB="0" distL="0" distR="0" wp14:anchorId="7C1F1F7F" wp14:editId="1AC06067">
            <wp:extent cx="5236845" cy="7029450"/>
            <wp:effectExtent l="0" t="0" r="1905" b="0"/>
            <wp:docPr id="1722550216" name="Picture 39" descr="TEB en fonction du rapport C/N0 en présence de BBGA pour différents décalages de fréquen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550216" name="Picture 39" descr="TEB en fonction du rapport C/N0 en présence de BBGA pour différents décalages de fréquence&#1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236845" cy="7029450"/>
                    </a:xfrm>
                    <a:prstGeom prst="rect">
                      <a:avLst/>
                    </a:prstGeom>
                    <a:noFill/>
                  </pic:spPr>
                </pic:pic>
              </a:graphicData>
            </a:graphic>
          </wp:inline>
        </w:drawing>
      </w:r>
    </w:p>
    <w:p w14:paraId="1A63B321" w14:textId="77777777" w:rsidR="003F7841" w:rsidRPr="00E73B3D" w:rsidRDefault="003F7841" w:rsidP="00386BDB">
      <w:pPr>
        <w:pStyle w:val="Heading2"/>
        <w:rPr>
          <w:lang w:val="fr-FR"/>
        </w:rPr>
      </w:pPr>
      <w:r w:rsidRPr="00E73B3D">
        <w:rPr>
          <w:lang w:val="fr-FR"/>
        </w:rPr>
        <w:lastRenderedPageBreak/>
        <w:t>7.2</w:t>
      </w:r>
      <w:r w:rsidRPr="00E73B3D">
        <w:rPr>
          <w:lang w:val="fr-FR"/>
        </w:rPr>
        <w:tab/>
        <w:t>Réémetteur complémentaire</w:t>
      </w:r>
    </w:p>
    <w:p w14:paraId="7DDBB501" w14:textId="77777777" w:rsidR="003F7841" w:rsidRPr="00E73B3D" w:rsidRDefault="003F7841" w:rsidP="00386BDB">
      <w:pPr>
        <w:pStyle w:val="Heading3"/>
        <w:rPr>
          <w:lang w:val="fr-FR"/>
        </w:rPr>
      </w:pPr>
      <w:r w:rsidRPr="00E73B3D">
        <w:rPr>
          <w:lang w:val="fr-FR"/>
        </w:rPr>
        <w:t>7.2.1</w:t>
      </w:r>
      <w:r w:rsidRPr="00E73B3D">
        <w:rPr>
          <w:lang w:val="fr-FR"/>
        </w:rPr>
        <w:tab/>
        <w:t>Réémetteur complémentaire à amplification directe</w:t>
      </w:r>
    </w:p>
    <w:p w14:paraId="70BBD428" w14:textId="4574988A" w:rsidR="003F7841" w:rsidRPr="00E73B3D" w:rsidRDefault="003F7841" w:rsidP="001E6387">
      <w:pPr>
        <w:keepNext/>
        <w:rPr>
          <w:lang w:val="fr-FR"/>
        </w:rPr>
      </w:pPr>
      <w:r w:rsidRPr="00E73B3D">
        <w:rPr>
          <w:lang w:val="fr-FR"/>
        </w:rPr>
        <w:t>Le principal objet du réémetteur complémentaire à amplification directe est de recevoir le signal de radiodiffusion directement du satellite de radiodiffusion, de l</w:t>
      </w:r>
      <w:r w:rsidR="00E33F17">
        <w:rPr>
          <w:lang w:val="fr-FR"/>
        </w:rPr>
        <w:t>'</w:t>
      </w:r>
      <w:r w:rsidRPr="00E73B3D">
        <w:rPr>
          <w:lang w:val="fr-FR"/>
        </w:rPr>
        <w:t>amplifier et de le retransmettre dans la zone où le signal est occulté.</w:t>
      </w:r>
    </w:p>
    <w:p w14:paraId="0E32D076" w14:textId="77777777" w:rsidR="00345E17" w:rsidRPr="00E73B3D" w:rsidRDefault="00345E17" w:rsidP="001E6387">
      <w:pPr>
        <w:pStyle w:val="enumlev1"/>
        <w:keepNext/>
        <w:tabs>
          <w:tab w:val="clear" w:pos="794"/>
          <w:tab w:val="clear" w:pos="1191"/>
          <w:tab w:val="clear" w:pos="1588"/>
          <w:tab w:val="clear" w:pos="1985"/>
          <w:tab w:val="left" w:pos="3969"/>
        </w:tabs>
        <w:rPr>
          <w:lang w:val="fr-FR"/>
        </w:rPr>
      </w:pPr>
      <w:r w:rsidRPr="00E73B3D">
        <w:rPr>
          <w:lang w:val="fr-FR"/>
        </w:rPr>
        <w:t>–</w:t>
      </w:r>
      <w:r w:rsidRPr="00E73B3D">
        <w:rPr>
          <w:lang w:val="fr-FR"/>
        </w:rPr>
        <w:tab/>
        <w:t>Fréquence de réception:</w:t>
      </w:r>
      <w:r w:rsidRPr="00E73B3D">
        <w:rPr>
          <w:lang w:val="fr-FR"/>
        </w:rPr>
        <w:tab/>
        <w:t>2 630-2 655 MHz;</w:t>
      </w:r>
    </w:p>
    <w:p w14:paraId="4E73E920" w14:textId="77556C4C" w:rsidR="00345E17" w:rsidRPr="00E73B3D" w:rsidRDefault="00345E17" w:rsidP="00345E17">
      <w:pPr>
        <w:pStyle w:val="enumlev1"/>
        <w:tabs>
          <w:tab w:val="clear" w:pos="794"/>
          <w:tab w:val="clear" w:pos="1191"/>
          <w:tab w:val="clear" w:pos="1588"/>
          <w:tab w:val="clear" w:pos="1985"/>
          <w:tab w:val="left" w:pos="3969"/>
        </w:tabs>
        <w:rPr>
          <w:lang w:val="fr-FR"/>
        </w:rPr>
      </w:pPr>
      <w:r w:rsidRPr="00E73B3D">
        <w:rPr>
          <w:lang w:val="fr-FR"/>
        </w:rPr>
        <w:t>–</w:t>
      </w:r>
      <w:r w:rsidRPr="00E73B3D">
        <w:rPr>
          <w:lang w:val="fr-FR"/>
        </w:rPr>
        <w:tab/>
        <w:t>Fréquence d</w:t>
      </w:r>
      <w:r w:rsidR="00E33F17">
        <w:rPr>
          <w:lang w:val="fr-FR"/>
        </w:rPr>
        <w:t>'</w:t>
      </w:r>
      <w:r w:rsidRPr="00E73B3D">
        <w:rPr>
          <w:lang w:val="fr-FR"/>
        </w:rPr>
        <w:t>émission:</w:t>
      </w:r>
      <w:r w:rsidRPr="00E73B3D">
        <w:rPr>
          <w:lang w:val="fr-FR"/>
        </w:rPr>
        <w:tab/>
        <w:t>2 630-2 655 MHz;</w:t>
      </w:r>
    </w:p>
    <w:p w14:paraId="4FC35B8C" w14:textId="77777777" w:rsidR="00345E17" w:rsidRPr="00E73B3D" w:rsidRDefault="00345E17" w:rsidP="00345E17">
      <w:pPr>
        <w:pStyle w:val="enumlev1"/>
        <w:tabs>
          <w:tab w:val="clear" w:pos="794"/>
          <w:tab w:val="clear" w:pos="1191"/>
          <w:tab w:val="clear" w:pos="1588"/>
          <w:tab w:val="clear" w:pos="1985"/>
          <w:tab w:val="left" w:pos="3969"/>
        </w:tabs>
        <w:rPr>
          <w:lang w:val="fr-FR"/>
        </w:rPr>
      </w:pPr>
      <w:r w:rsidRPr="00E73B3D">
        <w:rPr>
          <w:lang w:val="fr-FR"/>
        </w:rPr>
        <w:t>–</w:t>
      </w:r>
      <w:r w:rsidRPr="00E73B3D">
        <w:rPr>
          <w:lang w:val="fr-FR"/>
        </w:rPr>
        <w:tab/>
        <w:t>p.i.r.e.:</w:t>
      </w:r>
      <w:r w:rsidRPr="00E73B3D">
        <w:rPr>
          <w:lang w:val="fr-FR"/>
        </w:rPr>
        <w:tab/>
        <w:t>1,7 dBm;</w:t>
      </w:r>
    </w:p>
    <w:p w14:paraId="149BEB6B" w14:textId="64DEAA78" w:rsidR="00345E17" w:rsidRPr="00E73B3D" w:rsidRDefault="00345E17" w:rsidP="00345E17">
      <w:pPr>
        <w:pStyle w:val="enumlev1"/>
        <w:tabs>
          <w:tab w:val="clear" w:pos="794"/>
          <w:tab w:val="clear" w:pos="1191"/>
          <w:tab w:val="clear" w:pos="1588"/>
          <w:tab w:val="clear" w:pos="1985"/>
          <w:tab w:val="left" w:pos="3969"/>
        </w:tabs>
        <w:rPr>
          <w:lang w:val="fr-FR" w:eastAsia="ja-JP"/>
        </w:rPr>
      </w:pPr>
      <w:r w:rsidRPr="00E73B3D">
        <w:rPr>
          <w:lang w:val="fr-FR"/>
        </w:rPr>
        <w:t>–</w:t>
      </w:r>
      <w:r w:rsidRPr="00E73B3D">
        <w:rPr>
          <w:lang w:val="fr-FR"/>
        </w:rPr>
        <w:tab/>
        <w:t>Zone de couverture:</w:t>
      </w:r>
      <w:r w:rsidRPr="00E73B3D">
        <w:rPr>
          <w:lang w:val="fr-FR"/>
        </w:rPr>
        <w:tab/>
        <w:t>zone en visibilité directe jusqu</w:t>
      </w:r>
      <w:r w:rsidR="00E33F17">
        <w:rPr>
          <w:lang w:val="fr-FR"/>
        </w:rPr>
        <w:t>'</w:t>
      </w:r>
      <w:r w:rsidRPr="00E73B3D">
        <w:rPr>
          <w:lang w:val="fr-FR"/>
        </w:rPr>
        <w:t>à 500 m de la station.</w:t>
      </w:r>
    </w:p>
    <w:p w14:paraId="210ADB92" w14:textId="77777777" w:rsidR="003F7841" w:rsidRPr="00E73B3D" w:rsidRDefault="003F7841" w:rsidP="00386BDB">
      <w:pPr>
        <w:pStyle w:val="Heading3"/>
        <w:rPr>
          <w:lang w:val="fr-FR"/>
        </w:rPr>
      </w:pPr>
      <w:r w:rsidRPr="00E73B3D">
        <w:rPr>
          <w:lang w:val="fr-FR"/>
        </w:rPr>
        <w:t>7.2.2</w:t>
      </w:r>
      <w:r w:rsidRPr="00E73B3D">
        <w:rPr>
          <w:lang w:val="fr-FR"/>
        </w:rPr>
        <w:tab/>
        <w:t>Réémetteur complémentaire à conversion de fréquence</w:t>
      </w:r>
    </w:p>
    <w:p w14:paraId="389634F9" w14:textId="3F41D87A" w:rsidR="003F7841" w:rsidRPr="00E73B3D" w:rsidRDefault="003F7841" w:rsidP="003F7841">
      <w:pPr>
        <w:rPr>
          <w:lang w:val="fr-FR"/>
        </w:rPr>
      </w:pPr>
      <w:r w:rsidRPr="00E73B3D">
        <w:rPr>
          <w:lang w:val="fr-FR"/>
        </w:rPr>
        <w:t>Cet équipement reçoit un signal dans les bandes des 11/12 GHz provenant du satellite, le fait passer dans la bande des 2,6 GHz, l</w:t>
      </w:r>
      <w:r w:rsidR="00E33F17">
        <w:rPr>
          <w:lang w:val="fr-FR"/>
        </w:rPr>
        <w:t>'</w:t>
      </w:r>
      <w:r w:rsidRPr="00E73B3D">
        <w:rPr>
          <w:lang w:val="fr-FR"/>
        </w:rPr>
        <w:t>amplifie jusqu</w:t>
      </w:r>
      <w:r w:rsidR="00E33F17">
        <w:rPr>
          <w:lang w:val="fr-FR"/>
        </w:rPr>
        <w:t>'</w:t>
      </w:r>
      <w:r w:rsidRPr="00E73B3D">
        <w:rPr>
          <w:lang w:val="fr-FR"/>
        </w:rPr>
        <w:t>au niveau souhaité et le transmet dans la zone où le signal est occulté. Les caractéristiques principales de l</w:t>
      </w:r>
      <w:r w:rsidR="00E33F17">
        <w:rPr>
          <w:lang w:val="fr-FR"/>
        </w:rPr>
        <w:t>'</w:t>
      </w:r>
      <w:r w:rsidRPr="00E73B3D">
        <w:rPr>
          <w:lang w:val="fr-FR"/>
        </w:rPr>
        <w:t>équipement sont les suivantes:</w:t>
      </w:r>
    </w:p>
    <w:p w14:paraId="4924B2D1" w14:textId="77777777" w:rsidR="00345E17" w:rsidRPr="00E73B3D" w:rsidRDefault="00345E17" w:rsidP="00345E17">
      <w:pPr>
        <w:pStyle w:val="enumlev1"/>
        <w:tabs>
          <w:tab w:val="clear" w:pos="794"/>
          <w:tab w:val="clear" w:pos="1191"/>
          <w:tab w:val="clear" w:pos="1588"/>
          <w:tab w:val="clear" w:pos="1985"/>
          <w:tab w:val="left" w:pos="3969"/>
        </w:tabs>
        <w:rPr>
          <w:lang w:val="fr-FR"/>
        </w:rPr>
      </w:pPr>
      <w:r w:rsidRPr="00E73B3D">
        <w:rPr>
          <w:lang w:val="fr-FR"/>
        </w:rPr>
        <w:t>–</w:t>
      </w:r>
      <w:r w:rsidRPr="00E73B3D">
        <w:rPr>
          <w:lang w:val="fr-FR"/>
        </w:rPr>
        <w:tab/>
        <w:t>Fréquence de réception:</w:t>
      </w:r>
      <w:r w:rsidRPr="00E73B3D">
        <w:rPr>
          <w:lang w:val="fr-FR"/>
        </w:rPr>
        <w:tab/>
        <w:t>bandes des 11</w:t>
      </w:r>
      <w:r w:rsidRPr="00E73B3D">
        <w:rPr>
          <w:lang w:val="fr-FR" w:eastAsia="ja-JP"/>
        </w:rPr>
        <w:t>/12</w:t>
      </w:r>
      <w:r w:rsidRPr="00E73B3D">
        <w:rPr>
          <w:lang w:val="fr-FR"/>
        </w:rPr>
        <w:t xml:space="preserve"> GHz;</w:t>
      </w:r>
    </w:p>
    <w:p w14:paraId="1FECE19B" w14:textId="00F28717" w:rsidR="00345E17" w:rsidRPr="00E73B3D" w:rsidRDefault="00345E17" w:rsidP="00345E17">
      <w:pPr>
        <w:pStyle w:val="enumlev1"/>
        <w:tabs>
          <w:tab w:val="clear" w:pos="794"/>
          <w:tab w:val="clear" w:pos="1191"/>
          <w:tab w:val="clear" w:pos="1588"/>
          <w:tab w:val="clear" w:pos="1985"/>
          <w:tab w:val="left" w:pos="3969"/>
        </w:tabs>
        <w:rPr>
          <w:lang w:val="fr-FR"/>
        </w:rPr>
      </w:pPr>
      <w:r w:rsidRPr="00E73B3D">
        <w:rPr>
          <w:lang w:val="fr-FR"/>
        </w:rPr>
        <w:t>–</w:t>
      </w:r>
      <w:r w:rsidRPr="00E73B3D">
        <w:rPr>
          <w:lang w:val="fr-FR"/>
        </w:rPr>
        <w:tab/>
        <w:t>Fréquence d</w:t>
      </w:r>
      <w:r w:rsidR="00E33F17">
        <w:rPr>
          <w:lang w:val="fr-FR"/>
        </w:rPr>
        <w:t>'</w:t>
      </w:r>
      <w:r w:rsidRPr="00E73B3D">
        <w:rPr>
          <w:lang w:val="fr-FR"/>
        </w:rPr>
        <w:t>émission:</w:t>
      </w:r>
      <w:r w:rsidRPr="00E73B3D">
        <w:rPr>
          <w:lang w:val="fr-FR"/>
        </w:rPr>
        <w:tab/>
        <w:t>2 630-2 655 MHz;</w:t>
      </w:r>
    </w:p>
    <w:p w14:paraId="5D97BD71" w14:textId="77777777" w:rsidR="00345E17" w:rsidRPr="00E73B3D" w:rsidRDefault="00345E17" w:rsidP="00345E17">
      <w:pPr>
        <w:pStyle w:val="enumlev1"/>
        <w:tabs>
          <w:tab w:val="clear" w:pos="794"/>
          <w:tab w:val="clear" w:pos="1191"/>
          <w:tab w:val="clear" w:pos="1588"/>
          <w:tab w:val="clear" w:pos="1985"/>
          <w:tab w:val="left" w:pos="3969"/>
        </w:tabs>
        <w:rPr>
          <w:lang w:val="fr-FR"/>
        </w:rPr>
      </w:pPr>
      <w:r w:rsidRPr="00E73B3D">
        <w:rPr>
          <w:lang w:val="fr-FR"/>
        </w:rPr>
        <w:t>–</w:t>
      </w:r>
      <w:r w:rsidRPr="00E73B3D">
        <w:rPr>
          <w:lang w:val="fr-FR"/>
        </w:rPr>
        <w:tab/>
        <w:t>p.i.r.e.:</w:t>
      </w:r>
      <w:r w:rsidRPr="00E73B3D">
        <w:rPr>
          <w:lang w:val="fr-FR"/>
        </w:rPr>
        <w:tab/>
        <w:t>60,7 dBm;</w:t>
      </w:r>
    </w:p>
    <w:p w14:paraId="214B727E" w14:textId="5C93568C" w:rsidR="00345E17" w:rsidRPr="00E73B3D" w:rsidRDefault="00345E17" w:rsidP="00345E17">
      <w:pPr>
        <w:pStyle w:val="enumlev1"/>
        <w:tabs>
          <w:tab w:val="clear" w:pos="794"/>
          <w:tab w:val="clear" w:pos="1191"/>
          <w:tab w:val="clear" w:pos="1588"/>
          <w:tab w:val="clear" w:pos="1985"/>
          <w:tab w:val="left" w:pos="3969"/>
        </w:tabs>
        <w:rPr>
          <w:lang w:val="fr-FR"/>
        </w:rPr>
      </w:pPr>
      <w:r w:rsidRPr="00E73B3D">
        <w:rPr>
          <w:lang w:val="fr-FR"/>
        </w:rPr>
        <w:t>–</w:t>
      </w:r>
      <w:r w:rsidRPr="00E73B3D">
        <w:rPr>
          <w:lang w:val="fr-FR"/>
        </w:rPr>
        <w:tab/>
        <w:t>Couverture:</w:t>
      </w:r>
      <w:r w:rsidRPr="00E73B3D">
        <w:rPr>
          <w:lang w:val="fr-FR"/>
        </w:rPr>
        <w:tab/>
        <w:t>zone circulaire de rayon allant jusqu</w:t>
      </w:r>
      <w:r w:rsidR="00E33F17">
        <w:rPr>
          <w:lang w:val="fr-FR"/>
        </w:rPr>
        <w:t>'</w:t>
      </w:r>
      <w:r w:rsidRPr="00E73B3D">
        <w:rPr>
          <w:lang w:val="fr-FR"/>
        </w:rPr>
        <w:t>à 3 km.</w:t>
      </w:r>
    </w:p>
    <w:p w14:paraId="6BC77F30" w14:textId="77777777" w:rsidR="003F7841" w:rsidRPr="00E73B3D" w:rsidRDefault="003F7841" w:rsidP="00386BDB">
      <w:pPr>
        <w:pStyle w:val="Heading2"/>
        <w:rPr>
          <w:lang w:val="fr-FR"/>
        </w:rPr>
      </w:pPr>
      <w:r w:rsidRPr="00E73B3D">
        <w:rPr>
          <w:lang w:val="fr-FR"/>
        </w:rPr>
        <w:t>7.3</w:t>
      </w:r>
      <w:r w:rsidRPr="00E73B3D">
        <w:rPr>
          <w:lang w:val="fr-FR"/>
        </w:rPr>
        <w:tab/>
        <w:t>Résultats expérimentaux de réception dans des véhicules à vitesse élevée</w:t>
      </w:r>
    </w:p>
    <w:p w14:paraId="5F674487" w14:textId="589F0896" w:rsidR="003F7841" w:rsidRPr="00E73B3D" w:rsidRDefault="003F7841" w:rsidP="003F7841">
      <w:pPr>
        <w:rPr>
          <w:lang w:val="fr-FR"/>
        </w:rPr>
      </w:pPr>
      <w:r w:rsidRPr="00E73B3D">
        <w:rPr>
          <w:lang w:val="fr-FR"/>
        </w:rPr>
        <w:t>L</w:t>
      </w:r>
      <w:r w:rsidR="00E33F17">
        <w:rPr>
          <w:lang w:val="fr-FR"/>
        </w:rPr>
        <w:t>'</w:t>
      </w:r>
      <w:r w:rsidRPr="00E73B3D">
        <w:rPr>
          <w:lang w:val="fr-FR"/>
        </w:rPr>
        <w:t>une des principales caractéristiques de ce système est sa capacité de prise en charge des récepteurs de véhicules. Dans les essais corroborants, la réception dans des véhicules à vitesse élevée a été examinée avec soin au cours d</w:t>
      </w:r>
      <w:r w:rsidR="00E33F17">
        <w:rPr>
          <w:lang w:val="fr-FR"/>
        </w:rPr>
        <w:t>'</w:t>
      </w:r>
      <w:r w:rsidRPr="00E73B3D">
        <w:rPr>
          <w:lang w:val="fr-FR"/>
        </w:rPr>
        <w:t>essais en laboratoire et d</w:t>
      </w:r>
      <w:r w:rsidR="00E33F17">
        <w:rPr>
          <w:lang w:val="fr-FR"/>
        </w:rPr>
        <w:t>'</w:t>
      </w:r>
      <w:r w:rsidRPr="00E73B3D">
        <w:rPr>
          <w:lang w:val="fr-FR"/>
        </w:rPr>
        <w:t xml:space="preserve">essais en conditions réelles. Le TEB en fonction du rapport </w:t>
      </w:r>
      <w:r w:rsidRPr="00E73B3D">
        <w:rPr>
          <w:i/>
          <w:iCs/>
          <w:lang w:val="fr-FR"/>
        </w:rPr>
        <w:t>C</w:t>
      </w:r>
      <w:r w:rsidRPr="00E73B3D">
        <w:rPr>
          <w:lang w:val="fr-FR"/>
        </w:rPr>
        <w:t>/</w:t>
      </w:r>
      <w:r w:rsidR="00DA2F6C" w:rsidRPr="00E73B3D">
        <w:rPr>
          <w:i/>
          <w:iCs/>
          <w:lang w:val="fr-FR"/>
        </w:rPr>
        <w:t>N</w:t>
      </w:r>
      <w:r w:rsidR="00DA2F6C" w:rsidRPr="00E73B3D">
        <w:rPr>
          <w:vertAlign w:val="subscript"/>
          <w:lang w:val="fr-FR"/>
        </w:rPr>
        <w:t>0</w:t>
      </w:r>
      <w:r w:rsidRPr="00E73B3D">
        <w:rPr>
          <w:lang w:val="fr-FR"/>
        </w:rPr>
        <w:t xml:space="preserve"> est illustré sur la Fig. 41 en ce qui concerne les tests en laboratoire. On n</w:t>
      </w:r>
      <w:r w:rsidR="00E33F17">
        <w:rPr>
          <w:lang w:val="fr-FR"/>
        </w:rPr>
        <w:t>'</w:t>
      </w:r>
      <w:r w:rsidRPr="00E73B3D">
        <w:rPr>
          <w:lang w:val="fr-FR"/>
        </w:rPr>
        <w:t>observe qu</w:t>
      </w:r>
      <w:r w:rsidR="00E33F17">
        <w:rPr>
          <w:lang w:val="fr-FR"/>
        </w:rPr>
        <w:t>'</w:t>
      </w:r>
      <w:r w:rsidRPr="00E73B3D">
        <w:rPr>
          <w:lang w:val="fr-FR"/>
        </w:rPr>
        <w:t>une faible dégradation du taux TEB à 50 km/h, 100 km/h et 150 km/h. Les essais en conditions réelles de récepteurs de véhicules à vitesse élevée ont été réalisés à des vitesses allant jusqu</w:t>
      </w:r>
      <w:r w:rsidR="00E33F17">
        <w:rPr>
          <w:lang w:val="fr-FR"/>
        </w:rPr>
        <w:t>'</w:t>
      </w:r>
      <w:r w:rsidRPr="00E73B3D">
        <w:rPr>
          <w:lang w:val="fr-FR"/>
        </w:rPr>
        <w:t>à 100 km/h sur l</w:t>
      </w:r>
      <w:r w:rsidR="00E33F17">
        <w:rPr>
          <w:lang w:val="fr-FR"/>
        </w:rPr>
        <w:t>'</w:t>
      </w:r>
      <w:r w:rsidRPr="00E73B3D">
        <w:rPr>
          <w:lang w:val="fr-FR"/>
        </w:rPr>
        <w:t>autoroute Chuo dans la partie ouest de la zone métropolitaine de Tokyo.</w:t>
      </w:r>
    </w:p>
    <w:p w14:paraId="17BCE50F" w14:textId="77777777" w:rsidR="003F7841" w:rsidRPr="00E73B3D" w:rsidRDefault="003F7841" w:rsidP="00386BDB">
      <w:pPr>
        <w:pStyle w:val="Heading2"/>
        <w:rPr>
          <w:lang w:val="fr-FR"/>
        </w:rPr>
      </w:pPr>
      <w:r w:rsidRPr="00E73B3D">
        <w:rPr>
          <w:lang w:val="fr-FR"/>
        </w:rPr>
        <w:t>7.4</w:t>
      </w:r>
      <w:r w:rsidRPr="00E73B3D">
        <w:rPr>
          <w:lang w:val="fr-FR"/>
        </w:rPr>
        <w:tab/>
        <w:t>Modèle du récepteur</w:t>
      </w:r>
    </w:p>
    <w:p w14:paraId="44AC2726" w14:textId="77777777" w:rsidR="003F7841" w:rsidRPr="00E73B3D" w:rsidRDefault="003F7841" w:rsidP="003F7841">
      <w:pPr>
        <w:rPr>
          <w:lang w:val="fr-FR"/>
        </w:rPr>
      </w:pPr>
      <w:r w:rsidRPr="00E73B3D">
        <w:rPr>
          <w:lang w:val="fr-FR"/>
        </w:rPr>
        <w:t>Les caractéristiques du récepteur type de véhicule de ce système sont indiquées ci-après et la Fig. 42 montre le schéma fonctionnel du récepteur type de véhicule.</w:t>
      </w:r>
    </w:p>
    <w:p w14:paraId="599E1670" w14:textId="77777777" w:rsidR="00345E17" w:rsidRPr="00E73B3D" w:rsidRDefault="00345E17" w:rsidP="00345E17">
      <w:pPr>
        <w:pStyle w:val="enumlev1"/>
        <w:tabs>
          <w:tab w:val="clear" w:pos="794"/>
          <w:tab w:val="clear" w:pos="1191"/>
          <w:tab w:val="clear" w:pos="1588"/>
          <w:tab w:val="clear" w:pos="1985"/>
          <w:tab w:val="left" w:pos="5103"/>
        </w:tabs>
        <w:rPr>
          <w:lang w:val="fr-FR"/>
        </w:rPr>
      </w:pPr>
      <w:r w:rsidRPr="00E73B3D">
        <w:rPr>
          <w:lang w:val="fr-FR"/>
        </w:rPr>
        <w:t>–</w:t>
      </w:r>
      <w:r w:rsidRPr="00E73B3D">
        <w:rPr>
          <w:lang w:val="fr-FR"/>
        </w:rPr>
        <w:tab/>
        <w:t>Fréquence centrale:</w:t>
      </w:r>
      <w:r w:rsidRPr="00E73B3D">
        <w:rPr>
          <w:lang w:val="fr-FR"/>
        </w:rPr>
        <w:tab/>
        <w:t>2 642,5 MHz;</w:t>
      </w:r>
    </w:p>
    <w:p w14:paraId="20CFA087" w14:textId="2B435985" w:rsidR="00345E17" w:rsidRPr="00E73B3D" w:rsidRDefault="00345E17" w:rsidP="00345E17">
      <w:pPr>
        <w:pStyle w:val="enumlev1"/>
        <w:tabs>
          <w:tab w:val="clear" w:pos="794"/>
          <w:tab w:val="clear" w:pos="1191"/>
          <w:tab w:val="clear" w:pos="1588"/>
          <w:tab w:val="clear" w:pos="1985"/>
          <w:tab w:val="left" w:pos="5103"/>
        </w:tabs>
        <w:rPr>
          <w:lang w:val="fr-FR"/>
        </w:rPr>
      </w:pPr>
      <w:r w:rsidRPr="00E73B3D">
        <w:rPr>
          <w:lang w:val="fr-FR"/>
        </w:rPr>
        <w:t>–</w:t>
      </w:r>
      <w:r w:rsidRPr="00E73B3D">
        <w:rPr>
          <w:lang w:val="fr-FR"/>
        </w:rPr>
        <w:tab/>
        <w:t>Largeur de bande du signal d</w:t>
      </w:r>
      <w:r w:rsidR="00E33F17">
        <w:rPr>
          <w:lang w:val="fr-FR"/>
        </w:rPr>
        <w:t>'</w:t>
      </w:r>
      <w:r w:rsidRPr="00E73B3D">
        <w:rPr>
          <w:lang w:val="fr-FR"/>
        </w:rPr>
        <w:t xml:space="preserve">entrée: </w:t>
      </w:r>
      <w:r w:rsidRPr="00E73B3D">
        <w:rPr>
          <w:lang w:val="fr-FR"/>
        </w:rPr>
        <w:tab/>
        <w:t>25 MHz;</w:t>
      </w:r>
    </w:p>
    <w:p w14:paraId="584E2CB7" w14:textId="4B619DC9" w:rsidR="00345E17" w:rsidRPr="00E73B3D" w:rsidRDefault="00345E17" w:rsidP="00345E17">
      <w:pPr>
        <w:pStyle w:val="enumlev1"/>
        <w:tabs>
          <w:tab w:val="clear" w:pos="794"/>
          <w:tab w:val="clear" w:pos="1191"/>
          <w:tab w:val="clear" w:pos="1588"/>
          <w:tab w:val="clear" w:pos="1985"/>
          <w:tab w:val="left" w:pos="5103"/>
        </w:tabs>
        <w:rPr>
          <w:lang w:val="fr-FR"/>
        </w:rPr>
      </w:pPr>
      <w:r w:rsidRPr="00E73B3D">
        <w:rPr>
          <w:lang w:val="fr-FR"/>
        </w:rPr>
        <w:t>–</w:t>
      </w:r>
      <w:r w:rsidRPr="00E73B3D">
        <w:rPr>
          <w:lang w:val="fr-FR"/>
        </w:rPr>
        <w:tab/>
      </w:r>
      <w:r w:rsidRPr="00E73B3D">
        <w:rPr>
          <w:i/>
          <w:iCs/>
          <w:lang w:val="fr-FR"/>
        </w:rPr>
        <w:t>G</w:t>
      </w:r>
      <w:r w:rsidRPr="00E73B3D">
        <w:rPr>
          <w:lang w:val="fr-FR"/>
        </w:rPr>
        <w:t>/</w:t>
      </w:r>
      <w:r w:rsidRPr="00E73B3D">
        <w:rPr>
          <w:i/>
          <w:iCs/>
          <w:lang w:val="fr-FR"/>
        </w:rPr>
        <w:t>T</w:t>
      </w:r>
      <w:r w:rsidRPr="00E73B3D">
        <w:rPr>
          <w:lang w:val="fr-FR"/>
        </w:rPr>
        <w:t>:</w:t>
      </w:r>
      <w:r w:rsidRPr="00E73B3D">
        <w:rPr>
          <w:lang w:val="fr-FR"/>
        </w:rPr>
        <w:tab/>
        <w:t>plus de −21,8 dB(K</w:t>
      </w:r>
      <w:r w:rsidRPr="00E73B3D">
        <w:rPr>
          <w:vertAlign w:val="superscript"/>
          <w:lang w:val="fr-FR"/>
        </w:rPr>
        <w:t>−</w:t>
      </w:r>
      <w:r w:rsidRPr="00E73B3D">
        <w:rPr>
          <w:position w:val="6"/>
          <w:sz w:val="20"/>
          <w:lang w:val="fr-FR"/>
        </w:rPr>
        <w:t>1</w:t>
      </w:r>
      <w:r w:rsidRPr="00E73B3D">
        <w:rPr>
          <w:lang w:val="fr-FR"/>
        </w:rPr>
        <w:t>);</w:t>
      </w:r>
    </w:p>
    <w:p w14:paraId="4A1641DF" w14:textId="663F52E1" w:rsidR="00345E17" w:rsidRPr="00E73B3D" w:rsidRDefault="00345E17" w:rsidP="00345E17">
      <w:pPr>
        <w:pStyle w:val="enumlev1"/>
        <w:tabs>
          <w:tab w:val="clear" w:pos="794"/>
          <w:tab w:val="clear" w:pos="1191"/>
          <w:tab w:val="clear" w:pos="1588"/>
          <w:tab w:val="clear" w:pos="1985"/>
          <w:tab w:val="left" w:pos="5103"/>
        </w:tabs>
        <w:ind w:left="798" w:hanging="798"/>
        <w:jc w:val="left"/>
        <w:rPr>
          <w:lang w:val="fr-FR"/>
        </w:rPr>
      </w:pPr>
      <w:r w:rsidRPr="00E73B3D">
        <w:rPr>
          <w:lang w:val="fr-FR"/>
        </w:rPr>
        <w:tab/>
        <w:t>Gain d</w:t>
      </w:r>
      <w:r w:rsidR="00E33F17">
        <w:rPr>
          <w:lang w:val="fr-FR"/>
        </w:rPr>
        <w:t>'</w:t>
      </w:r>
      <w:r w:rsidRPr="00E73B3D">
        <w:rPr>
          <w:lang w:val="fr-FR"/>
        </w:rPr>
        <w:t>antenne:</w:t>
      </w:r>
      <w:r w:rsidRPr="00E73B3D">
        <w:rPr>
          <w:lang w:val="fr-FR"/>
        </w:rPr>
        <w:tab/>
        <w:t>plus de 2,5 dBi pour la réception par satellite;</w:t>
      </w:r>
    </w:p>
    <w:p w14:paraId="52E9D63C" w14:textId="77777777" w:rsidR="00345E17" w:rsidRPr="00E73B3D" w:rsidRDefault="00345E17" w:rsidP="00345E17">
      <w:pPr>
        <w:pStyle w:val="enumlev1"/>
        <w:tabs>
          <w:tab w:val="clear" w:pos="794"/>
          <w:tab w:val="clear" w:pos="1191"/>
          <w:tab w:val="clear" w:pos="1588"/>
          <w:tab w:val="clear" w:pos="1985"/>
          <w:tab w:val="left" w:pos="5103"/>
        </w:tabs>
        <w:spacing w:before="0"/>
        <w:ind w:left="5103" w:hanging="5103"/>
        <w:jc w:val="left"/>
        <w:rPr>
          <w:lang w:val="fr-FR"/>
        </w:rPr>
      </w:pPr>
      <w:r w:rsidRPr="00E73B3D">
        <w:rPr>
          <w:lang w:val="fr-FR"/>
        </w:rPr>
        <w:tab/>
        <w:t>plus de 0 dBi pour la réception par voie hertzienne de Terre;</w:t>
      </w:r>
    </w:p>
    <w:p w14:paraId="6FCCADE9" w14:textId="77777777" w:rsidR="00345E17" w:rsidRPr="00E73B3D" w:rsidRDefault="00345E17" w:rsidP="00345E17">
      <w:pPr>
        <w:pStyle w:val="enumlev1"/>
        <w:tabs>
          <w:tab w:val="clear" w:pos="794"/>
          <w:tab w:val="clear" w:pos="1191"/>
          <w:tab w:val="clear" w:pos="1588"/>
          <w:tab w:val="clear" w:pos="1985"/>
          <w:tab w:val="left" w:pos="5103"/>
        </w:tabs>
        <w:rPr>
          <w:lang w:val="fr-FR"/>
        </w:rPr>
      </w:pPr>
      <w:r w:rsidRPr="00E73B3D">
        <w:rPr>
          <w:lang w:val="fr-FR"/>
        </w:rPr>
        <w:tab/>
        <w:t>Facteur de bruit:</w:t>
      </w:r>
      <w:r w:rsidRPr="00E73B3D">
        <w:rPr>
          <w:lang w:val="fr-FR"/>
        </w:rPr>
        <w:tab/>
        <w:t>moins de 1,5 dB;</w:t>
      </w:r>
    </w:p>
    <w:p w14:paraId="1A38B5FD" w14:textId="77777777" w:rsidR="00345E17" w:rsidRPr="00E73B3D" w:rsidRDefault="00345E17" w:rsidP="00345E17">
      <w:pPr>
        <w:pStyle w:val="enumlev1"/>
        <w:tabs>
          <w:tab w:val="clear" w:pos="794"/>
          <w:tab w:val="clear" w:pos="1191"/>
          <w:tab w:val="clear" w:pos="1588"/>
          <w:tab w:val="clear" w:pos="1985"/>
          <w:tab w:val="left" w:pos="5103"/>
        </w:tabs>
        <w:ind w:left="798" w:hanging="798"/>
        <w:rPr>
          <w:lang w:val="fr-FR"/>
        </w:rPr>
      </w:pPr>
      <w:r w:rsidRPr="00E73B3D">
        <w:rPr>
          <w:lang w:val="fr-FR"/>
        </w:rPr>
        <w:t>–</w:t>
      </w:r>
      <w:r w:rsidRPr="00E73B3D">
        <w:rPr>
          <w:lang w:val="fr-FR"/>
        </w:rPr>
        <w:tab/>
        <w:t>Démodulation:</w:t>
      </w:r>
      <w:r w:rsidRPr="00E73B3D">
        <w:rPr>
          <w:lang w:val="fr-FR"/>
        </w:rPr>
        <w:tab/>
        <w:t xml:space="preserve">démodulation cohérente avec symbole pilote et </w:t>
      </w:r>
      <w:r w:rsidRPr="00E73B3D">
        <w:rPr>
          <w:lang w:val="fr-FR"/>
        </w:rPr>
        <w:tab/>
        <w:t>récepteur RAKE avec six dents;</w:t>
      </w:r>
    </w:p>
    <w:p w14:paraId="0CAA6595" w14:textId="77777777" w:rsidR="00345E17" w:rsidRPr="00E73B3D" w:rsidRDefault="00345E17" w:rsidP="00345E17">
      <w:pPr>
        <w:pStyle w:val="enumlev1"/>
        <w:tabs>
          <w:tab w:val="clear" w:pos="794"/>
          <w:tab w:val="clear" w:pos="1191"/>
          <w:tab w:val="clear" w:pos="1588"/>
          <w:tab w:val="clear" w:pos="1985"/>
          <w:tab w:val="left" w:pos="5103"/>
        </w:tabs>
        <w:rPr>
          <w:lang w:val="fr-FR"/>
        </w:rPr>
      </w:pPr>
      <w:r w:rsidRPr="00E73B3D">
        <w:rPr>
          <w:lang w:val="fr-FR"/>
        </w:rPr>
        <w:t>–</w:t>
      </w:r>
      <w:r w:rsidRPr="00E73B3D">
        <w:rPr>
          <w:lang w:val="fr-FR"/>
        </w:rPr>
        <w:tab/>
        <w:t>Diversité:</w:t>
      </w:r>
      <w:r w:rsidRPr="00E73B3D">
        <w:rPr>
          <w:lang w:val="fr-FR"/>
        </w:rPr>
        <w:tab/>
        <w:t>diversité à deux antennes;</w:t>
      </w:r>
    </w:p>
    <w:p w14:paraId="0007C13A" w14:textId="77777777" w:rsidR="00345E17" w:rsidRPr="00E73B3D" w:rsidRDefault="00345E17" w:rsidP="00345E17">
      <w:pPr>
        <w:pStyle w:val="enumlev1"/>
        <w:tabs>
          <w:tab w:val="clear" w:pos="794"/>
          <w:tab w:val="clear" w:pos="1191"/>
          <w:tab w:val="clear" w:pos="1588"/>
          <w:tab w:val="clear" w:pos="1985"/>
          <w:tab w:val="left" w:pos="5103"/>
        </w:tabs>
        <w:rPr>
          <w:lang w:val="fr-FR"/>
        </w:rPr>
      </w:pPr>
      <w:r w:rsidRPr="00E73B3D">
        <w:rPr>
          <w:lang w:val="fr-FR"/>
        </w:rPr>
        <w:t>–</w:t>
      </w:r>
      <w:r w:rsidRPr="00E73B3D">
        <w:rPr>
          <w:lang w:val="fr-FR"/>
        </w:rPr>
        <w:tab/>
        <w:t>Filtre de réception:</w:t>
      </w:r>
      <w:r w:rsidRPr="00E73B3D">
        <w:rPr>
          <w:lang w:val="fr-FR"/>
        </w:rPr>
        <w:tab/>
        <w:t xml:space="preserve">filtre à décroissance en racine carrée de cosinus </w:t>
      </w:r>
      <w:r w:rsidRPr="00E73B3D">
        <w:rPr>
          <w:lang w:val="fr-FR"/>
        </w:rPr>
        <w:tab/>
        <w:t>biaisé (le facteur de décroissance est de 22%);</w:t>
      </w:r>
    </w:p>
    <w:p w14:paraId="448C751C" w14:textId="77777777" w:rsidR="00345E17" w:rsidRPr="00E73B3D" w:rsidRDefault="00345E17" w:rsidP="00345E17">
      <w:pPr>
        <w:pStyle w:val="enumlev1"/>
        <w:tabs>
          <w:tab w:val="clear" w:pos="794"/>
          <w:tab w:val="clear" w:pos="1191"/>
          <w:tab w:val="clear" w:pos="1588"/>
          <w:tab w:val="clear" w:pos="1985"/>
          <w:tab w:val="left" w:pos="5103"/>
        </w:tabs>
        <w:rPr>
          <w:lang w:val="fr-FR"/>
        </w:rPr>
      </w:pPr>
      <w:r w:rsidRPr="00E73B3D">
        <w:rPr>
          <w:lang w:val="fr-FR"/>
        </w:rPr>
        <w:t>–</w:t>
      </w:r>
      <w:r w:rsidRPr="00E73B3D">
        <w:rPr>
          <w:lang w:val="fr-FR"/>
        </w:rPr>
        <w:tab/>
        <w:t>Décodage du code convolutionnel:</w:t>
      </w:r>
      <w:r w:rsidRPr="00E73B3D">
        <w:rPr>
          <w:lang w:val="fr-FR"/>
        </w:rPr>
        <w:tab/>
        <w:t>décodage de Viterbi à décision pondérée;</w:t>
      </w:r>
    </w:p>
    <w:p w14:paraId="5B757F00" w14:textId="77777777" w:rsidR="00345E17" w:rsidRPr="00E73B3D" w:rsidRDefault="00345E17" w:rsidP="00345E17">
      <w:pPr>
        <w:pStyle w:val="enumlev1"/>
        <w:tabs>
          <w:tab w:val="clear" w:pos="794"/>
          <w:tab w:val="clear" w:pos="1191"/>
          <w:tab w:val="clear" w:pos="1588"/>
          <w:tab w:val="clear" w:pos="1985"/>
          <w:tab w:val="left" w:pos="5103"/>
        </w:tabs>
        <w:jc w:val="left"/>
        <w:rPr>
          <w:lang w:val="fr-FR"/>
        </w:rPr>
      </w:pPr>
      <w:r w:rsidRPr="00E73B3D">
        <w:rPr>
          <w:lang w:val="fr-FR"/>
        </w:rPr>
        <w:lastRenderedPageBreak/>
        <w:t>–</w:t>
      </w:r>
      <w:r w:rsidRPr="00E73B3D">
        <w:rPr>
          <w:lang w:val="fr-FR"/>
        </w:rPr>
        <w:tab/>
        <w:t>Perte liée à la mise en œuvre:</w:t>
      </w:r>
      <w:r w:rsidRPr="00E73B3D">
        <w:rPr>
          <w:lang w:val="fr-FR"/>
        </w:rPr>
        <w:tab/>
        <w:t>moins de 2 dB</w:t>
      </w:r>
    </w:p>
    <w:p w14:paraId="4BF2BA42" w14:textId="5331A9BC" w:rsidR="003F7841" w:rsidRPr="00E73B3D" w:rsidRDefault="00345E17" w:rsidP="00345E17">
      <w:pPr>
        <w:pStyle w:val="enumlev1"/>
        <w:tabs>
          <w:tab w:val="clear" w:pos="794"/>
          <w:tab w:val="clear" w:pos="1191"/>
          <w:tab w:val="clear" w:pos="1588"/>
          <w:tab w:val="clear" w:pos="1985"/>
          <w:tab w:val="left" w:pos="5103"/>
        </w:tabs>
        <w:spacing w:before="0"/>
        <w:ind w:left="5103" w:hanging="5103"/>
        <w:jc w:val="left"/>
        <w:rPr>
          <w:lang w:val="fr-FR"/>
        </w:rPr>
      </w:pPr>
      <w:r w:rsidRPr="00E73B3D">
        <w:rPr>
          <w:lang w:val="fr-FR"/>
        </w:rPr>
        <w:tab/>
        <w:t xml:space="preserve">(dégradation par rapport à la valeur </w:t>
      </w:r>
      <w:r w:rsidRPr="00E73B3D">
        <w:rPr>
          <w:lang w:val="fr-FR"/>
        </w:rPr>
        <w:br/>
        <w:t>théorique pour un TEB de 2</w:t>
      </w:r>
      <w:r w:rsidRPr="00E73B3D">
        <w:rPr>
          <w:lang w:val="fr-FR" w:eastAsia="ja-JP"/>
        </w:rPr>
        <w:t> </w:t>
      </w:r>
      <w:r w:rsidRPr="00E73B3D">
        <w:rPr>
          <w:lang w:val="fr-FR"/>
        </w:rPr>
        <w:sym w:font="Symbol" w:char="F0B4"/>
      </w:r>
      <w:r w:rsidRPr="00E73B3D">
        <w:rPr>
          <w:lang w:val="fr-FR"/>
        </w:rPr>
        <w:t> 10</w:t>
      </w:r>
      <w:r w:rsidRPr="00E73B3D">
        <w:rPr>
          <w:vertAlign w:val="superscript"/>
          <w:lang w:val="fr-FR"/>
        </w:rPr>
        <w:t>−4</w:t>
      </w:r>
      <w:r w:rsidRPr="00E73B3D">
        <w:rPr>
          <w:lang w:val="fr-FR"/>
        </w:rPr>
        <w:t>).</w:t>
      </w:r>
    </w:p>
    <w:p w14:paraId="39E05BA8" w14:textId="77777777" w:rsidR="003F7841" w:rsidRPr="00E73B3D" w:rsidRDefault="003F7841" w:rsidP="00345E17">
      <w:pPr>
        <w:pStyle w:val="FigureNo"/>
        <w:rPr>
          <w:lang w:val="fr-FR"/>
        </w:rPr>
      </w:pPr>
      <w:r w:rsidRPr="00E73B3D">
        <w:rPr>
          <w:lang w:val="fr-FR"/>
        </w:rPr>
        <w:t>FIGURE 41</w:t>
      </w:r>
    </w:p>
    <w:p w14:paraId="6F290229" w14:textId="77777777" w:rsidR="003F7841" w:rsidRPr="00E73B3D" w:rsidRDefault="003F7841" w:rsidP="00345E17">
      <w:pPr>
        <w:pStyle w:val="Figuretitle"/>
        <w:rPr>
          <w:lang w:val="fr-FR"/>
        </w:rPr>
      </w:pPr>
      <w:r w:rsidRPr="00E73B3D">
        <w:rPr>
          <w:lang w:val="fr-FR"/>
        </w:rPr>
        <w:t xml:space="preserve">TEB en fonction du rapport </w:t>
      </w:r>
      <w:r w:rsidRPr="00E73B3D">
        <w:rPr>
          <w:i/>
          <w:iCs/>
          <w:lang w:val="fr-FR"/>
        </w:rPr>
        <w:t>C</w:t>
      </w:r>
      <w:r w:rsidRPr="00E73B3D">
        <w:rPr>
          <w:lang w:val="fr-FR"/>
        </w:rPr>
        <w:t>/</w:t>
      </w:r>
      <w:r w:rsidRPr="00E73B3D">
        <w:rPr>
          <w:i/>
          <w:iCs/>
          <w:lang w:val="fr-FR"/>
        </w:rPr>
        <w:t>N</w:t>
      </w:r>
      <w:r w:rsidRPr="00E73B3D">
        <w:rPr>
          <w:vertAlign w:val="subscript"/>
          <w:lang w:val="fr-FR"/>
        </w:rPr>
        <w:t>0</w:t>
      </w:r>
      <w:r w:rsidRPr="00E73B3D">
        <w:rPr>
          <w:lang w:val="fr-FR"/>
        </w:rPr>
        <w:t xml:space="preserve"> pour des récepteurs de véhicules </w:t>
      </w:r>
      <w:r w:rsidRPr="00E73B3D">
        <w:rPr>
          <w:lang w:val="fr-FR"/>
        </w:rPr>
        <w:br/>
        <w:t>à vitesse élevée (50 km/h, 100 km/h et 150 km/h)</w:t>
      </w:r>
    </w:p>
    <w:p w14:paraId="1344DFB3" w14:textId="79FA89CC" w:rsidR="003F7841" w:rsidRPr="00E73B3D" w:rsidRDefault="00345E17" w:rsidP="00345E17">
      <w:pPr>
        <w:pStyle w:val="Figure"/>
        <w:rPr>
          <w:lang w:val="fr-FR"/>
        </w:rPr>
      </w:pPr>
      <w:r w:rsidRPr="00E73B3D">
        <w:rPr>
          <w:noProof/>
          <w:lang w:val="fr-FR"/>
        </w:rPr>
        <w:drawing>
          <wp:inline distT="0" distB="0" distL="0" distR="0" wp14:anchorId="04FE8425" wp14:editId="10DB003F">
            <wp:extent cx="5370830" cy="6974205"/>
            <wp:effectExtent l="0" t="0" r="1270" b="0"/>
            <wp:docPr id="1318875487" name="Picture 40" descr="TEB en fonction du rapport C/N0 pour des récepteurs de véhicules à vitesse élevée (50 km/h, 100 km/h et 150 km/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875487" name="Picture 40" descr="TEB en fonction du rapport C/N0 pour des récepteurs de véhicules à vitesse élevée (50 km/h, 100 km/h et 150 km/h)&#1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370830" cy="6974205"/>
                    </a:xfrm>
                    <a:prstGeom prst="rect">
                      <a:avLst/>
                    </a:prstGeom>
                    <a:noFill/>
                  </pic:spPr>
                </pic:pic>
              </a:graphicData>
            </a:graphic>
          </wp:inline>
        </w:drawing>
      </w:r>
    </w:p>
    <w:p w14:paraId="6AB334F9" w14:textId="77777777" w:rsidR="003F7841" w:rsidRPr="00E73B3D" w:rsidRDefault="003F7841" w:rsidP="003F7841">
      <w:pPr>
        <w:rPr>
          <w:lang w:val="fr-FR"/>
        </w:rPr>
      </w:pPr>
    </w:p>
    <w:p w14:paraId="544692CB" w14:textId="77777777" w:rsidR="00345E17" w:rsidRPr="00E73B3D" w:rsidRDefault="00345E17" w:rsidP="003F7841">
      <w:pPr>
        <w:rPr>
          <w:lang w:val="fr-FR"/>
        </w:rPr>
        <w:sectPr w:rsidR="00345E17" w:rsidRPr="00E73B3D" w:rsidSect="003F7841">
          <w:headerReference w:type="even" r:id="rId81"/>
          <w:headerReference w:type="default" r:id="rId82"/>
          <w:footnotePr>
            <w:pos w:val="beneathText"/>
          </w:footnotePr>
          <w:pgSz w:w="11907" w:h="16834" w:code="9"/>
          <w:pgMar w:top="1418" w:right="1134" w:bottom="1134" w:left="1134" w:header="720" w:footer="482" w:gutter="0"/>
          <w:paperSrc w:first="15" w:other="15"/>
          <w:cols w:space="720"/>
          <w:docGrid w:linePitch="326"/>
        </w:sectPr>
      </w:pPr>
    </w:p>
    <w:p w14:paraId="327A5B80" w14:textId="77777777" w:rsidR="003F7841" w:rsidRPr="00E73B3D" w:rsidRDefault="003F7841" w:rsidP="00345E17">
      <w:pPr>
        <w:pStyle w:val="FigureNo"/>
        <w:rPr>
          <w:lang w:val="fr-FR"/>
        </w:rPr>
      </w:pPr>
      <w:r w:rsidRPr="00E73B3D">
        <w:rPr>
          <w:noProof/>
          <w:lang w:val="fr-FR"/>
        </w:rPr>
        <w:lastRenderedPageBreak/>
        <mc:AlternateContent>
          <mc:Choice Requires="wps">
            <w:drawing>
              <wp:anchor distT="0" distB="0" distL="114300" distR="114300" simplePos="0" relativeHeight="251662336" behindDoc="0" locked="0" layoutInCell="1" allowOverlap="1" wp14:anchorId="70B37FCC" wp14:editId="313A9A1D">
                <wp:simplePos x="0" y="0"/>
                <wp:positionH relativeFrom="column">
                  <wp:posOffset>262890</wp:posOffset>
                </wp:positionH>
                <wp:positionV relativeFrom="paragraph">
                  <wp:posOffset>2251710</wp:posOffset>
                </wp:positionV>
                <wp:extent cx="0" cy="1115695"/>
                <wp:effectExtent l="11430" t="8890" r="7620" b="8890"/>
                <wp:wrapNone/>
                <wp:docPr id="838854960" name="Straight Connector 8388549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1569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242FD7" id="Straight Connector 838854960"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pt,177.3pt" to="20.7pt,26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"/>
            </w:pict>
          </mc:Fallback>
        </mc:AlternateContent>
      </w:r>
      <w:r w:rsidRPr="00E73B3D">
        <w:rPr>
          <w:lang w:val="fr-FR"/>
        </w:rPr>
        <w:t>FIGURE 42</w:t>
      </w:r>
    </w:p>
    <w:p w14:paraId="1B150A9B" w14:textId="77777777" w:rsidR="003F7841" w:rsidRPr="00E73B3D" w:rsidRDefault="003F7841" w:rsidP="00345E17">
      <w:pPr>
        <w:pStyle w:val="Figuretitle"/>
        <w:rPr>
          <w:lang w:val="fr-FR"/>
        </w:rPr>
      </w:pPr>
      <w:r w:rsidRPr="00E73B3D">
        <w:rPr>
          <w:lang w:val="fr-FR"/>
        </w:rPr>
        <w:t>Schéma fonctionnel du récepteur type</w:t>
      </w:r>
    </w:p>
    <w:p w14:paraId="11448C44" w14:textId="009E7AAD" w:rsidR="003F7841" w:rsidRPr="00E73B3D" w:rsidRDefault="00345E17" w:rsidP="00345E17">
      <w:pPr>
        <w:pStyle w:val="Figure"/>
        <w:rPr>
          <w:lang w:val="fr-FR"/>
        </w:rPr>
      </w:pPr>
      <w:r w:rsidRPr="00E73B3D">
        <w:rPr>
          <w:noProof/>
          <w:lang w:val="fr-FR"/>
        </w:rPr>
        <w:drawing>
          <wp:inline distT="0" distB="0" distL="0" distR="0" wp14:anchorId="596082E7" wp14:editId="5AC16671">
            <wp:extent cx="9071610" cy="4237355"/>
            <wp:effectExtent l="0" t="0" r="0" b="0"/>
            <wp:docPr id="207938174" name="Picture 41" descr="Schéma fonctionnel du récepteur 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38174" name="Picture 41" descr="Schéma fonctionnel du récepteur type"/>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9071610" cy="4237355"/>
                    </a:xfrm>
                    <a:prstGeom prst="rect">
                      <a:avLst/>
                    </a:prstGeom>
                    <a:noFill/>
                  </pic:spPr>
                </pic:pic>
              </a:graphicData>
            </a:graphic>
          </wp:inline>
        </w:drawing>
      </w:r>
    </w:p>
    <w:p w14:paraId="70759038" w14:textId="77777777" w:rsidR="00345E17" w:rsidRPr="00E73B3D" w:rsidRDefault="00345E17" w:rsidP="00345E17">
      <w:pPr>
        <w:rPr>
          <w:lang w:val="fr-FR"/>
        </w:rPr>
      </w:pPr>
    </w:p>
    <w:p w14:paraId="692A9B4B" w14:textId="77777777" w:rsidR="00345E17" w:rsidRPr="00E73B3D" w:rsidRDefault="00345E17" w:rsidP="00345E17">
      <w:pPr>
        <w:pStyle w:val="Line"/>
        <w:ind w:left="6237" w:right="6237"/>
        <w:rPr>
          <w:lang w:val="fr-FR"/>
        </w:rPr>
      </w:pPr>
    </w:p>
    <w:sectPr w:rsidR="00345E17" w:rsidRPr="00E73B3D" w:rsidSect="00345E17">
      <w:headerReference w:type="even" r:id="rId84"/>
      <w:headerReference w:type="default" r:id="rId85"/>
      <w:pgSz w:w="16834" w:h="11907" w:orient="landscape" w:code="9"/>
      <w:pgMar w:top="1134" w:right="1418" w:bottom="1134" w:left="1134" w:header="720" w:footer="482" w:gutter="0"/>
      <w:paperSrc w:first="15" w:other="15"/>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C361E" w14:textId="77777777" w:rsidR="00B302DF" w:rsidRDefault="00B302DF">
      <w:r>
        <w:separator/>
      </w:r>
    </w:p>
  </w:endnote>
  <w:endnote w:type="continuationSeparator" w:id="0">
    <w:p w14:paraId="68A1BD5C" w14:textId="77777777" w:rsidR="00B302DF" w:rsidRDefault="00B302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venirNext LT Pro Medium">
    <w:altName w:val="Calibri"/>
    <w:panose1 w:val="00000000000000000000"/>
    <w:charset w:val="00"/>
    <w:family w:val="swiss"/>
    <w:notTrueType/>
    <w:pitch w:val="variable"/>
    <w:sig w:usb0="800000AF" w:usb1="5000204A" w:usb2="00000000" w:usb3="00000000" w:csb0="00000093" w:csb1="00000000"/>
  </w:font>
  <w:font w:name="AvenirNext LT Pro Regular">
    <w:altName w:val="Calibri"/>
    <w:panose1 w:val="00000000000000000000"/>
    <w:charset w:val="00"/>
    <w:family w:val="swiss"/>
    <w:notTrueType/>
    <w:pitch w:val="variable"/>
    <w:sig w:usb0="800000AF" w:usb1="5000204A" w:usb2="00000000" w:usb3="00000000" w:csb0="00000093"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venir Next W1G Medium">
    <w:altName w:val="Calibri"/>
    <w:panose1 w:val="00000000000000000000"/>
    <w:charset w:val="00"/>
    <w:family w:val="swiss"/>
    <w:notTrueType/>
    <w:pitch w:val="variable"/>
    <w:sig w:usb0="A00002EF"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CC"/>
    <w:family w:val="swiss"/>
    <w:pitch w:val="variable"/>
    <w:sig w:usb0="A00002AF" w:usb1="400078FB" w:usb2="00000000" w:usb3="00000000" w:csb0="0000009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8EA0F" w14:textId="77777777" w:rsidR="008F6624" w:rsidRDefault="008F6624">
    <w:pPr>
      <w:pStyle w:val="Footer"/>
    </w:pPr>
    <w:r>
      <w:drawing>
        <wp:anchor distT="0" distB="0" distL="0" distR="0" simplePos="0" relativeHeight="251656192" behindDoc="0" locked="0" layoutInCell="1" allowOverlap="1" wp14:anchorId="5AA1E31F" wp14:editId="5383FB5D">
          <wp:simplePos x="0" y="0"/>
          <wp:positionH relativeFrom="page">
            <wp:posOffset>6346209</wp:posOffset>
          </wp:positionH>
          <wp:positionV relativeFrom="page">
            <wp:posOffset>9501505</wp:posOffset>
          </wp:positionV>
          <wp:extent cx="738000" cy="813600"/>
          <wp:effectExtent l="0" t="0" r="0" b="0"/>
          <wp:wrapNone/>
          <wp:docPr id="299946600" name="image1.png" descr="Logo U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946600" name="image1.png" descr="Logo UIT"/>
                  <pic:cNvPicPr/>
                </pic:nvPicPr>
                <pic:blipFill>
                  <a:blip r:embed="rId1" cstate="print"/>
                  <a:stretch>
                    <a:fillRect/>
                  </a:stretch>
                </pic:blipFill>
                <pic:spPr>
                  <a:xfrm>
                    <a:off x="0" y="0"/>
                    <a:ext cx="738000" cy="813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B987C" w14:textId="77777777" w:rsidR="003F7841" w:rsidRDefault="003F78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51AD7" w14:textId="77777777" w:rsidR="003F7841" w:rsidRPr="009452E3" w:rsidRDefault="003F7841" w:rsidP="009452E3"/>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A7E3D" w14:textId="77777777" w:rsidR="003F7841" w:rsidRPr="009452E3" w:rsidRDefault="003F7841" w:rsidP="009452E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6EF33" w14:textId="77777777" w:rsidR="00B302DF" w:rsidRDefault="00B302DF">
      <w:r>
        <w:separator/>
      </w:r>
    </w:p>
  </w:footnote>
  <w:footnote w:type="continuationSeparator" w:id="0">
    <w:p w14:paraId="6E765E6D" w14:textId="77777777" w:rsidR="00B302DF" w:rsidRDefault="00B302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4D494" w14:textId="77777777" w:rsidR="008F6624" w:rsidRDefault="008F6624">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0" w:type="dxa"/>
      <w:tblInd w:w="-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6"/>
      <w:gridCol w:w="5914"/>
    </w:tblGrid>
    <w:tr w:rsidR="008F6624" w:rsidRPr="00A239D1" w14:paraId="6AEB8EC5" w14:textId="77777777" w:rsidTr="0019307B">
      <w:tc>
        <w:tcPr>
          <w:tcW w:w="4634" w:type="dxa"/>
          <w:vAlign w:val="center"/>
        </w:tcPr>
        <w:p w14:paraId="6C44346B" w14:textId="77777777" w:rsidR="008F6624" w:rsidRPr="005B0371" w:rsidRDefault="008F6624" w:rsidP="00B9169E">
          <w:pPr>
            <w:pStyle w:val="Header"/>
            <w:jc w:val="left"/>
            <w:rPr>
              <w:rFonts w:ascii="Arial Black" w:hAnsi="Arial Black" w:cs="Arial"/>
              <w:color w:val="FFFFFF" w:themeColor="background1"/>
              <w:sz w:val="32"/>
              <w:szCs w:val="32"/>
            </w:rPr>
          </w:pPr>
          <w:r w:rsidRPr="005B0371">
            <w:rPr>
              <w:rFonts w:ascii="Arial Black" w:hAnsi="Arial Black" w:cs="Arial"/>
              <w:color w:val="FFFFFF" w:themeColor="background1"/>
              <w:sz w:val="32"/>
              <w:szCs w:val="32"/>
            </w:rPr>
            <w:t xml:space="preserve"> </w:t>
          </w:r>
        </w:p>
      </w:tc>
      <w:tc>
        <w:tcPr>
          <w:tcW w:w="5998" w:type="dxa"/>
          <w:vAlign w:val="center"/>
        </w:tcPr>
        <w:p w14:paraId="0F9BE6A2" w14:textId="77777777" w:rsidR="008F6624" w:rsidRPr="00260B24" w:rsidRDefault="008F6624" w:rsidP="00744F8B">
          <w:pPr>
            <w:pStyle w:val="Header"/>
            <w:jc w:val="right"/>
            <w:rPr>
              <w:rFonts w:asciiTheme="minorBidi" w:hAnsiTheme="minorBidi"/>
              <w:b/>
              <w:spacing w:val="4"/>
              <w:szCs w:val="24"/>
            </w:rPr>
          </w:pPr>
          <w:r w:rsidRPr="00260B24">
            <w:rPr>
              <w:rFonts w:asciiTheme="minorBidi" w:hAnsiTheme="minorBidi"/>
              <w:b/>
              <w:spacing w:val="4"/>
              <w:szCs w:val="24"/>
            </w:rPr>
            <w:t>Union</w:t>
          </w:r>
          <w:r>
            <w:rPr>
              <w:rFonts w:asciiTheme="minorBidi" w:hAnsiTheme="minorBidi"/>
              <w:b/>
              <w:spacing w:val="4"/>
              <w:szCs w:val="24"/>
            </w:rPr>
            <w:t xml:space="preserve"> i</w:t>
          </w:r>
          <w:r w:rsidRPr="00260B24">
            <w:rPr>
              <w:rFonts w:asciiTheme="minorBidi" w:hAnsiTheme="minorBidi"/>
              <w:b/>
              <w:spacing w:val="4"/>
              <w:szCs w:val="24"/>
            </w:rPr>
            <w:t>nternational</w:t>
          </w:r>
          <w:r>
            <w:rPr>
              <w:rFonts w:asciiTheme="minorBidi" w:hAnsiTheme="minorBidi"/>
              <w:b/>
              <w:spacing w:val="4"/>
              <w:szCs w:val="24"/>
            </w:rPr>
            <w:t>e</w:t>
          </w:r>
          <w:r w:rsidRPr="00260B24">
            <w:rPr>
              <w:rFonts w:asciiTheme="minorBidi" w:hAnsiTheme="minorBidi"/>
              <w:b/>
              <w:spacing w:val="4"/>
              <w:szCs w:val="24"/>
            </w:rPr>
            <w:t xml:space="preserve"> </w:t>
          </w:r>
          <w:r>
            <w:rPr>
              <w:rFonts w:asciiTheme="minorBidi" w:hAnsiTheme="minorBidi"/>
              <w:b/>
              <w:spacing w:val="4"/>
              <w:szCs w:val="24"/>
            </w:rPr>
            <w:t>des té</w:t>
          </w:r>
          <w:r w:rsidRPr="00260B24">
            <w:rPr>
              <w:rFonts w:asciiTheme="minorBidi" w:hAnsiTheme="minorBidi"/>
              <w:b/>
              <w:spacing w:val="4"/>
              <w:szCs w:val="24"/>
            </w:rPr>
            <w:t>l</w:t>
          </w:r>
          <w:r>
            <w:rPr>
              <w:rFonts w:asciiTheme="minorBidi" w:hAnsiTheme="minorBidi"/>
              <w:b/>
              <w:spacing w:val="4"/>
              <w:szCs w:val="24"/>
            </w:rPr>
            <w:t>é</w:t>
          </w:r>
          <w:r w:rsidRPr="00260B24">
            <w:rPr>
              <w:rFonts w:asciiTheme="minorBidi" w:hAnsiTheme="minorBidi"/>
              <w:b/>
              <w:spacing w:val="4"/>
              <w:szCs w:val="24"/>
            </w:rPr>
            <w:t>communication</w:t>
          </w:r>
          <w:r>
            <w:rPr>
              <w:rFonts w:asciiTheme="minorBidi" w:hAnsiTheme="minorBidi"/>
              <w:b/>
              <w:spacing w:val="4"/>
              <w:szCs w:val="24"/>
            </w:rPr>
            <w:t>s</w:t>
          </w:r>
        </w:p>
      </w:tc>
    </w:tr>
    <w:tr w:rsidR="008F6624" w:rsidRPr="00A239D1" w14:paraId="582776AD" w14:textId="77777777" w:rsidTr="0019307B">
      <w:tc>
        <w:tcPr>
          <w:tcW w:w="4634" w:type="dxa"/>
          <w:vAlign w:val="center"/>
        </w:tcPr>
        <w:p w14:paraId="69D10510" w14:textId="77777777" w:rsidR="008F6624" w:rsidRPr="00260B24" w:rsidRDefault="008F6624" w:rsidP="00744F8B">
          <w:pPr>
            <w:pStyle w:val="Header"/>
            <w:jc w:val="left"/>
            <w:rPr>
              <w:rFonts w:asciiTheme="minorBidi" w:hAnsiTheme="minorBidi"/>
              <w:spacing w:val="4"/>
              <w:sz w:val="21"/>
              <w:szCs w:val="21"/>
            </w:rPr>
          </w:pPr>
          <w:r w:rsidRPr="00260B24">
            <w:rPr>
              <w:rFonts w:asciiTheme="minorBidi" w:hAnsiTheme="minorBidi"/>
              <w:spacing w:val="4"/>
              <w:szCs w:val="24"/>
            </w:rPr>
            <w:t>Recomm</w:t>
          </w:r>
          <w:r>
            <w:rPr>
              <w:rFonts w:asciiTheme="minorBidi" w:hAnsiTheme="minorBidi"/>
              <w:spacing w:val="4"/>
              <w:szCs w:val="24"/>
            </w:rPr>
            <w:t>a</w:t>
          </w:r>
          <w:r w:rsidRPr="00260B24">
            <w:rPr>
              <w:rFonts w:asciiTheme="minorBidi" w:hAnsiTheme="minorBidi"/>
              <w:spacing w:val="4"/>
              <w:szCs w:val="24"/>
            </w:rPr>
            <w:t>ndations</w:t>
          </w:r>
        </w:p>
      </w:tc>
      <w:tc>
        <w:tcPr>
          <w:tcW w:w="5998" w:type="dxa"/>
          <w:vAlign w:val="center"/>
        </w:tcPr>
        <w:p w14:paraId="12BC2D6D" w14:textId="77777777" w:rsidR="008F6624" w:rsidRPr="00260B24" w:rsidRDefault="008F6624" w:rsidP="00744F8B">
          <w:pPr>
            <w:pStyle w:val="Header"/>
            <w:jc w:val="right"/>
            <w:rPr>
              <w:rFonts w:asciiTheme="minorBidi" w:hAnsiTheme="minorBidi"/>
              <w:spacing w:val="4"/>
              <w:szCs w:val="24"/>
            </w:rPr>
          </w:pPr>
          <w:r>
            <w:rPr>
              <w:rFonts w:asciiTheme="minorBidi" w:hAnsiTheme="minorBidi"/>
              <w:spacing w:val="4"/>
              <w:szCs w:val="24"/>
            </w:rPr>
            <w:t>Secteur des r</w:t>
          </w:r>
          <w:r w:rsidRPr="00260B24">
            <w:rPr>
              <w:rFonts w:asciiTheme="minorBidi" w:hAnsiTheme="minorBidi"/>
              <w:spacing w:val="4"/>
              <w:szCs w:val="24"/>
            </w:rPr>
            <w:t>adiocommunication</w:t>
          </w:r>
          <w:r>
            <w:rPr>
              <w:rFonts w:asciiTheme="minorBidi" w:hAnsiTheme="minorBidi"/>
              <w:spacing w:val="4"/>
              <w:szCs w:val="24"/>
            </w:rPr>
            <w:t>s</w:t>
          </w:r>
        </w:p>
      </w:tc>
    </w:tr>
  </w:tbl>
  <w:p w14:paraId="7D00C102" w14:textId="77777777" w:rsidR="008F6624" w:rsidRDefault="008F6624" w:rsidP="004A6FEB">
    <w:pPr>
      <w:pStyle w:val="Header"/>
    </w:pPr>
    <w:r>
      <w:rPr>
        <w:rFonts w:ascii="Arial Black" w:hAnsi="Arial Black" w:cs="Arial"/>
        <w:noProof/>
        <w:sz w:val="32"/>
        <w:szCs w:val="32"/>
      </w:rPr>
      <w:drawing>
        <wp:anchor distT="0" distB="0" distL="114300" distR="114300" simplePos="0" relativeHeight="251657216" behindDoc="0" locked="0" layoutInCell="1" allowOverlap="1" wp14:anchorId="23985FAF" wp14:editId="279B93DE">
          <wp:simplePos x="0" y="0"/>
          <wp:positionH relativeFrom="column">
            <wp:posOffset>-358302</wp:posOffset>
          </wp:positionH>
          <wp:positionV relativeFrom="paragraph">
            <wp:posOffset>-534670</wp:posOffset>
          </wp:positionV>
          <wp:extent cx="1945758" cy="414616"/>
          <wp:effectExtent l="0" t="0" r="0" b="0"/>
          <wp:wrapNone/>
          <wp:docPr id="2099279940" name="Picture 2099279940" descr="ITUPublic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TUPublications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5758" cy="414616"/>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rPr>
      <mc:AlternateContent>
        <mc:Choice Requires="wps">
          <w:drawing>
            <wp:anchor distT="0" distB="0" distL="114300" distR="114300" simplePos="0" relativeHeight="251658240" behindDoc="0" locked="0" layoutInCell="1" allowOverlap="1" wp14:anchorId="16847694" wp14:editId="72C5D7D1">
              <wp:simplePos x="0" y="0"/>
              <wp:positionH relativeFrom="column">
                <wp:posOffset>-106045</wp:posOffset>
              </wp:positionH>
              <wp:positionV relativeFrom="paragraph">
                <wp:posOffset>164465</wp:posOffset>
              </wp:positionV>
              <wp:extent cx="301625" cy="172085"/>
              <wp:effectExtent l="17780" t="12065" r="23495" b="15875"/>
              <wp:wrapNone/>
              <wp:docPr id="6" name="AutoShap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01625" cy="172085"/>
                      </a:xfrm>
                      <a:prstGeom prst="triangle">
                        <a:avLst>
                          <a:gd name="adj" fmla="val 50000"/>
                        </a:avLst>
                      </a:prstGeom>
                      <a:solidFill>
                        <a:schemeClr val="bg1">
                          <a:lumMod val="100000"/>
                          <a:lumOff val="0"/>
                        </a:schemeClr>
                      </a:solidFill>
                      <a:ln w="9525">
                        <a:solidFill>
                          <a:srgbClr val="F8F8F8"/>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E24D6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 o:spid="_x0000_s1026" type="#_x0000_t5" alt="&quot;&quot;" style="position:absolute;margin-left:-8.35pt;margin-top:12.95pt;width:23.75pt;height:13.55pt;rotation:18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" fillcolor="white [3212]" strokecolor="#f8f8f8"/>
          </w:pict>
        </mc:Fallback>
      </mc:AlternateContent>
    </w:r>
  </w:p>
  <w:p w14:paraId="20F954BA" w14:textId="77777777" w:rsidR="008F6624" w:rsidRDefault="008F6624" w:rsidP="004A6FEB">
    <w:pPr>
      <w:pStyle w:val="Header"/>
      <w:ind w:right="360"/>
      <w:jc w:val="both"/>
    </w:pPr>
    <w:r>
      <w:rPr>
        <w:noProof/>
      </w:rPr>
      <mc:AlternateContent>
        <mc:Choice Requires="wpg">
          <w:drawing>
            <wp:anchor distT="0" distB="0" distL="114300" distR="114300" simplePos="0" relativeHeight="251659264" behindDoc="0" locked="0" layoutInCell="1" allowOverlap="1" wp14:anchorId="2AF554C7" wp14:editId="20C226D8">
              <wp:simplePos x="0" y="0"/>
              <wp:positionH relativeFrom="page">
                <wp:posOffset>0</wp:posOffset>
              </wp:positionH>
              <wp:positionV relativeFrom="page">
                <wp:posOffset>1196340</wp:posOffset>
              </wp:positionV>
              <wp:extent cx="7560310" cy="236220"/>
              <wp:effectExtent l="9525" t="5715" r="12065" b="5715"/>
              <wp:wrapNone/>
              <wp:docPr id="2" name="docshapegroup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36220"/>
                        <a:chOff x="0" y="1884"/>
                        <a:chExt cx="11906" cy="372"/>
                      </a:xfrm>
                    </wpg:grpSpPr>
                    <wps:wsp>
                      <wps:cNvPr id="3" name="docshape7" descr="Header separator line"/>
                      <wps:cNvSpPr>
                        <a:spLocks noChangeArrowheads="1"/>
                      </wps:cNvSpPr>
                      <wps:spPr bwMode="auto">
                        <a:xfrm>
                          <a:off x="0" y="1944"/>
                          <a:ext cx="11906" cy="312"/>
                        </a:xfrm>
                        <a:prstGeom prst="rect">
                          <a:avLst/>
                        </a:prstGeom>
                        <a:solidFill>
                          <a:srgbClr val="009CD6"/>
                        </a:solidFill>
                        <a:ln w="9525">
                          <a:solidFill>
                            <a:srgbClr val="009CD6"/>
                          </a:solidFill>
                          <a:miter lim="800000"/>
                          <a:headEnd/>
                          <a:tailEnd/>
                        </a:ln>
                      </wps:spPr>
                      <wps:bodyPr rot="0" vert="horz" wrap="square" lIns="91440" tIns="45720" rIns="91440" bIns="45720" anchor="t" anchorCtr="0" upright="1">
                        <a:noAutofit/>
                      </wps:bodyPr>
                    </wps:wsp>
                    <wps:wsp>
                      <wps:cNvPr id="4" name="docshape8" descr="Header separator line"/>
                      <wps:cNvSpPr>
                        <a:spLocks/>
                      </wps:cNvSpPr>
                      <wps:spPr bwMode="auto">
                        <a:xfrm>
                          <a:off x="1109" y="1884"/>
                          <a:ext cx="627" cy="314"/>
                        </a:xfrm>
                        <a:custGeom>
                          <a:avLst/>
                          <a:gdLst>
                            <a:gd name="T0" fmla="+- 0 1736 1109"/>
                            <a:gd name="T1" fmla="*/ T0 w 627"/>
                            <a:gd name="T2" fmla="+- 0 1884 1884"/>
                            <a:gd name="T3" fmla="*/ 1884 h 314"/>
                            <a:gd name="T4" fmla="+- 0 1109 1109"/>
                            <a:gd name="T5" fmla="*/ T4 w 627"/>
                            <a:gd name="T6" fmla="+- 0 1884 1884"/>
                            <a:gd name="T7" fmla="*/ 1884 h 314"/>
                            <a:gd name="T8" fmla="+- 0 1423 1109"/>
                            <a:gd name="T9" fmla="*/ T8 w 627"/>
                            <a:gd name="T10" fmla="+- 0 2197 1884"/>
                            <a:gd name="T11" fmla="*/ 2197 h 314"/>
                            <a:gd name="T12" fmla="+- 0 1736 1109"/>
                            <a:gd name="T13" fmla="*/ T12 w 627"/>
                            <a:gd name="T14" fmla="+- 0 1884 1884"/>
                            <a:gd name="T15" fmla="*/ 18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chemeClr val="bg1">
                            <a:lumMod val="100000"/>
                            <a:lumOff val="0"/>
                          </a:schemeClr>
                        </a:solidFill>
                        <a:ln>
                          <a:noFill/>
                        </a:ln>
                        <a:extLst>
                          <a:ext uri="{91240B29-F687-4F45-9708-019B960494DF}">
                            <a14:hiddenLine xmlns:a14="http://schemas.microsoft.com/office/drawing/2010/main" w="9525">
                              <a:solidFill>
                                <a:srgbClr val="009CD6"/>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73DD39" id="docshapegroup6" o:spid="_x0000_s1026" alt="&quot;&quot;" style="position:absolute;margin-left:0;margin-top:94.2pt;width:595.3pt;height:18.6pt;z-index:251659264;mso-position-horizontal-relative:page;mso-position-vertical-relative:page" coordorigin=",1884" coordsize="11906,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">
              <v:rect id="docshape7" o:spid="_x0000_s1027" alt="Header separator line" style="position:absolute;top:1944;width:11906;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" fillcolor="#009cd6" strokecolor="#009cd6"/>
              <v:shape id="docshape8" o:spid="_x0000_s1028" alt="Header separator line" style="position:absolute;left:1109;top:18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" path="m627,l,,314,313,627,xe" fillcolor="white [3212]" stroked="f" strokecolor="#009cd6">
                <v:path arrowok="t" o:connecttype="custom" o:connectlocs="627,1884;0,1884;314,2197;627,1884" o:connectangles="0,0,0,0"/>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F1416" w14:textId="449066FC" w:rsidR="008F6624" w:rsidRPr="00D72623" w:rsidRDefault="008F6624" w:rsidP="00D72623">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sidRPr="004F3F6F">
      <w:rPr>
        <w:rStyle w:val="PageNumber"/>
        <w:b/>
        <w:bCs/>
      </w:rPr>
      <w:t>ii</w:t>
    </w:r>
    <w:r>
      <w:rPr>
        <w:rStyle w:val="PageNumber"/>
        <w:b/>
        <w:bCs/>
      </w:rPr>
      <w:fldChar w:fldCharType="end"/>
    </w:r>
    <w:r>
      <w:rPr>
        <w:lang w:val="en-US"/>
      </w:rPr>
      <w:tab/>
    </w:r>
    <w:r>
      <w:rPr>
        <w:b/>
        <w:bCs/>
        <w:lang w:val="en-US"/>
      </w:rPr>
      <w:fldChar w:fldCharType="begin"/>
    </w:r>
    <w:r>
      <w:rPr>
        <w:b/>
        <w:bCs/>
        <w:lang w:val="en-US"/>
      </w:rPr>
      <w:instrText xml:space="preserve"> DOCPROPERTY "Header" \* MERGEFORMAT </w:instrText>
    </w:r>
    <w:r>
      <w:rPr>
        <w:b/>
        <w:bCs/>
        <w:lang w:val="en-US"/>
      </w:rPr>
      <w:fldChar w:fldCharType="separate"/>
    </w:r>
    <w:r>
      <w:rPr>
        <w:b/>
        <w:bCs/>
        <w:lang w:val="en-US"/>
      </w:rPr>
      <w:t xml:space="preserve">Rec. </w:t>
    </w:r>
    <w:r>
      <w:rPr>
        <w:b/>
        <w:bCs/>
        <w:lang w:val="en-US"/>
      </w:rPr>
      <w:fldChar w:fldCharType="end"/>
    </w:r>
    <w:r w:rsidRPr="004F3F6F">
      <w:rPr>
        <w:b/>
        <w:bCs/>
      </w:rPr>
      <w:t xml:space="preserve"> </w:t>
    </w:r>
    <w:r>
      <w:rPr>
        <w:b/>
        <w:bCs/>
      </w:rPr>
      <w:fldChar w:fldCharType="begin"/>
    </w:r>
    <w:r>
      <w:rPr>
        <w:b/>
        <w:bCs/>
        <w:lang w:val="en-US"/>
      </w:rPr>
      <w:instrText>styleref href</w:instrText>
    </w:r>
    <w:r>
      <w:rPr>
        <w:b/>
        <w:bCs/>
      </w:rPr>
      <w:fldChar w:fldCharType="separate"/>
    </w:r>
    <w:r w:rsidR="00914E99">
      <w:rPr>
        <w:b/>
        <w:bCs/>
        <w:noProof/>
        <w:lang w:val="en-US"/>
      </w:rPr>
      <w:t>UIT-R  BO.1130-5</w:t>
    </w:r>
    <w:r>
      <w:rPr>
        <w:b/>
        <w:bCs/>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0DBBC" w14:textId="52C30713" w:rsidR="008F6624" w:rsidRDefault="008F6624">
    <w:pPr>
      <w:pStyle w:val="Header"/>
    </w:pPr>
    <w:r>
      <w:tab/>
    </w:r>
    <w:r>
      <w:rPr>
        <w:b/>
        <w:bCs/>
      </w:rPr>
      <w:fldChar w:fldCharType="begin"/>
    </w:r>
    <w:r>
      <w:rPr>
        <w:b/>
        <w:bCs/>
      </w:rPr>
      <w:instrText xml:space="preserve"> DOCPROPERTY "Header" \* MERGEFORMAT </w:instrText>
    </w:r>
    <w:r>
      <w:rPr>
        <w:b/>
        <w:bCs/>
      </w:rPr>
      <w:fldChar w:fldCharType="separate"/>
    </w:r>
    <w:r>
      <w:rPr>
        <w:b/>
        <w:bCs/>
      </w:rPr>
      <w:t xml:space="preserve">Rec. </w:t>
    </w:r>
    <w:r>
      <w:rPr>
        <w:b/>
        <w:bCs/>
      </w:rPr>
      <w:fldChar w:fldCharType="end"/>
    </w:r>
    <w:r>
      <w:rPr>
        <w:b/>
        <w:bCs/>
      </w:rPr>
      <w:t xml:space="preserve"> </w:t>
    </w:r>
    <w:r>
      <w:rPr>
        <w:b/>
        <w:bCs/>
      </w:rPr>
      <w:fldChar w:fldCharType="begin"/>
    </w:r>
    <w:r>
      <w:rPr>
        <w:b/>
        <w:bCs/>
      </w:rPr>
      <w:instrText>styleref href</w:instrText>
    </w:r>
    <w:r>
      <w:rPr>
        <w:b/>
        <w:bCs/>
      </w:rPr>
      <w:fldChar w:fldCharType="separate"/>
    </w:r>
    <w:r w:rsidR="003F7841">
      <w:rPr>
        <w:b/>
        <w:bCs/>
        <w:noProof/>
      </w:rPr>
      <w:t>UIT-R  BO.1130-5</w:t>
    </w:r>
    <w:r>
      <w:rPr>
        <w:b/>
        <w:bCs/>
      </w:rPr>
      <w:fldChar w:fldCharType="end"/>
    </w:r>
    <w:r>
      <w:tab/>
    </w:r>
    <w:r>
      <w:rPr>
        <w:rStyle w:val="PageNumber"/>
        <w:b/>
        <w:bCs/>
      </w:rPr>
      <w:fldChar w:fldCharType="begin"/>
    </w:r>
    <w:r>
      <w:rPr>
        <w:rStyle w:val="PageNumber"/>
        <w:b/>
        <w:bCs/>
      </w:rPr>
      <w:instrText xml:space="preserve"> PAGE </w:instrText>
    </w:r>
    <w:r>
      <w:rPr>
        <w:rStyle w:val="PageNumber"/>
        <w:b/>
        <w:bCs/>
      </w:rPr>
      <w:fldChar w:fldCharType="separate"/>
    </w:r>
    <w:r>
      <w:rPr>
        <w:rStyle w:val="PageNumber"/>
        <w:b/>
        <w:bCs/>
        <w:noProof/>
      </w:rPr>
      <w:t>1</w:t>
    </w:r>
    <w:r>
      <w:rPr>
        <w:rStyle w:val="PageNumber"/>
        <w:b/>
        <w:bCs/>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A8A09" w14:textId="77777777" w:rsidR="003F7841" w:rsidRDefault="003F7841">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noProof/>
        <w:lang w:val="en-US"/>
      </w:rPr>
      <w:t>2</w:t>
    </w:r>
    <w:r>
      <w:rPr>
        <w:rStyle w:val="PageNumber"/>
        <w:b/>
        <w:bCs/>
      </w:rPr>
      <w:fldChar w:fldCharType="end"/>
    </w:r>
    <w:r>
      <w:rPr>
        <w:lang w:val="en-US"/>
      </w:rPr>
      <w:tab/>
    </w:r>
    <w:r w:rsidRPr="00472BF4">
      <w:rPr>
        <w:b/>
        <w:bCs/>
        <w:lang w:val="en-US"/>
      </w:rPr>
      <w:t>Rec.  UIT-R  BO.1130-5</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0527B" w14:textId="77777777" w:rsidR="00DB5570" w:rsidRDefault="00DB5570" w:rsidP="00DB5570">
    <w:pPr>
      <w:pStyle w:val="Header"/>
      <w:tabs>
        <w:tab w:val="clear" w:pos="4848"/>
        <w:tab w:val="clear" w:pos="9696"/>
        <w:tab w:val="center" w:pos="4820"/>
        <w:tab w:val="right" w:pos="14034"/>
      </w:tabs>
    </w:pPr>
    <w:r>
      <w:tab/>
    </w:r>
    <w:r w:rsidRPr="00472BF4">
      <w:rPr>
        <w:b/>
        <w:bCs/>
        <w:lang w:val="en-US"/>
      </w:rPr>
      <w:t>Rec.  UIT-R  BO.1130-5</w:t>
    </w:r>
    <w:r>
      <w:tab/>
    </w:r>
    <w:r>
      <w:rPr>
        <w:rStyle w:val="PageNumber"/>
        <w:b/>
        <w:bCs/>
      </w:rPr>
      <w:fldChar w:fldCharType="begin"/>
    </w:r>
    <w:r>
      <w:rPr>
        <w:rStyle w:val="PageNumber"/>
        <w:b/>
        <w:bCs/>
      </w:rPr>
      <w:instrText xml:space="preserve"> PAGE </w:instrText>
    </w:r>
    <w:r>
      <w:rPr>
        <w:rStyle w:val="PageNumber"/>
        <w:b/>
        <w:bCs/>
      </w:rPr>
      <w:fldChar w:fldCharType="separate"/>
    </w:r>
    <w:r>
      <w:rPr>
        <w:rStyle w:val="PageNumber"/>
        <w:b/>
        <w:bCs/>
      </w:rPr>
      <w:t>11</w:t>
    </w:r>
    <w:r>
      <w:rPr>
        <w:rStyle w:val="PageNumber"/>
        <w:b/>
        <w:bCs/>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BDFAF" w14:textId="77777777" w:rsidR="003F7841" w:rsidRPr="009452E3" w:rsidRDefault="003F7841" w:rsidP="000A65FB">
    <w:pPr>
      <w:pStyle w:val="Header"/>
      <w:tabs>
        <w:tab w:val="clear" w:pos="4848"/>
        <w:tab w:val="center" w:pos="7088"/>
      </w:tabs>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rPr>
      <w:t>2</w:t>
    </w:r>
    <w:r>
      <w:rPr>
        <w:rStyle w:val="PageNumber"/>
        <w:b/>
        <w:bCs/>
      </w:rPr>
      <w:fldChar w:fldCharType="end"/>
    </w:r>
    <w:r>
      <w:rPr>
        <w:lang w:val="en-US"/>
      </w:rPr>
      <w:tab/>
    </w:r>
    <w:r w:rsidRPr="00472BF4">
      <w:rPr>
        <w:b/>
        <w:bCs/>
        <w:lang w:val="en-US"/>
      </w:rPr>
      <w:t>Rec.  UIT-R  BO.1130-5</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53C94" w14:textId="77777777" w:rsidR="00DB5570" w:rsidRDefault="00DB5570" w:rsidP="00EC30DC">
    <w:pPr>
      <w:pStyle w:val="Header"/>
      <w:tabs>
        <w:tab w:val="clear" w:pos="4848"/>
        <w:tab w:val="clear" w:pos="9696"/>
        <w:tab w:val="center" w:pos="7088"/>
        <w:tab w:val="right" w:pos="14034"/>
      </w:tabs>
    </w:pPr>
    <w:r>
      <w:tab/>
    </w:r>
    <w:r w:rsidRPr="00472BF4">
      <w:rPr>
        <w:b/>
        <w:bCs/>
        <w:lang w:val="en-US"/>
      </w:rPr>
      <w:t>Rec.  UIT-R  BO.1130-5</w:t>
    </w:r>
    <w:r>
      <w:tab/>
    </w:r>
    <w:r>
      <w:rPr>
        <w:rStyle w:val="PageNumber"/>
        <w:b/>
        <w:bCs/>
      </w:rPr>
      <w:fldChar w:fldCharType="begin"/>
    </w:r>
    <w:r>
      <w:rPr>
        <w:rStyle w:val="PageNumber"/>
        <w:b/>
        <w:bCs/>
      </w:rPr>
      <w:instrText xml:space="preserve"> PAGE </w:instrText>
    </w:r>
    <w:r>
      <w:rPr>
        <w:rStyle w:val="PageNumber"/>
        <w:b/>
        <w:bCs/>
      </w:rPr>
      <w:fldChar w:fldCharType="separate"/>
    </w:r>
    <w:r>
      <w:rPr>
        <w:rStyle w:val="PageNumber"/>
        <w:b/>
        <w:bCs/>
        <w:noProof/>
      </w:rPr>
      <w:t>1</w:t>
    </w:r>
    <w:r>
      <w:rPr>
        <w:rStyle w:val="PageNumber"/>
        <w:b/>
        <w:bCs/>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8DE30" w14:textId="77777777" w:rsidR="003F7841" w:rsidRPr="009452E3" w:rsidRDefault="003F7841" w:rsidP="00424B28">
    <w:pPr>
      <w:pStyle w:val="Header"/>
      <w:tabs>
        <w:tab w:val="clear" w:pos="4848"/>
        <w:tab w:val="center" w:pos="4820"/>
      </w:tabs>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rPr>
      <w:t>2</w:t>
    </w:r>
    <w:r>
      <w:rPr>
        <w:rStyle w:val="PageNumber"/>
        <w:b/>
        <w:bCs/>
      </w:rPr>
      <w:fldChar w:fldCharType="end"/>
    </w:r>
    <w:r>
      <w:rPr>
        <w:lang w:val="en-US"/>
      </w:rPr>
      <w:tab/>
    </w:r>
    <w:r w:rsidRPr="00472BF4">
      <w:rPr>
        <w:b/>
        <w:bCs/>
        <w:lang w:val="en-US"/>
      </w:rPr>
      <w:t>Rec.  UIT-R  BO.1130-5</w:t>
    </w:r>
    <w:r w:rsidRPr="009452E3">
      <w:rPr>
        <w:noProof/>
        <w:lang w:val="en-US" w:eastAsia="zh-CN"/>
      </w:rPr>
      <mc:AlternateContent>
        <mc:Choice Requires="wps">
          <w:drawing>
            <wp:anchor distT="0" distB="0" distL="114300" distR="114300" simplePos="0" relativeHeight="251661312" behindDoc="0" locked="1" layoutInCell="1" allowOverlap="1" wp14:anchorId="340632E4" wp14:editId="6CDB3436">
              <wp:simplePos x="0" y="0"/>
              <wp:positionH relativeFrom="column">
                <wp:posOffset>9361170</wp:posOffset>
              </wp:positionH>
              <wp:positionV relativeFrom="paragraph">
                <wp:posOffset>327660</wp:posOffset>
              </wp:positionV>
              <wp:extent cx="360045" cy="6299835"/>
              <wp:effectExtent l="3810" t="3810" r="0" b="1905"/>
              <wp:wrapNone/>
              <wp:docPr id="166430261" name="Text Box 166430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6299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B38C8F" w14:textId="3539C3E0" w:rsidR="003F7841" w:rsidRPr="009452E3" w:rsidRDefault="003F7841" w:rsidP="009452E3">
                          <w:r w:rsidRPr="009452E3">
                            <w:fldChar w:fldCharType="begin"/>
                          </w:r>
                          <w:r w:rsidRPr="009452E3">
                            <w:instrText xml:space="preserve"> PAGE </w:instrText>
                          </w:r>
                          <w:r w:rsidRPr="009452E3">
                            <w:fldChar w:fldCharType="separate"/>
                          </w:r>
                          <w:r w:rsidRPr="009452E3">
                            <w:t>90</w:t>
                          </w:r>
                          <w:r w:rsidRPr="009452E3">
                            <w:fldChar w:fldCharType="end"/>
                          </w:r>
                          <w:r w:rsidRPr="009452E3">
                            <w:tab/>
                          </w:r>
                          <w:fldSimple w:instr=" DOCPROPERTY &quot;Header&quot; \* MERGEFORMAT ">
                            <w:r>
                              <w:t xml:space="preserve">Rec. </w:t>
                            </w:r>
                          </w:fldSimple>
                          <w:r w:rsidRPr="009452E3">
                            <w:fldChar w:fldCharType="begin"/>
                          </w:r>
                          <w:r w:rsidRPr="009452E3">
                            <w:instrText>styleref href</w:instrText>
                          </w:r>
                          <w:r w:rsidRPr="009452E3">
                            <w:fldChar w:fldCharType="separate"/>
                          </w:r>
                          <w:r w:rsidR="007347CA">
                            <w:rPr>
                              <w:noProof/>
                            </w:rPr>
                            <w:t>UIT-R  BO.1130-5</w:t>
                          </w:r>
                          <w:r w:rsidRPr="009452E3">
                            <w:fldChar w:fldCharType="end"/>
                          </w:r>
                          <w:r w:rsidRPr="009452E3">
                            <w:tab/>
                          </w:r>
                        </w:p>
                        <w:p w14:paraId="5C242210" w14:textId="77777777" w:rsidR="003F7841" w:rsidRPr="009452E3" w:rsidRDefault="003F7841" w:rsidP="009452E3">
                          <w:pPr>
                            <w:rPr>
                              <w:lang w:val="en-US"/>
                            </w:rPr>
                          </w:pPr>
                        </w:p>
                        <w:p w14:paraId="713BB107" w14:textId="77777777" w:rsidR="003F7841" w:rsidRPr="009452E3" w:rsidRDefault="003F7841" w:rsidP="009452E3">
                          <w:pPr>
                            <w:rPr>
                              <w:lang w:val="en-US"/>
                            </w:rPr>
                          </w:pP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0632E4" id="_x0000_t202" coordsize="21600,21600" o:spt="202" path="m,l,21600r21600,l21600,xe">
              <v:stroke joinstyle="miter"/>
              <v:path gradientshapeok="t" o:connecttype="rect"/>
            </v:shapetype>
            <v:shape id="Text Box 166430261" o:spid="_x0000_s1027" type="#_x0000_t202" style="position:absolute;margin-left:737.1pt;margin-top:25.8pt;width:28.35pt;height:496.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" filled="f" stroked="f">
              <v:textbox style="layout-flow:vertical">
                <w:txbxContent>
                  <w:p w14:paraId="2DB38C8F" w14:textId="3539C3E0" w:rsidR="003F7841" w:rsidRPr="009452E3" w:rsidRDefault="003F7841" w:rsidP="009452E3">
                    <w:r w:rsidRPr="009452E3">
                      <w:fldChar w:fldCharType="begin"/>
                    </w:r>
                    <w:r w:rsidRPr="009452E3">
                      <w:instrText xml:space="preserve"> PAGE </w:instrText>
                    </w:r>
                    <w:r w:rsidRPr="009452E3">
                      <w:fldChar w:fldCharType="separate"/>
                    </w:r>
                    <w:r w:rsidRPr="009452E3">
                      <w:t>90</w:t>
                    </w:r>
                    <w:r w:rsidRPr="009452E3">
                      <w:fldChar w:fldCharType="end"/>
                    </w:r>
                    <w:r w:rsidRPr="009452E3">
                      <w:tab/>
                    </w:r>
                    <w:fldSimple w:instr=" DOCPROPERTY &quot;Header&quot; \* MERGEFORMAT ">
                      <w:r>
                        <w:t xml:space="preserve">Rec. </w:t>
                      </w:r>
                    </w:fldSimple>
                    <w:r w:rsidRPr="009452E3">
                      <w:fldChar w:fldCharType="begin"/>
                    </w:r>
                    <w:r w:rsidRPr="009452E3">
                      <w:instrText>styleref href</w:instrText>
                    </w:r>
                    <w:r w:rsidRPr="009452E3">
                      <w:fldChar w:fldCharType="separate"/>
                    </w:r>
                    <w:r w:rsidR="007347CA">
                      <w:rPr>
                        <w:noProof/>
                      </w:rPr>
                      <w:t>UIT-R  BO.1130-5</w:t>
                    </w:r>
                    <w:r w:rsidRPr="009452E3">
                      <w:fldChar w:fldCharType="end"/>
                    </w:r>
                    <w:r w:rsidRPr="009452E3">
                      <w:tab/>
                    </w:r>
                  </w:p>
                  <w:p w14:paraId="5C242210" w14:textId="77777777" w:rsidR="003F7841" w:rsidRPr="009452E3" w:rsidRDefault="003F7841" w:rsidP="009452E3">
                    <w:pPr>
                      <w:rPr>
                        <w:lang w:val="en-US"/>
                      </w:rPr>
                    </w:pPr>
                  </w:p>
                  <w:p w14:paraId="713BB107" w14:textId="77777777" w:rsidR="003F7841" w:rsidRPr="009452E3" w:rsidRDefault="003F7841" w:rsidP="009452E3">
                    <w:pPr>
                      <w:rPr>
                        <w:lang w:val="en-US"/>
                      </w:rPr>
                    </w:pPr>
                  </w:p>
                </w:txbxContent>
              </v:textbox>
              <w10:anchorlock/>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926FF" w14:textId="3D88DE05" w:rsidR="003F7841" w:rsidRDefault="003F7841" w:rsidP="00EC30DC">
    <w:pPr>
      <w:pStyle w:val="Header"/>
      <w:tabs>
        <w:tab w:val="clear" w:pos="4848"/>
        <w:tab w:val="clear" w:pos="9696"/>
        <w:tab w:val="center" w:pos="4820"/>
        <w:tab w:val="right" w:pos="14034"/>
      </w:tabs>
    </w:pPr>
    <w:r>
      <w:tab/>
    </w:r>
    <w:r w:rsidRPr="00472BF4">
      <w:rPr>
        <w:b/>
        <w:bCs/>
        <w:lang w:val="en-US"/>
      </w:rPr>
      <w:t>Rec.  UIT-R  BO.1130-5</w:t>
    </w:r>
    <w:r>
      <w:tab/>
    </w:r>
    <w:r>
      <w:rPr>
        <w:rStyle w:val="PageNumber"/>
        <w:b/>
        <w:bCs/>
      </w:rPr>
      <w:fldChar w:fldCharType="begin"/>
    </w:r>
    <w:r>
      <w:rPr>
        <w:rStyle w:val="PageNumber"/>
        <w:b/>
        <w:bCs/>
      </w:rPr>
      <w:instrText xml:space="preserve"> PAGE </w:instrText>
    </w:r>
    <w:r>
      <w:rPr>
        <w:rStyle w:val="PageNumber"/>
        <w:b/>
        <w:bCs/>
      </w:rPr>
      <w:fldChar w:fldCharType="separate"/>
    </w:r>
    <w:r>
      <w:rPr>
        <w:rStyle w:val="PageNumber"/>
        <w:b/>
        <w:bCs/>
        <w:noProof/>
      </w:rPr>
      <w:t>1</w:t>
    </w:r>
    <w:r>
      <w:rPr>
        <w:rStyle w:val="PageNumber"/>
        <w:b/>
        <w:bCs/>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7279A" w14:textId="70820ABB" w:rsidR="00607D68" w:rsidRDefault="00607D68">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noProof/>
        <w:lang w:val="en-US"/>
      </w:rPr>
      <w:t>2</w:t>
    </w:r>
    <w:r>
      <w:rPr>
        <w:rStyle w:val="PageNumber"/>
        <w:b/>
        <w:bCs/>
      </w:rPr>
      <w:fldChar w:fldCharType="end"/>
    </w:r>
    <w:r>
      <w:rPr>
        <w:lang w:val="en-US"/>
      </w:rPr>
      <w:tab/>
    </w:r>
    <w:r w:rsidR="009E00A8">
      <w:rPr>
        <w:lang w:val="fr-FR"/>
      </w:rPr>
      <w:fldChar w:fldCharType="begin"/>
    </w:r>
    <w:r w:rsidR="009E00A8" w:rsidRPr="009E00A8">
      <w:rPr>
        <w:lang w:val="en-US"/>
      </w:rPr>
      <w:instrText xml:space="preserve"> DOCPROPERTY "Header" \* MERGEFORMAT </w:instrText>
    </w:r>
    <w:r w:rsidR="009E00A8">
      <w:rPr>
        <w:lang w:val="fr-FR"/>
      </w:rPr>
      <w:fldChar w:fldCharType="separate"/>
    </w:r>
    <w:r w:rsidR="008F6624" w:rsidRPr="008F6624">
      <w:rPr>
        <w:b/>
        <w:bCs/>
        <w:lang w:val="en-US"/>
      </w:rPr>
      <w:t xml:space="preserve">Rec. </w:t>
    </w:r>
    <w:r w:rsidR="009E00A8">
      <w:rPr>
        <w:b/>
        <w:bCs/>
        <w:lang w:val="en-US"/>
      </w:rPr>
      <w:fldChar w:fldCharType="end"/>
    </w:r>
    <w:r w:rsidRPr="009E00A8">
      <w:rPr>
        <w:b/>
        <w:bCs/>
        <w:lang w:val="en-US"/>
      </w:rPr>
      <w:t xml:space="preserve"> </w:t>
    </w:r>
    <w:r>
      <w:rPr>
        <w:b/>
        <w:bCs/>
      </w:rPr>
      <w:fldChar w:fldCharType="begin"/>
    </w:r>
    <w:r>
      <w:rPr>
        <w:b/>
        <w:bCs/>
        <w:lang w:val="en-US"/>
      </w:rPr>
      <w:instrText>styleref href</w:instrText>
    </w:r>
    <w:r>
      <w:rPr>
        <w:b/>
        <w:bCs/>
      </w:rPr>
      <w:fldChar w:fldCharType="separate"/>
    </w:r>
    <w:r w:rsidR="00914E99">
      <w:rPr>
        <w:b/>
        <w:bCs/>
        <w:noProof/>
        <w:lang w:val="en-US"/>
      </w:rPr>
      <w:t>UIT-R  BO.1130-5</w:t>
    </w:r>
    <w:r>
      <w:rPr>
        <w:b/>
        <w:bCs/>
      </w:rP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69A12" w14:textId="3CADE93B" w:rsidR="00345E17" w:rsidRDefault="00345E17" w:rsidP="00345E17">
    <w:pPr>
      <w:pStyle w:val="Header"/>
      <w:tabs>
        <w:tab w:val="clear" w:pos="4848"/>
        <w:tab w:val="clear" w:pos="9696"/>
        <w:tab w:val="center" w:pos="7088"/>
        <w:tab w:val="right" w:pos="14175"/>
      </w:tabs>
    </w:pPr>
    <w:r>
      <w:tab/>
    </w:r>
    <w:r>
      <w:rPr>
        <w:b/>
        <w:bCs/>
      </w:rPr>
      <w:fldChar w:fldCharType="begin"/>
    </w:r>
    <w:r>
      <w:rPr>
        <w:b/>
        <w:bCs/>
      </w:rPr>
      <w:instrText xml:space="preserve"> DOCPROPERTY "Header" \* MERGEFORMAT </w:instrText>
    </w:r>
    <w:r>
      <w:rPr>
        <w:b/>
        <w:bCs/>
      </w:rPr>
      <w:fldChar w:fldCharType="separate"/>
    </w:r>
    <w:r>
      <w:rPr>
        <w:b/>
        <w:bCs/>
      </w:rPr>
      <w:t xml:space="preserve">Rec. </w:t>
    </w:r>
    <w:r>
      <w:rPr>
        <w:b/>
        <w:bCs/>
      </w:rPr>
      <w:fldChar w:fldCharType="end"/>
    </w:r>
    <w:r>
      <w:rPr>
        <w:b/>
        <w:bCs/>
      </w:rPr>
      <w:t xml:space="preserve"> </w:t>
    </w:r>
    <w:r>
      <w:rPr>
        <w:b/>
        <w:bCs/>
      </w:rPr>
      <w:fldChar w:fldCharType="begin"/>
    </w:r>
    <w:r>
      <w:rPr>
        <w:b/>
        <w:bCs/>
      </w:rPr>
      <w:instrText>styleref href</w:instrText>
    </w:r>
    <w:r>
      <w:rPr>
        <w:b/>
        <w:bCs/>
      </w:rPr>
      <w:fldChar w:fldCharType="separate"/>
    </w:r>
    <w:r w:rsidR="00914E99">
      <w:rPr>
        <w:b/>
        <w:bCs/>
        <w:noProof/>
      </w:rPr>
      <w:t>UIT-R  BO.1130-5</w:t>
    </w:r>
    <w:r>
      <w:rPr>
        <w:b/>
        <w:bCs/>
      </w:rPr>
      <w:fldChar w:fldCharType="end"/>
    </w:r>
    <w:r>
      <w:tab/>
    </w:r>
    <w:r>
      <w:rPr>
        <w:rStyle w:val="PageNumber"/>
        <w:b/>
        <w:bCs/>
      </w:rPr>
      <w:fldChar w:fldCharType="begin"/>
    </w:r>
    <w:r>
      <w:rPr>
        <w:rStyle w:val="PageNumber"/>
        <w:b/>
        <w:bCs/>
      </w:rPr>
      <w:instrText xml:space="preserve"> PAGE </w:instrText>
    </w:r>
    <w:r>
      <w:rPr>
        <w:rStyle w:val="PageNumber"/>
        <w:b/>
        <w:bCs/>
      </w:rPr>
      <w:fldChar w:fldCharType="separate"/>
    </w:r>
    <w:r>
      <w:rPr>
        <w:rStyle w:val="PageNumber"/>
        <w:b/>
        <w:bCs/>
      </w:rPr>
      <w:t>73</w:t>
    </w:r>
    <w:r>
      <w:rPr>
        <w:rStyle w:val="PageNumber"/>
        <w:b/>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DC383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E125A4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764B2C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7E8AB2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7145BD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B1ECC0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9D431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D88BDB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28111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768A634"/>
    <w:lvl w:ilvl="0">
      <w:start w:val="1"/>
      <w:numFmt w:val="bullet"/>
      <w:lvlText w:val=""/>
      <w:lvlJc w:val="left"/>
      <w:pPr>
        <w:tabs>
          <w:tab w:val="num" w:pos="360"/>
        </w:tabs>
        <w:ind w:left="360" w:hanging="360"/>
      </w:pPr>
      <w:rPr>
        <w:rFonts w:ascii="Symbol" w:hAnsi="Symbol" w:hint="default"/>
      </w:rPr>
    </w:lvl>
  </w:abstractNum>
  <w:num w:numId="1" w16cid:durableId="2025940827">
    <w:abstractNumId w:val="9"/>
  </w:num>
  <w:num w:numId="2" w16cid:durableId="1172138555">
    <w:abstractNumId w:val="7"/>
  </w:num>
  <w:num w:numId="3" w16cid:durableId="458188612">
    <w:abstractNumId w:val="6"/>
  </w:num>
  <w:num w:numId="4" w16cid:durableId="1553812278">
    <w:abstractNumId w:val="5"/>
  </w:num>
  <w:num w:numId="5" w16cid:durableId="1994334006">
    <w:abstractNumId w:val="4"/>
  </w:num>
  <w:num w:numId="6" w16cid:durableId="1815179745">
    <w:abstractNumId w:val="8"/>
  </w:num>
  <w:num w:numId="7" w16cid:durableId="1874533154">
    <w:abstractNumId w:val="3"/>
  </w:num>
  <w:num w:numId="8" w16cid:durableId="485634532">
    <w:abstractNumId w:val="2"/>
  </w:num>
  <w:num w:numId="9" w16cid:durableId="96872218">
    <w:abstractNumId w:val="1"/>
  </w:num>
  <w:num w:numId="10" w16cid:durableId="5762119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activeWritingStyle w:appName="MSWord" w:lang="en-US" w:vendorID="64" w:dllVersion="5" w:nlCheck="1" w:checkStyle="0"/>
  <w:activeWritingStyle w:appName="MSWord" w:lang="en-US" w:vendorID="64" w:dllVersion="6" w:nlCheck="1" w:checkStyle="1"/>
  <w:activeWritingStyle w:appName="MSWord" w:lang="fr-FR" w:vendorID="64" w:dllVersion="6" w:nlCheck="1" w:checkStyle="1"/>
  <w:activeWritingStyle w:appName="MSWord" w:lang="en-US" w:vendorID="64" w:dllVersion="0" w:nlCheck="1" w:checkStyle="0"/>
  <w:activeWritingStyle w:appName="MSWord" w:lang="fr-FR" w:vendorID="64" w:dllVersion="0" w:nlCheck="1" w:checkStyle="0"/>
  <w:activeWritingStyle w:appName="MSWord" w:lang="en-GB" w:vendorID="64" w:dllVersion="0" w:nlCheck="1" w:checkStyle="0"/>
  <w:activeWritingStyle w:appName="MSWord" w:lang="fr-CH" w:vendorID="64" w:dllVersion="0" w:nlCheck="1" w:checkStyle="0"/>
  <w:activeWritingStyle w:appName="MSWord" w:lang="es-ES_tradnl" w:vendorID="64" w:dllVersion="0" w:nlCheck="1" w:checkStyle="0"/>
  <w:activeWritingStyle w:appName="MSWord" w:lang="es-ES" w:vendorID="64" w:dllVersion="0" w:nlCheck="1" w:checkStyle="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624"/>
    <w:rsid w:val="000371A0"/>
    <w:rsid w:val="000C310F"/>
    <w:rsid w:val="000F2ABD"/>
    <w:rsid w:val="00105935"/>
    <w:rsid w:val="001069DD"/>
    <w:rsid w:val="00123A8A"/>
    <w:rsid w:val="001300FE"/>
    <w:rsid w:val="00153862"/>
    <w:rsid w:val="001E05D0"/>
    <w:rsid w:val="001E6387"/>
    <w:rsid w:val="00204B52"/>
    <w:rsid w:val="00217EBF"/>
    <w:rsid w:val="00226D07"/>
    <w:rsid w:val="00242AEE"/>
    <w:rsid w:val="002B5D94"/>
    <w:rsid w:val="002D58B5"/>
    <w:rsid w:val="002D76C4"/>
    <w:rsid w:val="00330A3A"/>
    <w:rsid w:val="00345E17"/>
    <w:rsid w:val="00351CE3"/>
    <w:rsid w:val="00385A04"/>
    <w:rsid w:val="00386BDB"/>
    <w:rsid w:val="0039451D"/>
    <w:rsid w:val="00396D82"/>
    <w:rsid w:val="003A67CA"/>
    <w:rsid w:val="003F7841"/>
    <w:rsid w:val="00435DCC"/>
    <w:rsid w:val="0052529D"/>
    <w:rsid w:val="0058784C"/>
    <w:rsid w:val="005A7189"/>
    <w:rsid w:val="00607D68"/>
    <w:rsid w:val="00654E03"/>
    <w:rsid w:val="00657EF5"/>
    <w:rsid w:val="006804F1"/>
    <w:rsid w:val="006C4632"/>
    <w:rsid w:val="006D1957"/>
    <w:rsid w:val="0073089D"/>
    <w:rsid w:val="007347CA"/>
    <w:rsid w:val="007468DA"/>
    <w:rsid w:val="007A00F9"/>
    <w:rsid w:val="007A02B2"/>
    <w:rsid w:val="007B41AF"/>
    <w:rsid w:val="007C0989"/>
    <w:rsid w:val="008B3309"/>
    <w:rsid w:val="008F6624"/>
    <w:rsid w:val="00914E99"/>
    <w:rsid w:val="00930E97"/>
    <w:rsid w:val="009D1328"/>
    <w:rsid w:val="009E00A8"/>
    <w:rsid w:val="00A039A1"/>
    <w:rsid w:val="00A25E27"/>
    <w:rsid w:val="00A6617B"/>
    <w:rsid w:val="00AB0DC8"/>
    <w:rsid w:val="00AF5969"/>
    <w:rsid w:val="00B302DF"/>
    <w:rsid w:val="00B44E24"/>
    <w:rsid w:val="00B6262F"/>
    <w:rsid w:val="00BB69C4"/>
    <w:rsid w:val="00C165BB"/>
    <w:rsid w:val="00C30ECA"/>
    <w:rsid w:val="00CE69C6"/>
    <w:rsid w:val="00DA2F6C"/>
    <w:rsid w:val="00DB5570"/>
    <w:rsid w:val="00DC2B47"/>
    <w:rsid w:val="00DF4176"/>
    <w:rsid w:val="00E33F17"/>
    <w:rsid w:val="00E37CB9"/>
    <w:rsid w:val="00E73B3D"/>
    <w:rsid w:val="00E9153D"/>
    <w:rsid w:val="00ED37B3"/>
    <w:rsid w:val="00F6412D"/>
    <w:rsid w:val="00FA2C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7AECE8"/>
  <w15:docId w15:val="{6FFDB146-4F6B-405F-9500-25B61B212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F7841"/>
    <w:pPr>
      <w:tabs>
        <w:tab w:val="left" w:pos="794"/>
        <w:tab w:val="left" w:pos="1191"/>
        <w:tab w:val="left" w:pos="1588"/>
        <w:tab w:val="left" w:pos="1985"/>
      </w:tabs>
      <w:overflowPunct w:val="0"/>
      <w:autoSpaceDE w:val="0"/>
      <w:autoSpaceDN w:val="0"/>
      <w:adjustRightInd w:val="0"/>
      <w:spacing w:before="120"/>
      <w:jc w:val="both"/>
      <w:textAlignment w:val="baseline"/>
    </w:pPr>
    <w:rPr>
      <w:sz w:val="24"/>
      <w:lang w:val="en-GB" w:eastAsia="en-US"/>
    </w:rPr>
  </w:style>
  <w:style w:type="paragraph" w:styleId="Heading1">
    <w:name w:val="heading 1"/>
    <w:basedOn w:val="Normal"/>
    <w:next w:val="Normal"/>
    <w:link w:val="Heading1Char"/>
    <w:qFormat/>
    <w:rsid w:val="003F7841"/>
    <w:pPr>
      <w:keepNext/>
      <w:keepLines/>
      <w:spacing w:before="480"/>
      <w:ind w:left="794" w:hanging="794"/>
      <w:outlineLvl w:val="0"/>
    </w:pPr>
    <w:rPr>
      <w:b/>
    </w:rPr>
  </w:style>
  <w:style w:type="paragraph" w:styleId="Heading2">
    <w:name w:val="heading 2"/>
    <w:basedOn w:val="Heading1"/>
    <w:next w:val="Normal"/>
    <w:qFormat/>
    <w:rsid w:val="003F7841"/>
    <w:pPr>
      <w:spacing w:before="320"/>
      <w:outlineLvl w:val="1"/>
    </w:pPr>
  </w:style>
  <w:style w:type="paragraph" w:styleId="Heading3">
    <w:name w:val="heading 3"/>
    <w:basedOn w:val="Heading1"/>
    <w:next w:val="Normal"/>
    <w:qFormat/>
    <w:rsid w:val="003F7841"/>
    <w:pPr>
      <w:spacing w:before="200"/>
      <w:outlineLvl w:val="2"/>
    </w:pPr>
  </w:style>
  <w:style w:type="paragraph" w:styleId="Heading4">
    <w:name w:val="heading 4"/>
    <w:basedOn w:val="Heading3"/>
    <w:next w:val="Normal"/>
    <w:qFormat/>
    <w:rsid w:val="003F7841"/>
    <w:pPr>
      <w:tabs>
        <w:tab w:val="clear" w:pos="794"/>
        <w:tab w:val="left" w:pos="992"/>
      </w:tabs>
      <w:ind w:left="992" w:hanging="992"/>
      <w:outlineLvl w:val="3"/>
    </w:pPr>
  </w:style>
  <w:style w:type="paragraph" w:styleId="Heading5">
    <w:name w:val="heading 5"/>
    <w:basedOn w:val="Heading4"/>
    <w:next w:val="Normal"/>
    <w:qFormat/>
    <w:rsid w:val="003F7841"/>
    <w:pPr>
      <w:outlineLvl w:val="4"/>
    </w:pPr>
  </w:style>
  <w:style w:type="paragraph" w:styleId="Heading6">
    <w:name w:val="heading 6"/>
    <w:basedOn w:val="Heading4"/>
    <w:next w:val="Normal"/>
    <w:qFormat/>
    <w:rsid w:val="003F7841"/>
    <w:pPr>
      <w:tabs>
        <w:tab w:val="clear" w:pos="992"/>
        <w:tab w:val="clear" w:pos="1191"/>
      </w:tabs>
      <w:ind w:left="1588" w:hanging="1588"/>
      <w:outlineLvl w:val="5"/>
    </w:pPr>
  </w:style>
  <w:style w:type="paragraph" w:styleId="Heading7">
    <w:name w:val="heading 7"/>
    <w:basedOn w:val="Heading6"/>
    <w:next w:val="Normal"/>
    <w:qFormat/>
    <w:rsid w:val="003F7841"/>
    <w:pPr>
      <w:outlineLvl w:val="6"/>
    </w:pPr>
  </w:style>
  <w:style w:type="paragraph" w:styleId="Heading8">
    <w:name w:val="heading 8"/>
    <w:basedOn w:val="Heading6"/>
    <w:next w:val="Normal"/>
    <w:qFormat/>
    <w:rsid w:val="003F7841"/>
    <w:pPr>
      <w:outlineLvl w:val="7"/>
    </w:pPr>
  </w:style>
  <w:style w:type="paragraph" w:styleId="Heading9">
    <w:name w:val="heading 9"/>
    <w:basedOn w:val="Heading6"/>
    <w:next w:val="Normal"/>
    <w:qFormat/>
    <w:rsid w:val="003F7841"/>
    <w:pPr>
      <w:jc w:val="lef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F7841"/>
    <w:pPr>
      <w:tabs>
        <w:tab w:val="clear" w:pos="794"/>
        <w:tab w:val="clear" w:pos="1191"/>
        <w:tab w:val="clear" w:pos="1588"/>
        <w:tab w:val="clear" w:pos="1985"/>
        <w:tab w:val="center" w:pos="4848"/>
        <w:tab w:val="right" w:pos="9696"/>
      </w:tabs>
      <w:spacing w:before="0"/>
      <w:jc w:val="center"/>
    </w:pPr>
  </w:style>
  <w:style w:type="paragraph" w:styleId="Footer">
    <w:name w:val="footer"/>
    <w:basedOn w:val="Normal"/>
    <w:link w:val="FooterChar"/>
    <w:rsid w:val="003F7841"/>
    <w:pPr>
      <w:tabs>
        <w:tab w:val="clear" w:pos="794"/>
        <w:tab w:val="clear" w:pos="1191"/>
        <w:tab w:val="clear" w:pos="1588"/>
        <w:tab w:val="clear" w:pos="1985"/>
      </w:tabs>
      <w:spacing w:before="0"/>
    </w:pPr>
    <w:rPr>
      <w:noProof/>
      <w:sz w:val="18"/>
    </w:rPr>
  </w:style>
  <w:style w:type="character" w:styleId="PageNumber">
    <w:name w:val="page number"/>
    <w:basedOn w:val="DefaultParagraphFont"/>
    <w:rsid w:val="003F7841"/>
  </w:style>
  <w:style w:type="paragraph" w:customStyle="1" w:styleId="Headingb">
    <w:name w:val="Heading_b"/>
    <w:basedOn w:val="Heading3"/>
    <w:next w:val="Normal"/>
    <w:link w:val="HeadingbChar"/>
    <w:rsid w:val="003F7841"/>
    <w:pPr>
      <w:spacing w:before="160"/>
      <w:ind w:left="0" w:firstLine="0"/>
      <w:outlineLvl w:val="9"/>
    </w:pPr>
  </w:style>
  <w:style w:type="paragraph" w:customStyle="1" w:styleId="Headingi">
    <w:name w:val="Heading_i"/>
    <w:basedOn w:val="Heading3"/>
    <w:next w:val="Normal"/>
    <w:rsid w:val="003F7841"/>
    <w:pPr>
      <w:spacing w:before="160"/>
      <w:ind w:left="0" w:firstLine="0"/>
    </w:pPr>
    <w:rPr>
      <w:b w:val="0"/>
      <w:i/>
    </w:rPr>
  </w:style>
  <w:style w:type="character" w:customStyle="1" w:styleId="href">
    <w:name w:val="href"/>
    <w:basedOn w:val="DefaultParagraphFont"/>
    <w:rsid w:val="003F7841"/>
  </w:style>
  <w:style w:type="paragraph" w:customStyle="1" w:styleId="enumlev1">
    <w:name w:val="enumlev1"/>
    <w:basedOn w:val="Normal"/>
    <w:link w:val="enumlev1Char"/>
    <w:rsid w:val="003F7841"/>
    <w:pPr>
      <w:spacing w:before="80"/>
      <w:ind w:left="794" w:hanging="794"/>
    </w:pPr>
  </w:style>
  <w:style w:type="paragraph" w:customStyle="1" w:styleId="enumlev2">
    <w:name w:val="enumlev2"/>
    <w:basedOn w:val="enumlev1"/>
    <w:rsid w:val="003F7841"/>
    <w:pPr>
      <w:ind w:left="1191" w:hanging="397"/>
    </w:pPr>
  </w:style>
  <w:style w:type="paragraph" w:customStyle="1" w:styleId="enumlev3">
    <w:name w:val="enumlev3"/>
    <w:basedOn w:val="enumlev2"/>
    <w:rsid w:val="003F7841"/>
    <w:pPr>
      <w:ind w:left="1588"/>
    </w:pPr>
  </w:style>
  <w:style w:type="paragraph" w:customStyle="1" w:styleId="Normalaftertitle">
    <w:name w:val="Normal_after_title"/>
    <w:basedOn w:val="Normal"/>
    <w:next w:val="Normal"/>
    <w:link w:val="NormalaftertitleChar"/>
    <w:rsid w:val="003F7841"/>
    <w:pPr>
      <w:spacing w:before="320"/>
    </w:pPr>
  </w:style>
  <w:style w:type="paragraph" w:customStyle="1" w:styleId="Note">
    <w:name w:val="Note"/>
    <w:basedOn w:val="Normal"/>
    <w:rsid w:val="003F7841"/>
    <w:pPr>
      <w:tabs>
        <w:tab w:val="clear" w:pos="794"/>
        <w:tab w:val="clear" w:pos="1191"/>
        <w:tab w:val="clear" w:pos="1588"/>
        <w:tab w:val="clear" w:pos="1985"/>
      </w:tabs>
      <w:spacing w:before="80"/>
    </w:pPr>
    <w:rPr>
      <w:sz w:val="22"/>
    </w:rPr>
  </w:style>
  <w:style w:type="paragraph" w:customStyle="1" w:styleId="RecNo">
    <w:name w:val="Rec_No"/>
    <w:basedOn w:val="Normal"/>
    <w:next w:val="Rectitle"/>
    <w:rsid w:val="003F7841"/>
    <w:pPr>
      <w:keepNext/>
      <w:keepLines/>
      <w:tabs>
        <w:tab w:val="clear" w:pos="794"/>
        <w:tab w:val="clear" w:pos="1191"/>
        <w:tab w:val="clear" w:pos="1588"/>
        <w:tab w:val="clear" w:pos="1985"/>
      </w:tabs>
      <w:spacing w:before="480"/>
      <w:jc w:val="center"/>
    </w:pPr>
    <w:rPr>
      <w:sz w:val="28"/>
    </w:rPr>
  </w:style>
  <w:style w:type="paragraph" w:customStyle="1" w:styleId="HeadingSum">
    <w:name w:val="Heading_Sum"/>
    <w:basedOn w:val="Headingb"/>
    <w:next w:val="Normal"/>
    <w:autoRedefine/>
    <w:rsid w:val="003F7841"/>
    <w:pPr>
      <w:spacing w:before="240"/>
    </w:pPr>
    <w:rPr>
      <w:sz w:val="22"/>
      <w:lang w:val="es-ES_tradnl"/>
    </w:rPr>
  </w:style>
  <w:style w:type="paragraph" w:customStyle="1" w:styleId="Recref">
    <w:name w:val="Rec_ref"/>
    <w:basedOn w:val="Normal"/>
    <w:next w:val="Recdate"/>
    <w:rsid w:val="003F7841"/>
    <w:pPr>
      <w:jc w:val="center"/>
    </w:pPr>
  </w:style>
  <w:style w:type="paragraph" w:customStyle="1" w:styleId="Recdate">
    <w:name w:val="Rec_date"/>
    <w:basedOn w:val="Recref"/>
    <w:next w:val="Normalaftertitle"/>
    <w:rsid w:val="003F7841"/>
    <w:pPr>
      <w:jc w:val="right"/>
    </w:pPr>
  </w:style>
  <w:style w:type="paragraph" w:customStyle="1" w:styleId="AnnexNoTitle">
    <w:name w:val="Annex_NoTitle"/>
    <w:basedOn w:val="Normal"/>
    <w:next w:val="Normalaftertitle"/>
    <w:rsid w:val="003F7841"/>
    <w:pPr>
      <w:keepNext/>
      <w:keepLines/>
      <w:spacing w:before="480" w:after="80"/>
      <w:jc w:val="center"/>
    </w:pPr>
    <w:rPr>
      <w:b/>
      <w:sz w:val="28"/>
    </w:rPr>
  </w:style>
  <w:style w:type="paragraph" w:customStyle="1" w:styleId="AppendixNoTitle">
    <w:name w:val="Appendix_NoTitle"/>
    <w:basedOn w:val="AnnexNoTitle"/>
    <w:next w:val="Normal"/>
    <w:rsid w:val="003F7841"/>
  </w:style>
  <w:style w:type="paragraph" w:customStyle="1" w:styleId="Tablefin">
    <w:name w:val="Table_fin"/>
    <w:basedOn w:val="Normal"/>
    <w:next w:val="Normal"/>
    <w:rsid w:val="003F7841"/>
    <w:pPr>
      <w:spacing w:before="0"/>
    </w:pPr>
    <w:rPr>
      <w:sz w:val="20"/>
    </w:rPr>
  </w:style>
  <w:style w:type="paragraph" w:customStyle="1" w:styleId="Tablehead">
    <w:name w:val="Table_head"/>
    <w:basedOn w:val="Normal"/>
    <w:next w:val="Normal"/>
    <w:link w:val="TableheadChar"/>
    <w:rsid w:val="003F7841"/>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rsid w:val="003F78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ind w:left="284" w:right="-85" w:hanging="369"/>
    </w:pPr>
    <w:rPr>
      <w:sz w:val="22"/>
    </w:rPr>
  </w:style>
  <w:style w:type="paragraph" w:customStyle="1" w:styleId="TableNo">
    <w:name w:val="Table_No"/>
    <w:basedOn w:val="Normal"/>
    <w:next w:val="Normal"/>
    <w:link w:val="TableNo0"/>
    <w:rsid w:val="003F7841"/>
    <w:pPr>
      <w:keepNext/>
      <w:spacing w:before="360" w:after="120"/>
      <w:jc w:val="center"/>
    </w:pPr>
  </w:style>
  <w:style w:type="paragraph" w:customStyle="1" w:styleId="Tabletext">
    <w:name w:val="Table_text"/>
    <w:basedOn w:val="Normal"/>
    <w:link w:val="TabletextChar"/>
    <w:rsid w:val="003F78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Equation">
    <w:name w:val="Equation"/>
    <w:basedOn w:val="Normal"/>
    <w:link w:val="EquationChar"/>
    <w:rsid w:val="003F7841"/>
    <w:pPr>
      <w:tabs>
        <w:tab w:val="clear" w:pos="1191"/>
        <w:tab w:val="clear" w:pos="1588"/>
        <w:tab w:val="clear" w:pos="1985"/>
        <w:tab w:val="center" w:pos="4820"/>
        <w:tab w:val="right" w:pos="9639"/>
      </w:tabs>
    </w:pPr>
  </w:style>
  <w:style w:type="paragraph" w:customStyle="1" w:styleId="Equationlegend">
    <w:name w:val="Equation_legend"/>
    <w:basedOn w:val="NormalIndent"/>
    <w:link w:val="EquationlegendChar"/>
    <w:rsid w:val="003F7841"/>
    <w:pPr>
      <w:tabs>
        <w:tab w:val="clear" w:pos="794"/>
        <w:tab w:val="clear" w:pos="1191"/>
        <w:tab w:val="clear" w:pos="1588"/>
        <w:tab w:val="right" w:pos="1701"/>
      </w:tabs>
      <w:spacing w:before="80"/>
      <w:ind w:left="1985" w:hanging="1985"/>
    </w:pPr>
    <w:rPr>
      <w:lang w:val="en-US"/>
    </w:rPr>
  </w:style>
  <w:style w:type="paragraph" w:styleId="NormalIndent">
    <w:name w:val="Normal Indent"/>
    <w:basedOn w:val="Normal"/>
    <w:rsid w:val="003F7841"/>
    <w:pPr>
      <w:ind w:left="794"/>
    </w:pPr>
  </w:style>
  <w:style w:type="paragraph" w:customStyle="1" w:styleId="Figurelegend">
    <w:name w:val="Figure_legend"/>
    <w:basedOn w:val="Normal"/>
    <w:rsid w:val="003F7841"/>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rsid w:val="003F7841"/>
    <w:pPr>
      <w:keepNext/>
      <w:keepLines/>
      <w:spacing w:before="480" w:after="80"/>
      <w:jc w:val="center"/>
    </w:pPr>
    <w:rPr>
      <w:caps/>
      <w:sz w:val="18"/>
    </w:rPr>
  </w:style>
  <w:style w:type="paragraph" w:customStyle="1" w:styleId="tocpart">
    <w:name w:val="tocpart"/>
    <w:basedOn w:val="Normal"/>
    <w:rsid w:val="003F7841"/>
    <w:pPr>
      <w:tabs>
        <w:tab w:val="clear" w:pos="794"/>
        <w:tab w:val="clear" w:pos="1191"/>
        <w:tab w:val="clear" w:pos="1588"/>
        <w:tab w:val="clear" w:pos="1985"/>
        <w:tab w:val="left" w:pos="2693"/>
        <w:tab w:val="left" w:pos="8789"/>
        <w:tab w:val="right" w:pos="9639"/>
      </w:tabs>
      <w:ind w:left="2693" w:hanging="2693"/>
    </w:pPr>
  </w:style>
  <w:style w:type="paragraph" w:customStyle="1" w:styleId="ArtNo">
    <w:name w:val="Art_No"/>
    <w:basedOn w:val="Normal"/>
    <w:next w:val="Normal"/>
    <w:rsid w:val="003F7841"/>
    <w:pPr>
      <w:keepNext/>
      <w:keepLines/>
      <w:spacing w:before="480"/>
      <w:jc w:val="center"/>
    </w:pPr>
    <w:rPr>
      <w:sz w:val="28"/>
    </w:rPr>
  </w:style>
  <w:style w:type="paragraph" w:customStyle="1" w:styleId="Arttitle">
    <w:name w:val="Art_title"/>
    <w:basedOn w:val="Normal"/>
    <w:next w:val="Normalaftertitle"/>
    <w:rsid w:val="003F7841"/>
    <w:pPr>
      <w:keepNext/>
      <w:keepLines/>
      <w:spacing w:before="240"/>
      <w:jc w:val="center"/>
    </w:pPr>
    <w:rPr>
      <w:b/>
      <w:sz w:val="28"/>
    </w:rPr>
  </w:style>
  <w:style w:type="paragraph" w:customStyle="1" w:styleId="Blanc">
    <w:name w:val="Blanc"/>
    <w:basedOn w:val="Normal"/>
    <w:next w:val="Tabletext"/>
    <w:rsid w:val="003F7841"/>
    <w:pPr>
      <w:keepNext/>
      <w:keepLines/>
      <w:tabs>
        <w:tab w:val="clear" w:pos="794"/>
        <w:tab w:val="clear" w:pos="1191"/>
        <w:tab w:val="clear" w:pos="1588"/>
        <w:tab w:val="clear" w:pos="1985"/>
      </w:tabs>
      <w:spacing w:before="0"/>
    </w:pPr>
    <w:rPr>
      <w:sz w:val="16"/>
    </w:rPr>
  </w:style>
  <w:style w:type="paragraph" w:customStyle="1" w:styleId="ASN1">
    <w:name w:val="ASN.1"/>
    <w:basedOn w:val="Normal"/>
    <w:next w:val="Normal"/>
    <w:rsid w:val="003F7841"/>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Call">
    <w:name w:val="Call"/>
    <w:basedOn w:val="Normal"/>
    <w:next w:val="Normal"/>
    <w:link w:val="CallChar"/>
    <w:rsid w:val="003F7841"/>
    <w:pPr>
      <w:keepNext/>
      <w:keepLines/>
      <w:spacing w:before="160"/>
      <w:ind w:left="794"/>
    </w:pPr>
    <w:rPr>
      <w:i/>
    </w:rPr>
  </w:style>
  <w:style w:type="paragraph" w:customStyle="1" w:styleId="ChapNo">
    <w:name w:val="Chap_No"/>
    <w:basedOn w:val="ArtNo"/>
    <w:next w:val="Chaptitle"/>
    <w:rsid w:val="003F7841"/>
    <w:rPr>
      <w:b/>
    </w:rPr>
  </w:style>
  <w:style w:type="paragraph" w:customStyle="1" w:styleId="Chaptitle">
    <w:name w:val="Chap_title"/>
    <w:basedOn w:val="Arttitle"/>
    <w:next w:val="Normalaftertitle"/>
    <w:rsid w:val="003F7841"/>
  </w:style>
  <w:style w:type="character" w:styleId="FootnoteReference">
    <w:name w:val="footnote reference"/>
    <w:basedOn w:val="DefaultParagraphFont"/>
    <w:semiHidden/>
    <w:rsid w:val="003F7841"/>
    <w:rPr>
      <w:position w:val="6"/>
      <w:sz w:val="18"/>
    </w:rPr>
  </w:style>
  <w:style w:type="paragraph" w:styleId="FootnoteText">
    <w:name w:val="footnote text"/>
    <w:basedOn w:val="Normal"/>
    <w:semiHidden/>
    <w:rsid w:val="003F7841"/>
    <w:pPr>
      <w:keepLines/>
      <w:tabs>
        <w:tab w:val="left" w:pos="255"/>
      </w:tabs>
      <w:ind w:left="255" w:hanging="255"/>
    </w:pPr>
    <w:rPr>
      <w:sz w:val="22"/>
    </w:rPr>
  </w:style>
  <w:style w:type="paragraph" w:styleId="Index1">
    <w:name w:val="index 1"/>
    <w:basedOn w:val="Normal"/>
    <w:next w:val="Normal"/>
    <w:semiHidden/>
    <w:rsid w:val="003F7841"/>
  </w:style>
  <w:style w:type="paragraph" w:styleId="Index2">
    <w:name w:val="index 2"/>
    <w:basedOn w:val="Normal"/>
    <w:next w:val="Normal"/>
    <w:semiHidden/>
    <w:rsid w:val="003F7841"/>
    <w:pPr>
      <w:ind w:left="283"/>
    </w:pPr>
  </w:style>
  <w:style w:type="paragraph" w:styleId="Index3">
    <w:name w:val="index 3"/>
    <w:basedOn w:val="Normal"/>
    <w:next w:val="Normal"/>
    <w:semiHidden/>
    <w:rsid w:val="003F7841"/>
    <w:pPr>
      <w:ind w:left="566"/>
    </w:pPr>
  </w:style>
  <w:style w:type="paragraph" w:styleId="IndexHeading">
    <w:name w:val="index heading"/>
    <w:basedOn w:val="Normal"/>
    <w:next w:val="Index1"/>
    <w:semiHidden/>
    <w:rsid w:val="003F7841"/>
  </w:style>
  <w:style w:type="paragraph" w:customStyle="1" w:styleId="Line">
    <w:name w:val="Line"/>
    <w:basedOn w:val="Normal"/>
    <w:next w:val="Normal"/>
    <w:rsid w:val="003F7841"/>
    <w:pPr>
      <w:pBdr>
        <w:top w:val="single" w:sz="6" w:space="1" w:color="auto"/>
      </w:pBdr>
      <w:tabs>
        <w:tab w:val="clear" w:pos="794"/>
        <w:tab w:val="clear" w:pos="1191"/>
        <w:tab w:val="clear" w:pos="1588"/>
        <w:tab w:val="clear" w:pos="1985"/>
      </w:tabs>
      <w:spacing w:before="240"/>
      <w:ind w:left="3997" w:right="3997"/>
      <w:jc w:val="center"/>
    </w:pPr>
    <w:rPr>
      <w:sz w:val="20"/>
    </w:rPr>
  </w:style>
  <w:style w:type="paragraph" w:customStyle="1" w:styleId="toctemp">
    <w:name w:val="toctemp"/>
    <w:basedOn w:val="Normal"/>
    <w:rsid w:val="003F7841"/>
    <w:pPr>
      <w:tabs>
        <w:tab w:val="clear" w:pos="794"/>
        <w:tab w:val="clear" w:pos="1191"/>
        <w:tab w:val="clear" w:pos="1588"/>
        <w:tab w:val="clear" w:pos="1985"/>
        <w:tab w:val="left" w:pos="2693"/>
        <w:tab w:val="left" w:leader="dot" w:pos="8789"/>
        <w:tab w:val="right" w:pos="9639"/>
      </w:tabs>
      <w:ind w:left="2693" w:right="964" w:hanging="2693"/>
    </w:pPr>
  </w:style>
  <w:style w:type="paragraph" w:customStyle="1" w:styleId="PartNo">
    <w:name w:val="Part_No"/>
    <w:basedOn w:val="Normal"/>
    <w:next w:val="Normal"/>
    <w:rsid w:val="003F7841"/>
  </w:style>
  <w:style w:type="paragraph" w:customStyle="1" w:styleId="Partref">
    <w:name w:val="Part_ref"/>
    <w:basedOn w:val="Normal"/>
    <w:next w:val="Normal"/>
    <w:rsid w:val="003F7841"/>
    <w:pPr>
      <w:keepNext/>
      <w:keepLines/>
      <w:spacing w:after="280"/>
      <w:jc w:val="center"/>
    </w:pPr>
  </w:style>
  <w:style w:type="paragraph" w:customStyle="1" w:styleId="Parttitle">
    <w:name w:val="Part_title"/>
    <w:basedOn w:val="Normal"/>
    <w:next w:val="Normalaftertitle"/>
    <w:rsid w:val="003F7841"/>
    <w:pPr>
      <w:keepNext/>
      <w:keepLines/>
      <w:tabs>
        <w:tab w:val="clear" w:pos="794"/>
        <w:tab w:val="clear" w:pos="1191"/>
        <w:tab w:val="clear" w:pos="1588"/>
        <w:tab w:val="clear" w:pos="1985"/>
      </w:tabs>
      <w:spacing w:before="280" w:after="40"/>
      <w:jc w:val="center"/>
    </w:pPr>
    <w:rPr>
      <w:b/>
      <w:sz w:val="28"/>
    </w:rPr>
  </w:style>
  <w:style w:type="paragraph" w:customStyle="1" w:styleId="Questiondate">
    <w:name w:val="Question_date"/>
    <w:basedOn w:val="Recdate"/>
    <w:next w:val="Normalaftertitle"/>
    <w:rsid w:val="003F7841"/>
  </w:style>
  <w:style w:type="paragraph" w:customStyle="1" w:styleId="QuestionNo">
    <w:name w:val="Question_No"/>
    <w:basedOn w:val="RecNo"/>
    <w:next w:val="Normal"/>
    <w:rsid w:val="003F7841"/>
  </w:style>
  <w:style w:type="paragraph" w:customStyle="1" w:styleId="Questionref">
    <w:name w:val="Question_ref"/>
    <w:basedOn w:val="Recref"/>
    <w:next w:val="Questiondate"/>
    <w:rsid w:val="003F7841"/>
  </w:style>
  <w:style w:type="paragraph" w:customStyle="1" w:styleId="Questiontitle">
    <w:name w:val="Question_title"/>
    <w:basedOn w:val="Normal"/>
    <w:next w:val="Questionref"/>
    <w:rsid w:val="003F7841"/>
  </w:style>
  <w:style w:type="paragraph" w:customStyle="1" w:styleId="Reftext">
    <w:name w:val="Ref_text"/>
    <w:basedOn w:val="Normal"/>
    <w:rsid w:val="003F7841"/>
    <w:pPr>
      <w:ind w:left="794" w:hanging="794"/>
    </w:pPr>
    <w:rPr>
      <w:sz w:val="22"/>
    </w:rPr>
  </w:style>
  <w:style w:type="paragraph" w:customStyle="1" w:styleId="Reftitle">
    <w:name w:val="Ref_title"/>
    <w:basedOn w:val="Normal"/>
    <w:next w:val="Reftext"/>
    <w:rsid w:val="003F7841"/>
    <w:pPr>
      <w:tabs>
        <w:tab w:val="clear" w:pos="794"/>
        <w:tab w:val="clear" w:pos="1191"/>
        <w:tab w:val="clear" w:pos="1588"/>
        <w:tab w:val="clear" w:pos="1985"/>
      </w:tabs>
      <w:spacing w:before="480"/>
      <w:jc w:val="center"/>
    </w:pPr>
    <w:rPr>
      <w:b/>
      <w:sz w:val="28"/>
    </w:rPr>
  </w:style>
  <w:style w:type="paragraph" w:customStyle="1" w:styleId="Repdate">
    <w:name w:val="Rep_date"/>
    <w:basedOn w:val="Recdate"/>
    <w:next w:val="Normal"/>
    <w:rsid w:val="003F7841"/>
  </w:style>
  <w:style w:type="paragraph" w:customStyle="1" w:styleId="RepNo">
    <w:name w:val="Rep_No"/>
    <w:basedOn w:val="RecNo"/>
    <w:next w:val="Reptitle"/>
    <w:rsid w:val="003F7841"/>
  </w:style>
  <w:style w:type="paragraph" w:customStyle="1" w:styleId="Repref">
    <w:name w:val="Rep_ref"/>
    <w:basedOn w:val="Recref"/>
    <w:next w:val="Repdate"/>
    <w:rsid w:val="003F7841"/>
  </w:style>
  <w:style w:type="paragraph" w:customStyle="1" w:styleId="Reptitle">
    <w:name w:val="Rep_title"/>
    <w:basedOn w:val="Rectitle"/>
    <w:next w:val="Repref"/>
    <w:rsid w:val="003F7841"/>
  </w:style>
  <w:style w:type="paragraph" w:customStyle="1" w:styleId="Resdate">
    <w:name w:val="Res_date"/>
    <w:basedOn w:val="Recdate"/>
    <w:next w:val="Normalaftertitle"/>
    <w:rsid w:val="003F7841"/>
  </w:style>
  <w:style w:type="paragraph" w:customStyle="1" w:styleId="ResNo">
    <w:name w:val="Res_No"/>
    <w:basedOn w:val="RecNo"/>
    <w:next w:val="Restitle"/>
    <w:rsid w:val="003F7841"/>
  </w:style>
  <w:style w:type="paragraph" w:customStyle="1" w:styleId="Resref">
    <w:name w:val="Res_ref"/>
    <w:basedOn w:val="Recref"/>
    <w:next w:val="Resdate"/>
    <w:rsid w:val="003F7841"/>
  </w:style>
  <w:style w:type="paragraph" w:customStyle="1" w:styleId="Restitle">
    <w:name w:val="Res_title"/>
    <w:basedOn w:val="Normal"/>
    <w:next w:val="Resref"/>
    <w:rsid w:val="003F7841"/>
    <w:pPr>
      <w:spacing w:before="240"/>
      <w:jc w:val="center"/>
    </w:pPr>
    <w:rPr>
      <w:b/>
      <w:sz w:val="28"/>
    </w:rPr>
  </w:style>
  <w:style w:type="paragraph" w:customStyle="1" w:styleId="SectionNo">
    <w:name w:val="Section_No"/>
    <w:basedOn w:val="Normal"/>
    <w:next w:val="Normal"/>
    <w:rsid w:val="003F7841"/>
  </w:style>
  <w:style w:type="paragraph" w:customStyle="1" w:styleId="Sectiontitle">
    <w:name w:val="Section_title"/>
    <w:basedOn w:val="Normal"/>
    <w:next w:val="Normalaftertitle"/>
    <w:rsid w:val="003F7841"/>
    <w:pPr>
      <w:keepNext/>
      <w:keepLines/>
      <w:tabs>
        <w:tab w:val="clear" w:pos="794"/>
        <w:tab w:val="clear" w:pos="1191"/>
        <w:tab w:val="clear" w:pos="1588"/>
        <w:tab w:val="clear" w:pos="1985"/>
      </w:tabs>
      <w:spacing w:before="280" w:after="40"/>
      <w:jc w:val="center"/>
    </w:pPr>
    <w:rPr>
      <w:b/>
      <w:sz w:val="28"/>
    </w:rPr>
  </w:style>
  <w:style w:type="paragraph" w:customStyle="1" w:styleId="toc0">
    <w:name w:val="toc 0"/>
    <w:basedOn w:val="Normal"/>
    <w:next w:val="TOC1"/>
    <w:rsid w:val="003F7841"/>
    <w:pPr>
      <w:tabs>
        <w:tab w:val="clear" w:pos="794"/>
        <w:tab w:val="clear" w:pos="1191"/>
        <w:tab w:val="clear" w:pos="1588"/>
        <w:tab w:val="clear" w:pos="1985"/>
        <w:tab w:val="right" w:pos="9611"/>
      </w:tabs>
    </w:pPr>
    <w:rPr>
      <w:i/>
    </w:rPr>
  </w:style>
  <w:style w:type="paragraph" w:styleId="TOC1">
    <w:name w:val="toc 1"/>
    <w:basedOn w:val="Normal"/>
    <w:semiHidden/>
    <w:rsid w:val="003F7841"/>
    <w:pPr>
      <w:keepLines/>
      <w:tabs>
        <w:tab w:val="clear" w:pos="794"/>
        <w:tab w:val="clear" w:pos="1191"/>
        <w:tab w:val="clear" w:pos="1588"/>
        <w:tab w:val="clear" w:pos="1985"/>
        <w:tab w:val="left" w:pos="567"/>
        <w:tab w:val="left" w:leader="dot" w:pos="8789"/>
        <w:tab w:val="right" w:pos="9611"/>
      </w:tabs>
      <w:spacing w:before="240"/>
      <w:ind w:left="567" w:right="851" w:hanging="567"/>
    </w:pPr>
    <w:rPr>
      <w:lang w:val="en-US"/>
    </w:rPr>
  </w:style>
  <w:style w:type="paragraph" w:styleId="TOC2">
    <w:name w:val="toc 2"/>
    <w:basedOn w:val="TOC1"/>
    <w:semiHidden/>
    <w:rsid w:val="003F7841"/>
    <w:pPr>
      <w:tabs>
        <w:tab w:val="clear" w:pos="567"/>
        <w:tab w:val="left" w:pos="1276"/>
      </w:tabs>
      <w:spacing w:before="160"/>
      <w:ind w:left="1276" w:hanging="709"/>
    </w:pPr>
  </w:style>
  <w:style w:type="paragraph" w:styleId="TOC3">
    <w:name w:val="toc 3"/>
    <w:basedOn w:val="TOC2"/>
    <w:semiHidden/>
    <w:rsid w:val="003F7841"/>
    <w:pPr>
      <w:tabs>
        <w:tab w:val="clear" w:pos="1276"/>
        <w:tab w:val="left" w:pos="2155"/>
      </w:tabs>
      <w:ind w:left="2155" w:hanging="879"/>
    </w:pPr>
  </w:style>
  <w:style w:type="paragraph" w:styleId="TOC4">
    <w:name w:val="toc 4"/>
    <w:basedOn w:val="TOC3"/>
    <w:semiHidden/>
    <w:rsid w:val="003F7841"/>
    <w:pPr>
      <w:tabs>
        <w:tab w:val="left" w:pos="3261"/>
      </w:tabs>
      <w:spacing w:before="80"/>
      <w:ind w:left="3261" w:hanging="993"/>
    </w:pPr>
  </w:style>
  <w:style w:type="paragraph" w:styleId="TOC5">
    <w:name w:val="toc 5"/>
    <w:basedOn w:val="TOC4"/>
    <w:semiHidden/>
    <w:rsid w:val="003F7841"/>
  </w:style>
  <w:style w:type="paragraph" w:styleId="TOC6">
    <w:name w:val="toc 6"/>
    <w:basedOn w:val="TOC4"/>
    <w:semiHidden/>
    <w:rsid w:val="003F7841"/>
  </w:style>
  <w:style w:type="paragraph" w:styleId="TOC7">
    <w:name w:val="toc 7"/>
    <w:basedOn w:val="TOC4"/>
    <w:semiHidden/>
    <w:rsid w:val="003F7841"/>
  </w:style>
  <w:style w:type="paragraph" w:styleId="TOC8">
    <w:name w:val="toc 8"/>
    <w:basedOn w:val="TOC4"/>
    <w:semiHidden/>
    <w:rsid w:val="003F7841"/>
  </w:style>
  <w:style w:type="paragraph" w:customStyle="1" w:styleId="Rectitle">
    <w:name w:val="Rec_title"/>
    <w:basedOn w:val="Normal"/>
    <w:next w:val="Recref"/>
    <w:link w:val="RectitleChar"/>
    <w:rsid w:val="003F7841"/>
    <w:pPr>
      <w:keepNext/>
      <w:keepLines/>
      <w:spacing w:before="240"/>
      <w:jc w:val="center"/>
    </w:pPr>
    <w:rPr>
      <w:b/>
      <w:sz w:val="28"/>
    </w:rPr>
  </w:style>
  <w:style w:type="paragraph" w:customStyle="1" w:styleId="Annexref">
    <w:name w:val="Annex_ref"/>
    <w:basedOn w:val="Normal"/>
    <w:next w:val="Normalaftertitle"/>
    <w:rsid w:val="003F7841"/>
    <w:pPr>
      <w:keepNext/>
      <w:keepLines/>
      <w:spacing w:after="280"/>
      <w:jc w:val="center"/>
    </w:pPr>
  </w:style>
  <w:style w:type="paragraph" w:customStyle="1" w:styleId="Appendixref">
    <w:name w:val="Appendix_ref"/>
    <w:basedOn w:val="Annexref"/>
    <w:next w:val="Normalaftertitle"/>
    <w:rsid w:val="003F7841"/>
  </w:style>
  <w:style w:type="paragraph" w:customStyle="1" w:styleId="Figuretitle">
    <w:name w:val="Figure_title"/>
    <w:basedOn w:val="Normal"/>
    <w:next w:val="Figure"/>
    <w:link w:val="FiguretitleChar"/>
    <w:rsid w:val="003F7841"/>
    <w:pPr>
      <w:keepNext/>
      <w:spacing w:before="0" w:after="120"/>
      <w:jc w:val="center"/>
    </w:pPr>
    <w:rPr>
      <w:rFonts w:ascii="Times New Roman Bold" w:hAnsi="Times New Roman Bold"/>
      <w:b/>
      <w:sz w:val="18"/>
    </w:rPr>
  </w:style>
  <w:style w:type="paragraph" w:customStyle="1" w:styleId="Tabletitle">
    <w:name w:val="Table_title"/>
    <w:basedOn w:val="Normal"/>
    <w:next w:val="Tablehead"/>
    <w:link w:val="TabletitleChar"/>
    <w:rsid w:val="003F7841"/>
    <w:pPr>
      <w:keepNext/>
      <w:spacing w:before="0" w:after="120"/>
      <w:jc w:val="center"/>
    </w:pPr>
    <w:rPr>
      <w:b/>
    </w:rPr>
  </w:style>
  <w:style w:type="paragraph" w:customStyle="1" w:styleId="Summary">
    <w:name w:val="Summary"/>
    <w:basedOn w:val="Normal"/>
    <w:next w:val="Normalaftertitle"/>
    <w:autoRedefine/>
    <w:rsid w:val="003F7841"/>
    <w:pPr>
      <w:spacing w:after="480"/>
    </w:pPr>
    <w:rPr>
      <w:sz w:val="22"/>
      <w:lang w:val="es-ES_tradnl"/>
    </w:rPr>
  </w:style>
  <w:style w:type="paragraph" w:customStyle="1" w:styleId="TableLegendNote">
    <w:name w:val="Table_Legend_Note"/>
    <w:basedOn w:val="Tablelegend"/>
    <w:next w:val="Tablelegend"/>
    <w:rsid w:val="003F7841"/>
    <w:pPr>
      <w:ind w:left="-85" w:firstLine="0"/>
    </w:pPr>
    <w:rPr>
      <w:lang w:val="en-US"/>
    </w:rPr>
  </w:style>
  <w:style w:type="paragraph" w:customStyle="1" w:styleId="Figure">
    <w:name w:val="Figure"/>
    <w:basedOn w:val="FigureNo"/>
    <w:next w:val="Normal"/>
    <w:rsid w:val="003F7841"/>
    <w:pPr>
      <w:keepNext w:val="0"/>
      <w:spacing w:before="0" w:after="240"/>
    </w:pPr>
  </w:style>
  <w:style w:type="character" w:styleId="Hyperlink">
    <w:name w:val="Hyperlink"/>
    <w:aliases w:val="超级链接,ECC Hyperlink"/>
    <w:basedOn w:val="DefaultParagraphFont"/>
    <w:rsid w:val="008F6624"/>
    <w:rPr>
      <w:color w:val="0000FF"/>
      <w:u w:val="single"/>
    </w:rPr>
  </w:style>
  <w:style w:type="character" w:customStyle="1" w:styleId="HeaderChar">
    <w:name w:val="Header Char"/>
    <w:basedOn w:val="DefaultParagraphFont"/>
    <w:link w:val="Header"/>
    <w:rsid w:val="008F6624"/>
    <w:rPr>
      <w:sz w:val="24"/>
      <w:lang w:val="en-GB" w:eastAsia="en-US"/>
    </w:rPr>
  </w:style>
  <w:style w:type="table" w:styleId="TableGrid">
    <w:name w:val="Table Grid"/>
    <w:basedOn w:val="TableNormal"/>
    <w:rsid w:val="008F6624"/>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Number">
    <w:name w:val="Cover Number"/>
    <w:basedOn w:val="Normal"/>
    <w:qFormat/>
    <w:rsid w:val="008F6624"/>
    <w:pPr>
      <w:widowControl w:val="0"/>
      <w:tabs>
        <w:tab w:val="clear" w:pos="794"/>
        <w:tab w:val="clear" w:pos="1191"/>
        <w:tab w:val="clear" w:pos="1588"/>
        <w:tab w:val="clear" w:pos="1985"/>
      </w:tabs>
      <w:overflowPunct/>
      <w:adjustRightInd/>
      <w:spacing w:before="93"/>
      <w:ind w:left="284"/>
      <w:jc w:val="left"/>
      <w:textAlignment w:val="auto"/>
      <w:outlineLvl w:val="0"/>
    </w:pPr>
    <w:rPr>
      <w:rFonts w:ascii="Arial" w:eastAsia="AvenirNext LT Pro Medium" w:hAnsi="Arial" w:cs="AvenirNext LT Pro Medium"/>
      <w:b/>
      <w:bCs/>
      <w:spacing w:val="-10"/>
      <w:sz w:val="44"/>
      <w:szCs w:val="52"/>
      <w:lang w:val="en-US"/>
    </w:rPr>
  </w:style>
  <w:style w:type="paragraph" w:customStyle="1" w:styleId="CoverDate">
    <w:name w:val="Cover Date"/>
    <w:basedOn w:val="Normal"/>
    <w:qFormat/>
    <w:rsid w:val="008F6624"/>
    <w:pPr>
      <w:widowControl w:val="0"/>
      <w:tabs>
        <w:tab w:val="clear" w:pos="794"/>
        <w:tab w:val="clear" w:pos="1191"/>
        <w:tab w:val="clear" w:pos="1588"/>
        <w:tab w:val="clear" w:pos="1985"/>
      </w:tabs>
      <w:overflowPunct/>
      <w:adjustRightInd/>
      <w:spacing w:before="126"/>
      <w:ind w:left="284"/>
      <w:jc w:val="left"/>
      <w:textAlignment w:val="auto"/>
    </w:pPr>
    <w:rPr>
      <w:rFonts w:ascii="Arial" w:eastAsia="AvenirNext LT Pro Regular" w:hAnsi="Arial" w:cs="AvenirNext LT Pro Regular"/>
      <w:b/>
      <w:spacing w:val="-2"/>
      <w:sz w:val="36"/>
      <w:szCs w:val="22"/>
      <w:lang w:val="en-US"/>
    </w:rPr>
  </w:style>
  <w:style w:type="paragraph" w:customStyle="1" w:styleId="CoverSeries">
    <w:name w:val="Cover Series"/>
    <w:basedOn w:val="Normal"/>
    <w:qFormat/>
    <w:rsid w:val="008F6624"/>
    <w:pPr>
      <w:widowControl w:val="0"/>
      <w:tabs>
        <w:tab w:val="clear" w:pos="794"/>
        <w:tab w:val="clear" w:pos="1191"/>
        <w:tab w:val="clear" w:pos="1588"/>
        <w:tab w:val="clear" w:pos="1985"/>
      </w:tabs>
      <w:overflowPunct/>
      <w:adjustRightInd/>
      <w:spacing w:before="241" w:line="244" w:lineRule="auto"/>
      <w:ind w:left="284"/>
      <w:jc w:val="left"/>
      <w:textAlignment w:val="auto"/>
    </w:pPr>
    <w:rPr>
      <w:rFonts w:ascii="Arial" w:eastAsia="AvenirNext LT Pro Regular" w:hAnsi="Arial" w:cs="AvenirNext LT Pro Regular"/>
      <w:bCs/>
      <w:color w:val="1A1A1A"/>
      <w:spacing w:val="-4"/>
      <w:sz w:val="40"/>
      <w:szCs w:val="48"/>
      <w:lang w:val="en-US"/>
    </w:rPr>
  </w:style>
  <w:style w:type="paragraph" w:customStyle="1" w:styleId="CoverTitle">
    <w:name w:val="Cover Title"/>
    <w:basedOn w:val="Normal"/>
    <w:qFormat/>
    <w:rsid w:val="008F6624"/>
    <w:pPr>
      <w:widowControl w:val="0"/>
      <w:tabs>
        <w:tab w:val="clear" w:pos="794"/>
        <w:tab w:val="clear" w:pos="1191"/>
        <w:tab w:val="clear" w:pos="1588"/>
        <w:tab w:val="clear" w:pos="1985"/>
      </w:tabs>
      <w:overflowPunct/>
      <w:adjustRightInd/>
      <w:spacing w:before="338" w:line="244" w:lineRule="auto"/>
      <w:ind w:left="284" w:right="1002"/>
      <w:jc w:val="left"/>
      <w:textAlignment w:val="auto"/>
    </w:pPr>
    <w:rPr>
      <w:rFonts w:ascii="Arial" w:eastAsia="AvenirNext LT Pro Regular" w:hAnsi="Arial" w:cs="AvenirNext LT Pro Regular"/>
      <w:b/>
      <w:bCs/>
      <w:sz w:val="44"/>
      <w:szCs w:val="48"/>
      <w:lang w:val="en-US"/>
    </w:rPr>
  </w:style>
  <w:style w:type="character" w:customStyle="1" w:styleId="Heading1Char">
    <w:name w:val="Heading 1 Char"/>
    <w:basedOn w:val="DefaultParagraphFont"/>
    <w:link w:val="Heading1"/>
    <w:rsid w:val="003F7841"/>
    <w:rPr>
      <w:b/>
      <w:sz w:val="24"/>
      <w:lang w:val="en-GB" w:eastAsia="en-US"/>
    </w:rPr>
  </w:style>
  <w:style w:type="character" w:customStyle="1" w:styleId="FooterChar">
    <w:name w:val="Footer Char"/>
    <w:basedOn w:val="DefaultParagraphFont"/>
    <w:link w:val="Footer"/>
    <w:rsid w:val="003F7841"/>
    <w:rPr>
      <w:noProof/>
      <w:sz w:val="18"/>
      <w:lang w:val="en-GB" w:eastAsia="en-US"/>
    </w:rPr>
  </w:style>
  <w:style w:type="paragraph" w:customStyle="1" w:styleId="Annextitle">
    <w:name w:val="Annex_title"/>
    <w:basedOn w:val="Normal"/>
    <w:next w:val="Normal"/>
    <w:rsid w:val="003F7841"/>
    <w:pPr>
      <w:keepNext/>
      <w:keepLines/>
      <w:tabs>
        <w:tab w:val="clear" w:pos="794"/>
        <w:tab w:val="clear" w:pos="1191"/>
        <w:tab w:val="clear" w:pos="1588"/>
        <w:tab w:val="clear" w:pos="1985"/>
        <w:tab w:val="left" w:pos="1134"/>
        <w:tab w:val="left" w:pos="1871"/>
        <w:tab w:val="left" w:pos="2268"/>
      </w:tabs>
      <w:spacing w:before="240" w:after="280"/>
      <w:jc w:val="center"/>
    </w:pPr>
    <w:rPr>
      <w:rFonts w:ascii="Times New Roman Bold" w:hAnsi="Times New Roman Bold"/>
      <w:b/>
      <w:sz w:val="28"/>
    </w:rPr>
  </w:style>
  <w:style w:type="paragraph" w:customStyle="1" w:styleId="Normalaftertitle0">
    <w:name w:val="Normal after title"/>
    <w:basedOn w:val="Normal"/>
    <w:next w:val="Normal"/>
    <w:rsid w:val="003F7841"/>
    <w:pPr>
      <w:tabs>
        <w:tab w:val="clear" w:pos="794"/>
        <w:tab w:val="clear" w:pos="1191"/>
        <w:tab w:val="clear" w:pos="1588"/>
        <w:tab w:val="clear" w:pos="1985"/>
        <w:tab w:val="left" w:pos="1134"/>
        <w:tab w:val="left" w:pos="1871"/>
        <w:tab w:val="left" w:pos="2268"/>
      </w:tabs>
      <w:spacing w:before="280"/>
      <w:jc w:val="left"/>
    </w:pPr>
  </w:style>
  <w:style w:type="character" w:customStyle="1" w:styleId="FiguretitleChar">
    <w:name w:val="Figure_title Char"/>
    <w:basedOn w:val="DefaultParagraphFont"/>
    <w:link w:val="Figuretitle"/>
    <w:rsid w:val="003F7841"/>
    <w:rPr>
      <w:rFonts w:ascii="Times New Roman Bold" w:hAnsi="Times New Roman Bold"/>
      <w:b/>
      <w:sz w:val="18"/>
      <w:lang w:val="en-GB" w:eastAsia="en-US"/>
    </w:rPr>
  </w:style>
  <w:style w:type="character" w:customStyle="1" w:styleId="HeadingbChar">
    <w:name w:val="Heading_b Char"/>
    <w:basedOn w:val="DefaultParagraphFont"/>
    <w:link w:val="Headingb"/>
    <w:locked/>
    <w:rsid w:val="003F7841"/>
    <w:rPr>
      <w:b/>
      <w:sz w:val="24"/>
      <w:lang w:val="en-GB" w:eastAsia="en-US"/>
    </w:rPr>
  </w:style>
  <w:style w:type="character" w:customStyle="1" w:styleId="enumlev1Char">
    <w:name w:val="enumlev1 Char"/>
    <w:basedOn w:val="DefaultParagraphFont"/>
    <w:link w:val="enumlev1"/>
    <w:locked/>
    <w:rsid w:val="003F7841"/>
    <w:rPr>
      <w:sz w:val="24"/>
      <w:lang w:val="en-GB" w:eastAsia="en-US"/>
    </w:rPr>
  </w:style>
  <w:style w:type="character" w:customStyle="1" w:styleId="RectitleChar">
    <w:name w:val="Rec_title Char"/>
    <w:link w:val="Rectitle"/>
    <w:locked/>
    <w:rsid w:val="003F7841"/>
    <w:rPr>
      <w:b/>
      <w:sz w:val="28"/>
      <w:lang w:val="en-GB" w:eastAsia="en-US"/>
    </w:rPr>
  </w:style>
  <w:style w:type="paragraph" w:customStyle="1" w:styleId="TableText0">
    <w:name w:val="Table_Text"/>
    <w:basedOn w:val="Normal"/>
    <w:rsid w:val="00657EF5"/>
    <w:pPr>
      <w:keepNext/>
      <w:spacing w:before="100" w:after="100" w:line="190" w:lineRule="exact"/>
      <w:textAlignment w:val="auto"/>
    </w:pPr>
    <w:rPr>
      <w:sz w:val="18"/>
    </w:rPr>
  </w:style>
  <w:style w:type="paragraph" w:styleId="TOC9">
    <w:name w:val="toc 9"/>
    <w:basedOn w:val="TOC3"/>
    <w:semiHidden/>
    <w:rsid w:val="003F7841"/>
    <w:pPr>
      <w:keepLines w:val="0"/>
      <w:tabs>
        <w:tab w:val="clear" w:pos="2155"/>
        <w:tab w:val="clear" w:pos="9611"/>
        <w:tab w:val="left" w:pos="964"/>
        <w:tab w:val="right" w:pos="9639"/>
      </w:tabs>
      <w:spacing w:before="80"/>
      <w:ind w:left="1531" w:hanging="851"/>
      <w:jc w:val="left"/>
    </w:pPr>
    <w:rPr>
      <w:lang w:val="fr-FR"/>
    </w:rPr>
  </w:style>
  <w:style w:type="character" w:customStyle="1" w:styleId="Appdef">
    <w:name w:val="App_def"/>
    <w:basedOn w:val="DefaultParagraphFont"/>
    <w:rsid w:val="003F7841"/>
    <w:rPr>
      <w:rFonts w:ascii="Times New Roman" w:hAnsi="Times New Roman"/>
      <w:b/>
    </w:rPr>
  </w:style>
  <w:style w:type="character" w:customStyle="1" w:styleId="Appref">
    <w:name w:val="App_ref"/>
    <w:basedOn w:val="DefaultParagraphFont"/>
    <w:rsid w:val="003F7841"/>
  </w:style>
  <w:style w:type="character" w:customStyle="1" w:styleId="Artdef">
    <w:name w:val="Art_def"/>
    <w:basedOn w:val="DefaultParagraphFont"/>
    <w:rsid w:val="003F7841"/>
    <w:rPr>
      <w:rFonts w:ascii="Times New Roman" w:hAnsi="Times New Roman"/>
      <w:b/>
    </w:rPr>
  </w:style>
  <w:style w:type="character" w:styleId="CommentReference">
    <w:name w:val="annotation reference"/>
    <w:basedOn w:val="DefaultParagraphFont"/>
    <w:semiHidden/>
    <w:rsid w:val="003F7841"/>
    <w:rPr>
      <w:sz w:val="16"/>
      <w:szCs w:val="16"/>
    </w:rPr>
  </w:style>
  <w:style w:type="character" w:customStyle="1" w:styleId="Artref">
    <w:name w:val="Art_ref"/>
    <w:basedOn w:val="DefaultParagraphFont"/>
    <w:rsid w:val="003F7841"/>
  </w:style>
  <w:style w:type="paragraph" w:customStyle="1" w:styleId="FigureNoTitle">
    <w:name w:val="Figure_NoTitle"/>
    <w:basedOn w:val="Normal"/>
    <w:next w:val="Normalaftertitle"/>
    <w:rsid w:val="003F7841"/>
    <w:pPr>
      <w:keepLines/>
      <w:spacing w:before="240" w:after="120"/>
      <w:jc w:val="center"/>
    </w:pPr>
    <w:rPr>
      <w:b/>
      <w:lang w:val="fr-FR"/>
    </w:rPr>
  </w:style>
  <w:style w:type="paragraph" w:customStyle="1" w:styleId="Figurewithouttitle">
    <w:name w:val="Figure_without_title"/>
    <w:basedOn w:val="Normal"/>
    <w:next w:val="Normalaftertitle"/>
    <w:rsid w:val="003F7841"/>
    <w:pPr>
      <w:keepLines/>
      <w:spacing w:before="240" w:after="120"/>
      <w:jc w:val="center"/>
    </w:pPr>
    <w:rPr>
      <w:lang w:val="fr-FR"/>
    </w:rPr>
  </w:style>
  <w:style w:type="paragraph" w:customStyle="1" w:styleId="FooterQP">
    <w:name w:val="Footer_QP"/>
    <w:basedOn w:val="Normal"/>
    <w:rsid w:val="003F7841"/>
    <w:pPr>
      <w:tabs>
        <w:tab w:val="clear" w:pos="794"/>
        <w:tab w:val="clear" w:pos="1191"/>
        <w:tab w:val="clear" w:pos="1588"/>
        <w:tab w:val="clear" w:pos="1985"/>
        <w:tab w:val="left" w:pos="907"/>
        <w:tab w:val="right" w:pos="8789"/>
        <w:tab w:val="right" w:pos="9639"/>
      </w:tabs>
      <w:spacing w:before="0"/>
      <w:jc w:val="left"/>
    </w:pPr>
    <w:rPr>
      <w:b/>
      <w:sz w:val="22"/>
      <w:lang w:val="fr-FR"/>
    </w:rPr>
  </w:style>
  <w:style w:type="paragraph" w:customStyle="1" w:styleId="FirstFooter">
    <w:name w:val="FirstFooter"/>
    <w:basedOn w:val="Footer"/>
    <w:rsid w:val="003F7841"/>
    <w:pPr>
      <w:overflowPunct/>
      <w:autoSpaceDE/>
      <w:autoSpaceDN/>
      <w:adjustRightInd/>
      <w:spacing w:before="40"/>
      <w:jc w:val="left"/>
      <w:textAlignment w:val="auto"/>
    </w:pPr>
    <w:rPr>
      <w:noProof w:val="0"/>
      <w:sz w:val="16"/>
      <w:lang w:val="fr-FR"/>
    </w:rPr>
  </w:style>
  <w:style w:type="paragraph" w:customStyle="1" w:styleId="Formal">
    <w:name w:val="Formal"/>
    <w:basedOn w:val="ASN1"/>
    <w:rsid w:val="003F7841"/>
    <w:pPr>
      <w:overflowPunct/>
      <w:autoSpaceDE/>
      <w:autoSpaceDN/>
      <w:adjustRightInd/>
      <w:jc w:val="left"/>
      <w:textAlignment w:val="auto"/>
    </w:pPr>
    <w:rPr>
      <w:rFonts w:ascii="Courier New" w:hAnsi="Courier New"/>
      <w:b w:val="0"/>
    </w:rPr>
  </w:style>
  <w:style w:type="character" w:customStyle="1" w:styleId="Resdef">
    <w:name w:val="Res_def"/>
    <w:basedOn w:val="DefaultParagraphFont"/>
    <w:rsid w:val="003F7841"/>
    <w:rPr>
      <w:rFonts w:ascii="Times New Roman" w:hAnsi="Times New Roman"/>
      <w:b/>
    </w:rPr>
  </w:style>
  <w:style w:type="paragraph" w:customStyle="1" w:styleId="Section1">
    <w:name w:val="Section_1"/>
    <w:basedOn w:val="Normal"/>
    <w:next w:val="Normal"/>
    <w:rsid w:val="003F7841"/>
    <w:pPr>
      <w:tabs>
        <w:tab w:val="clear" w:pos="794"/>
        <w:tab w:val="clear" w:pos="1191"/>
        <w:tab w:val="clear" w:pos="1588"/>
        <w:tab w:val="clear" w:pos="1985"/>
      </w:tabs>
      <w:spacing w:before="624"/>
      <w:jc w:val="center"/>
    </w:pPr>
    <w:rPr>
      <w:b/>
      <w:lang w:val="fr-FR"/>
    </w:rPr>
  </w:style>
  <w:style w:type="paragraph" w:customStyle="1" w:styleId="Section2">
    <w:name w:val="Section_2"/>
    <w:basedOn w:val="Normal"/>
    <w:next w:val="Normal"/>
    <w:rsid w:val="003F7841"/>
    <w:pPr>
      <w:tabs>
        <w:tab w:val="clear" w:pos="794"/>
        <w:tab w:val="clear" w:pos="1191"/>
        <w:tab w:val="clear" w:pos="1588"/>
        <w:tab w:val="clear" w:pos="1985"/>
      </w:tabs>
      <w:spacing w:before="240"/>
      <w:jc w:val="center"/>
    </w:pPr>
    <w:rPr>
      <w:i/>
      <w:lang w:val="fr-FR"/>
    </w:rPr>
  </w:style>
  <w:style w:type="paragraph" w:customStyle="1" w:styleId="Source">
    <w:name w:val="Source"/>
    <w:basedOn w:val="Normal"/>
    <w:next w:val="Normalaftertitle"/>
    <w:rsid w:val="003F7841"/>
    <w:pPr>
      <w:spacing w:before="840" w:after="200"/>
      <w:jc w:val="center"/>
    </w:pPr>
    <w:rPr>
      <w:b/>
      <w:sz w:val="28"/>
      <w:lang w:val="fr-FR"/>
    </w:rPr>
  </w:style>
  <w:style w:type="paragraph" w:customStyle="1" w:styleId="SpecialFooter">
    <w:name w:val="Special Footer"/>
    <w:basedOn w:val="Footer"/>
    <w:rsid w:val="003F7841"/>
    <w:pPr>
      <w:tabs>
        <w:tab w:val="left" w:pos="567"/>
        <w:tab w:val="left" w:pos="1134"/>
        <w:tab w:val="left" w:pos="1701"/>
        <w:tab w:val="left" w:pos="2268"/>
        <w:tab w:val="left" w:pos="2835"/>
        <w:tab w:val="left" w:pos="5954"/>
        <w:tab w:val="right" w:pos="9639"/>
      </w:tabs>
    </w:pPr>
    <w:rPr>
      <w:noProof w:val="0"/>
      <w:sz w:val="16"/>
      <w:lang w:val="fr-FR"/>
    </w:rPr>
  </w:style>
  <w:style w:type="character" w:customStyle="1" w:styleId="Tablefreq">
    <w:name w:val="Table_freq"/>
    <w:basedOn w:val="DefaultParagraphFont"/>
    <w:rsid w:val="003F7841"/>
    <w:rPr>
      <w:b/>
      <w:color w:val="auto"/>
    </w:rPr>
  </w:style>
  <w:style w:type="paragraph" w:styleId="CommentText">
    <w:name w:val="annotation text"/>
    <w:basedOn w:val="Normal"/>
    <w:link w:val="CommentTextChar"/>
    <w:rsid w:val="003F7841"/>
    <w:pPr>
      <w:tabs>
        <w:tab w:val="clear" w:pos="794"/>
        <w:tab w:val="clear" w:pos="1191"/>
        <w:tab w:val="clear" w:pos="1588"/>
        <w:tab w:val="clear" w:pos="1985"/>
      </w:tabs>
      <w:overflowPunct/>
      <w:autoSpaceDE/>
      <w:autoSpaceDN/>
      <w:adjustRightInd/>
      <w:spacing w:before="0"/>
      <w:jc w:val="left"/>
      <w:textAlignment w:val="auto"/>
    </w:pPr>
    <w:rPr>
      <w:sz w:val="20"/>
      <w:lang w:val="en-US"/>
    </w:rPr>
  </w:style>
  <w:style w:type="character" w:customStyle="1" w:styleId="CommentTextChar">
    <w:name w:val="Comment Text Char"/>
    <w:basedOn w:val="DefaultParagraphFont"/>
    <w:link w:val="CommentText"/>
    <w:rsid w:val="003F7841"/>
    <w:rPr>
      <w:lang w:eastAsia="en-US"/>
    </w:rPr>
  </w:style>
  <w:style w:type="paragraph" w:customStyle="1" w:styleId="TableNoTitle">
    <w:name w:val="Table_NoTitle"/>
    <w:basedOn w:val="Normal"/>
    <w:next w:val="Tablehead"/>
    <w:rsid w:val="003F7841"/>
    <w:pPr>
      <w:keepNext/>
      <w:keepLines/>
      <w:spacing w:before="360" w:after="120"/>
      <w:jc w:val="center"/>
    </w:pPr>
    <w:rPr>
      <w:b/>
      <w:lang w:val="fr-FR"/>
    </w:rPr>
  </w:style>
  <w:style w:type="paragraph" w:customStyle="1" w:styleId="Title1">
    <w:name w:val="Title 1"/>
    <w:basedOn w:val="Source"/>
    <w:next w:val="Title2"/>
    <w:rsid w:val="003F7841"/>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3F7841"/>
  </w:style>
  <w:style w:type="paragraph" w:customStyle="1" w:styleId="Title3">
    <w:name w:val="Title 3"/>
    <w:basedOn w:val="Title2"/>
    <w:next w:val="Title4"/>
    <w:rsid w:val="003F7841"/>
    <w:rPr>
      <w:caps w:val="0"/>
    </w:rPr>
  </w:style>
  <w:style w:type="paragraph" w:customStyle="1" w:styleId="Title4">
    <w:name w:val="Title 4"/>
    <w:basedOn w:val="Title3"/>
    <w:next w:val="Heading1"/>
    <w:rsid w:val="003F7841"/>
    <w:rPr>
      <w:b/>
    </w:rPr>
  </w:style>
  <w:style w:type="paragraph" w:customStyle="1" w:styleId="Artheading">
    <w:name w:val="Art_heading"/>
    <w:basedOn w:val="Normal"/>
    <w:next w:val="Normalaftertitle"/>
    <w:rsid w:val="003F7841"/>
    <w:pPr>
      <w:spacing w:before="480"/>
      <w:jc w:val="center"/>
    </w:pPr>
    <w:rPr>
      <w:b/>
      <w:sz w:val="28"/>
      <w:lang w:val="fr-FR"/>
    </w:rPr>
  </w:style>
  <w:style w:type="paragraph" w:styleId="BalloonText">
    <w:name w:val="Balloon Text"/>
    <w:basedOn w:val="Normal"/>
    <w:link w:val="BalloonTextChar"/>
    <w:rsid w:val="003F7841"/>
    <w:pPr>
      <w:spacing w:before="0"/>
    </w:pPr>
    <w:rPr>
      <w:rFonts w:ascii="Tahoma" w:hAnsi="Tahoma" w:cs="Tahoma"/>
      <w:sz w:val="16"/>
      <w:szCs w:val="16"/>
      <w:lang w:val="fr-FR"/>
    </w:rPr>
  </w:style>
  <w:style w:type="character" w:customStyle="1" w:styleId="BalloonTextChar">
    <w:name w:val="Balloon Text Char"/>
    <w:basedOn w:val="DefaultParagraphFont"/>
    <w:link w:val="BalloonText"/>
    <w:rsid w:val="003F7841"/>
    <w:rPr>
      <w:rFonts w:ascii="Tahoma" w:hAnsi="Tahoma" w:cs="Tahoma"/>
      <w:sz w:val="16"/>
      <w:szCs w:val="16"/>
      <w:lang w:val="fr-FR" w:eastAsia="en-US"/>
    </w:rPr>
  </w:style>
  <w:style w:type="paragraph" w:styleId="BodyText">
    <w:name w:val="Body Text"/>
    <w:basedOn w:val="Normal"/>
    <w:link w:val="BodyTextChar"/>
    <w:uiPriority w:val="1"/>
    <w:qFormat/>
    <w:rsid w:val="003F7841"/>
    <w:pPr>
      <w:widowControl w:val="0"/>
      <w:tabs>
        <w:tab w:val="clear" w:pos="794"/>
        <w:tab w:val="clear" w:pos="1191"/>
        <w:tab w:val="clear" w:pos="1588"/>
        <w:tab w:val="clear" w:pos="1985"/>
      </w:tabs>
      <w:overflowPunct/>
      <w:adjustRightInd/>
      <w:spacing w:before="0"/>
      <w:jc w:val="left"/>
      <w:textAlignment w:val="auto"/>
    </w:pPr>
    <w:rPr>
      <w:rFonts w:ascii="Avenir Next W1G Medium" w:eastAsia="Avenir Next W1G Medium" w:hAnsi="Avenir Next W1G Medium" w:cs="Avenir Next W1G Medium"/>
      <w:b/>
      <w:bCs/>
      <w:sz w:val="48"/>
      <w:szCs w:val="48"/>
      <w:lang w:val="en-US"/>
    </w:rPr>
  </w:style>
  <w:style w:type="character" w:customStyle="1" w:styleId="BodyTextChar">
    <w:name w:val="Body Text Char"/>
    <w:basedOn w:val="DefaultParagraphFont"/>
    <w:link w:val="BodyText"/>
    <w:uiPriority w:val="1"/>
    <w:rsid w:val="003F7841"/>
    <w:rPr>
      <w:rFonts w:ascii="Avenir Next W1G Medium" w:eastAsia="Avenir Next W1G Medium" w:hAnsi="Avenir Next W1G Medium" w:cs="Avenir Next W1G Medium"/>
      <w:b/>
      <w:bCs/>
      <w:sz w:val="48"/>
      <w:szCs w:val="48"/>
      <w:lang w:eastAsia="en-US"/>
    </w:rPr>
  </w:style>
  <w:style w:type="character" w:customStyle="1" w:styleId="TabletextChar">
    <w:name w:val="Table_text Char"/>
    <w:link w:val="Tabletext"/>
    <w:locked/>
    <w:rsid w:val="003F7841"/>
    <w:rPr>
      <w:sz w:val="22"/>
      <w:lang w:val="en-GB" w:eastAsia="en-US"/>
    </w:rPr>
  </w:style>
  <w:style w:type="character" w:customStyle="1" w:styleId="TableheadChar">
    <w:name w:val="Table_head Char"/>
    <w:link w:val="Tablehead"/>
    <w:locked/>
    <w:rsid w:val="003F7841"/>
    <w:rPr>
      <w:b/>
      <w:sz w:val="22"/>
      <w:lang w:val="en-GB" w:eastAsia="en-US"/>
    </w:rPr>
  </w:style>
  <w:style w:type="character" w:customStyle="1" w:styleId="NormalaftertitleChar">
    <w:name w:val="Normal_after_title Char"/>
    <w:link w:val="Normalaftertitle"/>
    <w:locked/>
    <w:rsid w:val="003F7841"/>
    <w:rPr>
      <w:sz w:val="24"/>
      <w:lang w:val="en-GB" w:eastAsia="en-US"/>
    </w:rPr>
  </w:style>
  <w:style w:type="character" w:customStyle="1" w:styleId="CallChar">
    <w:name w:val="Call Char"/>
    <w:link w:val="Call"/>
    <w:locked/>
    <w:rsid w:val="003F7841"/>
    <w:rPr>
      <w:i/>
      <w:sz w:val="24"/>
      <w:lang w:val="en-GB" w:eastAsia="en-US"/>
    </w:rPr>
  </w:style>
  <w:style w:type="character" w:customStyle="1" w:styleId="TableNo0">
    <w:name w:val="Table_No Знак"/>
    <w:link w:val="TableNo"/>
    <w:locked/>
    <w:rsid w:val="003F7841"/>
    <w:rPr>
      <w:sz w:val="24"/>
      <w:lang w:val="en-GB" w:eastAsia="en-US"/>
    </w:rPr>
  </w:style>
  <w:style w:type="character" w:customStyle="1" w:styleId="TabletitleChar">
    <w:name w:val="Table_title Char"/>
    <w:basedOn w:val="DefaultParagraphFont"/>
    <w:link w:val="Tabletitle"/>
    <w:locked/>
    <w:rsid w:val="003F7841"/>
    <w:rPr>
      <w:b/>
      <w:sz w:val="24"/>
      <w:lang w:val="en-GB" w:eastAsia="en-US"/>
    </w:rPr>
  </w:style>
  <w:style w:type="paragraph" w:customStyle="1" w:styleId="Reasons">
    <w:name w:val="Reasons"/>
    <w:basedOn w:val="Normal"/>
    <w:qFormat/>
    <w:rsid w:val="003F7841"/>
    <w:pPr>
      <w:tabs>
        <w:tab w:val="clear" w:pos="794"/>
        <w:tab w:val="clear" w:pos="1191"/>
        <w:tab w:val="left" w:pos="1134"/>
      </w:tabs>
      <w:jc w:val="left"/>
      <w:textAlignment w:val="auto"/>
    </w:pPr>
    <w:rPr>
      <w:rFonts w:eastAsia="MS Mincho"/>
      <w:lang w:val="fr-FR"/>
    </w:rPr>
  </w:style>
  <w:style w:type="character" w:styleId="UnresolvedMention">
    <w:name w:val="Unresolved Mention"/>
    <w:basedOn w:val="DefaultParagraphFont"/>
    <w:uiPriority w:val="99"/>
    <w:semiHidden/>
    <w:unhideWhenUsed/>
    <w:rsid w:val="003F7841"/>
    <w:rPr>
      <w:color w:val="605E5C"/>
      <w:shd w:val="clear" w:color="auto" w:fill="E1DFDD"/>
    </w:rPr>
  </w:style>
  <w:style w:type="paragraph" w:customStyle="1" w:styleId="AnnexNoTitleLeft">
    <w:name w:val="Annex_NoTitle + Left"/>
    <w:basedOn w:val="AnnexNoTitle"/>
    <w:rsid w:val="003F7841"/>
    <w:pPr>
      <w:tabs>
        <w:tab w:val="left" w:pos="741"/>
        <w:tab w:val="center" w:pos="4819"/>
      </w:tabs>
      <w:spacing w:before="720" w:after="0"/>
      <w:jc w:val="left"/>
      <w:outlineLvl w:val="0"/>
    </w:pPr>
    <w:rPr>
      <w:lang w:val="fr-FR" w:eastAsia="ja-JP"/>
    </w:rPr>
  </w:style>
  <w:style w:type="character" w:styleId="FollowedHyperlink">
    <w:name w:val="FollowedHyperlink"/>
    <w:basedOn w:val="DefaultParagraphFont"/>
    <w:semiHidden/>
    <w:unhideWhenUsed/>
    <w:rsid w:val="003F7841"/>
    <w:rPr>
      <w:color w:val="800080" w:themeColor="followedHyperlink"/>
      <w:u w:val="single"/>
    </w:rPr>
  </w:style>
  <w:style w:type="character" w:customStyle="1" w:styleId="EquationlegendChar">
    <w:name w:val="Equation_legend Char"/>
    <w:link w:val="Equationlegend"/>
    <w:locked/>
    <w:rsid w:val="003F7841"/>
    <w:rPr>
      <w:sz w:val="24"/>
      <w:lang w:eastAsia="en-US"/>
    </w:rPr>
  </w:style>
  <w:style w:type="character" w:customStyle="1" w:styleId="EquationChar">
    <w:name w:val="Equation Char"/>
    <w:link w:val="Equation"/>
    <w:locked/>
    <w:rsid w:val="003F7841"/>
    <w:rPr>
      <w:sz w:val="24"/>
      <w:lang w:val="en-GB" w:eastAsia="en-US"/>
    </w:rPr>
  </w:style>
  <w:style w:type="paragraph" w:styleId="Revision">
    <w:name w:val="Revision"/>
    <w:hidden/>
    <w:uiPriority w:val="99"/>
    <w:semiHidden/>
    <w:rsid w:val="003F7841"/>
    <w:rPr>
      <w:sz w:val="24"/>
      <w:lang w:val="fr-FR" w:eastAsia="en-US"/>
    </w:rPr>
  </w:style>
  <w:style w:type="paragraph" w:styleId="CommentSubject">
    <w:name w:val="annotation subject"/>
    <w:basedOn w:val="CommentText"/>
    <w:next w:val="CommentText"/>
    <w:link w:val="CommentSubjectChar"/>
    <w:semiHidden/>
    <w:unhideWhenUsed/>
    <w:rsid w:val="003F7841"/>
    <w:pPr>
      <w:tabs>
        <w:tab w:val="left" w:pos="794"/>
        <w:tab w:val="left" w:pos="1191"/>
        <w:tab w:val="left" w:pos="1588"/>
        <w:tab w:val="left" w:pos="1985"/>
      </w:tabs>
      <w:overflowPunct w:val="0"/>
      <w:autoSpaceDE w:val="0"/>
      <w:autoSpaceDN w:val="0"/>
      <w:adjustRightInd w:val="0"/>
      <w:spacing w:before="120"/>
      <w:jc w:val="both"/>
      <w:textAlignment w:val="baseline"/>
    </w:pPr>
    <w:rPr>
      <w:b/>
      <w:bCs/>
      <w:lang w:val="en-GB"/>
    </w:rPr>
  </w:style>
  <w:style w:type="character" w:customStyle="1" w:styleId="CommentSubjectChar">
    <w:name w:val="Comment Subject Char"/>
    <w:basedOn w:val="CommentTextChar"/>
    <w:link w:val="CommentSubject"/>
    <w:semiHidden/>
    <w:rsid w:val="003F7841"/>
    <w:rPr>
      <w:b/>
      <w:bCs/>
      <w:lang w:val="en-GB" w:eastAsia="en-US"/>
    </w:rPr>
  </w:style>
  <w:style w:type="paragraph" w:customStyle="1" w:styleId="TableLegend0">
    <w:name w:val="Table_Legend"/>
    <w:basedOn w:val="Normal"/>
    <w:next w:val="Normal"/>
    <w:rsid w:val="003F7841"/>
    <w:pPr>
      <w:keepNext/>
      <w:spacing w:before="86" w:line="199" w:lineRule="exact"/>
      <w:ind w:left="-85" w:right="-85"/>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itu.int/rec/R-REC-BO.789/en" TargetMode="External"/><Relationship Id="rId21" Type="http://schemas.openxmlformats.org/officeDocument/2006/relationships/header" Target="header6.xml"/><Relationship Id="rId42" Type="http://schemas.openxmlformats.org/officeDocument/2006/relationships/image" Target="media/image7.png"/><Relationship Id="rId47" Type="http://schemas.openxmlformats.org/officeDocument/2006/relationships/image" Target="media/image12.png"/><Relationship Id="rId63" Type="http://schemas.openxmlformats.org/officeDocument/2006/relationships/image" Target="media/image26.png"/><Relationship Id="rId68" Type="http://schemas.openxmlformats.org/officeDocument/2006/relationships/image" Target="media/image31.png"/><Relationship Id="rId84" Type="http://schemas.openxmlformats.org/officeDocument/2006/relationships/header" Target="header11.xml"/><Relationship Id="rId16" Type="http://schemas.openxmlformats.org/officeDocument/2006/relationships/hyperlink" Target="https://www.itu.int/rec/R-REC-BO.789/en" TargetMode="External"/><Relationship Id="rId11" Type="http://schemas.openxmlformats.org/officeDocument/2006/relationships/hyperlink" Target="https://www.itu.int/en/ITU-R/study-groups/Pages/itu-r-patent-information.aspx" TargetMode="External"/><Relationship Id="rId32" Type="http://schemas.openxmlformats.org/officeDocument/2006/relationships/hyperlink" Target="https://www.itu.int/rec/R-REC-BO.789/en" TargetMode="External"/><Relationship Id="rId37" Type="http://schemas.openxmlformats.org/officeDocument/2006/relationships/footer" Target="footer4.xml"/><Relationship Id="rId53" Type="http://schemas.openxmlformats.org/officeDocument/2006/relationships/image" Target="media/image18.png"/><Relationship Id="rId58" Type="http://schemas.openxmlformats.org/officeDocument/2006/relationships/image" Target="media/image21.png"/><Relationship Id="rId74" Type="http://schemas.openxmlformats.org/officeDocument/2006/relationships/image" Target="media/image37.png"/><Relationship Id="rId79" Type="http://schemas.openxmlformats.org/officeDocument/2006/relationships/image" Target="media/image42.png"/><Relationship Id="rId5" Type="http://schemas.openxmlformats.org/officeDocument/2006/relationships/webSettings" Target="webSettings.xml"/><Relationship Id="rId19" Type="http://schemas.openxmlformats.org/officeDocument/2006/relationships/hyperlink" Target="https://www.itu.int/rec/R-REC-BO.789/en" TargetMode="External"/><Relationship Id="rId14" Type="http://schemas.openxmlformats.org/officeDocument/2006/relationships/header" Target="header4.xml"/><Relationship Id="rId22" Type="http://schemas.openxmlformats.org/officeDocument/2006/relationships/footer" Target="footer2.xml"/><Relationship Id="rId27" Type="http://schemas.openxmlformats.org/officeDocument/2006/relationships/hyperlink" Target="https://www.itu.int/rec/R-REC-BO.789/en" TargetMode="External"/><Relationship Id="rId30" Type="http://schemas.openxmlformats.org/officeDocument/2006/relationships/hyperlink" Target="https://www.itu.int/rec/R-REC-BO.789/en" TargetMode="External"/><Relationship Id="rId35" Type="http://schemas.openxmlformats.org/officeDocument/2006/relationships/header" Target="header8.xml"/><Relationship Id="rId43" Type="http://schemas.openxmlformats.org/officeDocument/2006/relationships/image" Target="media/image8.png"/><Relationship Id="rId48" Type="http://schemas.openxmlformats.org/officeDocument/2006/relationships/image" Target="media/image13.png"/><Relationship Id="rId56" Type="http://schemas.openxmlformats.org/officeDocument/2006/relationships/hyperlink" Target="https://www.itu.int/rec/R-REC-BS.774/en" TargetMode="External"/><Relationship Id="rId64" Type="http://schemas.openxmlformats.org/officeDocument/2006/relationships/image" Target="media/image27.png"/><Relationship Id="rId69" Type="http://schemas.openxmlformats.org/officeDocument/2006/relationships/image" Target="media/image32.png"/><Relationship Id="rId77" Type="http://schemas.openxmlformats.org/officeDocument/2006/relationships/image" Target="media/image40.png"/><Relationship Id="rId8" Type="http://schemas.openxmlformats.org/officeDocument/2006/relationships/header" Target="header1.xml"/><Relationship Id="rId51" Type="http://schemas.openxmlformats.org/officeDocument/2006/relationships/image" Target="media/image16.png"/><Relationship Id="rId72" Type="http://schemas.openxmlformats.org/officeDocument/2006/relationships/image" Target="media/image35.png"/><Relationship Id="rId80" Type="http://schemas.openxmlformats.org/officeDocument/2006/relationships/image" Target="media/image43.png"/><Relationship Id="rId85" Type="http://schemas.openxmlformats.org/officeDocument/2006/relationships/header" Target="header12.xml"/><Relationship Id="rId3" Type="http://schemas.openxmlformats.org/officeDocument/2006/relationships/styles" Target="styles.xml"/><Relationship Id="rId12" Type="http://schemas.openxmlformats.org/officeDocument/2006/relationships/hyperlink" Target="https://www.itu.int/publ/R-REC/fr" TargetMode="External"/><Relationship Id="rId17" Type="http://schemas.openxmlformats.org/officeDocument/2006/relationships/hyperlink" Target="https://www.itu.int/pub/R-RES-R.1" TargetMode="External"/><Relationship Id="rId25" Type="http://schemas.openxmlformats.org/officeDocument/2006/relationships/hyperlink" Target="https://www.itu.int/rec/R-REC-BO.789/en" TargetMode="External"/><Relationship Id="rId33" Type="http://schemas.openxmlformats.org/officeDocument/2006/relationships/hyperlink" Target="https://www.itu.int/rec/R-REC-BO.789/en" TargetMode="External"/><Relationship Id="rId38" Type="http://schemas.openxmlformats.org/officeDocument/2006/relationships/image" Target="media/image3.png"/><Relationship Id="rId46" Type="http://schemas.openxmlformats.org/officeDocument/2006/relationships/image" Target="media/image11.png"/><Relationship Id="rId59" Type="http://schemas.openxmlformats.org/officeDocument/2006/relationships/image" Target="media/image22.png"/><Relationship Id="rId67" Type="http://schemas.openxmlformats.org/officeDocument/2006/relationships/image" Target="media/image30.png"/><Relationship Id="rId20" Type="http://schemas.openxmlformats.org/officeDocument/2006/relationships/header" Target="header5.xml"/><Relationship Id="rId41" Type="http://schemas.openxmlformats.org/officeDocument/2006/relationships/image" Target="media/image6.png"/><Relationship Id="rId54" Type="http://schemas.openxmlformats.org/officeDocument/2006/relationships/image" Target="media/image19.png"/><Relationship Id="rId62" Type="http://schemas.openxmlformats.org/officeDocument/2006/relationships/image" Target="media/image25.png"/><Relationship Id="rId70" Type="http://schemas.openxmlformats.org/officeDocument/2006/relationships/image" Target="media/image33.png"/><Relationship Id="rId75" Type="http://schemas.openxmlformats.org/officeDocument/2006/relationships/image" Target="media/image38.png"/><Relationship Id="rId83" Type="http://schemas.openxmlformats.org/officeDocument/2006/relationships/image" Target="media/image4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itu.int/rec/R-REC-BS.774/en" TargetMode="External"/><Relationship Id="rId23" Type="http://schemas.openxmlformats.org/officeDocument/2006/relationships/hyperlink" Target="https://www.itu.int/rec/R-REC-BO.789/en" TargetMode="External"/><Relationship Id="rId28" Type="http://schemas.openxmlformats.org/officeDocument/2006/relationships/hyperlink" Target="https://www.itu.int/rec/R-REC-BO.789/en" TargetMode="External"/><Relationship Id="rId36" Type="http://schemas.openxmlformats.org/officeDocument/2006/relationships/footer" Target="footer3.xml"/><Relationship Id="rId49" Type="http://schemas.openxmlformats.org/officeDocument/2006/relationships/image" Target="media/image14.png"/><Relationship Id="rId57" Type="http://schemas.openxmlformats.org/officeDocument/2006/relationships/image" Target="media/image20.png"/><Relationship Id="rId10" Type="http://schemas.openxmlformats.org/officeDocument/2006/relationships/footer" Target="footer1.xml"/><Relationship Id="rId31" Type="http://schemas.openxmlformats.org/officeDocument/2006/relationships/hyperlink" Target="https://www.itu.int/rec/R-REC-BO.789/en" TargetMode="External"/><Relationship Id="rId44" Type="http://schemas.openxmlformats.org/officeDocument/2006/relationships/image" Target="media/image9.png"/><Relationship Id="rId52" Type="http://schemas.openxmlformats.org/officeDocument/2006/relationships/image" Target="media/image17.png"/><Relationship Id="rId60" Type="http://schemas.openxmlformats.org/officeDocument/2006/relationships/image" Target="media/image23.png"/><Relationship Id="rId65" Type="http://schemas.openxmlformats.org/officeDocument/2006/relationships/image" Target="media/image28.png"/><Relationship Id="rId73" Type="http://schemas.openxmlformats.org/officeDocument/2006/relationships/image" Target="media/image36.png"/><Relationship Id="rId78" Type="http://schemas.openxmlformats.org/officeDocument/2006/relationships/image" Target="media/image41.png"/><Relationship Id="rId81" Type="http://schemas.openxmlformats.org/officeDocument/2006/relationships/header" Target="header9.xml"/><Relationship Id="rId86"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eader" Target="header3.xml"/><Relationship Id="rId18" Type="http://schemas.openxmlformats.org/officeDocument/2006/relationships/hyperlink" Target="http://www.itu.int/rec/R-REC-BS.1547/en" TargetMode="External"/><Relationship Id="rId39" Type="http://schemas.openxmlformats.org/officeDocument/2006/relationships/image" Target="media/image4.png"/><Relationship Id="rId34" Type="http://schemas.openxmlformats.org/officeDocument/2006/relationships/header" Target="header7.xml"/><Relationship Id="rId50" Type="http://schemas.openxmlformats.org/officeDocument/2006/relationships/image" Target="media/image15.png"/><Relationship Id="rId55" Type="http://schemas.openxmlformats.org/officeDocument/2006/relationships/hyperlink" Target="https://www.itu.int/rec/R-REC-BO.789/en" TargetMode="External"/><Relationship Id="rId76" Type="http://schemas.openxmlformats.org/officeDocument/2006/relationships/image" Target="media/image39.png"/><Relationship Id="rId7" Type="http://schemas.openxmlformats.org/officeDocument/2006/relationships/endnotes" Target="endnotes.xml"/><Relationship Id="rId71" Type="http://schemas.openxmlformats.org/officeDocument/2006/relationships/image" Target="media/image34.png"/><Relationship Id="rId2" Type="http://schemas.openxmlformats.org/officeDocument/2006/relationships/numbering" Target="numbering.xml"/><Relationship Id="rId29" Type="http://schemas.openxmlformats.org/officeDocument/2006/relationships/hyperlink" Target="https://www.itu.int/rec/R-REC-BO.789/en" TargetMode="External"/><Relationship Id="rId24" Type="http://schemas.openxmlformats.org/officeDocument/2006/relationships/hyperlink" Target="https://www.itu.int/rec/R-REC-BO.789/en" TargetMode="External"/><Relationship Id="rId40" Type="http://schemas.openxmlformats.org/officeDocument/2006/relationships/image" Target="media/image5.png"/><Relationship Id="rId45" Type="http://schemas.openxmlformats.org/officeDocument/2006/relationships/image" Target="media/image10.png"/><Relationship Id="rId66" Type="http://schemas.openxmlformats.org/officeDocument/2006/relationships/image" Target="media/image29.png"/><Relationship Id="rId87" Type="http://schemas.openxmlformats.org/officeDocument/2006/relationships/theme" Target="theme/theme1.xml"/><Relationship Id="rId61" Type="http://schemas.openxmlformats.org/officeDocument/2006/relationships/image" Target="media/image24.png"/><Relationship Id="rId82" Type="http://schemas.openxmlformats.org/officeDocument/2006/relationships/header" Target="header10.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llonge\AppData\Roaming\Microsoft\Templates\QuickPub\BR_Rec_2005.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225FF4-CBE0-4BF1-8266-F00123553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BR_Rec_2005.dotm</Template>
  <TotalTime>265</TotalTime>
  <Pages>77</Pages>
  <Words>23926</Words>
  <Characters>129204</Characters>
  <Application>Microsoft Office Word</Application>
  <DocSecurity>0</DocSecurity>
  <Lines>2871</Lines>
  <Paragraphs>1117</Paragraphs>
  <ScaleCrop>false</ScaleCrop>
  <HeadingPairs>
    <vt:vector size="2" baseType="variant">
      <vt:variant>
        <vt:lpstr>Title</vt:lpstr>
      </vt:variant>
      <vt:variant>
        <vt:i4>1</vt:i4>
      </vt:variant>
    </vt:vector>
  </HeadingPairs>
  <TitlesOfParts>
    <vt:vector size="1" baseType="lpstr">
      <vt:lpstr>Recommandation UIT-R BO.1130-5 (02/2026) Systèmes de radiodiffusion numérique par satellite pour récepteurs portatifs, fixes ou de véhicules fonctionnant dans les bandes attribuées au service de radiodiffusion par satellite (sonore) dans la gamme de fréqu</vt:lpstr>
    </vt:vector>
  </TitlesOfParts>
  <Manager/>
  <Company>ITU</Company>
  <LinksUpToDate>false</LinksUpToDate>
  <CharactersWithSpaces>152013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Recommandation UIT-R BO.1130-5 (02/2026) Systèmes de radiodiffusion numérique par satellite pour récepteurs portatifs, fixes ou de véhicules fonctionnant dans les bandes attribuées au service de radiodiffusion par satellite (sonore) dans la gamme de fréquences 1 400-2 700 MHz</dc:title>
  <dc:subject/>
  <dc:creator>French</dc:creator>
  <cp:keywords>Radiodiffusion sonore numérique, service de radiodiffusion par satellite, SRS, Système B, Système DS, Système DH, Système E</cp:keywords>
  <dc:description/>
  <cp:lastModifiedBy>French</cp:lastModifiedBy>
  <cp:revision>43</cp:revision>
  <cp:lastPrinted>2026-09-10T13:05:00Z</cp:lastPrinted>
  <dcterms:created xsi:type="dcterms:W3CDTF">2026-09-10T08:25:00Z</dcterms:created>
  <dcterms:modified xsi:type="dcterms:W3CDTF">2026-09-10T13:16:00Z</dcterms:modified>
  <cp:category>Template:  BR_Rec_2005.dot   (dès 25.10.2002)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Rec. </vt:lpwstr>
  </property>
  <property fmtid="{D5CDD505-2E9C-101B-9397-08002B2CF9AE}" pid="3" name="Header 1">
    <vt:lpwstr>Rap. </vt:lpwstr>
  </property>
  <property fmtid="{D5CDD505-2E9C-101B-9397-08002B2CF9AE}" pid="4" name="Header 2">
    <vt:lpwstr>Rep. </vt:lpwstr>
  </property>
  <property fmtid="{D5CDD505-2E9C-101B-9397-08002B2CF9AE}" pid="5" name="Header 3">
    <vt:lpwstr>I. </vt:lpwstr>
  </property>
  <property fmtid="{D5CDD505-2E9C-101B-9397-08002B2CF9AE}" pid="6" name="Header 4">
    <vt:lpwstr>Op. </vt:lpwstr>
  </property>
  <property fmtid="{D5CDD505-2E9C-101B-9397-08002B2CF9AE}" pid="7" name="Header 5">
    <vt:lpwstr>V. </vt:lpwstr>
  </property>
  <property fmtid="{D5CDD505-2E9C-101B-9397-08002B2CF9AE}" pid="8" name="Header 6">
    <vt:lpwstr>Ru. </vt:lpwstr>
  </property>
</Properties>
</file>