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F57BF6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F57BF6" w:rsidRDefault="0077418C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738505" cy="75057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05" cy="750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F57BF6" w:rsidRDefault="003D523C">
            <w:pPr>
              <w:tabs>
                <w:tab w:val="right" w:pos="8647"/>
              </w:tabs>
              <w:spacing w:before="360"/>
              <w:rPr>
                <w:sz w:val="36"/>
                <w:szCs w:val="36"/>
              </w:rPr>
            </w:pPr>
            <w:r>
              <w:rPr>
                <w:smallCaps/>
                <w:spacing w:val="25"/>
                <w:sz w:val="36"/>
                <w:szCs w:val="36"/>
              </w:rPr>
              <w:t>Union Internationale des Telecommunications</w:t>
            </w:r>
          </w:p>
          <w:p w:rsidR="00F57BF6" w:rsidRDefault="003D523C">
            <w:r>
              <w:rPr>
                <w:i/>
                <w:sz w:val="28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:rsidR="00F57BF6" w:rsidRDefault="00F57BF6">
            <w:pPr>
              <w:spacing w:before="0"/>
            </w:pPr>
          </w:p>
        </w:tc>
      </w:tr>
    </w:tbl>
    <w:p w:rsidR="00F57BF6" w:rsidRDefault="00F57BF6">
      <w:bookmarkStart w:id="0" w:name="_GoBack"/>
      <w:bookmarkEnd w:id="0"/>
    </w:p>
    <w:p w:rsidR="00F57BF6" w:rsidRDefault="003D523C">
      <w:pPr>
        <w:jc w:val="right"/>
      </w:pPr>
      <w:r>
        <w:rPr>
          <w:lang w:val="fr-CH"/>
        </w:rPr>
        <w:t>Genève, le 16 décembre 2022</w:t>
      </w:r>
      <w:r>
        <w:tab/>
      </w:r>
    </w:p>
    <w:p w:rsidR="00F57BF6" w:rsidRDefault="00F57BF6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F57BF6">
        <w:trPr>
          <w:cantSplit/>
        </w:trPr>
        <w:tc>
          <w:tcPr>
            <w:tcW w:w="843" w:type="dxa"/>
          </w:tcPr>
          <w:p w:rsidR="00F57BF6" w:rsidRDefault="003D523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Réf:</w:t>
            </w:r>
          </w:p>
          <w:p w:rsidR="00F57BF6" w:rsidRDefault="00F57BF6">
            <w:pPr>
              <w:pStyle w:val="Tabletext"/>
              <w:spacing w:before="0"/>
              <w:rPr>
                <w:szCs w:val="22"/>
              </w:rPr>
            </w:pPr>
          </w:p>
          <w:p w:rsidR="00F57BF6" w:rsidRDefault="00F57BF6">
            <w:pPr>
              <w:pStyle w:val="Tabletext"/>
              <w:spacing w:before="0"/>
              <w:rPr>
                <w:szCs w:val="22"/>
              </w:rPr>
            </w:pPr>
          </w:p>
          <w:p w:rsidR="00F57BF6" w:rsidRDefault="003D523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Tél: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Fax: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E-mail:</w:t>
            </w:r>
          </w:p>
        </w:tc>
        <w:tc>
          <w:tcPr>
            <w:tcW w:w="1984" w:type="dxa"/>
          </w:tcPr>
          <w:p w:rsidR="00F57BF6" w:rsidRDefault="003D523C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  <w:t xml:space="preserve">  TSB AAP-19 </w:t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  <w:t xml:space="preserve">  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F57BF6" w:rsidRDefault="00F57BF6">
            <w:pPr>
              <w:pStyle w:val="Tabletext"/>
              <w:spacing w:before="0"/>
              <w:rPr>
                <w:szCs w:val="22"/>
              </w:rPr>
            </w:pPr>
          </w:p>
          <w:p w:rsidR="00F57BF6" w:rsidRDefault="003D523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F57BF6" w:rsidRDefault="00F57BF6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3D523C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F57BF6" w:rsidRDefault="003D523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l'UIT-T;</w:t>
            </w:r>
          </w:p>
          <w:p w:rsidR="00F57BF6" w:rsidRDefault="003D523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établissements universitaires participant aux travaux de l'UIT</w:t>
            </w:r>
          </w:p>
          <w:p w:rsidR="00F57BF6" w:rsidRDefault="003D523C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:rsidR="00F57BF6" w:rsidRDefault="003D523C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:rsidR="00F57BF6" w:rsidRDefault="003D523C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:rsidR="00F57BF6" w:rsidRDefault="003D523C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</w:t>
            </w:r>
            <w:r>
              <w:rPr>
                <w:lang w:val="fr-CH"/>
              </w:rPr>
              <w:t>tions</w:t>
            </w:r>
          </w:p>
        </w:tc>
      </w:tr>
    </w:tbl>
    <w:p w:rsidR="00F57BF6" w:rsidRDefault="00F57BF6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F57BF6">
        <w:trPr>
          <w:cantSplit/>
        </w:trPr>
        <w:tc>
          <w:tcPr>
            <w:tcW w:w="908" w:type="dxa"/>
          </w:tcPr>
          <w:p w:rsidR="00F57BF6" w:rsidRDefault="003D523C">
            <w:pPr>
              <w:pStyle w:val="Tabletext"/>
              <w:rPr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:rsidR="00F57BF6" w:rsidRDefault="003D523C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 la procédure d'approbation (AAP)</w:t>
            </w:r>
          </w:p>
        </w:tc>
      </w:tr>
    </w:tbl>
    <w:p w:rsidR="00F57BF6" w:rsidRDefault="00F57BF6">
      <w:pPr>
        <w:rPr>
          <w:lang w:val="fr-FR"/>
        </w:rPr>
      </w:pPr>
    </w:p>
    <w:p w:rsidR="00F57BF6" w:rsidRDefault="003D523C">
      <w:pPr>
        <w:spacing w:before="60"/>
        <w:rPr>
          <w:lang w:val="fr-FR"/>
        </w:rPr>
      </w:pPr>
      <w:r>
        <w:rPr>
          <w:lang w:val="fr-CH"/>
        </w:rPr>
        <w:t>Madame, Monsieur,</w:t>
      </w:r>
    </w:p>
    <w:p w:rsidR="00F57BF6" w:rsidRDefault="00F57BF6">
      <w:pPr>
        <w:rPr>
          <w:lang w:val="fr-CH"/>
        </w:rPr>
      </w:pPr>
    </w:p>
    <w:p w:rsidR="00F57BF6" w:rsidRDefault="003D523C">
      <w:pPr>
        <w:rPr>
          <w:lang w:val="fr-CH"/>
        </w:rPr>
      </w:pPr>
      <w:r>
        <w:rPr>
          <w:lang w:val="fr-CH"/>
        </w:rPr>
        <w:t>La variante de la procédure d'approbation (AAP), définie dans la Recommandation UIT-T A.8, s'applique aux Recommandations qui n'ont pas d'incidence politique ou réglementaire et ne nécessitent donc pas une consultation formelle des Etats Membres (voir le n</w:t>
      </w:r>
      <w:r>
        <w:rPr>
          <w:lang w:val="fr-CH"/>
        </w:rPr>
        <w:t>uméro 246B de la Convention de l'UIT).</w:t>
      </w:r>
    </w:p>
    <w:p w:rsidR="00F57BF6" w:rsidRDefault="003D523C">
      <w:pPr>
        <w:rPr>
          <w:lang w:val="fr-FR"/>
        </w:rPr>
      </w:pPr>
      <w:r>
        <w:rPr>
          <w:lang w:val="fr-FR"/>
        </w:rPr>
        <w:t>L'</w:t>
      </w:r>
      <w:r>
        <w:rPr>
          <w:b/>
          <w:bCs/>
          <w:lang w:val="fr-FR"/>
        </w:rPr>
        <w:t>Annexe 1</w:t>
      </w:r>
      <w:r>
        <w:rPr>
          <w:lang w:val="fr-FR"/>
        </w:rPr>
        <w:t xml:space="preserve"> énumère les textes dont le statut a changé par rapport aux annonces TSB AAP antérieures.</w:t>
      </w:r>
    </w:p>
    <w:p w:rsidR="00F57BF6" w:rsidRDefault="003D523C">
      <w:pPr>
        <w:rPr>
          <w:lang w:val="fr-FR"/>
        </w:rPr>
      </w:pPr>
      <w:r>
        <w:rPr>
          <w:lang w:val="fr-CH"/>
        </w:rPr>
        <w:t>Si vous souhaitez soumettre des observations sur une Recommandation ayant fait l'objet de la procédure AAP, vous êtes</w:t>
      </w:r>
      <w:r>
        <w:rPr>
          <w:lang w:val="fr-CH"/>
        </w:rPr>
        <w:t xml:space="preserve"> encouragés à utiliser le formulaire en ligne de soumission des observations AAP, disponible dans l'espace AAP du site web de l'UIT-T à l'adresse </w:t>
      </w:r>
      <w:hyperlink r:id="rId9" w:history="1">
        <w:r>
          <w:rPr>
            <w:rStyle w:val="Hyperlink"/>
            <w:lang w:val="fr-FR"/>
          </w:rPr>
          <w:t>https://www.itu.int/ITU-T/aap/</w:t>
        </w:r>
      </w:hyperlink>
      <w:r>
        <w:rPr>
          <w:lang w:val="fr-FR"/>
        </w:rPr>
        <w:t>, à la page de la Recommandation co</w:t>
      </w:r>
      <w:r>
        <w:rPr>
          <w:lang w:val="fr-FR"/>
        </w:rPr>
        <w:t>ncernée (voir l'</w:t>
      </w:r>
      <w:r>
        <w:rPr>
          <w:b/>
          <w:bCs/>
          <w:lang w:val="fr-FR"/>
        </w:rPr>
        <w:t>Annexe 2</w:t>
      </w:r>
      <w:r>
        <w:rPr>
          <w:lang w:val="fr-FR"/>
        </w:rPr>
        <w:t>). Vous pouvez aussi soumettre vos observations en remplissant le formulaire figurant à l'</w:t>
      </w:r>
      <w:r>
        <w:rPr>
          <w:b/>
          <w:lang w:val="fr-FR"/>
        </w:rPr>
        <w:t>Annexe 3</w:t>
      </w:r>
      <w:r>
        <w:rPr>
          <w:lang w:val="fr-FR"/>
        </w:rPr>
        <w:t xml:space="preserve"> et en l'envoyant au secrétariat de la Commission d'études concernée.</w:t>
      </w:r>
    </w:p>
    <w:p w:rsidR="00F57BF6" w:rsidRDefault="003D523C">
      <w:pPr>
        <w:rPr>
          <w:lang w:val="fr-FR"/>
        </w:rPr>
      </w:pPr>
      <w:r>
        <w:rPr>
          <w:lang w:val="fr-FR"/>
        </w:rPr>
        <w:t xml:space="preserve">Veuillez noter que les observations ayant simplement pour objet </w:t>
      </w:r>
      <w:r>
        <w:rPr>
          <w:lang w:val="fr-FR"/>
        </w:rPr>
        <w:t>d'appuyer l'adoption du texte en question ne sont pas encouragées.</w:t>
      </w:r>
    </w:p>
    <w:p w:rsidR="00F57BF6" w:rsidRDefault="003D523C">
      <w:pPr>
        <w:rPr>
          <w:lang w:val="fr-FR"/>
        </w:rPr>
      </w:pPr>
      <w:r>
        <w:rPr>
          <w:lang w:val="fr-FR"/>
        </w:rPr>
        <w:t>Veuillez agréer, Madame, Monsieur, l'assurance de ma considération distinguée.</w:t>
      </w:r>
    </w:p>
    <w:p w:rsidR="00F57BF6" w:rsidRDefault="003D523C">
      <w:pPr>
        <w:spacing w:before="1080"/>
        <w:rPr>
          <w:lang w:val="fr-CH"/>
        </w:rPr>
      </w:pPr>
      <w:r>
        <w:rPr>
          <w:lang w:val="fr-CH"/>
        </w:rPr>
        <w:t>Chaesub Lee</w:t>
      </w:r>
      <w:r>
        <w:rPr>
          <w:lang w:val="fr-CH"/>
        </w:rPr>
        <w:br/>
        <w:t>Directeur du Bureau de la normalisation des télécommunications</w:t>
      </w:r>
    </w:p>
    <w:p w:rsidR="00F57BF6" w:rsidRDefault="00F57BF6"/>
    <w:p w:rsidR="00F57BF6" w:rsidRDefault="003D523C">
      <w:pPr>
        <w:spacing w:before="560"/>
      </w:pPr>
      <w:r>
        <w:rPr>
          <w:b/>
        </w:rPr>
        <w:lastRenderedPageBreak/>
        <w:t>Annexes:</w:t>
      </w:r>
      <w:r>
        <w:t xml:space="preserve"> 3</w:t>
      </w:r>
    </w:p>
    <w:p w:rsidR="00F57BF6" w:rsidRDefault="00F57BF6">
      <w:pPr>
        <w:spacing w:before="720"/>
        <w:rPr>
          <w:rFonts w:ascii="Times New Roman" w:hAnsi="Times New Roman"/>
        </w:rPr>
        <w:sectPr w:rsidR="00F57BF6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F57BF6" w:rsidRDefault="003D523C">
      <w:r>
        <w:lastRenderedPageBreak/>
        <w:t>Annex 1</w:t>
      </w:r>
    </w:p>
    <w:p w:rsidR="00F57BF6" w:rsidRDefault="003D523C">
      <w:pPr>
        <w:jc w:val="center"/>
      </w:pPr>
      <w:r>
        <w:t>(to TSB AAP-19)</w:t>
      </w:r>
    </w:p>
    <w:p w:rsidR="00F57BF6" w:rsidRDefault="00F57BF6">
      <w:pPr>
        <w:rPr>
          <w:szCs w:val="22"/>
        </w:rPr>
      </w:pPr>
    </w:p>
    <w:p w:rsidR="00F57BF6" w:rsidRDefault="003D523C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F57BF6" w:rsidRDefault="003D523C">
      <w:pPr>
        <w:pStyle w:val="Headingb"/>
        <w:rPr>
          <w:szCs w:val="22"/>
        </w:rPr>
      </w:pPr>
      <w:r>
        <w:rPr>
          <w:szCs w:val="22"/>
        </w:rPr>
        <w:t>I</w:t>
      </w:r>
      <w:r>
        <w:rPr>
          <w:szCs w:val="22"/>
        </w:rPr>
        <w:t>TU-T website entry page:</w:t>
      </w:r>
    </w:p>
    <w:p w:rsidR="00F57BF6" w:rsidRDefault="00F57BF6">
      <w:pPr>
        <w:pStyle w:val="enumlev2"/>
        <w:rPr>
          <w:szCs w:val="22"/>
        </w:rPr>
      </w:pPr>
      <w:hyperlink r:id="rId13" w:history="1">
        <w:r w:rsidR="003D523C">
          <w:rPr>
            <w:rStyle w:val="Hyperlink"/>
            <w:szCs w:val="22"/>
          </w:rPr>
          <w:t>https://www.itu.int/ITU-T</w:t>
        </w:r>
      </w:hyperlink>
    </w:p>
    <w:p w:rsidR="00F57BF6" w:rsidRDefault="003D523C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F57BF6" w:rsidRDefault="00F57BF6">
      <w:pPr>
        <w:pStyle w:val="enumlev2"/>
        <w:rPr>
          <w:szCs w:val="22"/>
        </w:rPr>
      </w:pPr>
      <w:hyperlink r:id="rId14" w:history="1">
        <w:r w:rsidR="003D523C">
          <w:rPr>
            <w:rStyle w:val="Hyperlink"/>
            <w:szCs w:val="22"/>
          </w:rPr>
          <w:t>https://www.itu.int/ITU-T/aapinfo</w:t>
        </w:r>
      </w:hyperlink>
    </w:p>
    <w:p w:rsidR="00F57BF6" w:rsidRDefault="003D523C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F57BF6" w:rsidRDefault="003D523C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F57BF6" w:rsidRDefault="00F57BF6">
      <w:pPr>
        <w:pStyle w:val="enumlev2"/>
        <w:rPr>
          <w:szCs w:val="22"/>
        </w:rPr>
      </w:pPr>
      <w:hyperlink r:id="rId15" w:history="1">
        <w:r w:rsidR="003D523C">
          <w:rPr>
            <w:rStyle w:val="Hyperlink"/>
            <w:szCs w:val="22"/>
          </w:rPr>
          <w:t>https://www.itu.int/ITU-T/aap/</w:t>
        </w:r>
      </w:hyperlink>
    </w:p>
    <w:p w:rsidR="00F57BF6" w:rsidRDefault="003D523C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F57BF6">
        <w:tc>
          <w:tcPr>
            <w:tcW w:w="987" w:type="dxa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3D523C">
                <w:rPr>
                  <w:rStyle w:val="Hyperlink"/>
                  <w:szCs w:val="22"/>
                </w:rPr>
                <w:t>https://www.itu.int/ITU-T/studygroups/com02</w:t>
              </w:r>
            </w:hyperlink>
          </w:p>
        </w:tc>
        <w:tc>
          <w:tcPr>
            <w:tcW w:w="1985" w:type="dxa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3D523C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3D523C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3D523C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3D523C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3D523C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3D523C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3D523C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3D523C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3D523C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3D523C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3D523C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3D523C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3D523C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3D523C">
                <w:rPr>
                  <w:rStyle w:val="Hyperlink"/>
                  <w:szCs w:val="22"/>
                </w:rPr>
                <w:t>https://www.itu.int/ITU-T/studyg</w:t>
              </w:r>
              <w:r w:rsidR="003D523C">
                <w:rPr>
                  <w:rStyle w:val="Hyperlink"/>
                  <w:szCs w:val="22"/>
                </w:rPr>
                <w:t>roups/com15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3D523C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3D523C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3D523C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3D523C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3D523C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F57BF6">
        <w:tc>
          <w:tcPr>
            <w:tcW w:w="0" w:type="auto"/>
          </w:tcPr>
          <w:p w:rsidR="00F57BF6" w:rsidRDefault="003D523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3D523C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F57BF6" w:rsidRDefault="00F57BF6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3D523C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F57BF6" w:rsidRDefault="00F57BF6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57BF6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F57BF6" w:rsidRDefault="003D523C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57BF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57BF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38" w:history="1">
              <w:r w:rsidR="003D523C">
                <w:rPr>
                  <w:rStyle w:val="Hyperlink"/>
                  <w:sz w:val="20"/>
                </w:rPr>
                <w:t>L.1480 (L.Enablement)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Enabling the Net Zero transition: Assessing how the use of ICT solutions impacts GHG emissions of other sectors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2022-07-16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2022-08-12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2022-09-16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2022-10-06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40" w:history="1">
              <w:r w:rsidR="003D523C">
                <w:rPr>
                  <w:rStyle w:val="Hyperlink"/>
                  <w:sz w:val="20"/>
                </w:rPr>
                <w:t>L.1481 (L.Connect2030)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Guidance on how to address Connect2030 targets on net abatement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2022-10-01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2022-10-28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2022-12-06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57BF6" w:rsidRDefault="003D523C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57BF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57BF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42" w:history="1">
              <w:r w:rsidR="003D523C">
                <w:rPr>
                  <w:rStyle w:val="Hyperlink"/>
                  <w:sz w:val="20"/>
                </w:rPr>
                <w:t>Y.2247 (Y.frd)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Framework and Requirements of Network-oriented Data Integrity Verification Service based on Blockchain in Future Network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44" w:history="1">
              <w:r w:rsidR="003D523C">
                <w:rPr>
                  <w:rStyle w:val="Hyperlink"/>
                  <w:sz w:val="20"/>
                </w:rPr>
                <w:t>Y.2248 (Y.esm)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Service model for Entry-level Smart Farm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46" w:history="1">
              <w:r w:rsidR="003D523C">
                <w:rPr>
                  <w:rStyle w:val="Hyperlink"/>
                  <w:sz w:val="20"/>
                </w:rPr>
                <w:t>Y.3119 (Y.IMT2020-DN-CCF)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Future networks including IMT-2020: capability classification framework for dedicated networks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48" w:history="1">
              <w:r w:rsidR="003D523C">
                <w:rPr>
                  <w:rStyle w:val="Hyperlink"/>
                  <w:sz w:val="20"/>
                </w:rPr>
                <w:t>Y.3120 (Y.IMT2020-fa-lg-lsn)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Functional Architecture for latency guarantee in large scale networks including IMT-2020 and beyond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50" w:history="1">
              <w:r w:rsidR="003D523C">
                <w:rPr>
                  <w:rStyle w:val="Hyperlink"/>
                  <w:sz w:val="20"/>
                </w:rPr>
                <w:t>Y.3121 (Y.IMT2020-det-qos-reqts-lan)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QoS requirements and f</w:t>
            </w:r>
            <w:r>
              <w:t>ramework for supporting deterministic communication services in local area network for IMT-2020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52" w:history="1">
              <w:r w:rsidR="003D523C">
                <w:rPr>
                  <w:rStyle w:val="Hyperlink"/>
                  <w:sz w:val="20"/>
                </w:rPr>
                <w:t>Y.3140 (Y.SBN-TR)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Service brokering network framework for Trusted Reality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</w:t>
            </w:r>
            <w:r>
              <w:rPr>
                <w:sz w:val="20"/>
              </w:rPr>
              <w:t>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54" w:history="1">
              <w:r w:rsidR="003D523C">
                <w:rPr>
                  <w:rStyle w:val="Hyperlink"/>
                  <w:sz w:val="20"/>
                </w:rPr>
                <w:t>Y.3159 (Y.IMT-2020-NSL-fra)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Framework for classifying network slice level in future networks including IMT-2020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56" w:history="1">
              <w:r w:rsidR="003D523C">
                <w:rPr>
                  <w:rStyle w:val="Hyperlink"/>
                  <w:sz w:val="20"/>
                </w:rPr>
                <w:t>Y.3183 (Y.ML-IMT2020-VNS)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Framework for network slicing man</w:t>
            </w:r>
            <w:r>
              <w:t>agement assisted by machine learning leveraging QoE feedback from verticals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58" w:history="1">
              <w:r w:rsidR="003D523C">
                <w:rPr>
                  <w:rStyle w:val="Hyperlink"/>
                  <w:sz w:val="20"/>
                </w:rPr>
                <w:t>Y.3201 (Y.FMSC-frame)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Fixed, mobile and satellite convergence – Framework for IMT-2020 networks and beyond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60" w:history="1">
              <w:r w:rsidR="003D523C">
                <w:rPr>
                  <w:rStyle w:val="Hyperlink"/>
                  <w:sz w:val="20"/>
                </w:rPr>
                <w:t>Y.3325 (Y.DL-AINW-fra)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Framework for high-level AI-based management communicating with external management systems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62" w:history="1">
              <w:r w:rsidR="003D523C">
                <w:rPr>
                  <w:rStyle w:val="Hyperlink"/>
                  <w:sz w:val="20"/>
                </w:rPr>
                <w:t>Y.3539 (Y.ccrm)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Cloud computing - Framework of risk managem</w:t>
            </w:r>
            <w:r>
              <w:t>ent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64" w:history="1">
              <w:r w:rsidR="003D523C">
                <w:rPr>
                  <w:rStyle w:val="Hyperlink"/>
                  <w:sz w:val="20"/>
                </w:rPr>
                <w:t>Y.3607 (Y.bdp-arch)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Big data – Functional architecture for data provenance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66" w:history="1">
              <w:r w:rsidR="003D523C">
                <w:rPr>
                  <w:rStyle w:val="Hyperlink"/>
                  <w:sz w:val="20"/>
                </w:rPr>
                <w:t>Y</w:t>
              </w:r>
              <w:r w:rsidR="003D523C">
                <w:rPr>
                  <w:rStyle w:val="Hyperlink"/>
                  <w:sz w:val="20"/>
                </w:rPr>
                <w:t>.3813 (Y.QKDN-iwrq)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Quantum key distribution networks interworking – functional requirements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68" w:history="1">
              <w:r w:rsidR="003D523C">
                <w:rPr>
                  <w:rStyle w:val="Hyperlink"/>
                  <w:sz w:val="20"/>
                </w:rPr>
                <w:t>Y.3814 (Y.QKDN-ml-fra)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Quantum key distribution networks - functional requirements and architecture for machine learning enablement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57BF6" w:rsidRDefault="003D523C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57BF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57BF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70" w:history="1">
              <w:r w:rsidR="003D523C">
                <w:rPr>
                  <w:rStyle w:val="Hyperlink"/>
                  <w:sz w:val="20"/>
                </w:rPr>
                <w:t>G.8052.1/Y.1346.1 (2021) Amd.1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Operation, administration, maintenance (OAM) management information and data models for the Ethernet-transport network element - Amendment 1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</w:t>
            </w:r>
            <w:r>
              <w:rPr>
                <w:sz w:val="20"/>
              </w:rPr>
              <w:t>0-16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2022-11-12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F57BF6">
        <w:trPr>
          <w:cantSplit/>
        </w:trPr>
        <w:tc>
          <w:tcPr>
            <w:tcW w:w="2090" w:type="dxa"/>
          </w:tcPr>
          <w:p w:rsidR="00F57BF6" w:rsidRDefault="00F57BF6">
            <w:hyperlink r:id="rId72" w:history="1">
              <w:r w:rsidR="003D523C">
                <w:rPr>
                  <w:rStyle w:val="Hyperlink"/>
                  <w:sz w:val="20"/>
                </w:rPr>
                <w:t>G.8152.1/Y.1375.1 (2021) Amd.1</w:t>
              </w:r>
            </w:hyperlink>
          </w:p>
        </w:tc>
        <w:tc>
          <w:tcPr>
            <w:tcW w:w="4000" w:type="dxa"/>
          </w:tcPr>
          <w:p w:rsidR="00F57BF6" w:rsidRDefault="003D523C">
            <w:r>
              <w:t>Operation, administration, maintenance (OAM) management information and data models for the MPLS-TP network element - Amendment 1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</w:t>
            </w:r>
            <w:r>
              <w:rPr>
                <w:sz w:val="20"/>
              </w:rPr>
              <w:t>2-13</w:t>
            </w:r>
          </w:p>
        </w:tc>
        <w:tc>
          <w:tcPr>
            <w:tcW w:w="88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115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80" w:type="dxa"/>
          </w:tcPr>
          <w:p w:rsidR="00F57BF6" w:rsidRDefault="00F57BF6">
            <w:pPr>
              <w:jc w:val="center"/>
            </w:pPr>
          </w:p>
        </w:tc>
        <w:tc>
          <w:tcPr>
            <w:tcW w:w="860" w:type="dxa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:rsidR="00F57BF6" w:rsidRDefault="003D523C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57BF6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57BF6" w:rsidRDefault="003D523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57BF6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57BF6" w:rsidRDefault="003D523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57BF6" w:rsidRDefault="00F57BF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74" w:history="1">
              <w:r w:rsidR="003D523C">
                <w:rPr>
                  <w:rStyle w:val="Hyperlink"/>
                  <w:sz w:val="20"/>
                </w:rPr>
                <w:t>F.742.1 (F.SCAI)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smart class based on artificial intelligence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76" w:history="1">
              <w:r w:rsidR="003D523C">
                <w:rPr>
                  <w:rStyle w:val="Hyperlink"/>
                  <w:sz w:val="20"/>
                </w:rPr>
                <w:t>F.743.18 (F.5GUHDC)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IMT-2020 ultra-high definition surveillance camera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78" w:history="1">
              <w:r w:rsidR="003D523C">
                <w:rPr>
                  <w:rStyle w:val="Hyperlink"/>
                  <w:sz w:val="20"/>
                </w:rPr>
                <w:t>F.743.19 (F.IVS-ISC)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intelligent surveillance camera in intelligent video surveillance systems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80" w:history="1">
              <w:r w:rsidR="003D523C">
                <w:rPr>
                  <w:rStyle w:val="Hyperlink"/>
                  <w:sz w:val="20"/>
                </w:rPr>
                <w:t>F.743.22 (F.ATVSReqs)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and architecture of algorithm training system for intelligent video surveillance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82" w:history="1">
              <w:r w:rsidR="003D523C">
                <w:rPr>
                  <w:rStyle w:val="Hyperlink"/>
                  <w:sz w:val="20"/>
                </w:rPr>
                <w:t>F.746.14 (F.CVR-RRF)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and reference framework for cloud virtual reality systems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84" w:history="1">
              <w:r w:rsidR="003D523C">
                <w:rPr>
                  <w:rStyle w:val="Hyperlink"/>
                  <w:sz w:val="20"/>
                </w:rPr>
                <w:t>F.746.15 (F.SBNG)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smart broadband network gateway in multimedia content transmission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86" w:history="1">
              <w:r w:rsidR="003D523C">
                <w:rPr>
                  <w:rStyle w:val="Hyperlink"/>
                  <w:sz w:val="20"/>
                </w:rPr>
                <w:t>F.746.16 (F.AI-ILICSS)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Technical requirements and evaluation methods of intelligent levels of intelligent customer service systems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88" w:history="1">
              <w:r w:rsidR="003D523C">
                <w:rPr>
                  <w:rStyle w:val="Hyperlink"/>
                  <w:sz w:val="20"/>
                </w:rPr>
                <w:t>F.746.17 (F.MPSReqs)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media processing services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90" w:history="1">
              <w:r w:rsidR="003D523C">
                <w:rPr>
                  <w:rStyle w:val="Hyperlink"/>
                  <w:sz w:val="20"/>
                </w:rPr>
                <w:t>F.747.11 (F.AI-ISD)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intelligent surface-defect detection service in industrial production line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92" w:history="1">
              <w:r w:rsidR="003D523C">
                <w:rPr>
                  <w:rStyle w:val="Hyperlink"/>
                  <w:sz w:val="20"/>
                </w:rPr>
                <w:t>F.747.12 (F.AI-MVSLWS)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artificial intelligence based machine vision system in smart logistics warehouse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94" w:history="1">
              <w:r w:rsidR="003D523C">
                <w:rPr>
                  <w:rStyle w:val="Hyperlink"/>
                  <w:sz w:val="20"/>
                </w:rPr>
                <w:t>F.748.17 (F.AICP-MD)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Technical specification for artificial intelligence cloud platform: AI model development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96" w:history="1">
              <w:r w:rsidR="003D523C">
                <w:rPr>
                  <w:rStyle w:val="Hyperlink"/>
                  <w:sz w:val="20"/>
                </w:rPr>
                <w:t>F.748.18 (F.AI-DLEMT)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Metric and evaluation methods for AI-enabled multimedia application computing power benchmark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98" w:history="1">
              <w:r w:rsidR="003D523C">
                <w:rPr>
                  <w:rStyle w:val="Hyperlink"/>
                  <w:sz w:val="20"/>
                </w:rPr>
                <w:t>F.748.19 (F.AI-FASD)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Framework for audio structuralizing based on deep neural network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00" w:history="1">
              <w:r w:rsidR="003D523C">
                <w:rPr>
                  <w:rStyle w:val="Hyperlink"/>
                  <w:sz w:val="20"/>
                </w:rPr>
                <w:t>F.748.20 (F.AI-DMPC)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Technical framework for deep neural ne</w:t>
            </w:r>
            <w:r>
              <w:t>twork model partition and collaborative execution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02" w:history="1">
              <w:r w:rsidR="003D523C">
                <w:rPr>
                  <w:rStyle w:val="Hyperlink"/>
                  <w:sz w:val="20"/>
                </w:rPr>
                <w:t>F.748.21 (F.FDIS)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and framework for feature-based distributed intelligent systems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04" w:history="1">
              <w:r w:rsidR="003D523C">
                <w:rPr>
                  <w:rStyle w:val="Hyperlink"/>
                  <w:sz w:val="20"/>
                </w:rPr>
                <w:t>F.751.5 (F.DLT-DMPG)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for distributed ledger technology-based power grid data management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06" w:history="1">
              <w:r w:rsidR="003D523C">
                <w:rPr>
                  <w:rStyle w:val="Hyperlink"/>
                  <w:sz w:val="20"/>
                </w:rPr>
                <w:t>F.751.6 (H.DLT-PAM)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Performance assessment methods for dist</w:t>
            </w:r>
            <w:r>
              <w:t>ributed ledger technology platforms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08" w:history="1">
              <w:r w:rsidR="003D523C">
                <w:rPr>
                  <w:rStyle w:val="Hyperlink"/>
                  <w:sz w:val="20"/>
                </w:rPr>
                <w:t>F.751.7 (H.DLT-FAM)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Functional assessment methods for distributed ledger technology platforms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10" w:history="1">
              <w:r w:rsidR="003D523C">
                <w:rPr>
                  <w:rStyle w:val="Hyperlink"/>
                  <w:sz w:val="20"/>
                </w:rPr>
                <w:t>F.760.1 (F.EMRESCUE)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Requirements and reference framework for emergency rescue systems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12" w:history="1">
              <w:r w:rsidR="003D523C">
                <w:rPr>
                  <w:rStyle w:val="Hyperlink"/>
                  <w:sz w:val="20"/>
                </w:rPr>
                <w:t>F.780.3 (F.TCUR-UHD)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Use cases and requirements for ultra-high-definition teleconsulting system (</w:t>
            </w:r>
            <w:hyperlink r:id="rId113" w:history="1">
              <w:r>
                <w:rPr>
                  <w:rStyle w:val="Hyperlink"/>
                  <w:sz w:val="20"/>
                </w:rPr>
                <w:t>Sum</w:t>
              </w:r>
              <w:r>
                <w:rPr>
                  <w:rStyle w:val="Hyperlink"/>
                  <w:sz w:val="20"/>
                </w:rPr>
                <w:t>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14" w:history="1">
              <w:r w:rsidR="003D523C">
                <w:rPr>
                  <w:rStyle w:val="Hyperlink"/>
                  <w:sz w:val="20"/>
                </w:rPr>
                <w:t>G.168 (2015) Cor.1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Digital network echo cancellers: Reference error corrections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16" w:history="1">
              <w:r w:rsidR="003D523C">
                <w:rPr>
                  <w:rStyle w:val="Hyperlink"/>
                  <w:sz w:val="20"/>
                </w:rPr>
                <w:t>H.222.0 (Ed.8) Amd.1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Information technology - Generic coding of moving pictures and associated audio information: Systems: Carriage of LCEVC and other improvements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</w:t>
            </w:r>
            <w:r>
              <w:rPr>
                <w:sz w:val="20"/>
              </w:rPr>
              <w:t>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18" w:history="1">
              <w:r w:rsidR="003D523C">
                <w:rPr>
                  <w:rStyle w:val="Hyperlink"/>
                  <w:sz w:val="20"/>
                </w:rPr>
                <w:t>H.222.0 (Ed.8) Cor.1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Information technology - Generic coding of moving pictures and associated audio information: Systems: Adding missing field compatibleProfileSetsPres</w:t>
            </w:r>
            <w:r>
              <w:t>ent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20" w:history="1">
              <w:r w:rsidR="003D523C">
                <w:rPr>
                  <w:rStyle w:val="Hyperlink"/>
                  <w:sz w:val="20"/>
                </w:rPr>
                <w:t>H.245 (V17) Cor.1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Control protocol for multimedia communication: ASN.1 error corrections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22" w:history="1">
              <w:r w:rsidR="003D523C">
                <w:rPr>
                  <w:rStyle w:val="Hyperlink"/>
                  <w:sz w:val="20"/>
                </w:rPr>
                <w:t>H.627.3 (H.PIVSS)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Protocols for intelligent video surveillance systems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24" w:history="1">
              <w:r w:rsidR="003D523C">
                <w:rPr>
                  <w:rStyle w:val="Hyperlink"/>
                  <w:sz w:val="20"/>
                </w:rPr>
                <w:t>H.644.5 (H.MCDN-CRRS)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Functional architecture of content request routing service in multimedia content delivery networks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26" w:history="1">
              <w:r w:rsidR="003D523C">
                <w:rPr>
                  <w:rStyle w:val="Hyperlink"/>
                  <w:sz w:val="20"/>
                </w:rPr>
                <w:t>H.845.10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Conformance of ITU-T H.810 personal health system: Personal Health Devices interface Part 5J: Insulin pump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F57BF6">
        <w:trPr>
          <w:cantSplit/>
        </w:trPr>
        <w:tc>
          <w:tcPr>
            <w:tcW w:w="0" w:type="auto"/>
          </w:tcPr>
          <w:p w:rsidR="00F57BF6" w:rsidRDefault="00F57BF6">
            <w:hyperlink r:id="rId128" w:history="1">
              <w:r w:rsidR="003D523C">
                <w:rPr>
                  <w:rStyle w:val="Hyperlink"/>
                  <w:sz w:val="20"/>
                </w:rPr>
                <w:t>T.808 (V2)</w:t>
              </w:r>
            </w:hyperlink>
          </w:p>
        </w:tc>
        <w:tc>
          <w:tcPr>
            <w:tcW w:w="0" w:type="auto"/>
          </w:tcPr>
          <w:p w:rsidR="00F57BF6" w:rsidRDefault="003D523C">
            <w:r>
              <w:t>Information technology – JPEG 2000 image coding system: Interactivity tools, APIs and protocols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F57BF6">
            <w:pPr>
              <w:jc w:val="center"/>
            </w:pPr>
          </w:p>
        </w:tc>
        <w:tc>
          <w:tcPr>
            <w:tcW w:w="0" w:type="auto"/>
          </w:tcPr>
          <w:p w:rsidR="00F57BF6" w:rsidRDefault="003D523C">
            <w:pPr>
              <w:jc w:val="center"/>
            </w:pPr>
            <w:r>
              <w:rPr>
                <w:sz w:val="20"/>
              </w:rPr>
              <w:t>A</w:t>
            </w:r>
          </w:p>
        </w:tc>
      </w:tr>
    </w:tbl>
    <w:p w:rsidR="00F57BF6" w:rsidRDefault="00F57BF6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57BF6">
          <w:headerReference w:type="default" r:id="rId130"/>
          <w:footerReference w:type="default" r:id="rId13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F57BF6" w:rsidRDefault="003D523C">
      <w:r>
        <w:t>Annex 2</w:t>
      </w:r>
    </w:p>
    <w:p w:rsidR="00F57BF6" w:rsidRDefault="003D523C">
      <w:pPr>
        <w:jc w:val="center"/>
        <w:rPr>
          <w:szCs w:val="22"/>
        </w:rPr>
      </w:pPr>
      <w:r>
        <w:rPr>
          <w:szCs w:val="22"/>
        </w:rPr>
        <w:t>(to TSB AAP-19)</w:t>
      </w:r>
    </w:p>
    <w:p w:rsidR="00F57BF6" w:rsidRDefault="003D523C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F57BF6" w:rsidRDefault="003D523C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F57BF6" w:rsidRDefault="003D523C">
      <w:r>
        <w:t>1)</w:t>
      </w:r>
      <w:r>
        <w:tab/>
        <w:t xml:space="preserve">Go to AAP search Web page at </w:t>
      </w:r>
      <w:hyperlink r:id="rId132" w:history="1">
        <w:r>
          <w:rPr>
            <w:rStyle w:val="Hyperlink"/>
            <w:szCs w:val="22"/>
          </w:rPr>
          <w:t>https://www.itu.int/ITU-T/aap/</w:t>
        </w:r>
      </w:hyperlink>
    </w:p>
    <w:p w:rsidR="00F57BF6" w:rsidRDefault="0077418C">
      <w:pPr>
        <w:jc w:val="center"/>
      </w:pPr>
      <w:r>
        <w:rPr>
          <w:noProof/>
          <w:lang w:val="en-US"/>
        </w:rPr>
        <w:drawing>
          <wp:inline distT="0" distB="0" distL="0" distR="0">
            <wp:extent cx="3265170" cy="2162810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BF6" w:rsidRDefault="003D523C">
      <w:r>
        <w:t>2)</w:t>
      </w:r>
      <w:r>
        <w:tab/>
      </w:r>
      <w:r>
        <w:t>Select your Recommendation</w:t>
      </w:r>
    </w:p>
    <w:p w:rsidR="00F57BF6" w:rsidRDefault="0077418C">
      <w:pPr>
        <w:jc w:val="center"/>
        <w:rPr>
          <w:sz w:val="24"/>
        </w:rPr>
      </w:pPr>
      <w:r w:rsidRPr="00F57BF6">
        <w:rPr>
          <w:noProof/>
          <w:sz w:val="24"/>
          <w:lang w:val="en-US"/>
        </w:rPr>
        <w:drawing>
          <wp:inline distT="0" distB="0" distL="0" distR="0">
            <wp:extent cx="5398770" cy="321818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BF6" w:rsidRDefault="003D523C">
      <w:pPr>
        <w:keepNext/>
      </w:pPr>
      <w:r>
        <w:t>3)</w:t>
      </w:r>
      <w:r>
        <w:tab/>
        <w:t>Click the "Submit Comment" button</w:t>
      </w:r>
    </w:p>
    <w:p w:rsidR="00F57BF6" w:rsidRDefault="0077418C">
      <w:pPr>
        <w:jc w:val="center"/>
      </w:pPr>
      <w:r>
        <w:rPr>
          <w:noProof/>
          <w:lang w:val="en-US"/>
        </w:rPr>
        <w:drawing>
          <wp:inline distT="0" distB="0" distL="0" distR="0">
            <wp:extent cx="5445125" cy="3182620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318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BF6" w:rsidRDefault="003D523C">
      <w:r>
        <w:t>4)</w:t>
      </w:r>
      <w:r>
        <w:tab/>
        <w:t>Complete the on-line form and click on "Submit"</w:t>
      </w:r>
    </w:p>
    <w:p w:rsidR="00F57BF6" w:rsidRDefault="0077418C">
      <w:pPr>
        <w:jc w:val="center"/>
      </w:pPr>
      <w:r>
        <w:rPr>
          <w:noProof/>
          <w:lang w:val="en-US"/>
        </w:rPr>
        <w:drawing>
          <wp:inline distT="0" distB="0" distL="0" distR="0">
            <wp:extent cx="505841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41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BF6" w:rsidRDefault="003D523C">
      <w:r>
        <w:t>For more information, read the AAP tutorial on:</w:t>
      </w:r>
      <w:r>
        <w:tab/>
      </w:r>
      <w:r>
        <w:br/>
      </w:r>
      <w:hyperlink r:id="rId137" w:history="1">
        <w:r>
          <w:rPr>
            <w:rStyle w:val="Hyperlink"/>
          </w:rPr>
          <w:t>https://www.it</w:t>
        </w:r>
        <w:r>
          <w:rPr>
            <w:rStyle w:val="Hyperlink"/>
          </w:rPr>
          <w:t>u.int/ITU-T/aapinfo/files/AAPTutorial.pdf</w:t>
        </w:r>
      </w:hyperlink>
    </w:p>
    <w:p w:rsidR="00F57BF6" w:rsidRDefault="003D523C">
      <w:r>
        <w:br w:type="page"/>
        <w:t>Annex 3</w:t>
      </w:r>
    </w:p>
    <w:p w:rsidR="00F57BF6" w:rsidRDefault="003D523C">
      <w:pPr>
        <w:jc w:val="center"/>
        <w:rPr>
          <w:szCs w:val="22"/>
        </w:rPr>
      </w:pPr>
      <w:r>
        <w:rPr>
          <w:szCs w:val="22"/>
        </w:rPr>
        <w:t>(to TSB AAP-19)</w:t>
      </w:r>
    </w:p>
    <w:p w:rsidR="00F57BF6" w:rsidRDefault="003D523C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F57BF6" w:rsidRDefault="003D523C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42"/>
        <w:gridCol w:w="7578"/>
      </w:tblGrid>
      <w:tr w:rsidR="00F57BF6">
        <w:tc>
          <w:tcPr>
            <w:tcW w:w="5000" w:type="pct"/>
            <w:gridSpan w:val="2"/>
            <w:shd w:val="clear" w:color="auto" w:fill="EFFAFF"/>
          </w:tcPr>
          <w:p w:rsidR="00F57BF6" w:rsidRDefault="003D523C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57BF6" w:rsidRDefault="003D523C">
            <w:pPr>
              <w:pStyle w:val="Tabletext"/>
            </w:pPr>
            <w:r>
              <w:br/>
            </w:r>
            <w:r w:rsidR="00F57BF6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57BF6">
              <w:fldChar w:fldCharType="separate"/>
            </w:r>
            <w:r w:rsidR="00F57BF6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F57BF6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57BF6">
              <w:fldChar w:fldCharType="separate"/>
            </w:r>
            <w:r w:rsidR="00F57BF6">
              <w:fldChar w:fldCharType="end"/>
            </w:r>
            <w:r>
              <w:t xml:space="preserve"> Additional Review (AR)</w:t>
            </w: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57BF6" w:rsidRDefault="00F57BF6">
            <w:pPr>
              <w:pStyle w:val="Tabletext"/>
            </w:pPr>
          </w:p>
        </w:tc>
      </w:tr>
      <w:tr w:rsidR="00F57BF6">
        <w:tc>
          <w:tcPr>
            <w:tcW w:w="1623" w:type="pct"/>
            <w:shd w:val="clear" w:color="auto" w:fill="EFFAFF"/>
            <w:vAlign w:val="center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57BF6" w:rsidRDefault="003D523C">
            <w:pPr>
              <w:pStyle w:val="Tabletext"/>
            </w:pPr>
            <w:r>
              <w:br/>
            </w:r>
            <w:r w:rsidR="00F57BF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57BF6">
              <w:fldChar w:fldCharType="separate"/>
            </w:r>
            <w:r w:rsidR="00F57BF6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F57BF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57BF6">
              <w:fldChar w:fldCharType="separate"/>
            </w:r>
            <w:r w:rsidR="00F57BF6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F57BF6">
        <w:tc>
          <w:tcPr>
            <w:tcW w:w="1623" w:type="pct"/>
            <w:shd w:val="clear" w:color="auto" w:fill="EFFAFF"/>
            <w:vAlign w:val="center"/>
          </w:tcPr>
          <w:p w:rsidR="00F57BF6" w:rsidRDefault="003D523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F57BF6" w:rsidRDefault="003D523C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F57BF6" w:rsidRDefault="003D523C">
      <w:pPr>
        <w:rPr>
          <w:szCs w:val="22"/>
        </w:rPr>
      </w:pPr>
      <w:r>
        <w:tab/>
      </w:r>
      <w:r w:rsidR="00F57BF6" w:rsidRPr="00F57BF6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57BF6">
        <w:rPr>
          <w:szCs w:val="22"/>
        </w:rPr>
      </w:r>
      <w:r w:rsidR="00F57BF6">
        <w:rPr>
          <w:szCs w:val="22"/>
        </w:rPr>
        <w:fldChar w:fldCharType="separate"/>
      </w:r>
      <w:r w:rsidR="00F57BF6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F57BF6" w:rsidRDefault="003D523C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3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F57BF6" w:rsidRDefault="00F57BF6">
      <w:pPr>
        <w:rPr>
          <w:i/>
          <w:iCs/>
          <w:szCs w:val="22"/>
        </w:rPr>
      </w:pPr>
    </w:p>
    <w:sectPr w:rsidR="00F57BF6" w:rsidSect="00F57BF6">
      <w:headerReference w:type="default" r:id="rId139"/>
      <w:footerReference w:type="default" r:id="rId14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523C" w:rsidRDefault="003D523C">
      <w:r>
        <w:separator/>
      </w:r>
    </w:p>
  </w:endnote>
  <w:endnote w:type="continuationSeparator" w:id="0">
    <w:p w:rsidR="003D523C" w:rsidRDefault="003D5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BF6" w:rsidRDefault="003D523C">
    <w:pPr>
      <w:pStyle w:val="Footer"/>
    </w:pPr>
    <w:r>
      <w:rPr>
        <w:sz w:val="18"/>
        <w:szCs w:val="18"/>
        <w:lang w:val="en-US"/>
      </w:rPr>
      <w:t>TSB AAP-19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2022-12-16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F57BF6">
      <w:tc>
        <w:tcPr>
          <w:tcW w:w="1985" w:type="dxa"/>
        </w:tcPr>
        <w:p w:rsidR="00F57BF6" w:rsidRDefault="003D523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F57BF6" w:rsidRDefault="003D523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F57BF6" w:rsidRDefault="003D523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F57BF6" w:rsidRDefault="003D523C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</w:t>
          </w:r>
          <w:r>
            <w:rPr>
              <w:sz w:val="20"/>
            </w:rPr>
            <w:t>E</w:t>
          </w:r>
        </w:p>
      </w:tc>
      <w:tc>
        <w:tcPr>
          <w:tcW w:w="1701" w:type="dxa"/>
        </w:tcPr>
        <w:p w:rsidR="00F57BF6" w:rsidRDefault="003D523C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F57BF6" w:rsidRDefault="00F57BF6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BF6" w:rsidRDefault="003D523C">
    <w:pPr>
      <w:pStyle w:val="Footer"/>
    </w:pPr>
    <w:r>
      <w:rPr>
        <w:sz w:val="18"/>
        <w:szCs w:val="18"/>
        <w:lang w:val="en-US"/>
      </w:rPr>
      <w:t>TSB AAP-19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2022-12-16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BF6" w:rsidRDefault="003D523C">
    <w:pPr>
      <w:pStyle w:val="Footer"/>
    </w:pPr>
    <w:r>
      <w:rPr>
        <w:sz w:val="18"/>
        <w:szCs w:val="18"/>
        <w:lang w:val="en-US"/>
      </w:rPr>
      <w:t>TSB AAP-19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2022-12-16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523C" w:rsidRDefault="003D523C">
      <w:r>
        <w:t>____________________</w:t>
      </w:r>
    </w:p>
  </w:footnote>
  <w:footnote w:type="continuationSeparator" w:id="0">
    <w:p w:rsidR="003D523C" w:rsidRDefault="003D5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BF6" w:rsidRDefault="003D523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57BF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57BF6">
      <w:rPr>
        <w:rStyle w:val="PageNumber"/>
        <w:szCs w:val="18"/>
      </w:rPr>
      <w:fldChar w:fldCharType="separate"/>
    </w:r>
    <w:r w:rsidR="0077418C">
      <w:rPr>
        <w:rStyle w:val="PageNumber"/>
        <w:noProof/>
        <w:szCs w:val="18"/>
      </w:rPr>
      <w:t>3</w:t>
    </w:r>
    <w:r w:rsidR="00F57BF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BF6" w:rsidRDefault="003D523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57BF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57BF6">
      <w:rPr>
        <w:rStyle w:val="PageNumber"/>
        <w:szCs w:val="18"/>
      </w:rPr>
      <w:fldChar w:fldCharType="separate"/>
    </w:r>
    <w:r w:rsidR="0077418C">
      <w:rPr>
        <w:rStyle w:val="PageNumber"/>
        <w:noProof/>
        <w:szCs w:val="18"/>
      </w:rPr>
      <w:t>7</w:t>
    </w:r>
    <w:r w:rsidR="00F57BF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BF6" w:rsidRDefault="003D523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57BF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57BF6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F57BF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BF6"/>
    <w:rsid w:val="003D523C"/>
    <w:rsid w:val="0077418C"/>
    <w:rsid w:val="00F57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9DFA00-F4ED-45D9-BC5F-A14D75F6C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ITU-T/aap/dologin_aap.asp?id=T010200289F0801MSWE.docx&amp;group=16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s://www.itu.int/t/aap/recdetails/10409" TargetMode="External"/><Relationship Id="rId63" Type="http://schemas.openxmlformats.org/officeDocument/2006/relationships/hyperlink" Target="https://www.itu.int/ITU-T/aap/dologin_aap.asp?id=T01020028B30801MSWE.docx&amp;group=13" TargetMode="External"/><Relationship Id="rId84" Type="http://schemas.openxmlformats.org/officeDocument/2006/relationships/hyperlink" Target="https://www.itu.int/t/aap/recdetails/10383" TargetMode="External"/><Relationship Id="rId138" Type="http://schemas.openxmlformats.org/officeDocument/2006/relationships/hyperlink" Target="mailto:tsbsg....@itu.int" TargetMode="External"/><Relationship Id="rId107" Type="http://schemas.openxmlformats.org/officeDocument/2006/relationships/hyperlink" Target="https://www.itu.int/ITU-T/aap/dologin_aap.asp?id=T010200289A0801MSWE.docx&amp;group=16" TargetMode="Externa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28AE0801MSWE.docx&amp;group=13" TargetMode="External"/><Relationship Id="rId58" Type="http://schemas.openxmlformats.org/officeDocument/2006/relationships/hyperlink" Target="https://www.itu.int/t/aap/recdetails/10417" TargetMode="External"/><Relationship Id="rId74" Type="http://schemas.openxmlformats.org/officeDocument/2006/relationships/hyperlink" Target="https://www.itu.int/t/aap/recdetails/10378" TargetMode="External"/><Relationship Id="rId79" Type="http://schemas.openxmlformats.org/officeDocument/2006/relationships/hyperlink" Target="https://www.itu.int/ITU-T/aap/dologin_aap.asp?id=T010200288C0801MSWE.docx&amp;group=16" TargetMode="External"/><Relationship Id="rId102" Type="http://schemas.openxmlformats.org/officeDocument/2006/relationships/hyperlink" Target="https://www.itu.int/t/aap/recdetails/10392" TargetMode="External"/><Relationship Id="rId123" Type="http://schemas.openxmlformats.org/officeDocument/2006/relationships/hyperlink" Target="https://www.itu.int/ITU-T/aap/dologin_aap.asp?id=T01020028A20801MSWE.docx&amp;group=16" TargetMode="External"/><Relationship Id="rId128" Type="http://schemas.openxmlformats.org/officeDocument/2006/relationships/hyperlink" Target="https://www.itu.int/t/aap/recdetails/1040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www.itu.int/t/aap/recdetails/10386" TargetMode="External"/><Relationship Id="rId95" Type="http://schemas.openxmlformats.org/officeDocument/2006/relationships/hyperlink" Target="https://www.itu.int/ITU-T/aap/dologin_aap.asp?id=T01020028940801MSWE.docx&amp;group=16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43" Type="http://schemas.openxmlformats.org/officeDocument/2006/relationships/hyperlink" Target="https://www.itu.int/ITU-T/aap/dologin_aap.asp?id=T01020028A90801MSWE.docx&amp;group=13" TargetMode="External"/><Relationship Id="rId48" Type="http://schemas.openxmlformats.org/officeDocument/2006/relationships/hyperlink" Target="https://www.itu.int/t/aap/recdetails/10412" TargetMode="External"/><Relationship Id="rId64" Type="http://schemas.openxmlformats.org/officeDocument/2006/relationships/hyperlink" Target="https://www.itu.int/t/aap/recdetails/10420" TargetMode="External"/><Relationship Id="rId69" Type="http://schemas.openxmlformats.org/officeDocument/2006/relationships/hyperlink" Target="https://www.itu.int/ITU-T/aap/dologin_aap.asp?id=T01020028B60801MSWE.docx&amp;group=13" TargetMode="External"/><Relationship Id="rId113" Type="http://schemas.openxmlformats.org/officeDocument/2006/relationships/hyperlink" Target="https://www.itu.int/ITU-T/aap/dologin_aap.asp?id=T010200289D0801MSWE.docx&amp;group=16" TargetMode="External"/><Relationship Id="rId118" Type="http://schemas.openxmlformats.org/officeDocument/2006/relationships/hyperlink" Target="https://www.itu.int/t/aap/recdetails/10400" TargetMode="External"/><Relationship Id="rId134" Type="http://schemas.openxmlformats.org/officeDocument/2006/relationships/image" Target="media/image3.gif"/><Relationship Id="rId139" Type="http://schemas.openxmlformats.org/officeDocument/2006/relationships/header" Target="header3.xml"/><Relationship Id="rId80" Type="http://schemas.openxmlformats.org/officeDocument/2006/relationships/hyperlink" Target="https://www.itu.int/t/aap/recdetails/10381" TargetMode="External"/><Relationship Id="rId85" Type="http://schemas.openxmlformats.org/officeDocument/2006/relationships/hyperlink" Target="https://www.itu.int/ITU-T/aap/dologin_aap.asp?id=T010200288F0801MSWE.docx&amp;group=16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s://www.itu.int/t/aap/recdetails/10272" TargetMode="External"/><Relationship Id="rId59" Type="http://schemas.openxmlformats.org/officeDocument/2006/relationships/hyperlink" Target="https://www.itu.int/ITU-T/aap/dologin_aap.asp?id=T01020028B10801MSWE.docx&amp;group=13" TargetMode="External"/><Relationship Id="rId103" Type="http://schemas.openxmlformats.org/officeDocument/2006/relationships/hyperlink" Target="https://www.itu.int/ITU-T/aap/dologin_aap.asp?id=T01020028980801MSWE.docx&amp;group=16" TargetMode="External"/><Relationship Id="rId108" Type="http://schemas.openxmlformats.org/officeDocument/2006/relationships/hyperlink" Target="https://www.itu.int/t/aap/recdetails/10395" TargetMode="External"/><Relationship Id="rId124" Type="http://schemas.openxmlformats.org/officeDocument/2006/relationships/hyperlink" Target="https://www.itu.int/t/aap/recdetails/10403" TargetMode="External"/><Relationship Id="rId129" Type="http://schemas.openxmlformats.org/officeDocument/2006/relationships/hyperlink" Target="https://www.itu.int/ITU-T/aap/dologin_aap.asp?id=T01020028A50801MSWE.docx&amp;group=16" TargetMode="External"/><Relationship Id="rId54" Type="http://schemas.openxmlformats.org/officeDocument/2006/relationships/hyperlink" Target="https://www.itu.int/t/aap/recdetails/10415" TargetMode="External"/><Relationship Id="rId70" Type="http://schemas.openxmlformats.org/officeDocument/2006/relationships/hyperlink" Target="https://www.itu.int/t/aap/recdetails/10365" TargetMode="External"/><Relationship Id="rId75" Type="http://schemas.openxmlformats.org/officeDocument/2006/relationships/hyperlink" Target="https://www.itu.int/ITU-T/aap/dologin_aap.asp?id=T010200288A0801MSWE.docx&amp;group=16" TargetMode="External"/><Relationship Id="rId91" Type="http://schemas.openxmlformats.org/officeDocument/2006/relationships/hyperlink" Target="https://www.itu.int/ITU-T/aap/dologin_aap.asp?id=T01020028920801MSWE.docx&amp;group=16" TargetMode="External"/><Relationship Id="rId96" Type="http://schemas.openxmlformats.org/officeDocument/2006/relationships/hyperlink" Target="https://www.itu.int/t/aap/recdetails/10389" TargetMode="External"/><Relationship Id="rId14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49" Type="http://schemas.openxmlformats.org/officeDocument/2006/relationships/hyperlink" Target="https://www.itu.int/ITU-T/aap/dologin_aap.asp?id=T01020028AC0801MSWE.docx&amp;group=13" TargetMode="External"/><Relationship Id="rId114" Type="http://schemas.openxmlformats.org/officeDocument/2006/relationships/hyperlink" Target="https://www.itu.int/t/aap/recdetails/10398" TargetMode="External"/><Relationship Id="rId119" Type="http://schemas.openxmlformats.org/officeDocument/2006/relationships/hyperlink" Target="https://www.itu.int/ITU-T/aap/dologin_aap.asp?id=T01020028A00801MSWE.docx&amp;group=16" TargetMode="External"/><Relationship Id="rId44" Type="http://schemas.openxmlformats.org/officeDocument/2006/relationships/hyperlink" Target="https://www.itu.int/t/aap/recdetails/10410" TargetMode="External"/><Relationship Id="rId60" Type="http://schemas.openxmlformats.org/officeDocument/2006/relationships/hyperlink" Target="https://www.itu.int/t/aap/recdetails/10418" TargetMode="External"/><Relationship Id="rId65" Type="http://schemas.openxmlformats.org/officeDocument/2006/relationships/hyperlink" Target="https://www.itu.int/ITU-T/aap/dologin_aap.asp?id=T01020028B40801MSWE.docx&amp;group=13" TargetMode="External"/><Relationship Id="rId81" Type="http://schemas.openxmlformats.org/officeDocument/2006/relationships/hyperlink" Target="https://www.itu.int/ITU-T/aap/dologin_aap.asp?id=T010200288D0801MSWE.docx&amp;group=16" TargetMode="External"/><Relationship Id="rId86" Type="http://schemas.openxmlformats.org/officeDocument/2006/relationships/hyperlink" Target="https://www.itu.int/t/aap/recdetails/10384" TargetMode="External"/><Relationship Id="rId130" Type="http://schemas.openxmlformats.org/officeDocument/2006/relationships/header" Target="header2.xml"/><Relationship Id="rId135" Type="http://schemas.openxmlformats.org/officeDocument/2006/relationships/image" Target="media/image4.gif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8200801MSWE.docx&amp;group=5" TargetMode="External"/><Relationship Id="rId109" Type="http://schemas.openxmlformats.org/officeDocument/2006/relationships/hyperlink" Target="https://www.itu.int/ITU-T/aap/dologin_aap.asp?id=T010200289B0801MSWE.docx&amp;group=16" TargetMode="Externa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s://www.itu.int/t/aap/recdetails/10413" TargetMode="External"/><Relationship Id="rId55" Type="http://schemas.openxmlformats.org/officeDocument/2006/relationships/hyperlink" Target="https://www.itu.int/ITU-T/aap/dologin_aap.asp?id=T01020028AF0801MSWE.docx&amp;group=13" TargetMode="External"/><Relationship Id="rId76" Type="http://schemas.openxmlformats.org/officeDocument/2006/relationships/hyperlink" Target="https://www.itu.int/t/aap/recdetails/10379" TargetMode="External"/><Relationship Id="rId97" Type="http://schemas.openxmlformats.org/officeDocument/2006/relationships/hyperlink" Target="https://www.itu.int/ITU-T/aap/dologin_aap.asp?id=T01020028950801MSWE.docx&amp;group=16" TargetMode="External"/><Relationship Id="rId104" Type="http://schemas.openxmlformats.org/officeDocument/2006/relationships/hyperlink" Target="https://www.itu.int/t/aap/recdetails/10393" TargetMode="External"/><Relationship Id="rId120" Type="http://schemas.openxmlformats.org/officeDocument/2006/relationships/hyperlink" Target="https://www.itu.int/t/aap/recdetails/10401" TargetMode="External"/><Relationship Id="rId125" Type="http://schemas.openxmlformats.org/officeDocument/2006/relationships/hyperlink" Target="https://www.itu.int/ITU-T/aap/dologin_aap.asp?id=T01020028A30801MSWE.docx&amp;group=16" TargetMode="External"/><Relationship Id="rId141" Type="http://schemas.openxmlformats.org/officeDocument/2006/relationships/fontTable" Target="fontTable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87D0801MSWE.docx&amp;group=15" TargetMode="External"/><Relationship Id="rId92" Type="http://schemas.openxmlformats.org/officeDocument/2006/relationships/hyperlink" Target="https://www.itu.int/t/aap/recdetails/10387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s://www.itu.int/ITU-T/studygroups/com11" TargetMode="External"/><Relationship Id="rId40" Type="http://schemas.openxmlformats.org/officeDocument/2006/relationships/hyperlink" Target="https://www.itu.int/t/aap/recdetails/10273" TargetMode="External"/><Relationship Id="rId45" Type="http://schemas.openxmlformats.org/officeDocument/2006/relationships/hyperlink" Target="https://www.itu.int/ITU-T/aap/dologin_aap.asp?id=T01020028AA0801MSWE.docx&amp;group=13" TargetMode="External"/><Relationship Id="rId66" Type="http://schemas.openxmlformats.org/officeDocument/2006/relationships/hyperlink" Target="https://www.itu.int/t/aap/recdetails/10421" TargetMode="External"/><Relationship Id="rId87" Type="http://schemas.openxmlformats.org/officeDocument/2006/relationships/hyperlink" Target="https://www.itu.int/ITU-T/aap/dologin_aap.asp?id=T01020028900801MSWE.docx&amp;group=16" TargetMode="External"/><Relationship Id="rId110" Type="http://schemas.openxmlformats.org/officeDocument/2006/relationships/hyperlink" Target="https://www.itu.int/t/aap/recdetails/10396" TargetMode="External"/><Relationship Id="rId115" Type="http://schemas.openxmlformats.org/officeDocument/2006/relationships/hyperlink" Target="https://www.itu.int/ITU-T/aap/dologin_aap.asp?id=T010200289E0801MSWE.docx&amp;group=16" TargetMode="External"/><Relationship Id="rId131" Type="http://schemas.openxmlformats.org/officeDocument/2006/relationships/footer" Target="footer3.xml"/><Relationship Id="rId136" Type="http://schemas.openxmlformats.org/officeDocument/2006/relationships/image" Target="media/image5.gif"/><Relationship Id="rId61" Type="http://schemas.openxmlformats.org/officeDocument/2006/relationships/hyperlink" Target="https://www.itu.int/ITU-T/aap/dologin_aap.asp?id=T01020028B20801MSWE.docx&amp;group=13" TargetMode="External"/><Relationship Id="rId82" Type="http://schemas.openxmlformats.org/officeDocument/2006/relationships/hyperlink" Target="https://www.itu.int/t/aap/recdetails/10382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s://www.itu.int/t/aap/recdetails/10416" TargetMode="External"/><Relationship Id="rId77" Type="http://schemas.openxmlformats.org/officeDocument/2006/relationships/hyperlink" Target="https://www.itu.int/ITU-T/aap/dologin_aap.asp?id=T010200288B0801MSWE.docx&amp;group=16" TargetMode="External"/><Relationship Id="rId100" Type="http://schemas.openxmlformats.org/officeDocument/2006/relationships/hyperlink" Target="https://www.itu.int/t/aap/recdetails/10391" TargetMode="External"/><Relationship Id="rId105" Type="http://schemas.openxmlformats.org/officeDocument/2006/relationships/hyperlink" Target="https://www.itu.int/ITU-T/aap/dologin_aap.asp?id=T01020028990801MSWE.docx&amp;group=16" TargetMode="External"/><Relationship Id="rId126" Type="http://schemas.openxmlformats.org/officeDocument/2006/relationships/hyperlink" Target="https://www.itu.int/t/aap/recdetails/10404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8AD0801MSWE.docx&amp;group=13" TargetMode="External"/><Relationship Id="rId72" Type="http://schemas.openxmlformats.org/officeDocument/2006/relationships/hyperlink" Target="https://www.itu.int/t/aap/recdetails/10408" TargetMode="External"/><Relationship Id="rId93" Type="http://schemas.openxmlformats.org/officeDocument/2006/relationships/hyperlink" Target="https://www.itu.int/ITU-T/aap/dologin_aap.asp?id=T01020028930801MSWE.docx&amp;group=16" TargetMode="External"/><Relationship Id="rId98" Type="http://schemas.openxmlformats.org/officeDocument/2006/relationships/hyperlink" Target="https://www.itu.int/t/aap/recdetails/10390" TargetMode="External"/><Relationship Id="rId121" Type="http://schemas.openxmlformats.org/officeDocument/2006/relationships/hyperlink" Target="https://www.itu.int/ITU-T/aap/dologin_aap.asp?id=T01020028A10801MSWE.docx&amp;group=16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s://www.itu.int/t/aap/recdetails/10411" TargetMode="External"/><Relationship Id="rId67" Type="http://schemas.openxmlformats.org/officeDocument/2006/relationships/hyperlink" Target="https://www.itu.int/ITU-T/aap/dologin_aap.asp?id=T01020028B50801MSWE.docx&amp;group=13" TargetMode="External"/><Relationship Id="rId116" Type="http://schemas.openxmlformats.org/officeDocument/2006/relationships/hyperlink" Target="https://www.itu.int/t/aap/recdetails/10399" TargetMode="External"/><Relationship Id="rId137" Type="http://schemas.openxmlformats.org/officeDocument/2006/relationships/hyperlink" Target="https://www.itu.int/ITU-T/aapinfo/files/AAPTutorial.pdf" TargetMode="Externa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8210801MSWE.docx&amp;group=5" TargetMode="External"/><Relationship Id="rId62" Type="http://schemas.openxmlformats.org/officeDocument/2006/relationships/hyperlink" Target="https://www.itu.int/t/aap/recdetails/10419" TargetMode="External"/><Relationship Id="rId83" Type="http://schemas.openxmlformats.org/officeDocument/2006/relationships/hyperlink" Target="https://www.itu.int/ITU-T/aap/dologin_aap.asp?id=T010200288E0801MSWE.docx&amp;group=16" TargetMode="External"/><Relationship Id="rId88" Type="http://schemas.openxmlformats.org/officeDocument/2006/relationships/hyperlink" Target="https://www.itu.int/t/aap/recdetails/10385" TargetMode="External"/><Relationship Id="rId111" Type="http://schemas.openxmlformats.org/officeDocument/2006/relationships/hyperlink" Target="https://www.itu.int/ITU-T/aap/dologin_aap.asp?id=T010200289C0801MSWE.docx&amp;group=16" TargetMode="External"/><Relationship Id="rId132" Type="http://schemas.openxmlformats.org/officeDocument/2006/relationships/hyperlink" Target="https://www.itu.int/ITU-T/aap/" TargetMode="External"/><Relationship Id="rId15" Type="http://schemas.openxmlformats.org/officeDocument/2006/relationships/hyperlink" Target="https://www.itu.int/ITU-T/aap/" TargetMode="External"/><Relationship Id="rId36" Type="http://schemas.openxmlformats.org/officeDocument/2006/relationships/hyperlink" Target="https://www.itu.int/ITU-T/studygroups/com20" TargetMode="External"/><Relationship Id="rId57" Type="http://schemas.openxmlformats.org/officeDocument/2006/relationships/hyperlink" Target="https://www.itu.int/ITU-T/aap/dologin_aap.asp?id=T01020028B00802MSWE.docx&amp;group=13" TargetMode="External"/><Relationship Id="rId106" Type="http://schemas.openxmlformats.org/officeDocument/2006/relationships/hyperlink" Target="https://www.itu.int/t/aap/recdetails/10394" TargetMode="External"/><Relationship Id="rId127" Type="http://schemas.openxmlformats.org/officeDocument/2006/relationships/hyperlink" Target="https://www.itu.int/ITU-T/aap/dologin_aap.asp?id=T01020028A40801MSWE.docx&amp;group=16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s://www.itu.int/t/aap/recdetails/10414" TargetMode="External"/><Relationship Id="rId73" Type="http://schemas.openxmlformats.org/officeDocument/2006/relationships/hyperlink" Target="https://www.itu.int/ITU-T/aap/dologin_aap.asp?id=T01020028A80801MSWE.docx&amp;group=15" TargetMode="External"/><Relationship Id="rId78" Type="http://schemas.openxmlformats.org/officeDocument/2006/relationships/hyperlink" Target="https://www.itu.int/t/aap/recdetails/10380" TargetMode="External"/><Relationship Id="rId94" Type="http://schemas.openxmlformats.org/officeDocument/2006/relationships/hyperlink" Target="https://www.itu.int/t/aap/recdetails/10388" TargetMode="External"/><Relationship Id="rId99" Type="http://schemas.openxmlformats.org/officeDocument/2006/relationships/hyperlink" Target="https://www.itu.int/ITU-T/aap/dologin_aap.asp?id=T01020028960801MSWE.docx&amp;group=16" TargetMode="External"/><Relationship Id="rId101" Type="http://schemas.openxmlformats.org/officeDocument/2006/relationships/hyperlink" Target="https://www.itu.int/ITU-T/aap/dologin_aap.asp?id=T01020028970801MSWE.docx&amp;group=16" TargetMode="External"/><Relationship Id="rId122" Type="http://schemas.openxmlformats.org/officeDocument/2006/relationships/hyperlink" Target="https://www.itu.int/t/aap/recdetails/104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26" Type="http://schemas.openxmlformats.org/officeDocument/2006/relationships/hyperlink" Target="https://www.itu.int/ITU-T/studygroups/com12" TargetMode="External"/><Relationship Id="rId47" Type="http://schemas.openxmlformats.org/officeDocument/2006/relationships/hyperlink" Target="https://www.itu.int/ITU-T/aap/dologin_aap.asp?id=T01020028AB0801MSWE.docx&amp;group=13" TargetMode="External"/><Relationship Id="rId68" Type="http://schemas.openxmlformats.org/officeDocument/2006/relationships/hyperlink" Target="https://www.itu.int/t/aap/recdetails/10422" TargetMode="External"/><Relationship Id="rId89" Type="http://schemas.openxmlformats.org/officeDocument/2006/relationships/hyperlink" Target="https://www.itu.int/ITU-T/aap/dologin_aap.asp?id=T01020028910801MSWE.docx&amp;group=16" TargetMode="External"/><Relationship Id="rId112" Type="http://schemas.openxmlformats.org/officeDocument/2006/relationships/hyperlink" Target="https://www.itu.int/t/aap/recdetails/10397" TargetMode="External"/><Relationship Id="rId133" Type="http://schemas.openxmlformats.org/officeDocument/2006/relationships/image" Target="media/image2.gif"/><Relationship Id="rId16" Type="http://schemas.openxmlformats.org/officeDocument/2006/relationships/hyperlink" Target="https://www.itu.int/ITU-T/studygroups/com02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3208</Words>
  <Characters>18292</Characters>
  <Application>Microsoft Office Word</Application>
  <DocSecurity>0</DocSecurity>
  <Lines>152</Lines>
  <Paragraphs>42</Paragraphs>
  <ScaleCrop>false</ScaleCrop>
  <Company/>
  <LinksUpToDate>false</LinksUpToDate>
  <CharactersWithSpaces>21458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2022-12-15T14:55:00Z</dcterms:created>
  <dcterms:modified xsi:type="dcterms:W3CDTF">2022-12-15T14:55:00Z</dcterms:modified>
</cp:coreProperties>
</file>