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1A555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A555E" w:rsidRDefault="00EA1CA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1A555E" w:rsidRDefault="003A5E49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1A555E" w:rsidRDefault="003A5E49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1A555E" w:rsidRDefault="001A555E">
            <w:pPr>
              <w:spacing w:before="0"/>
            </w:pPr>
          </w:p>
        </w:tc>
      </w:tr>
    </w:tbl>
    <w:p w:rsidR="001A555E" w:rsidRDefault="001A555E"/>
    <w:p w:rsidR="001A555E" w:rsidRDefault="003A5E4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September 2022</w:t>
      </w:r>
      <w:r>
        <w:tab/>
      </w:r>
    </w:p>
    <w:p w:rsidR="001A555E" w:rsidRDefault="001A555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1A555E">
        <w:trPr>
          <w:cantSplit/>
        </w:trPr>
        <w:tc>
          <w:tcPr>
            <w:tcW w:w="993" w:type="dxa"/>
          </w:tcPr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1A555E" w:rsidRDefault="001A555E">
            <w:pPr>
              <w:pStyle w:val="Tabletext"/>
              <w:spacing w:before="0"/>
              <w:rPr>
                <w:szCs w:val="22"/>
              </w:rPr>
            </w:pPr>
          </w:p>
          <w:p w:rsidR="001A555E" w:rsidRDefault="001A555E">
            <w:pPr>
              <w:pStyle w:val="Tabletext"/>
              <w:spacing w:before="0"/>
              <w:rPr>
                <w:szCs w:val="22"/>
              </w:rPr>
            </w:pP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1A555E" w:rsidRDefault="003A5E4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A555E" w:rsidRDefault="001A555E">
            <w:pPr>
              <w:pStyle w:val="Tabletext"/>
              <w:spacing w:before="0"/>
              <w:rPr>
                <w:szCs w:val="22"/>
              </w:rPr>
            </w:pP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A555E" w:rsidRDefault="001A555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A5E4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1A555E" w:rsidRDefault="003A5E4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1A555E" w:rsidRDefault="001A555E">
            <w:pPr>
              <w:pStyle w:val="Tabletext"/>
              <w:spacing w:before="0"/>
              <w:rPr>
                <w:bCs/>
                <w:szCs w:val="22"/>
              </w:rPr>
            </w:pPr>
          </w:p>
          <w:p w:rsidR="001A555E" w:rsidRDefault="003A5E4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1A555E" w:rsidRDefault="003A5E4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1A555E" w:rsidRDefault="003A5E4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1A555E" w:rsidRDefault="003A5E4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1A555E" w:rsidRDefault="001A555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A555E">
        <w:trPr>
          <w:cantSplit/>
        </w:trPr>
        <w:tc>
          <w:tcPr>
            <w:tcW w:w="1050" w:type="dxa"/>
          </w:tcPr>
          <w:p w:rsidR="001A555E" w:rsidRDefault="003A5E4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1A555E" w:rsidRDefault="003A5E4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1A555E" w:rsidRDefault="001A555E"/>
    <w:p w:rsidR="001A555E" w:rsidRDefault="003A5E49">
      <w:r>
        <w:t>Dear Sir/Madam,</w:t>
      </w:r>
    </w:p>
    <w:p w:rsidR="001A555E" w:rsidRDefault="003A5E4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1A555E" w:rsidRDefault="003A5E49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1A555E" w:rsidRDefault="003A5E49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1A555E" w:rsidRDefault="003A5E4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1A555E" w:rsidRDefault="003A5E49">
      <w:pPr>
        <w:spacing w:before="480"/>
      </w:pPr>
      <w:r>
        <w:t>Yours faithfully,</w:t>
      </w:r>
    </w:p>
    <w:p w:rsidR="001A555E" w:rsidRDefault="003A5E49">
      <w:pPr>
        <w:spacing w:before="1200"/>
      </w:pPr>
      <w:r>
        <w:t>Chaesub Lee</w:t>
      </w:r>
      <w:r>
        <w:br/>
        <w:t>Director of the Telecommunication Standardization Bureau</w:t>
      </w:r>
    </w:p>
    <w:p w:rsidR="001A555E" w:rsidRDefault="003A5E49">
      <w:pPr>
        <w:spacing w:before="600"/>
      </w:pPr>
      <w:r>
        <w:rPr>
          <w:b/>
        </w:rPr>
        <w:t xml:space="preserve">Annexes: </w:t>
      </w:r>
      <w:r>
        <w:t>3</w:t>
      </w:r>
    </w:p>
    <w:p w:rsidR="001A555E" w:rsidRDefault="001A555E">
      <w:pPr>
        <w:spacing w:before="720"/>
        <w:rPr>
          <w:rFonts w:ascii="Times New Roman" w:hAnsi="Times New Roman"/>
        </w:rPr>
        <w:sectPr w:rsidR="001A555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A555E" w:rsidRDefault="003A5E49">
      <w:r>
        <w:lastRenderedPageBreak/>
        <w:t>Annex 1</w:t>
      </w:r>
    </w:p>
    <w:p w:rsidR="001A555E" w:rsidRDefault="003A5E49">
      <w:pPr>
        <w:jc w:val="center"/>
      </w:pPr>
      <w:r>
        <w:t>(to TSB AAP-12)</w:t>
      </w:r>
    </w:p>
    <w:p w:rsidR="001A555E" w:rsidRDefault="001A555E">
      <w:pPr>
        <w:rPr>
          <w:szCs w:val="22"/>
        </w:rPr>
      </w:pPr>
    </w:p>
    <w:p w:rsidR="001A555E" w:rsidRDefault="003A5E4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A555E" w:rsidRDefault="003A5E49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A555E" w:rsidRDefault="001A555E">
      <w:pPr>
        <w:pStyle w:val="enumlev2"/>
        <w:rPr>
          <w:szCs w:val="22"/>
        </w:rPr>
      </w:pPr>
      <w:hyperlink r:id="rId13" w:history="1">
        <w:r w:rsidR="003A5E49">
          <w:rPr>
            <w:rStyle w:val="Hyperlink"/>
            <w:szCs w:val="22"/>
          </w:rPr>
          <w:t>https://www.itu.int/ITU-T</w:t>
        </w:r>
      </w:hyperlink>
    </w:p>
    <w:p w:rsidR="001A555E" w:rsidRDefault="003A5E4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A555E" w:rsidRDefault="001A555E">
      <w:pPr>
        <w:pStyle w:val="enumlev2"/>
        <w:rPr>
          <w:szCs w:val="22"/>
        </w:rPr>
      </w:pPr>
      <w:hyperlink r:id="rId14" w:history="1">
        <w:r w:rsidR="003A5E49">
          <w:rPr>
            <w:rStyle w:val="Hyperlink"/>
            <w:szCs w:val="22"/>
          </w:rPr>
          <w:t>https://www.itu.int/ITU-T/aapinfo</w:t>
        </w:r>
      </w:hyperlink>
    </w:p>
    <w:p w:rsidR="001A555E" w:rsidRDefault="003A5E49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1A555E" w:rsidRDefault="003A5E4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A555E" w:rsidRDefault="001A555E">
      <w:pPr>
        <w:pStyle w:val="enumlev2"/>
        <w:rPr>
          <w:szCs w:val="22"/>
        </w:rPr>
      </w:pPr>
      <w:hyperlink r:id="rId15" w:history="1">
        <w:r w:rsidR="003A5E49">
          <w:rPr>
            <w:rStyle w:val="Hyperlink"/>
            <w:szCs w:val="22"/>
          </w:rPr>
          <w:t>https://www.itu.int/ITU-T/aap/</w:t>
        </w:r>
      </w:hyperlink>
    </w:p>
    <w:p w:rsidR="001A555E" w:rsidRDefault="003A5E4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A555E">
        <w:tc>
          <w:tcPr>
            <w:tcW w:w="987" w:type="dxa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A5E49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A5E4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A5E4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A5E4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A5E4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A5E4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A5E4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A5E4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A5E4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A5E4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A5E4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A5E4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A5E4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A5E4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A5E49">
                <w:rPr>
                  <w:rStyle w:val="Hyperlink"/>
                  <w:szCs w:val="22"/>
                </w:rPr>
                <w:t>https://www.itu.int/ITU-T/studyg</w:t>
              </w:r>
              <w:r w:rsidR="003A5E49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A5E4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A5E4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A5E4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A5E4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A5E4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A555E">
        <w:tc>
          <w:tcPr>
            <w:tcW w:w="0" w:type="auto"/>
          </w:tcPr>
          <w:p w:rsidR="001A555E" w:rsidRDefault="003A5E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A5E49">
                <w:rPr>
                  <w:rStyle w:val="Hyperlink"/>
                  <w:szCs w:val="22"/>
                </w:rPr>
                <w:t>https://www.itu.int/ITU-T/studyg</w:t>
              </w:r>
              <w:r w:rsidR="003A5E49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1A555E" w:rsidRDefault="001A555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A5E4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A555E" w:rsidRDefault="001A55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A555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A555E" w:rsidRDefault="003A5E49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555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555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38" w:history="1">
              <w:r w:rsidR="003A5E49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Electromagnetic compatibility requirements and measurement methods for digital cellular mobile communication base station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40" w:history="1">
              <w:r w:rsidR="003A5E49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Carbon data intensity for network energy performance monitoring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A555E" w:rsidRDefault="003A5E49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555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555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42" w:history="1">
              <w:r w:rsidR="003A5E49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Signalling procedures and protocols for enabling interconnection between trustable network entities in support of existing and emerging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44" w:history="1">
              <w:r w:rsidR="003A5E49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Signalling procedures of calling line ident</w:t>
            </w:r>
            <w:r>
              <w:t>ification authentication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46" w:history="1">
              <w:r w:rsidR="003A5E49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Signalling requirements for telemetry of virtual broadband network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48" w:history="1">
              <w:r w:rsidR="003A5E49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Procedures for Programming Protocol-Independent Packet Processors (p4) Switch-based vBNG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50" w:history="1">
              <w:r w:rsidR="003A5E49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Testing requirements and procedures for Internet of Things based green data centres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52" w:history="1">
              <w:r w:rsidR="003A5E49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Protocol for managing User Plane function in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A555E" w:rsidRDefault="003A5E49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555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555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54" w:history="1">
              <w:r w:rsidR="003A5E49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Scenarios and requirements of Intent-Based Network for network evolution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56" w:history="1">
              <w:r w:rsidR="003A5E49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Information-Centric Networking in networks beyond IMT-2020: Framework of locally enhanced name mapping and resolution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58" w:history="1">
              <w:r w:rsidR="003A5E49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Information-Centric Networking in networks beyond IMT-2020: Requirements and Mechanisms of Transport Layer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60" w:history="1">
              <w:r w:rsidR="003A5E49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Self-Controlled Identity based on Blockchain: Requirements and Framework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62" w:history="1">
              <w:r w:rsidR="003A5E49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Quality of service assurance-related requirements and framework for smart education supported by IMT-2020 and beyond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64" w:history="1">
              <w:r w:rsidR="003A5E49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Requirements and framework for jitter guarantee in large scale networks including IMT-2020 and beyond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66" w:history="1">
              <w:r w:rsidR="003A5E49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Technical requirements for supporting application addressing in edge computing for future networks including IMT-2020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68" w:history="1">
              <w:r w:rsidR="003A5E49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Unified multi-access edge computing for supporting fixed mobile convergence in IMT-2020 networks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70" w:history="1">
              <w:r w:rsidR="003A5E49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Fixed mobile convergence enhancements to support IMT-2020 based software-defined wide area networking service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72" w:history="1">
              <w:r w:rsidR="003A5E49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Local shunting for multi-access edge computing in IMT-2020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74" w:history="1">
              <w:r w:rsidR="003A5E49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Architectural framework for Machine Learning Sandbox in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76" w:history="1">
              <w:r w:rsidR="003A5E49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Machine learning based end-to-end multi-domain network slice management and orchestration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78" w:history="1">
              <w:r w:rsidR="003A5E49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Cloud computing – Functional requirements of cloud service partner for multi-cloud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80" w:history="1">
              <w:r w:rsidR="003A5E49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Cloud computing - Global management framework of distributed cloud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82" w:history="1">
              <w:r w:rsidR="003A5E49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Big data – Functional requirements for data provenance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84" w:history="1">
              <w:r w:rsidR="003A5E49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Big data driven networking - management and control mechanisms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86" w:history="1">
              <w:r w:rsidR="003A5E49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Quantum key distribution network inter</w:t>
            </w:r>
            <w:r>
              <w:t>working - framework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88" w:history="1">
              <w:r w:rsidR="003A5E49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Quantum key distribution networks - Functional architecture for quality of service assurance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90" w:history="1">
              <w:r w:rsidR="003A5E49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Quantum key distribution networks - Requirements for machine learning based quality of service assurance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A555E" w:rsidRDefault="003A5E49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555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A555E" w:rsidRDefault="003A5E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555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A555E" w:rsidRDefault="003A5E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A555E" w:rsidRDefault="001A55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92" w:history="1">
              <w:r w:rsidR="003A5E49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Vocabulary for blockchain for supporting Internet of things and smart cities and communities in data processing and management aspects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94" w:history="1">
              <w:r w:rsidR="003A5E49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Requirements of sensing and data collection system for city infrastructure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96" w:history="1">
              <w:r w:rsidR="003A5E49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Service requirements and capability framework for IoT-related crowdsourced systems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98" w:history="1">
              <w:r w:rsidR="003A5E49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Framework for data middle-platform in IoT and smart sustainable cities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100" w:history="1">
              <w:r w:rsidR="003A5E49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Requirements and framework for smart livestock farming based on the Internet of things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102" w:history="1">
              <w:r w:rsidR="003A5E49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Reference architecture of service exposure for decentralized services for Internet of things applications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104" w:history="1">
              <w:r w:rsidR="003A5E49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Framework to support Web of Objects ontology based semantic data interoperability of eHealth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A555E">
        <w:trPr>
          <w:cantSplit/>
        </w:trPr>
        <w:tc>
          <w:tcPr>
            <w:tcW w:w="0" w:type="auto"/>
          </w:tcPr>
          <w:p w:rsidR="001A555E" w:rsidRDefault="001A555E">
            <w:hyperlink r:id="rId106" w:history="1">
              <w:r w:rsidR="003A5E49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0" w:type="auto"/>
          </w:tcPr>
          <w:p w:rsidR="001A555E" w:rsidRDefault="003A5E49">
            <w:r>
              <w:t>Requirements and capabilities of a digital twin system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1A555E">
            <w:pPr>
              <w:jc w:val="center"/>
            </w:pPr>
          </w:p>
        </w:tc>
        <w:tc>
          <w:tcPr>
            <w:tcW w:w="0" w:type="auto"/>
          </w:tcPr>
          <w:p w:rsidR="001A555E" w:rsidRDefault="003A5E4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1A555E" w:rsidRDefault="001A55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A555E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A555E" w:rsidRDefault="003A5E49">
      <w:r>
        <w:t>Annex 2</w:t>
      </w:r>
    </w:p>
    <w:p w:rsidR="001A555E" w:rsidRDefault="003A5E49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1A555E" w:rsidRDefault="003A5E4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A555E" w:rsidRDefault="003A5E4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A555E" w:rsidRDefault="003A5E49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1A555E" w:rsidRDefault="00EA1CAA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5E" w:rsidRDefault="003A5E49">
      <w:r>
        <w:t>2)</w:t>
      </w:r>
      <w:r>
        <w:tab/>
        <w:t>Select your Recommendation</w:t>
      </w:r>
    </w:p>
    <w:p w:rsidR="001A555E" w:rsidRDefault="00EA1CAA">
      <w:pPr>
        <w:jc w:val="center"/>
        <w:rPr>
          <w:sz w:val="24"/>
        </w:rPr>
      </w:pPr>
      <w:r w:rsidRPr="001A555E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5E" w:rsidRDefault="003A5E49">
      <w:pPr>
        <w:keepNext/>
      </w:pPr>
      <w:r>
        <w:t>3)</w:t>
      </w:r>
      <w:r>
        <w:tab/>
        <w:t>Click the "Submit Comment" button</w:t>
      </w:r>
    </w:p>
    <w:p w:rsidR="001A555E" w:rsidRDefault="00EA1CAA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5E" w:rsidRDefault="003A5E49">
      <w:r>
        <w:t>4)</w:t>
      </w:r>
      <w:r>
        <w:tab/>
        <w:t xml:space="preserve">Complete </w:t>
      </w:r>
      <w:r>
        <w:t>the on-line form and click on "Submit"</w:t>
      </w:r>
    </w:p>
    <w:p w:rsidR="001A555E" w:rsidRDefault="00EA1CAA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5E" w:rsidRDefault="003A5E49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1A555E" w:rsidRDefault="003A5E49">
      <w:r>
        <w:br w:type="page"/>
        <w:t>Annex 3</w:t>
      </w:r>
    </w:p>
    <w:p w:rsidR="001A555E" w:rsidRDefault="003A5E49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1A555E" w:rsidRDefault="003A5E4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A555E" w:rsidRDefault="003A5E4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1A555E">
        <w:tc>
          <w:tcPr>
            <w:tcW w:w="5000" w:type="pct"/>
            <w:gridSpan w:val="2"/>
            <w:shd w:val="clear" w:color="auto" w:fill="EFFAFF"/>
          </w:tcPr>
          <w:p w:rsidR="001A555E" w:rsidRDefault="003A5E4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A555E" w:rsidRDefault="003A5E49">
            <w:pPr>
              <w:pStyle w:val="Tabletext"/>
            </w:pPr>
            <w:r>
              <w:br/>
            </w:r>
            <w:r w:rsidR="001A55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555E">
              <w:fldChar w:fldCharType="separate"/>
            </w:r>
            <w:r w:rsidR="001A555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A55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555E">
              <w:fldChar w:fldCharType="separate"/>
            </w:r>
            <w:r w:rsidR="001A555E">
              <w:fldChar w:fldCharType="end"/>
            </w:r>
            <w:r>
              <w:t xml:space="preserve"> Additional Review (AR)</w:t>
            </w: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555E" w:rsidRDefault="001A555E">
            <w:pPr>
              <w:pStyle w:val="Tabletext"/>
            </w:pPr>
          </w:p>
        </w:tc>
      </w:tr>
      <w:tr w:rsidR="001A555E">
        <w:tc>
          <w:tcPr>
            <w:tcW w:w="1623" w:type="pct"/>
            <w:shd w:val="clear" w:color="auto" w:fill="EFFAFF"/>
            <w:vAlign w:val="center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A555E" w:rsidRDefault="003A5E49">
            <w:pPr>
              <w:pStyle w:val="Tabletext"/>
            </w:pPr>
            <w:r>
              <w:br/>
            </w:r>
            <w:r w:rsidR="001A55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555E">
              <w:fldChar w:fldCharType="separate"/>
            </w:r>
            <w:r w:rsidR="001A555E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1A5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555E">
              <w:fldChar w:fldCharType="separate"/>
            </w:r>
            <w:r w:rsidR="001A555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A555E">
        <w:tc>
          <w:tcPr>
            <w:tcW w:w="1623" w:type="pct"/>
            <w:shd w:val="clear" w:color="auto" w:fill="EFFAFF"/>
            <w:vAlign w:val="center"/>
          </w:tcPr>
          <w:p w:rsidR="001A555E" w:rsidRDefault="003A5E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A555E" w:rsidRDefault="003A5E4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A555E" w:rsidRDefault="003A5E49">
      <w:pPr>
        <w:rPr>
          <w:szCs w:val="22"/>
        </w:rPr>
      </w:pPr>
      <w:r>
        <w:tab/>
      </w:r>
      <w:r w:rsidR="001A555E" w:rsidRPr="001A555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A555E">
        <w:rPr>
          <w:szCs w:val="22"/>
        </w:rPr>
      </w:r>
      <w:r w:rsidR="001A555E">
        <w:rPr>
          <w:szCs w:val="22"/>
        </w:rPr>
        <w:fldChar w:fldCharType="separate"/>
      </w:r>
      <w:r w:rsidR="001A555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A555E" w:rsidRDefault="003A5E4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A555E" w:rsidRDefault="001A555E">
      <w:pPr>
        <w:rPr>
          <w:i/>
          <w:iCs/>
          <w:szCs w:val="22"/>
        </w:rPr>
      </w:pPr>
    </w:p>
    <w:sectPr w:rsidR="001A555E" w:rsidSect="001A555E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49" w:rsidRDefault="003A5E49">
      <w:r>
        <w:separator/>
      </w:r>
    </w:p>
  </w:endnote>
  <w:endnote w:type="continuationSeparator" w:id="0">
    <w:p w:rsidR="003A5E49" w:rsidRDefault="003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E" w:rsidRDefault="003A5E49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A555E">
      <w:tc>
        <w:tcPr>
          <w:tcW w:w="1985" w:type="dxa"/>
        </w:tcPr>
        <w:p w:rsidR="001A555E" w:rsidRDefault="003A5E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A555E" w:rsidRDefault="003A5E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A555E" w:rsidRDefault="003A5E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A555E" w:rsidRDefault="003A5E4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A555E" w:rsidRDefault="003A5E4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A555E" w:rsidRDefault="001A555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E" w:rsidRDefault="003A5E49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E" w:rsidRDefault="003A5E49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49" w:rsidRDefault="003A5E49">
      <w:r>
        <w:t>____________________</w:t>
      </w:r>
    </w:p>
  </w:footnote>
  <w:footnote w:type="continuationSeparator" w:id="0">
    <w:p w:rsidR="003A5E49" w:rsidRDefault="003A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E" w:rsidRDefault="003A5E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55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555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A55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E" w:rsidRDefault="003A5E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55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555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A55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5E" w:rsidRDefault="003A5E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55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555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A55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5E"/>
    <w:rsid w:val="001A555E"/>
    <w:rsid w:val="003A5E49"/>
    <w:rsid w:val="00E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7B7313F-D70B-40C2-8C73-80038733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76" TargetMode="External"/><Relationship Id="rId47" Type="http://schemas.openxmlformats.org/officeDocument/2006/relationships/hyperlink" Target="https://www.itu.int/ITU-T/aap/dologin_aap.asp?id=T01020028220801MSWE.docx&amp;group=11" TargetMode="External"/><Relationship Id="rId63" Type="http://schemas.openxmlformats.org/officeDocument/2006/relationships/hyperlink" Target="https://www.itu.int/ITU-T/aap/dologin_aap.asp?id=T01020028290801MSWE.docx&amp;group=13" TargetMode="External"/><Relationship Id="rId68" Type="http://schemas.openxmlformats.org/officeDocument/2006/relationships/hyperlink" Target="https://www.itu.int/t/aap/recdetails/10297" TargetMode="External"/><Relationship Id="rId84" Type="http://schemas.openxmlformats.org/officeDocument/2006/relationships/hyperlink" Target="https://www.itu.int/t/aap/recdetails/10285" TargetMode="External"/><Relationship Id="rId89" Type="http://schemas.openxmlformats.org/officeDocument/2006/relationships/hyperlink" Target="https://www.itu.int/ITU-T/aap/dologin_aap.asp?id=T010200282B0801MSWE.docx&amp;group=13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83F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60801MSWE.docx&amp;group=11" TargetMode="External"/><Relationship Id="rId58" Type="http://schemas.openxmlformats.org/officeDocument/2006/relationships/hyperlink" Target="https://www.itu.int/t/aap/recdetails/10294" TargetMode="External"/><Relationship Id="rId74" Type="http://schemas.openxmlformats.org/officeDocument/2006/relationships/hyperlink" Target="https://www.itu.int/t/aap/recdetails/10290" TargetMode="External"/><Relationship Id="rId79" Type="http://schemas.openxmlformats.org/officeDocument/2006/relationships/hyperlink" Target="https://www.itu.int/ITU-T/aap/dologin_aap.asp?id=T010200282F0801MSWE.docx&amp;group=13" TargetMode="External"/><Relationship Id="rId102" Type="http://schemas.openxmlformats.org/officeDocument/2006/relationships/hyperlink" Target="https://www.itu.int/t/aap/recdetails/103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4" TargetMode="External"/><Relationship Id="rId95" Type="http://schemas.openxmlformats.org/officeDocument/2006/relationships/hyperlink" Target="https://www.itu.int/ITU-T/aap/dologin_aap.asp?id=T010200283B0801MSWE.docx&amp;group=20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240801MSWE.docx&amp;group=11" TargetMode="External"/><Relationship Id="rId48" Type="http://schemas.openxmlformats.org/officeDocument/2006/relationships/hyperlink" Target="https://www.itu.int/t/aap/recdetails/10275" TargetMode="External"/><Relationship Id="rId64" Type="http://schemas.openxmlformats.org/officeDocument/2006/relationships/hyperlink" Target="https://www.itu.int/t/aap/recdetails/10282" TargetMode="External"/><Relationship Id="rId69" Type="http://schemas.openxmlformats.org/officeDocument/2006/relationships/hyperlink" Target="https://www.itu.int/ITU-T/aap/dologin_aap.asp?id=T01020028390801MSWE.docx&amp;group=13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289" TargetMode="External"/><Relationship Id="rId85" Type="http://schemas.openxmlformats.org/officeDocument/2006/relationships/hyperlink" Target="https://www.itu.int/ITU-T/aap/dologin_aap.asp?id=T010200282D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1" TargetMode="External"/><Relationship Id="rId59" Type="http://schemas.openxmlformats.org/officeDocument/2006/relationships/hyperlink" Target="https://www.itu.int/ITU-T/aap/dologin_aap.asp?id=T01020028360801MSWE.docx&amp;group=13" TargetMode="External"/><Relationship Id="rId103" Type="http://schemas.openxmlformats.org/officeDocument/2006/relationships/hyperlink" Target="https://www.itu.int/ITU-T/aap/dologin_aap.asp?id=T01020028400801MSWE.docx&amp;group=20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280" TargetMode="External"/><Relationship Id="rId70" Type="http://schemas.openxmlformats.org/officeDocument/2006/relationships/hyperlink" Target="https://www.itu.int/t/aap/recdetails/10298" TargetMode="External"/><Relationship Id="rId75" Type="http://schemas.openxmlformats.org/officeDocument/2006/relationships/hyperlink" Target="https://www.itu.int/ITU-T/aap/dologin_aap.asp?id=T01020028320801MSWE.docx&amp;group=13" TargetMode="External"/><Relationship Id="rId91" Type="http://schemas.openxmlformats.org/officeDocument/2006/relationships/hyperlink" Target="https://www.itu.int/ITU-T/aap/dologin_aap.asp?id=T010200282C0801MSWE.docx&amp;group=13" TargetMode="External"/><Relationship Id="rId96" Type="http://schemas.openxmlformats.org/officeDocument/2006/relationships/hyperlink" Target="https://www.itu.int/t/aap/recdetails/10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230801MSWE.docx&amp;group=11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77" TargetMode="External"/><Relationship Id="rId52" Type="http://schemas.openxmlformats.org/officeDocument/2006/relationships/hyperlink" Target="https://www.itu.int/t/aap/recdetails/10278" TargetMode="External"/><Relationship Id="rId60" Type="http://schemas.openxmlformats.org/officeDocument/2006/relationships/hyperlink" Target="https://www.itu.int/t/aap/recdetails/10295" TargetMode="External"/><Relationship Id="rId65" Type="http://schemas.openxmlformats.org/officeDocument/2006/relationships/hyperlink" Target="https://www.itu.int/ITU-T/aap/dologin_aap.asp?id=T010200282A0801MSWE.docx&amp;group=13" TargetMode="External"/><Relationship Id="rId73" Type="http://schemas.openxmlformats.org/officeDocument/2006/relationships/hyperlink" Target="https://www.itu.int/ITU-T/aap/dologin_aap.asp?id=T01020028340801MSWE.docx&amp;group=13" TargetMode="External"/><Relationship Id="rId78" Type="http://schemas.openxmlformats.org/officeDocument/2006/relationships/hyperlink" Target="https://www.itu.int/t/aap/recdetails/10287" TargetMode="External"/><Relationship Id="rId81" Type="http://schemas.openxmlformats.org/officeDocument/2006/relationships/hyperlink" Target="https://www.itu.int/ITU-T/aap/dologin_aap.asp?id=T01020028310801MSWE.docx&amp;group=13" TargetMode="External"/><Relationship Id="rId86" Type="http://schemas.openxmlformats.org/officeDocument/2006/relationships/hyperlink" Target="https://www.itu.int/t/aap/recdetails/10286" TargetMode="External"/><Relationship Id="rId94" Type="http://schemas.openxmlformats.org/officeDocument/2006/relationships/hyperlink" Target="https://www.itu.int/t/aap/recdetails/10299" TargetMode="External"/><Relationship Id="rId99" Type="http://schemas.openxmlformats.org/officeDocument/2006/relationships/hyperlink" Target="https://www.itu.int/ITU-T/aap/dologin_aap.asp?id=T010200283D0801MSWE.docx&amp;group=20" TargetMode="External"/><Relationship Id="rId101" Type="http://schemas.openxmlformats.org/officeDocument/2006/relationships/hyperlink" Target="https://www.itu.int/ITU-T/aap/dologin_aap.asp?id=T010200283E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F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9" TargetMode="External"/><Relationship Id="rId55" Type="http://schemas.openxmlformats.org/officeDocument/2006/relationships/hyperlink" Target="https://www.itu.int/ITU-T/aap/dologin_aap.asp?id=T01020028280801MSWE.docx&amp;group=13" TargetMode="External"/><Relationship Id="rId76" Type="http://schemas.openxmlformats.org/officeDocument/2006/relationships/hyperlink" Target="https://www.itu.int/t/aap/recdetails/10291" TargetMode="External"/><Relationship Id="rId97" Type="http://schemas.openxmlformats.org/officeDocument/2006/relationships/hyperlink" Target="https://www.itu.int/ITU-T/aap/dologin_aap.asp?id=T010200283C0801MSWE.docx&amp;group=20" TargetMode="External"/><Relationship Id="rId104" Type="http://schemas.openxmlformats.org/officeDocument/2006/relationships/hyperlink" Target="https://www.itu.int/t/aap/recdetails/10305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3A0801MSWE.docx&amp;group=13" TargetMode="External"/><Relationship Id="rId92" Type="http://schemas.openxmlformats.org/officeDocument/2006/relationships/hyperlink" Target="https://www.itu.int/t/aap/recdetails/1030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4" TargetMode="External"/><Relationship Id="rId45" Type="http://schemas.openxmlformats.org/officeDocument/2006/relationships/hyperlink" Target="https://www.itu.int/ITU-T/aap/dologin_aap.asp?id=T01020028250801MSWE.docx&amp;group=11" TargetMode="External"/><Relationship Id="rId66" Type="http://schemas.openxmlformats.org/officeDocument/2006/relationships/hyperlink" Target="https://www.itu.int/t/aap/recdetails/10296" TargetMode="External"/><Relationship Id="rId87" Type="http://schemas.openxmlformats.org/officeDocument/2006/relationships/hyperlink" Target="https://www.itu.int/ITU-T/aap/dologin_aap.asp?id=T010200282E0801MSWE.docx&amp;group=13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8370801MSWE.docx&amp;group=13" TargetMode="External"/><Relationship Id="rId82" Type="http://schemas.openxmlformats.org/officeDocument/2006/relationships/hyperlink" Target="https://www.itu.int/t/aap/recdetails/1028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93" TargetMode="External"/><Relationship Id="rId77" Type="http://schemas.openxmlformats.org/officeDocument/2006/relationships/hyperlink" Target="https://www.itu.int/ITU-T/aap/dologin_aap.asp?id=T01020028330801MSWE.docx&amp;group=13" TargetMode="External"/><Relationship Id="rId100" Type="http://schemas.openxmlformats.org/officeDocument/2006/relationships/hyperlink" Target="https://www.itu.int/t/aap/recdetails/10302" TargetMode="External"/><Relationship Id="rId105" Type="http://schemas.openxmlformats.org/officeDocument/2006/relationships/hyperlink" Target="https://www.itu.int/ITU-T/aap/dologin_aap.asp?id=T0102002841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70801MSWE.docx&amp;group=11" TargetMode="External"/><Relationship Id="rId72" Type="http://schemas.openxmlformats.org/officeDocument/2006/relationships/hyperlink" Target="https://www.itu.int/t/aap/recdetails/10292" TargetMode="External"/><Relationship Id="rId93" Type="http://schemas.openxmlformats.org/officeDocument/2006/relationships/hyperlink" Target="https://www.itu.int/ITU-T/aap/dologin_aap.asp?id=T01020028420801MSWE.docx&amp;group=20" TargetMode="External"/><Relationship Id="rId98" Type="http://schemas.openxmlformats.org/officeDocument/2006/relationships/hyperlink" Target="https://www.itu.int/t/aap/recdetails/1030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274" TargetMode="External"/><Relationship Id="rId67" Type="http://schemas.openxmlformats.org/officeDocument/2006/relationships/hyperlink" Target="https://www.itu.int/ITU-T/aap/dologin_aap.asp?id=T01020028380801MSWE.docx&amp;group=13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80802MSWE.docx&amp;group=5" TargetMode="External"/><Relationship Id="rId62" Type="http://schemas.openxmlformats.org/officeDocument/2006/relationships/hyperlink" Target="https://www.itu.int/t/aap/recdetails/10281" TargetMode="External"/><Relationship Id="rId83" Type="http://schemas.openxmlformats.org/officeDocument/2006/relationships/hyperlink" Target="https://www.itu.int/ITU-T/aap/dologin_aap.asp?id=T01020028300801MSWE.docx&amp;group=13" TargetMode="External"/><Relationship Id="rId88" Type="http://schemas.openxmlformats.org/officeDocument/2006/relationships/hyperlink" Target="https://www.itu.int/t/aap/recdetails/10283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350801MSWE.docx&amp;group=13" TargetMode="External"/><Relationship Id="rId106" Type="http://schemas.openxmlformats.org/officeDocument/2006/relationships/hyperlink" Target="https://www.itu.int/t/aap/recdetails/103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2022-08-31T13:20:00Z</dcterms:created>
  <dcterms:modified xsi:type="dcterms:W3CDTF">2022-08-31T13:20:00Z</dcterms:modified>
</cp:coreProperties>
</file>