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639" w:type="dxa"/>
        <w:tblInd w:w="57" w:type="dxa"/>
        <w:tblLayout w:type="fixed"/>
        <w:tblCellMar>
          <w:left w:w="57" w:type="dxa"/>
          <w:right w:w="57" w:type="dxa"/>
        </w:tblCellMar>
        <w:tblLook w:val="01E0" w:firstRow="1" w:lastRow="1" w:firstColumn="1" w:lastColumn="1" w:noHBand="0" w:noVBand="0"/>
      </w:tblPr>
      <w:tblGrid>
        <w:gridCol w:w="1339"/>
        <w:gridCol w:w="6523"/>
        <w:gridCol w:w="1777"/>
      </w:tblGrid>
      <w:tr w:rsidR="00D5781C">
        <w:trPr>
          <w:cantSplit/>
        </w:trPr>
        <w:tc>
          <w:tcPr>
            <w:tcW w:w="1429" w:type="dxa"/>
            <w:shd w:val="clear" w:color="auto" w:fill="auto"/>
            <w:vAlign w:val="center"/>
          </w:tcPr>
          <w:p w:rsidR="00D5781C" w:rsidRDefault="00B7070A">
            <w:pPr>
              <w:tabs>
                <w:tab w:val="right" w:pos="8647"/>
              </w:tabs>
              <w:spacing w:before="0"/>
              <w:jc w:val="center"/>
              <w:rPr>
                <w:smallCaps/>
                <w:spacing w:val="25"/>
                <w:sz w:val="40"/>
                <w:szCs w:val="40"/>
              </w:rPr>
            </w:pPr>
            <w:r>
              <w:rPr>
                <w:noProof/>
                <w:lang w:val="en-US"/>
              </w:rPr>
              <w:drawing>
                <wp:inline distT="0" distB="0" distL="0" distR="0">
                  <wp:extent cx="739140" cy="748030"/>
                  <wp:effectExtent l="0" t="0" r="0" b="0"/>
                  <wp:docPr id="1" name="Picture 1" descr="ITU official logo_blue_RG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TU official logo_blue_RGB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9140" cy="7480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00" w:type="dxa"/>
          </w:tcPr>
          <w:p w:rsidR="00D5781C" w:rsidRDefault="007B7D52">
            <w:pPr>
              <w:tabs>
                <w:tab w:val="right" w:pos="8647"/>
              </w:tabs>
              <w:spacing w:before="360"/>
              <w:rPr>
                <w:lang w:eastAsia="zh-CN"/>
              </w:rPr>
            </w:pPr>
            <w:r>
              <w:rPr>
                <w:rFonts w:ascii="SimSun" w:eastAsia="SimSun" w:hAnsi="SimSun" w:cs="SimSun" w:hint="eastAsia"/>
                <w:smallCaps/>
                <w:spacing w:val="25"/>
                <w:sz w:val="44"/>
                <w:szCs w:val="44"/>
                <w:lang w:eastAsia="zh-CN"/>
              </w:rPr>
              <w:t>国</w:t>
            </w:r>
            <w:r>
              <w:rPr>
                <w:rFonts w:ascii="Century Gothic" w:hAnsi="Century Gothic" w:cs="Century Gothic"/>
                <w:smallCaps/>
                <w:spacing w:val="25"/>
                <w:sz w:val="44"/>
                <w:szCs w:val="44"/>
                <w:lang w:eastAsia="zh-CN"/>
              </w:rPr>
              <w:t xml:space="preserve"> </w:t>
            </w:r>
            <w:r>
              <w:rPr>
                <w:rFonts w:ascii="SimSun" w:eastAsia="SimSun" w:hAnsi="SimSun" w:cs="SimSun" w:hint="eastAsia"/>
                <w:smallCaps/>
                <w:spacing w:val="25"/>
                <w:sz w:val="44"/>
                <w:szCs w:val="44"/>
                <w:lang w:eastAsia="zh-CN"/>
              </w:rPr>
              <w:t>际</w:t>
            </w:r>
            <w:r>
              <w:rPr>
                <w:rFonts w:ascii="Century Gothic" w:hAnsi="Century Gothic" w:cs="Century Gothic"/>
                <w:smallCaps/>
                <w:spacing w:val="25"/>
                <w:sz w:val="44"/>
                <w:szCs w:val="44"/>
                <w:lang w:eastAsia="zh-CN"/>
              </w:rPr>
              <w:t xml:space="preserve"> </w:t>
            </w:r>
            <w:r>
              <w:rPr>
                <w:rFonts w:ascii="SimSun" w:eastAsia="SimSun" w:hAnsi="SimSun" w:cs="SimSun" w:hint="eastAsia"/>
                <w:smallCaps/>
                <w:spacing w:val="25"/>
                <w:sz w:val="44"/>
                <w:szCs w:val="44"/>
                <w:lang w:eastAsia="zh-CN"/>
              </w:rPr>
              <w:t>电</w:t>
            </w:r>
            <w:r>
              <w:rPr>
                <w:rFonts w:ascii="Century Gothic" w:hAnsi="Century Gothic" w:cs="Century Gothic"/>
                <w:smallCaps/>
                <w:spacing w:val="25"/>
                <w:sz w:val="44"/>
                <w:szCs w:val="44"/>
                <w:lang w:eastAsia="zh-CN"/>
              </w:rPr>
              <w:t xml:space="preserve"> </w:t>
            </w:r>
            <w:r>
              <w:rPr>
                <w:rFonts w:ascii="SimSun" w:eastAsia="SimSun" w:hAnsi="SimSun" w:cs="SimSun" w:hint="eastAsia"/>
                <w:smallCaps/>
                <w:spacing w:val="25"/>
                <w:sz w:val="44"/>
                <w:szCs w:val="44"/>
                <w:lang w:eastAsia="zh-CN"/>
              </w:rPr>
              <w:t>信</w:t>
            </w:r>
            <w:r>
              <w:rPr>
                <w:rFonts w:ascii="Century Gothic" w:hAnsi="Century Gothic" w:cs="Century Gothic"/>
                <w:smallCaps/>
                <w:spacing w:val="25"/>
                <w:sz w:val="44"/>
                <w:szCs w:val="44"/>
                <w:lang w:eastAsia="zh-CN"/>
              </w:rPr>
              <w:t xml:space="preserve"> </w:t>
            </w:r>
            <w:r>
              <w:rPr>
                <w:rFonts w:ascii="SimSun" w:eastAsia="SimSun" w:hAnsi="SimSun" w:cs="SimSun" w:hint="eastAsia"/>
                <w:smallCaps/>
                <w:spacing w:val="25"/>
                <w:sz w:val="44"/>
                <w:szCs w:val="44"/>
                <w:lang w:eastAsia="zh-CN"/>
              </w:rPr>
              <w:t>联</w:t>
            </w:r>
            <w:r>
              <w:rPr>
                <w:rFonts w:ascii="Century Gothic" w:hAnsi="Century Gothic" w:cs="Century Gothic"/>
                <w:smallCaps/>
                <w:spacing w:val="25"/>
                <w:sz w:val="44"/>
                <w:szCs w:val="44"/>
                <w:lang w:eastAsia="zh-CN"/>
              </w:rPr>
              <w:t xml:space="preserve"> </w:t>
            </w:r>
            <w:r>
              <w:rPr>
                <w:rFonts w:ascii="SimSun" w:eastAsia="SimSun" w:hAnsi="SimSun" w:cs="SimSun" w:hint="eastAsia"/>
                <w:smallCaps/>
                <w:spacing w:val="25"/>
                <w:sz w:val="44"/>
                <w:szCs w:val="44"/>
                <w:lang w:eastAsia="zh-CN"/>
              </w:rPr>
              <w:t>盟</w:t>
            </w:r>
          </w:p>
          <w:p w:rsidR="00D5781C" w:rsidRDefault="007B7D52">
            <w:pPr>
              <w:rPr>
                <w:lang w:val="fr-FR" w:eastAsia="zh-CN"/>
              </w:rPr>
            </w:pPr>
            <w:r>
              <w:rPr>
                <w:rFonts w:ascii="SimSun" w:eastAsia="SimSun" w:hAnsi="SimSun" w:cs="SimSun" w:hint="eastAsia"/>
                <w:i/>
                <w:sz w:val="28"/>
                <w:lang w:eastAsia="zh-CN"/>
              </w:rPr>
              <w:t>电信标准化局</w:t>
            </w:r>
          </w:p>
        </w:tc>
        <w:tc>
          <w:tcPr>
            <w:tcW w:w="1900" w:type="dxa"/>
            <w:vAlign w:val="center"/>
          </w:tcPr>
          <w:p w:rsidR="00D5781C" w:rsidRDefault="00D5781C">
            <w:pPr>
              <w:spacing w:before="0"/>
            </w:pPr>
          </w:p>
        </w:tc>
      </w:tr>
    </w:tbl>
    <w:p w:rsidR="00D5781C" w:rsidRDefault="007B7D52">
      <w:pPr>
        <w:jc w:val="right"/>
        <w:rPr>
          <w:sz w:val="24"/>
          <w:szCs w:val="24"/>
        </w:rPr>
      </w:pPr>
      <w:r>
        <w:rPr>
          <w:rFonts w:hint="eastAsia"/>
          <w:sz w:val="24"/>
          <w:szCs w:val="24"/>
          <w:lang w:eastAsia="zh-CN"/>
        </w:rPr>
        <w:t>2022年1月16日</w:t>
      </w:r>
      <w:r>
        <w:rPr>
          <w:sz w:val="24"/>
          <w:szCs w:val="24"/>
          <w:lang w:eastAsia="zh-CN"/>
        </w:rPr>
        <w:t xml:space="preserve"> 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，日内瓦</w:t>
      </w:r>
      <w:r>
        <w:rPr>
          <w:sz w:val="24"/>
          <w:szCs w:val="24"/>
        </w:rPr>
        <w:tab/>
      </w:r>
    </w:p>
    <w:p w:rsidR="00D5781C" w:rsidRDefault="00D5781C">
      <w:pPr>
        <w:rPr>
          <w:sz w:val="24"/>
          <w:szCs w:val="24"/>
        </w:rPr>
      </w:pPr>
    </w:p>
    <w:tbl>
      <w:tblPr>
        <w:tblW w:w="9773" w:type="dxa"/>
        <w:tblInd w:w="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26"/>
        <w:gridCol w:w="2977"/>
        <w:gridCol w:w="5670"/>
      </w:tblGrid>
      <w:tr w:rsidR="00D5781C">
        <w:trPr>
          <w:cantSplit/>
        </w:trPr>
        <w:tc>
          <w:tcPr>
            <w:tcW w:w="1126" w:type="dxa"/>
          </w:tcPr>
          <w:p w:rsidR="00D5781C" w:rsidRDefault="007B7D52">
            <w:pPr>
              <w:pStyle w:val="Tabletext"/>
              <w:spacing w:before="0"/>
              <w:rPr>
                <w:sz w:val="24"/>
                <w:szCs w:val="24"/>
                <w:lang w:eastAsia="zh-CN"/>
              </w:rPr>
            </w:pP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参考号</w:t>
            </w:r>
            <w:r>
              <w:rPr>
                <w:sz w:val="24"/>
                <w:szCs w:val="24"/>
                <w:lang w:eastAsia="zh-CN"/>
              </w:rPr>
              <w:t>:</w:t>
            </w:r>
          </w:p>
          <w:p w:rsidR="00D5781C" w:rsidRDefault="00D5781C">
            <w:pPr>
              <w:pStyle w:val="Tabletext"/>
              <w:spacing w:before="0"/>
              <w:rPr>
                <w:sz w:val="24"/>
                <w:szCs w:val="24"/>
                <w:lang w:eastAsia="zh-CN"/>
              </w:rPr>
            </w:pPr>
          </w:p>
          <w:p w:rsidR="00D5781C" w:rsidRDefault="00D5781C">
            <w:pPr>
              <w:pStyle w:val="Tabletext"/>
              <w:spacing w:before="0"/>
              <w:rPr>
                <w:sz w:val="24"/>
                <w:szCs w:val="24"/>
                <w:lang w:eastAsia="zh-CN"/>
              </w:rPr>
            </w:pPr>
          </w:p>
          <w:p w:rsidR="00D5781C" w:rsidRDefault="007B7D52">
            <w:pPr>
              <w:pStyle w:val="Tabletext"/>
              <w:spacing w:before="0"/>
              <w:rPr>
                <w:sz w:val="24"/>
                <w:szCs w:val="24"/>
                <w:lang w:eastAsia="zh-CN"/>
              </w:rPr>
            </w:pP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电话</w:t>
            </w:r>
            <w:r>
              <w:rPr>
                <w:sz w:val="24"/>
                <w:szCs w:val="24"/>
                <w:lang w:eastAsia="zh-CN"/>
              </w:rPr>
              <w:t>:</w:t>
            </w:r>
          </w:p>
          <w:p w:rsidR="00D5781C" w:rsidRDefault="007B7D52">
            <w:pPr>
              <w:pStyle w:val="Tabletext"/>
              <w:spacing w:before="0"/>
              <w:rPr>
                <w:sz w:val="24"/>
                <w:szCs w:val="24"/>
                <w:lang w:eastAsia="zh-CN"/>
              </w:rPr>
            </w:pP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传真</w:t>
            </w:r>
            <w:r>
              <w:rPr>
                <w:sz w:val="24"/>
                <w:szCs w:val="24"/>
                <w:lang w:eastAsia="zh-CN"/>
              </w:rPr>
              <w:t>:</w:t>
            </w:r>
          </w:p>
          <w:p w:rsidR="00D5781C" w:rsidRDefault="007B7D52">
            <w:pPr>
              <w:pStyle w:val="Tabletext"/>
              <w:spacing w:before="0"/>
              <w:rPr>
                <w:sz w:val="24"/>
                <w:szCs w:val="24"/>
                <w:lang w:eastAsia="zh-CN"/>
              </w:rPr>
            </w:pP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电子邮件</w:t>
            </w:r>
            <w:r>
              <w:rPr>
                <w:rFonts w:hint="eastAsia"/>
                <w:sz w:val="24"/>
                <w:szCs w:val="24"/>
                <w:lang w:eastAsia="zh-CN"/>
              </w:rPr>
              <w:t>:</w:t>
            </w:r>
          </w:p>
        </w:tc>
        <w:tc>
          <w:tcPr>
            <w:tcW w:w="2977" w:type="dxa"/>
          </w:tcPr>
          <w:p w:rsidR="00D5781C" w:rsidRDefault="007B7D52">
            <w:pPr>
              <w:pStyle w:val="Tabletext"/>
              <w:spacing w:before="0"/>
              <w:rPr>
                <w:b/>
                <w:sz w:val="24"/>
                <w:szCs w:val="24"/>
                <w:lang w:eastAsia="zh-CN"/>
              </w:rPr>
            </w:pPr>
            <w:r>
              <w:rPr>
                <w:rFonts w:ascii="SimSun" w:eastAsia="SimSun" w:hAnsi="SimSun" w:cs="SimSun" w:hint="eastAsia"/>
                <w:b/>
                <w:bCs/>
                <w:iCs/>
                <w:sz w:val="24"/>
                <w:szCs w:val="24"/>
                <w:lang w:eastAsia="zh-CN"/>
              </w:rPr>
              <w:t>电信标准化局</w:t>
            </w:r>
            <w:r>
              <w:rPr>
                <w:rFonts w:hint="eastAsia"/>
                <w:b/>
                <w:bCs/>
                <w:iCs/>
                <w:sz w:val="24"/>
                <w:szCs w:val="24"/>
                <w:lang w:val="fr-CH" w:eastAsia="zh-CN"/>
              </w:rPr>
              <w:t>AAP-119</w:t>
            </w:r>
          </w:p>
          <w:p w:rsidR="00D5781C" w:rsidRDefault="007B7D52">
            <w:pPr>
              <w:pStyle w:val="Tabletext"/>
              <w:spacing w:before="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AAP/CL</w:t>
            </w:r>
          </w:p>
          <w:p w:rsidR="00D5781C" w:rsidRDefault="00D5781C">
            <w:pPr>
              <w:pStyle w:val="Tabletext"/>
              <w:spacing w:before="0"/>
              <w:rPr>
                <w:sz w:val="24"/>
                <w:szCs w:val="24"/>
              </w:rPr>
            </w:pPr>
          </w:p>
          <w:p w:rsidR="00D5781C" w:rsidRDefault="007B7D52">
            <w:pPr>
              <w:pStyle w:val="Tabletext"/>
              <w:spacing w:befor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+41 22 730 5860</w:t>
            </w:r>
          </w:p>
          <w:p w:rsidR="00D5781C" w:rsidRDefault="007B7D52">
            <w:pPr>
              <w:pStyle w:val="Tabletext"/>
              <w:spacing w:befor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+41 22 730 5853</w:t>
            </w:r>
          </w:p>
          <w:p w:rsidR="00D5781C" w:rsidRDefault="00D5781C">
            <w:pPr>
              <w:pStyle w:val="Tabletext"/>
              <w:spacing w:before="0"/>
              <w:rPr>
                <w:sz w:val="24"/>
                <w:szCs w:val="24"/>
              </w:rPr>
            </w:pPr>
            <w:hyperlink r:id="rId8" w:history="1">
              <w:r w:rsidR="007B7D52">
                <w:rPr>
                  <w:rStyle w:val="Hyperlink"/>
                  <w:sz w:val="24"/>
                  <w:szCs w:val="24"/>
                </w:rPr>
                <w:t>tsbdir@itu.int</w:t>
              </w:r>
            </w:hyperlink>
          </w:p>
        </w:tc>
        <w:tc>
          <w:tcPr>
            <w:tcW w:w="5670" w:type="dxa"/>
          </w:tcPr>
          <w:p w:rsidR="00D5781C" w:rsidRDefault="007B7D52">
            <w:pPr>
              <w:pStyle w:val="Tabletext"/>
              <w:spacing w:before="0"/>
              <w:rPr>
                <w:sz w:val="24"/>
                <w:szCs w:val="24"/>
                <w:lang w:val="fr-FR" w:eastAsia="zh-CN"/>
              </w:rPr>
            </w:pPr>
            <w:r>
              <w:rPr>
                <w:sz w:val="24"/>
                <w:szCs w:val="24"/>
                <w:lang w:val="fr-FR" w:eastAsia="zh-CN"/>
              </w:rPr>
              <w:t>–</w:t>
            </w:r>
            <w:r>
              <w:rPr>
                <w:sz w:val="24"/>
                <w:szCs w:val="24"/>
                <w:lang w:val="fr-FR" w:eastAsia="zh-CN"/>
              </w:rPr>
              <w:tab/>
            </w: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致国际电联成员国各主管部</w:t>
            </w:r>
            <w:bookmarkStart w:id="0" w:name="_GoBack"/>
            <w:bookmarkEnd w:id="0"/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门；</w:t>
            </w:r>
          </w:p>
          <w:p w:rsidR="00D5781C" w:rsidRDefault="007B7D52">
            <w:pPr>
              <w:pStyle w:val="Tabletext"/>
              <w:spacing w:before="0"/>
              <w:rPr>
                <w:sz w:val="24"/>
                <w:szCs w:val="24"/>
                <w:lang w:val="fr-FR" w:eastAsia="zh-CN"/>
              </w:rPr>
            </w:pPr>
            <w:r>
              <w:rPr>
                <w:sz w:val="24"/>
                <w:szCs w:val="24"/>
                <w:lang w:val="fr-FR" w:eastAsia="zh-CN"/>
              </w:rPr>
              <w:t>–</w:t>
            </w:r>
            <w:r>
              <w:rPr>
                <w:sz w:val="24"/>
                <w:szCs w:val="24"/>
                <w:lang w:val="fr-FR" w:eastAsia="zh-CN"/>
              </w:rPr>
              <w:tab/>
            </w: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致</w:t>
            </w:r>
            <w:r>
              <w:rPr>
                <w:rFonts w:hint="eastAsia"/>
                <w:sz w:val="24"/>
                <w:szCs w:val="24"/>
                <w:lang w:eastAsia="zh-CN"/>
              </w:rPr>
              <w:t>ITU-T</w:t>
            </w: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各部门成员；</w:t>
            </w:r>
          </w:p>
          <w:p w:rsidR="00D5781C" w:rsidRDefault="007B7D52">
            <w:pPr>
              <w:pStyle w:val="Tabletext"/>
              <w:spacing w:before="0"/>
              <w:rPr>
                <w:sz w:val="24"/>
                <w:szCs w:val="24"/>
                <w:lang w:val="fr-FR" w:eastAsia="zh-CN"/>
              </w:rPr>
            </w:pPr>
            <w:r>
              <w:rPr>
                <w:sz w:val="24"/>
                <w:szCs w:val="24"/>
                <w:lang w:val="fr-FR" w:eastAsia="zh-CN"/>
              </w:rPr>
              <w:t>–</w:t>
            </w:r>
            <w:r>
              <w:rPr>
                <w:sz w:val="24"/>
                <w:szCs w:val="24"/>
                <w:lang w:val="fr-FR" w:eastAsia="zh-CN"/>
              </w:rPr>
              <w:tab/>
            </w: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致</w:t>
            </w:r>
            <w:r>
              <w:rPr>
                <w:rFonts w:hint="eastAsia"/>
                <w:sz w:val="24"/>
                <w:szCs w:val="24"/>
                <w:lang w:eastAsia="zh-CN"/>
              </w:rPr>
              <w:t xml:space="preserve">ITU-T </w:t>
            </w: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部门准成员；</w:t>
            </w:r>
          </w:p>
          <w:p w:rsidR="00D5781C" w:rsidRDefault="007B7D52">
            <w:pPr>
              <w:pStyle w:val="Tabletext"/>
              <w:spacing w:before="0"/>
              <w:rPr>
                <w:sz w:val="24"/>
                <w:szCs w:val="24"/>
                <w:lang w:val="fr-FR" w:eastAsia="zh-CN"/>
              </w:rPr>
            </w:pPr>
            <w:r>
              <w:rPr>
                <w:sz w:val="24"/>
                <w:szCs w:val="24"/>
                <w:lang w:val="fr-FR" w:eastAsia="zh-CN"/>
              </w:rPr>
              <w:t>–</w:t>
            </w:r>
            <w:r>
              <w:rPr>
                <w:sz w:val="24"/>
                <w:szCs w:val="24"/>
                <w:lang w:val="fr-FR" w:eastAsia="zh-CN"/>
              </w:rPr>
              <w:tab/>
            </w: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国际电联学术成员</w:t>
            </w:r>
          </w:p>
          <w:p w:rsidR="00D5781C" w:rsidRDefault="007B7D52">
            <w:pPr>
              <w:pStyle w:val="Tabletext"/>
              <w:spacing w:before="0"/>
              <w:rPr>
                <w:b/>
                <w:sz w:val="24"/>
                <w:szCs w:val="24"/>
                <w:lang w:val="fr-FR" w:eastAsia="zh-CN"/>
              </w:rPr>
            </w:pPr>
            <w:r>
              <w:rPr>
                <w:rFonts w:ascii="SimSun" w:eastAsia="SimSun" w:hAnsi="SimSun" w:cs="SimSun" w:hint="eastAsia"/>
                <w:b/>
                <w:sz w:val="24"/>
                <w:szCs w:val="24"/>
                <w:lang w:eastAsia="zh-CN"/>
              </w:rPr>
              <w:t>抄送：</w:t>
            </w:r>
          </w:p>
          <w:p w:rsidR="00D5781C" w:rsidRDefault="007B7D52">
            <w:pPr>
              <w:pStyle w:val="Tabletext"/>
              <w:spacing w:before="0"/>
              <w:ind w:left="284" w:hanging="284"/>
              <w:rPr>
                <w:sz w:val="24"/>
                <w:szCs w:val="24"/>
                <w:lang w:val="fr-FR" w:eastAsia="zh-CN"/>
              </w:rPr>
            </w:pPr>
            <w:r>
              <w:rPr>
                <w:sz w:val="24"/>
                <w:szCs w:val="24"/>
                <w:lang w:val="fr-FR" w:eastAsia="zh-CN"/>
              </w:rPr>
              <w:t>–</w:t>
            </w:r>
            <w:r>
              <w:rPr>
                <w:sz w:val="24"/>
                <w:szCs w:val="24"/>
                <w:lang w:val="fr-FR" w:eastAsia="zh-CN"/>
              </w:rPr>
              <w:tab/>
            </w: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电信标准化局研究组主席和副主席；</w:t>
            </w:r>
          </w:p>
          <w:p w:rsidR="00D5781C" w:rsidRDefault="007B7D52">
            <w:pPr>
              <w:pStyle w:val="Tabletext"/>
              <w:spacing w:before="0"/>
              <w:ind w:left="284" w:hanging="284"/>
              <w:rPr>
                <w:sz w:val="24"/>
                <w:szCs w:val="24"/>
                <w:lang w:val="fr-FR" w:eastAsia="zh-CN"/>
              </w:rPr>
            </w:pPr>
            <w:r>
              <w:rPr>
                <w:sz w:val="24"/>
                <w:szCs w:val="24"/>
                <w:lang w:val="fr-FR" w:eastAsia="zh-CN"/>
              </w:rPr>
              <w:t>–</w:t>
            </w:r>
            <w:r>
              <w:rPr>
                <w:sz w:val="24"/>
                <w:szCs w:val="24"/>
                <w:lang w:val="fr-FR" w:eastAsia="zh-CN"/>
              </w:rPr>
              <w:tab/>
            </w: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电信发展局主任；</w:t>
            </w:r>
          </w:p>
          <w:p w:rsidR="00D5781C" w:rsidRDefault="007B7D52">
            <w:pPr>
              <w:pStyle w:val="Tabletext"/>
              <w:spacing w:before="0"/>
              <w:ind w:left="284" w:hanging="284"/>
              <w:rPr>
                <w:sz w:val="24"/>
                <w:szCs w:val="24"/>
                <w:lang w:val="fr-FR" w:eastAsia="zh-CN"/>
              </w:rPr>
            </w:pPr>
            <w:r>
              <w:rPr>
                <w:sz w:val="24"/>
                <w:szCs w:val="24"/>
                <w:lang w:val="fr-FR" w:eastAsia="zh-CN"/>
              </w:rPr>
              <w:t>–</w:t>
            </w:r>
            <w:r>
              <w:rPr>
                <w:sz w:val="24"/>
                <w:szCs w:val="24"/>
                <w:lang w:val="fr-FR" w:eastAsia="zh-CN"/>
              </w:rPr>
              <w:tab/>
            </w: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无线电通信局主任</w:t>
            </w:r>
          </w:p>
        </w:tc>
      </w:tr>
    </w:tbl>
    <w:p w:rsidR="00D5781C" w:rsidRDefault="00D5781C">
      <w:pPr>
        <w:rPr>
          <w:sz w:val="24"/>
          <w:szCs w:val="24"/>
          <w:lang w:val="fr-FR" w:eastAsia="zh-CN"/>
        </w:rPr>
      </w:pPr>
    </w:p>
    <w:tbl>
      <w:tblPr>
        <w:tblW w:w="9855" w:type="dxa"/>
        <w:tblLayout w:type="fixed"/>
        <w:tblCellMar>
          <w:left w:w="57" w:type="dxa"/>
          <w:right w:w="57" w:type="dxa"/>
        </w:tblCellMar>
        <w:tblLook w:val="01E0" w:firstRow="1" w:lastRow="1" w:firstColumn="1" w:lastColumn="1" w:noHBand="0" w:noVBand="0"/>
      </w:tblPr>
      <w:tblGrid>
        <w:gridCol w:w="908"/>
        <w:gridCol w:w="8947"/>
      </w:tblGrid>
      <w:tr w:rsidR="00D5781C">
        <w:trPr>
          <w:cantSplit/>
        </w:trPr>
        <w:tc>
          <w:tcPr>
            <w:tcW w:w="908" w:type="dxa"/>
          </w:tcPr>
          <w:p w:rsidR="00D5781C" w:rsidRDefault="007B7D52">
            <w:pPr>
              <w:pStyle w:val="Tabletext"/>
              <w:rPr>
                <w:sz w:val="24"/>
                <w:szCs w:val="24"/>
              </w:rPr>
            </w:pP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事由</w:t>
            </w:r>
            <w:r>
              <w:rPr>
                <w:sz w:val="24"/>
                <w:szCs w:val="24"/>
                <w:lang w:eastAsia="zh-CN"/>
              </w:rPr>
              <w:t>:</w:t>
            </w:r>
          </w:p>
        </w:tc>
        <w:tc>
          <w:tcPr>
            <w:tcW w:w="8947" w:type="dxa"/>
          </w:tcPr>
          <w:p w:rsidR="00D5781C" w:rsidRDefault="007B7D52">
            <w:pPr>
              <w:pStyle w:val="Tabletext"/>
              <w:rPr>
                <w:sz w:val="24"/>
                <w:szCs w:val="24"/>
                <w:lang w:val="fr-FR" w:eastAsia="zh-CN"/>
              </w:rPr>
            </w:pPr>
            <w:r>
              <w:rPr>
                <w:rFonts w:ascii="SimSun" w:hint="eastAsia"/>
                <w:b/>
                <w:bCs/>
                <w:sz w:val="24"/>
                <w:szCs w:val="24"/>
                <w:lang w:eastAsia="zh-CN"/>
              </w:rPr>
              <w:t>有关采用替换批准程序（</w:t>
            </w:r>
            <w:r>
              <w:rPr>
                <w:rFonts w:hint="eastAsia"/>
                <w:b/>
                <w:bCs/>
                <w:sz w:val="24"/>
                <w:szCs w:val="24"/>
                <w:lang w:eastAsia="zh-CN"/>
              </w:rPr>
              <w:t>AAP</w:t>
            </w:r>
            <w:r>
              <w:rPr>
                <w:rFonts w:ascii="SimSun" w:hAnsi="STKaiti"/>
                <w:b/>
                <w:bCs/>
                <w:sz w:val="24"/>
                <w:szCs w:val="24"/>
                <w:lang w:eastAsia="zh-CN"/>
              </w:rPr>
              <w:t>）处理的建议书的情况</w:t>
            </w:r>
          </w:p>
        </w:tc>
      </w:tr>
    </w:tbl>
    <w:p w:rsidR="00D5781C" w:rsidRDefault="00D5781C">
      <w:pPr>
        <w:rPr>
          <w:sz w:val="24"/>
          <w:szCs w:val="24"/>
          <w:lang w:val="fr-FR" w:eastAsia="zh-CN"/>
        </w:rPr>
      </w:pPr>
    </w:p>
    <w:p w:rsidR="00D5781C" w:rsidRDefault="007B7D52">
      <w:pPr>
        <w:spacing w:before="100" w:after="20" w:line="340" w:lineRule="atLeast"/>
        <w:rPr>
          <w:sz w:val="24"/>
          <w:szCs w:val="24"/>
          <w:lang w:eastAsia="zh-CN"/>
        </w:rPr>
      </w:pPr>
      <w:r>
        <w:rPr>
          <w:rFonts w:ascii="SimSun" w:eastAsia="SimSun" w:hAnsi="SimSun" w:cs="SimSun" w:hint="eastAsia"/>
          <w:sz w:val="24"/>
          <w:szCs w:val="24"/>
          <w:lang w:eastAsia="zh-CN"/>
        </w:rPr>
        <w:t>先生</w:t>
      </w:r>
      <w:r>
        <w:rPr>
          <w:sz w:val="24"/>
          <w:szCs w:val="24"/>
          <w:lang w:eastAsia="zh-CN"/>
        </w:rPr>
        <w:t>/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女士，</w:t>
      </w:r>
    </w:p>
    <w:p w:rsidR="00D5781C" w:rsidRDefault="007B7D52">
      <w:pPr>
        <w:tabs>
          <w:tab w:val="left" w:pos="851"/>
        </w:tabs>
        <w:spacing w:before="240"/>
        <w:rPr>
          <w:bCs/>
          <w:sz w:val="24"/>
          <w:szCs w:val="24"/>
          <w:lang w:eastAsia="zh-CN"/>
        </w:rPr>
      </w:pPr>
      <w:r>
        <w:rPr>
          <w:bCs/>
          <w:sz w:val="24"/>
          <w:szCs w:val="24"/>
          <w:lang w:eastAsia="zh-CN"/>
        </w:rPr>
        <w:t xml:space="preserve">ITU-T A.8 </w:t>
      </w: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建议书中规定的建议书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替换批准程序</w:t>
      </w:r>
      <w:r>
        <w:rPr>
          <w:sz w:val="24"/>
          <w:szCs w:val="24"/>
          <w:lang w:eastAsia="zh-CN"/>
        </w:rPr>
        <w:t xml:space="preserve"> (AAP) 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适用于那些不会产生政策或</w:t>
      </w:r>
      <w:r>
        <w:rPr>
          <w:rFonts w:ascii="SimSun" w:eastAsia="SimSun" w:hAnsi="SimSun" w:cs="SimSun" w:hint="cs"/>
          <w:sz w:val="24"/>
          <w:szCs w:val="24"/>
          <w:rtl/>
          <w:lang w:eastAsia="zh-CN"/>
        </w:rPr>
        <w:t xml:space="preserve"> 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监管影响、因而不需与成员国正式协商的建议书（见国际电联《公约》第</w:t>
      </w:r>
      <w:r>
        <w:rPr>
          <w:bCs/>
          <w:sz w:val="24"/>
          <w:szCs w:val="24"/>
          <w:lang w:eastAsia="zh-CN"/>
        </w:rPr>
        <w:t>246B</w:t>
      </w: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款）。</w:t>
      </w:r>
    </w:p>
    <w:p w:rsidR="00D5781C" w:rsidRDefault="007B7D52">
      <w:pPr>
        <w:tabs>
          <w:tab w:val="left" w:pos="851"/>
        </w:tabs>
        <w:spacing w:before="240"/>
        <w:rPr>
          <w:bCs/>
          <w:sz w:val="24"/>
          <w:szCs w:val="24"/>
          <w:lang w:eastAsia="zh-CN"/>
        </w:rPr>
      </w:pPr>
      <w:r>
        <w:rPr>
          <w:rFonts w:ascii="SimSun" w:eastAsia="SimSun" w:hAnsi="SimSun" w:cs="SimSun" w:hint="eastAsia"/>
          <w:b/>
          <w:sz w:val="24"/>
          <w:szCs w:val="24"/>
          <w:lang w:eastAsia="zh-CN"/>
        </w:rPr>
        <w:t>附件</w:t>
      </w:r>
      <w:r>
        <w:rPr>
          <w:b/>
          <w:sz w:val="24"/>
          <w:szCs w:val="24"/>
          <w:lang w:eastAsia="zh-CN"/>
        </w:rPr>
        <w:t>1</w:t>
      </w:r>
      <w:r>
        <w:rPr>
          <w:rFonts w:hAnsi="SimSun"/>
          <w:bCs/>
          <w:sz w:val="24"/>
          <w:szCs w:val="24"/>
          <w:lang w:eastAsia="zh-CN"/>
        </w:rPr>
        <w:t>列出了那些在以往电信标准化局</w:t>
      </w:r>
      <w:r>
        <w:rPr>
          <w:bCs/>
          <w:sz w:val="24"/>
          <w:szCs w:val="24"/>
          <w:lang w:eastAsia="zh-CN"/>
        </w:rPr>
        <w:t>AAP</w:t>
      </w:r>
      <w:r>
        <w:rPr>
          <w:rFonts w:hAnsi="SimSun"/>
          <w:bCs/>
          <w:sz w:val="24"/>
          <w:szCs w:val="24"/>
          <w:lang w:eastAsia="zh-CN"/>
        </w:rPr>
        <w:t>预告后地位发生变化的案文。</w:t>
      </w:r>
    </w:p>
    <w:p w:rsidR="00D5781C" w:rsidRDefault="007B7D52">
      <w:pPr>
        <w:tabs>
          <w:tab w:val="left" w:pos="851"/>
        </w:tabs>
        <w:spacing w:before="240"/>
        <w:rPr>
          <w:bCs/>
          <w:sz w:val="24"/>
          <w:szCs w:val="24"/>
          <w:lang w:eastAsia="zh-CN"/>
        </w:rPr>
      </w:pP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如您希望针对某个适用</w:t>
      </w:r>
      <w:r>
        <w:rPr>
          <w:bCs/>
          <w:sz w:val="24"/>
          <w:szCs w:val="24"/>
          <w:lang w:eastAsia="zh-CN"/>
        </w:rPr>
        <w:t>AAP</w:t>
      </w: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的建议书提出意见，请使用可在</w:t>
      </w:r>
      <w:r>
        <w:rPr>
          <w:bCs/>
          <w:sz w:val="24"/>
          <w:szCs w:val="24"/>
          <w:lang w:eastAsia="zh-CN"/>
        </w:rPr>
        <w:t>ITU-T</w:t>
      </w: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网站</w:t>
      </w:r>
      <w:r>
        <w:rPr>
          <w:bCs/>
          <w:sz w:val="24"/>
          <w:szCs w:val="24"/>
          <w:lang w:eastAsia="zh-CN"/>
        </w:rPr>
        <w:t>AAP</w:t>
      </w: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区域</w:t>
      </w:r>
      <w:r>
        <w:rPr>
          <w:rFonts w:ascii="SimSun" w:eastAsia="SimSun" w:hAnsi="SimSun" w:cs="SimSun" w:hint="cs"/>
          <w:bCs/>
          <w:sz w:val="24"/>
          <w:szCs w:val="24"/>
          <w:rtl/>
          <w:lang w:eastAsia="zh-CN"/>
        </w:rPr>
        <w:t xml:space="preserve"> </w:t>
      </w: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（</w:t>
      </w:r>
      <w:hyperlink r:id="rId9" w:history="1">
        <w:r>
          <w:rPr>
            <w:rStyle w:val="Hyperlink"/>
            <w:bCs/>
            <w:sz w:val="24"/>
            <w:szCs w:val="24"/>
            <w:lang w:eastAsia="zh-CN"/>
          </w:rPr>
          <w:t>https://www.itu.int/ITU-T/aap</w:t>
        </w:r>
      </w:hyperlink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）的</w:t>
      </w:r>
      <w:r>
        <w:rPr>
          <w:rFonts w:ascii="SimSun" w:hAnsi="SimSun"/>
          <w:bCs/>
          <w:sz w:val="24"/>
          <w:szCs w:val="24"/>
          <w:lang w:eastAsia="zh-CN"/>
        </w:rPr>
        <w:t>“</w:t>
      </w: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建议书</w:t>
      </w:r>
      <w:r>
        <w:rPr>
          <w:rFonts w:ascii="SimSun" w:hAnsi="SimSun"/>
          <w:bCs/>
          <w:sz w:val="24"/>
          <w:szCs w:val="24"/>
          <w:lang w:eastAsia="zh-CN"/>
        </w:rPr>
        <w:t>”</w:t>
      </w: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网页上获取的《</w:t>
      </w:r>
      <w:r>
        <w:rPr>
          <w:bCs/>
          <w:sz w:val="24"/>
          <w:szCs w:val="24"/>
          <w:lang w:eastAsia="zh-CN"/>
        </w:rPr>
        <w:t>AAP</w:t>
      </w: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意见在线提交表格》</w:t>
      </w:r>
      <w:r>
        <w:rPr>
          <w:rFonts w:ascii="SimSun" w:eastAsia="SimSun" w:hAnsi="SimSun" w:cs="SimSun" w:hint="cs"/>
          <w:bCs/>
          <w:sz w:val="24"/>
          <w:szCs w:val="24"/>
          <w:rtl/>
          <w:lang w:eastAsia="zh-CN"/>
        </w:rPr>
        <w:t xml:space="preserve"> </w:t>
      </w: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（见</w:t>
      </w:r>
      <w:r>
        <w:rPr>
          <w:rFonts w:ascii="SimSun" w:eastAsia="SimSun" w:hAnsi="SimSun" w:cs="SimSun" w:hint="eastAsia"/>
          <w:b/>
          <w:sz w:val="24"/>
          <w:szCs w:val="24"/>
          <w:lang w:eastAsia="zh-CN"/>
        </w:rPr>
        <w:t>附件</w:t>
      </w:r>
      <w:r>
        <w:rPr>
          <w:b/>
          <w:sz w:val="24"/>
          <w:szCs w:val="24"/>
          <w:lang w:eastAsia="zh-CN"/>
        </w:rPr>
        <w:t>2</w:t>
      </w: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）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。或者，可填妥</w:t>
      </w:r>
      <w:r>
        <w:rPr>
          <w:rFonts w:ascii="SimSun" w:eastAsia="SimSun" w:hAnsi="SimSun" w:cs="SimSun" w:hint="eastAsia"/>
          <w:b/>
          <w:bCs/>
          <w:sz w:val="24"/>
          <w:szCs w:val="24"/>
          <w:lang w:eastAsia="zh-CN"/>
        </w:rPr>
        <w:t>附件</w:t>
      </w:r>
      <w:r>
        <w:rPr>
          <w:b/>
          <w:bCs/>
          <w:sz w:val="24"/>
          <w:szCs w:val="24"/>
          <w:lang w:eastAsia="zh-CN"/>
        </w:rPr>
        <w:t>3</w:t>
      </w:r>
      <w:r>
        <w:rPr>
          <w:sz w:val="24"/>
          <w:szCs w:val="24"/>
          <w:lang w:eastAsia="zh-CN"/>
        </w:rPr>
        <w:t xml:space="preserve"> 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中的表格并将意见发送给相关研究组的秘书处。</w:t>
      </w:r>
    </w:p>
    <w:p w:rsidR="00D5781C" w:rsidRDefault="007B7D52">
      <w:pPr>
        <w:tabs>
          <w:tab w:val="left" w:pos="1418"/>
          <w:tab w:val="left" w:pos="1702"/>
          <w:tab w:val="left" w:pos="2160"/>
        </w:tabs>
        <w:spacing w:before="100" w:after="20" w:line="340" w:lineRule="atLeast"/>
        <w:ind w:right="92"/>
        <w:rPr>
          <w:sz w:val="24"/>
          <w:szCs w:val="24"/>
          <w:lang w:eastAsia="zh-CN"/>
        </w:rPr>
      </w:pPr>
      <w:r>
        <w:rPr>
          <w:rFonts w:ascii="SimSun" w:eastAsia="SimSun" w:hAnsi="SimSun" w:cs="SimSun" w:hint="eastAsia"/>
          <w:sz w:val="24"/>
          <w:szCs w:val="24"/>
          <w:lang w:eastAsia="zh-CN"/>
        </w:rPr>
        <w:t>敬请留意，我们不鼓励提交仅支持通过所涉案文而没有实质内容的意见。</w:t>
      </w:r>
    </w:p>
    <w:p w:rsidR="00D5781C" w:rsidRDefault="00D5781C">
      <w:pPr>
        <w:tabs>
          <w:tab w:val="left" w:pos="1418"/>
          <w:tab w:val="left" w:pos="1702"/>
          <w:tab w:val="left" w:pos="2160"/>
        </w:tabs>
        <w:spacing w:before="100" w:after="20" w:line="340" w:lineRule="atLeast"/>
        <w:ind w:right="92"/>
        <w:rPr>
          <w:sz w:val="24"/>
          <w:szCs w:val="24"/>
          <w:lang w:eastAsia="zh-CN"/>
        </w:rPr>
      </w:pPr>
    </w:p>
    <w:p w:rsidR="00D5781C" w:rsidRDefault="007B7D52">
      <w:pPr>
        <w:tabs>
          <w:tab w:val="left" w:pos="1418"/>
          <w:tab w:val="left" w:pos="1702"/>
          <w:tab w:val="left" w:pos="2160"/>
        </w:tabs>
        <w:spacing w:before="100" w:after="20" w:line="340" w:lineRule="atLeast"/>
        <w:ind w:right="92"/>
        <w:rPr>
          <w:sz w:val="24"/>
          <w:szCs w:val="24"/>
          <w:lang w:eastAsia="zh-CN"/>
        </w:rPr>
      </w:pPr>
      <w:r>
        <w:rPr>
          <w:rFonts w:ascii="SimSun" w:eastAsia="SimSun" w:hAnsi="SimSun" w:cs="SimSun" w:hint="eastAsia"/>
          <w:sz w:val="24"/>
          <w:szCs w:val="24"/>
          <w:lang w:eastAsia="zh-CN"/>
        </w:rPr>
        <w:t>顺致敬意！</w:t>
      </w:r>
    </w:p>
    <w:p w:rsidR="00D5781C" w:rsidRDefault="00D5781C">
      <w:pPr>
        <w:tabs>
          <w:tab w:val="left" w:pos="1418"/>
          <w:tab w:val="left" w:pos="1702"/>
          <w:tab w:val="left" w:pos="2160"/>
        </w:tabs>
        <w:spacing w:before="100" w:after="20" w:line="340" w:lineRule="atLeast"/>
        <w:ind w:right="92"/>
        <w:rPr>
          <w:sz w:val="24"/>
          <w:szCs w:val="24"/>
          <w:lang w:eastAsia="zh-CN"/>
        </w:rPr>
      </w:pPr>
    </w:p>
    <w:p w:rsidR="00D5781C" w:rsidRDefault="00D5781C">
      <w:pPr>
        <w:tabs>
          <w:tab w:val="left" w:pos="1418"/>
          <w:tab w:val="left" w:pos="1702"/>
          <w:tab w:val="left" w:pos="2160"/>
        </w:tabs>
        <w:spacing w:before="100" w:after="20" w:line="340" w:lineRule="atLeast"/>
        <w:ind w:right="92"/>
        <w:rPr>
          <w:sz w:val="24"/>
          <w:szCs w:val="24"/>
          <w:lang w:eastAsia="zh-CN"/>
        </w:rPr>
      </w:pPr>
    </w:p>
    <w:p w:rsidR="00D5781C" w:rsidRDefault="007B7D52">
      <w:pPr>
        <w:tabs>
          <w:tab w:val="left" w:pos="1418"/>
          <w:tab w:val="left" w:pos="1702"/>
          <w:tab w:val="left" w:pos="2160"/>
        </w:tabs>
        <w:spacing w:before="100" w:after="20" w:line="340" w:lineRule="atLeast"/>
        <w:ind w:right="92"/>
        <w:rPr>
          <w:sz w:val="24"/>
          <w:szCs w:val="24"/>
          <w:lang w:eastAsia="zh-CN"/>
        </w:rPr>
      </w:pPr>
      <w:r>
        <w:rPr>
          <w:rFonts w:ascii="SimSun" w:eastAsia="SimSun" w:hAnsi="SimSun" w:cs="SimSun" w:hint="eastAsia"/>
          <w:sz w:val="24"/>
          <w:szCs w:val="24"/>
          <w:lang w:eastAsia="zh-CN"/>
        </w:rPr>
        <w:t>李在摄</w:t>
      </w:r>
      <w:r>
        <w:rPr>
          <w:sz w:val="24"/>
          <w:szCs w:val="24"/>
          <w:lang w:eastAsia="zh-CN"/>
        </w:rPr>
        <w:br/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电信标准化局主任</w:t>
      </w:r>
    </w:p>
    <w:p w:rsidR="00D5781C" w:rsidRDefault="00D5781C">
      <w:pPr>
        <w:tabs>
          <w:tab w:val="center" w:pos="4962"/>
        </w:tabs>
        <w:spacing w:line="240" w:lineRule="atLeast"/>
        <w:rPr>
          <w:sz w:val="24"/>
          <w:szCs w:val="24"/>
          <w:lang w:eastAsia="zh-CN"/>
        </w:rPr>
      </w:pPr>
    </w:p>
    <w:p w:rsidR="00D5781C" w:rsidRDefault="007B7D52">
      <w:pPr>
        <w:spacing w:before="720"/>
        <w:rPr>
          <w:sz w:val="24"/>
          <w:szCs w:val="24"/>
          <w:lang w:eastAsia="zh-CN"/>
        </w:rPr>
      </w:pPr>
      <w:r>
        <w:rPr>
          <w:rFonts w:ascii="SimSun" w:eastAsia="SimSun" w:hAnsi="SimSun" w:cs="SimSun" w:hint="eastAsia"/>
          <w:b/>
          <w:sz w:val="24"/>
          <w:szCs w:val="24"/>
          <w:lang w:eastAsia="zh-CN"/>
        </w:rPr>
        <w:t>附件：</w:t>
      </w:r>
      <w:r>
        <w:rPr>
          <w:b/>
          <w:sz w:val="24"/>
          <w:szCs w:val="24"/>
          <w:lang w:eastAsia="zh-CN"/>
        </w:rPr>
        <w:t>3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件</w:t>
      </w:r>
    </w:p>
    <w:p w:rsidR="00D5781C" w:rsidRDefault="00D5781C">
      <w:pPr>
        <w:spacing w:before="720"/>
        <w:rPr>
          <w:rFonts w:ascii="Times New Roman" w:hAnsi="Times New Roman"/>
        </w:rPr>
        <w:sectPr w:rsidR="00D5781C">
          <w:headerReference w:type="default" r:id="rId10"/>
          <w:footerReference w:type="default" r:id="rId11"/>
          <w:footerReference w:type="first" r:id="rId12"/>
          <w:pgSz w:w="11907" w:h="16834" w:code="9"/>
          <w:pgMar w:top="851" w:right="1134" w:bottom="1134" w:left="1134" w:header="720" w:footer="567" w:gutter="0"/>
          <w:paperSrc w:first="15" w:other="15"/>
          <w:cols w:space="720"/>
          <w:titlePg/>
        </w:sectPr>
      </w:pPr>
    </w:p>
    <w:p w:rsidR="00D5781C" w:rsidRDefault="007B7D52">
      <w:r>
        <w:lastRenderedPageBreak/>
        <w:t>Annex 1</w:t>
      </w:r>
    </w:p>
    <w:p w:rsidR="00D5781C" w:rsidRDefault="007B7D52">
      <w:pPr>
        <w:jc w:val="center"/>
      </w:pPr>
      <w:r>
        <w:t>(to TSB AAP-119)</w:t>
      </w:r>
    </w:p>
    <w:p w:rsidR="00D5781C" w:rsidRDefault="00D5781C">
      <w:pPr>
        <w:rPr>
          <w:szCs w:val="22"/>
        </w:rPr>
      </w:pPr>
    </w:p>
    <w:p w:rsidR="00D5781C" w:rsidRDefault="007B7D52">
      <w:pPr>
        <w:pStyle w:val="Headingb"/>
        <w:rPr>
          <w:szCs w:val="22"/>
        </w:rPr>
      </w:pPr>
      <w:r>
        <w:rPr>
          <w:szCs w:val="22"/>
        </w:rPr>
        <w:t>Status codes used in the AAP announcements:</w:t>
      </w:r>
    </w:p>
    <w:p w:rsidR="00D5781C" w:rsidRDefault="007B7D52">
      <w:pPr>
        <w:pStyle w:val="enumlev2"/>
        <w:rPr>
          <w:szCs w:val="22"/>
        </w:rPr>
      </w:pPr>
      <w:r>
        <w:rPr>
          <w:szCs w:val="22"/>
        </w:rPr>
        <w:t>LC = Last Call</w:t>
      </w:r>
    </w:p>
    <w:p w:rsidR="00D5781C" w:rsidRDefault="007B7D52">
      <w:pPr>
        <w:pStyle w:val="enumlev2"/>
        <w:rPr>
          <w:szCs w:val="22"/>
        </w:rPr>
      </w:pPr>
      <w:r>
        <w:rPr>
          <w:szCs w:val="22"/>
        </w:rPr>
        <w:t>LJ = Last Call Judgment (includes comment resolution)</w:t>
      </w:r>
    </w:p>
    <w:p w:rsidR="00D5781C" w:rsidRDefault="007B7D52">
      <w:pPr>
        <w:pStyle w:val="enumlev2"/>
        <w:rPr>
          <w:szCs w:val="22"/>
        </w:rPr>
      </w:pPr>
      <w:r>
        <w:rPr>
          <w:szCs w:val="22"/>
        </w:rPr>
        <w:t>AR = Additional Review</w:t>
      </w:r>
    </w:p>
    <w:p w:rsidR="00D5781C" w:rsidRDefault="007B7D52">
      <w:pPr>
        <w:pStyle w:val="enumlev2"/>
        <w:rPr>
          <w:szCs w:val="22"/>
        </w:rPr>
      </w:pPr>
      <w:r>
        <w:rPr>
          <w:szCs w:val="22"/>
        </w:rPr>
        <w:t>AJ = Additional Review Judgment (includes comment resolution)</w:t>
      </w:r>
    </w:p>
    <w:p w:rsidR="00D5781C" w:rsidRDefault="007B7D52">
      <w:pPr>
        <w:pStyle w:val="enumlev2"/>
        <w:rPr>
          <w:szCs w:val="22"/>
        </w:rPr>
      </w:pPr>
      <w:r>
        <w:rPr>
          <w:szCs w:val="22"/>
        </w:rPr>
        <w:t>SG = For Study Group approval</w:t>
      </w:r>
    </w:p>
    <w:p w:rsidR="00D5781C" w:rsidRDefault="007B7D52">
      <w:pPr>
        <w:pStyle w:val="enumlev2"/>
        <w:rPr>
          <w:szCs w:val="22"/>
        </w:rPr>
      </w:pPr>
      <w:r>
        <w:rPr>
          <w:szCs w:val="22"/>
        </w:rPr>
        <w:t>A = Approved</w:t>
      </w:r>
    </w:p>
    <w:p w:rsidR="00D5781C" w:rsidRDefault="007B7D52">
      <w:pPr>
        <w:pStyle w:val="enumlev2"/>
        <w:rPr>
          <w:szCs w:val="22"/>
        </w:rPr>
      </w:pPr>
      <w:r>
        <w:rPr>
          <w:szCs w:val="22"/>
        </w:rPr>
        <w:t>AT = Approved with typographic corrections</w:t>
      </w:r>
    </w:p>
    <w:p w:rsidR="00D5781C" w:rsidRDefault="007B7D52">
      <w:pPr>
        <w:pStyle w:val="enumlev2"/>
        <w:rPr>
          <w:szCs w:val="22"/>
        </w:rPr>
      </w:pPr>
      <w:r>
        <w:rPr>
          <w:szCs w:val="22"/>
        </w:rPr>
        <w:t xml:space="preserve">AC = Approved after Additional </w:t>
      </w:r>
      <w:r>
        <w:rPr>
          <w:szCs w:val="22"/>
        </w:rPr>
        <w:t>Review of Comments</w:t>
      </w:r>
    </w:p>
    <w:p w:rsidR="00D5781C" w:rsidRDefault="007B7D52">
      <w:pPr>
        <w:pStyle w:val="enumlev2"/>
        <w:rPr>
          <w:szCs w:val="22"/>
        </w:rPr>
      </w:pPr>
      <w:r>
        <w:rPr>
          <w:szCs w:val="22"/>
        </w:rPr>
        <w:t>NA = Not approved</w:t>
      </w:r>
    </w:p>
    <w:p w:rsidR="00D5781C" w:rsidRDefault="007B7D52">
      <w:pPr>
        <w:pStyle w:val="enumlev2"/>
        <w:rPr>
          <w:szCs w:val="22"/>
        </w:rPr>
      </w:pPr>
      <w:r>
        <w:rPr>
          <w:szCs w:val="22"/>
        </w:rPr>
        <w:t>TAP = Moved to TAP (ITU-T A.8 / § 5.2)</w:t>
      </w:r>
    </w:p>
    <w:p w:rsidR="00D5781C" w:rsidRDefault="007B7D52">
      <w:pPr>
        <w:pStyle w:val="Headingb"/>
        <w:rPr>
          <w:szCs w:val="22"/>
        </w:rPr>
      </w:pPr>
      <w:r>
        <w:rPr>
          <w:szCs w:val="22"/>
        </w:rPr>
        <w:t>ITU-T website entry page:</w:t>
      </w:r>
    </w:p>
    <w:p w:rsidR="00D5781C" w:rsidRDefault="00D5781C">
      <w:pPr>
        <w:pStyle w:val="enumlev2"/>
        <w:rPr>
          <w:szCs w:val="22"/>
        </w:rPr>
      </w:pPr>
      <w:hyperlink r:id="rId13" w:history="1">
        <w:r w:rsidR="007B7D52">
          <w:rPr>
            <w:rStyle w:val="Hyperlink"/>
            <w:szCs w:val="22"/>
          </w:rPr>
          <w:t>https://www.itu.int/ITU-T</w:t>
        </w:r>
      </w:hyperlink>
    </w:p>
    <w:p w:rsidR="00D5781C" w:rsidRDefault="007B7D52">
      <w:pPr>
        <w:pStyle w:val="Headingb"/>
        <w:rPr>
          <w:szCs w:val="22"/>
        </w:rPr>
      </w:pPr>
      <w:r>
        <w:rPr>
          <w:szCs w:val="22"/>
        </w:rPr>
        <w:t>Alternative approval process (AAP) welcome page:</w:t>
      </w:r>
    </w:p>
    <w:p w:rsidR="00D5781C" w:rsidRDefault="00D5781C">
      <w:pPr>
        <w:pStyle w:val="enumlev2"/>
        <w:rPr>
          <w:szCs w:val="22"/>
        </w:rPr>
      </w:pPr>
      <w:hyperlink r:id="rId14" w:history="1">
        <w:r w:rsidR="007B7D52">
          <w:rPr>
            <w:rStyle w:val="Hyperlink"/>
            <w:szCs w:val="22"/>
          </w:rPr>
          <w:t>https://www.itu.int/ITU-T/aapinfo</w:t>
        </w:r>
      </w:hyperlink>
    </w:p>
    <w:p w:rsidR="00D5781C" w:rsidRDefault="007B7D52">
      <w:pPr>
        <w:pStyle w:val="enumlev2"/>
        <w:rPr>
          <w:szCs w:val="22"/>
        </w:rPr>
      </w:pPr>
      <w:r>
        <w:rPr>
          <w:szCs w:val="22"/>
        </w:rPr>
        <w:t>Note – A tutorial on the ITU-T AAP application is available under the AAP welcome page</w:t>
      </w:r>
    </w:p>
    <w:p w:rsidR="00D5781C" w:rsidRDefault="007B7D52">
      <w:pPr>
        <w:pStyle w:val="Headingb"/>
        <w:rPr>
          <w:szCs w:val="22"/>
        </w:rPr>
      </w:pPr>
      <w:r>
        <w:rPr>
          <w:szCs w:val="22"/>
        </w:rPr>
        <w:t>ITU-T website AAP Recommendation search page:</w:t>
      </w:r>
    </w:p>
    <w:p w:rsidR="00D5781C" w:rsidRDefault="00D5781C">
      <w:pPr>
        <w:pStyle w:val="enumlev2"/>
        <w:rPr>
          <w:szCs w:val="22"/>
        </w:rPr>
      </w:pPr>
      <w:hyperlink r:id="rId15" w:history="1">
        <w:r w:rsidR="007B7D52">
          <w:rPr>
            <w:rStyle w:val="Hyperlink"/>
            <w:szCs w:val="22"/>
          </w:rPr>
          <w:t>https://www.itu.int/ITU-T/aap/</w:t>
        </w:r>
      </w:hyperlink>
    </w:p>
    <w:p w:rsidR="00D5781C" w:rsidRDefault="007B7D52">
      <w:pPr>
        <w:pStyle w:val="Headingb"/>
        <w:rPr>
          <w:szCs w:val="22"/>
        </w:rPr>
      </w:pPr>
      <w:r>
        <w:rPr>
          <w:szCs w:val="22"/>
        </w:rPr>
        <w:t xml:space="preserve">Study Group web pages and contacts: </w:t>
      </w:r>
    </w:p>
    <w:tbl>
      <w:tblPr>
        <w:tblW w:w="0" w:type="auto"/>
        <w:tblInd w:w="1077" w:type="dxa"/>
        <w:tblLook w:val="01E0" w:firstRow="1" w:lastRow="1" w:firstColumn="1" w:lastColumn="1" w:noHBand="0" w:noVBand="0"/>
      </w:tblPr>
      <w:tblGrid>
        <w:gridCol w:w="987"/>
        <w:gridCol w:w="5415"/>
        <w:gridCol w:w="1985"/>
      </w:tblGrid>
      <w:tr w:rsidR="00D5781C">
        <w:tc>
          <w:tcPr>
            <w:tcW w:w="987" w:type="dxa"/>
          </w:tcPr>
          <w:p w:rsidR="00D5781C" w:rsidRDefault="007B7D52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2</w:t>
            </w:r>
          </w:p>
        </w:tc>
        <w:tc>
          <w:tcPr>
            <w:tcW w:w="5415" w:type="dxa"/>
          </w:tcPr>
          <w:p w:rsidR="00D5781C" w:rsidRDefault="00D5781C">
            <w:pPr>
              <w:pStyle w:val="Tabletext"/>
              <w:rPr>
                <w:b/>
                <w:bCs/>
                <w:szCs w:val="22"/>
              </w:rPr>
            </w:pPr>
            <w:hyperlink r:id="rId16" w:history="1">
              <w:r w:rsidR="007B7D52">
                <w:rPr>
                  <w:rStyle w:val="Hyperlink"/>
                  <w:szCs w:val="22"/>
                </w:rPr>
                <w:t>https://www.itu.int/ITU-T/studygroups/com02</w:t>
              </w:r>
            </w:hyperlink>
          </w:p>
        </w:tc>
        <w:tc>
          <w:tcPr>
            <w:tcW w:w="1985" w:type="dxa"/>
          </w:tcPr>
          <w:p w:rsidR="00D5781C" w:rsidRDefault="00D5781C">
            <w:pPr>
              <w:pStyle w:val="Tabletext"/>
              <w:rPr>
                <w:b/>
                <w:bCs/>
                <w:szCs w:val="22"/>
              </w:rPr>
            </w:pPr>
            <w:hyperlink r:id="rId17" w:history="1">
              <w:r w:rsidR="007B7D52">
                <w:rPr>
                  <w:rStyle w:val="Hyperlink"/>
                  <w:szCs w:val="22"/>
                </w:rPr>
                <w:t>tsbsg2@itu.int</w:t>
              </w:r>
            </w:hyperlink>
          </w:p>
        </w:tc>
      </w:tr>
      <w:tr w:rsidR="00D5781C">
        <w:tc>
          <w:tcPr>
            <w:tcW w:w="0" w:type="auto"/>
          </w:tcPr>
          <w:p w:rsidR="00D5781C" w:rsidRDefault="007B7D52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3</w:t>
            </w:r>
          </w:p>
        </w:tc>
        <w:tc>
          <w:tcPr>
            <w:tcW w:w="0" w:type="auto"/>
          </w:tcPr>
          <w:p w:rsidR="00D5781C" w:rsidRDefault="00D5781C">
            <w:pPr>
              <w:pStyle w:val="Tabletext"/>
              <w:rPr>
                <w:b/>
                <w:bCs/>
                <w:szCs w:val="22"/>
              </w:rPr>
            </w:pPr>
            <w:hyperlink r:id="rId18" w:history="1">
              <w:r w:rsidR="007B7D52">
                <w:rPr>
                  <w:rStyle w:val="Hyperlink"/>
                  <w:szCs w:val="22"/>
                </w:rPr>
                <w:t>https://www.itu.int/ITU-T/studygroups/com03</w:t>
              </w:r>
            </w:hyperlink>
          </w:p>
        </w:tc>
        <w:tc>
          <w:tcPr>
            <w:tcW w:w="0" w:type="auto"/>
          </w:tcPr>
          <w:p w:rsidR="00D5781C" w:rsidRDefault="00D5781C">
            <w:pPr>
              <w:pStyle w:val="Tabletext"/>
              <w:rPr>
                <w:b/>
                <w:bCs/>
                <w:szCs w:val="22"/>
              </w:rPr>
            </w:pPr>
            <w:hyperlink r:id="rId19" w:history="1">
              <w:r w:rsidR="007B7D52">
                <w:rPr>
                  <w:rStyle w:val="Hyperlink"/>
                  <w:szCs w:val="22"/>
                </w:rPr>
                <w:t>tsbsg3@itu.int</w:t>
              </w:r>
            </w:hyperlink>
          </w:p>
        </w:tc>
      </w:tr>
      <w:tr w:rsidR="00D5781C">
        <w:tc>
          <w:tcPr>
            <w:tcW w:w="0" w:type="auto"/>
          </w:tcPr>
          <w:p w:rsidR="00D5781C" w:rsidRDefault="007B7D52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5</w:t>
            </w:r>
          </w:p>
        </w:tc>
        <w:tc>
          <w:tcPr>
            <w:tcW w:w="0" w:type="auto"/>
          </w:tcPr>
          <w:p w:rsidR="00D5781C" w:rsidRDefault="00D5781C">
            <w:pPr>
              <w:pStyle w:val="Tabletext"/>
              <w:rPr>
                <w:b/>
                <w:bCs/>
                <w:szCs w:val="22"/>
              </w:rPr>
            </w:pPr>
            <w:hyperlink r:id="rId20" w:history="1">
              <w:r w:rsidR="007B7D52">
                <w:rPr>
                  <w:rStyle w:val="Hyperlink"/>
                  <w:szCs w:val="22"/>
                </w:rPr>
                <w:t>https://</w:t>
              </w:r>
              <w:r w:rsidR="007B7D52">
                <w:rPr>
                  <w:rStyle w:val="Hyperlink"/>
                  <w:szCs w:val="22"/>
                </w:rPr>
                <w:t>www.itu.int/ITU-T/studygroups/com05</w:t>
              </w:r>
            </w:hyperlink>
          </w:p>
        </w:tc>
        <w:tc>
          <w:tcPr>
            <w:tcW w:w="0" w:type="auto"/>
          </w:tcPr>
          <w:p w:rsidR="00D5781C" w:rsidRDefault="00D5781C">
            <w:pPr>
              <w:pStyle w:val="Tabletext"/>
              <w:rPr>
                <w:b/>
                <w:bCs/>
                <w:szCs w:val="22"/>
              </w:rPr>
            </w:pPr>
            <w:hyperlink r:id="rId21" w:history="1">
              <w:r w:rsidR="007B7D52">
                <w:rPr>
                  <w:rStyle w:val="Hyperlink"/>
                  <w:szCs w:val="22"/>
                </w:rPr>
                <w:t>tsbsg5@itu.int</w:t>
              </w:r>
            </w:hyperlink>
          </w:p>
        </w:tc>
      </w:tr>
      <w:tr w:rsidR="00D5781C">
        <w:tc>
          <w:tcPr>
            <w:tcW w:w="0" w:type="auto"/>
          </w:tcPr>
          <w:p w:rsidR="00D5781C" w:rsidRDefault="007B7D52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9</w:t>
            </w:r>
          </w:p>
        </w:tc>
        <w:tc>
          <w:tcPr>
            <w:tcW w:w="0" w:type="auto"/>
          </w:tcPr>
          <w:p w:rsidR="00D5781C" w:rsidRDefault="00D5781C">
            <w:pPr>
              <w:pStyle w:val="Tabletext"/>
              <w:rPr>
                <w:b/>
                <w:bCs/>
                <w:szCs w:val="22"/>
              </w:rPr>
            </w:pPr>
            <w:hyperlink r:id="rId22" w:history="1">
              <w:r w:rsidR="007B7D52">
                <w:rPr>
                  <w:rStyle w:val="Hyperlink"/>
                  <w:szCs w:val="22"/>
                </w:rPr>
                <w:t>https://www.itu.int/ITU-T/studygroups/com09</w:t>
              </w:r>
            </w:hyperlink>
          </w:p>
        </w:tc>
        <w:tc>
          <w:tcPr>
            <w:tcW w:w="0" w:type="auto"/>
          </w:tcPr>
          <w:p w:rsidR="00D5781C" w:rsidRDefault="00D5781C">
            <w:pPr>
              <w:pStyle w:val="Tabletext"/>
              <w:rPr>
                <w:b/>
                <w:bCs/>
                <w:szCs w:val="22"/>
              </w:rPr>
            </w:pPr>
            <w:hyperlink r:id="rId23" w:history="1">
              <w:r w:rsidR="007B7D52">
                <w:rPr>
                  <w:rStyle w:val="Hyperlink"/>
                  <w:szCs w:val="22"/>
                </w:rPr>
                <w:t>tsbsg9@itu.int</w:t>
              </w:r>
            </w:hyperlink>
          </w:p>
        </w:tc>
      </w:tr>
      <w:tr w:rsidR="00D5781C">
        <w:tc>
          <w:tcPr>
            <w:tcW w:w="0" w:type="auto"/>
          </w:tcPr>
          <w:p w:rsidR="00D5781C" w:rsidRDefault="007B7D52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11</w:t>
            </w:r>
          </w:p>
        </w:tc>
        <w:tc>
          <w:tcPr>
            <w:tcW w:w="0" w:type="auto"/>
          </w:tcPr>
          <w:p w:rsidR="00D5781C" w:rsidRDefault="00D5781C">
            <w:pPr>
              <w:pStyle w:val="Tabletext"/>
              <w:rPr>
                <w:b/>
                <w:bCs/>
                <w:szCs w:val="22"/>
              </w:rPr>
            </w:pPr>
            <w:hyperlink r:id="rId24" w:history="1">
              <w:r w:rsidR="007B7D52">
                <w:rPr>
                  <w:rStyle w:val="Hyperlink"/>
                  <w:szCs w:val="22"/>
                </w:rPr>
                <w:t>https://www.itu.int/ITU-T/studygroups/com11</w:t>
              </w:r>
            </w:hyperlink>
          </w:p>
        </w:tc>
        <w:tc>
          <w:tcPr>
            <w:tcW w:w="0" w:type="auto"/>
          </w:tcPr>
          <w:p w:rsidR="00D5781C" w:rsidRDefault="00D5781C">
            <w:pPr>
              <w:pStyle w:val="Tabletext"/>
              <w:rPr>
                <w:b/>
                <w:bCs/>
                <w:szCs w:val="22"/>
              </w:rPr>
            </w:pPr>
            <w:hyperlink r:id="rId25" w:history="1">
              <w:r w:rsidR="007B7D52">
                <w:rPr>
                  <w:rStyle w:val="Hyperlink"/>
                  <w:szCs w:val="22"/>
                </w:rPr>
                <w:t>tsbsg11@itu.int</w:t>
              </w:r>
            </w:hyperlink>
          </w:p>
        </w:tc>
      </w:tr>
      <w:tr w:rsidR="00D5781C">
        <w:tc>
          <w:tcPr>
            <w:tcW w:w="0" w:type="auto"/>
          </w:tcPr>
          <w:p w:rsidR="00D5781C" w:rsidRDefault="007B7D52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12</w:t>
            </w:r>
          </w:p>
        </w:tc>
        <w:tc>
          <w:tcPr>
            <w:tcW w:w="0" w:type="auto"/>
          </w:tcPr>
          <w:p w:rsidR="00D5781C" w:rsidRDefault="00D5781C">
            <w:pPr>
              <w:pStyle w:val="Tabletext"/>
              <w:rPr>
                <w:b/>
                <w:bCs/>
                <w:szCs w:val="22"/>
              </w:rPr>
            </w:pPr>
            <w:hyperlink r:id="rId26" w:history="1">
              <w:r w:rsidR="007B7D52">
                <w:rPr>
                  <w:rStyle w:val="Hyperlink"/>
                  <w:szCs w:val="22"/>
                </w:rPr>
                <w:t>https://www.itu.int/ITU-</w:t>
              </w:r>
              <w:r w:rsidR="007B7D52">
                <w:rPr>
                  <w:rStyle w:val="Hyperlink"/>
                  <w:szCs w:val="22"/>
                </w:rPr>
                <w:t>T/studygroups/com12</w:t>
              </w:r>
            </w:hyperlink>
          </w:p>
        </w:tc>
        <w:tc>
          <w:tcPr>
            <w:tcW w:w="0" w:type="auto"/>
          </w:tcPr>
          <w:p w:rsidR="00D5781C" w:rsidRDefault="00D5781C">
            <w:pPr>
              <w:pStyle w:val="Tabletext"/>
              <w:rPr>
                <w:b/>
                <w:bCs/>
                <w:szCs w:val="22"/>
              </w:rPr>
            </w:pPr>
            <w:hyperlink r:id="rId27" w:history="1">
              <w:r w:rsidR="007B7D52">
                <w:rPr>
                  <w:rStyle w:val="Hyperlink"/>
                  <w:szCs w:val="22"/>
                </w:rPr>
                <w:t>tsbsg12@itu.int</w:t>
              </w:r>
            </w:hyperlink>
          </w:p>
        </w:tc>
      </w:tr>
      <w:tr w:rsidR="00D5781C">
        <w:tc>
          <w:tcPr>
            <w:tcW w:w="0" w:type="auto"/>
          </w:tcPr>
          <w:p w:rsidR="00D5781C" w:rsidRDefault="007B7D52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13</w:t>
            </w:r>
          </w:p>
        </w:tc>
        <w:tc>
          <w:tcPr>
            <w:tcW w:w="0" w:type="auto"/>
          </w:tcPr>
          <w:p w:rsidR="00D5781C" w:rsidRDefault="00D5781C">
            <w:pPr>
              <w:pStyle w:val="Tabletext"/>
              <w:rPr>
                <w:b/>
                <w:bCs/>
                <w:szCs w:val="22"/>
              </w:rPr>
            </w:pPr>
            <w:hyperlink r:id="rId28" w:history="1">
              <w:r w:rsidR="007B7D52">
                <w:rPr>
                  <w:rStyle w:val="Hyperlink"/>
                  <w:szCs w:val="22"/>
                </w:rPr>
                <w:t>https://www.itu.int/ITU-T/studygroups/com13</w:t>
              </w:r>
            </w:hyperlink>
          </w:p>
        </w:tc>
        <w:tc>
          <w:tcPr>
            <w:tcW w:w="0" w:type="auto"/>
          </w:tcPr>
          <w:p w:rsidR="00D5781C" w:rsidRDefault="00D5781C">
            <w:pPr>
              <w:pStyle w:val="Tabletext"/>
              <w:rPr>
                <w:b/>
                <w:bCs/>
                <w:szCs w:val="22"/>
              </w:rPr>
            </w:pPr>
            <w:hyperlink r:id="rId29" w:history="1">
              <w:r w:rsidR="007B7D52">
                <w:rPr>
                  <w:rStyle w:val="Hyperlink"/>
                  <w:szCs w:val="22"/>
                </w:rPr>
                <w:t>tsbsg13@itu.int</w:t>
              </w:r>
            </w:hyperlink>
          </w:p>
        </w:tc>
      </w:tr>
      <w:tr w:rsidR="00D5781C">
        <w:tc>
          <w:tcPr>
            <w:tcW w:w="0" w:type="auto"/>
          </w:tcPr>
          <w:p w:rsidR="00D5781C" w:rsidRDefault="007B7D52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15</w:t>
            </w:r>
          </w:p>
        </w:tc>
        <w:tc>
          <w:tcPr>
            <w:tcW w:w="0" w:type="auto"/>
          </w:tcPr>
          <w:p w:rsidR="00D5781C" w:rsidRDefault="00D5781C">
            <w:pPr>
              <w:pStyle w:val="Tabletext"/>
              <w:rPr>
                <w:b/>
                <w:bCs/>
                <w:szCs w:val="22"/>
              </w:rPr>
            </w:pPr>
            <w:hyperlink r:id="rId30" w:history="1">
              <w:r w:rsidR="007B7D52">
                <w:rPr>
                  <w:rStyle w:val="Hyperlink"/>
                  <w:szCs w:val="22"/>
                </w:rPr>
                <w:t>https://www.itu.int/ITU-T/studygroups/com15</w:t>
              </w:r>
            </w:hyperlink>
          </w:p>
        </w:tc>
        <w:tc>
          <w:tcPr>
            <w:tcW w:w="0" w:type="auto"/>
          </w:tcPr>
          <w:p w:rsidR="00D5781C" w:rsidRDefault="00D5781C">
            <w:pPr>
              <w:pStyle w:val="Tabletext"/>
              <w:rPr>
                <w:b/>
                <w:bCs/>
                <w:szCs w:val="22"/>
              </w:rPr>
            </w:pPr>
            <w:hyperlink r:id="rId31" w:history="1">
              <w:r w:rsidR="007B7D52">
                <w:rPr>
                  <w:rStyle w:val="Hyperlink"/>
                  <w:szCs w:val="22"/>
                </w:rPr>
                <w:t>tsbsg15@itu.int</w:t>
              </w:r>
            </w:hyperlink>
          </w:p>
        </w:tc>
      </w:tr>
      <w:tr w:rsidR="00D5781C">
        <w:tc>
          <w:tcPr>
            <w:tcW w:w="0" w:type="auto"/>
          </w:tcPr>
          <w:p w:rsidR="00D5781C" w:rsidRDefault="007B7D52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16</w:t>
            </w:r>
          </w:p>
        </w:tc>
        <w:tc>
          <w:tcPr>
            <w:tcW w:w="0" w:type="auto"/>
          </w:tcPr>
          <w:p w:rsidR="00D5781C" w:rsidRDefault="00D5781C">
            <w:pPr>
              <w:pStyle w:val="Tabletext"/>
              <w:rPr>
                <w:b/>
                <w:bCs/>
                <w:szCs w:val="22"/>
              </w:rPr>
            </w:pPr>
            <w:hyperlink r:id="rId32" w:history="1">
              <w:r w:rsidR="007B7D52">
                <w:rPr>
                  <w:rStyle w:val="Hyperlink"/>
                  <w:szCs w:val="22"/>
                </w:rPr>
                <w:t>https://www.itu.int/ITU-T/studyg</w:t>
              </w:r>
              <w:r w:rsidR="007B7D52">
                <w:rPr>
                  <w:rStyle w:val="Hyperlink"/>
                  <w:szCs w:val="22"/>
                </w:rPr>
                <w:t>roups/com16</w:t>
              </w:r>
            </w:hyperlink>
          </w:p>
        </w:tc>
        <w:tc>
          <w:tcPr>
            <w:tcW w:w="0" w:type="auto"/>
          </w:tcPr>
          <w:p w:rsidR="00D5781C" w:rsidRDefault="00D5781C">
            <w:pPr>
              <w:pStyle w:val="Tabletext"/>
              <w:rPr>
                <w:b/>
                <w:bCs/>
                <w:szCs w:val="22"/>
              </w:rPr>
            </w:pPr>
            <w:hyperlink r:id="rId33" w:history="1">
              <w:r w:rsidR="007B7D52">
                <w:rPr>
                  <w:rStyle w:val="Hyperlink"/>
                  <w:szCs w:val="22"/>
                </w:rPr>
                <w:t>tsbsg16@itu.int</w:t>
              </w:r>
            </w:hyperlink>
          </w:p>
        </w:tc>
      </w:tr>
      <w:tr w:rsidR="00D5781C">
        <w:tc>
          <w:tcPr>
            <w:tcW w:w="0" w:type="auto"/>
          </w:tcPr>
          <w:p w:rsidR="00D5781C" w:rsidRDefault="007B7D52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17</w:t>
            </w:r>
          </w:p>
        </w:tc>
        <w:tc>
          <w:tcPr>
            <w:tcW w:w="0" w:type="auto"/>
          </w:tcPr>
          <w:p w:rsidR="00D5781C" w:rsidRDefault="00D5781C">
            <w:pPr>
              <w:pStyle w:val="Tabletext"/>
              <w:rPr>
                <w:b/>
                <w:bCs/>
                <w:szCs w:val="22"/>
              </w:rPr>
            </w:pPr>
            <w:hyperlink r:id="rId34" w:history="1">
              <w:r w:rsidR="007B7D52">
                <w:rPr>
                  <w:rStyle w:val="Hyperlink"/>
                  <w:szCs w:val="22"/>
                </w:rPr>
                <w:t>https://www.itu.int/ITU-T/studygroups/com17</w:t>
              </w:r>
            </w:hyperlink>
          </w:p>
        </w:tc>
        <w:tc>
          <w:tcPr>
            <w:tcW w:w="0" w:type="auto"/>
          </w:tcPr>
          <w:p w:rsidR="00D5781C" w:rsidRDefault="00D5781C">
            <w:pPr>
              <w:pStyle w:val="Tabletext"/>
              <w:rPr>
                <w:b/>
                <w:bCs/>
                <w:szCs w:val="22"/>
              </w:rPr>
            </w:pPr>
            <w:hyperlink r:id="rId35" w:history="1">
              <w:r w:rsidR="007B7D52">
                <w:rPr>
                  <w:rStyle w:val="Hyperlink"/>
                  <w:szCs w:val="22"/>
                </w:rPr>
                <w:t>tsbsg17@itu.int</w:t>
              </w:r>
            </w:hyperlink>
          </w:p>
        </w:tc>
      </w:tr>
      <w:tr w:rsidR="00D5781C">
        <w:tc>
          <w:tcPr>
            <w:tcW w:w="0" w:type="auto"/>
          </w:tcPr>
          <w:p w:rsidR="00D5781C" w:rsidRDefault="007B7D52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20</w:t>
            </w:r>
          </w:p>
        </w:tc>
        <w:tc>
          <w:tcPr>
            <w:tcW w:w="0" w:type="auto"/>
          </w:tcPr>
          <w:p w:rsidR="00D5781C" w:rsidRDefault="00D5781C">
            <w:pPr>
              <w:pStyle w:val="Tabletext"/>
              <w:rPr>
                <w:b/>
                <w:bCs/>
                <w:szCs w:val="22"/>
              </w:rPr>
            </w:pPr>
            <w:hyperlink r:id="rId36" w:history="1">
              <w:r w:rsidR="007B7D52">
                <w:rPr>
                  <w:rStyle w:val="Hyperlink"/>
                  <w:szCs w:val="22"/>
                </w:rPr>
                <w:t>https://www.itu.int/ITU-T/studygroups/com20</w:t>
              </w:r>
            </w:hyperlink>
          </w:p>
        </w:tc>
        <w:tc>
          <w:tcPr>
            <w:tcW w:w="0" w:type="auto"/>
          </w:tcPr>
          <w:p w:rsidR="00D5781C" w:rsidRDefault="00D5781C">
            <w:pPr>
              <w:pStyle w:val="Tabletext"/>
              <w:rPr>
                <w:b/>
                <w:bCs/>
                <w:szCs w:val="22"/>
              </w:rPr>
            </w:pPr>
            <w:hyperlink r:id="rId37" w:history="1">
              <w:r w:rsidR="007B7D52">
                <w:rPr>
                  <w:rStyle w:val="Hyperlink"/>
                  <w:szCs w:val="22"/>
                </w:rPr>
                <w:t>tsbsg20@itu.int</w:t>
              </w:r>
            </w:hyperlink>
          </w:p>
        </w:tc>
      </w:tr>
    </w:tbl>
    <w:p w:rsidR="00D5781C" w:rsidRDefault="00D5781C">
      <w:pPr>
        <w:pStyle w:val="Header"/>
        <w:ind w:left="360"/>
        <w:rPr>
          <w:rFonts w:ascii="Times New Roman" w:hAnsi="Times New Roman"/>
          <w:b/>
          <w:bCs/>
          <w:sz w:val="24"/>
        </w:rPr>
        <w:sectPr w:rsidR="00D5781C">
          <w:pgSz w:w="11907" w:h="16834" w:code="9"/>
          <w:pgMar w:top="851" w:right="1134" w:bottom="1134" w:left="1134" w:header="720" w:footer="567" w:gutter="0"/>
          <w:paperSrc w:first="15" w:other="15"/>
          <w:cols w:space="720"/>
        </w:sectPr>
      </w:pPr>
    </w:p>
    <w:p w:rsidR="00D5781C" w:rsidRDefault="007B7D52">
      <w:pPr>
        <w:pageBreakBefore/>
      </w:pPr>
      <w:r>
        <w:lastRenderedPageBreak/>
        <w:t>Situation concerning Study Group 2 Recommendations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D5781C">
        <w:trPr>
          <w:cantSplit/>
          <w:tblHeader/>
        </w:trPr>
        <w:tc>
          <w:tcPr>
            <w:tcW w:w="2090" w:type="dxa"/>
            <w:vMerge w:val="restart"/>
            <w:shd w:val="clear" w:color="auto" w:fill="F3F3F3"/>
            <w:vAlign w:val="center"/>
          </w:tcPr>
          <w:p w:rsidR="00D5781C" w:rsidRDefault="007B7D52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4000" w:type="dxa"/>
            <w:vMerge w:val="restart"/>
            <w:shd w:val="clear" w:color="auto" w:fill="F3F3F3"/>
            <w:vAlign w:val="center"/>
          </w:tcPr>
          <w:p w:rsidR="00D5781C" w:rsidRDefault="007B7D52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D5781C" w:rsidRDefault="007B7D52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</w:t>
            </w:r>
            <w:r>
              <w:rPr>
                <w:rFonts w:ascii="Times New Roman" w:hAnsi="Times New Roman"/>
                <w:b/>
                <w:bCs/>
                <w:sz w:val="20"/>
              </w:rPr>
              <w:t>t Call (LC) Period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D5781C" w:rsidRDefault="007B7D52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860" w:type="dxa"/>
            <w:vMerge w:val="restart"/>
            <w:shd w:val="clear" w:color="auto" w:fill="F3F3F3"/>
            <w:vAlign w:val="center"/>
          </w:tcPr>
          <w:p w:rsidR="00D5781C" w:rsidRDefault="007B7D52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D5781C">
        <w:trPr>
          <w:cantSplit/>
          <w:tblHeader/>
        </w:trPr>
        <w:tc>
          <w:tcPr>
            <w:tcW w:w="2090" w:type="dxa"/>
            <w:vMerge/>
            <w:shd w:val="clear" w:color="auto" w:fill="F3F3F3"/>
            <w:vAlign w:val="center"/>
          </w:tcPr>
          <w:p w:rsidR="00D5781C" w:rsidRDefault="00D5781C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4000" w:type="dxa"/>
            <w:vMerge/>
            <w:shd w:val="clear" w:color="auto" w:fill="F3F3F3"/>
            <w:vAlign w:val="center"/>
          </w:tcPr>
          <w:p w:rsidR="00D5781C" w:rsidRDefault="00D5781C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50" w:type="dxa"/>
            <w:shd w:val="clear" w:color="auto" w:fill="F3F3F3"/>
            <w:vAlign w:val="center"/>
          </w:tcPr>
          <w:p w:rsidR="00D5781C" w:rsidRDefault="007B7D52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D5781C" w:rsidRDefault="007B7D52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D5781C" w:rsidRDefault="007B7D52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D5781C" w:rsidRDefault="007B7D52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D5781C" w:rsidRDefault="007B7D52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D5781C" w:rsidRDefault="007B7D52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D5781C" w:rsidRDefault="007B7D52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D5781C" w:rsidRDefault="007B7D52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60" w:type="dxa"/>
            <w:vMerge/>
            <w:shd w:val="clear" w:color="auto" w:fill="F3F3F3"/>
            <w:vAlign w:val="center"/>
          </w:tcPr>
          <w:p w:rsidR="00D5781C" w:rsidRDefault="00D5781C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D5781C">
        <w:trPr>
          <w:cantSplit/>
        </w:trPr>
        <w:tc>
          <w:tcPr>
            <w:tcW w:w="2090" w:type="dxa"/>
          </w:tcPr>
          <w:p w:rsidR="00D5781C" w:rsidRDefault="00D5781C">
            <w:hyperlink r:id="rId38" w:history="1">
              <w:r w:rsidR="007B7D52">
                <w:rPr>
                  <w:rStyle w:val="Hyperlink"/>
                  <w:sz w:val="20"/>
                </w:rPr>
                <w:t>M.3381 (M.resm-AI)</w:t>
              </w:r>
            </w:hyperlink>
          </w:p>
        </w:tc>
        <w:tc>
          <w:tcPr>
            <w:tcW w:w="4000" w:type="dxa"/>
          </w:tcPr>
          <w:p w:rsidR="00D5781C" w:rsidRDefault="007B7D52">
            <w:r>
              <w:t>Requirements for energy saving management of 5G RAN system with AI (</w:t>
            </w:r>
            <w:hyperlink r:id="rId3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2021-12-01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2022-01-12</w:t>
            </w:r>
          </w:p>
        </w:tc>
        <w:tc>
          <w:tcPr>
            <w:tcW w:w="88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6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D5781C">
        <w:trPr>
          <w:cantSplit/>
        </w:trPr>
        <w:tc>
          <w:tcPr>
            <w:tcW w:w="2090" w:type="dxa"/>
          </w:tcPr>
          <w:p w:rsidR="00D5781C" w:rsidRDefault="00D5781C">
            <w:hyperlink r:id="rId40" w:history="1">
              <w:r w:rsidR="007B7D52">
                <w:rPr>
                  <w:rStyle w:val="Hyperlink"/>
                  <w:sz w:val="20"/>
                </w:rPr>
                <w:t>Q.819 (Q.rest)</w:t>
              </w:r>
            </w:hyperlink>
          </w:p>
        </w:tc>
        <w:tc>
          <w:tcPr>
            <w:tcW w:w="4000" w:type="dxa"/>
          </w:tcPr>
          <w:p w:rsidR="00D5781C" w:rsidRDefault="007B7D52">
            <w:r>
              <w:t>REST-based Management Services (</w:t>
            </w:r>
            <w:hyperlink r:id="rId4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2021-12-01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2022-01-12</w:t>
            </w:r>
          </w:p>
        </w:tc>
        <w:tc>
          <w:tcPr>
            <w:tcW w:w="88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6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D5781C">
        <w:trPr>
          <w:cantSplit/>
        </w:trPr>
        <w:tc>
          <w:tcPr>
            <w:tcW w:w="2090" w:type="dxa"/>
          </w:tcPr>
          <w:p w:rsidR="00D5781C" w:rsidRDefault="00D5781C">
            <w:hyperlink r:id="rId42" w:history="1">
              <w:r w:rsidR="007B7D52">
                <w:rPr>
                  <w:rStyle w:val="Hyperlink"/>
                  <w:sz w:val="20"/>
                </w:rPr>
                <w:t>X.786 (X.rest-ics)</w:t>
              </w:r>
            </w:hyperlink>
          </w:p>
        </w:tc>
        <w:tc>
          <w:tcPr>
            <w:tcW w:w="4000" w:type="dxa"/>
          </w:tcPr>
          <w:p w:rsidR="00D5781C" w:rsidRDefault="007B7D52">
            <w:r>
              <w:t>Guidelines for implementation conformance statement proformas associated with REST-based management systems (</w:t>
            </w:r>
            <w:hyperlink r:id="rId4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2021-12-01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2022-01-12</w:t>
            </w:r>
          </w:p>
        </w:tc>
        <w:tc>
          <w:tcPr>
            <w:tcW w:w="88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6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</w:tbl>
    <w:p w:rsidR="00D5781C" w:rsidRDefault="007B7D52">
      <w:pPr>
        <w:pageBreakBefore/>
      </w:pPr>
      <w:r>
        <w:lastRenderedPageBreak/>
        <w:t>Situation concerning Study Group 5 Recommendations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D5781C">
        <w:trPr>
          <w:cantSplit/>
          <w:tblHeader/>
        </w:trPr>
        <w:tc>
          <w:tcPr>
            <w:tcW w:w="2090" w:type="dxa"/>
            <w:vMerge w:val="restart"/>
            <w:shd w:val="clear" w:color="auto" w:fill="F3F3F3"/>
            <w:vAlign w:val="center"/>
          </w:tcPr>
          <w:p w:rsidR="00D5781C" w:rsidRDefault="007B7D52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4000" w:type="dxa"/>
            <w:vMerge w:val="restart"/>
            <w:shd w:val="clear" w:color="auto" w:fill="F3F3F3"/>
            <w:vAlign w:val="center"/>
          </w:tcPr>
          <w:p w:rsidR="00D5781C" w:rsidRDefault="007B7D52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D5781C" w:rsidRDefault="007B7D52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Last Call (LC) Period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D5781C" w:rsidRDefault="007B7D52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860" w:type="dxa"/>
            <w:vMerge w:val="restart"/>
            <w:shd w:val="clear" w:color="auto" w:fill="F3F3F3"/>
            <w:vAlign w:val="center"/>
          </w:tcPr>
          <w:p w:rsidR="00D5781C" w:rsidRDefault="007B7D52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D5781C">
        <w:trPr>
          <w:cantSplit/>
          <w:tblHeader/>
        </w:trPr>
        <w:tc>
          <w:tcPr>
            <w:tcW w:w="2090" w:type="dxa"/>
            <w:vMerge/>
            <w:shd w:val="clear" w:color="auto" w:fill="F3F3F3"/>
            <w:vAlign w:val="center"/>
          </w:tcPr>
          <w:p w:rsidR="00D5781C" w:rsidRDefault="00D5781C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4000" w:type="dxa"/>
            <w:vMerge/>
            <w:shd w:val="clear" w:color="auto" w:fill="F3F3F3"/>
            <w:vAlign w:val="center"/>
          </w:tcPr>
          <w:p w:rsidR="00D5781C" w:rsidRDefault="00D5781C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50" w:type="dxa"/>
            <w:shd w:val="clear" w:color="auto" w:fill="F3F3F3"/>
            <w:vAlign w:val="center"/>
          </w:tcPr>
          <w:p w:rsidR="00D5781C" w:rsidRDefault="007B7D52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D5781C" w:rsidRDefault="007B7D52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D5781C" w:rsidRDefault="007B7D52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D5781C" w:rsidRDefault="007B7D52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D5781C" w:rsidRDefault="007B7D52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D5781C" w:rsidRDefault="007B7D52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D5781C" w:rsidRDefault="007B7D52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</w:r>
            <w:r>
              <w:rPr>
                <w:rFonts w:ascii="Times New Roman" w:hAnsi="Times New Roman"/>
                <w:b/>
                <w:bCs/>
                <w:sz w:val="20"/>
              </w:rPr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D5781C" w:rsidRDefault="007B7D52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60" w:type="dxa"/>
            <w:vMerge/>
            <w:shd w:val="clear" w:color="auto" w:fill="F3F3F3"/>
            <w:vAlign w:val="center"/>
          </w:tcPr>
          <w:p w:rsidR="00D5781C" w:rsidRDefault="00D5781C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D5781C">
        <w:trPr>
          <w:cantSplit/>
        </w:trPr>
        <w:tc>
          <w:tcPr>
            <w:tcW w:w="2090" w:type="dxa"/>
          </w:tcPr>
          <w:p w:rsidR="00D5781C" w:rsidRDefault="00D5781C">
            <w:hyperlink r:id="rId44" w:history="1">
              <w:r w:rsidR="007B7D52">
                <w:rPr>
                  <w:rStyle w:val="Hyperlink"/>
                  <w:sz w:val="20"/>
                </w:rPr>
                <w:t>K.83 (K.83)</w:t>
              </w:r>
            </w:hyperlink>
          </w:p>
        </w:tc>
        <w:tc>
          <w:tcPr>
            <w:tcW w:w="4000" w:type="dxa"/>
          </w:tcPr>
          <w:p w:rsidR="00D5781C" w:rsidRDefault="007B7D52">
            <w:r>
              <w:t>Monitoring of electromagnetic field levels (</w:t>
            </w:r>
            <w:hyperlink r:id="rId4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2021-12-16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2022-01-12</w:t>
            </w:r>
          </w:p>
        </w:tc>
        <w:tc>
          <w:tcPr>
            <w:tcW w:w="88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6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D5781C">
        <w:trPr>
          <w:cantSplit/>
        </w:trPr>
        <w:tc>
          <w:tcPr>
            <w:tcW w:w="2090" w:type="dxa"/>
          </w:tcPr>
          <w:p w:rsidR="00D5781C" w:rsidRDefault="00D5781C">
            <w:hyperlink r:id="rId46" w:history="1">
              <w:r w:rsidR="007B7D52">
                <w:rPr>
                  <w:rStyle w:val="Hyperlink"/>
                  <w:sz w:val="20"/>
                </w:rPr>
                <w:t>K.91 (K.91)</w:t>
              </w:r>
            </w:hyperlink>
          </w:p>
        </w:tc>
        <w:tc>
          <w:tcPr>
            <w:tcW w:w="4000" w:type="dxa"/>
          </w:tcPr>
          <w:p w:rsidR="00D5781C" w:rsidRDefault="007B7D52">
            <w:r>
              <w:t>Guidance for assessment, evaluation and monitoring of human exposure to radio frequency electromagnetic fields (</w:t>
            </w:r>
            <w:hyperlink r:id="rId4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2021-12-16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2022-01-12</w:t>
            </w:r>
          </w:p>
        </w:tc>
        <w:tc>
          <w:tcPr>
            <w:tcW w:w="88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6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D5781C">
        <w:trPr>
          <w:cantSplit/>
        </w:trPr>
        <w:tc>
          <w:tcPr>
            <w:tcW w:w="2090" w:type="dxa"/>
          </w:tcPr>
          <w:p w:rsidR="00D5781C" w:rsidRDefault="00D5781C">
            <w:hyperlink r:id="rId48" w:history="1">
              <w:r w:rsidR="007B7D52">
                <w:rPr>
                  <w:rStyle w:val="Hyperlink"/>
                  <w:sz w:val="20"/>
                </w:rPr>
                <w:t>K.124</w:t>
              </w:r>
            </w:hyperlink>
          </w:p>
        </w:tc>
        <w:tc>
          <w:tcPr>
            <w:tcW w:w="4000" w:type="dxa"/>
          </w:tcPr>
          <w:p w:rsidR="00D5781C" w:rsidRDefault="007B7D52">
            <w:r>
              <w:t>Overview of particle radiation effects on telecommunication systems (</w:t>
            </w:r>
            <w:hyperlink r:id="rId4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2021-12-16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2022-01-12</w:t>
            </w:r>
          </w:p>
        </w:tc>
        <w:tc>
          <w:tcPr>
            <w:tcW w:w="88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6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D5781C">
        <w:trPr>
          <w:cantSplit/>
        </w:trPr>
        <w:tc>
          <w:tcPr>
            <w:tcW w:w="2090" w:type="dxa"/>
          </w:tcPr>
          <w:p w:rsidR="00D5781C" w:rsidRDefault="00D5781C">
            <w:hyperlink r:id="rId50" w:history="1">
              <w:r w:rsidR="007B7D52">
                <w:rPr>
                  <w:rStyle w:val="Hyperlink"/>
                  <w:sz w:val="20"/>
                </w:rPr>
                <w:t>K.130</w:t>
              </w:r>
            </w:hyperlink>
          </w:p>
        </w:tc>
        <w:tc>
          <w:tcPr>
            <w:tcW w:w="4000" w:type="dxa"/>
          </w:tcPr>
          <w:p w:rsidR="00D5781C" w:rsidRDefault="007B7D52">
            <w:r>
              <w:t>Neutron irradiation test methods for telecommunication equipment (</w:t>
            </w:r>
            <w:hyperlink r:id="rId5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2021-12-16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2022-01-1</w:t>
            </w:r>
            <w:r>
              <w:rPr>
                <w:sz w:val="20"/>
              </w:rPr>
              <w:t>2</w:t>
            </w:r>
          </w:p>
        </w:tc>
        <w:tc>
          <w:tcPr>
            <w:tcW w:w="88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6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D5781C">
        <w:trPr>
          <w:cantSplit/>
        </w:trPr>
        <w:tc>
          <w:tcPr>
            <w:tcW w:w="2090" w:type="dxa"/>
          </w:tcPr>
          <w:p w:rsidR="00D5781C" w:rsidRDefault="00D5781C">
            <w:hyperlink r:id="rId52" w:history="1">
              <w:r w:rsidR="007B7D52">
                <w:rPr>
                  <w:rStyle w:val="Hyperlink"/>
                  <w:sz w:val="20"/>
                </w:rPr>
                <w:t>K.131</w:t>
              </w:r>
            </w:hyperlink>
          </w:p>
        </w:tc>
        <w:tc>
          <w:tcPr>
            <w:tcW w:w="4000" w:type="dxa"/>
          </w:tcPr>
          <w:p w:rsidR="00D5781C" w:rsidRDefault="007B7D52">
            <w:r>
              <w:t>Design methodologies for telecommunication systems applying soft error measures (</w:t>
            </w:r>
            <w:hyperlink r:id="rId5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2021-12-16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2022-01-12</w:t>
            </w:r>
          </w:p>
        </w:tc>
        <w:tc>
          <w:tcPr>
            <w:tcW w:w="88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6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D5781C">
        <w:trPr>
          <w:cantSplit/>
        </w:trPr>
        <w:tc>
          <w:tcPr>
            <w:tcW w:w="2090" w:type="dxa"/>
          </w:tcPr>
          <w:p w:rsidR="00D5781C" w:rsidRDefault="00D5781C">
            <w:hyperlink r:id="rId54" w:history="1">
              <w:r w:rsidR="007B7D52">
                <w:rPr>
                  <w:rStyle w:val="Hyperlink"/>
                  <w:sz w:val="20"/>
                </w:rPr>
                <w:t>K.137 (Revision of ITU-T K.137)</w:t>
              </w:r>
            </w:hyperlink>
          </w:p>
        </w:tc>
        <w:tc>
          <w:tcPr>
            <w:tcW w:w="4000" w:type="dxa"/>
          </w:tcPr>
          <w:p w:rsidR="00D5781C" w:rsidRDefault="007B7D52">
            <w:r>
              <w:t>Electromagnetic compatibil</w:t>
            </w:r>
            <w:r>
              <w:t>ity requirements and measurement methods for wireline telecommunication network equipment (</w:t>
            </w:r>
            <w:hyperlink r:id="rId5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2021-12-16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2022-01-12</w:t>
            </w:r>
          </w:p>
        </w:tc>
        <w:tc>
          <w:tcPr>
            <w:tcW w:w="88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6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D5781C">
        <w:trPr>
          <w:cantSplit/>
        </w:trPr>
        <w:tc>
          <w:tcPr>
            <w:tcW w:w="2090" w:type="dxa"/>
          </w:tcPr>
          <w:p w:rsidR="00D5781C" w:rsidRDefault="00D5781C">
            <w:hyperlink r:id="rId56" w:history="1">
              <w:r w:rsidR="007B7D52">
                <w:rPr>
                  <w:rStyle w:val="Hyperlink"/>
                  <w:sz w:val="20"/>
                </w:rPr>
                <w:t>K.138</w:t>
              </w:r>
            </w:hyperlink>
          </w:p>
        </w:tc>
        <w:tc>
          <w:tcPr>
            <w:tcW w:w="4000" w:type="dxa"/>
          </w:tcPr>
          <w:p w:rsidR="00D5781C" w:rsidRDefault="007B7D52">
            <w:r>
              <w:t>Quality estimation methods and application guidelines for mitigation measures based on particle radiation tests (</w:t>
            </w:r>
            <w:hyperlink r:id="rId5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2021-12-16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2022-01-12</w:t>
            </w:r>
          </w:p>
        </w:tc>
        <w:tc>
          <w:tcPr>
            <w:tcW w:w="88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6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D5781C">
        <w:trPr>
          <w:cantSplit/>
        </w:trPr>
        <w:tc>
          <w:tcPr>
            <w:tcW w:w="2090" w:type="dxa"/>
          </w:tcPr>
          <w:p w:rsidR="00D5781C" w:rsidRDefault="00D5781C">
            <w:hyperlink r:id="rId58" w:history="1">
              <w:r w:rsidR="007B7D52">
                <w:rPr>
                  <w:rStyle w:val="Hyperlink"/>
                  <w:sz w:val="20"/>
                </w:rPr>
                <w:t>K.139</w:t>
              </w:r>
            </w:hyperlink>
          </w:p>
        </w:tc>
        <w:tc>
          <w:tcPr>
            <w:tcW w:w="4000" w:type="dxa"/>
          </w:tcPr>
          <w:p w:rsidR="00D5781C" w:rsidRDefault="007B7D52">
            <w:r>
              <w:t>Reliability requirements for telecommunication systems affected by particle radiation (</w:t>
            </w:r>
            <w:hyperlink r:id="rId5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2021-12-16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2022-01-12</w:t>
            </w:r>
          </w:p>
        </w:tc>
        <w:tc>
          <w:tcPr>
            <w:tcW w:w="88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6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D5781C">
        <w:trPr>
          <w:cantSplit/>
        </w:trPr>
        <w:tc>
          <w:tcPr>
            <w:tcW w:w="2090" w:type="dxa"/>
          </w:tcPr>
          <w:p w:rsidR="00D5781C" w:rsidRDefault="00D5781C">
            <w:hyperlink r:id="rId60" w:history="1">
              <w:r w:rsidR="007B7D52">
                <w:rPr>
                  <w:rStyle w:val="Hyperlink"/>
                  <w:sz w:val="20"/>
                </w:rPr>
                <w:t>K.147</w:t>
              </w:r>
            </w:hyperlink>
          </w:p>
        </w:tc>
        <w:tc>
          <w:tcPr>
            <w:tcW w:w="4000" w:type="dxa"/>
          </w:tcPr>
          <w:p w:rsidR="00D5781C" w:rsidRDefault="007B7D52">
            <w:r>
              <w:t>Protection of networked information technology equip</w:t>
            </w:r>
            <w:r>
              <w:t>ment (</w:t>
            </w:r>
            <w:hyperlink r:id="rId6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2021-06-01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2021-06-28</w:t>
            </w:r>
          </w:p>
        </w:tc>
        <w:tc>
          <w:tcPr>
            <w:tcW w:w="88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2021-12-16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2022-01-12</w:t>
            </w:r>
          </w:p>
        </w:tc>
        <w:tc>
          <w:tcPr>
            <w:tcW w:w="88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AC</w:t>
            </w: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6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AC</w:t>
            </w:r>
          </w:p>
        </w:tc>
      </w:tr>
      <w:tr w:rsidR="00D5781C">
        <w:trPr>
          <w:cantSplit/>
        </w:trPr>
        <w:tc>
          <w:tcPr>
            <w:tcW w:w="2090" w:type="dxa"/>
          </w:tcPr>
          <w:p w:rsidR="00D5781C" w:rsidRDefault="00D5781C">
            <w:hyperlink r:id="rId62" w:history="1">
              <w:r w:rsidR="007B7D52">
                <w:rPr>
                  <w:rStyle w:val="Hyperlink"/>
                  <w:sz w:val="20"/>
                </w:rPr>
                <w:t>K.151 (K.HVAC_400VDC)</w:t>
              </w:r>
            </w:hyperlink>
          </w:p>
        </w:tc>
        <w:tc>
          <w:tcPr>
            <w:tcW w:w="4000" w:type="dxa"/>
          </w:tcPr>
          <w:p w:rsidR="00D5781C" w:rsidRDefault="007B7D52">
            <w:r>
              <w:t>Electrical safety and lightning protection of medium voltage input and up to ±400VDC output power system in ICT data centre and telecommunication centre (</w:t>
            </w:r>
            <w:hyperlink r:id="rId63" w:history="1">
              <w:r>
                <w:rPr>
                  <w:rStyle w:val="Hyperlink"/>
                  <w:sz w:val="20"/>
                </w:rPr>
                <w:t>Summ</w:t>
              </w:r>
              <w:r>
                <w:rPr>
                  <w:rStyle w:val="Hyperlink"/>
                  <w:sz w:val="20"/>
                </w:rPr>
                <w:t>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2021-12-16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2022-01-12</w:t>
            </w:r>
          </w:p>
        </w:tc>
        <w:tc>
          <w:tcPr>
            <w:tcW w:w="88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6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D5781C">
        <w:trPr>
          <w:cantSplit/>
        </w:trPr>
        <w:tc>
          <w:tcPr>
            <w:tcW w:w="2090" w:type="dxa"/>
          </w:tcPr>
          <w:p w:rsidR="00D5781C" w:rsidRDefault="00D5781C">
            <w:hyperlink r:id="rId64" w:history="1">
              <w:r w:rsidR="007B7D52">
                <w:rPr>
                  <w:rStyle w:val="Hyperlink"/>
                  <w:sz w:val="20"/>
                </w:rPr>
                <w:t>L.1016 (L.TWS)</w:t>
              </w:r>
            </w:hyperlink>
          </w:p>
        </w:tc>
        <w:tc>
          <w:tcPr>
            <w:tcW w:w="4000" w:type="dxa"/>
          </w:tcPr>
          <w:p w:rsidR="00D5781C" w:rsidRDefault="007B7D52">
            <w:r>
              <w:t>Method for Evaluation of the Environmental, Health and Safety Performance of True Wireless Stereo Headphones (</w:t>
            </w:r>
            <w:hyperlink r:id="rId6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2022-01-16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2022-02-12</w:t>
            </w: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6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D5781C">
        <w:trPr>
          <w:cantSplit/>
        </w:trPr>
        <w:tc>
          <w:tcPr>
            <w:tcW w:w="2090" w:type="dxa"/>
          </w:tcPr>
          <w:p w:rsidR="00D5781C" w:rsidRDefault="00D5781C">
            <w:hyperlink r:id="rId66" w:history="1">
              <w:r w:rsidR="007B7D52">
                <w:rPr>
                  <w:rStyle w:val="Hyperlink"/>
                  <w:sz w:val="20"/>
                </w:rPr>
                <w:t>L.1035 (L.SM_Batteries)</w:t>
              </w:r>
            </w:hyperlink>
          </w:p>
        </w:tc>
        <w:tc>
          <w:tcPr>
            <w:tcW w:w="4000" w:type="dxa"/>
          </w:tcPr>
          <w:p w:rsidR="00D5781C" w:rsidRDefault="007B7D52">
            <w:r>
              <w:t>Sustainable Management of Batteries</w:t>
            </w:r>
            <w:r>
              <w:t xml:space="preserve"> (</w:t>
            </w:r>
            <w:hyperlink r:id="rId6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2022-01-16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2022-02-12</w:t>
            </w: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6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D5781C">
        <w:trPr>
          <w:cantSplit/>
        </w:trPr>
        <w:tc>
          <w:tcPr>
            <w:tcW w:w="2090" w:type="dxa"/>
          </w:tcPr>
          <w:p w:rsidR="00D5781C" w:rsidRDefault="00D5781C">
            <w:hyperlink r:id="rId68" w:history="1">
              <w:r w:rsidR="007B7D52">
                <w:rPr>
                  <w:rStyle w:val="Hyperlink"/>
                  <w:sz w:val="20"/>
                </w:rPr>
                <w:t>L.1036 (L.ewaste-base_station)</w:t>
              </w:r>
            </w:hyperlink>
          </w:p>
        </w:tc>
        <w:tc>
          <w:tcPr>
            <w:tcW w:w="4000" w:type="dxa"/>
          </w:tcPr>
          <w:p w:rsidR="00D5781C" w:rsidRDefault="007B7D52">
            <w:r>
              <w:t>Scheduled Waste Management for Base Station (inclusive of e-waste) (</w:t>
            </w:r>
            <w:hyperlink r:id="rId6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2022-01-16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2022-02-12</w:t>
            </w: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6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D5781C">
        <w:trPr>
          <w:cantSplit/>
        </w:trPr>
        <w:tc>
          <w:tcPr>
            <w:tcW w:w="2090" w:type="dxa"/>
          </w:tcPr>
          <w:p w:rsidR="00D5781C" w:rsidRDefault="00D5781C">
            <w:hyperlink r:id="rId70" w:history="1">
              <w:r w:rsidR="007B7D52">
                <w:rPr>
                  <w:rStyle w:val="Hyperlink"/>
                  <w:sz w:val="20"/>
                </w:rPr>
                <w:t>L.1050 (L.methodology_arch)</w:t>
              </w:r>
            </w:hyperlink>
          </w:p>
        </w:tc>
        <w:tc>
          <w:tcPr>
            <w:tcW w:w="4000" w:type="dxa"/>
          </w:tcPr>
          <w:p w:rsidR="00D5781C" w:rsidRDefault="007B7D52">
            <w:r>
              <w:t>Methodology to identify the key equipment in order to assess the environmental impact and e-waste generation of different network architectures (</w:t>
            </w:r>
            <w:hyperlink r:id="rId7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2021-06-16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2021-07-13</w:t>
            </w:r>
          </w:p>
        </w:tc>
        <w:tc>
          <w:tcPr>
            <w:tcW w:w="88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2021-12-16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2022-01-12</w:t>
            </w:r>
          </w:p>
        </w:tc>
        <w:tc>
          <w:tcPr>
            <w:tcW w:w="88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AC</w:t>
            </w: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6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AC</w:t>
            </w:r>
          </w:p>
        </w:tc>
      </w:tr>
      <w:tr w:rsidR="00D5781C">
        <w:trPr>
          <w:cantSplit/>
        </w:trPr>
        <w:tc>
          <w:tcPr>
            <w:tcW w:w="2090" w:type="dxa"/>
          </w:tcPr>
          <w:p w:rsidR="00D5781C" w:rsidRDefault="00D5781C">
            <w:hyperlink r:id="rId72" w:history="1">
              <w:r w:rsidR="007B7D52">
                <w:rPr>
                  <w:rStyle w:val="Hyperlink"/>
                  <w:sz w:val="20"/>
                </w:rPr>
                <w:t>L.1331</w:t>
              </w:r>
            </w:hyperlink>
          </w:p>
        </w:tc>
        <w:tc>
          <w:tcPr>
            <w:tcW w:w="4000" w:type="dxa"/>
          </w:tcPr>
          <w:p w:rsidR="00D5781C" w:rsidRDefault="007B7D52">
            <w:r>
              <w:t>Assessment of mobile network energy efficiency (</w:t>
            </w:r>
            <w:hyperlink r:id="rId7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2021-12-16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2022-01-12</w:t>
            </w:r>
          </w:p>
        </w:tc>
        <w:tc>
          <w:tcPr>
            <w:tcW w:w="88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6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</w:tbl>
    <w:p w:rsidR="00D5781C" w:rsidRDefault="007B7D52">
      <w:pPr>
        <w:pageBreakBefore/>
      </w:pPr>
      <w:r>
        <w:lastRenderedPageBreak/>
        <w:t>Situation concerning Study Group 9 Recommendations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D5781C">
        <w:trPr>
          <w:cantSplit/>
          <w:tblHeader/>
        </w:trPr>
        <w:tc>
          <w:tcPr>
            <w:tcW w:w="2090" w:type="dxa"/>
            <w:vMerge w:val="restart"/>
            <w:shd w:val="clear" w:color="auto" w:fill="F3F3F3"/>
            <w:vAlign w:val="center"/>
          </w:tcPr>
          <w:p w:rsidR="00D5781C" w:rsidRDefault="007B7D52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4000" w:type="dxa"/>
            <w:vMerge w:val="restart"/>
            <w:shd w:val="clear" w:color="auto" w:fill="F3F3F3"/>
            <w:vAlign w:val="center"/>
          </w:tcPr>
          <w:p w:rsidR="00D5781C" w:rsidRDefault="007B7D52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D5781C" w:rsidRDefault="007B7D52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Last Call (LC) Period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D5781C" w:rsidRDefault="007B7D52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860" w:type="dxa"/>
            <w:vMerge w:val="restart"/>
            <w:shd w:val="clear" w:color="auto" w:fill="F3F3F3"/>
            <w:vAlign w:val="center"/>
          </w:tcPr>
          <w:p w:rsidR="00D5781C" w:rsidRDefault="007B7D52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D5781C">
        <w:trPr>
          <w:cantSplit/>
          <w:tblHeader/>
        </w:trPr>
        <w:tc>
          <w:tcPr>
            <w:tcW w:w="2090" w:type="dxa"/>
            <w:vMerge/>
            <w:shd w:val="clear" w:color="auto" w:fill="F3F3F3"/>
            <w:vAlign w:val="center"/>
          </w:tcPr>
          <w:p w:rsidR="00D5781C" w:rsidRDefault="00D5781C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4000" w:type="dxa"/>
            <w:vMerge/>
            <w:shd w:val="clear" w:color="auto" w:fill="F3F3F3"/>
            <w:vAlign w:val="center"/>
          </w:tcPr>
          <w:p w:rsidR="00D5781C" w:rsidRDefault="00D5781C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50" w:type="dxa"/>
            <w:shd w:val="clear" w:color="auto" w:fill="F3F3F3"/>
            <w:vAlign w:val="center"/>
          </w:tcPr>
          <w:p w:rsidR="00D5781C" w:rsidRDefault="007B7D52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D5781C" w:rsidRDefault="007B7D52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D5781C" w:rsidRDefault="007B7D52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D5781C" w:rsidRDefault="007B7D52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D5781C" w:rsidRDefault="007B7D52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D5781C" w:rsidRDefault="007B7D52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D5781C" w:rsidRDefault="007B7D52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D5781C" w:rsidRDefault="007B7D52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60" w:type="dxa"/>
            <w:vMerge/>
            <w:shd w:val="clear" w:color="auto" w:fill="F3F3F3"/>
            <w:vAlign w:val="center"/>
          </w:tcPr>
          <w:p w:rsidR="00D5781C" w:rsidRDefault="00D5781C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D5781C">
        <w:trPr>
          <w:cantSplit/>
        </w:trPr>
        <w:tc>
          <w:tcPr>
            <w:tcW w:w="2090" w:type="dxa"/>
          </w:tcPr>
          <w:p w:rsidR="00D5781C" w:rsidRDefault="00D5781C">
            <w:hyperlink r:id="rId74" w:history="1">
              <w:r w:rsidR="007B7D52">
                <w:rPr>
                  <w:rStyle w:val="Hyperlink"/>
                  <w:sz w:val="20"/>
                </w:rPr>
                <w:t>J.198.1 (J.HiNoC3-REQ)</w:t>
              </w:r>
            </w:hyperlink>
          </w:p>
        </w:tc>
        <w:tc>
          <w:tcPr>
            <w:tcW w:w="4000" w:type="dxa"/>
          </w:tcPr>
          <w:p w:rsidR="00D5781C" w:rsidRDefault="007B7D52">
            <w:r>
              <w:t>Functional requirements for third-generation HiNoC (</w:t>
            </w:r>
            <w:hyperlink r:id="rId7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2021-12-16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2022-01-12</w:t>
            </w:r>
          </w:p>
        </w:tc>
        <w:tc>
          <w:tcPr>
            <w:tcW w:w="88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6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D5781C">
        <w:trPr>
          <w:cantSplit/>
        </w:trPr>
        <w:tc>
          <w:tcPr>
            <w:tcW w:w="2090" w:type="dxa"/>
          </w:tcPr>
          <w:p w:rsidR="00D5781C" w:rsidRDefault="00D5781C">
            <w:hyperlink r:id="rId76" w:history="1">
              <w:r w:rsidR="007B7D52">
                <w:rPr>
                  <w:rStyle w:val="Hyperlink"/>
                  <w:sz w:val="20"/>
                </w:rPr>
                <w:t>J.299 (J.299-rev)</w:t>
              </w:r>
            </w:hyperlink>
          </w:p>
        </w:tc>
        <w:tc>
          <w:tcPr>
            <w:tcW w:w="4000" w:type="dxa"/>
          </w:tcPr>
          <w:p w:rsidR="00D5781C" w:rsidRDefault="007B7D52">
            <w:r>
              <w:t>Functional requirements for remote management of cable set-top-box by auto configuration server (</w:t>
            </w:r>
            <w:hyperlink r:id="rId7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2021-12-16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2022-01-12</w:t>
            </w:r>
          </w:p>
        </w:tc>
        <w:tc>
          <w:tcPr>
            <w:tcW w:w="88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6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D5781C">
        <w:trPr>
          <w:cantSplit/>
        </w:trPr>
        <w:tc>
          <w:tcPr>
            <w:tcW w:w="2090" w:type="dxa"/>
          </w:tcPr>
          <w:p w:rsidR="00D5781C" w:rsidRDefault="00D5781C">
            <w:hyperlink r:id="rId78" w:history="1">
              <w:r w:rsidR="007B7D52">
                <w:rPr>
                  <w:rStyle w:val="Hyperlink"/>
                  <w:sz w:val="20"/>
                </w:rPr>
                <w:t>J.482 (2021) Cor. 1</w:t>
              </w:r>
            </w:hyperlink>
          </w:p>
        </w:tc>
        <w:tc>
          <w:tcPr>
            <w:tcW w:w="4000" w:type="dxa"/>
          </w:tcPr>
          <w:p w:rsidR="00D5781C" w:rsidRDefault="007B7D52">
            <w:r>
              <w:t>Requirements of a radio frequency (RF)/Internet protocol (IP) video switching system - Corrigendum 1 (</w:t>
            </w:r>
            <w:hyperlink r:id="rId7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2021-12-16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2022-01-12</w:t>
            </w:r>
          </w:p>
        </w:tc>
        <w:tc>
          <w:tcPr>
            <w:tcW w:w="88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6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D5781C">
        <w:trPr>
          <w:cantSplit/>
        </w:trPr>
        <w:tc>
          <w:tcPr>
            <w:tcW w:w="2090" w:type="dxa"/>
          </w:tcPr>
          <w:p w:rsidR="00D5781C" w:rsidRDefault="00D5781C">
            <w:hyperlink r:id="rId80" w:history="1">
              <w:r w:rsidR="007B7D52">
                <w:rPr>
                  <w:rStyle w:val="Hyperlink"/>
                  <w:sz w:val="20"/>
                </w:rPr>
                <w:t>J.483 (J.rfip-switching-arch)</w:t>
              </w:r>
            </w:hyperlink>
          </w:p>
        </w:tc>
        <w:tc>
          <w:tcPr>
            <w:tcW w:w="4000" w:type="dxa"/>
          </w:tcPr>
          <w:p w:rsidR="00D5781C" w:rsidRDefault="007B7D52">
            <w:r>
              <w:t>Architecture and Functional Specifications of a radio frequency (RF)/Internet protocol (IP) video switching system (</w:t>
            </w:r>
            <w:hyperlink r:id="rId8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2021-12-16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2022-01-12</w:t>
            </w:r>
          </w:p>
        </w:tc>
        <w:tc>
          <w:tcPr>
            <w:tcW w:w="88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6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D5781C">
        <w:trPr>
          <w:cantSplit/>
        </w:trPr>
        <w:tc>
          <w:tcPr>
            <w:tcW w:w="2090" w:type="dxa"/>
          </w:tcPr>
          <w:p w:rsidR="00D5781C" w:rsidRDefault="00D5781C">
            <w:hyperlink r:id="rId82" w:history="1">
              <w:r w:rsidR="007B7D52">
                <w:rPr>
                  <w:rStyle w:val="Hyperlink"/>
                  <w:sz w:val="20"/>
                </w:rPr>
                <w:t>J.1026 (J.1026-rev)</w:t>
              </w:r>
            </w:hyperlink>
          </w:p>
        </w:tc>
        <w:tc>
          <w:tcPr>
            <w:tcW w:w="4000" w:type="dxa"/>
          </w:tcPr>
          <w:p w:rsidR="00D5781C" w:rsidRDefault="007B7D52">
            <w:r>
              <w:t>Downloadable conditional access system for unidirectional networks - Requirements (</w:t>
            </w:r>
            <w:hyperlink r:id="rId8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2021-12-16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2022-01-12</w:t>
            </w:r>
          </w:p>
        </w:tc>
        <w:tc>
          <w:tcPr>
            <w:tcW w:w="88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6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D5781C">
        <w:trPr>
          <w:cantSplit/>
        </w:trPr>
        <w:tc>
          <w:tcPr>
            <w:tcW w:w="2090" w:type="dxa"/>
          </w:tcPr>
          <w:p w:rsidR="00D5781C" w:rsidRDefault="00D5781C">
            <w:hyperlink r:id="rId84" w:history="1">
              <w:r w:rsidR="007B7D52">
                <w:rPr>
                  <w:rStyle w:val="Hyperlink"/>
                  <w:sz w:val="20"/>
                </w:rPr>
                <w:t>J.1027 (J.1027-rev)</w:t>
              </w:r>
            </w:hyperlink>
          </w:p>
        </w:tc>
        <w:tc>
          <w:tcPr>
            <w:tcW w:w="4000" w:type="dxa"/>
          </w:tcPr>
          <w:p w:rsidR="00D5781C" w:rsidRDefault="007B7D52">
            <w:r>
              <w:t>Downloadable conditional access system for unidirectional networks - System architecture (</w:t>
            </w:r>
            <w:hyperlink r:id="rId8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2021-12-16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2022-01-12</w:t>
            </w:r>
          </w:p>
        </w:tc>
        <w:tc>
          <w:tcPr>
            <w:tcW w:w="88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6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D5781C">
        <w:trPr>
          <w:cantSplit/>
        </w:trPr>
        <w:tc>
          <w:tcPr>
            <w:tcW w:w="2090" w:type="dxa"/>
          </w:tcPr>
          <w:p w:rsidR="00D5781C" w:rsidRDefault="00D5781C">
            <w:hyperlink r:id="rId86" w:history="1">
              <w:r w:rsidR="007B7D52">
                <w:rPr>
                  <w:rStyle w:val="Hyperlink"/>
                  <w:sz w:val="20"/>
                </w:rPr>
                <w:t>J.1028 (J.1028-rev)</w:t>
              </w:r>
            </w:hyperlink>
          </w:p>
        </w:tc>
        <w:tc>
          <w:tcPr>
            <w:tcW w:w="4000" w:type="dxa"/>
          </w:tcPr>
          <w:p w:rsidR="00D5781C" w:rsidRDefault="007B7D52">
            <w:r>
              <w:t>Downloadable conditional access system for unidirectional networks - Terminal system (</w:t>
            </w:r>
            <w:hyperlink r:id="rId8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2021-12-16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2022-01-12</w:t>
            </w:r>
          </w:p>
        </w:tc>
        <w:tc>
          <w:tcPr>
            <w:tcW w:w="88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6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D5781C">
        <w:trPr>
          <w:cantSplit/>
        </w:trPr>
        <w:tc>
          <w:tcPr>
            <w:tcW w:w="2090" w:type="dxa"/>
          </w:tcPr>
          <w:p w:rsidR="00D5781C" w:rsidRDefault="00D5781C">
            <w:hyperlink r:id="rId88" w:history="1">
              <w:r w:rsidR="007B7D52">
                <w:rPr>
                  <w:rStyle w:val="Hyperlink"/>
                  <w:sz w:val="20"/>
                </w:rPr>
                <w:t>J.1111 (J.AIP-DVCS)</w:t>
              </w:r>
            </w:hyperlink>
          </w:p>
        </w:tc>
        <w:tc>
          <w:tcPr>
            <w:tcW w:w="4000" w:type="dxa"/>
          </w:tcPr>
          <w:p w:rsidR="00D5781C" w:rsidRDefault="007B7D52">
            <w:r>
              <w:t>Requirements for Advanced IP-based Digital Video Convergence Service (</w:t>
            </w:r>
            <w:hyperlink r:id="rId8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2021-12-16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2022-01-12</w:t>
            </w:r>
          </w:p>
        </w:tc>
        <w:tc>
          <w:tcPr>
            <w:tcW w:w="88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6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D5781C">
        <w:trPr>
          <w:cantSplit/>
        </w:trPr>
        <w:tc>
          <w:tcPr>
            <w:tcW w:w="2090" w:type="dxa"/>
          </w:tcPr>
          <w:p w:rsidR="00D5781C" w:rsidRDefault="00D5781C">
            <w:hyperlink r:id="rId90" w:history="1">
              <w:r w:rsidR="007B7D52">
                <w:rPr>
                  <w:rStyle w:val="Hyperlink"/>
                  <w:sz w:val="20"/>
                </w:rPr>
                <w:t>J.1201 (J.1201-rev)</w:t>
              </w:r>
            </w:hyperlink>
          </w:p>
        </w:tc>
        <w:tc>
          <w:tcPr>
            <w:tcW w:w="4000" w:type="dxa"/>
          </w:tcPr>
          <w:p w:rsidR="00D5781C" w:rsidRDefault="007B7D52">
            <w:r>
              <w:t xml:space="preserve">Functional requirements of a smart TV </w:t>
            </w:r>
            <w:r>
              <w:t>operating system (</w:t>
            </w:r>
            <w:hyperlink r:id="rId9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2021-12-16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2022-01-12</w:t>
            </w:r>
          </w:p>
        </w:tc>
        <w:tc>
          <w:tcPr>
            <w:tcW w:w="88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6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D5781C">
        <w:trPr>
          <w:cantSplit/>
        </w:trPr>
        <w:tc>
          <w:tcPr>
            <w:tcW w:w="2090" w:type="dxa"/>
          </w:tcPr>
          <w:p w:rsidR="00D5781C" w:rsidRDefault="00D5781C">
            <w:hyperlink r:id="rId92" w:history="1">
              <w:r w:rsidR="007B7D52">
                <w:rPr>
                  <w:rStyle w:val="Hyperlink"/>
                  <w:sz w:val="20"/>
                </w:rPr>
                <w:t>J.1202 (J.1202-rev)</w:t>
              </w:r>
            </w:hyperlink>
          </w:p>
        </w:tc>
        <w:tc>
          <w:tcPr>
            <w:tcW w:w="4000" w:type="dxa"/>
          </w:tcPr>
          <w:p w:rsidR="00D5781C" w:rsidRDefault="007B7D52">
            <w:r>
              <w:t>The architecture of a smart TV operating system (</w:t>
            </w:r>
            <w:hyperlink r:id="rId9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2021-12-16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2022-01-12</w:t>
            </w:r>
          </w:p>
        </w:tc>
        <w:tc>
          <w:tcPr>
            <w:tcW w:w="88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6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D5781C">
        <w:trPr>
          <w:cantSplit/>
        </w:trPr>
        <w:tc>
          <w:tcPr>
            <w:tcW w:w="2090" w:type="dxa"/>
          </w:tcPr>
          <w:p w:rsidR="00D5781C" w:rsidRDefault="00D5781C">
            <w:hyperlink r:id="rId94" w:history="1">
              <w:r w:rsidR="007B7D52">
                <w:rPr>
                  <w:rStyle w:val="Hyperlink"/>
                  <w:sz w:val="20"/>
                </w:rPr>
                <w:t>J.1203 (J.1203-rev)</w:t>
              </w:r>
            </w:hyperlink>
          </w:p>
        </w:tc>
        <w:tc>
          <w:tcPr>
            <w:tcW w:w="4000" w:type="dxa"/>
          </w:tcPr>
          <w:p w:rsidR="00D5781C" w:rsidRDefault="007B7D52">
            <w:r>
              <w:t>The specification of a smart TV operating system (</w:t>
            </w:r>
            <w:hyperlink r:id="rId9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2021-12-16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2022-01-12</w:t>
            </w:r>
          </w:p>
        </w:tc>
        <w:tc>
          <w:tcPr>
            <w:tcW w:w="88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6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D5781C">
        <w:trPr>
          <w:cantSplit/>
        </w:trPr>
        <w:tc>
          <w:tcPr>
            <w:tcW w:w="2090" w:type="dxa"/>
          </w:tcPr>
          <w:p w:rsidR="00D5781C" w:rsidRDefault="00D5781C">
            <w:hyperlink r:id="rId96" w:history="1">
              <w:r w:rsidR="007B7D52">
                <w:rPr>
                  <w:rStyle w:val="Hyperlink"/>
                  <w:sz w:val="20"/>
                </w:rPr>
                <w:t>J.1204 (J.1204-rev)</w:t>
              </w:r>
            </w:hyperlink>
          </w:p>
        </w:tc>
        <w:tc>
          <w:tcPr>
            <w:tcW w:w="4000" w:type="dxa"/>
          </w:tcPr>
          <w:p w:rsidR="00D5781C" w:rsidRDefault="007B7D52">
            <w:r>
              <w:t>The security framework of a smart TV operating system (</w:t>
            </w:r>
            <w:hyperlink r:id="rId9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2021-12-16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2022-01-12</w:t>
            </w:r>
          </w:p>
        </w:tc>
        <w:tc>
          <w:tcPr>
            <w:tcW w:w="88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6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D5781C">
        <w:trPr>
          <w:cantSplit/>
        </w:trPr>
        <w:tc>
          <w:tcPr>
            <w:tcW w:w="2090" w:type="dxa"/>
          </w:tcPr>
          <w:p w:rsidR="00D5781C" w:rsidRDefault="00D5781C">
            <w:hyperlink r:id="rId98" w:history="1">
              <w:r w:rsidR="007B7D52">
                <w:rPr>
                  <w:rStyle w:val="Hyperlink"/>
                  <w:sz w:val="20"/>
                </w:rPr>
                <w:t>J.1205 (J.stvos-hal)</w:t>
              </w:r>
            </w:hyperlink>
          </w:p>
        </w:tc>
        <w:tc>
          <w:tcPr>
            <w:tcW w:w="4000" w:type="dxa"/>
          </w:tcPr>
          <w:p w:rsidR="00D5781C" w:rsidRDefault="007B7D52">
            <w:r>
              <w:t>The hardware abstract layer API of a smart TV operating system (</w:t>
            </w:r>
            <w:hyperlink r:id="rId9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2021-12</w:t>
            </w:r>
            <w:r>
              <w:rPr>
                <w:sz w:val="20"/>
              </w:rPr>
              <w:t>-16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2022-01-12</w:t>
            </w:r>
          </w:p>
        </w:tc>
        <w:tc>
          <w:tcPr>
            <w:tcW w:w="88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6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D5781C">
        <w:trPr>
          <w:cantSplit/>
        </w:trPr>
        <w:tc>
          <w:tcPr>
            <w:tcW w:w="2090" w:type="dxa"/>
          </w:tcPr>
          <w:p w:rsidR="00D5781C" w:rsidRDefault="00D5781C">
            <w:hyperlink r:id="rId100" w:history="1">
              <w:r w:rsidR="007B7D52">
                <w:rPr>
                  <w:rStyle w:val="Hyperlink"/>
                  <w:sz w:val="20"/>
                </w:rPr>
                <w:t>J.1302 (2021) Cor. 1</w:t>
              </w:r>
            </w:hyperlink>
          </w:p>
        </w:tc>
        <w:tc>
          <w:tcPr>
            <w:tcW w:w="4000" w:type="dxa"/>
          </w:tcPr>
          <w:p w:rsidR="00D5781C" w:rsidRDefault="007B7D52">
            <w:r>
              <w:t>Specification of a cloud-based converged media service to support Internet protocol and broadcast cable television – System architecture – Corrigendum 1 (</w:t>
            </w:r>
            <w:hyperlink r:id="rId101" w:history="1">
              <w:r>
                <w:rPr>
                  <w:rStyle w:val="Hyperlink"/>
                  <w:sz w:val="20"/>
                </w:rPr>
                <w:t>Summ</w:t>
              </w:r>
              <w:r>
                <w:rPr>
                  <w:rStyle w:val="Hyperlink"/>
                  <w:sz w:val="20"/>
                </w:rPr>
                <w:t>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2021-12-16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2022-01-12</w:t>
            </w:r>
          </w:p>
        </w:tc>
        <w:tc>
          <w:tcPr>
            <w:tcW w:w="88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6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D5781C">
        <w:trPr>
          <w:cantSplit/>
        </w:trPr>
        <w:tc>
          <w:tcPr>
            <w:tcW w:w="2090" w:type="dxa"/>
          </w:tcPr>
          <w:p w:rsidR="00D5781C" w:rsidRDefault="00D5781C">
            <w:hyperlink r:id="rId102" w:history="1">
              <w:r w:rsidR="007B7D52">
                <w:rPr>
                  <w:rStyle w:val="Hyperlink"/>
                  <w:sz w:val="20"/>
                </w:rPr>
                <w:t>J.1303 (J.CBCMS-part3)</w:t>
              </w:r>
            </w:hyperlink>
          </w:p>
        </w:tc>
        <w:tc>
          <w:tcPr>
            <w:tcW w:w="4000" w:type="dxa"/>
          </w:tcPr>
          <w:p w:rsidR="00D5781C" w:rsidRDefault="007B7D52">
            <w:r>
              <w:t>The specification of cloud-based converged media service to support IP and Broadcast Cable TV – System specification on collaboration b</w:t>
            </w:r>
            <w:r>
              <w:t>etween production media cloud and cable service cloud (</w:t>
            </w:r>
            <w:hyperlink r:id="rId10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2021-12-16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2022-01-12</w:t>
            </w:r>
          </w:p>
        </w:tc>
        <w:tc>
          <w:tcPr>
            <w:tcW w:w="88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6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D5781C">
        <w:trPr>
          <w:cantSplit/>
        </w:trPr>
        <w:tc>
          <w:tcPr>
            <w:tcW w:w="2090" w:type="dxa"/>
          </w:tcPr>
          <w:p w:rsidR="00D5781C" w:rsidRDefault="00D5781C">
            <w:hyperlink r:id="rId104" w:history="1">
              <w:r w:rsidR="007B7D52">
                <w:rPr>
                  <w:rStyle w:val="Hyperlink"/>
                  <w:sz w:val="20"/>
                </w:rPr>
                <w:t>J.1304 (J.cable-ott)</w:t>
              </w:r>
            </w:hyperlink>
          </w:p>
        </w:tc>
        <w:tc>
          <w:tcPr>
            <w:tcW w:w="4000" w:type="dxa"/>
          </w:tcPr>
          <w:p w:rsidR="00D5781C" w:rsidRDefault="007B7D52">
            <w:r>
              <w:t>Functional requirements for service collaboration between cable television operator and OTT service provider (</w:t>
            </w:r>
            <w:hyperlink r:id="rId10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2021-12-16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2022-01</w:t>
            </w:r>
            <w:r>
              <w:rPr>
                <w:sz w:val="20"/>
              </w:rPr>
              <w:t>-12</w:t>
            </w:r>
          </w:p>
        </w:tc>
        <w:tc>
          <w:tcPr>
            <w:tcW w:w="88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6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D5781C">
        <w:trPr>
          <w:cantSplit/>
        </w:trPr>
        <w:tc>
          <w:tcPr>
            <w:tcW w:w="2090" w:type="dxa"/>
          </w:tcPr>
          <w:p w:rsidR="00D5781C" w:rsidRDefault="00D5781C">
            <w:hyperlink r:id="rId106" w:history="1">
              <w:r w:rsidR="007B7D52">
                <w:rPr>
                  <w:rStyle w:val="Hyperlink"/>
                  <w:sz w:val="20"/>
                </w:rPr>
                <w:t>J.1401 (J.dtc-dist-req)</w:t>
              </w:r>
            </w:hyperlink>
          </w:p>
        </w:tc>
        <w:tc>
          <w:tcPr>
            <w:tcW w:w="4000" w:type="dxa"/>
          </w:tcPr>
          <w:p w:rsidR="00D5781C" w:rsidRDefault="007B7D52">
            <w:r>
              <w:t>Television Content Distribution Platforms: Requirements for Open Access and Signal Quality (</w:t>
            </w:r>
            <w:hyperlink r:id="rId10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2021-12-16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2022-01-12</w:t>
            </w:r>
          </w:p>
        </w:tc>
        <w:tc>
          <w:tcPr>
            <w:tcW w:w="88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6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D5781C">
        <w:trPr>
          <w:cantSplit/>
        </w:trPr>
        <w:tc>
          <w:tcPr>
            <w:tcW w:w="2090" w:type="dxa"/>
          </w:tcPr>
          <w:p w:rsidR="00D5781C" w:rsidRDefault="00D5781C">
            <w:hyperlink r:id="rId108" w:history="1">
              <w:r w:rsidR="007B7D52">
                <w:rPr>
                  <w:rStyle w:val="Hyperlink"/>
                  <w:sz w:val="20"/>
                </w:rPr>
                <w:t>J.1612 (J.pcnp-smgw-arch)</w:t>
              </w:r>
            </w:hyperlink>
          </w:p>
        </w:tc>
        <w:tc>
          <w:tcPr>
            <w:tcW w:w="4000" w:type="dxa"/>
          </w:tcPr>
          <w:p w:rsidR="00D5781C" w:rsidRDefault="007B7D52">
            <w:r>
              <w:t>The Architecture for Smart Home Gateway (</w:t>
            </w:r>
            <w:hyperlink r:id="rId10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2021-12-16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2022-01-12</w:t>
            </w:r>
          </w:p>
        </w:tc>
        <w:tc>
          <w:tcPr>
            <w:tcW w:w="88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6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</w:tbl>
    <w:p w:rsidR="00D5781C" w:rsidRDefault="007B7D52">
      <w:pPr>
        <w:pageBreakBefore/>
      </w:pPr>
      <w:r>
        <w:lastRenderedPageBreak/>
        <w:t>Situation concerning Study Group 11 Recommendations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D5781C">
        <w:trPr>
          <w:cantSplit/>
          <w:tblHeader/>
        </w:trPr>
        <w:tc>
          <w:tcPr>
            <w:tcW w:w="2090" w:type="dxa"/>
            <w:vMerge w:val="restart"/>
            <w:shd w:val="clear" w:color="auto" w:fill="F3F3F3"/>
            <w:vAlign w:val="center"/>
          </w:tcPr>
          <w:p w:rsidR="00D5781C" w:rsidRDefault="007B7D52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4000" w:type="dxa"/>
            <w:vMerge w:val="restart"/>
            <w:shd w:val="clear" w:color="auto" w:fill="F3F3F3"/>
            <w:vAlign w:val="center"/>
          </w:tcPr>
          <w:p w:rsidR="00D5781C" w:rsidRDefault="007B7D52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D5781C" w:rsidRDefault="007B7D52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Last Call (LC) Period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D5781C" w:rsidRDefault="007B7D52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860" w:type="dxa"/>
            <w:vMerge w:val="restart"/>
            <w:shd w:val="clear" w:color="auto" w:fill="F3F3F3"/>
            <w:vAlign w:val="center"/>
          </w:tcPr>
          <w:p w:rsidR="00D5781C" w:rsidRDefault="007B7D52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D5781C">
        <w:trPr>
          <w:cantSplit/>
          <w:tblHeader/>
        </w:trPr>
        <w:tc>
          <w:tcPr>
            <w:tcW w:w="2090" w:type="dxa"/>
            <w:vMerge/>
            <w:shd w:val="clear" w:color="auto" w:fill="F3F3F3"/>
            <w:vAlign w:val="center"/>
          </w:tcPr>
          <w:p w:rsidR="00D5781C" w:rsidRDefault="00D5781C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4000" w:type="dxa"/>
            <w:vMerge/>
            <w:shd w:val="clear" w:color="auto" w:fill="F3F3F3"/>
            <w:vAlign w:val="center"/>
          </w:tcPr>
          <w:p w:rsidR="00D5781C" w:rsidRDefault="00D5781C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50" w:type="dxa"/>
            <w:shd w:val="clear" w:color="auto" w:fill="F3F3F3"/>
            <w:vAlign w:val="center"/>
          </w:tcPr>
          <w:p w:rsidR="00D5781C" w:rsidRDefault="007B7D52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D5781C" w:rsidRDefault="007B7D52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D5781C" w:rsidRDefault="007B7D52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D5781C" w:rsidRDefault="007B7D52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D5781C" w:rsidRDefault="007B7D52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D5781C" w:rsidRDefault="007B7D52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D5781C" w:rsidRDefault="007B7D52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D5781C" w:rsidRDefault="007B7D52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60" w:type="dxa"/>
            <w:vMerge/>
            <w:shd w:val="clear" w:color="auto" w:fill="F3F3F3"/>
            <w:vAlign w:val="center"/>
          </w:tcPr>
          <w:p w:rsidR="00D5781C" w:rsidRDefault="00D5781C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D5781C">
        <w:trPr>
          <w:cantSplit/>
        </w:trPr>
        <w:tc>
          <w:tcPr>
            <w:tcW w:w="2090" w:type="dxa"/>
          </w:tcPr>
          <w:p w:rsidR="00D5781C" w:rsidRDefault="00D5781C">
            <w:hyperlink r:id="rId110" w:history="1">
              <w:r w:rsidR="007B7D52">
                <w:rPr>
                  <w:rStyle w:val="Hyperlink"/>
                  <w:sz w:val="20"/>
                </w:rPr>
                <w:t>Q.3061 (Q.SFPtr)</w:t>
              </w:r>
            </w:hyperlink>
          </w:p>
        </w:tc>
        <w:tc>
          <w:tcPr>
            <w:tcW w:w="4000" w:type="dxa"/>
          </w:tcPr>
          <w:p w:rsidR="00D5781C" w:rsidRDefault="007B7D52">
            <w:r>
              <w:t>Signalling requirements for service function paths load balancing traceroute in service function chaining (</w:t>
            </w:r>
            <w:hyperlink r:id="rId11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2022-01-16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2022-02-12</w:t>
            </w: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6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D5781C">
        <w:trPr>
          <w:cantSplit/>
        </w:trPr>
        <w:tc>
          <w:tcPr>
            <w:tcW w:w="2090" w:type="dxa"/>
          </w:tcPr>
          <w:p w:rsidR="00D5781C" w:rsidRDefault="00D5781C">
            <w:hyperlink r:id="rId112" w:history="1">
              <w:r w:rsidR="007B7D52">
                <w:rPr>
                  <w:rStyle w:val="Hyperlink"/>
                  <w:sz w:val="20"/>
                </w:rPr>
                <w:t>Q.3631 (Q.ISDN-SIP)</w:t>
              </w:r>
            </w:hyperlink>
          </w:p>
        </w:tc>
        <w:tc>
          <w:tcPr>
            <w:tcW w:w="4000" w:type="dxa"/>
          </w:tcPr>
          <w:p w:rsidR="00D5781C" w:rsidRDefault="007B7D52">
            <w:r>
              <w:t>Interworking between ISDN and the IP Multimedia (IM) Core Network (CN) subsystem (</w:t>
            </w:r>
            <w:hyperlink r:id="rId11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2022-01-16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2022-02-12</w:t>
            </w: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6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D5781C">
        <w:trPr>
          <w:cantSplit/>
        </w:trPr>
        <w:tc>
          <w:tcPr>
            <w:tcW w:w="2090" w:type="dxa"/>
          </w:tcPr>
          <w:p w:rsidR="00D5781C" w:rsidRDefault="00D5781C">
            <w:hyperlink r:id="rId114" w:history="1">
              <w:r w:rsidR="007B7D52">
                <w:rPr>
                  <w:rStyle w:val="Hyperlink"/>
                  <w:sz w:val="20"/>
                </w:rPr>
                <w:t>Q.3646 (Q.VoLTE-SAO-FP)</w:t>
              </w:r>
            </w:hyperlink>
          </w:p>
        </w:tc>
        <w:tc>
          <w:tcPr>
            <w:tcW w:w="4000" w:type="dxa"/>
          </w:tcPr>
          <w:p w:rsidR="00D5781C" w:rsidRDefault="007B7D52">
            <w:r>
              <w:t>Framework and protocols for signalling network analyses and optimization in VoLTE (</w:t>
            </w:r>
            <w:hyperlink r:id="rId11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2022-01-16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2022-02-12</w:t>
            </w: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6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D5781C">
        <w:trPr>
          <w:cantSplit/>
        </w:trPr>
        <w:tc>
          <w:tcPr>
            <w:tcW w:w="2090" w:type="dxa"/>
          </w:tcPr>
          <w:p w:rsidR="00D5781C" w:rsidRDefault="00D5781C">
            <w:hyperlink r:id="rId116" w:history="1">
              <w:r w:rsidR="007B7D52">
                <w:rPr>
                  <w:rStyle w:val="Hyperlink"/>
                  <w:sz w:val="20"/>
                </w:rPr>
                <w:t>Q.4102 (Q.HP2P-pp)</w:t>
              </w:r>
            </w:hyperlink>
          </w:p>
        </w:tc>
        <w:tc>
          <w:tcPr>
            <w:tcW w:w="4000" w:type="dxa"/>
          </w:tcPr>
          <w:p w:rsidR="00D5781C" w:rsidRDefault="007B7D52">
            <w:r>
              <w:t>Hybrid peer-to-peer (P2P) communications: Peer protocol (</w:t>
            </w:r>
            <w:hyperlink r:id="rId11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2022-01-16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2022-02-12</w:t>
            </w: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6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D5781C">
        <w:trPr>
          <w:cantSplit/>
        </w:trPr>
        <w:tc>
          <w:tcPr>
            <w:tcW w:w="2090" w:type="dxa"/>
          </w:tcPr>
          <w:p w:rsidR="00D5781C" w:rsidRDefault="00D5781C">
            <w:hyperlink r:id="rId118" w:history="1">
              <w:r w:rsidR="007B7D52">
                <w:rPr>
                  <w:rStyle w:val="Hyperlink"/>
                  <w:sz w:val="20"/>
                </w:rPr>
                <w:t>Q.4103 (Q.HP2P-omp)</w:t>
              </w:r>
            </w:hyperlink>
          </w:p>
        </w:tc>
        <w:tc>
          <w:tcPr>
            <w:tcW w:w="4000" w:type="dxa"/>
          </w:tcPr>
          <w:p w:rsidR="00D5781C" w:rsidRDefault="007B7D52">
            <w:r>
              <w:t>Hybrid peer-to-peer (P2P) communications: Overlay management protocol (</w:t>
            </w:r>
            <w:hyperlink r:id="rId11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2022-01-16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2022-02-12</w:t>
            </w: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6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D5781C">
        <w:trPr>
          <w:cantSplit/>
        </w:trPr>
        <w:tc>
          <w:tcPr>
            <w:tcW w:w="2090" w:type="dxa"/>
          </w:tcPr>
          <w:p w:rsidR="00D5781C" w:rsidRDefault="00D5781C">
            <w:hyperlink r:id="rId120" w:history="1">
              <w:r w:rsidR="007B7D52">
                <w:rPr>
                  <w:rStyle w:val="Hyperlink"/>
                  <w:sz w:val="20"/>
                </w:rPr>
                <w:t>Q.5003 (Q.FMEC-SRA)</w:t>
              </w:r>
            </w:hyperlink>
          </w:p>
        </w:tc>
        <w:tc>
          <w:tcPr>
            <w:tcW w:w="4000" w:type="dxa"/>
          </w:tcPr>
          <w:p w:rsidR="00D5781C" w:rsidRDefault="007B7D52">
            <w:r>
              <w:t>Signalling requirement and architecture for federated multi-access edge computing (</w:t>
            </w:r>
            <w:hyperlink r:id="rId12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2022-01-16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2022-02-12</w:t>
            </w: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6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D5781C">
        <w:trPr>
          <w:cantSplit/>
        </w:trPr>
        <w:tc>
          <w:tcPr>
            <w:tcW w:w="2090" w:type="dxa"/>
          </w:tcPr>
          <w:p w:rsidR="00D5781C" w:rsidRDefault="00D5781C">
            <w:hyperlink r:id="rId122" w:history="1">
              <w:r w:rsidR="007B7D52">
                <w:rPr>
                  <w:rStyle w:val="Hyperlink"/>
                  <w:sz w:val="20"/>
                </w:rPr>
                <w:t>Q.5024 (Q.IMT2020-PIAS)</w:t>
              </w:r>
            </w:hyperlink>
          </w:p>
        </w:tc>
        <w:tc>
          <w:tcPr>
            <w:tcW w:w="4000" w:type="dxa"/>
          </w:tcPr>
          <w:p w:rsidR="00D5781C" w:rsidRDefault="007B7D52">
            <w:r>
              <w:t>Protocol for providing intelligent analysis services in IMT-2020 network (</w:t>
            </w:r>
            <w:hyperlink r:id="rId12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2022-01-16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2022-02-12</w:t>
            </w: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6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LC</w:t>
            </w:r>
          </w:p>
        </w:tc>
      </w:tr>
    </w:tbl>
    <w:p w:rsidR="00D5781C" w:rsidRDefault="007B7D52">
      <w:pPr>
        <w:pageBreakBefore/>
      </w:pPr>
      <w:r>
        <w:lastRenderedPageBreak/>
        <w:t>Situation concerning Study Group 13 Recommendations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D5781C">
        <w:trPr>
          <w:cantSplit/>
          <w:tblHeader/>
        </w:trPr>
        <w:tc>
          <w:tcPr>
            <w:tcW w:w="2090" w:type="dxa"/>
            <w:vMerge w:val="restart"/>
            <w:shd w:val="clear" w:color="auto" w:fill="F3F3F3"/>
            <w:vAlign w:val="center"/>
          </w:tcPr>
          <w:p w:rsidR="00D5781C" w:rsidRDefault="007B7D52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4000" w:type="dxa"/>
            <w:vMerge w:val="restart"/>
            <w:shd w:val="clear" w:color="auto" w:fill="F3F3F3"/>
            <w:vAlign w:val="center"/>
          </w:tcPr>
          <w:p w:rsidR="00D5781C" w:rsidRDefault="007B7D52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D5781C" w:rsidRDefault="007B7D52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Last Call (LC) Period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D5781C" w:rsidRDefault="007B7D52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860" w:type="dxa"/>
            <w:vMerge w:val="restart"/>
            <w:shd w:val="clear" w:color="auto" w:fill="F3F3F3"/>
            <w:vAlign w:val="center"/>
          </w:tcPr>
          <w:p w:rsidR="00D5781C" w:rsidRDefault="007B7D52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D5781C">
        <w:trPr>
          <w:cantSplit/>
          <w:tblHeader/>
        </w:trPr>
        <w:tc>
          <w:tcPr>
            <w:tcW w:w="2090" w:type="dxa"/>
            <w:vMerge/>
            <w:shd w:val="clear" w:color="auto" w:fill="F3F3F3"/>
            <w:vAlign w:val="center"/>
          </w:tcPr>
          <w:p w:rsidR="00D5781C" w:rsidRDefault="00D5781C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4000" w:type="dxa"/>
            <w:vMerge/>
            <w:shd w:val="clear" w:color="auto" w:fill="F3F3F3"/>
            <w:vAlign w:val="center"/>
          </w:tcPr>
          <w:p w:rsidR="00D5781C" w:rsidRDefault="00D5781C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50" w:type="dxa"/>
            <w:shd w:val="clear" w:color="auto" w:fill="F3F3F3"/>
            <w:vAlign w:val="center"/>
          </w:tcPr>
          <w:p w:rsidR="00D5781C" w:rsidRDefault="007B7D52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D5781C" w:rsidRDefault="007B7D52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D5781C" w:rsidRDefault="007B7D52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D5781C" w:rsidRDefault="007B7D52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D5781C" w:rsidRDefault="007B7D52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D5781C" w:rsidRDefault="007B7D52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D5781C" w:rsidRDefault="007B7D52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D5781C" w:rsidRDefault="007B7D52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60" w:type="dxa"/>
            <w:vMerge/>
            <w:shd w:val="clear" w:color="auto" w:fill="F3F3F3"/>
            <w:vAlign w:val="center"/>
          </w:tcPr>
          <w:p w:rsidR="00D5781C" w:rsidRDefault="00D5781C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D5781C">
        <w:trPr>
          <w:cantSplit/>
        </w:trPr>
        <w:tc>
          <w:tcPr>
            <w:tcW w:w="2090" w:type="dxa"/>
          </w:tcPr>
          <w:p w:rsidR="00D5781C" w:rsidRDefault="00D5781C">
            <w:hyperlink r:id="rId124" w:history="1">
              <w:r w:rsidR="007B7D52">
                <w:rPr>
                  <w:rStyle w:val="Hyperlink"/>
                  <w:sz w:val="20"/>
                </w:rPr>
                <w:t>Y.3078 (Y.ICN-DOS)</w:t>
              </w:r>
            </w:hyperlink>
          </w:p>
        </w:tc>
        <w:tc>
          <w:tcPr>
            <w:tcW w:w="4000" w:type="dxa"/>
          </w:tcPr>
          <w:p w:rsidR="00D5781C" w:rsidRDefault="007B7D52">
            <w:r>
              <w:t>Information centric networking for IMT-2020 and beyond - Requirements and capabilities of data object segmentation (</w:t>
            </w:r>
            <w:hyperlink r:id="rId12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2022-01-16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2022-02-12</w:t>
            </w: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6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D5781C">
        <w:trPr>
          <w:cantSplit/>
        </w:trPr>
        <w:tc>
          <w:tcPr>
            <w:tcW w:w="2090" w:type="dxa"/>
          </w:tcPr>
          <w:p w:rsidR="00D5781C" w:rsidRDefault="00D5781C">
            <w:hyperlink r:id="rId126" w:history="1">
              <w:r w:rsidR="007B7D52">
                <w:rPr>
                  <w:rStyle w:val="Hyperlink"/>
                  <w:sz w:val="20"/>
                </w:rPr>
                <w:t>Y.3090 (Y.DTN-ReqArch)</w:t>
              </w:r>
            </w:hyperlink>
          </w:p>
        </w:tc>
        <w:tc>
          <w:tcPr>
            <w:tcW w:w="4000" w:type="dxa"/>
          </w:tcPr>
          <w:p w:rsidR="00D5781C" w:rsidRDefault="007B7D52">
            <w:r>
              <w:t>Digital twin network - Requirements and architecture (</w:t>
            </w:r>
            <w:hyperlink r:id="rId12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2022-01-16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2022-02-12</w:t>
            </w: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6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D5781C">
        <w:trPr>
          <w:cantSplit/>
        </w:trPr>
        <w:tc>
          <w:tcPr>
            <w:tcW w:w="2090" w:type="dxa"/>
          </w:tcPr>
          <w:p w:rsidR="00D5781C" w:rsidRDefault="00D5781C">
            <w:hyperlink r:id="rId128" w:history="1">
              <w:r w:rsidR="007B7D52">
                <w:rPr>
                  <w:rStyle w:val="Hyperlink"/>
                  <w:sz w:val="20"/>
                </w:rPr>
                <w:t>Y.3114 (Y.IMT2020-LC-req-arch)</w:t>
              </w:r>
            </w:hyperlink>
          </w:p>
        </w:tc>
        <w:tc>
          <w:tcPr>
            <w:tcW w:w="4000" w:type="dxa"/>
          </w:tcPr>
          <w:p w:rsidR="00D5781C" w:rsidRDefault="007B7D52">
            <w:r>
              <w:t>Future networks including IMT-2020: requirements and functional architecture of lightweight core for dedicated networks (</w:t>
            </w:r>
            <w:hyperlink r:id="rId12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2022-01-16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2022-02-12</w:t>
            </w: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6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D5781C">
        <w:trPr>
          <w:cantSplit/>
        </w:trPr>
        <w:tc>
          <w:tcPr>
            <w:tcW w:w="2090" w:type="dxa"/>
          </w:tcPr>
          <w:p w:rsidR="00D5781C" w:rsidRDefault="00D5781C">
            <w:hyperlink r:id="rId130" w:history="1">
              <w:r w:rsidR="007B7D52">
                <w:rPr>
                  <w:rStyle w:val="Hyperlink"/>
                  <w:sz w:val="20"/>
                </w:rPr>
                <w:t>Y.3115 (Y.IMT2020-AIICDN-arch)</w:t>
              </w:r>
            </w:hyperlink>
          </w:p>
        </w:tc>
        <w:tc>
          <w:tcPr>
            <w:tcW w:w="4000" w:type="dxa"/>
          </w:tcPr>
          <w:p w:rsidR="00D5781C" w:rsidRDefault="007B7D52">
            <w:r>
              <w:t>AI enabled cross-domain network architectural requirements and framework for future networks including IMT-2020 (</w:t>
            </w:r>
            <w:hyperlink r:id="rId13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2022-01-16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2022-02-12</w:t>
            </w: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6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D5781C">
        <w:trPr>
          <w:cantSplit/>
        </w:trPr>
        <w:tc>
          <w:tcPr>
            <w:tcW w:w="2090" w:type="dxa"/>
          </w:tcPr>
          <w:p w:rsidR="00D5781C" w:rsidRDefault="00D5781C">
            <w:hyperlink r:id="rId132" w:history="1">
              <w:r w:rsidR="007B7D52">
                <w:rPr>
                  <w:rStyle w:val="Hyperlink"/>
                  <w:sz w:val="20"/>
                </w:rPr>
                <w:t>Y.3116 (Y.IMT2020-mAI)</w:t>
              </w:r>
            </w:hyperlink>
          </w:p>
        </w:tc>
        <w:tc>
          <w:tcPr>
            <w:tcW w:w="4000" w:type="dxa"/>
          </w:tcPr>
          <w:p w:rsidR="00D5781C" w:rsidRDefault="007B7D52">
            <w:r>
              <w:t>Traffic typization IMT-2020 management based on an artificial intelligent approach</w:t>
            </w:r>
            <w:r>
              <w:t xml:space="preserve"> (</w:t>
            </w:r>
            <w:hyperlink r:id="rId13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2022-01-16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2022-02-12</w:t>
            </w: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6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D5781C">
        <w:trPr>
          <w:cantSplit/>
        </w:trPr>
        <w:tc>
          <w:tcPr>
            <w:tcW w:w="2090" w:type="dxa"/>
          </w:tcPr>
          <w:p w:rsidR="00D5781C" w:rsidRDefault="00D5781C">
            <w:hyperlink r:id="rId134" w:history="1">
              <w:r w:rsidR="007B7D52">
                <w:rPr>
                  <w:rStyle w:val="Hyperlink"/>
                  <w:sz w:val="20"/>
                </w:rPr>
                <w:t>Y.3180 (Y.MecTA-ML)</w:t>
              </w:r>
            </w:hyperlink>
          </w:p>
        </w:tc>
        <w:tc>
          <w:tcPr>
            <w:tcW w:w="4000" w:type="dxa"/>
          </w:tcPr>
          <w:p w:rsidR="00D5781C" w:rsidRDefault="007B7D52">
            <w:r>
              <w:t xml:space="preserve">Mechanism of traffic awareness for </w:t>
            </w:r>
            <w:r>
              <w:t>application-descriptor-agnostic traffic based on machine learning (</w:t>
            </w:r>
            <w:hyperlink r:id="rId13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2022-01-16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2022-02-12</w:t>
            </w: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6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D5781C">
        <w:trPr>
          <w:cantSplit/>
        </w:trPr>
        <w:tc>
          <w:tcPr>
            <w:tcW w:w="2090" w:type="dxa"/>
          </w:tcPr>
          <w:p w:rsidR="00D5781C" w:rsidRDefault="00D5781C">
            <w:hyperlink r:id="rId136" w:history="1">
              <w:r w:rsidR="007B7D52">
                <w:rPr>
                  <w:rStyle w:val="Hyperlink"/>
                  <w:sz w:val="20"/>
                </w:rPr>
                <w:t>Y.3200 (Y.FMSC-req)</w:t>
              </w:r>
            </w:hyperlink>
          </w:p>
        </w:tc>
        <w:tc>
          <w:tcPr>
            <w:tcW w:w="4000" w:type="dxa"/>
          </w:tcPr>
          <w:p w:rsidR="00D5781C" w:rsidRDefault="007B7D52">
            <w:r>
              <w:t>Fixed, mobile and satellite convergence - Requirements for IMT-2020 network and beyond (</w:t>
            </w:r>
            <w:hyperlink r:id="rId13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2022-01-16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2022-02-12</w:t>
            </w: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6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D5781C">
        <w:trPr>
          <w:cantSplit/>
        </w:trPr>
        <w:tc>
          <w:tcPr>
            <w:tcW w:w="2090" w:type="dxa"/>
          </w:tcPr>
          <w:p w:rsidR="00D5781C" w:rsidRDefault="00D5781C">
            <w:hyperlink r:id="rId138" w:history="1">
              <w:r w:rsidR="007B7D52">
                <w:rPr>
                  <w:rStyle w:val="Hyperlink"/>
                  <w:sz w:val="20"/>
                </w:rPr>
                <w:t>Y.3505 (Y.3505 (Rev))</w:t>
              </w:r>
            </w:hyperlink>
          </w:p>
        </w:tc>
        <w:tc>
          <w:tcPr>
            <w:tcW w:w="4000" w:type="dxa"/>
          </w:tcPr>
          <w:p w:rsidR="00D5781C" w:rsidRDefault="007B7D52">
            <w:r>
              <w:t>Cloud computing – Overview and functional requirements for data storage federation (</w:t>
            </w:r>
            <w:hyperlink r:id="rId13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2022-01-16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2022-02-12</w:t>
            </w: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6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D5781C">
        <w:trPr>
          <w:cantSplit/>
        </w:trPr>
        <w:tc>
          <w:tcPr>
            <w:tcW w:w="2090" w:type="dxa"/>
          </w:tcPr>
          <w:p w:rsidR="00D5781C" w:rsidRDefault="00D5781C">
            <w:hyperlink r:id="rId140" w:history="1">
              <w:r w:rsidR="007B7D52">
                <w:rPr>
                  <w:rStyle w:val="Hyperlink"/>
                  <w:sz w:val="20"/>
                </w:rPr>
                <w:t>Y.3528 (Y.ccfrcm)</w:t>
              </w:r>
            </w:hyperlink>
          </w:p>
        </w:tc>
        <w:tc>
          <w:tcPr>
            <w:tcW w:w="4000" w:type="dxa"/>
          </w:tcPr>
          <w:p w:rsidR="00D5781C" w:rsidRDefault="007B7D52">
            <w:r>
              <w:t>Cloud computing - Framework and requireme</w:t>
            </w:r>
            <w:r>
              <w:t>nts of container management in inter-cloud (</w:t>
            </w:r>
            <w:hyperlink r:id="rId14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2022-01-16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2022-02-12</w:t>
            </w: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6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D5781C">
        <w:trPr>
          <w:cantSplit/>
        </w:trPr>
        <w:tc>
          <w:tcPr>
            <w:tcW w:w="2090" w:type="dxa"/>
          </w:tcPr>
          <w:p w:rsidR="00D5781C" w:rsidRDefault="00D5781C">
            <w:hyperlink r:id="rId142" w:history="1">
              <w:r w:rsidR="007B7D52">
                <w:rPr>
                  <w:rStyle w:val="Hyperlink"/>
                  <w:sz w:val="20"/>
                </w:rPr>
                <w:t>Y.3529 (Y.ccvnf-dm)</w:t>
              </w:r>
            </w:hyperlink>
          </w:p>
        </w:tc>
        <w:tc>
          <w:tcPr>
            <w:tcW w:w="4000" w:type="dxa"/>
          </w:tcPr>
          <w:p w:rsidR="00D5781C" w:rsidRDefault="007B7D52">
            <w:r>
              <w:t>Cloud computing - Data model framework for NaaS OSS virtualized network function (</w:t>
            </w:r>
            <w:hyperlink r:id="rId14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2022-01-16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2022-02-12</w:t>
            </w: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6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D5781C">
        <w:trPr>
          <w:cantSplit/>
        </w:trPr>
        <w:tc>
          <w:tcPr>
            <w:tcW w:w="2090" w:type="dxa"/>
          </w:tcPr>
          <w:p w:rsidR="00D5781C" w:rsidRDefault="00D5781C">
            <w:hyperlink r:id="rId144" w:history="1">
              <w:r w:rsidR="007B7D52">
                <w:rPr>
                  <w:rStyle w:val="Hyperlink"/>
                  <w:sz w:val="20"/>
                </w:rPr>
                <w:t>Y.3535 (Y.cccm-reqts)</w:t>
              </w:r>
            </w:hyperlink>
          </w:p>
        </w:tc>
        <w:tc>
          <w:tcPr>
            <w:tcW w:w="4000" w:type="dxa"/>
          </w:tcPr>
          <w:p w:rsidR="00D5781C" w:rsidRDefault="007B7D52">
            <w:r>
              <w:t>Cloud Computing - Functional requirements for container (</w:t>
            </w:r>
            <w:hyperlink r:id="rId14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2022-01-16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</w:t>
            </w:r>
            <w:r>
              <w:rPr>
                <w:sz w:val="20"/>
              </w:rPr>
              <w:t>022-02-12</w:t>
            </w: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6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D5781C">
        <w:trPr>
          <w:cantSplit/>
        </w:trPr>
        <w:tc>
          <w:tcPr>
            <w:tcW w:w="2090" w:type="dxa"/>
          </w:tcPr>
          <w:p w:rsidR="00D5781C" w:rsidRDefault="00D5781C">
            <w:hyperlink r:id="rId146" w:history="1">
              <w:r w:rsidR="007B7D52">
                <w:rPr>
                  <w:rStyle w:val="Hyperlink"/>
                  <w:sz w:val="20"/>
                </w:rPr>
                <w:t>Y.3536 (Y.csb-arch)</w:t>
              </w:r>
            </w:hyperlink>
          </w:p>
        </w:tc>
        <w:tc>
          <w:tcPr>
            <w:tcW w:w="4000" w:type="dxa"/>
          </w:tcPr>
          <w:p w:rsidR="00D5781C" w:rsidRDefault="007B7D52">
            <w:r>
              <w:t>Cloud computing - Functional architecture for cloud service brokerage (</w:t>
            </w:r>
            <w:hyperlink r:id="rId14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2022-01-16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2022-02-12</w:t>
            </w: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6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D5781C">
        <w:trPr>
          <w:cantSplit/>
        </w:trPr>
        <w:tc>
          <w:tcPr>
            <w:tcW w:w="2090" w:type="dxa"/>
          </w:tcPr>
          <w:p w:rsidR="00D5781C" w:rsidRDefault="00D5781C">
            <w:hyperlink r:id="rId148" w:history="1">
              <w:r w:rsidR="007B7D52">
                <w:rPr>
                  <w:rStyle w:val="Hyperlink"/>
                  <w:sz w:val="20"/>
                </w:rPr>
                <w:t>Y.3654 (Y.bDDN-MLMec)</w:t>
              </w:r>
            </w:hyperlink>
          </w:p>
        </w:tc>
        <w:tc>
          <w:tcPr>
            <w:tcW w:w="4000" w:type="dxa"/>
          </w:tcPr>
          <w:p w:rsidR="00D5781C" w:rsidRDefault="007B7D52">
            <w:r>
              <w:t>Big data driven networking - Machine learning mechanism (</w:t>
            </w:r>
            <w:hyperlink r:id="rId14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2022-01-16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2022-02-12</w:t>
            </w: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6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D5781C">
        <w:trPr>
          <w:cantSplit/>
        </w:trPr>
        <w:tc>
          <w:tcPr>
            <w:tcW w:w="2090" w:type="dxa"/>
          </w:tcPr>
          <w:p w:rsidR="00D5781C" w:rsidRDefault="00D5781C">
            <w:hyperlink r:id="rId150" w:history="1">
              <w:r w:rsidR="007B7D52">
                <w:rPr>
                  <w:rStyle w:val="Hyperlink"/>
                  <w:sz w:val="20"/>
                </w:rPr>
                <w:t>Y.3680 (Y.MLN-Fr)</w:t>
              </w:r>
            </w:hyperlink>
          </w:p>
        </w:tc>
        <w:tc>
          <w:tcPr>
            <w:tcW w:w="4000" w:type="dxa"/>
          </w:tcPr>
          <w:p w:rsidR="00D5781C" w:rsidRDefault="007B7D52">
            <w:r>
              <w:t>Framework of human-like networking (</w:t>
            </w:r>
            <w:hyperlink r:id="rId15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2022-01-16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2022-02-12</w:t>
            </w: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6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D5781C">
        <w:trPr>
          <w:cantSplit/>
        </w:trPr>
        <w:tc>
          <w:tcPr>
            <w:tcW w:w="2090" w:type="dxa"/>
          </w:tcPr>
          <w:p w:rsidR="00D5781C" w:rsidRDefault="00D5781C">
            <w:hyperlink r:id="rId152" w:history="1">
              <w:r w:rsidR="007B7D52">
                <w:rPr>
                  <w:rStyle w:val="Hyperlink"/>
                  <w:sz w:val="20"/>
                </w:rPr>
                <w:t>Y.3807 (Y.QKDN_QoS_pa)</w:t>
              </w:r>
            </w:hyperlink>
          </w:p>
        </w:tc>
        <w:tc>
          <w:tcPr>
            <w:tcW w:w="4000" w:type="dxa"/>
          </w:tcPr>
          <w:p w:rsidR="00D5781C" w:rsidRDefault="007B7D52">
            <w:r>
              <w:t xml:space="preserve">Quantum Key Distribution networks - </w:t>
            </w:r>
            <w:r>
              <w:t>QoS parameters (</w:t>
            </w:r>
            <w:hyperlink r:id="rId15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2022-01-16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2022-02-12</w:t>
            </w: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6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D5781C">
        <w:trPr>
          <w:cantSplit/>
        </w:trPr>
        <w:tc>
          <w:tcPr>
            <w:tcW w:w="2090" w:type="dxa"/>
          </w:tcPr>
          <w:p w:rsidR="00D5781C" w:rsidRDefault="00D5781C">
            <w:hyperlink r:id="rId154" w:history="1">
              <w:r w:rsidR="007B7D52">
                <w:rPr>
                  <w:rStyle w:val="Hyperlink"/>
                  <w:sz w:val="20"/>
                </w:rPr>
                <w:t>Y.3808 (Y.QKDN_frint)</w:t>
              </w:r>
            </w:hyperlink>
          </w:p>
        </w:tc>
        <w:tc>
          <w:tcPr>
            <w:tcW w:w="4000" w:type="dxa"/>
          </w:tcPr>
          <w:p w:rsidR="00D5781C" w:rsidRDefault="007B7D52">
            <w:r>
              <w:t>Framework for integration of quantum key distribution network and secure storage network (</w:t>
            </w:r>
            <w:hyperlink r:id="rId15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2022-01-16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2022-02-12</w:t>
            </w: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6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D5781C">
        <w:trPr>
          <w:cantSplit/>
        </w:trPr>
        <w:tc>
          <w:tcPr>
            <w:tcW w:w="2090" w:type="dxa"/>
          </w:tcPr>
          <w:p w:rsidR="00D5781C" w:rsidRDefault="00D5781C">
            <w:hyperlink r:id="rId156" w:history="1">
              <w:r w:rsidR="007B7D52">
                <w:rPr>
                  <w:rStyle w:val="Hyperlink"/>
                  <w:sz w:val="20"/>
                </w:rPr>
                <w:t>Y.3809 (Y.QKDN_BM)</w:t>
              </w:r>
            </w:hyperlink>
          </w:p>
        </w:tc>
        <w:tc>
          <w:tcPr>
            <w:tcW w:w="4000" w:type="dxa"/>
          </w:tcPr>
          <w:p w:rsidR="00D5781C" w:rsidRDefault="007B7D52">
            <w:r>
              <w:t>Quantum Key Distribution Networks - Business role-based models (</w:t>
            </w:r>
            <w:hyperlink r:id="rId15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2022-01-</w:t>
            </w:r>
            <w:r>
              <w:rPr>
                <w:sz w:val="20"/>
              </w:rPr>
              <w:t>16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2022-02-12</w:t>
            </w: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6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LC</w:t>
            </w:r>
          </w:p>
        </w:tc>
      </w:tr>
    </w:tbl>
    <w:p w:rsidR="00D5781C" w:rsidRDefault="007B7D52">
      <w:pPr>
        <w:pageBreakBefore/>
      </w:pPr>
      <w:r>
        <w:lastRenderedPageBreak/>
        <w:t>Situation concerning Study Group 15 Recommendations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D5781C">
        <w:trPr>
          <w:cantSplit/>
          <w:tblHeader/>
        </w:trPr>
        <w:tc>
          <w:tcPr>
            <w:tcW w:w="2090" w:type="dxa"/>
            <w:vMerge w:val="restart"/>
            <w:shd w:val="clear" w:color="auto" w:fill="F3F3F3"/>
            <w:vAlign w:val="center"/>
          </w:tcPr>
          <w:p w:rsidR="00D5781C" w:rsidRDefault="007B7D52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4000" w:type="dxa"/>
            <w:vMerge w:val="restart"/>
            <w:shd w:val="clear" w:color="auto" w:fill="F3F3F3"/>
            <w:vAlign w:val="center"/>
          </w:tcPr>
          <w:p w:rsidR="00D5781C" w:rsidRDefault="007B7D52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D5781C" w:rsidRDefault="007B7D52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Last Call (LC) Period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D5781C" w:rsidRDefault="007B7D52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860" w:type="dxa"/>
            <w:vMerge w:val="restart"/>
            <w:shd w:val="clear" w:color="auto" w:fill="F3F3F3"/>
            <w:vAlign w:val="center"/>
          </w:tcPr>
          <w:p w:rsidR="00D5781C" w:rsidRDefault="007B7D52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D5781C">
        <w:trPr>
          <w:cantSplit/>
          <w:tblHeader/>
        </w:trPr>
        <w:tc>
          <w:tcPr>
            <w:tcW w:w="2090" w:type="dxa"/>
            <w:vMerge/>
            <w:shd w:val="clear" w:color="auto" w:fill="F3F3F3"/>
            <w:vAlign w:val="center"/>
          </w:tcPr>
          <w:p w:rsidR="00D5781C" w:rsidRDefault="00D5781C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4000" w:type="dxa"/>
            <w:vMerge/>
            <w:shd w:val="clear" w:color="auto" w:fill="F3F3F3"/>
            <w:vAlign w:val="center"/>
          </w:tcPr>
          <w:p w:rsidR="00D5781C" w:rsidRDefault="00D5781C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50" w:type="dxa"/>
            <w:shd w:val="clear" w:color="auto" w:fill="F3F3F3"/>
            <w:vAlign w:val="center"/>
          </w:tcPr>
          <w:p w:rsidR="00D5781C" w:rsidRDefault="007B7D52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D5781C" w:rsidRDefault="007B7D52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D5781C" w:rsidRDefault="007B7D52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D5781C" w:rsidRDefault="007B7D52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D5781C" w:rsidRDefault="007B7D52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D5781C" w:rsidRDefault="007B7D52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D5781C" w:rsidRDefault="007B7D52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D5781C" w:rsidRDefault="007B7D52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60" w:type="dxa"/>
            <w:vMerge/>
            <w:shd w:val="clear" w:color="auto" w:fill="F3F3F3"/>
            <w:vAlign w:val="center"/>
          </w:tcPr>
          <w:p w:rsidR="00D5781C" w:rsidRDefault="00D5781C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D5781C">
        <w:trPr>
          <w:cantSplit/>
        </w:trPr>
        <w:tc>
          <w:tcPr>
            <w:tcW w:w="2090" w:type="dxa"/>
          </w:tcPr>
          <w:p w:rsidR="00D5781C" w:rsidRDefault="00D5781C">
            <w:hyperlink r:id="rId158" w:history="1">
              <w:r w:rsidR="007B7D52">
                <w:rPr>
                  <w:rStyle w:val="Hyperlink"/>
                  <w:sz w:val="20"/>
                </w:rPr>
                <w:t>G.709.4/Y.1331.4 (2020) Cor. 2</w:t>
              </w:r>
            </w:hyperlink>
          </w:p>
        </w:tc>
        <w:tc>
          <w:tcPr>
            <w:tcW w:w="4000" w:type="dxa"/>
          </w:tcPr>
          <w:p w:rsidR="00D5781C" w:rsidRDefault="007B7D52">
            <w:r>
              <w:t>OTU25 and OTU50 short-reach interfaces - Corrigendum 2 (</w:t>
            </w:r>
            <w:hyperlink r:id="rId15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2022-01-16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2022-02-12</w:t>
            </w: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6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D5781C">
        <w:trPr>
          <w:cantSplit/>
        </w:trPr>
        <w:tc>
          <w:tcPr>
            <w:tcW w:w="2090" w:type="dxa"/>
          </w:tcPr>
          <w:p w:rsidR="00D5781C" w:rsidRDefault="00D5781C">
            <w:hyperlink r:id="rId160" w:history="1">
              <w:r w:rsidR="007B7D52">
                <w:rPr>
                  <w:rStyle w:val="Hyperlink"/>
                  <w:sz w:val="20"/>
                </w:rPr>
                <w:t>G.709/Y.1331 (2020) Amd. 2</w:t>
              </w:r>
            </w:hyperlink>
          </w:p>
        </w:tc>
        <w:tc>
          <w:tcPr>
            <w:tcW w:w="4000" w:type="dxa"/>
          </w:tcPr>
          <w:p w:rsidR="00D5781C" w:rsidRDefault="007B7D52">
            <w:r>
              <w:t>Interfaces for the optical transport network - Amendment 2 (</w:t>
            </w:r>
            <w:hyperlink r:id="rId16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2022-01-16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2022-02-12</w:t>
            </w: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6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D5781C">
        <w:trPr>
          <w:cantSplit/>
        </w:trPr>
        <w:tc>
          <w:tcPr>
            <w:tcW w:w="2090" w:type="dxa"/>
          </w:tcPr>
          <w:p w:rsidR="00D5781C" w:rsidRDefault="00D5781C">
            <w:hyperlink r:id="rId162" w:history="1">
              <w:r w:rsidR="007B7D52">
                <w:rPr>
                  <w:rStyle w:val="Hyperlink"/>
                  <w:sz w:val="20"/>
                </w:rPr>
                <w:t>G.781.1</w:t>
              </w:r>
            </w:hyperlink>
          </w:p>
        </w:tc>
        <w:tc>
          <w:tcPr>
            <w:tcW w:w="4000" w:type="dxa"/>
          </w:tcPr>
          <w:p w:rsidR="00D5781C" w:rsidRDefault="007B7D52">
            <w:r>
              <w:t>Synchronization Layer Functions for packet-based synchronization (</w:t>
            </w:r>
            <w:hyperlink r:id="rId16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2022-01-16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2022-02-12</w:t>
            </w: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6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D5781C">
        <w:trPr>
          <w:cantSplit/>
        </w:trPr>
        <w:tc>
          <w:tcPr>
            <w:tcW w:w="2090" w:type="dxa"/>
          </w:tcPr>
          <w:p w:rsidR="00D5781C" w:rsidRDefault="00D5781C">
            <w:hyperlink r:id="rId164" w:history="1">
              <w:r w:rsidR="007B7D52">
                <w:rPr>
                  <w:rStyle w:val="Hyperlink"/>
                  <w:sz w:val="20"/>
                </w:rPr>
                <w:t>G.798 (2017) Amd. 4</w:t>
              </w:r>
            </w:hyperlink>
          </w:p>
        </w:tc>
        <w:tc>
          <w:tcPr>
            <w:tcW w:w="4000" w:type="dxa"/>
          </w:tcPr>
          <w:p w:rsidR="00D5781C" w:rsidRDefault="007B7D52">
            <w:r>
              <w:t>Characteristics of Optical Transport Network Hierarchy Equipment Functional Blocks - Amendment 4 (</w:t>
            </w:r>
            <w:hyperlink r:id="rId16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2022-01-16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2022-02-12</w:t>
            </w: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6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D5781C">
        <w:trPr>
          <w:cantSplit/>
        </w:trPr>
        <w:tc>
          <w:tcPr>
            <w:tcW w:w="2090" w:type="dxa"/>
          </w:tcPr>
          <w:p w:rsidR="00D5781C" w:rsidRDefault="00D5781C">
            <w:hyperlink r:id="rId166" w:history="1">
              <w:r w:rsidR="007B7D52">
                <w:rPr>
                  <w:rStyle w:val="Hyperlink"/>
                  <w:sz w:val="20"/>
                </w:rPr>
                <w:t>G.800 (2016) Cor. 1</w:t>
              </w:r>
            </w:hyperlink>
          </w:p>
        </w:tc>
        <w:tc>
          <w:tcPr>
            <w:tcW w:w="4000" w:type="dxa"/>
          </w:tcPr>
          <w:p w:rsidR="00D5781C" w:rsidRDefault="007B7D52">
            <w:r>
              <w:t>Unified functional architecture of transport networks - Corrigendum 1 (</w:t>
            </w:r>
            <w:hyperlink r:id="rId16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2022-01-16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</w:t>
            </w:r>
            <w:r>
              <w:rPr>
                <w:sz w:val="20"/>
              </w:rPr>
              <w:t>02-12</w:t>
            </w: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6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D5781C">
        <w:trPr>
          <w:cantSplit/>
        </w:trPr>
        <w:tc>
          <w:tcPr>
            <w:tcW w:w="2090" w:type="dxa"/>
          </w:tcPr>
          <w:p w:rsidR="00D5781C" w:rsidRDefault="00D5781C">
            <w:hyperlink r:id="rId168" w:history="1">
              <w:r w:rsidR="007B7D52">
                <w:rPr>
                  <w:rStyle w:val="Hyperlink"/>
                  <w:sz w:val="20"/>
                </w:rPr>
                <w:t>G.805 (2000) Cor. 1</w:t>
              </w:r>
            </w:hyperlink>
          </w:p>
        </w:tc>
        <w:tc>
          <w:tcPr>
            <w:tcW w:w="4000" w:type="dxa"/>
          </w:tcPr>
          <w:p w:rsidR="00D5781C" w:rsidRDefault="007B7D52">
            <w:r>
              <w:t>Generic functional architecture of transport networks Corrigendum 1 (</w:t>
            </w:r>
            <w:hyperlink r:id="rId16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2022-01-16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2022-02-12</w:t>
            </w: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6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D5781C">
        <w:trPr>
          <w:cantSplit/>
        </w:trPr>
        <w:tc>
          <w:tcPr>
            <w:tcW w:w="2090" w:type="dxa"/>
          </w:tcPr>
          <w:p w:rsidR="00D5781C" w:rsidRDefault="00D5781C">
            <w:hyperlink r:id="rId170" w:history="1">
              <w:r w:rsidR="007B7D52">
                <w:rPr>
                  <w:rStyle w:val="Hyperlink"/>
                  <w:sz w:val="20"/>
                </w:rPr>
                <w:t>G.873.1 (2017) Amd. 1</w:t>
              </w:r>
            </w:hyperlink>
          </w:p>
        </w:tc>
        <w:tc>
          <w:tcPr>
            <w:tcW w:w="4000" w:type="dxa"/>
          </w:tcPr>
          <w:p w:rsidR="00D5781C" w:rsidRDefault="007B7D52">
            <w:r>
              <w:t>Optical transport network: Linear protection - Amendment 1 (</w:t>
            </w:r>
            <w:hyperlink r:id="rId17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2022-01-16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2022-02-12</w:t>
            </w: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6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D5781C">
        <w:trPr>
          <w:cantSplit/>
        </w:trPr>
        <w:tc>
          <w:tcPr>
            <w:tcW w:w="2090" w:type="dxa"/>
          </w:tcPr>
          <w:p w:rsidR="00D5781C" w:rsidRDefault="00D5781C">
            <w:hyperlink r:id="rId172" w:history="1">
              <w:r w:rsidR="007B7D52">
                <w:rPr>
                  <w:rStyle w:val="Hyperlink"/>
                  <w:sz w:val="20"/>
                </w:rPr>
                <w:t>G.984.5</w:t>
              </w:r>
            </w:hyperlink>
          </w:p>
        </w:tc>
        <w:tc>
          <w:tcPr>
            <w:tcW w:w="4000" w:type="dxa"/>
          </w:tcPr>
          <w:p w:rsidR="00D5781C" w:rsidRDefault="007B7D52">
            <w:r>
              <w:t>Gigabit-capable passive optical networks (G-PON): Enhancement band (</w:t>
            </w:r>
            <w:hyperlink r:id="rId17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2022-01-16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2022-02-12</w:t>
            </w: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6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D5781C">
        <w:trPr>
          <w:cantSplit/>
        </w:trPr>
        <w:tc>
          <w:tcPr>
            <w:tcW w:w="2090" w:type="dxa"/>
          </w:tcPr>
          <w:p w:rsidR="00D5781C" w:rsidRDefault="00D5781C">
            <w:hyperlink r:id="rId174" w:history="1">
              <w:r w:rsidR="007B7D52">
                <w:rPr>
                  <w:rStyle w:val="Hyperlink"/>
                  <w:sz w:val="20"/>
                </w:rPr>
                <w:t>G.988 (2017) Amd. 5</w:t>
              </w:r>
            </w:hyperlink>
          </w:p>
        </w:tc>
        <w:tc>
          <w:tcPr>
            <w:tcW w:w="4000" w:type="dxa"/>
          </w:tcPr>
          <w:p w:rsidR="00D5781C" w:rsidRDefault="007B7D52">
            <w:r>
              <w:t>ONU management and control interface (OMCI) specification: Amendment 5 (</w:t>
            </w:r>
            <w:hyperlink r:id="rId17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2022-01-16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2022-02-12</w:t>
            </w: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6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D5781C">
        <w:trPr>
          <w:cantSplit/>
        </w:trPr>
        <w:tc>
          <w:tcPr>
            <w:tcW w:w="2090" w:type="dxa"/>
          </w:tcPr>
          <w:p w:rsidR="00D5781C" w:rsidRDefault="00D5781C">
            <w:hyperlink r:id="rId176" w:history="1">
              <w:r w:rsidR="007B7D52">
                <w:rPr>
                  <w:rStyle w:val="Hyperlink"/>
                  <w:sz w:val="20"/>
                </w:rPr>
                <w:t>G.994.1 (2021) Amd. 1</w:t>
              </w:r>
            </w:hyperlink>
          </w:p>
        </w:tc>
        <w:tc>
          <w:tcPr>
            <w:tcW w:w="4000" w:type="dxa"/>
          </w:tcPr>
          <w:p w:rsidR="00D5781C" w:rsidRDefault="007B7D52">
            <w:r>
              <w:t>Handshake procedures for digital subscriber line transceivers - Amendment 1 (</w:t>
            </w:r>
            <w:hyperlink r:id="rId17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2022-01-16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2022-02-12</w:t>
            </w: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6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D5781C">
        <w:trPr>
          <w:cantSplit/>
        </w:trPr>
        <w:tc>
          <w:tcPr>
            <w:tcW w:w="2090" w:type="dxa"/>
          </w:tcPr>
          <w:p w:rsidR="00D5781C" w:rsidRDefault="00D5781C">
            <w:hyperlink r:id="rId178" w:history="1">
              <w:r w:rsidR="007B7D52">
                <w:rPr>
                  <w:rStyle w:val="Hyperlink"/>
                  <w:sz w:val="20"/>
                </w:rPr>
                <w:t>G.997.2 (2019) Amd. 3</w:t>
              </w:r>
            </w:hyperlink>
          </w:p>
        </w:tc>
        <w:tc>
          <w:tcPr>
            <w:tcW w:w="4000" w:type="dxa"/>
          </w:tcPr>
          <w:p w:rsidR="00D5781C" w:rsidRDefault="007B7D52">
            <w:r>
              <w:t xml:space="preserve">Physical layer management for G.fast </w:t>
            </w:r>
            <w:r>
              <w:t>transceivers: Amendment 3 (</w:t>
            </w:r>
            <w:hyperlink r:id="rId17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2022-01-16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2022-02-12</w:t>
            </w: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6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D5781C">
        <w:trPr>
          <w:cantSplit/>
        </w:trPr>
        <w:tc>
          <w:tcPr>
            <w:tcW w:w="2090" w:type="dxa"/>
          </w:tcPr>
          <w:p w:rsidR="00D5781C" w:rsidRDefault="00D5781C">
            <w:hyperlink r:id="rId180" w:history="1">
              <w:r w:rsidR="007B7D52">
                <w:rPr>
                  <w:rStyle w:val="Hyperlink"/>
                  <w:sz w:val="20"/>
                </w:rPr>
                <w:t>G.997.3 (2021) Amd. 1</w:t>
              </w:r>
            </w:hyperlink>
          </w:p>
        </w:tc>
        <w:tc>
          <w:tcPr>
            <w:tcW w:w="4000" w:type="dxa"/>
          </w:tcPr>
          <w:p w:rsidR="00D5781C" w:rsidRDefault="007B7D52">
            <w:r>
              <w:t>Physical layer management for MGfast transceivers - Amendment 1 (</w:t>
            </w:r>
            <w:hyperlink r:id="rId18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2022-01-16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2022-02-12</w:t>
            </w: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6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D5781C">
        <w:trPr>
          <w:cantSplit/>
        </w:trPr>
        <w:tc>
          <w:tcPr>
            <w:tcW w:w="2090" w:type="dxa"/>
          </w:tcPr>
          <w:p w:rsidR="00D5781C" w:rsidRDefault="00D5781C">
            <w:hyperlink r:id="rId182" w:history="1">
              <w:r w:rsidR="007B7D52">
                <w:rPr>
                  <w:rStyle w:val="Hyperlink"/>
                  <w:sz w:val="20"/>
                </w:rPr>
                <w:t>G.7701</w:t>
              </w:r>
            </w:hyperlink>
          </w:p>
        </w:tc>
        <w:tc>
          <w:tcPr>
            <w:tcW w:w="4000" w:type="dxa"/>
          </w:tcPr>
          <w:p w:rsidR="00D5781C" w:rsidRDefault="007B7D52">
            <w:r>
              <w:t>Common control aspects (</w:t>
            </w:r>
            <w:hyperlink r:id="rId18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2022-01-16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2022-02-12</w:t>
            </w: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6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D5781C">
        <w:trPr>
          <w:cantSplit/>
        </w:trPr>
        <w:tc>
          <w:tcPr>
            <w:tcW w:w="2090" w:type="dxa"/>
          </w:tcPr>
          <w:p w:rsidR="00D5781C" w:rsidRDefault="00D5781C">
            <w:hyperlink r:id="rId184" w:history="1">
              <w:r w:rsidR="007B7D52">
                <w:rPr>
                  <w:rStyle w:val="Hyperlink"/>
                  <w:sz w:val="20"/>
                </w:rPr>
                <w:t>G.7702</w:t>
              </w:r>
            </w:hyperlink>
          </w:p>
        </w:tc>
        <w:tc>
          <w:tcPr>
            <w:tcW w:w="4000" w:type="dxa"/>
          </w:tcPr>
          <w:p w:rsidR="00D5781C" w:rsidRDefault="007B7D52">
            <w:r>
              <w:t>Architecture for SDN control of transport networks (</w:t>
            </w:r>
            <w:hyperlink r:id="rId18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2022-01-16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2022-02-12</w:t>
            </w: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6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D5781C">
        <w:trPr>
          <w:cantSplit/>
        </w:trPr>
        <w:tc>
          <w:tcPr>
            <w:tcW w:w="2090" w:type="dxa"/>
          </w:tcPr>
          <w:p w:rsidR="00D5781C" w:rsidRDefault="00D5781C">
            <w:hyperlink r:id="rId186" w:history="1">
              <w:r w:rsidR="007B7D52">
                <w:rPr>
                  <w:rStyle w:val="Hyperlink"/>
                  <w:sz w:val="20"/>
                </w:rPr>
                <w:t>G.7711/Y.1702</w:t>
              </w:r>
            </w:hyperlink>
          </w:p>
        </w:tc>
        <w:tc>
          <w:tcPr>
            <w:tcW w:w="4000" w:type="dxa"/>
          </w:tcPr>
          <w:p w:rsidR="00D5781C" w:rsidRDefault="007B7D52">
            <w:r>
              <w:t>Generic protocol-neutral information model for transport resources (</w:t>
            </w:r>
            <w:hyperlink r:id="rId18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2022-01-16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2022-02-12</w:t>
            </w: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6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D5781C">
        <w:trPr>
          <w:cantSplit/>
        </w:trPr>
        <w:tc>
          <w:tcPr>
            <w:tcW w:w="2090" w:type="dxa"/>
          </w:tcPr>
          <w:p w:rsidR="00D5781C" w:rsidRDefault="00D5781C">
            <w:hyperlink r:id="rId188" w:history="1">
              <w:r w:rsidR="007B7D52">
                <w:rPr>
                  <w:rStyle w:val="Hyperlink"/>
                  <w:sz w:val="20"/>
                </w:rPr>
                <w:t>G.7712/Y.1703 (2019) Amd. 1</w:t>
              </w:r>
            </w:hyperlink>
          </w:p>
        </w:tc>
        <w:tc>
          <w:tcPr>
            <w:tcW w:w="4000" w:type="dxa"/>
          </w:tcPr>
          <w:p w:rsidR="00D5781C" w:rsidRDefault="007B7D52">
            <w:r>
              <w:t>Architecture and specification of data communication network - Amendment 1 (</w:t>
            </w:r>
            <w:hyperlink r:id="rId18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2022-01-16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2022-02-12</w:t>
            </w: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6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D5781C">
        <w:trPr>
          <w:cantSplit/>
        </w:trPr>
        <w:tc>
          <w:tcPr>
            <w:tcW w:w="2090" w:type="dxa"/>
          </w:tcPr>
          <w:p w:rsidR="00D5781C" w:rsidRDefault="00D5781C">
            <w:hyperlink r:id="rId190" w:history="1">
              <w:r w:rsidR="007B7D52">
                <w:rPr>
                  <w:rStyle w:val="Hyperlink"/>
                  <w:sz w:val="20"/>
                </w:rPr>
                <w:t>G.7721.1</w:t>
              </w:r>
            </w:hyperlink>
          </w:p>
        </w:tc>
        <w:tc>
          <w:tcPr>
            <w:tcW w:w="4000" w:type="dxa"/>
          </w:tcPr>
          <w:p w:rsidR="00D5781C" w:rsidRDefault="007B7D52">
            <w:r>
              <w:t>Data model of synchronization management (</w:t>
            </w:r>
            <w:hyperlink r:id="rId19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2022-01-16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</w:t>
            </w:r>
            <w:r>
              <w:rPr>
                <w:sz w:val="20"/>
              </w:rPr>
              <w:t>2-12</w:t>
            </w: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6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D5781C">
        <w:trPr>
          <w:cantSplit/>
        </w:trPr>
        <w:tc>
          <w:tcPr>
            <w:tcW w:w="2090" w:type="dxa"/>
          </w:tcPr>
          <w:p w:rsidR="00D5781C" w:rsidRDefault="00D5781C">
            <w:hyperlink r:id="rId192" w:history="1">
              <w:r w:rsidR="007B7D52">
                <w:rPr>
                  <w:rStyle w:val="Hyperlink"/>
                  <w:sz w:val="20"/>
                </w:rPr>
                <w:t>G.8012/Y.1308</w:t>
              </w:r>
            </w:hyperlink>
          </w:p>
        </w:tc>
        <w:tc>
          <w:tcPr>
            <w:tcW w:w="4000" w:type="dxa"/>
          </w:tcPr>
          <w:p w:rsidR="00D5781C" w:rsidRDefault="007B7D52">
            <w:r>
              <w:t>Ethernet UNI and Ethernet NNI (</w:t>
            </w:r>
            <w:hyperlink r:id="rId19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2022-01-16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2022-02-12</w:t>
            </w: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6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D5781C">
        <w:trPr>
          <w:cantSplit/>
        </w:trPr>
        <w:tc>
          <w:tcPr>
            <w:tcW w:w="2090" w:type="dxa"/>
          </w:tcPr>
          <w:p w:rsidR="00D5781C" w:rsidRDefault="00D5781C">
            <w:hyperlink r:id="rId194" w:history="1">
              <w:r w:rsidR="007B7D52">
                <w:rPr>
                  <w:rStyle w:val="Hyperlink"/>
                  <w:sz w:val="20"/>
                </w:rPr>
                <w:t>G.8021/Y.1341</w:t>
              </w:r>
            </w:hyperlink>
          </w:p>
        </w:tc>
        <w:tc>
          <w:tcPr>
            <w:tcW w:w="4000" w:type="dxa"/>
          </w:tcPr>
          <w:p w:rsidR="00D5781C" w:rsidRDefault="007B7D52">
            <w:r>
              <w:t>Characteristics of Ethernet transport network equipment functional blocks (</w:t>
            </w:r>
            <w:hyperlink r:id="rId19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2022-01-16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2022-02-12</w:t>
            </w: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6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D5781C">
        <w:trPr>
          <w:cantSplit/>
        </w:trPr>
        <w:tc>
          <w:tcPr>
            <w:tcW w:w="2090" w:type="dxa"/>
          </w:tcPr>
          <w:p w:rsidR="00D5781C" w:rsidRDefault="00D5781C">
            <w:hyperlink r:id="rId196" w:history="1">
              <w:r w:rsidR="007B7D52">
                <w:rPr>
                  <w:rStyle w:val="Hyperlink"/>
                  <w:sz w:val="20"/>
                </w:rPr>
                <w:t>G.8023 (2018) Amd.1</w:t>
              </w:r>
            </w:hyperlink>
          </w:p>
        </w:tc>
        <w:tc>
          <w:tcPr>
            <w:tcW w:w="4000" w:type="dxa"/>
          </w:tcPr>
          <w:p w:rsidR="00D5781C" w:rsidRDefault="007B7D52">
            <w:r>
              <w:t>Characteristics of equipment functional blocks supporting Ethernet physical layer and Flex Ethernet interfaces - Amendment 1 (</w:t>
            </w:r>
            <w:hyperlink r:id="rId19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2022-01-16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2022-02-12</w:t>
            </w: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6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D5781C">
        <w:trPr>
          <w:cantSplit/>
        </w:trPr>
        <w:tc>
          <w:tcPr>
            <w:tcW w:w="2090" w:type="dxa"/>
          </w:tcPr>
          <w:p w:rsidR="00D5781C" w:rsidRDefault="00D5781C">
            <w:hyperlink r:id="rId198" w:history="1">
              <w:r w:rsidR="007B7D52">
                <w:rPr>
                  <w:rStyle w:val="Hyperlink"/>
                  <w:sz w:val="20"/>
                </w:rPr>
                <w:t>G.8032/Y.1344 (2020) Cor. 1</w:t>
              </w:r>
            </w:hyperlink>
          </w:p>
        </w:tc>
        <w:tc>
          <w:tcPr>
            <w:tcW w:w="4000" w:type="dxa"/>
          </w:tcPr>
          <w:p w:rsidR="00D5781C" w:rsidRDefault="007B7D52">
            <w:r>
              <w:t>Ethernet ring protection switching - Corrigendum 1 (</w:t>
            </w:r>
            <w:hyperlink r:id="rId19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2022-01-16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2022-02-12</w:t>
            </w: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6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D5781C">
        <w:trPr>
          <w:cantSplit/>
        </w:trPr>
        <w:tc>
          <w:tcPr>
            <w:tcW w:w="2090" w:type="dxa"/>
          </w:tcPr>
          <w:p w:rsidR="00D5781C" w:rsidRDefault="00D5781C">
            <w:hyperlink r:id="rId200" w:history="1">
              <w:r w:rsidR="007B7D52">
                <w:rPr>
                  <w:rStyle w:val="Hyperlink"/>
                  <w:sz w:val="20"/>
                </w:rPr>
                <w:t>G.826</w:t>
              </w:r>
              <w:r w:rsidR="007B7D52">
                <w:rPr>
                  <w:rStyle w:val="Hyperlink"/>
                  <w:sz w:val="20"/>
                </w:rPr>
                <w:t>5.1/Y.1365.1 (2021) Amd. 1</w:t>
              </w:r>
            </w:hyperlink>
          </w:p>
        </w:tc>
        <w:tc>
          <w:tcPr>
            <w:tcW w:w="4000" w:type="dxa"/>
          </w:tcPr>
          <w:p w:rsidR="00D5781C" w:rsidRDefault="007B7D52">
            <w:r>
              <w:t>Precision time protocol telecom profile for frequency synchronization - Amendment1 (</w:t>
            </w:r>
            <w:hyperlink r:id="rId20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2022-01-16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2022-02-12</w:t>
            </w: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6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D5781C">
        <w:trPr>
          <w:cantSplit/>
        </w:trPr>
        <w:tc>
          <w:tcPr>
            <w:tcW w:w="2090" w:type="dxa"/>
          </w:tcPr>
          <w:p w:rsidR="00D5781C" w:rsidRDefault="00D5781C">
            <w:hyperlink r:id="rId202" w:history="1">
              <w:r w:rsidR="007B7D52">
                <w:rPr>
                  <w:rStyle w:val="Hyperlink"/>
                  <w:sz w:val="20"/>
                </w:rPr>
                <w:t>G.8271.1/Y.1366.1 (2020) Amd. 2</w:t>
              </w:r>
            </w:hyperlink>
          </w:p>
        </w:tc>
        <w:tc>
          <w:tcPr>
            <w:tcW w:w="4000" w:type="dxa"/>
          </w:tcPr>
          <w:p w:rsidR="00D5781C" w:rsidRDefault="007B7D52">
            <w:r>
              <w:t>Network limits for time synchronization in Packet networks with full timing support from the network - Amendment 2 (</w:t>
            </w:r>
            <w:hyperlink r:id="rId20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2022-01-16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2022-02-12</w:t>
            </w: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6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D5781C">
        <w:trPr>
          <w:cantSplit/>
        </w:trPr>
        <w:tc>
          <w:tcPr>
            <w:tcW w:w="2090" w:type="dxa"/>
          </w:tcPr>
          <w:p w:rsidR="00D5781C" w:rsidRDefault="00D5781C">
            <w:hyperlink r:id="rId204" w:history="1">
              <w:r w:rsidR="007B7D52">
                <w:rPr>
                  <w:rStyle w:val="Hyperlink"/>
                  <w:sz w:val="20"/>
                </w:rPr>
                <w:t>G.8273.2/Y.1368.2 (2020) Amd. 1</w:t>
              </w:r>
            </w:hyperlink>
          </w:p>
        </w:tc>
        <w:tc>
          <w:tcPr>
            <w:tcW w:w="4000" w:type="dxa"/>
          </w:tcPr>
          <w:p w:rsidR="00D5781C" w:rsidRDefault="007B7D52">
            <w:r>
              <w:t>Timing characteristics of telecom boundary clocks and telecom time slave clocks for use with full timing support from the network - Amendment 1 (</w:t>
            </w:r>
            <w:hyperlink r:id="rId20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</w:t>
            </w:r>
            <w:r>
              <w:rPr>
                <w:sz w:val="20"/>
              </w:rPr>
              <w:t>2-01-16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2022-02-12</w:t>
            </w: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6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D5781C">
        <w:trPr>
          <w:cantSplit/>
        </w:trPr>
        <w:tc>
          <w:tcPr>
            <w:tcW w:w="2090" w:type="dxa"/>
          </w:tcPr>
          <w:p w:rsidR="00D5781C" w:rsidRDefault="00D5781C">
            <w:hyperlink r:id="rId206" w:history="1">
              <w:r w:rsidR="007B7D52">
                <w:rPr>
                  <w:rStyle w:val="Hyperlink"/>
                  <w:sz w:val="20"/>
                </w:rPr>
                <w:t>G.8275.1/Y.1369.1 (2020) Amd.3</w:t>
              </w:r>
            </w:hyperlink>
          </w:p>
        </w:tc>
        <w:tc>
          <w:tcPr>
            <w:tcW w:w="4000" w:type="dxa"/>
          </w:tcPr>
          <w:p w:rsidR="00D5781C" w:rsidRDefault="007B7D52">
            <w:r>
              <w:t>Precision time protocol telecom profile for phase/time synchronization with full timing support from the network - Amendment 3 (</w:t>
            </w:r>
            <w:hyperlink r:id="rId20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2022-01-16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2022-02-12</w:t>
            </w: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6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D5781C">
        <w:trPr>
          <w:cantSplit/>
        </w:trPr>
        <w:tc>
          <w:tcPr>
            <w:tcW w:w="2090" w:type="dxa"/>
          </w:tcPr>
          <w:p w:rsidR="00D5781C" w:rsidRDefault="00D5781C">
            <w:hyperlink r:id="rId208" w:history="1">
              <w:r w:rsidR="007B7D52">
                <w:rPr>
                  <w:rStyle w:val="Hyperlink"/>
                  <w:sz w:val="20"/>
                </w:rPr>
                <w:t>G.8275.2/Y.1369.2 (2020) Amd.3</w:t>
              </w:r>
            </w:hyperlink>
          </w:p>
        </w:tc>
        <w:tc>
          <w:tcPr>
            <w:tcW w:w="4000" w:type="dxa"/>
          </w:tcPr>
          <w:p w:rsidR="00D5781C" w:rsidRDefault="007B7D52">
            <w:r>
              <w:t>Precision time protocol tele</w:t>
            </w:r>
            <w:r>
              <w:t>com profile for phase/time synchronization with partial timing support from the network - Amendment 3 (</w:t>
            </w:r>
            <w:hyperlink r:id="rId20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2022-01-16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2022-02-12</w:t>
            </w: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6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D5781C">
        <w:trPr>
          <w:cantSplit/>
        </w:trPr>
        <w:tc>
          <w:tcPr>
            <w:tcW w:w="2090" w:type="dxa"/>
          </w:tcPr>
          <w:p w:rsidR="00D5781C" w:rsidRDefault="00D5781C">
            <w:hyperlink r:id="rId210" w:history="1">
              <w:r w:rsidR="007B7D52">
                <w:rPr>
                  <w:rStyle w:val="Hyperlink"/>
                  <w:sz w:val="20"/>
                </w:rPr>
                <w:t>G.8275/Y.1369 (2020) Amd. 2</w:t>
              </w:r>
            </w:hyperlink>
          </w:p>
        </w:tc>
        <w:tc>
          <w:tcPr>
            <w:tcW w:w="4000" w:type="dxa"/>
          </w:tcPr>
          <w:p w:rsidR="00D5781C" w:rsidRDefault="007B7D52">
            <w:r>
              <w:t>Architecture and requirements for packet-based time and phase distribution - Amendment 2 (</w:t>
            </w:r>
            <w:hyperlink r:id="rId21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2022-01-16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2022-02-12</w:t>
            </w: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6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D5781C">
        <w:trPr>
          <w:cantSplit/>
        </w:trPr>
        <w:tc>
          <w:tcPr>
            <w:tcW w:w="2090" w:type="dxa"/>
          </w:tcPr>
          <w:p w:rsidR="00D5781C" w:rsidRDefault="00D5781C">
            <w:hyperlink r:id="rId212" w:history="1">
              <w:r w:rsidR="007B7D52">
                <w:rPr>
                  <w:rStyle w:val="Hyperlink"/>
                  <w:sz w:val="20"/>
                </w:rPr>
                <w:t>G.8310 (2020) Cor. 1</w:t>
              </w:r>
            </w:hyperlink>
          </w:p>
        </w:tc>
        <w:tc>
          <w:tcPr>
            <w:tcW w:w="4000" w:type="dxa"/>
          </w:tcPr>
          <w:p w:rsidR="00D5781C" w:rsidRDefault="007B7D52">
            <w:r>
              <w:t>Architecture of the metro transport network - Corrigendum 1 (</w:t>
            </w:r>
            <w:hyperlink r:id="rId21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2022-01-16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2022-02-12</w:t>
            </w: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6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D5781C">
        <w:trPr>
          <w:cantSplit/>
        </w:trPr>
        <w:tc>
          <w:tcPr>
            <w:tcW w:w="2090" w:type="dxa"/>
          </w:tcPr>
          <w:p w:rsidR="00D5781C" w:rsidRDefault="00D5781C">
            <w:hyperlink r:id="rId214" w:history="1">
              <w:r w:rsidR="007B7D52">
                <w:rPr>
                  <w:rStyle w:val="Hyperlink"/>
                  <w:sz w:val="20"/>
                </w:rPr>
                <w:t>G.8312 (2020) Amd. 1</w:t>
              </w:r>
            </w:hyperlink>
          </w:p>
        </w:tc>
        <w:tc>
          <w:tcPr>
            <w:tcW w:w="4000" w:type="dxa"/>
          </w:tcPr>
          <w:p w:rsidR="00D5781C" w:rsidRDefault="007B7D52">
            <w:r>
              <w:t>Interfaces for metro transport network</w:t>
            </w:r>
            <w:r>
              <w:t>s (</w:t>
            </w:r>
            <w:hyperlink r:id="rId21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2022-01-16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2022-02-12</w:t>
            </w: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6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D5781C">
        <w:trPr>
          <w:cantSplit/>
        </w:trPr>
        <w:tc>
          <w:tcPr>
            <w:tcW w:w="2090" w:type="dxa"/>
          </w:tcPr>
          <w:p w:rsidR="00D5781C" w:rsidRDefault="00D5781C">
            <w:hyperlink r:id="rId216" w:history="1">
              <w:r w:rsidR="007B7D52">
                <w:rPr>
                  <w:rStyle w:val="Hyperlink"/>
                  <w:sz w:val="20"/>
                </w:rPr>
                <w:t>G.8331 (G.mtn-prot)</w:t>
              </w:r>
            </w:hyperlink>
          </w:p>
        </w:tc>
        <w:tc>
          <w:tcPr>
            <w:tcW w:w="4000" w:type="dxa"/>
          </w:tcPr>
          <w:p w:rsidR="00D5781C" w:rsidRDefault="007B7D52">
            <w:r>
              <w:t>Metro transport network (MTN) linear protection (</w:t>
            </w:r>
            <w:hyperlink r:id="rId21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2022-01-16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2022-02-12</w:t>
            </w: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6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D5781C">
        <w:trPr>
          <w:cantSplit/>
        </w:trPr>
        <w:tc>
          <w:tcPr>
            <w:tcW w:w="2090" w:type="dxa"/>
          </w:tcPr>
          <w:p w:rsidR="00D5781C" w:rsidRDefault="00D5781C">
            <w:hyperlink r:id="rId218" w:history="1">
              <w:r w:rsidR="007B7D52">
                <w:rPr>
                  <w:rStyle w:val="Hyperlink"/>
                  <w:sz w:val="20"/>
                </w:rPr>
                <w:t>G.9701 (</w:t>
              </w:r>
              <w:r w:rsidR="007B7D52">
                <w:rPr>
                  <w:rStyle w:val="Hyperlink"/>
                  <w:sz w:val="20"/>
                </w:rPr>
                <w:t>2019) Amd.4</w:t>
              </w:r>
            </w:hyperlink>
          </w:p>
        </w:tc>
        <w:tc>
          <w:tcPr>
            <w:tcW w:w="4000" w:type="dxa"/>
          </w:tcPr>
          <w:p w:rsidR="00D5781C" w:rsidRDefault="007B7D52">
            <w:r>
              <w:t>Fast access to subscriber terminals (G.fast) - Physical layer specification: Amendment 4 (</w:t>
            </w:r>
            <w:hyperlink r:id="rId21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2022-01-16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2022-02-12</w:t>
            </w: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6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D5781C">
        <w:trPr>
          <w:cantSplit/>
        </w:trPr>
        <w:tc>
          <w:tcPr>
            <w:tcW w:w="2090" w:type="dxa"/>
          </w:tcPr>
          <w:p w:rsidR="00D5781C" w:rsidRDefault="00D5781C">
            <w:hyperlink r:id="rId220" w:history="1">
              <w:r w:rsidR="007B7D52">
                <w:rPr>
                  <w:rStyle w:val="Hyperlink"/>
                  <w:sz w:val="20"/>
                </w:rPr>
                <w:t>G.9702 (G.fastback)</w:t>
              </w:r>
            </w:hyperlink>
          </w:p>
        </w:tc>
        <w:tc>
          <w:tcPr>
            <w:tcW w:w="4000" w:type="dxa"/>
          </w:tcPr>
          <w:p w:rsidR="00D5781C" w:rsidRDefault="007B7D52">
            <w:r>
              <w:t>Transceiver and system specifications for backhaul applications based on G.fast (G.fastback) (</w:t>
            </w:r>
            <w:hyperlink r:id="rId22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2022-01-16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2022-02-12</w:t>
            </w: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6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D5781C">
        <w:trPr>
          <w:cantSplit/>
        </w:trPr>
        <w:tc>
          <w:tcPr>
            <w:tcW w:w="2090" w:type="dxa"/>
          </w:tcPr>
          <w:p w:rsidR="00D5781C" w:rsidRDefault="00D5781C">
            <w:hyperlink r:id="rId222" w:history="1">
              <w:r w:rsidR="007B7D52">
                <w:rPr>
                  <w:rStyle w:val="Hyperlink"/>
                  <w:sz w:val="20"/>
                </w:rPr>
                <w:t>G.9711 (2021) Amd. 1</w:t>
              </w:r>
            </w:hyperlink>
          </w:p>
        </w:tc>
        <w:tc>
          <w:tcPr>
            <w:tcW w:w="4000" w:type="dxa"/>
          </w:tcPr>
          <w:p w:rsidR="00D5781C" w:rsidRDefault="007B7D52">
            <w:r>
              <w:t>Multi-gigabit fast access to subscriber terminals (MGfast) - Physical layer specification - Amendment 1 (</w:t>
            </w:r>
            <w:hyperlink r:id="rId22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2022-01-16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2022-02-12</w:t>
            </w: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6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D5781C">
        <w:trPr>
          <w:cantSplit/>
        </w:trPr>
        <w:tc>
          <w:tcPr>
            <w:tcW w:w="2090" w:type="dxa"/>
          </w:tcPr>
          <w:p w:rsidR="00D5781C" w:rsidRDefault="00D5781C">
            <w:hyperlink r:id="rId224" w:history="1">
              <w:r w:rsidR="007B7D52">
                <w:rPr>
                  <w:rStyle w:val="Hyperlink"/>
                  <w:sz w:val="20"/>
                </w:rPr>
                <w:t>G.9803 (2018) Amd.2</w:t>
              </w:r>
            </w:hyperlink>
          </w:p>
        </w:tc>
        <w:tc>
          <w:tcPr>
            <w:tcW w:w="4000" w:type="dxa"/>
          </w:tcPr>
          <w:p w:rsidR="00D5781C" w:rsidRDefault="007B7D52">
            <w:r>
              <w:t>Radio over fibre systems - Amendment 2 (</w:t>
            </w:r>
            <w:hyperlink r:id="rId22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2022-01-16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2022-02-12</w:t>
            </w: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6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D5781C">
        <w:trPr>
          <w:cantSplit/>
        </w:trPr>
        <w:tc>
          <w:tcPr>
            <w:tcW w:w="2090" w:type="dxa"/>
          </w:tcPr>
          <w:p w:rsidR="00D5781C" w:rsidRDefault="00D5781C">
            <w:hyperlink r:id="rId226" w:history="1">
              <w:r w:rsidR="007B7D52">
                <w:rPr>
                  <w:rStyle w:val="Hyperlink"/>
                  <w:sz w:val="20"/>
                </w:rPr>
                <w:t>G.9805</w:t>
              </w:r>
            </w:hyperlink>
          </w:p>
        </w:tc>
        <w:tc>
          <w:tcPr>
            <w:tcW w:w="4000" w:type="dxa"/>
          </w:tcPr>
          <w:p w:rsidR="00D5781C" w:rsidRDefault="007B7D52">
            <w:r>
              <w:t>Coexistence of Passive Optical Network Systems (</w:t>
            </w:r>
            <w:hyperlink r:id="rId22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2022-01-16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2022-02-12</w:t>
            </w: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6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D5781C">
        <w:trPr>
          <w:cantSplit/>
        </w:trPr>
        <w:tc>
          <w:tcPr>
            <w:tcW w:w="2090" w:type="dxa"/>
          </w:tcPr>
          <w:p w:rsidR="00D5781C" w:rsidRDefault="00D5781C">
            <w:hyperlink r:id="rId228" w:history="1">
              <w:r w:rsidR="007B7D52">
                <w:rPr>
                  <w:rStyle w:val="Hyperlink"/>
                  <w:sz w:val="20"/>
                </w:rPr>
                <w:t>G.9806 (2020) Cor. 1</w:t>
              </w:r>
            </w:hyperlink>
          </w:p>
        </w:tc>
        <w:tc>
          <w:tcPr>
            <w:tcW w:w="4000" w:type="dxa"/>
          </w:tcPr>
          <w:p w:rsidR="00D5781C" w:rsidRDefault="007B7D52">
            <w:r>
              <w:t>Higher speed bidirectional, single fibre, point-to-point optical access system - Corrigendum 1 (</w:t>
            </w:r>
            <w:hyperlink r:id="rId22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2022-01-16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2022-02-12</w:t>
            </w: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6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D5781C">
        <w:trPr>
          <w:cantSplit/>
        </w:trPr>
        <w:tc>
          <w:tcPr>
            <w:tcW w:w="2090" w:type="dxa"/>
          </w:tcPr>
          <w:p w:rsidR="00D5781C" w:rsidRDefault="00D5781C">
            <w:hyperlink r:id="rId230" w:history="1">
              <w:r w:rsidR="007B7D52">
                <w:rPr>
                  <w:rStyle w:val="Hyperlink"/>
                  <w:sz w:val="20"/>
                </w:rPr>
                <w:t>G.9960 (2018) Amd. 3</w:t>
              </w:r>
            </w:hyperlink>
          </w:p>
        </w:tc>
        <w:tc>
          <w:tcPr>
            <w:tcW w:w="4000" w:type="dxa"/>
          </w:tcPr>
          <w:p w:rsidR="00D5781C" w:rsidRDefault="007B7D52">
            <w:r>
              <w:t>Unified high-speed wire-line based home networking transceivers - System architecture and physical layer specification - Amendment 3 (</w:t>
            </w:r>
            <w:hyperlink r:id="rId23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2022-01-16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2022-02-12</w:t>
            </w: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6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D5781C">
        <w:trPr>
          <w:cantSplit/>
        </w:trPr>
        <w:tc>
          <w:tcPr>
            <w:tcW w:w="2090" w:type="dxa"/>
          </w:tcPr>
          <w:p w:rsidR="00D5781C" w:rsidRDefault="00D5781C">
            <w:hyperlink r:id="rId232" w:history="1">
              <w:r w:rsidR="007B7D52">
                <w:rPr>
                  <w:rStyle w:val="Hyperlink"/>
                  <w:sz w:val="20"/>
                </w:rPr>
                <w:t>G.9961 (2018) Amd. 4</w:t>
              </w:r>
            </w:hyperlink>
          </w:p>
        </w:tc>
        <w:tc>
          <w:tcPr>
            <w:tcW w:w="4000" w:type="dxa"/>
          </w:tcPr>
          <w:p w:rsidR="00D5781C" w:rsidRDefault="007B7D52">
            <w:r>
              <w:t>Unified high-speed wireline-based home</w:t>
            </w:r>
            <w:r>
              <w:t xml:space="preserve"> networking transceivers – Data link layer specification: Amendment 4 (</w:t>
            </w:r>
            <w:hyperlink r:id="rId23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2022-01-16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2022-02-12</w:t>
            </w: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6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D5781C">
        <w:trPr>
          <w:cantSplit/>
        </w:trPr>
        <w:tc>
          <w:tcPr>
            <w:tcW w:w="2090" w:type="dxa"/>
          </w:tcPr>
          <w:p w:rsidR="00D5781C" w:rsidRDefault="00D5781C">
            <w:hyperlink r:id="rId234" w:history="1">
              <w:r w:rsidR="007B7D52">
                <w:rPr>
                  <w:rStyle w:val="Hyperlink"/>
                  <w:sz w:val="20"/>
                </w:rPr>
                <w:t>G.9976 (G.uvs)</w:t>
              </w:r>
            </w:hyperlink>
          </w:p>
        </w:tc>
        <w:tc>
          <w:tcPr>
            <w:tcW w:w="4000" w:type="dxa"/>
          </w:tcPr>
          <w:p w:rsidR="00D5781C" w:rsidRDefault="007B7D52">
            <w:r>
              <w:t>Support UHD video service over G.hn (</w:t>
            </w:r>
            <w:hyperlink r:id="rId23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2021-05-01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2021-05-28</w:t>
            </w:r>
          </w:p>
        </w:tc>
        <w:tc>
          <w:tcPr>
            <w:tcW w:w="88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SG</w:t>
            </w: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6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AC</w:t>
            </w:r>
          </w:p>
        </w:tc>
      </w:tr>
      <w:tr w:rsidR="00D5781C">
        <w:trPr>
          <w:cantSplit/>
        </w:trPr>
        <w:tc>
          <w:tcPr>
            <w:tcW w:w="2090" w:type="dxa"/>
          </w:tcPr>
          <w:p w:rsidR="00D5781C" w:rsidRDefault="00D5781C">
            <w:hyperlink r:id="rId236" w:history="1">
              <w:r w:rsidR="007B7D52">
                <w:rPr>
                  <w:rStyle w:val="Hyperlink"/>
                  <w:sz w:val="20"/>
                </w:rPr>
                <w:t>G.9978 (2018) Amd. 1</w:t>
              </w:r>
            </w:hyperlink>
          </w:p>
        </w:tc>
        <w:tc>
          <w:tcPr>
            <w:tcW w:w="4000" w:type="dxa"/>
          </w:tcPr>
          <w:p w:rsidR="00D5781C" w:rsidRDefault="007B7D52">
            <w:r>
              <w:t>Secure admission in G.hn network - Amendment 1 (</w:t>
            </w:r>
            <w:hyperlink r:id="rId23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2022-01-16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2022-02-12</w:t>
            </w: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6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D5781C">
        <w:trPr>
          <w:cantSplit/>
        </w:trPr>
        <w:tc>
          <w:tcPr>
            <w:tcW w:w="2090" w:type="dxa"/>
          </w:tcPr>
          <w:p w:rsidR="00D5781C" w:rsidRDefault="00D5781C">
            <w:hyperlink r:id="rId238" w:history="1">
              <w:r w:rsidR="007B7D52">
                <w:rPr>
                  <w:rStyle w:val="Hyperlink"/>
                  <w:sz w:val="20"/>
                </w:rPr>
                <w:t>L.209 (L.font)</w:t>
              </w:r>
            </w:hyperlink>
          </w:p>
        </w:tc>
        <w:tc>
          <w:tcPr>
            <w:tcW w:w="4000" w:type="dxa"/>
          </w:tcPr>
          <w:p w:rsidR="00D5781C" w:rsidRDefault="007B7D52">
            <w:r>
              <w:t>Requirements for Fiibre Optic Network Terminal Box (FONT) (</w:t>
            </w:r>
            <w:hyperlink r:id="rId23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</w:t>
            </w:r>
            <w:r>
              <w:rPr>
                <w:sz w:val="20"/>
              </w:rPr>
              <w:t>01-16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2022-02-12</w:t>
            </w: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6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D5781C">
        <w:trPr>
          <w:cantSplit/>
        </w:trPr>
        <w:tc>
          <w:tcPr>
            <w:tcW w:w="2090" w:type="dxa"/>
          </w:tcPr>
          <w:p w:rsidR="00D5781C" w:rsidRDefault="00D5781C">
            <w:hyperlink r:id="rId240" w:history="1">
              <w:r w:rsidR="007B7D52">
                <w:rPr>
                  <w:rStyle w:val="Hyperlink"/>
                  <w:sz w:val="20"/>
                </w:rPr>
                <w:t>L.316 (L.cid)</w:t>
              </w:r>
            </w:hyperlink>
          </w:p>
        </w:tc>
        <w:tc>
          <w:tcPr>
            <w:tcW w:w="4000" w:type="dxa"/>
          </w:tcPr>
          <w:p w:rsidR="00D5781C" w:rsidRDefault="007B7D52">
            <w:r>
              <w:t>Cable identification for the construction and maintenance of optical fibre cable networks with optical sensing technique (</w:t>
            </w:r>
            <w:hyperlink r:id="rId24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2022-01-16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2022-02-12</w:t>
            </w: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6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D5781C">
        <w:trPr>
          <w:cantSplit/>
        </w:trPr>
        <w:tc>
          <w:tcPr>
            <w:tcW w:w="2090" w:type="dxa"/>
          </w:tcPr>
          <w:p w:rsidR="00D5781C" w:rsidRDefault="00D5781C">
            <w:hyperlink r:id="rId242" w:history="1">
              <w:r w:rsidR="007B7D52">
                <w:rPr>
                  <w:rStyle w:val="Hyperlink"/>
                  <w:sz w:val="20"/>
                </w:rPr>
                <w:t>L.400/L.12</w:t>
              </w:r>
            </w:hyperlink>
          </w:p>
        </w:tc>
        <w:tc>
          <w:tcPr>
            <w:tcW w:w="4000" w:type="dxa"/>
          </w:tcPr>
          <w:p w:rsidR="00D5781C" w:rsidRDefault="007B7D52">
            <w:r>
              <w:t>Optical fibre splices (</w:t>
            </w:r>
            <w:hyperlink r:id="rId24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2022-01-16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2022-02-12</w:t>
            </w: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6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LC</w:t>
            </w:r>
          </w:p>
        </w:tc>
      </w:tr>
    </w:tbl>
    <w:p w:rsidR="00D5781C" w:rsidRDefault="007B7D52">
      <w:pPr>
        <w:pageBreakBefore/>
      </w:pPr>
      <w:r>
        <w:lastRenderedPageBreak/>
        <w:t>Situation concerning Study Group 17 Recommendations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D5781C">
        <w:trPr>
          <w:cantSplit/>
          <w:tblHeader/>
        </w:trPr>
        <w:tc>
          <w:tcPr>
            <w:tcW w:w="2090" w:type="dxa"/>
            <w:vMerge w:val="restart"/>
            <w:shd w:val="clear" w:color="auto" w:fill="F3F3F3"/>
            <w:vAlign w:val="center"/>
          </w:tcPr>
          <w:p w:rsidR="00D5781C" w:rsidRDefault="007B7D52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4000" w:type="dxa"/>
            <w:vMerge w:val="restart"/>
            <w:shd w:val="clear" w:color="auto" w:fill="F3F3F3"/>
            <w:vAlign w:val="center"/>
          </w:tcPr>
          <w:p w:rsidR="00D5781C" w:rsidRDefault="007B7D52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D5781C" w:rsidRDefault="007B7D52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Last Call (LC) Period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D5781C" w:rsidRDefault="007B7D52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860" w:type="dxa"/>
            <w:vMerge w:val="restart"/>
            <w:shd w:val="clear" w:color="auto" w:fill="F3F3F3"/>
            <w:vAlign w:val="center"/>
          </w:tcPr>
          <w:p w:rsidR="00D5781C" w:rsidRDefault="007B7D52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D5781C">
        <w:trPr>
          <w:cantSplit/>
          <w:tblHeader/>
        </w:trPr>
        <w:tc>
          <w:tcPr>
            <w:tcW w:w="2090" w:type="dxa"/>
            <w:vMerge/>
            <w:shd w:val="clear" w:color="auto" w:fill="F3F3F3"/>
            <w:vAlign w:val="center"/>
          </w:tcPr>
          <w:p w:rsidR="00D5781C" w:rsidRDefault="00D5781C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4000" w:type="dxa"/>
            <w:vMerge/>
            <w:shd w:val="clear" w:color="auto" w:fill="F3F3F3"/>
            <w:vAlign w:val="center"/>
          </w:tcPr>
          <w:p w:rsidR="00D5781C" w:rsidRDefault="00D5781C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50" w:type="dxa"/>
            <w:shd w:val="clear" w:color="auto" w:fill="F3F3F3"/>
            <w:vAlign w:val="center"/>
          </w:tcPr>
          <w:p w:rsidR="00D5781C" w:rsidRDefault="007B7D52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D5781C" w:rsidRDefault="007B7D52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D5781C" w:rsidRDefault="007B7D52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D5781C" w:rsidRDefault="007B7D52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D5781C" w:rsidRDefault="007B7D52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D5781C" w:rsidRDefault="007B7D52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D5781C" w:rsidRDefault="007B7D52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D5781C" w:rsidRDefault="007B7D52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60" w:type="dxa"/>
            <w:vMerge/>
            <w:shd w:val="clear" w:color="auto" w:fill="F3F3F3"/>
            <w:vAlign w:val="center"/>
          </w:tcPr>
          <w:p w:rsidR="00D5781C" w:rsidRDefault="00D5781C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D5781C">
        <w:trPr>
          <w:cantSplit/>
        </w:trPr>
        <w:tc>
          <w:tcPr>
            <w:tcW w:w="2090" w:type="dxa"/>
          </w:tcPr>
          <w:p w:rsidR="00D5781C" w:rsidRDefault="00D5781C">
            <w:hyperlink r:id="rId244" w:history="1">
              <w:r w:rsidR="007B7D52">
                <w:rPr>
                  <w:rStyle w:val="Hyperlink"/>
                  <w:sz w:val="20"/>
                </w:rPr>
                <w:t>X.1712 (2021) Cor.1</w:t>
              </w:r>
            </w:hyperlink>
          </w:p>
        </w:tc>
        <w:tc>
          <w:tcPr>
            <w:tcW w:w="4000" w:type="dxa"/>
          </w:tcPr>
          <w:p w:rsidR="00D5781C" w:rsidRDefault="007B7D52">
            <w:r>
              <w:t>Security requirements and measures for QKD networks - key management: Corrigendum 1 (</w:t>
            </w:r>
            <w:hyperlink r:id="rId24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2022-01-16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2022-02-12</w:t>
            </w: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115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6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LC</w:t>
            </w:r>
          </w:p>
        </w:tc>
      </w:tr>
    </w:tbl>
    <w:p w:rsidR="00D5781C" w:rsidRDefault="007B7D52">
      <w:pPr>
        <w:pageBreakBefore/>
      </w:pPr>
      <w:r>
        <w:lastRenderedPageBreak/>
        <w:t>Situation concerning Study Group 20 Recommendations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D5781C">
        <w:trPr>
          <w:cantSplit/>
          <w:tblHeader/>
        </w:trPr>
        <w:tc>
          <w:tcPr>
            <w:tcW w:w="2090" w:type="dxa"/>
            <w:vMerge w:val="restart"/>
            <w:shd w:val="clear" w:color="auto" w:fill="F3F3F3"/>
            <w:vAlign w:val="center"/>
          </w:tcPr>
          <w:p w:rsidR="00D5781C" w:rsidRDefault="007B7D52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4000" w:type="dxa"/>
            <w:vMerge w:val="restart"/>
            <w:shd w:val="clear" w:color="auto" w:fill="F3F3F3"/>
            <w:vAlign w:val="center"/>
          </w:tcPr>
          <w:p w:rsidR="00D5781C" w:rsidRDefault="007B7D52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D5781C" w:rsidRDefault="007B7D52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Last Call (LC) Period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D5781C" w:rsidRDefault="007B7D52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860" w:type="dxa"/>
            <w:vMerge w:val="restart"/>
            <w:shd w:val="clear" w:color="auto" w:fill="F3F3F3"/>
            <w:vAlign w:val="center"/>
          </w:tcPr>
          <w:p w:rsidR="00D5781C" w:rsidRDefault="007B7D52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D5781C">
        <w:trPr>
          <w:cantSplit/>
          <w:tblHeader/>
        </w:trPr>
        <w:tc>
          <w:tcPr>
            <w:tcW w:w="2090" w:type="dxa"/>
            <w:vMerge/>
            <w:shd w:val="clear" w:color="auto" w:fill="F3F3F3"/>
            <w:vAlign w:val="center"/>
          </w:tcPr>
          <w:p w:rsidR="00D5781C" w:rsidRDefault="00D5781C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4000" w:type="dxa"/>
            <w:vMerge/>
            <w:shd w:val="clear" w:color="auto" w:fill="F3F3F3"/>
            <w:vAlign w:val="center"/>
          </w:tcPr>
          <w:p w:rsidR="00D5781C" w:rsidRDefault="00D5781C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50" w:type="dxa"/>
            <w:shd w:val="clear" w:color="auto" w:fill="F3F3F3"/>
            <w:vAlign w:val="center"/>
          </w:tcPr>
          <w:p w:rsidR="00D5781C" w:rsidRDefault="007B7D52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D5781C" w:rsidRDefault="007B7D52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D5781C" w:rsidRDefault="007B7D52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D5781C" w:rsidRDefault="007B7D52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D5781C" w:rsidRDefault="007B7D52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D5781C" w:rsidRDefault="007B7D52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D5781C" w:rsidRDefault="007B7D52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D5781C" w:rsidRDefault="007B7D52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60" w:type="dxa"/>
            <w:vMerge/>
            <w:shd w:val="clear" w:color="auto" w:fill="F3F3F3"/>
            <w:vAlign w:val="center"/>
          </w:tcPr>
          <w:p w:rsidR="00D5781C" w:rsidRDefault="00D5781C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D5781C">
        <w:trPr>
          <w:cantSplit/>
        </w:trPr>
        <w:tc>
          <w:tcPr>
            <w:tcW w:w="2090" w:type="dxa"/>
          </w:tcPr>
          <w:p w:rsidR="00D5781C" w:rsidRDefault="00D5781C">
            <w:hyperlink r:id="rId246" w:history="1">
              <w:r w:rsidR="007B7D52">
                <w:rPr>
                  <w:rStyle w:val="Hyperlink"/>
                  <w:sz w:val="20"/>
                </w:rPr>
                <w:t>Y.4123 (Y.SmartShoppingMall)</w:t>
              </w:r>
            </w:hyperlink>
          </w:p>
        </w:tc>
        <w:tc>
          <w:tcPr>
            <w:tcW w:w="4000" w:type="dxa"/>
          </w:tcPr>
          <w:p w:rsidR="00D5781C" w:rsidRDefault="007B7D52">
            <w:r>
              <w:t>Requirements and capability framework of smart shopping mall system (</w:t>
            </w:r>
            <w:hyperlink r:id="rId247" w:history="1">
              <w:r>
                <w:rPr>
                  <w:rStyle w:val="Hyperlink"/>
                  <w:sz w:val="20"/>
                </w:rPr>
                <w:t>Su</w:t>
              </w:r>
              <w:r>
                <w:rPr>
                  <w:rStyle w:val="Hyperlink"/>
                  <w:sz w:val="20"/>
                </w:rPr>
                <w:t>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2021-11-01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2021-11-28</w:t>
            </w:r>
          </w:p>
        </w:tc>
        <w:tc>
          <w:tcPr>
            <w:tcW w:w="88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2021-12-16</w:t>
            </w:r>
          </w:p>
        </w:tc>
        <w:tc>
          <w:tcPr>
            <w:tcW w:w="115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2022-01-12</w:t>
            </w:r>
          </w:p>
        </w:tc>
        <w:tc>
          <w:tcPr>
            <w:tcW w:w="88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AC</w:t>
            </w:r>
          </w:p>
        </w:tc>
        <w:tc>
          <w:tcPr>
            <w:tcW w:w="880" w:type="dxa"/>
          </w:tcPr>
          <w:p w:rsidR="00D5781C" w:rsidRDefault="00D5781C">
            <w:pPr>
              <w:jc w:val="center"/>
            </w:pPr>
          </w:p>
        </w:tc>
        <w:tc>
          <w:tcPr>
            <w:tcW w:w="860" w:type="dxa"/>
          </w:tcPr>
          <w:p w:rsidR="00D5781C" w:rsidRDefault="007B7D52">
            <w:pPr>
              <w:jc w:val="center"/>
            </w:pPr>
            <w:r>
              <w:rPr>
                <w:sz w:val="20"/>
              </w:rPr>
              <w:t>AC</w:t>
            </w:r>
          </w:p>
        </w:tc>
      </w:tr>
    </w:tbl>
    <w:p w:rsidR="00D5781C" w:rsidRDefault="00D5781C">
      <w:pPr>
        <w:pStyle w:val="Header"/>
        <w:ind w:left="360"/>
        <w:rPr>
          <w:rFonts w:ascii="Times New Roman" w:hAnsi="Times New Roman"/>
          <w:b/>
          <w:bCs/>
          <w:sz w:val="24"/>
        </w:rPr>
        <w:sectPr w:rsidR="00D5781C">
          <w:headerReference w:type="default" r:id="rId248"/>
          <w:footerReference w:type="default" r:id="rId249"/>
          <w:pgSz w:w="16834" w:h="11907" w:orient="landscape" w:code="9"/>
          <w:pgMar w:top="1134" w:right="1134" w:bottom="1134" w:left="1134" w:header="720" w:footer="720" w:gutter="0"/>
          <w:paperSrc w:first="15" w:other="15"/>
          <w:cols w:space="720"/>
        </w:sectPr>
      </w:pPr>
    </w:p>
    <w:p w:rsidR="00D5781C" w:rsidRDefault="007B7D52">
      <w:r>
        <w:lastRenderedPageBreak/>
        <w:t>Annex 2</w:t>
      </w:r>
    </w:p>
    <w:p w:rsidR="00D5781C" w:rsidRDefault="007B7D52">
      <w:pPr>
        <w:jc w:val="center"/>
        <w:rPr>
          <w:szCs w:val="22"/>
        </w:rPr>
      </w:pPr>
      <w:r>
        <w:rPr>
          <w:szCs w:val="22"/>
        </w:rPr>
        <w:t>(to TSB AAP-119)</w:t>
      </w:r>
    </w:p>
    <w:p w:rsidR="00D5781C" w:rsidRDefault="007B7D52">
      <w:pPr>
        <w:pStyle w:val="Headingb"/>
        <w:jc w:val="center"/>
        <w:rPr>
          <w:szCs w:val="22"/>
        </w:rPr>
      </w:pPr>
      <w:r>
        <w:rPr>
          <w:szCs w:val="22"/>
        </w:rPr>
        <w:t>Using the on-line comment submission form</w:t>
      </w:r>
    </w:p>
    <w:p w:rsidR="00D5781C" w:rsidRDefault="007B7D52">
      <w:pPr>
        <w:pStyle w:val="Headingb"/>
        <w:rPr>
          <w:lang w:val="en-US"/>
        </w:rPr>
      </w:pPr>
      <w:r>
        <w:rPr>
          <w:lang w:val="en-US"/>
        </w:rPr>
        <w:t>Comment submission</w:t>
      </w:r>
    </w:p>
    <w:p w:rsidR="00D5781C" w:rsidRDefault="007B7D52">
      <w:r>
        <w:t>1)</w:t>
      </w:r>
      <w:r>
        <w:tab/>
        <w:t xml:space="preserve">Go to AAP search Web page at </w:t>
      </w:r>
      <w:hyperlink r:id="rId250" w:history="1">
        <w:r>
          <w:rPr>
            <w:rStyle w:val="Hyperlink"/>
            <w:szCs w:val="22"/>
          </w:rPr>
          <w:t>https://www.itu.int/ITU-T/aap/</w:t>
        </w:r>
      </w:hyperlink>
    </w:p>
    <w:p w:rsidR="00D5781C" w:rsidRDefault="00B7070A">
      <w:pPr>
        <w:jc w:val="center"/>
      </w:pPr>
      <w:r>
        <w:rPr>
          <w:noProof/>
          <w:lang w:val="en-US"/>
        </w:rPr>
        <w:drawing>
          <wp:inline distT="0" distB="0" distL="0" distR="0">
            <wp:extent cx="3265170" cy="2161540"/>
            <wp:effectExtent l="0" t="0" r="0" b="0"/>
            <wp:docPr id="2" name="Picture 2" descr="AAP-1-withbor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AAP-1-withborder"/>
                    <pic:cNvPicPr>
                      <a:picLocks noChangeAspect="1" noChangeArrowheads="1"/>
                    </pic:cNvPicPr>
                  </pic:nvPicPr>
                  <pic:blipFill>
                    <a:blip r:embed="rId25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65170" cy="2161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5781C" w:rsidRDefault="007B7D52">
      <w:r>
        <w:t>2)</w:t>
      </w:r>
      <w:r>
        <w:tab/>
        <w:t>Select your Recommendation</w:t>
      </w:r>
    </w:p>
    <w:p w:rsidR="00D5781C" w:rsidRDefault="00B7070A">
      <w:pPr>
        <w:jc w:val="center"/>
        <w:rPr>
          <w:sz w:val="24"/>
        </w:rPr>
      </w:pPr>
      <w:r w:rsidRPr="00D5781C">
        <w:rPr>
          <w:noProof/>
          <w:sz w:val="24"/>
          <w:lang w:val="en-US"/>
        </w:rPr>
        <w:drawing>
          <wp:inline distT="0" distB="0" distL="0" distR="0">
            <wp:extent cx="5398770" cy="3218815"/>
            <wp:effectExtent l="0" t="0" r="0" b="0"/>
            <wp:docPr id="3" name="Picture 3" descr="AAP-2-withbor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AAP-2-withborder"/>
                    <pic:cNvPicPr>
                      <a:picLocks noChangeAspect="1" noChangeArrowheads="1"/>
                    </pic:cNvPicPr>
                  </pic:nvPicPr>
                  <pic:blipFill>
                    <a:blip r:embed="rId25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8770" cy="32188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5781C" w:rsidRDefault="007B7D52">
      <w:pPr>
        <w:keepNext/>
      </w:pPr>
      <w:r>
        <w:lastRenderedPageBreak/>
        <w:t>3)</w:t>
      </w:r>
      <w:r>
        <w:tab/>
        <w:t>Click the "Submit Comment" button</w:t>
      </w:r>
    </w:p>
    <w:p w:rsidR="00D5781C" w:rsidRDefault="00B7070A">
      <w:pPr>
        <w:jc w:val="center"/>
      </w:pPr>
      <w:r>
        <w:rPr>
          <w:noProof/>
          <w:lang w:val="en-US"/>
        </w:rPr>
        <w:drawing>
          <wp:inline distT="0" distB="0" distL="0" distR="0">
            <wp:extent cx="5445125" cy="3181985"/>
            <wp:effectExtent l="0" t="0" r="0" b="0"/>
            <wp:docPr id="4" name="Picture 4" descr="AAP-3-withbor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AAP-3-withborder"/>
                    <pic:cNvPicPr>
                      <a:picLocks noChangeAspect="1" noChangeArrowheads="1"/>
                    </pic:cNvPicPr>
                  </pic:nvPicPr>
                  <pic:blipFill>
                    <a:blip r:embed="rId25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45125" cy="31819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5781C" w:rsidRDefault="007B7D52">
      <w:r>
        <w:t>4)</w:t>
      </w:r>
      <w:r>
        <w:tab/>
        <w:t>Complete the on-line form and click on "Submit"</w:t>
      </w:r>
    </w:p>
    <w:p w:rsidR="00D5781C" w:rsidRDefault="00B7070A">
      <w:pPr>
        <w:jc w:val="center"/>
      </w:pPr>
      <w:r>
        <w:rPr>
          <w:noProof/>
          <w:lang w:val="en-US"/>
        </w:rPr>
        <w:drawing>
          <wp:inline distT="0" distB="0" distL="0" distR="0">
            <wp:extent cx="5057140" cy="4572000"/>
            <wp:effectExtent l="0" t="0" r="0" b="0"/>
            <wp:docPr id="5" name="Picture 5" descr="AAP-4-withbor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AAP-4-withborder"/>
                    <pic:cNvPicPr>
                      <a:picLocks noChangeAspect="1" noChangeArrowheads="1"/>
                    </pic:cNvPicPr>
                  </pic:nvPicPr>
                  <pic:blipFill>
                    <a:blip r:embed="rId25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57140" cy="457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5781C" w:rsidRDefault="007B7D52">
      <w:r>
        <w:t>For more information, read the AAP tutorial on:</w:t>
      </w:r>
      <w:r>
        <w:tab/>
      </w:r>
      <w:r>
        <w:br/>
      </w:r>
      <w:hyperlink r:id="rId255" w:history="1">
        <w:r>
          <w:rPr>
            <w:rStyle w:val="Hyperlink"/>
          </w:rPr>
          <w:t>https://www.itu.int/ITU-T/aapinfo/files/AAPTutorial.pdf</w:t>
        </w:r>
      </w:hyperlink>
    </w:p>
    <w:p w:rsidR="00D5781C" w:rsidRDefault="007B7D52">
      <w:r>
        <w:br w:type="page"/>
      </w:r>
      <w:r>
        <w:lastRenderedPageBreak/>
        <w:t>Annex 3</w:t>
      </w:r>
    </w:p>
    <w:p w:rsidR="00D5781C" w:rsidRDefault="007B7D52">
      <w:pPr>
        <w:jc w:val="center"/>
        <w:rPr>
          <w:szCs w:val="22"/>
        </w:rPr>
      </w:pPr>
      <w:r>
        <w:rPr>
          <w:szCs w:val="22"/>
        </w:rPr>
        <w:t>(to TSB AAP-119)</w:t>
      </w:r>
    </w:p>
    <w:p w:rsidR="00D5781C" w:rsidRDefault="007B7D52">
      <w:pPr>
        <w:pStyle w:val="Headingb"/>
        <w:jc w:val="center"/>
        <w:rPr>
          <w:szCs w:val="22"/>
        </w:rPr>
      </w:pPr>
      <w:r>
        <w:rPr>
          <w:szCs w:val="22"/>
        </w:rPr>
        <w:t>Recommendations under LC/AR – Comment submission form</w:t>
      </w:r>
    </w:p>
    <w:p w:rsidR="00D5781C" w:rsidRDefault="007B7D52">
      <w:pPr>
        <w:spacing w:after="120"/>
        <w:jc w:val="center"/>
        <w:rPr>
          <w:b/>
          <w:bCs/>
          <w:i/>
          <w:iCs/>
          <w:szCs w:val="22"/>
        </w:rPr>
      </w:pPr>
      <w:r>
        <w:rPr>
          <w:i/>
          <w:iCs/>
          <w:szCs w:val="22"/>
        </w:rPr>
        <w:t>(Separate form for each Recommendation being comme</w:t>
      </w:r>
      <w:r>
        <w:rPr>
          <w:i/>
          <w:iCs/>
          <w:szCs w:val="22"/>
        </w:rPr>
        <w:t>nted upon)</w:t>
      </w:r>
    </w:p>
    <w:tbl>
      <w:tblPr>
        <w:tblW w:w="5000" w:type="pct"/>
        <w:tblInd w:w="1" w:type="dxa"/>
        <w:shd w:val="clear" w:color="auto" w:fill="CCFFFF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147"/>
        <w:gridCol w:w="6548"/>
      </w:tblGrid>
      <w:tr w:rsidR="00D5781C">
        <w:tc>
          <w:tcPr>
            <w:tcW w:w="5000" w:type="pct"/>
            <w:gridSpan w:val="2"/>
            <w:shd w:val="clear" w:color="auto" w:fill="EFFAFF"/>
          </w:tcPr>
          <w:p w:rsidR="00D5781C" w:rsidRDefault="007B7D52">
            <w:pPr>
              <w:pStyle w:val="Tablehead"/>
              <w:jc w:val="left"/>
            </w:pPr>
            <w:r>
              <w:t>ITU-T AAP comment submission form</w:t>
            </w:r>
          </w:p>
        </w:tc>
      </w:tr>
      <w:tr w:rsidR="00D5781C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D5781C" w:rsidRDefault="007B7D52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Study Group:</w:t>
            </w:r>
          </w:p>
        </w:tc>
        <w:tc>
          <w:tcPr>
            <w:tcW w:w="3377" w:type="pct"/>
            <w:tcBorders>
              <w:bottom w:val="single" w:sz="4" w:space="0" w:color="auto"/>
            </w:tcBorders>
            <w:shd w:val="clear" w:color="auto" w:fill="EFFAFF"/>
            <w:vAlign w:val="bottom"/>
          </w:tcPr>
          <w:p w:rsidR="00D5781C" w:rsidRDefault="00D5781C">
            <w:pPr>
              <w:pStyle w:val="Tabletext"/>
            </w:pPr>
          </w:p>
        </w:tc>
      </w:tr>
      <w:tr w:rsidR="00D5781C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D5781C" w:rsidRDefault="007B7D52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Announcement number: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D5781C" w:rsidRDefault="00D5781C">
            <w:pPr>
              <w:pStyle w:val="Tabletext"/>
            </w:pPr>
          </w:p>
        </w:tc>
      </w:tr>
      <w:tr w:rsidR="00D5781C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D5781C" w:rsidRDefault="007B7D52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Recommendation number: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D5781C" w:rsidRDefault="00D5781C">
            <w:pPr>
              <w:pStyle w:val="Tabletext"/>
            </w:pPr>
          </w:p>
        </w:tc>
      </w:tr>
      <w:tr w:rsidR="00D5781C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D5781C" w:rsidRDefault="007B7D52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Date consented: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D5781C" w:rsidRDefault="00D5781C">
            <w:pPr>
              <w:pStyle w:val="Tabletext"/>
            </w:pPr>
          </w:p>
        </w:tc>
      </w:tr>
      <w:tr w:rsidR="00D5781C">
        <w:trPr>
          <w:cantSplit/>
        </w:trPr>
        <w:tc>
          <w:tcPr>
            <w:tcW w:w="1623" w:type="pct"/>
            <w:shd w:val="clear" w:color="auto" w:fill="EFFAFF"/>
            <w:vAlign w:val="center"/>
          </w:tcPr>
          <w:p w:rsidR="00D5781C" w:rsidRDefault="007B7D52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Recommendation under:</w:t>
            </w:r>
          </w:p>
        </w:tc>
        <w:tc>
          <w:tcPr>
            <w:tcW w:w="3377" w:type="pct"/>
            <w:tcBorders>
              <w:top w:val="single" w:sz="4" w:space="0" w:color="auto"/>
            </w:tcBorders>
            <w:shd w:val="clear" w:color="auto" w:fill="EFFAFF"/>
          </w:tcPr>
          <w:p w:rsidR="00D5781C" w:rsidRDefault="007B7D52">
            <w:pPr>
              <w:pStyle w:val="Tabletext"/>
            </w:pPr>
            <w:r>
              <w:br/>
            </w:r>
            <w:r w:rsidR="00D5781C"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 w:rsidR="00D5781C">
              <w:fldChar w:fldCharType="separate"/>
            </w:r>
            <w:r w:rsidR="00D5781C">
              <w:fldChar w:fldCharType="end"/>
            </w:r>
            <w:r>
              <w:t xml:space="preserve"> Last call (LC)</w:t>
            </w:r>
            <w:r>
              <w:br/>
            </w:r>
            <w:r>
              <w:br/>
            </w:r>
            <w:r w:rsidR="00D5781C"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 w:rsidR="00D5781C">
              <w:fldChar w:fldCharType="separate"/>
            </w:r>
            <w:r w:rsidR="00D5781C">
              <w:fldChar w:fldCharType="end"/>
            </w:r>
            <w:r>
              <w:t xml:space="preserve"> Additional Review (AR)</w:t>
            </w:r>
          </w:p>
        </w:tc>
      </w:tr>
      <w:tr w:rsidR="00D5781C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D5781C" w:rsidRDefault="007B7D52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Country:</w:t>
            </w:r>
          </w:p>
        </w:tc>
        <w:tc>
          <w:tcPr>
            <w:tcW w:w="3377" w:type="pct"/>
            <w:tcBorders>
              <w:bottom w:val="single" w:sz="4" w:space="0" w:color="auto"/>
            </w:tcBorders>
            <w:shd w:val="clear" w:color="auto" w:fill="EFFAFF"/>
            <w:vAlign w:val="bottom"/>
          </w:tcPr>
          <w:p w:rsidR="00D5781C" w:rsidRDefault="00D5781C">
            <w:pPr>
              <w:pStyle w:val="Tabletext"/>
            </w:pPr>
          </w:p>
        </w:tc>
      </w:tr>
      <w:tr w:rsidR="00D5781C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D5781C" w:rsidRDefault="007B7D52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Administration/Company: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D5781C" w:rsidRDefault="00D5781C">
            <w:pPr>
              <w:pStyle w:val="Tabletext"/>
            </w:pPr>
          </w:p>
        </w:tc>
      </w:tr>
      <w:tr w:rsidR="00D5781C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D5781C" w:rsidRDefault="007B7D52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Name of AAP Contact Person: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D5781C" w:rsidRDefault="00D5781C">
            <w:pPr>
              <w:pStyle w:val="Tabletext"/>
            </w:pPr>
          </w:p>
        </w:tc>
      </w:tr>
      <w:tr w:rsidR="00D5781C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D5781C" w:rsidRDefault="007B7D52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Email of AAP Contact Person: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D5781C" w:rsidRDefault="00D5781C">
            <w:pPr>
              <w:pStyle w:val="Tabletext"/>
            </w:pPr>
          </w:p>
        </w:tc>
      </w:tr>
      <w:tr w:rsidR="00D5781C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D5781C" w:rsidRDefault="007B7D52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Sender name:</w:t>
            </w:r>
            <w:r>
              <w:rPr>
                <w:b/>
                <w:bCs/>
              </w:rPr>
              <w:br/>
            </w:r>
            <w:r>
              <w:rPr>
                <w:b/>
                <w:bCs/>
                <w:sz w:val="18"/>
                <w:szCs w:val="18"/>
              </w:rPr>
              <w:t>(if different from AAP Contact Person)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D5781C" w:rsidRDefault="00D5781C">
            <w:pPr>
              <w:pStyle w:val="Tabletext"/>
            </w:pPr>
          </w:p>
        </w:tc>
      </w:tr>
      <w:tr w:rsidR="00D5781C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D5781C" w:rsidRDefault="007B7D52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Sender email address: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D5781C" w:rsidRDefault="00D5781C">
            <w:pPr>
              <w:pStyle w:val="Tabletext"/>
            </w:pPr>
          </w:p>
        </w:tc>
      </w:tr>
      <w:tr w:rsidR="00D5781C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D5781C" w:rsidRDefault="007B7D52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Telephone: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D5781C" w:rsidRDefault="00D5781C">
            <w:pPr>
              <w:pStyle w:val="Tabletext"/>
            </w:pPr>
          </w:p>
        </w:tc>
      </w:tr>
      <w:tr w:rsidR="00D5781C">
        <w:tc>
          <w:tcPr>
            <w:tcW w:w="1623" w:type="pct"/>
            <w:shd w:val="clear" w:color="auto" w:fill="EFFAFF"/>
            <w:vAlign w:val="center"/>
          </w:tcPr>
          <w:p w:rsidR="00D5781C" w:rsidRDefault="007B7D52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Comments:</w:t>
            </w:r>
            <w:r>
              <w:rPr>
                <w:b/>
                <w:bCs/>
              </w:rPr>
              <w:br/>
            </w:r>
            <w:r>
              <w:rPr>
                <w:b/>
                <w:bCs/>
                <w:sz w:val="18"/>
                <w:szCs w:val="18"/>
              </w:rPr>
              <w:t>(Choose as applicable)</w:t>
            </w:r>
          </w:p>
        </w:tc>
        <w:tc>
          <w:tcPr>
            <w:tcW w:w="3377" w:type="pct"/>
            <w:tcBorders>
              <w:top w:val="single" w:sz="4" w:space="0" w:color="auto"/>
            </w:tcBorders>
            <w:shd w:val="clear" w:color="auto" w:fill="EFFAFF"/>
          </w:tcPr>
          <w:p w:rsidR="00D5781C" w:rsidRDefault="007B7D52">
            <w:pPr>
              <w:pStyle w:val="Tabletext"/>
            </w:pPr>
            <w:r>
              <w:br/>
            </w:r>
            <w:r w:rsidR="00D5781C"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 w:rsidR="00D5781C">
              <w:fldChar w:fldCharType="separate"/>
            </w:r>
            <w:r w:rsidR="00D5781C">
              <w:fldChar w:fldCharType="end"/>
            </w:r>
            <w:r>
              <w:t xml:space="preserve"> We do not support this t</w:t>
            </w:r>
            <w:r>
              <w:t>ext. Reasons are given in the attachment.</w:t>
            </w:r>
            <w:r>
              <w:br/>
            </w:r>
            <w:r>
              <w:br/>
            </w:r>
            <w:r w:rsidR="00D5781C"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 w:rsidR="00D5781C">
              <w:fldChar w:fldCharType="separate"/>
            </w:r>
            <w:r w:rsidR="00D5781C">
              <w:fldChar w:fldCharType="end"/>
            </w:r>
            <w:r>
              <w:t xml:space="preserve"> We support this text on the condition that it be modified as per revision shown in the attachment.</w:t>
            </w:r>
          </w:p>
        </w:tc>
      </w:tr>
      <w:tr w:rsidR="00D5781C">
        <w:tc>
          <w:tcPr>
            <w:tcW w:w="1623" w:type="pct"/>
            <w:shd w:val="clear" w:color="auto" w:fill="EFFAFF"/>
            <w:vAlign w:val="center"/>
          </w:tcPr>
          <w:p w:rsidR="00D5781C" w:rsidRDefault="007B7D52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Observations:</w:t>
            </w:r>
          </w:p>
        </w:tc>
        <w:tc>
          <w:tcPr>
            <w:tcW w:w="3377" w:type="pct"/>
            <w:tcBorders>
              <w:bottom w:val="single" w:sz="4" w:space="0" w:color="auto"/>
            </w:tcBorders>
            <w:shd w:val="clear" w:color="auto" w:fill="EFFAFF"/>
          </w:tcPr>
          <w:p w:rsidR="00D5781C" w:rsidRDefault="007B7D52">
            <w:pPr>
              <w:pStyle w:val="Tabletext"/>
            </w:pPr>
            <w:r>
              <w:br/>
            </w:r>
            <w:r>
              <w:br/>
            </w:r>
            <w:r>
              <w:br/>
            </w:r>
          </w:p>
        </w:tc>
      </w:tr>
    </w:tbl>
    <w:p w:rsidR="00D5781C" w:rsidRDefault="007B7D52">
      <w:pPr>
        <w:rPr>
          <w:szCs w:val="22"/>
        </w:rPr>
      </w:pPr>
      <w:r>
        <w:tab/>
      </w:r>
      <w:r w:rsidR="00D5781C" w:rsidRPr="00D5781C">
        <w:rPr>
          <w:szCs w:val="22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r>
        <w:instrText>FORMCHECKBOX</w:instrText>
      </w:r>
      <w:r w:rsidR="00D5781C">
        <w:rPr>
          <w:szCs w:val="22"/>
        </w:rPr>
      </w:r>
      <w:r w:rsidR="00D5781C">
        <w:rPr>
          <w:szCs w:val="22"/>
        </w:rPr>
        <w:fldChar w:fldCharType="separate"/>
      </w:r>
      <w:r w:rsidR="00D5781C">
        <w:fldChar w:fldCharType="end"/>
      </w:r>
      <w:r>
        <w:rPr>
          <w:szCs w:val="22"/>
        </w:rPr>
        <w:t xml:space="preserve"> </w:t>
      </w:r>
      <w:r>
        <w:rPr>
          <w:b/>
          <w:bCs/>
          <w:szCs w:val="22"/>
        </w:rPr>
        <w:t xml:space="preserve">No attachment: </w:t>
      </w:r>
      <w:r>
        <w:rPr>
          <w:szCs w:val="22"/>
        </w:rPr>
        <w:t>Comments are given in the Observation field, no attachment needed</w:t>
      </w:r>
    </w:p>
    <w:p w:rsidR="00D5781C" w:rsidRDefault="007B7D52">
      <w:pPr>
        <w:rPr>
          <w:i/>
          <w:iCs/>
          <w:szCs w:val="22"/>
        </w:rPr>
      </w:pPr>
      <w:r>
        <w:rPr>
          <w:i/>
          <w:iCs/>
          <w:szCs w:val="22"/>
        </w:rPr>
        <w:t>To be returned to:</w:t>
      </w:r>
      <w:r>
        <w:rPr>
          <w:i/>
          <w:iCs/>
          <w:szCs w:val="22"/>
        </w:rPr>
        <w:tab/>
        <w:t xml:space="preserve"> email: </w:t>
      </w:r>
      <w:r>
        <w:rPr>
          <w:i/>
          <w:iCs/>
          <w:szCs w:val="22"/>
        </w:rPr>
        <w:tab/>
      </w:r>
      <w:hyperlink r:id="rId256" w:history="1">
        <w:r>
          <w:rPr>
            <w:i/>
            <w:iCs/>
            <w:szCs w:val="22"/>
          </w:rPr>
          <w:t>tsbsg....@itu.int</w:t>
        </w:r>
      </w:hyperlink>
      <w:r>
        <w:rPr>
          <w:i/>
          <w:iCs/>
          <w:szCs w:val="22"/>
        </w:rPr>
        <w:br/>
      </w:r>
      <w:r>
        <w:rPr>
          <w:i/>
          <w:iCs/>
          <w:szCs w:val="22"/>
        </w:rPr>
        <w:tab/>
      </w:r>
      <w:r>
        <w:rPr>
          <w:i/>
          <w:iCs/>
          <w:szCs w:val="22"/>
        </w:rPr>
        <w:tab/>
      </w:r>
      <w:r>
        <w:rPr>
          <w:i/>
          <w:iCs/>
          <w:szCs w:val="22"/>
        </w:rPr>
        <w:tab/>
      </w:r>
      <w:r>
        <w:rPr>
          <w:i/>
          <w:iCs/>
          <w:szCs w:val="22"/>
        </w:rPr>
        <w:tab/>
        <w:t>[or fax +41 22 730 5853]</w:t>
      </w:r>
      <w:r>
        <w:rPr>
          <w:i/>
          <w:iCs/>
          <w:szCs w:val="22"/>
        </w:rPr>
        <w:br/>
        <w:t>Comments or revised text should be sent as an attachment in RTF or WinWord format.</w:t>
      </w:r>
      <w:r>
        <w:rPr>
          <w:i/>
          <w:iCs/>
          <w:szCs w:val="22"/>
        </w:rPr>
        <w:br/>
        <w:t>Revision marks must be shown relative to the text posted by TSB.</w:t>
      </w:r>
    </w:p>
    <w:p w:rsidR="00D5781C" w:rsidRDefault="00D5781C">
      <w:pPr>
        <w:rPr>
          <w:i/>
          <w:iCs/>
          <w:szCs w:val="22"/>
        </w:rPr>
      </w:pPr>
    </w:p>
    <w:sectPr w:rsidR="00D5781C" w:rsidSect="00D5781C">
      <w:headerReference w:type="default" r:id="rId257"/>
      <w:footerReference w:type="default" r:id="rId258"/>
      <w:type w:val="oddPage"/>
      <w:pgSz w:w="11907" w:h="16834" w:code="9"/>
      <w:pgMar w:top="851" w:right="1134" w:bottom="1134" w:left="1134" w:header="720" w:footer="567" w:gutter="0"/>
      <w:paperSrc w:first="15" w:other="15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B7D52" w:rsidRDefault="007B7D52">
      <w:r>
        <w:separator/>
      </w:r>
    </w:p>
  </w:endnote>
  <w:endnote w:type="continuationSeparator" w:id="0">
    <w:p w:rsidR="007B7D52" w:rsidRDefault="007B7D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STKaiti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5781C" w:rsidRDefault="007B7D52">
    <w:pPr>
      <w:pStyle w:val="Footer"/>
    </w:pPr>
    <w:r>
      <w:rPr>
        <w:sz w:val="18"/>
        <w:szCs w:val="18"/>
        <w:lang w:val="en-US"/>
      </w:rPr>
      <w:t>TSB AAP-119</w:t>
    </w:r>
    <w:r>
      <w:rPr>
        <w:sz w:val="18"/>
        <w:szCs w:val="18"/>
        <w:lang w:val="en-US"/>
      </w:rPr>
      <w:tab/>
    </w:r>
    <w:r>
      <w:rPr>
        <w:sz w:val="18"/>
        <w:szCs w:val="18"/>
        <w:lang w:val="en-US"/>
      </w:rPr>
      <w:tab/>
      <w:t>2022-01-16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Ind w:w="108" w:type="dxa"/>
      <w:tblLayout w:type="fixed"/>
      <w:tblLook w:val="01E0" w:firstRow="1" w:lastRow="1" w:firstColumn="1" w:lastColumn="1" w:noHBand="0" w:noVBand="0"/>
    </w:tblPr>
    <w:tblGrid>
      <w:gridCol w:w="1985"/>
      <w:gridCol w:w="1559"/>
      <w:gridCol w:w="1843"/>
      <w:gridCol w:w="2410"/>
      <w:gridCol w:w="1701"/>
    </w:tblGrid>
    <w:tr w:rsidR="00D5781C">
      <w:tc>
        <w:tcPr>
          <w:tcW w:w="1985" w:type="dxa"/>
        </w:tcPr>
        <w:p w:rsidR="00D5781C" w:rsidRDefault="007B7D52">
          <w:pPr>
            <w:pStyle w:val="Tabletext"/>
            <w:rPr>
              <w:sz w:val="20"/>
            </w:rPr>
          </w:pPr>
          <w:r>
            <w:rPr>
              <w:sz w:val="20"/>
              <w:lang w:val="fr-FR"/>
            </w:rPr>
            <w:t>Place des Nations</w:t>
          </w:r>
          <w:r>
            <w:rPr>
              <w:sz w:val="20"/>
              <w:lang w:val="fr-FR"/>
            </w:rPr>
            <w:br/>
          </w:r>
          <w:r>
            <w:rPr>
              <w:sz w:val="20"/>
            </w:rPr>
            <w:t>CH-1211 Geneva 20</w:t>
          </w:r>
          <w:r>
            <w:rPr>
              <w:sz w:val="20"/>
            </w:rPr>
            <w:br/>
            <w:t>Switzerland</w:t>
          </w:r>
        </w:p>
      </w:tc>
      <w:tc>
        <w:tcPr>
          <w:tcW w:w="1559" w:type="dxa"/>
        </w:tcPr>
        <w:p w:rsidR="00D5781C" w:rsidRDefault="007B7D52">
          <w:pPr>
            <w:pStyle w:val="Tabletext"/>
            <w:rPr>
              <w:sz w:val="20"/>
            </w:rPr>
          </w:pPr>
          <w:r>
            <w:rPr>
              <w:sz w:val="20"/>
              <w:lang w:val="fr-FR"/>
            </w:rPr>
            <w:t xml:space="preserve">Telephone </w:t>
          </w:r>
          <w:r>
            <w:rPr>
              <w:sz w:val="20"/>
              <w:lang w:val="fr-FR"/>
            </w:rPr>
            <w:br/>
          </w:r>
          <w:r>
            <w:rPr>
              <w:sz w:val="20"/>
            </w:rPr>
            <w:t>Telefax</w:t>
          </w:r>
          <w:r>
            <w:rPr>
              <w:sz w:val="20"/>
            </w:rPr>
            <w:tab/>
            <w:t>Gr3:</w:t>
          </w:r>
          <w:r>
            <w:rPr>
              <w:sz w:val="20"/>
            </w:rPr>
            <w:br/>
          </w:r>
          <w:r>
            <w:rPr>
              <w:sz w:val="20"/>
            </w:rPr>
            <w:tab/>
          </w:r>
          <w:r>
            <w:rPr>
              <w:sz w:val="20"/>
            </w:rPr>
            <w:tab/>
          </w:r>
          <w:r>
            <w:rPr>
              <w:sz w:val="20"/>
            </w:rPr>
            <w:tab/>
            <w:t>Gr4:</w:t>
          </w:r>
        </w:p>
      </w:tc>
      <w:tc>
        <w:tcPr>
          <w:tcW w:w="1843" w:type="dxa"/>
        </w:tcPr>
        <w:p w:rsidR="00D5781C" w:rsidRDefault="007B7D52">
          <w:pPr>
            <w:pStyle w:val="Tabletext"/>
            <w:rPr>
              <w:sz w:val="20"/>
            </w:rPr>
          </w:pPr>
          <w:r>
            <w:rPr>
              <w:sz w:val="20"/>
              <w:lang w:val="fr-FR"/>
            </w:rPr>
            <w:t>+41 22 730 51 11</w:t>
          </w:r>
          <w:r>
            <w:rPr>
              <w:sz w:val="20"/>
              <w:lang w:val="fr-FR"/>
            </w:rPr>
            <w:br/>
            <w:t>+41 22 733 72 56</w:t>
          </w:r>
          <w:r>
            <w:rPr>
              <w:sz w:val="20"/>
            </w:rPr>
            <w:br/>
            <w:t>+41 22 730 65 00</w:t>
          </w:r>
        </w:p>
      </w:tc>
      <w:tc>
        <w:tcPr>
          <w:tcW w:w="2410" w:type="dxa"/>
        </w:tcPr>
        <w:p w:rsidR="00D5781C" w:rsidRDefault="007B7D52">
          <w:pPr>
            <w:pStyle w:val="Tabletext"/>
            <w:rPr>
              <w:sz w:val="20"/>
            </w:rPr>
          </w:pPr>
          <w:r>
            <w:rPr>
              <w:sz w:val="20"/>
            </w:rPr>
            <w:t>Telex 421 000 uit ch</w:t>
          </w:r>
          <w:r>
            <w:rPr>
              <w:sz w:val="20"/>
            </w:rPr>
            <w:br/>
            <w:t>E-mail:</w:t>
          </w:r>
          <w:r>
            <w:rPr>
              <w:sz w:val="20"/>
            </w:rPr>
            <w:tab/>
          </w:r>
          <w:hyperlink r:id="rId1" w:history="1">
            <w:r>
              <w:rPr>
                <w:rStyle w:val="Hyperlink"/>
                <w:sz w:val="20"/>
              </w:rPr>
              <w:t>itumail@itu.int</w:t>
            </w:r>
          </w:hyperlink>
          <w:r>
            <w:rPr>
              <w:sz w:val="20"/>
            </w:rPr>
            <w:br/>
            <w:t>Telegram ITU GENEVE</w:t>
          </w:r>
        </w:p>
      </w:tc>
      <w:tc>
        <w:tcPr>
          <w:tcW w:w="1701" w:type="dxa"/>
        </w:tcPr>
        <w:p w:rsidR="00D5781C" w:rsidRDefault="007B7D52">
          <w:pPr>
            <w:pStyle w:val="Tabletext"/>
            <w:jc w:val="right"/>
            <w:rPr>
              <w:sz w:val="20"/>
              <w:lang w:val="fr-FR"/>
            </w:rPr>
          </w:pPr>
          <w:r>
            <w:rPr>
              <w:sz w:val="20"/>
              <w:lang w:val="fr-FR"/>
            </w:rPr>
            <w:t>Web page:</w:t>
          </w:r>
          <w:r>
            <w:rPr>
              <w:sz w:val="20"/>
              <w:lang w:val="fr-FR"/>
            </w:rPr>
            <w:br/>
          </w:r>
          <w:hyperlink r:id="rId2" w:history="1">
            <w:r>
              <w:rPr>
                <w:rStyle w:val="Hyperlink"/>
                <w:sz w:val="20"/>
                <w:lang w:val="fr-FR"/>
              </w:rPr>
              <w:t>www.itu.int</w:t>
            </w:r>
          </w:hyperlink>
        </w:p>
      </w:tc>
    </w:tr>
  </w:tbl>
  <w:p w:rsidR="00D5781C" w:rsidRDefault="00D5781C">
    <w:pPr>
      <w:pStyle w:val="Tabletex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5781C" w:rsidRDefault="007B7D52">
    <w:pPr>
      <w:pStyle w:val="Footer"/>
    </w:pPr>
    <w:r>
      <w:rPr>
        <w:sz w:val="18"/>
        <w:szCs w:val="18"/>
        <w:lang w:val="en-US"/>
      </w:rPr>
      <w:t>TSB AAP-119</w:t>
    </w:r>
    <w:r>
      <w:rPr>
        <w:sz w:val="18"/>
        <w:szCs w:val="18"/>
        <w:lang w:val="en-US"/>
      </w:rPr>
      <w:tab/>
    </w:r>
    <w:r>
      <w:rPr>
        <w:sz w:val="18"/>
        <w:szCs w:val="18"/>
        <w:lang w:val="en-US"/>
      </w:rPr>
      <w:tab/>
      <w:t>2022-01-16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5781C" w:rsidRDefault="007B7D52">
    <w:pPr>
      <w:pStyle w:val="Footer"/>
    </w:pPr>
    <w:r>
      <w:rPr>
        <w:sz w:val="18"/>
        <w:szCs w:val="18"/>
        <w:lang w:val="en-US"/>
      </w:rPr>
      <w:t>TSB AAP-119</w:t>
    </w:r>
    <w:r>
      <w:rPr>
        <w:sz w:val="18"/>
        <w:szCs w:val="18"/>
        <w:lang w:val="en-US"/>
      </w:rPr>
      <w:tab/>
    </w:r>
    <w:r>
      <w:rPr>
        <w:sz w:val="18"/>
        <w:szCs w:val="18"/>
        <w:lang w:val="en-US"/>
      </w:rPr>
      <w:tab/>
      <w:t>2022-01-16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B7D52" w:rsidRDefault="007B7D52">
      <w:r>
        <w:t>____________________</w:t>
      </w:r>
    </w:p>
  </w:footnote>
  <w:footnote w:type="continuationSeparator" w:id="0">
    <w:p w:rsidR="007B7D52" w:rsidRDefault="007B7D5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5781C" w:rsidRDefault="007B7D52">
    <w:pPr>
      <w:pStyle w:val="Header"/>
      <w:rPr>
        <w:szCs w:val="18"/>
        <w:lang w:val="fr-CH"/>
      </w:rPr>
    </w:pPr>
    <w:r>
      <w:rPr>
        <w:szCs w:val="18"/>
        <w:lang w:val="fr-CH"/>
      </w:rPr>
      <w:t xml:space="preserve">– </w:t>
    </w:r>
    <w:r w:rsidR="00D5781C">
      <w:rPr>
        <w:rStyle w:val="PageNumber"/>
        <w:szCs w:val="18"/>
      </w:rPr>
      <w:fldChar w:fldCharType="begin"/>
    </w:r>
    <w:r>
      <w:rPr>
        <w:rStyle w:val="PageNumber"/>
        <w:szCs w:val="18"/>
      </w:rPr>
      <w:instrText xml:space="preserve"> PAGE </w:instrText>
    </w:r>
    <w:r w:rsidR="00D5781C">
      <w:rPr>
        <w:rStyle w:val="PageNumber"/>
        <w:szCs w:val="18"/>
      </w:rPr>
      <w:fldChar w:fldCharType="separate"/>
    </w:r>
    <w:r w:rsidR="00B7070A">
      <w:rPr>
        <w:rStyle w:val="PageNumber"/>
        <w:noProof/>
        <w:szCs w:val="18"/>
      </w:rPr>
      <w:t>2</w:t>
    </w:r>
    <w:r w:rsidR="00D5781C">
      <w:rPr>
        <w:rStyle w:val="PageNumber"/>
        <w:szCs w:val="18"/>
      </w:rPr>
      <w:fldChar w:fldCharType="end"/>
    </w:r>
    <w:r>
      <w:rPr>
        <w:szCs w:val="18"/>
        <w:lang w:val="fr-CH"/>
      </w:rPr>
      <w:t xml:space="preserve"> –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5781C" w:rsidRDefault="007B7D52">
    <w:pPr>
      <w:pStyle w:val="Header"/>
      <w:rPr>
        <w:szCs w:val="18"/>
        <w:lang w:val="fr-CH"/>
      </w:rPr>
    </w:pPr>
    <w:r>
      <w:rPr>
        <w:szCs w:val="18"/>
        <w:lang w:val="fr-CH"/>
      </w:rPr>
      <w:t xml:space="preserve">– </w:t>
    </w:r>
    <w:r w:rsidR="00D5781C">
      <w:rPr>
        <w:rStyle w:val="PageNumber"/>
        <w:szCs w:val="18"/>
      </w:rPr>
      <w:fldChar w:fldCharType="begin"/>
    </w:r>
    <w:r>
      <w:rPr>
        <w:rStyle w:val="PageNumber"/>
        <w:szCs w:val="18"/>
      </w:rPr>
      <w:instrText xml:space="preserve"> PAGE </w:instrText>
    </w:r>
    <w:r w:rsidR="00D5781C">
      <w:rPr>
        <w:rStyle w:val="PageNumber"/>
        <w:szCs w:val="18"/>
      </w:rPr>
      <w:fldChar w:fldCharType="separate"/>
    </w:r>
    <w:r w:rsidR="00B7070A">
      <w:rPr>
        <w:rStyle w:val="PageNumber"/>
        <w:noProof/>
        <w:szCs w:val="18"/>
      </w:rPr>
      <w:t>18</w:t>
    </w:r>
    <w:r w:rsidR="00D5781C">
      <w:rPr>
        <w:rStyle w:val="PageNumber"/>
        <w:szCs w:val="18"/>
      </w:rPr>
      <w:fldChar w:fldCharType="end"/>
    </w:r>
    <w:r>
      <w:rPr>
        <w:szCs w:val="18"/>
        <w:lang w:val="fr-CH"/>
      </w:rPr>
      <w:t xml:space="preserve"> –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5781C" w:rsidRDefault="007B7D52">
    <w:pPr>
      <w:pStyle w:val="Header"/>
      <w:rPr>
        <w:szCs w:val="18"/>
        <w:lang w:val="fr-CH"/>
      </w:rPr>
    </w:pPr>
    <w:r>
      <w:rPr>
        <w:szCs w:val="18"/>
        <w:lang w:val="fr-CH"/>
      </w:rPr>
      <w:t xml:space="preserve">– </w:t>
    </w:r>
    <w:r w:rsidR="00D5781C">
      <w:rPr>
        <w:rStyle w:val="PageNumber"/>
        <w:szCs w:val="18"/>
      </w:rPr>
      <w:fldChar w:fldCharType="begin"/>
    </w:r>
    <w:r>
      <w:rPr>
        <w:rStyle w:val="PageNumber"/>
        <w:szCs w:val="18"/>
      </w:rPr>
      <w:instrText xml:space="preserve"> PAGE </w:instrText>
    </w:r>
    <w:r w:rsidR="00D5781C">
      <w:rPr>
        <w:rStyle w:val="PageNumber"/>
        <w:szCs w:val="18"/>
      </w:rPr>
      <w:fldChar w:fldCharType="separate"/>
    </w:r>
    <w:r w:rsidR="00B7070A">
      <w:rPr>
        <w:rStyle w:val="PageNumber"/>
        <w:noProof/>
        <w:szCs w:val="18"/>
      </w:rPr>
      <w:t>21</w:t>
    </w:r>
    <w:r w:rsidR="00D5781C">
      <w:rPr>
        <w:rStyle w:val="PageNumber"/>
        <w:szCs w:val="18"/>
      </w:rPr>
      <w:fldChar w:fldCharType="end"/>
    </w:r>
    <w:r>
      <w:rPr>
        <w:szCs w:val="18"/>
        <w:lang w:val="fr-CH"/>
      </w:rPr>
      <w:t xml:space="preserve"> –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0E726A1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BD47EB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92624C6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455422E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6B32DDB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D88E5AC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7772EC6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41246FA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F2EACE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8FAC244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8"/>
  <w:defaultTabStop w:val="720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781C"/>
    <w:rsid w:val="007B7D52"/>
    <w:rsid w:val="00B7070A"/>
    <w:rsid w:val="00D578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urn:schemas-microsoft-com:xslt"/>
  <w:attachedSchema w:val="urn:schemas-microsoft-com:datatypes"/>
  <w:attachedSchema w:val="urn:Utils"/>
  <w:attachedSchema w:val="urn:schemas-microsoft-com:office:wor"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27C53843-348B-4458-A266-0252D53440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G Times" w:eastAsia="Times New Roman" w:hAnsi="CG Times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List Paragraph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TOC Heading" w:semiHidden="1" w:unhideWhenUsed="1" w:qFormat="1"/>
  </w:latentStyles>
  <w:style w:type="paragraph" w:default="1" w:styleId="Normal">
    <w:name w:val="Normal"/>
    <w:qFormat/>
    <w:rsid w:val="00D9603A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alibri" w:hAnsi="Calibri"/>
      <w:sz w:val="22"/>
      <w:lang w:val="en-GB"/>
    </w:rPr>
  </w:style>
  <w:style w:type="paragraph" w:styleId="Heading1">
    <w:name w:val="heading 1"/>
    <w:basedOn w:val="Normal"/>
    <w:next w:val="Normal"/>
    <w:qFormat/>
    <w:rsid w:val="00E63C59"/>
    <w:pPr>
      <w:keepNext/>
      <w:keepLines/>
      <w:spacing w:before="280"/>
      <w:ind w:left="1134" w:hanging="1134"/>
      <w:outlineLvl w:val="0"/>
    </w:pPr>
    <w:rPr>
      <w:b/>
      <w:sz w:val="28"/>
    </w:rPr>
  </w:style>
  <w:style w:type="paragraph" w:styleId="Heading2">
    <w:name w:val="heading 2"/>
    <w:basedOn w:val="Heading1"/>
    <w:next w:val="Normal"/>
    <w:qFormat/>
    <w:rsid w:val="00E63C59"/>
    <w:pPr>
      <w:spacing w:before="200"/>
      <w:outlineLvl w:val="1"/>
    </w:pPr>
    <w:rPr>
      <w:sz w:val="24"/>
    </w:rPr>
  </w:style>
  <w:style w:type="paragraph" w:styleId="Heading3">
    <w:name w:val="heading 3"/>
    <w:basedOn w:val="Heading1"/>
    <w:next w:val="Normal"/>
    <w:qFormat/>
    <w:rsid w:val="00E63C59"/>
    <w:pPr>
      <w:spacing w:before="200"/>
      <w:outlineLvl w:val="2"/>
    </w:pPr>
    <w:rPr>
      <w:sz w:val="24"/>
    </w:rPr>
  </w:style>
  <w:style w:type="paragraph" w:styleId="Heading4">
    <w:name w:val="heading 4"/>
    <w:basedOn w:val="Heading3"/>
    <w:next w:val="Normal"/>
    <w:qFormat/>
    <w:rsid w:val="00E63C59"/>
    <w:pPr>
      <w:outlineLvl w:val="3"/>
    </w:pPr>
  </w:style>
  <w:style w:type="paragraph" w:styleId="Heading5">
    <w:name w:val="heading 5"/>
    <w:basedOn w:val="Heading4"/>
    <w:next w:val="Normal"/>
    <w:qFormat/>
    <w:rsid w:val="00E63C59"/>
    <w:pPr>
      <w:outlineLvl w:val="4"/>
    </w:pPr>
  </w:style>
  <w:style w:type="paragraph" w:styleId="Heading6">
    <w:name w:val="heading 6"/>
    <w:basedOn w:val="Heading4"/>
    <w:next w:val="Normal"/>
    <w:qFormat/>
    <w:rsid w:val="00E63C59"/>
    <w:pPr>
      <w:outlineLvl w:val="5"/>
    </w:pPr>
  </w:style>
  <w:style w:type="paragraph" w:styleId="Heading7">
    <w:name w:val="heading 7"/>
    <w:basedOn w:val="Heading6"/>
    <w:next w:val="Normal"/>
    <w:qFormat/>
    <w:rsid w:val="00E63C59"/>
    <w:pPr>
      <w:outlineLvl w:val="6"/>
    </w:pPr>
  </w:style>
  <w:style w:type="paragraph" w:styleId="Heading8">
    <w:name w:val="heading 8"/>
    <w:basedOn w:val="Heading6"/>
    <w:next w:val="Normal"/>
    <w:qFormat/>
    <w:rsid w:val="00E63C59"/>
    <w:pPr>
      <w:outlineLvl w:val="7"/>
    </w:pPr>
  </w:style>
  <w:style w:type="paragraph" w:styleId="Heading9">
    <w:name w:val="heading 9"/>
    <w:basedOn w:val="Heading6"/>
    <w:next w:val="Normal"/>
    <w:qFormat/>
    <w:rsid w:val="00E63C59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aftertitle">
    <w:name w:val="Normal_after_title"/>
    <w:basedOn w:val="Normal"/>
    <w:next w:val="Normal"/>
    <w:rsid w:val="00D02712"/>
    <w:pPr>
      <w:spacing w:before="360"/>
    </w:pPr>
  </w:style>
  <w:style w:type="paragraph" w:customStyle="1" w:styleId="Artheading">
    <w:name w:val="Art_heading"/>
    <w:basedOn w:val="Normal"/>
    <w:next w:val="Normal"/>
    <w:rsid w:val="00FD06C7"/>
    <w:pPr>
      <w:spacing w:before="480"/>
      <w:jc w:val="center"/>
    </w:pPr>
    <w:rPr>
      <w:b/>
      <w:sz w:val="28"/>
    </w:rPr>
  </w:style>
  <w:style w:type="paragraph" w:customStyle="1" w:styleId="ArtNo">
    <w:name w:val="Art_No"/>
    <w:basedOn w:val="Normal"/>
    <w:next w:val="Arttitle"/>
    <w:rsid w:val="00E63C59"/>
    <w:pPr>
      <w:keepNext/>
      <w:keepLines/>
      <w:spacing w:before="480"/>
      <w:jc w:val="center"/>
    </w:pPr>
    <w:rPr>
      <w:caps/>
      <w:sz w:val="28"/>
    </w:rPr>
  </w:style>
  <w:style w:type="paragraph" w:customStyle="1" w:styleId="Arttitle">
    <w:name w:val="Art_title"/>
    <w:basedOn w:val="Normal"/>
    <w:next w:val="Normal"/>
    <w:rsid w:val="00E63C59"/>
    <w:pPr>
      <w:keepNext/>
      <w:keepLines/>
      <w:spacing w:before="240"/>
      <w:jc w:val="center"/>
    </w:pPr>
    <w:rPr>
      <w:b/>
      <w:sz w:val="28"/>
    </w:rPr>
  </w:style>
  <w:style w:type="paragraph" w:customStyle="1" w:styleId="ASN1">
    <w:name w:val="ASN.1"/>
    <w:basedOn w:val="Normal"/>
    <w:rsid w:val="00FD06C7"/>
    <w:pPr>
      <w:tabs>
        <w:tab w:val="left" w:pos="567"/>
        <w:tab w:val="left" w:pos="1701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Courier New" w:hAnsi="Courier New"/>
      <w:b/>
      <w:noProof/>
      <w:sz w:val="20"/>
    </w:rPr>
  </w:style>
  <w:style w:type="paragraph" w:customStyle="1" w:styleId="Call">
    <w:name w:val="Call"/>
    <w:basedOn w:val="Normal"/>
    <w:next w:val="Normal"/>
    <w:rsid w:val="00E63C59"/>
    <w:pPr>
      <w:keepNext/>
      <w:keepLines/>
      <w:spacing w:before="160"/>
      <w:ind w:left="1134"/>
    </w:pPr>
    <w:rPr>
      <w:i/>
    </w:rPr>
  </w:style>
  <w:style w:type="paragraph" w:customStyle="1" w:styleId="ChapNo">
    <w:name w:val="Chap_No"/>
    <w:basedOn w:val="ArtNo"/>
    <w:next w:val="Chaptitle"/>
    <w:rsid w:val="00FD06C7"/>
    <w:rPr>
      <w:b/>
    </w:rPr>
  </w:style>
  <w:style w:type="paragraph" w:customStyle="1" w:styleId="Chaptitle">
    <w:name w:val="Chap_title"/>
    <w:basedOn w:val="Arttitle"/>
    <w:next w:val="Normal"/>
    <w:rsid w:val="00E63C59"/>
  </w:style>
  <w:style w:type="character" w:styleId="EndnoteReference">
    <w:name w:val="endnote reference"/>
    <w:rsid w:val="00E63C59"/>
    <w:rPr>
      <w:vertAlign w:val="superscript"/>
    </w:rPr>
  </w:style>
  <w:style w:type="paragraph" w:customStyle="1" w:styleId="enumlev1">
    <w:name w:val="enumlev1"/>
    <w:basedOn w:val="Normal"/>
    <w:rsid w:val="00964CF0"/>
    <w:pPr>
      <w:spacing w:before="80"/>
      <w:ind w:left="1134" w:hanging="1134"/>
    </w:pPr>
  </w:style>
  <w:style w:type="paragraph" w:customStyle="1" w:styleId="enumlev2">
    <w:name w:val="enumlev2"/>
    <w:basedOn w:val="enumlev1"/>
    <w:rsid w:val="00964CF0"/>
    <w:pPr>
      <w:ind w:left="1021" w:hanging="227"/>
    </w:pPr>
  </w:style>
  <w:style w:type="paragraph" w:customStyle="1" w:styleId="enumlev3">
    <w:name w:val="enumlev3"/>
    <w:basedOn w:val="enumlev2"/>
    <w:rsid w:val="00964CF0"/>
    <w:pPr>
      <w:ind w:left="1588" w:hanging="397"/>
    </w:pPr>
  </w:style>
  <w:style w:type="paragraph" w:customStyle="1" w:styleId="Equation">
    <w:name w:val="Equation"/>
    <w:basedOn w:val="Normal"/>
    <w:rsid w:val="00E63C59"/>
    <w:pPr>
      <w:tabs>
        <w:tab w:val="center" w:pos="4820"/>
        <w:tab w:val="right" w:pos="9639"/>
      </w:tabs>
    </w:pPr>
  </w:style>
  <w:style w:type="paragraph" w:customStyle="1" w:styleId="Equationlegend">
    <w:name w:val="Equation_legend"/>
    <w:basedOn w:val="NormalIndent"/>
    <w:rsid w:val="00E63C59"/>
    <w:pPr>
      <w:tabs>
        <w:tab w:val="right" w:pos="1871"/>
        <w:tab w:val="left" w:pos="2041"/>
      </w:tabs>
      <w:spacing w:before="80"/>
      <w:ind w:left="2041" w:hanging="2041"/>
    </w:pPr>
  </w:style>
  <w:style w:type="paragraph" w:customStyle="1" w:styleId="Figurelegend">
    <w:name w:val="Figure_legend"/>
    <w:basedOn w:val="Normal"/>
    <w:rsid w:val="00E63C59"/>
    <w:pPr>
      <w:keepNext/>
      <w:keepLines/>
      <w:spacing w:before="20" w:after="20"/>
    </w:pPr>
    <w:rPr>
      <w:sz w:val="18"/>
    </w:rPr>
  </w:style>
  <w:style w:type="paragraph" w:customStyle="1" w:styleId="Tabletext">
    <w:name w:val="Table_text"/>
    <w:basedOn w:val="Normal"/>
    <w:rsid w:val="00AA1543"/>
    <w:pPr>
      <w:tabs>
        <w:tab w:val="left" w:pos="284"/>
        <w:tab w:val="left" w:pos="567"/>
        <w:tab w:val="left" w:pos="851"/>
        <w:tab w:val="left" w:pos="1418"/>
        <w:tab w:val="left" w:pos="1701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</w:style>
  <w:style w:type="paragraph" w:customStyle="1" w:styleId="Figurewithouttitle">
    <w:name w:val="Figure_without_title"/>
    <w:basedOn w:val="FigureNo"/>
    <w:next w:val="Normal"/>
    <w:rsid w:val="00E63C59"/>
    <w:pPr>
      <w:keepNext w:val="0"/>
    </w:pPr>
  </w:style>
  <w:style w:type="paragraph" w:styleId="Footer">
    <w:name w:val="footer"/>
    <w:basedOn w:val="Normal"/>
    <w:rsid w:val="00E63C59"/>
    <w:pPr>
      <w:tabs>
        <w:tab w:val="left" w:pos="5954"/>
        <w:tab w:val="right" w:pos="9639"/>
      </w:tabs>
      <w:spacing w:before="0"/>
    </w:pPr>
    <w:rPr>
      <w:caps/>
      <w:noProof/>
      <w:sz w:val="16"/>
    </w:rPr>
  </w:style>
  <w:style w:type="paragraph" w:customStyle="1" w:styleId="FirstFooter">
    <w:name w:val="FirstFooter"/>
    <w:basedOn w:val="Footer"/>
    <w:rsid w:val="00E63C59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rsid w:val="00964CF0"/>
    <w:rPr>
      <w:rFonts w:ascii="Calibri" w:hAnsi="Calibri"/>
      <w:position w:val="6"/>
      <w:sz w:val="18"/>
    </w:rPr>
  </w:style>
  <w:style w:type="paragraph" w:styleId="FootnoteText">
    <w:name w:val="footnote text"/>
    <w:basedOn w:val="Normal"/>
    <w:rsid w:val="00E63C59"/>
    <w:pPr>
      <w:keepLines/>
      <w:tabs>
        <w:tab w:val="left" w:pos="255"/>
      </w:tabs>
    </w:pPr>
  </w:style>
  <w:style w:type="paragraph" w:customStyle="1" w:styleId="Note">
    <w:name w:val="Note"/>
    <w:basedOn w:val="Normal"/>
    <w:rsid w:val="00E63C59"/>
    <w:pPr>
      <w:tabs>
        <w:tab w:val="left" w:pos="284"/>
      </w:tabs>
      <w:spacing w:before="80"/>
    </w:pPr>
  </w:style>
  <w:style w:type="paragraph" w:styleId="Header">
    <w:name w:val="header"/>
    <w:basedOn w:val="Normal"/>
    <w:link w:val="HeaderChar"/>
    <w:rsid w:val="00E63C59"/>
    <w:pPr>
      <w:spacing w:before="0"/>
      <w:jc w:val="center"/>
    </w:pPr>
    <w:rPr>
      <w:sz w:val="18"/>
    </w:rPr>
  </w:style>
  <w:style w:type="paragraph" w:styleId="Index1">
    <w:name w:val="index 1"/>
    <w:basedOn w:val="Normal"/>
    <w:next w:val="Normal"/>
    <w:rsid w:val="00E63C59"/>
  </w:style>
  <w:style w:type="paragraph" w:styleId="Index2">
    <w:name w:val="index 2"/>
    <w:basedOn w:val="Normal"/>
    <w:next w:val="Normal"/>
    <w:rsid w:val="00E63C59"/>
    <w:pPr>
      <w:ind w:left="283"/>
    </w:pPr>
  </w:style>
  <w:style w:type="paragraph" w:styleId="Index3">
    <w:name w:val="index 3"/>
    <w:basedOn w:val="Normal"/>
    <w:next w:val="Normal"/>
    <w:rsid w:val="00E63C59"/>
    <w:pPr>
      <w:ind w:left="566"/>
    </w:pPr>
  </w:style>
  <w:style w:type="paragraph" w:customStyle="1" w:styleId="PartNo">
    <w:name w:val="Part_No"/>
    <w:basedOn w:val="AnnexNo"/>
    <w:next w:val="Partref"/>
    <w:rsid w:val="00E63C59"/>
  </w:style>
  <w:style w:type="paragraph" w:customStyle="1" w:styleId="Partref">
    <w:name w:val="Part_ref"/>
    <w:basedOn w:val="Annexref"/>
    <w:next w:val="Parttitle"/>
    <w:rsid w:val="00E63C59"/>
  </w:style>
  <w:style w:type="paragraph" w:customStyle="1" w:styleId="Parttitle">
    <w:name w:val="Part_title"/>
    <w:basedOn w:val="Annextitle"/>
    <w:next w:val="Normalaftertitle0"/>
    <w:rsid w:val="00E63C59"/>
  </w:style>
  <w:style w:type="paragraph" w:customStyle="1" w:styleId="RecNo">
    <w:name w:val="Rec_No"/>
    <w:basedOn w:val="Normal"/>
    <w:next w:val="Rectitle"/>
    <w:rsid w:val="00E63C59"/>
    <w:pPr>
      <w:keepNext/>
      <w:keepLines/>
      <w:spacing w:before="480"/>
      <w:jc w:val="center"/>
    </w:pPr>
    <w:rPr>
      <w:caps/>
      <w:sz w:val="28"/>
    </w:rPr>
  </w:style>
  <w:style w:type="paragraph" w:customStyle="1" w:styleId="Rectitle">
    <w:name w:val="Rec_title"/>
    <w:basedOn w:val="RecNo"/>
    <w:next w:val="Recref"/>
    <w:rsid w:val="00FD06C7"/>
    <w:pPr>
      <w:spacing w:before="240"/>
    </w:pPr>
    <w:rPr>
      <w:b/>
      <w:caps w:val="0"/>
    </w:rPr>
  </w:style>
  <w:style w:type="paragraph" w:customStyle="1" w:styleId="Recref">
    <w:name w:val="Rec_ref"/>
    <w:basedOn w:val="Rectitle"/>
    <w:next w:val="Recdate"/>
    <w:rsid w:val="00802953"/>
    <w:pPr>
      <w:spacing w:before="120"/>
    </w:pPr>
    <w:rPr>
      <w:b w:val="0"/>
      <w:sz w:val="22"/>
    </w:rPr>
  </w:style>
  <w:style w:type="paragraph" w:customStyle="1" w:styleId="Recdate">
    <w:name w:val="Rec_date"/>
    <w:basedOn w:val="Recref"/>
    <w:next w:val="Normalaftertitle0"/>
    <w:rsid w:val="00964CF0"/>
    <w:pPr>
      <w:jc w:val="right"/>
    </w:pPr>
  </w:style>
  <w:style w:type="paragraph" w:customStyle="1" w:styleId="Questiondate">
    <w:name w:val="Question_date"/>
    <w:basedOn w:val="Recdate"/>
    <w:next w:val="Normalaftertitle0"/>
    <w:rsid w:val="00E63C59"/>
  </w:style>
  <w:style w:type="paragraph" w:customStyle="1" w:styleId="QuestionNo">
    <w:name w:val="Question_No"/>
    <w:basedOn w:val="RecNo"/>
    <w:next w:val="Questiontitle"/>
    <w:rsid w:val="00E63C59"/>
  </w:style>
  <w:style w:type="paragraph" w:customStyle="1" w:styleId="Questiontitle">
    <w:name w:val="Question_title"/>
    <w:basedOn w:val="Rectitle"/>
    <w:next w:val="Questionref"/>
    <w:rsid w:val="00FD06C7"/>
  </w:style>
  <w:style w:type="paragraph" w:customStyle="1" w:styleId="Questionref">
    <w:name w:val="Question_ref"/>
    <w:basedOn w:val="Recref"/>
    <w:next w:val="Questiondate"/>
    <w:rsid w:val="00964CF0"/>
  </w:style>
  <w:style w:type="paragraph" w:customStyle="1" w:styleId="Reftext">
    <w:name w:val="Ref_text"/>
    <w:basedOn w:val="Normal"/>
    <w:rsid w:val="00E63C59"/>
    <w:pPr>
      <w:ind w:left="1134" w:hanging="1134"/>
    </w:pPr>
  </w:style>
  <w:style w:type="paragraph" w:customStyle="1" w:styleId="Reftitle">
    <w:name w:val="Ref_title"/>
    <w:basedOn w:val="Normal"/>
    <w:next w:val="Reftext"/>
    <w:rsid w:val="00E63C59"/>
    <w:pPr>
      <w:spacing w:before="480"/>
      <w:jc w:val="center"/>
    </w:pPr>
    <w:rPr>
      <w:caps/>
    </w:rPr>
  </w:style>
  <w:style w:type="paragraph" w:customStyle="1" w:styleId="Repdate">
    <w:name w:val="Rep_date"/>
    <w:basedOn w:val="Recdate"/>
    <w:next w:val="Normalaftertitle0"/>
    <w:rsid w:val="00E63C59"/>
  </w:style>
  <w:style w:type="paragraph" w:customStyle="1" w:styleId="RepNo">
    <w:name w:val="Rep_No"/>
    <w:basedOn w:val="RecNo"/>
    <w:next w:val="Reptitle"/>
    <w:rsid w:val="00E63C59"/>
  </w:style>
  <w:style w:type="paragraph" w:customStyle="1" w:styleId="Reptitle">
    <w:name w:val="Rep_title"/>
    <w:basedOn w:val="Rectitle"/>
    <w:next w:val="Repref"/>
    <w:rsid w:val="00E63C59"/>
  </w:style>
  <w:style w:type="paragraph" w:customStyle="1" w:styleId="Repref">
    <w:name w:val="Rep_ref"/>
    <w:basedOn w:val="Recref"/>
    <w:next w:val="Repdate"/>
    <w:rsid w:val="00964CF0"/>
  </w:style>
  <w:style w:type="paragraph" w:customStyle="1" w:styleId="Resdate">
    <w:name w:val="Res_date"/>
    <w:basedOn w:val="Recdate"/>
    <w:next w:val="Normalaftertitle0"/>
    <w:rsid w:val="00E63C59"/>
  </w:style>
  <w:style w:type="paragraph" w:customStyle="1" w:styleId="ResNo">
    <w:name w:val="Res_No"/>
    <w:basedOn w:val="RecNo"/>
    <w:next w:val="Restitle"/>
    <w:rsid w:val="00E63C59"/>
  </w:style>
  <w:style w:type="paragraph" w:customStyle="1" w:styleId="Restitle">
    <w:name w:val="Res_title"/>
    <w:basedOn w:val="Rectitle"/>
    <w:next w:val="Resref"/>
    <w:rsid w:val="00E63C59"/>
  </w:style>
  <w:style w:type="paragraph" w:customStyle="1" w:styleId="Resref">
    <w:name w:val="Res_ref"/>
    <w:basedOn w:val="Recref"/>
    <w:next w:val="Resdate"/>
    <w:rsid w:val="00E63C59"/>
  </w:style>
  <w:style w:type="paragraph" w:customStyle="1" w:styleId="SectionNo">
    <w:name w:val="Section_No"/>
    <w:basedOn w:val="AnnexNo"/>
    <w:next w:val="Sectiontitle"/>
    <w:rsid w:val="00E63C59"/>
  </w:style>
  <w:style w:type="paragraph" w:customStyle="1" w:styleId="Sectiontitle">
    <w:name w:val="Section_title"/>
    <w:basedOn w:val="Annextitle"/>
    <w:next w:val="Normalaftertitle0"/>
    <w:rsid w:val="00E63C59"/>
  </w:style>
  <w:style w:type="paragraph" w:customStyle="1" w:styleId="Source">
    <w:name w:val="Source"/>
    <w:basedOn w:val="Normal"/>
    <w:next w:val="Normal"/>
    <w:rsid w:val="00E63C59"/>
    <w:pPr>
      <w:spacing w:before="840"/>
      <w:jc w:val="center"/>
    </w:pPr>
    <w:rPr>
      <w:b/>
      <w:sz w:val="28"/>
    </w:rPr>
  </w:style>
  <w:style w:type="paragraph" w:customStyle="1" w:styleId="SpecialFooter">
    <w:name w:val="Special Footer"/>
    <w:basedOn w:val="Footer"/>
    <w:rsid w:val="00E63C59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paragraph" w:customStyle="1" w:styleId="Tablehead">
    <w:name w:val="Table_head"/>
    <w:basedOn w:val="Tabletext"/>
    <w:next w:val="Tabletext"/>
    <w:rsid w:val="00964CF0"/>
    <w:pPr>
      <w:keepNext/>
      <w:spacing w:before="80" w:after="80"/>
      <w:jc w:val="center"/>
    </w:pPr>
    <w:rPr>
      <w:b/>
    </w:rPr>
  </w:style>
  <w:style w:type="paragraph" w:customStyle="1" w:styleId="Tablelegend">
    <w:name w:val="Table_legend"/>
    <w:basedOn w:val="Tabletext"/>
    <w:rsid w:val="00E63C59"/>
    <w:pPr>
      <w:tabs>
        <w:tab w:val="clear" w:pos="284"/>
      </w:tabs>
      <w:spacing w:before="120"/>
    </w:pPr>
  </w:style>
  <w:style w:type="paragraph" w:customStyle="1" w:styleId="TableNo">
    <w:name w:val="Table_No"/>
    <w:basedOn w:val="Normal"/>
    <w:next w:val="Tabletitle"/>
    <w:rsid w:val="00E63C59"/>
    <w:pPr>
      <w:keepNext/>
      <w:spacing w:before="560" w:after="120"/>
      <w:jc w:val="center"/>
    </w:pPr>
    <w:rPr>
      <w:caps/>
      <w:sz w:val="20"/>
    </w:rPr>
  </w:style>
  <w:style w:type="paragraph" w:customStyle="1" w:styleId="Tabletitle">
    <w:name w:val="Table_title"/>
    <w:basedOn w:val="Normal"/>
    <w:next w:val="Tabletext"/>
    <w:rsid w:val="00964CF0"/>
    <w:pPr>
      <w:keepNext/>
      <w:keepLines/>
      <w:spacing w:before="0" w:after="120"/>
      <w:jc w:val="center"/>
    </w:pPr>
    <w:rPr>
      <w:b/>
      <w:sz w:val="20"/>
    </w:rPr>
  </w:style>
  <w:style w:type="paragraph" w:customStyle="1" w:styleId="Tableref">
    <w:name w:val="Table_ref"/>
    <w:basedOn w:val="Normal"/>
    <w:next w:val="Tabletitle"/>
    <w:rsid w:val="00E63C59"/>
    <w:pPr>
      <w:keepNext/>
      <w:spacing w:before="560"/>
      <w:jc w:val="center"/>
    </w:pPr>
    <w:rPr>
      <w:sz w:val="20"/>
    </w:rPr>
  </w:style>
  <w:style w:type="paragraph" w:customStyle="1" w:styleId="Title1">
    <w:name w:val="Title 1"/>
    <w:basedOn w:val="Source"/>
    <w:next w:val="Title2"/>
    <w:rsid w:val="00E63C59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Title3"/>
    <w:rsid w:val="00E63C59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Title4"/>
    <w:rsid w:val="00E63C59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E63C59"/>
    <w:rPr>
      <w:b/>
    </w:rPr>
  </w:style>
  <w:style w:type="paragraph" w:customStyle="1" w:styleId="toc0">
    <w:name w:val="toc 0"/>
    <w:basedOn w:val="Normal"/>
    <w:next w:val="TOC1"/>
    <w:rsid w:val="00E63C59"/>
    <w:pPr>
      <w:tabs>
        <w:tab w:val="right" w:pos="9781"/>
      </w:tabs>
    </w:pPr>
    <w:rPr>
      <w:b/>
    </w:rPr>
  </w:style>
  <w:style w:type="paragraph" w:styleId="TOC1">
    <w:name w:val="toc 1"/>
    <w:basedOn w:val="Normal"/>
    <w:rsid w:val="00E63C59"/>
    <w:pPr>
      <w:keepLines/>
      <w:tabs>
        <w:tab w:val="left" w:pos="567"/>
        <w:tab w:val="left" w:leader="dot" w:pos="7938"/>
        <w:tab w:val="center" w:pos="9526"/>
      </w:tabs>
      <w:spacing w:before="240"/>
      <w:ind w:left="567" w:hanging="567"/>
    </w:pPr>
  </w:style>
  <w:style w:type="paragraph" w:styleId="TOC2">
    <w:name w:val="toc 2"/>
    <w:basedOn w:val="TOC1"/>
    <w:rsid w:val="00E63C59"/>
    <w:pPr>
      <w:spacing w:before="120"/>
    </w:pPr>
  </w:style>
  <w:style w:type="paragraph" w:styleId="TOC3">
    <w:name w:val="toc 3"/>
    <w:basedOn w:val="TOC2"/>
    <w:rsid w:val="00E63C59"/>
  </w:style>
  <w:style w:type="paragraph" w:styleId="TOC4">
    <w:name w:val="toc 4"/>
    <w:basedOn w:val="TOC3"/>
    <w:rsid w:val="00E63C59"/>
  </w:style>
  <w:style w:type="paragraph" w:styleId="TOC5">
    <w:name w:val="toc 5"/>
    <w:basedOn w:val="TOC4"/>
    <w:rsid w:val="00E63C59"/>
  </w:style>
  <w:style w:type="paragraph" w:styleId="TOC6">
    <w:name w:val="toc 6"/>
    <w:basedOn w:val="TOC4"/>
    <w:rsid w:val="00E63C59"/>
  </w:style>
  <w:style w:type="paragraph" w:styleId="TOC7">
    <w:name w:val="toc 7"/>
    <w:basedOn w:val="TOC4"/>
    <w:rsid w:val="00E63C59"/>
  </w:style>
  <w:style w:type="paragraph" w:styleId="TOC8">
    <w:name w:val="toc 8"/>
    <w:basedOn w:val="TOC4"/>
    <w:rsid w:val="00E63C59"/>
  </w:style>
  <w:style w:type="character" w:customStyle="1" w:styleId="Appdef">
    <w:name w:val="App_def"/>
    <w:rsid w:val="00FD06C7"/>
    <w:rPr>
      <w:rFonts w:ascii="Calibri" w:hAnsi="Calibri"/>
      <w:b/>
      <w:sz w:val="28"/>
    </w:rPr>
  </w:style>
  <w:style w:type="character" w:customStyle="1" w:styleId="Appref">
    <w:name w:val="App_ref"/>
    <w:rsid w:val="00FD06C7"/>
    <w:rPr>
      <w:rFonts w:ascii="Calibri" w:hAnsi="Calibri"/>
      <w:sz w:val="28"/>
    </w:rPr>
  </w:style>
  <w:style w:type="character" w:customStyle="1" w:styleId="Artdef">
    <w:name w:val="Art_def"/>
    <w:rsid w:val="00802953"/>
    <w:rPr>
      <w:rFonts w:ascii="Calibri" w:hAnsi="Calibri"/>
      <w:b/>
    </w:rPr>
  </w:style>
  <w:style w:type="character" w:customStyle="1" w:styleId="Artref">
    <w:name w:val="Art_ref"/>
    <w:basedOn w:val="DefaultParagraphFont"/>
    <w:rsid w:val="00E63C59"/>
  </w:style>
  <w:style w:type="character" w:customStyle="1" w:styleId="Recdef">
    <w:name w:val="Rec_def"/>
    <w:rsid w:val="00964CF0"/>
    <w:rPr>
      <w:rFonts w:ascii="Calibri" w:hAnsi="Calibri"/>
      <w:b/>
      <w:sz w:val="22"/>
    </w:rPr>
  </w:style>
  <w:style w:type="character" w:customStyle="1" w:styleId="Resdef">
    <w:name w:val="Res_def"/>
    <w:rsid w:val="00964CF0"/>
    <w:rPr>
      <w:rFonts w:ascii="Calibri" w:hAnsi="Calibri"/>
      <w:b/>
      <w:sz w:val="22"/>
    </w:rPr>
  </w:style>
  <w:style w:type="character" w:customStyle="1" w:styleId="Tablefreq">
    <w:name w:val="Table_freq"/>
    <w:rsid w:val="00E63C59"/>
    <w:rPr>
      <w:b/>
      <w:color w:val="auto"/>
      <w:sz w:val="20"/>
    </w:rPr>
  </w:style>
  <w:style w:type="paragraph" w:customStyle="1" w:styleId="Formal">
    <w:name w:val="Formal"/>
    <w:basedOn w:val="ASN1"/>
    <w:rsid w:val="00D02712"/>
    <w:rPr>
      <w:b w:val="0"/>
    </w:rPr>
  </w:style>
  <w:style w:type="paragraph" w:customStyle="1" w:styleId="Section1">
    <w:name w:val="Section_1"/>
    <w:basedOn w:val="Normal"/>
    <w:rsid w:val="00E63C59"/>
    <w:pPr>
      <w:tabs>
        <w:tab w:val="center" w:pos="4820"/>
      </w:tabs>
      <w:spacing w:before="360"/>
      <w:jc w:val="center"/>
    </w:pPr>
    <w:rPr>
      <w:b/>
    </w:rPr>
  </w:style>
  <w:style w:type="paragraph" w:customStyle="1" w:styleId="Section2">
    <w:name w:val="Section_2"/>
    <w:basedOn w:val="Section1"/>
    <w:rsid w:val="00E63C59"/>
    <w:rPr>
      <w:b w:val="0"/>
      <w:i/>
    </w:rPr>
  </w:style>
  <w:style w:type="paragraph" w:customStyle="1" w:styleId="Headingi">
    <w:name w:val="Heading_i"/>
    <w:basedOn w:val="Normal"/>
    <w:next w:val="Normal"/>
    <w:rsid w:val="00964CF0"/>
    <w:pPr>
      <w:keepNext/>
      <w:spacing w:before="160"/>
    </w:pPr>
    <w:rPr>
      <w:i/>
    </w:rPr>
  </w:style>
  <w:style w:type="paragraph" w:customStyle="1" w:styleId="Headingb">
    <w:name w:val="Heading_b"/>
    <w:basedOn w:val="Normal"/>
    <w:next w:val="Normal"/>
    <w:rsid w:val="00964CF0"/>
    <w:pPr>
      <w:keepNext/>
      <w:spacing w:before="160"/>
    </w:pPr>
    <w:rPr>
      <w:b/>
    </w:rPr>
  </w:style>
  <w:style w:type="paragraph" w:customStyle="1" w:styleId="Figure">
    <w:name w:val="Figure"/>
    <w:basedOn w:val="Normal"/>
    <w:next w:val="Figuretitle"/>
    <w:rsid w:val="00E63C59"/>
    <w:pPr>
      <w:keepNext/>
      <w:keepLines/>
      <w:jc w:val="center"/>
    </w:pPr>
  </w:style>
  <w:style w:type="character" w:styleId="PageNumber">
    <w:name w:val="page number"/>
    <w:basedOn w:val="DefaultParagraphFont"/>
    <w:rsid w:val="00E63C59"/>
  </w:style>
  <w:style w:type="paragraph" w:customStyle="1" w:styleId="Figuretitle">
    <w:name w:val="Figure_title"/>
    <w:basedOn w:val="Tabletitle"/>
    <w:next w:val="Normal"/>
    <w:rsid w:val="00FD06C7"/>
    <w:pPr>
      <w:spacing w:after="480"/>
    </w:pPr>
  </w:style>
  <w:style w:type="paragraph" w:customStyle="1" w:styleId="FigureNo">
    <w:name w:val="Figure_No"/>
    <w:basedOn w:val="Normal"/>
    <w:next w:val="Figuretitle"/>
    <w:rsid w:val="00E63C59"/>
    <w:pPr>
      <w:keepNext/>
      <w:keepLines/>
      <w:spacing w:before="480" w:after="120"/>
      <w:jc w:val="center"/>
    </w:pPr>
    <w:rPr>
      <w:caps/>
      <w:sz w:val="20"/>
    </w:rPr>
  </w:style>
  <w:style w:type="paragraph" w:customStyle="1" w:styleId="AnnexNo">
    <w:name w:val="Annex_No"/>
    <w:basedOn w:val="Normal"/>
    <w:next w:val="Normal"/>
    <w:rsid w:val="00E63C59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Annexref">
    <w:name w:val="Annex_ref"/>
    <w:basedOn w:val="Normal"/>
    <w:next w:val="Normal"/>
    <w:rsid w:val="00E63C59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"/>
    <w:rsid w:val="00FD06C7"/>
    <w:pPr>
      <w:keepNext/>
      <w:keepLines/>
      <w:spacing w:before="240" w:after="280"/>
      <w:jc w:val="center"/>
    </w:pPr>
    <w:rPr>
      <w:b/>
      <w:sz w:val="28"/>
    </w:rPr>
  </w:style>
  <w:style w:type="paragraph" w:customStyle="1" w:styleId="AppendixNo">
    <w:name w:val="Appendix_No"/>
    <w:basedOn w:val="AnnexNo"/>
    <w:next w:val="Annexref"/>
    <w:rsid w:val="00E63C59"/>
  </w:style>
  <w:style w:type="paragraph" w:customStyle="1" w:styleId="Appendixref">
    <w:name w:val="Appendix_ref"/>
    <w:basedOn w:val="Annexref"/>
    <w:next w:val="Annextitle"/>
    <w:rsid w:val="00E63C59"/>
  </w:style>
  <w:style w:type="paragraph" w:customStyle="1" w:styleId="Appendixtitle">
    <w:name w:val="Appendix_title"/>
    <w:basedOn w:val="Annextitle"/>
    <w:next w:val="Normal"/>
    <w:rsid w:val="00FD06C7"/>
  </w:style>
  <w:style w:type="paragraph" w:customStyle="1" w:styleId="Border">
    <w:name w:val="Border"/>
    <w:basedOn w:val="Tabletext"/>
    <w:rsid w:val="00E63C59"/>
    <w:pPr>
      <w:pBdr>
        <w:bottom w:val="single" w:sz="6" w:space="0" w:color="auto"/>
      </w:pBdr>
      <w:tabs>
        <w:tab w:val="clear" w:pos="284"/>
        <w:tab w:val="clear" w:pos="851"/>
        <w:tab w:val="clear" w:pos="1418"/>
        <w:tab w:val="clear" w:pos="1701"/>
        <w:tab w:val="clear" w:pos="1985"/>
        <w:tab w:val="clear" w:pos="2552"/>
        <w:tab w:val="clear" w:pos="2835"/>
        <w:tab w:val="clear" w:pos="3119"/>
        <w:tab w:val="clear" w:pos="3402"/>
        <w:tab w:val="clear" w:pos="3686"/>
        <w:tab w:val="clear" w:pos="3969"/>
        <w:tab w:val="left" w:pos="170"/>
        <w:tab w:val="left" w:pos="737"/>
        <w:tab w:val="left" w:pos="2977"/>
        <w:tab w:val="left" w:pos="3266"/>
      </w:tabs>
      <w:spacing w:before="0" w:after="0" w:line="10" w:lineRule="exact"/>
      <w:ind w:left="28" w:right="28"/>
      <w:jc w:val="center"/>
    </w:pPr>
    <w:rPr>
      <w:b/>
      <w:noProof/>
    </w:rPr>
  </w:style>
  <w:style w:type="paragraph" w:styleId="NormalIndent">
    <w:name w:val="Normal Indent"/>
    <w:basedOn w:val="Normal"/>
    <w:rsid w:val="00E63C59"/>
    <w:pPr>
      <w:ind w:left="1134"/>
    </w:pPr>
  </w:style>
  <w:style w:type="paragraph" w:styleId="Index4">
    <w:name w:val="index 4"/>
    <w:basedOn w:val="Normal"/>
    <w:next w:val="Normal"/>
    <w:rsid w:val="00E63C59"/>
    <w:pPr>
      <w:ind w:left="849"/>
    </w:pPr>
  </w:style>
  <w:style w:type="paragraph" w:styleId="Index5">
    <w:name w:val="index 5"/>
    <w:basedOn w:val="Normal"/>
    <w:next w:val="Normal"/>
    <w:rsid w:val="00E63C59"/>
    <w:pPr>
      <w:ind w:left="1132"/>
    </w:pPr>
  </w:style>
  <w:style w:type="paragraph" w:styleId="Index6">
    <w:name w:val="index 6"/>
    <w:basedOn w:val="Normal"/>
    <w:next w:val="Normal"/>
    <w:rsid w:val="00E63C59"/>
    <w:pPr>
      <w:ind w:left="1415"/>
    </w:pPr>
  </w:style>
  <w:style w:type="paragraph" w:styleId="Index7">
    <w:name w:val="index 7"/>
    <w:basedOn w:val="Normal"/>
    <w:next w:val="Normal"/>
    <w:rsid w:val="00E63C59"/>
    <w:pPr>
      <w:ind w:left="1698"/>
    </w:pPr>
  </w:style>
  <w:style w:type="paragraph" w:styleId="IndexHeading">
    <w:name w:val="index heading"/>
    <w:basedOn w:val="Normal"/>
    <w:next w:val="Index1"/>
    <w:rsid w:val="00E63C59"/>
  </w:style>
  <w:style w:type="character" w:styleId="LineNumber">
    <w:name w:val="line number"/>
    <w:basedOn w:val="DefaultParagraphFont"/>
    <w:rsid w:val="00E63C59"/>
  </w:style>
  <w:style w:type="paragraph" w:customStyle="1" w:styleId="Normalaftertitle0">
    <w:name w:val="Normal after title"/>
    <w:basedOn w:val="Normal"/>
    <w:next w:val="Normal"/>
    <w:rsid w:val="00E63C59"/>
    <w:pPr>
      <w:spacing w:before="280"/>
    </w:pPr>
  </w:style>
  <w:style w:type="paragraph" w:customStyle="1" w:styleId="Proposal">
    <w:name w:val="Proposal"/>
    <w:basedOn w:val="Normal"/>
    <w:next w:val="Normal"/>
    <w:rsid w:val="00E63C59"/>
    <w:pPr>
      <w:keepNext/>
      <w:spacing w:before="240"/>
    </w:pPr>
    <w:rPr>
      <w:rFonts w:hAnsi="Times New Roman Bold"/>
    </w:rPr>
  </w:style>
  <w:style w:type="paragraph" w:customStyle="1" w:styleId="Reasons">
    <w:name w:val="Reasons"/>
    <w:basedOn w:val="Normal"/>
    <w:rsid w:val="00E63C59"/>
  </w:style>
  <w:style w:type="paragraph" w:customStyle="1" w:styleId="Section3">
    <w:name w:val="Section_3"/>
    <w:basedOn w:val="Section1"/>
    <w:rsid w:val="00E63C59"/>
    <w:rPr>
      <w:b w:val="0"/>
    </w:rPr>
  </w:style>
  <w:style w:type="paragraph" w:customStyle="1" w:styleId="TableTextS5">
    <w:name w:val="Table_TextS5"/>
    <w:basedOn w:val="Normal"/>
    <w:rsid w:val="00E63C59"/>
    <w:pPr>
      <w:tabs>
        <w:tab w:val="left" w:pos="170"/>
        <w:tab w:val="left" w:pos="567"/>
        <w:tab w:val="left" w:pos="737"/>
        <w:tab w:val="left" w:pos="2977"/>
        <w:tab w:val="left" w:pos="3266"/>
      </w:tabs>
      <w:spacing w:before="40" w:after="40"/>
    </w:pPr>
    <w:rPr>
      <w:sz w:val="20"/>
    </w:rPr>
  </w:style>
  <w:style w:type="paragraph" w:styleId="BalloonText">
    <w:name w:val="Balloon Text"/>
    <w:basedOn w:val="Normal"/>
    <w:link w:val="BalloonTextChar"/>
    <w:rsid w:val="00B83461"/>
    <w:pPr>
      <w:spacing w:before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B83461"/>
    <w:rPr>
      <w:rFonts w:ascii="Tahoma" w:hAnsi="Tahoma" w:cs="Tahoma"/>
      <w:sz w:val="16"/>
      <w:szCs w:val="16"/>
      <w:lang w:val="en-GB" w:eastAsia="en-US"/>
    </w:rPr>
  </w:style>
  <w:style w:type="paragraph" w:customStyle="1" w:styleId="LetterEnd">
    <w:name w:val="Letter_End"/>
    <w:basedOn w:val="Normal"/>
    <w:rsid w:val="0087300D"/>
    <w:pPr>
      <w:tabs>
        <w:tab w:val="left" w:pos="1361"/>
        <w:tab w:val="left" w:pos="1758"/>
        <w:tab w:val="left" w:pos="2155"/>
        <w:tab w:val="left" w:pos="2552"/>
      </w:tabs>
      <w:overflowPunct/>
      <w:autoSpaceDE/>
      <w:autoSpaceDN/>
      <w:adjustRightInd/>
      <w:spacing w:before="284"/>
      <w:ind w:left="567" w:firstLine="851"/>
      <w:textAlignment w:val="auto"/>
    </w:pPr>
  </w:style>
  <w:style w:type="paragraph" w:customStyle="1" w:styleId="LetterStart">
    <w:name w:val="Letter_Start"/>
    <w:basedOn w:val="Normal"/>
    <w:rsid w:val="0087300D"/>
    <w:pPr>
      <w:tabs>
        <w:tab w:val="left" w:pos="1361"/>
        <w:tab w:val="left" w:pos="1758"/>
        <w:tab w:val="left" w:pos="2155"/>
        <w:tab w:val="left" w:pos="2552"/>
      </w:tabs>
      <w:overflowPunct/>
      <w:autoSpaceDE/>
      <w:autoSpaceDN/>
      <w:adjustRightInd/>
      <w:spacing w:before="284"/>
      <w:ind w:left="567"/>
      <w:textAlignment w:val="auto"/>
    </w:pPr>
  </w:style>
  <w:style w:type="character" w:styleId="Hyperlink">
    <w:name w:val="Hyperlink"/>
    <w:rsid w:val="0087300D"/>
    <w:rPr>
      <w:color w:val="0000FF"/>
      <w:u w:val="single"/>
    </w:rPr>
  </w:style>
  <w:style w:type="paragraph" w:styleId="BodyText2">
    <w:name w:val="Body Text 2"/>
    <w:basedOn w:val="Normal"/>
    <w:link w:val="BodyText2Char"/>
    <w:rsid w:val="0087300D"/>
    <w:pPr>
      <w:tabs>
        <w:tab w:val="left" w:pos="1418"/>
        <w:tab w:val="left" w:pos="1702"/>
        <w:tab w:val="left" w:pos="2160"/>
      </w:tabs>
      <w:overflowPunct/>
      <w:autoSpaceDE/>
      <w:autoSpaceDN/>
      <w:adjustRightInd/>
      <w:ind w:right="92"/>
      <w:textAlignment w:val="auto"/>
    </w:pPr>
  </w:style>
  <w:style w:type="character" w:customStyle="1" w:styleId="BodyText2Char">
    <w:name w:val="Body Text 2 Char"/>
    <w:link w:val="BodyText2"/>
    <w:rsid w:val="0087300D"/>
    <w:rPr>
      <w:rFonts w:ascii="Times New Roman" w:hAnsi="Times New Roman"/>
      <w:sz w:val="24"/>
      <w:lang w:val="en-GB" w:eastAsia="en-US"/>
    </w:rPr>
  </w:style>
  <w:style w:type="paragraph" w:styleId="BodyText3">
    <w:name w:val="Body Text 3"/>
    <w:basedOn w:val="Normal"/>
    <w:link w:val="BodyText3Char"/>
    <w:rsid w:val="0087300D"/>
    <w:pPr>
      <w:overflowPunct/>
      <w:autoSpaceDE/>
      <w:autoSpaceDN/>
      <w:adjustRightInd/>
      <w:spacing w:before="1701"/>
      <w:ind w:right="91"/>
      <w:textAlignment w:val="auto"/>
    </w:pPr>
  </w:style>
  <w:style w:type="character" w:customStyle="1" w:styleId="BodyText3Char">
    <w:name w:val="Body Text 3 Char"/>
    <w:link w:val="BodyText3"/>
    <w:rsid w:val="0087300D"/>
    <w:rPr>
      <w:rFonts w:ascii="Times New Roman" w:hAnsi="Times New Roman"/>
      <w:sz w:val="24"/>
      <w:lang w:val="en-GB" w:eastAsia="en-US"/>
    </w:rPr>
  </w:style>
  <w:style w:type="character" w:styleId="FollowedHyperlink">
    <w:name w:val="FollowedHyperlink"/>
    <w:rsid w:val="00AD7192"/>
    <w:rPr>
      <w:color w:val="800080"/>
      <w:u w:val="single"/>
    </w:rPr>
  </w:style>
  <w:style w:type="character" w:customStyle="1" w:styleId="HeaderChar">
    <w:name w:val="Header Char"/>
    <w:link w:val="Header"/>
    <w:rsid w:val="00C740E1"/>
    <w:rPr>
      <w:rFonts w:ascii="Calibri" w:hAnsi="Calibri"/>
      <w:sz w:val="18"/>
      <w:lang w:val="en-GB" w:eastAsia="en-US"/>
    </w:rPr>
  </w:style>
  <w:style w:type="table" w:customStyle="1" w:styleId="TableGridLight1">
    <w:name w:val="Table Grid Light1"/>
    <w:basedOn w:val="TableNormal"/>
    <w:rsid w:val="009A611F"/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80469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261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s://www.itu.int/ITU-T/aap/dologin_aap.asp?id=T01020027C60801MSWE.docx&amp;group=11" TargetMode="External"/><Relationship Id="rId21" Type="http://schemas.openxmlformats.org/officeDocument/2006/relationships/hyperlink" Target="mailto:tsbsg5@itu.int" TargetMode="External"/><Relationship Id="rId42" Type="http://schemas.openxmlformats.org/officeDocument/2006/relationships/hyperlink" Target="https://www.itu.int/t/aap/recdetails/10108" TargetMode="External"/><Relationship Id="rId63" Type="http://schemas.openxmlformats.org/officeDocument/2006/relationships/hyperlink" Target="https://www.itu.int/ITU-T/aap/dologin_aap.asp?id=T01020027A90801MSWE.docx&amp;group=5" TargetMode="External"/><Relationship Id="rId84" Type="http://schemas.openxmlformats.org/officeDocument/2006/relationships/hyperlink" Target="https://www.itu.int/t/aap/recdetails/10129" TargetMode="External"/><Relationship Id="rId138" Type="http://schemas.openxmlformats.org/officeDocument/2006/relationships/hyperlink" Target="https://www.itu.int/t/aap/recdetails/10119" TargetMode="External"/><Relationship Id="rId159" Type="http://schemas.openxmlformats.org/officeDocument/2006/relationships/hyperlink" Target="https://www.itu.int/ITU-T/aap/dologin_aap.asp?id=T01020027C00801MSWE.docx&amp;group=15" TargetMode="External"/><Relationship Id="rId170" Type="http://schemas.openxmlformats.org/officeDocument/2006/relationships/hyperlink" Target="https://www.itu.int/t/aap/recdetails/10184" TargetMode="External"/><Relationship Id="rId191" Type="http://schemas.openxmlformats.org/officeDocument/2006/relationships/hyperlink" Target="https://www.itu.int/ITU-T/aap/dologin_aap.asp?id=T01020027D80801MSWE.docx&amp;group=15" TargetMode="External"/><Relationship Id="rId205" Type="http://schemas.openxmlformats.org/officeDocument/2006/relationships/hyperlink" Target="https://www.itu.int/ITU-T/aap/dologin_aap.asp?id=T01020027D30801MSWE.docx&amp;group=15" TargetMode="External"/><Relationship Id="rId226" Type="http://schemas.openxmlformats.org/officeDocument/2006/relationships/hyperlink" Target="https://www.itu.int/t/aap/recdetails/10160" TargetMode="External"/><Relationship Id="rId247" Type="http://schemas.openxmlformats.org/officeDocument/2006/relationships/hyperlink" Target="https://www.itu.int/ITU-T/aap/dologin_aap.asp?id=T010200276B0801MSWE.docx&amp;group=20" TargetMode="External"/><Relationship Id="rId107" Type="http://schemas.openxmlformats.org/officeDocument/2006/relationships/hyperlink" Target="https://www.itu.int/ITU-T/aap/dologin_aap.asp?id=T010200279C0801MSWE.docx&amp;group=9" TargetMode="External"/><Relationship Id="rId11" Type="http://schemas.openxmlformats.org/officeDocument/2006/relationships/footer" Target="footer1.xml"/><Relationship Id="rId32" Type="http://schemas.openxmlformats.org/officeDocument/2006/relationships/hyperlink" Target="https://www.itu.int/ITU-T/studygroups/com16" TargetMode="External"/><Relationship Id="rId53" Type="http://schemas.openxmlformats.org/officeDocument/2006/relationships/hyperlink" Target="https://www.itu.int/ITU-T/aap/dologin_aap.asp?id=T01020027A60801MSWE.docx&amp;group=5" TargetMode="External"/><Relationship Id="rId74" Type="http://schemas.openxmlformats.org/officeDocument/2006/relationships/hyperlink" Target="https://www.itu.int/t/aap/recdetails/10110" TargetMode="External"/><Relationship Id="rId128" Type="http://schemas.openxmlformats.org/officeDocument/2006/relationships/hyperlink" Target="https://www.itu.int/t/aap/recdetails/10111" TargetMode="External"/><Relationship Id="rId149" Type="http://schemas.openxmlformats.org/officeDocument/2006/relationships/hyperlink" Target="https://www.itu.int/ITU-T/aap/dologin_aap.asp?id=T01020027860801MSWE.docx&amp;group=13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s://www.itu.int/ITU-T/aap/dologin_aap.asp?id=T01020027960801MSWE.docx&amp;group=9" TargetMode="External"/><Relationship Id="rId160" Type="http://schemas.openxmlformats.org/officeDocument/2006/relationships/hyperlink" Target="https://www.itu.int/t/aap/recdetails/10175" TargetMode="External"/><Relationship Id="rId181" Type="http://schemas.openxmlformats.org/officeDocument/2006/relationships/hyperlink" Target="https://www.itu.int/ITU-T/aap/dologin_aap.asp?id=T01020027B50801MSWE.docx&amp;group=15" TargetMode="External"/><Relationship Id="rId216" Type="http://schemas.openxmlformats.org/officeDocument/2006/relationships/hyperlink" Target="https://www.itu.int/t/aap/recdetails/10186" TargetMode="External"/><Relationship Id="rId237" Type="http://schemas.openxmlformats.org/officeDocument/2006/relationships/hyperlink" Target="https://www.itu.int/ITU-T/aap/dologin_aap.asp?id=T01020027DC0801MSWE.docx&amp;group=15" TargetMode="External"/><Relationship Id="rId258" Type="http://schemas.openxmlformats.org/officeDocument/2006/relationships/footer" Target="footer4.xml"/><Relationship Id="rId22" Type="http://schemas.openxmlformats.org/officeDocument/2006/relationships/hyperlink" Target="https://www.itu.int/ITU-T/studygroups/com09" TargetMode="External"/><Relationship Id="rId43" Type="http://schemas.openxmlformats.org/officeDocument/2006/relationships/hyperlink" Target="https://www.itu.int/ITU-T/aap/dologin_aap.asp?id=T010200277C0801MSWE.docx&amp;group=2" TargetMode="External"/><Relationship Id="rId64" Type="http://schemas.openxmlformats.org/officeDocument/2006/relationships/hyperlink" Target="https://www.itu.int/t/aap/recdetails/10155" TargetMode="External"/><Relationship Id="rId118" Type="http://schemas.openxmlformats.org/officeDocument/2006/relationships/hyperlink" Target="https://www.itu.int/t/aap/recdetails/10183" TargetMode="External"/><Relationship Id="rId139" Type="http://schemas.openxmlformats.org/officeDocument/2006/relationships/hyperlink" Target="https://www.itu.int/ITU-T/aap/dologin_aap.asp?id=T01020027870801MSWE.docx&amp;group=13" TargetMode="External"/><Relationship Id="rId85" Type="http://schemas.openxmlformats.org/officeDocument/2006/relationships/hyperlink" Target="https://www.itu.int/ITU-T/aap/dologin_aap.asp?id=T01020027910801MSWE.docx&amp;group=9" TargetMode="External"/><Relationship Id="rId150" Type="http://schemas.openxmlformats.org/officeDocument/2006/relationships/hyperlink" Target="https://www.itu.int/t/aap/recdetails/10157" TargetMode="External"/><Relationship Id="rId171" Type="http://schemas.openxmlformats.org/officeDocument/2006/relationships/hyperlink" Target="https://www.itu.int/ITU-T/aap/dologin_aap.asp?id=T01020027C80801MSWE.docx&amp;group=15" TargetMode="External"/><Relationship Id="rId192" Type="http://schemas.openxmlformats.org/officeDocument/2006/relationships/hyperlink" Target="https://www.itu.int/t/aap/recdetails/10172" TargetMode="External"/><Relationship Id="rId206" Type="http://schemas.openxmlformats.org/officeDocument/2006/relationships/hyperlink" Target="https://www.itu.int/t/aap/recdetails/10197" TargetMode="External"/><Relationship Id="rId227" Type="http://schemas.openxmlformats.org/officeDocument/2006/relationships/hyperlink" Target="https://www.itu.int/ITU-T/aap/dologin_aap.asp?id=T01020027B00801MSWE.docx&amp;group=15" TargetMode="External"/><Relationship Id="rId248" Type="http://schemas.openxmlformats.org/officeDocument/2006/relationships/header" Target="header2.xml"/><Relationship Id="rId12" Type="http://schemas.openxmlformats.org/officeDocument/2006/relationships/footer" Target="footer2.xml"/><Relationship Id="rId33" Type="http://schemas.openxmlformats.org/officeDocument/2006/relationships/hyperlink" Target="mailto:tsbsg16@itu.int" TargetMode="External"/><Relationship Id="rId108" Type="http://schemas.openxmlformats.org/officeDocument/2006/relationships/hyperlink" Target="https://www.itu.int/t/aap/recdetails/10141" TargetMode="External"/><Relationship Id="rId129" Type="http://schemas.openxmlformats.org/officeDocument/2006/relationships/hyperlink" Target="https://www.itu.int/ITU-T/aap/dologin_aap.asp?id=T010200277F0801MSWE.docx&amp;group=13" TargetMode="External"/><Relationship Id="rId54" Type="http://schemas.openxmlformats.org/officeDocument/2006/relationships/hyperlink" Target="https://www.itu.int/t/aap/recdetails/10143" TargetMode="External"/><Relationship Id="rId75" Type="http://schemas.openxmlformats.org/officeDocument/2006/relationships/hyperlink" Target="https://www.itu.int/ITU-T/aap/dologin_aap.asp?id=T010200277E0802MSWE.docx&amp;group=9" TargetMode="External"/><Relationship Id="rId96" Type="http://schemas.openxmlformats.org/officeDocument/2006/relationships/hyperlink" Target="https://www.itu.int/t/aap/recdetails/10135" TargetMode="External"/><Relationship Id="rId140" Type="http://schemas.openxmlformats.org/officeDocument/2006/relationships/hyperlink" Target="https://www.itu.int/t/aap/recdetails/10122" TargetMode="External"/><Relationship Id="rId161" Type="http://schemas.openxmlformats.org/officeDocument/2006/relationships/hyperlink" Target="https://www.itu.int/ITU-T/aap/dologin_aap.asp?id=T01020027BF0801MSWE.docx&amp;group=15" TargetMode="External"/><Relationship Id="rId182" Type="http://schemas.openxmlformats.org/officeDocument/2006/relationships/hyperlink" Target="https://www.itu.int/t/aap/recdetails/10187" TargetMode="External"/><Relationship Id="rId217" Type="http://schemas.openxmlformats.org/officeDocument/2006/relationships/hyperlink" Target="https://www.itu.int/ITU-T/aap/dologin_aap.asp?id=T01020027CA0801MSWE.docx&amp;group=15" TargetMode="External"/><Relationship Id="rId6" Type="http://schemas.openxmlformats.org/officeDocument/2006/relationships/endnotes" Target="endnotes.xml"/><Relationship Id="rId238" Type="http://schemas.openxmlformats.org/officeDocument/2006/relationships/hyperlink" Target="https://www.itu.int/t/aap/recdetails/10171" TargetMode="External"/><Relationship Id="rId259" Type="http://schemas.openxmlformats.org/officeDocument/2006/relationships/fontTable" Target="fontTable.xml"/><Relationship Id="rId23" Type="http://schemas.openxmlformats.org/officeDocument/2006/relationships/hyperlink" Target="mailto:tsbsg9@itu.int" TargetMode="External"/><Relationship Id="rId119" Type="http://schemas.openxmlformats.org/officeDocument/2006/relationships/hyperlink" Target="https://www.itu.int/ITU-T/aap/dologin_aap.asp?id=T01020027C70801MSWE.docx&amp;group=11" TargetMode="External"/><Relationship Id="rId44" Type="http://schemas.openxmlformats.org/officeDocument/2006/relationships/hyperlink" Target="https://www.itu.int/t/aap/recdetails/10146" TargetMode="External"/><Relationship Id="rId65" Type="http://schemas.openxmlformats.org/officeDocument/2006/relationships/hyperlink" Target="https://www.itu.int/ITU-T/aap/dologin_aap.asp?id=T01020027AB0801MSWE.docx&amp;group=5" TargetMode="External"/><Relationship Id="rId86" Type="http://schemas.openxmlformats.org/officeDocument/2006/relationships/hyperlink" Target="https://www.itu.int/t/aap/recdetails/10130" TargetMode="External"/><Relationship Id="rId130" Type="http://schemas.openxmlformats.org/officeDocument/2006/relationships/hyperlink" Target="https://www.itu.int/t/aap/recdetails/10112" TargetMode="External"/><Relationship Id="rId151" Type="http://schemas.openxmlformats.org/officeDocument/2006/relationships/hyperlink" Target="https://www.itu.int/ITU-T/aap/dologin_aap.asp?id=T01020027AD0801MSWE.docx&amp;group=13" TargetMode="External"/><Relationship Id="rId172" Type="http://schemas.openxmlformats.org/officeDocument/2006/relationships/hyperlink" Target="https://www.itu.int/t/aap/recdetails/10159" TargetMode="External"/><Relationship Id="rId193" Type="http://schemas.openxmlformats.org/officeDocument/2006/relationships/hyperlink" Target="https://www.itu.int/ITU-T/aap/dologin_aap.asp?id=T01020027BC0801MSWE.docx&amp;group=15" TargetMode="External"/><Relationship Id="rId207" Type="http://schemas.openxmlformats.org/officeDocument/2006/relationships/hyperlink" Target="https://www.itu.int/ITU-T/aap/dologin_aap.asp?id=T01020027D50804MSWE.docx&amp;group=15" TargetMode="External"/><Relationship Id="rId228" Type="http://schemas.openxmlformats.org/officeDocument/2006/relationships/hyperlink" Target="https://www.itu.int/t/aap/recdetails/10158" TargetMode="External"/><Relationship Id="rId249" Type="http://schemas.openxmlformats.org/officeDocument/2006/relationships/footer" Target="footer3.xml"/><Relationship Id="rId13" Type="http://schemas.openxmlformats.org/officeDocument/2006/relationships/hyperlink" Target="https://www.itu.int/ITU-T/" TargetMode="External"/><Relationship Id="rId109" Type="http://schemas.openxmlformats.org/officeDocument/2006/relationships/hyperlink" Target="https://www.itu.int/ITU-T/aap/dologin_aap.asp?id=T010200279D0801MSWE.docx&amp;group=9" TargetMode="External"/><Relationship Id="rId260" Type="http://schemas.openxmlformats.org/officeDocument/2006/relationships/theme" Target="theme/theme1.xml"/><Relationship Id="rId34" Type="http://schemas.openxmlformats.org/officeDocument/2006/relationships/hyperlink" Target="https://www.itu.int/ITU-T/studygroups/com17" TargetMode="External"/><Relationship Id="rId55" Type="http://schemas.openxmlformats.org/officeDocument/2006/relationships/hyperlink" Target="https://www.itu.int/ITU-T/aap/dologin_aap.asp?id=T010200279F0801MSWE.docx&amp;group=5" TargetMode="External"/><Relationship Id="rId76" Type="http://schemas.openxmlformats.org/officeDocument/2006/relationships/hyperlink" Target="https://www.itu.int/t/aap/recdetails/10142" TargetMode="External"/><Relationship Id="rId97" Type="http://schemas.openxmlformats.org/officeDocument/2006/relationships/hyperlink" Target="https://www.itu.int/ITU-T/aap/dologin_aap.asp?id=T01020027970801MSWE.docx&amp;group=9" TargetMode="External"/><Relationship Id="rId120" Type="http://schemas.openxmlformats.org/officeDocument/2006/relationships/hyperlink" Target="https://www.itu.int/t/aap/recdetails/10181" TargetMode="External"/><Relationship Id="rId141" Type="http://schemas.openxmlformats.org/officeDocument/2006/relationships/hyperlink" Target="https://www.itu.int/ITU-T/aap/dologin_aap.asp?id=T010200278A0801MSWE.docx&amp;group=13" TargetMode="External"/><Relationship Id="rId7" Type="http://schemas.openxmlformats.org/officeDocument/2006/relationships/image" Target="media/image1.png"/><Relationship Id="rId162" Type="http://schemas.openxmlformats.org/officeDocument/2006/relationships/hyperlink" Target="https://www.itu.int/t/aap/recdetails/10192" TargetMode="External"/><Relationship Id="rId183" Type="http://schemas.openxmlformats.org/officeDocument/2006/relationships/hyperlink" Target="https://www.itu.int/ITU-T/aap/dologin_aap.asp?id=T01020027CB0801MSWE.docx&amp;group=15" TargetMode="External"/><Relationship Id="rId218" Type="http://schemas.openxmlformats.org/officeDocument/2006/relationships/hyperlink" Target="https://www.itu.int/t/aap/recdetails/10168" TargetMode="External"/><Relationship Id="rId239" Type="http://schemas.openxmlformats.org/officeDocument/2006/relationships/hyperlink" Target="https://www.itu.int/ITU-T/aap/dologin_aap.asp?id=T01020027BB0801MSWE.docx&amp;group=15" TargetMode="External"/><Relationship Id="rId250" Type="http://schemas.openxmlformats.org/officeDocument/2006/relationships/hyperlink" Target="https://www.itu.int/ITU-T/aap/" TargetMode="External"/><Relationship Id="rId24" Type="http://schemas.openxmlformats.org/officeDocument/2006/relationships/hyperlink" Target="https://www.itu.int/ITU-T/studygroups/com11" TargetMode="External"/><Relationship Id="rId45" Type="http://schemas.openxmlformats.org/officeDocument/2006/relationships/hyperlink" Target="https://www.itu.int/ITU-T/aap/dologin_aap.asp?id=T01020027A20801MSWE.docx&amp;group=5" TargetMode="External"/><Relationship Id="rId66" Type="http://schemas.openxmlformats.org/officeDocument/2006/relationships/hyperlink" Target="https://www.itu.int/t/aap/recdetails/10145" TargetMode="External"/><Relationship Id="rId87" Type="http://schemas.openxmlformats.org/officeDocument/2006/relationships/hyperlink" Target="https://www.itu.int/ITU-T/aap/dologin_aap.asp?id=T01020027920801MSWE.docx&amp;group=9" TargetMode="External"/><Relationship Id="rId110" Type="http://schemas.openxmlformats.org/officeDocument/2006/relationships/hyperlink" Target="https://www.itu.int/t/aap/recdetails/10144" TargetMode="External"/><Relationship Id="rId131" Type="http://schemas.openxmlformats.org/officeDocument/2006/relationships/hyperlink" Target="https://www.itu.int/ITU-T/aap/dologin_aap.asp?id=T01020027800801MSWE.docx&amp;group=13" TargetMode="External"/><Relationship Id="rId152" Type="http://schemas.openxmlformats.org/officeDocument/2006/relationships/hyperlink" Target="https://www.itu.int/t/aap/recdetails/10109" TargetMode="External"/><Relationship Id="rId173" Type="http://schemas.openxmlformats.org/officeDocument/2006/relationships/hyperlink" Target="https://www.itu.int/ITU-T/aap/dologin_aap.asp?id=T01020027AF0801MSWE.docx&amp;group=15" TargetMode="External"/><Relationship Id="rId194" Type="http://schemas.openxmlformats.org/officeDocument/2006/relationships/hyperlink" Target="https://www.itu.int/t/aap/recdetails/10173" TargetMode="External"/><Relationship Id="rId208" Type="http://schemas.openxmlformats.org/officeDocument/2006/relationships/hyperlink" Target="https://www.itu.int/t/aap/recdetails/10198" TargetMode="External"/><Relationship Id="rId229" Type="http://schemas.openxmlformats.org/officeDocument/2006/relationships/hyperlink" Target="https://www.itu.int/ITU-T/aap/dologin_aap.asp?id=T01020027AE0801MSWE.docx&amp;group=15" TargetMode="External"/><Relationship Id="rId240" Type="http://schemas.openxmlformats.org/officeDocument/2006/relationships/hyperlink" Target="https://www.itu.int/t/aap/recdetails/10170" TargetMode="External"/><Relationship Id="rId14" Type="http://schemas.openxmlformats.org/officeDocument/2006/relationships/hyperlink" Target="https://www.itu.int/ITU-T/aapinfo/" TargetMode="External"/><Relationship Id="rId35" Type="http://schemas.openxmlformats.org/officeDocument/2006/relationships/hyperlink" Target="mailto:tsbsg17@itu.int" TargetMode="External"/><Relationship Id="rId56" Type="http://schemas.openxmlformats.org/officeDocument/2006/relationships/hyperlink" Target="https://www.itu.int/t/aap/recdetails/10151" TargetMode="External"/><Relationship Id="rId77" Type="http://schemas.openxmlformats.org/officeDocument/2006/relationships/hyperlink" Target="https://www.itu.int/ITU-T/aap/dologin_aap.asp?id=T010200279E0801MSWE.docx&amp;group=9" TargetMode="External"/><Relationship Id="rId100" Type="http://schemas.openxmlformats.org/officeDocument/2006/relationships/hyperlink" Target="https://www.itu.int/t/aap/recdetails/10137" TargetMode="External"/><Relationship Id="rId8" Type="http://schemas.openxmlformats.org/officeDocument/2006/relationships/hyperlink" Target="mailto:tsbdir@itu.int" TargetMode="External"/><Relationship Id="rId98" Type="http://schemas.openxmlformats.org/officeDocument/2006/relationships/hyperlink" Target="https://www.itu.int/t/aap/recdetails/10136" TargetMode="External"/><Relationship Id="rId121" Type="http://schemas.openxmlformats.org/officeDocument/2006/relationships/hyperlink" Target="https://www.itu.int/ITU-T/aap/dologin_aap.asp?id=T01020027C50801MSWE.docx&amp;group=11" TargetMode="External"/><Relationship Id="rId142" Type="http://schemas.openxmlformats.org/officeDocument/2006/relationships/hyperlink" Target="https://www.itu.int/t/aap/recdetails/10123" TargetMode="External"/><Relationship Id="rId163" Type="http://schemas.openxmlformats.org/officeDocument/2006/relationships/hyperlink" Target="https://www.itu.int/ITU-T/aap/dologin_aap.asp?id=T01020027D00801MSWE.docx&amp;group=15" TargetMode="External"/><Relationship Id="rId184" Type="http://schemas.openxmlformats.org/officeDocument/2006/relationships/hyperlink" Target="https://www.itu.int/t/aap/recdetails/10188" TargetMode="External"/><Relationship Id="rId219" Type="http://schemas.openxmlformats.org/officeDocument/2006/relationships/hyperlink" Target="https://www.itu.int/ITU-T/aap/dologin_aap.asp?id=T01020027B80803MSWE.docx&amp;group=15" TargetMode="External"/><Relationship Id="rId230" Type="http://schemas.openxmlformats.org/officeDocument/2006/relationships/hyperlink" Target="https://www.itu.int/t/aap/recdetails/10202" TargetMode="External"/><Relationship Id="rId251" Type="http://schemas.openxmlformats.org/officeDocument/2006/relationships/image" Target="media/image2.gif"/><Relationship Id="rId25" Type="http://schemas.openxmlformats.org/officeDocument/2006/relationships/hyperlink" Target="mailto:tsbsg11@itu.int" TargetMode="External"/><Relationship Id="rId46" Type="http://schemas.openxmlformats.org/officeDocument/2006/relationships/hyperlink" Target="https://www.itu.int/t/aap/recdetails/10147" TargetMode="External"/><Relationship Id="rId67" Type="http://schemas.openxmlformats.org/officeDocument/2006/relationships/hyperlink" Target="https://www.itu.int/ITU-T/aap/dologin_aap.asp?id=T01020027A10801MSWE.docx&amp;group=5" TargetMode="External"/><Relationship Id="rId88" Type="http://schemas.openxmlformats.org/officeDocument/2006/relationships/hyperlink" Target="https://www.itu.int/t/aap/recdetails/10131" TargetMode="External"/><Relationship Id="rId111" Type="http://schemas.openxmlformats.org/officeDocument/2006/relationships/hyperlink" Target="https://www.itu.int/ITU-T/aap/dologin_aap.asp?id=T01020027A00801MSWE.docx&amp;group=11" TargetMode="External"/><Relationship Id="rId132" Type="http://schemas.openxmlformats.org/officeDocument/2006/relationships/hyperlink" Target="https://www.itu.int/t/aap/recdetails/10113" TargetMode="External"/><Relationship Id="rId153" Type="http://schemas.openxmlformats.org/officeDocument/2006/relationships/hyperlink" Target="https://www.itu.int/ITU-T/aap/dologin_aap.asp?id=T010200277D0801MSWE.docx&amp;group=13" TargetMode="External"/><Relationship Id="rId174" Type="http://schemas.openxmlformats.org/officeDocument/2006/relationships/hyperlink" Target="https://www.itu.int/t/aap/recdetails/10161" TargetMode="External"/><Relationship Id="rId195" Type="http://schemas.openxmlformats.org/officeDocument/2006/relationships/hyperlink" Target="https://www.itu.int/ITU-T/aap/dologin_aap.asp?id=T01020027BD0801MSWE.docx&amp;group=15" TargetMode="External"/><Relationship Id="rId209" Type="http://schemas.openxmlformats.org/officeDocument/2006/relationships/hyperlink" Target="https://www.itu.int/ITU-T/aap/dologin_aap.asp?id=T01020027D60801MSWE.docx&amp;group=15" TargetMode="External"/><Relationship Id="rId220" Type="http://schemas.openxmlformats.org/officeDocument/2006/relationships/hyperlink" Target="https://www.itu.int/t/aap/recdetails/10166" TargetMode="External"/><Relationship Id="rId241" Type="http://schemas.openxmlformats.org/officeDocument/2006/relationships/hyperlink" Target="https://www.itu.int/ITU-T/aap/dologin_aap.asp?id=T01020027BA0801MSWE.docx&amp;group=15" TargetMode="External"/><Relationship Id="rId15" Type="http://schemas.openxmlformats.org/officeDocument/2006/relationships/hyperlink" Target="https://www.itu.int/ITU-T/aap/" TargetMode="External"/><Relationship Id="rId36" Type="http://schemas.openxmlformats.org/officeDocument/2006/relationships/hyperlink" Target="https://www.itu.int/ITU-T/studygroups/com20" TargetMode="External"/><Relationship Id="rId57" Type="http://schemas.openxmlformats.org/officeDocument/2006/relationships/hyperlink" Target="https://www.itu.int/ITU-T/aap/dologin_aap.asp?id=T01020027A70801MSWE.docx&amp;group=5" TargetMode="External"/><Relationship Id="rId78" Type="http://schemas.openxmlformats.org/officeDocument/2006/relationships/hyperlink" Target="https://www.itu.int/t/aap/recdetails/10126" TargetMode="External"/><Relationship Id="rId99" Type="http://schemas.openxmlformats.org/officeDocument/2006/relationships/hyperlink" Target="https://www.itu.int/ITU-T/aap/dologin_aap.asp?id=T01020027980801MSWE.docx&amp;group=9" TargetMode="External"/><Relationship Id="rId101" Type="http://schemas.openxmlformats.org/officeDocument/2006/relationships/hyperlink" Target="https://www.itu.int/ITU-T/aap/dologin_aap.asp?id=T01020027990802MSWE.docx&amp;group=9" TargetMode="External"/><Relationship Id="rId122" Type="http://schemas.openxmlformats.org/officeDocument/2006/relationships/hyperlink" Target="https://www.itu.int/t/aap/recdetails/10180" TargetMode="External"/><Relationship Id="rId143" Type="http://schemas.openxmlformats.org/officeDocument/2006/relationships/hyperlink" Target="https://www.itu.int/ITU-T/aap/dologin_aap.asp?id=T010200278B0801MSWE.docx&amp;group=13" TargetMode="External"/><Relationship Id="rId164" Type="http://schemas.openxmlformats.org/officeDocument/2006/relationships/hyperlink" Target="https://www.itu.int/t/aap/recdetails/10177" TargetMode="External"/><Relationship Id="rId185" Type="http://schemas.openxmlformats.org/officeDocument/2006/relationships/hyperlink" Target="https://www.itu.int/ITU-T/aap/dologin_aap.asp?id=T01020027CC0801MSWE.docx&amp;group=15" TargetMode="External"/><Relationship Id="rId9" Type="http://schemas.openxmlformats.org/officeDocument/2006/relationships/hyperlink" Target="https://www.itu.int/ITU-T/aap/" TargetMode="External"/><Relationship Id="rId210" Type="http://schemas.openxmlformats.org/officeDocument/2006/relationships/hyperlink" Target="https://www.itu.int/t/aap/recdetails/10196" TargetMode="External"/><Relationship Id="rId26" Type="http://schemas.openxmlformats.org/officeDocument/2006/relationships/hyperlink" Target="https://www.itu.int/ITU-T/studygroups/com12" TargetMode="External"/><Relationship Id="rId231" Type="http://schemas.openxmlformats.org/officeDocument/2006/relationships/hyperlink" Target="https://www.itu.int/ITU-T/aap/dologin_aap.asp?id=T01020027DA0801MSWE.docx&amp;group=15" TargetMode="External"/><Relationship Id="rId252" Type="http://schemas.openxmlformats.org/officeDocument/2006/relationships/image" Target="media/image3.gif"/><Relationship Id="rId47" Type="http://schemas.openxmlformats.org/officeDocument/2006/relationships/hyperlink" Target="https://www.itu.int/ITU-T/aap/dologin_aap.asp?id=T01020027A30801MSWE.docx&amp;group=5" TargetMode="External"/><Relationship Id="rId68" Type="http://schemas.openxmlformats.org/officeDocument/2006/relationships/hyperlink" Target="https://www.itu.int/t/aap/recdetails/10156" TargetMode="External"/><Relationship Id="rId89" Type="http://schemas.openxmlformats.org/officeDocument/2006/relationships/hyperlink" Target="https://www.itu.int/ITU-T/aap/dologin_aap.asp?id=T01020027930801MSWE.docx&amp;group=9" TargetMode="External"/><Relationship Id="rId112" Type="http://schemas.openxmlformats.org/officeDocument/2006/relationships/hyperlink" Target="https://www.itu.int/t/aap/recdetails/10178" TargetMode="External"/><Relationship Id="rId133" Type="http://schemas.openxmlformats.org/officeDocument/2006/relationships/hyperlink" Target="https://www.itu.int/ITU-T/aap/dologin_aap.asp?id=T01020027810801MSWE.docx&amp;group=13" TargetMode="External"/><Relationship Id="rId154" Type="http://schemas.openxmlformats.org/officeDocument/2006/relationships/hyperlink" Target="https://www.itu.int/t/aap/recdetails/10125" TargetMode="External"/><Relationship Id="rId175" Type="http://schemas.openxmlformats.org/officeDocument/2006/relationships/hyperlink" Target="https://www.itu.int/ITU-T/aap/dologin_aap.asp?id=T01020027B10801MSWE.docx&amp;group=15" TargetMode="External"/><Relationship Id="rId196" Type="http://schemas.openxmlformats.org/officeDocument/2006/relationships/hyperlink" Target="https://www.itu.int/t/aap/recdetails/10185" TargetMode="External"/><Relationship Id="rId200" Type="http://schemas.openxmlformats.org/officeDocument/2006/relationships/hyperlink" Target="https://www.itu.int/t/aap/recdetails/10193" TargetMode="External"/><Relationship Id="rId16" Type="http://schemas.openxmlformats.org/officeDocument/2006/relationships/hyperlink" Target="https://www.itu.int/ITU-T/studygroups/com02" TargetMode="External"/><Relationship Id="rId221" Type="http://schemas.openxmlformats.org/officeDocument/2006/relationships/hyperlink" Target="https://www.itu.int/ITU-T/aap/dologin_aap.asp?id=T01020027B60801MSWE.docx&amp;group=15" TargetMode="External"/><Relationship Id="rId242" Type="http://schemas.openxmlformats.org/officeDocument/2006/relationships/hyperlink" Target="https://www.itu.int/t/aap/recdetails/10169" TargetMode="External"/><Relationship Id="rId37" Type="http://schemas.openxmlformats.org/officeDocument/2006/relationships/hyperlink" Target="mailto:tsbsg20@itu.int" TargetMode="External"/><Relationship Id="rId58" Type="http://schemas.openxmlformats.org/officeDocument/2006/relationships/hyperlink" Target="https://www.itu.int/t/aap/recdetails/10152" TargetMode="External"/><Relationship Id="rId79" Type="http://schemas.openxmlformats.org/officeDocument/2006/relationships/hyperlink" Target="https://www.itu.int/ITU-T/aap/dologin_aap.asp?id=T010200278E0802MSWE.docx&amp;group=9" TargetMode="External"/><Relationship Id="rId102" Type="http://schemas.openxmlformats.org/officeDocument/2006/relationships/hyperlink" Target="https://www.itu.int/t/aap/recdetails/10138" TargetMode="External"/><Relationship Id="rId123" Type="http://schemas.openxmlformats.org/officeDocument/2006/relationships/hyperlink" Target="https://www.itu.int/ITU-T/aap/dologin_aap.asp?id=T01020027C40801MSWE.docx&amp;group=11" TargetMode="External"/><Relationship Id="rId144" Type="http://schemas.openxmlformats.org/officeDocument/2006/relationships/hyperlink" Target="https://www.itu.int/t/aap/recdetails/10120" TargetMode="External"/><Relationship Id="rId90" Type="http://schemas.openxmlformats.org/officeDocument/2006/relationships/hyperlink" Target="https://www.itu.int/t/aap/recdetails/10132" TargetMode="External"/><Relationship Id="rId165" Type="http://schemas.openxmlformats.org/officeDocument/2006/relationships/hyperlink" Target="https://www.itu.int/ITU-T/aap/dologin_aap.asp?id=T01020027C10801MSWE.docx&amp;group=15" TargetMode="External"/><Relationship Id="rId186" Type="http://schemas.openxmlformats.org/officeDocument/2006/relationships/hyperlink" Target="https://www.itu.int/t/aap/recdetails/10201" TargetMode="External"/><Relationship Id="rId211" Type="http://schemas.openxmlformats.org/officeDocument/2006/relationships/hyperlink" Target="https://www.itu.int/ITU-T/aap/dologin_aap.asp?id=T01020027D40801MSWE.docx&amp;group=15" TargetMode="External"/><Relationship Id="rId232" Type="http://schemas.openxmlformats.org/officeDocument/2006/relationships/hyperlink" Target="https://www.itu.int/t/aap/recdetails/10203" TargetMode="External"/><Relationship Id="rId253" Type="http://schemas.openxmlformats.org/officeDocument/2006/relationships/image" Target="media/image4.gif"/><Relationship Id="rId27" Type="http://schemas.openxmlformats.org/officeDocument/2006/relationships/hyperlink" Target="mailto:tsbsg12@itu.int" TargetMode="External"/><Relationship Id="rId48" Type="http://schemas.openxmlformats.org/officeDocument/2006/relationships/hyperlink" Target="https://www.itu.int/t/aap/recdetails/10148" TargetMode="External"/><Relationship Id="rId69" Type="http://schemas.openxmlformats.org/officeDocument/2006/relationships/hyperlink" Target="https://www.itu.int/ITU-T/aap/dologin_aap.asp?id=T01020027AC0801MSWE.docx&amp;group=5" TargetMode="External"/><Relationship Id="rId113" Type="http://schemas.openxmlformats.org/officeDocument/2006/relationships/hyperlink" Target="https://www.itu.int/ITU-T/aap/dologin_aap.asp?id=T01020027C20801MSWE.docx&amp;group=11" TargetMode="External"/><Relationship Id="rId134" Type="http://schemas.openxmlformats.org/officeDocument/2006/relationships/hyperlink" Target="https://www.itu.int/t/aap/recdetails/10117" TargetMode="External"/><Relationship Id="rId80" Type="http://schemas.openxmlformats.org/officeDocument/2006/relationships/hyperlink" Target="https://www.itu.int/t/aap/recdetails/10127" TargetMode="External"/><Relationship Id="rId155" Type="http://schemas.openxmlformats.org/officeDocument/2006/relationships/hyperlink" Target="https://www.itu.int/ITU-T/aap/dologin_aap.asp?id=T010200278D0801MSWE.docx&amp;group=13" TargetMode="External"/><Relationship Id="rId176" Type="http://schemas.openxmlformats.org/officeDocument/2006/relationships/hyperlink" Target="https://www.itu.int/t/aap/recdetails/10163" TargetMode="External"/><Relationship Id="rId197" Type="http://schemas.openxmlformats.org/officeDocument/2006/relationships/hyperlink" Target="https://www.itu.int/ITU-T/aap/dologin_aap.asp?id=T01020027C90801MSWE.docx&amp;group=15" TargetMode="External"/><Relationship Id="rId201" Type="http://schemas.openxmlformats.org/officeDocument/2006/relationships/hyperlink" Target="https://www.itu.int/ITU-T/aap/dologin_aap.asp?id=T01020027D10801MSWE.docx&amp;group=15" TargetMode="External"/><Relationship Id="rId222" Type="http://schemas.openxmlformats.org/officeDocument/2006/relationships/hyperlink" Target="https://www.itu.int/t/aap/recdetails/10162" TargetMode="External"/><Relationship Id="rId243" Type="http://schemas.openxmlformats.org/officeDocument/2006/relationships/hyperlink" Target="https://www.itu.int/ITU-T/aap/dologin_aap.asp?id=T01020027B90801MSWE.docx&amp;group=15" TargetMode="External"/><Relationship Id="rId17" Type="http://schemas.openxmlformats.org/officeDocument/2006/relationships/hyperlink" Target="mailto:tsbsg2@itu.int" TargetMode="External"/><Relationship Id="rId38" Type="http://schemas.openxmlformats.org/officeDocument/2006/relationships/hyperlink" Target="https://www.itu.int/t/aap/recdetails/10106" TargetMode="External"/><Relationship Id="rId59" Type="http://schemas.openxmlformats.org/officeDocument/2006/relationships/hyperlink" Target="https://www.itu.int/ITU-T/aap/dologin_aap.asp?id=T01020027A80801MSWE.docx&amp;group=5" TargetMode="External"/><Relationship Id="rId103" Type="http://schemas.openxmlformats.org/officeDocument/2006/relationships/hyperlink" Target="https://www.itu.int/ITU-T/aap/dologin_aap.asp?id=T010200279A0801MSWE.docx&amp;group=9" TargetMode="External"/><Relationship Id="rId124" Type="http://schemas.openxmlformats.org/officeDocument/2006/relationships/hyperlink" Target="https://www.itu.int/t/aap/recdetails/10114" TargetMode="External"/><Relationship Id="rId70" Type="http://schemas.openxmlformats.org/officeDocument/2006/relationships/hyperlink" Target="https://www.itu.int/t/aap/recdetails/10032" TargetMode="External"/><Relationship Id="rId91" Type="http://schemas.openxmlformats.org/officeDocument/2006/relationships/hyperlink" Target="https://www.itu.int/ITU-T/aap/dologin_aap.asp?id=T01020027940801MSWE.docx&amp;group=9" TargetMode="External"/><Relationship Id="rId145" Type="http://schemas.openxmlformats.org/officeDocument/2006/relationships/hyperlink" Target="https://www.itu.int/ITU-T/aap/dologin_aap.asp?id=T01020027880801MSWE.docx&amp;group=13" TargetMode="External"/><Relationship Id="rId166" Type="http://schemas.openxmlformats.org/officeDocument/2006/relationships/hyperlink" Target="https://www.itu.int/t/aap/recdetails/10189" TargetMode="External"/><Relationship Id="rId187" Type="http://schemas.openxmlformats.org/officeDocument/2006/relationships/hyperlink" Target="https://www.itu.int/ITU-T/aap/dologin_aap.asp?id=T01020027D90801MSWE.docx&amp;group=15" TargetMode="External"/><Relationship Id="rId1" Type="http://schemas.openxmlformats.org/officeDocument/2006/relationships/numbering" Target="numbering.xml"/><Relationship Id="rId212" Type="http://schemas.openxmlformats.org/officeDocument/2006/relationships/hyperlink" Target="https://www.itu.int/t/aap/recdetails/10191" TargetMode="External"/><Relationship Id="rId233" Type="http://schemas.openxmlformats.org/officeDocument/2006/relationships/hyperlink" Target="https://www.itu.int/ITU-T/aap/dologin_aap.asp?id=T01020027DB0801MSWE.docx&amp;group=15" TargetMode="External"/><Relationship Id="rId254" Type="http://schemas.openxmlformats.org/officeDocument/2006/relationships/image" Target="media/image5.gif"/><Relationship Id="rId28" Type="http://schemas.openxmlformats.org/officeDocument/2006/relationships/hyperlink" Target="https://www.itu.int/ITU-T/studygroups/com13" TargetMode="External"/><Relationship Id="rId49" Type="http://schemas.openxmlformats.org/officeDocument/2006/relationships/hyperlink" Target="https://www.itu.int/ITU-T/aap/dologin_aap.asp?id=T01020027A40801MSWE.docx&amp;group=5" TargetMode="External"/><Relationship Id="rId114" Type="http://schemas.openxmlformats.org/officeDocument/2006/relationships/hyperlink" Target="https://www.itu.int/t/aap/recdetails/10179" TargetMode="External"/><Relationship Id="rId60" Type="http://schemas.openxmlformats.org/officeDocument/2006/relationships/hyperlink" Target="https://www.itu.int/t/aap/recdetails/10025" TargetMode="External"/><Relationship Id="rId81" Type="http://schemas.openxmlformats.org/officeDocument/2006/relationships/hyperlink" Target="https://www.itu.int/ITU-T/aap/dologin_aap.asp?id=T010200278F0801MSWE.docx&amp;group=9" TargetMode="External"/><Relationship Id="rId135" Type="http://schemas.openxmlformats.org/officeDocument/2006/relationships/hyperlink" Target="https://www.itu.int/ITU-T/aap/dologin_aap.asp?id=T01020027850801MSWE.docx&amp;group=13" TargetMode="External"/><Relationship Id="rId156" Type="http://schemas.openxmlformats.org/officeDocument/2006/relationships/hyperlink" Target="https://www.itu.int/t/aap/recdetails/10124" TargetMode="External"/><Relationship Id="rId177" Type="http://schemas.openxmlformats.org/officeDocument/2006/relationships/hyperlink" Target="https://www.itu.int/ITU-T/aap/dologin_aap.asp?id=T01020027B30801MSWE.docx&amp;group=15" TargetMode="External"/><Relationship Id="rId198" Type="http://schemas.openxmlformats.org/officeDocument/2006/relationships/hyperlink" Target="https://www.itu.int/t/aap/recdetails/10174" TargetMode="External"/><Relationship Id="rId202" Type="http://schemas.openxmlformats.org/officeDocument/2006/relationships/hyperlink" Target="https://www.itu.int/t/aap/recdetails/10194" TargetMode="External"/><Relationship Id="rId223" Type="http://schemas.openxmlformats.org/officeDocument/2006/relationships/hyperlink" Target="https://www.itu.int/ITU-T/aap/dologin_aap.asp?id=T01020027B20801MSWE.doc&amp;group=15" TargetMode="External"/><Relationship Id="rId244" Type="http://schemas.openxmlformats.org/officeDocument/2006/relationships/hyperlink" Target="https://www.itu.int/t/aap/recdetails/10206" TargetMode="External"/><Relationship Id="rId18" Type="http://schemas.openxmlformats.org/officeDocument/2006/relationships/hyperlink" Target="https://www.itu.int/ITU-T/studygroups/com03" TargetMode="External"/><Relationship Id="rId39" Type="http://schemas.openxmlformats.org/officeDocument/2006/relationships/hyperlink" Target="https://www.itu.int/ITU-T/aap/dologin_aap.asp?id=T010200277A0801MSWE.docx&amp;group=2" TargetMode="External"/><Relationship Id="rId50" Type="http://schemas.openxmlformats.org/officeDocument/2006/relationships/hyperlink" Target="https://www.itu.int/t/aap/recdetails/10149" TargetMode="External"/><Relationship Id="rId104" Type="http://schemas.openxmlformats.org/officeDocument/2006/relationships/hyperlink" Target="https://www.itu.int/t/aap/recdetails/10139" TargetMode="External"/><Relationship Id="rId125" Type="http://schemas.openxmlformats.org/officeDocument/2006/relationships/hyperlink" Target="https://www.itu.int/ITU-T/aap/dologin_aap.asp?id=T01020027820801MSWE.docx&amp;group=13" TargetMode="External"/><Relationship Id="rId146" Type="http://schemas.openxmlformats.org/officeDocument/2006/relationships/hyperlink" Target="https://www.itu.int/t/aap/recdetails/10121" TargetMode="External"/><Relationship Id="rId167" Type="http://schemas.openxmlformats.org/officeDocument/2006/relationships/hyperlink" Target="https://www.itu.int/ITU-T/aap/dologin_aap.asp?id=T01020027CD0801MSWE.docx&amp;group=15" TargetMode="External"/><Relationship Id="rId188" Type="http://schemas.openxmlformats.org/officeDocument/2006/relationships/hyperlink" Target="https://www.itu.int/t/aap/recdetails/10199" TargetMode="External"/><Relationship Id="rId71" Type="http://schemas.openxmlformats.org/officeDocument/2006/relationships/hyperlink" Target="https://www.itu.int/ITU-T/aap/dologin_aap.asp?id=T01020027300801MSWE.docx&amp;group=5" TargetMode="External"/><Relationship Id="rId92" Type="http://schemas.openxmlformats.org/officeDocument/2006/relationships/hyperlink" Target="https://www.itu.int/t/aap/recdetails/10133" TargetMode="External"/><Relationship Id="rId213" Type="http://schemas.openxmlformats.org/officeDocument/2006/relationships/hyperlink" Target="https://www.itu.int/ITU-T/aap/dologin_aap.asp?id=T01020027CF0801MSWE.docx&amp;group=15" TargetMode="External"/><Relationship Id="rId234" Type="http://schemas.openxmlformats.org/officeDocument/2006/relationships/hyperlink" Target="https://www.itu.int/t/aap/recdetails/9966" TargetMode="External"/><Relationship Id="rId2" Type="http://schemas.openxmlformats.org/officeDocument/2006/relationships/styles" Target="styles.xml"/><Relationship Id="rId29" Type="http://schemas.openxmlformats.org/officeDocument/2006/relationships/hyperlink" Target="mailto:tsbsg13@itu.int" TargetMode="External"/><Relationship Id="rId255" Type="http://schemas.openxmlformats.org/officeDocument/2006/relationships/hyperlink" Target="https://www.itu.int/ITU-T/aapinfo/files/AAPTutorial.pdf" TargetMode="External"/><Relationship Id="rId40" Type="http://schemas.openxmlformats.org/officeDocument/2006/relationships/hyperlink" Target="https://www.itu.int/t/aap/recdetails/10107" TargetMode="External"/><Relationship Id="rId115" Type="http://schemas.openxmlformats.org/officeDocument/2006/relationships/hyperlink" Target="https://www.itu.int/ITU-T/aap/dologin_aap.asp?id=T01020027C30801MSWE.docx&amp;group=11" TargetMode="External"/><Relationship Id="rId136" Type="http://schemas.openxmlformats.org/officeDocument/2006/relationships/hyperlink" Target="https://www.itu.int/t/aap/recdetails/10116" TargetMode="External"/><Relationship Id="rId157" Type="http://schemas.openxmlformats.org/officeDocument/2006/relationships/hyperlink" Target="https://www.itu.int/ITU-T/aap/dologin_aap.asp?id=T010200278C0801MSWE.docx&amp;group=13" TargetMode="External"/><Relationship Id="rId178" Type="http://schemas.openxmlformats.org/officeDocument/2006/relationships/hyperlink" Target="https://www.itu.int/t/aap/recdetails/10164" TargetMode="External"/><Relationship Id="rId61" Type="http://schemas.openxmlformats.org/officeDocument/2006/relationships/hyperlink" Target="https://www.itu.int/ITU-T/aap/dologin_aap.asp?id=T01020027290801MSWE.docx&amp;group=5" TargetMode="External"/><Relationship Id="rId82" Type="http://schemas.openxmlformats.org/officeDocument/2006/relationships/hyperlink" Target="https://www.itu.int/t/aap/recdetails/10128" TargetMode="External"/><Relationship Id="rId199" Type="http://schemas.openxmlformats.org/officeDocument/2006/relationships/hyperlink" Target="https://www.itu.int/ITU-T/aap/dologin_aap.asp?id=T01020027BE0801MSWE.docx&amp;group=15" TargetMode="External"/><Relationship Id="rId203" Type="http://schemas.openxmlformats.org/officeDocument/2006/relationships/hyperlink" Target="https://www.itu.int/ITU-T/aap/dologin_aap.asp?id=T01020027D20801MSWE.docx&amp;group=15" TargetMode="External"/><Relationship Id="rId19" Type="http://schemas.openxmlformats.org/officeDocument/2006/relationships/hyperlink" Target="mailto:tsbsg3@itu.int" TargetMode="External"/><Relationship Id="rId224" Type="http://schemas.openxmlformats.org/officeDocument/2006/relationships/hyperlink" Target="https://www.itu.int/t/aap/recdetails/10167" TargetMode="External"/><Relationship Id="rId245" Type="http://schemas.openxmlformats.org/officeDocument/2006/relationships/hyperlink" Target="https://www.itu.int/ITU-T/aap/dologin_aap.asp?id=T01020027DE0801MSWE.docx&amp;group=17" TargetMode="External"/><Relationship Id="rId30" Type="http://schemas.openxmlformats.org/officeDocument/2006/relationships/hyperlink" Target="https://www.itu.int/ITU-T/studygroups/com15" TargetMode="External"/><Relationship Id="rId105" Type="http://schemas.openxmlformats.org/officeDocument/2006/relationships/hyperlink" Target="https://www.itu.int/ITU-T/aap/dologin_aap.asp?id=T010200279B0801MSWE.docx&amp;group=9" TargetMode="External"/><Relationship Id="rId126" Type="http://schemas.openxmlformats.org/officeDocument/2006/relationships/hyperlink" Target="https://www.itu.int/t/aap/recdetails/10115" TargetMode="External"/><Relationship Id="rId147" Type="http://schemas.openxmlformats.org/officeDocument/2006/relationships/hyperlink" Target="https://www.itu.int/ITU-T/aap/dologin_aap.asp?id=T01020027890801MSWE.docx&amp;group=13" TargetMode="External"/><Relationship Id="rId168" Type="http://schemas.openxmlformats.org/officeDocument/2006/relationships/hyperlink" Target="https://www.itu.int/t/aap/recdetails/10190" TargetMode="External"/><Relationship Id="rId51" Type="http://schemas.openxmlformats.org/officeDocument/2006/relationships/hyperlink" Target="https://www.itu.int/ITU-T/aap/dologin_aap.asp?id=T01020027A50801MSWE.docx&amp;group=5" TargetMode="External"/><Relationship Id="rId72" Type="http://schemas.openxmlformats.org/officeDocument/2006/relationships/hyperlink" Target="https://www.itu.int/t/aap/recdetails/10154" TargetMode="External"/><Relationship Id="rId93" Type="http://schemas.openxmlformats.org/officeDocument/2006/relationships/hyperlink" Target="https://www.itu.int/ITU-T/aap/dologin_aap.asp?id=T01020027950801MSWE.docx&amp;group=9" TargetMode="External"/><Relationship Id="rId189" Type="http://schemas.openxmlformats.org/officeDocument/2006/relationships/hyperlink" Target="https://www.itu.int/ITU-T/aap/dologin_aap.asp?id=T01020027D70801MSWE.docx&amp;group=15" TargetMode="External"/><Relationship Id="rId3" Type="http://schemas.openxmlformats.org/officeDocument/2006/relationships/settings" Target="settings.xml"/><Relationship Id="rId214" Type="http://schemas.openxmlformats.org/officeDocument/2006/relationships/hyperlink" Target="https://www.itu.int/t/aap/recdetails/10205" TargetMode="External"/><Relationship Id="rId235" Type="http://schemas.openxmlformats.org/officeDocument/2006/relationships/hyperlink" Target="https://www.itu.int/ITU-T/aap/dologin_aap.asp?id=T01020026EE0801MSWE.docx&amp;group=15" TargetMode="External"/><Relationship Id="rId256" Type="http://schemas.openxmlformats.org/officeDocument/2006/relationships/hyperlink" Target="mailto:tsbsg....@itu.int" TargetMode="External"/><Relationship Id="rId116" Type="http://schemas.openxmlformats.org/officeDocument/2006/relationships/hyperlink" Target="https://www.itu.int/t/aap/recdetails/10182" TargetMode="External"/><Relationship Id="rId137" Type="http://schemas.openxmlformats.org/officeDocument/2006/relationships/hyperlink" Target="https://www.itu.int/ITU-T/aap/dologin_aap.asp?id=T01020027840801MSWE.docx&amp;group=13" TargetMode="External"/><Relationship Id="rId158" Type="http://schemas.openxmlformats.org/officeDocument/2006/relationships/hyperlink" Target="https://www.itu.int/t/aap/recdetails/10176" TargetMode="External"/><Relationship Id="rId20" Type="http://schemas.openxmlformats.org/officeDocument/2006/relationships/hyperlink" Target="https://www.itu.int/ITU-T/studygroups/com05" TargetMode="External"/><Relationship Id="rId41" Type="http://schemas.openxmlformats.org/officeDocument/2006/relationships/hyperlink" Target="https://www.itu.int/ITU-T/aap/dologin_aap.asp?id=T010200277B0801MSWE.docx&amp;group=2" TargetMode="External"/><Relationship Id="rId62" Type="http://schemas.openxmlformats.org/officeDocument/2006/relationships/hyperlink" Target="https://www.itu.int/t/aap/recdetails/10153" TargetMode="External"/><Relationship Id="rId83" Type="http://schemas.openxmlformats.org/officeDocument/2006/relationships/hyperlink" Target="https://www.itu.int/ITU-T/aap/dologin_aap.asp?id=T01020027900801MSWE.docx&amp;group=9" TargetMode="External"/><Relationship Id="rId179" Type="http://schemas.openxmlformats.org/officeDocument/2006/relationships/hyperlink" Target="https://www.itu.int/ITU-T/aap/dologin_aap.asp?id=T01020027B40801MSWE.docx&amp;group=15" TargetMode="External"/><Relationship Id="rId190" Type="http://schemas.openxmlformats.org/officeDocument/2006/relationships/hyperlink" Target="https://www.itu.int/t/aap/recdetails/10200" TargetMode="External"/><Relationship Id="rId204" Type="http://schemas.openxmlformats.org/officeDocument/2006/relationships/hyperlink" Target="https://www.itu.int/t/aap/recdetails/10195" TargetMode="External"/><Relationship Id="rId225" Type="http://schemas.openxmlformats.org/officeDocument/2006/relationships/hyperlink" Target="https://www.itu.int/ITU-T/aap/dologin_aap.asp?id=T01020027B70801MSWE.docx&amp;group=15" TargetMode="External"/><Relationship Id="rId246" Type="http://schemas.openxmlformats.org/officeDocument/2006/relationships/hyperlink" Target="https://www.itu.int/t/aap/recdetails/10091" TargetMode="External"/><Relationship Id="rId106" Type="http://schemas.openxmlformats.org/officeDocument/2006/relationships/hyperlink" Target="https://www.itu.int/t/aap/recdetails/10140" TargetMode="External"/><Relationship Id="rId127" Type="http://schemas.openxmlformats.org/officeDocument/2006/relationships/hyperlink" Target="https://www.itu.int/ITU-T/aap/dologin_aap.asp?id=T01020027830801MSWE.docx&amp;group=13" TargetMode="External"/><Relationship Id="rId10" Type="http://schemas.openxmlformats.org/officeDocument/2006/relationships/header" Target="header1.xml"/><Relationship Id="rId31" Type="http://schemas.openxmlformats.org/officeDocument/2006/relationships/hyperlink" Target="mailto:tsbsg15@itu.int" TargetMode="External"/><Relationship Id="rId52" Type="http://schemas.openxmlformats.org/officeDocument/2006/relationships/hyperlink" Target="https://www.itu.int/t/aap/recdetails/10150" TargetMode="External"/><Relationship Id="rId73" Type="http://schemas.openxmlformats.org/officeDocument/2006/relationships/hyperlink" Target="https://www.itu.int/ITU-T/aap/dologin_aap.asp?id=T01020027AA0801MSWE.docx&amp;group=5" TargetMode="External"/><Relationship Id="rId94" Type="http://schemas.openxmlformats.org/officeDocument/2006/relationships/hyperlink" Target="https://www.itu.int/t/aap/recdetails/10134" TargetMode="External"/><Relationship Id="rId148" Type="http://schemas.openxmlformats.org/officeDocument/2006/relationships/hyperlink" Target="https://www.itu.int/t/aap/recdetails/10118" TargetMode="External"/><Relationship Id="rId169" Type="http://schemas.openxmlformats.org/officeDocument/2006/relationships/hyperlink" Target="https://www.itu.int/ITU-T/aap/dologin_aap.asp?id=T01020027CE0801MSWE.docx&amp;group=15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s://www.itu.int/t/aap/recdetails/10165" TargetMode="External"/><Relationship Id="rId215" Type="http://schemas.openxmlformats.org/officeDocument/2006/relationships/hyperlink" Target="https://www.itu.int/ITU-T/aap/dologin_aap.asp?id=T01020027DD0801MSWE.docx&amp;group=15" TargetMode="External"/><Relationship Id="rId236" Type="http://schemas.openxmlformats.org/officeDocument/2006/relationships/hyperlink" Target="https://www.itu.int/t/aap/recdetails/10204" TargetMode="External"/><Relationship Id="rId257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itu.int/" TargetMode="External"/><Relationship Id="rId1" Type="http://schemas.openxmlformats.org/officeDocument/2006/relationships/hyperlink" Target="mailto:itumail@itu.in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21</Pages>
  <Words>5697</Words>
  <Characters>32477</Characters>
  <Application>Microsoft Office Word</Application>
  <DocSecurity>0</DocSecurity>
  <Lines>270</Lines>
  <Paragraphs>76</Paragraphs>
  <ScaleCrop>false</ScaleCrop>
  <Company/>
  <LinksUpToDate>false</LinksUpToDate>
  <CharactersWithSpaces>38098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Clark, Robert</dc:creator>
  <cp:keywords/>
  <dc:description/>
  <cp:lastModifiedBy>Clark, Robert</cp:lastModifiedBy>
  <cp:revision>2</cp:revision>
  <dcterms:created xsi:type="dcterms:W3CDTF">2022-01-14T10:14:00Z</dcterms:created>
  <dcterms:modified xsi:type="dcterms:W3CDTF">2022-01-14T10:14:00Z</dcterms:modified>
</cp:coreProperties>
</file>