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40027F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40027F" w:rsidRDefault="00994FC5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41045" cy="74993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40027F" w:rsidRDefault="00DF1ACA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40027F" w:rsidRDefault="00DF1ACA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40027F" w:rsidRDefault="0040027F">
            <w:pPr>
              <w:spacing w:before="0"/>
            </w:pPr>
          </w:p>
        </w:tc>
      </w:tr>
    </w:tbl>
    <w:p w:rsidR="0040027F" w:rsidRDefault="0040027F"/>
    <w:p w:rsidR="0040027F" w:rsidRDefault="00DF1ACA">
      <w:pPr>
        <w:jc w:val="right"/>
      </w:pPr>
      <w:r>
        <w:t>Ginebra,  16 de mayo de 2021</w:t>
      </w:r>
      <w:r>
        <w:tab/>
      </w:r>
    </w:p>
    <w:p w:rsidR="0040027F" w:rsidRDefault="0040027F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40027F">
        <w:trPr>
          <w:cantSplit/>
        </w:trPr>
        <w:tc>
          <w:tcPr>
            <w:tcW w:w="900" w:type="dxa"/>
          </w:tcPr>
          <w:p w:rsidR="0040027F" w:rsidRDefault="00DF1ACA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40027F" w:rsidRDefault="0040027F">
            <w:pPr>
              <w:pStyle w:val="Tabletext"/>
              <w:spacing w:before="0" w:after="0"/>
              <w:rPr>
                <w:lang w:val="es-ES_tradnl"/>
              </w:rPr>
            </w:pPr>
          </w:p>
          <w:p w:rsidR="0040027F" w:rsidRDefault="0040027F">
            <w:pPr>
              <w:pStyle w:val="Tabletext"/>
              <w:spacing w:before="0" w:after="0"/>
              <w:rPr>
                <w:lang w:val="es-ES_tradnl"/>
              </w:rPr>
            </w:pPr>
          </w:p>
          <w:p w:rsidR="0040027F" w:rsidRDefault="00DF1ACA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40027F" w:rsidRDefault="00DF1ACA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40027F" w:rsidRDefault="00DF1ACA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40027F" w:rsidRDefault="00DF1ACA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AAP-104</w:t>
            </w:r>
          </w:p>
          <w:p w:rsidR="0040027F" w:rsidRDefault="00DF1ACA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40027F" w:rsidRDefault="0040027F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40027F" w:rsidRDefault="00DF1ACA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40027F" w:rsidRDefault="00DF1ACA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40027F" w:rsidRDefault="0040027F">
            <w:pPr>
              <w:pStyle w:val="Tabletext"/>
              <w:spacing w:before="0" w:after="0"/>
              <w:rPr>
                <w:szCs w:val="22"/>
              </w:rPr>
            </w:pPr>
            <w:hyperlink r:id="rId8" w:history="1">
              <w:r w:rsidR="00DF1ACA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40027F" w:rsidRDefault="00DF1ACA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40027F" w:rsidRDefault="00DF1ACA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40027F" w:rsidRDefault="00DF1ACA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T;</w:t>
            </w:r>
          </w:p>
          <w:p w:rsidR="0040027F" w:rsidRDefault="00DF1ACA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las Instituciones Académicas de la UIT</w:t>
            </w:r>
          </w:p>
          <w:p w:rsidR="0040027F" w:rsidRDefault="0040027F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40027F" w:rsidRDefault="00DF1ACA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40027F" w:rsidRDefault="00DF1ACA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40027F" w:rsidRDefault="00DF1ACA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40027F" w:rsidRDefault="00DF1ACA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40027F" w:rsidRDefault="0040027F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40027F">
        <w:trPr>
          <w:cantSplit/>
        </w:trPr>
        <w:tc>
          <w:tcPr>
            <w:tcW w:w="908" w:type="dxa"/>
          </w:tcPr>
          <w:p w:rsidR="0040027F" w:rsidRDefault="00DF1ACA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</w:t>
            </w:r>
            <w:r>
              <w:rPr>
                <w:lang w:val="es-ES"/>
              </w:rPr>
              <w:t>sunto:</w:t>
            </w:r>
          </w:p>
        </w:tc>
        <w:tc>
          <w:tcPr>
            <w:tcW w:w="8947" w:type="dxa"/>
          </w:tcPr>
          <w:p w:rsidR="0040027F" w:rsidRDefault="00DF1ACA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40027F" w:rsidRDefault="0040027F"/>
    <w:p w:rsidR="0040027F" w:rsidRDefault="00DF1ACA">
      <w:pPr>
        <w:rPr>
          <w:lang w:val="es-ES"/>
        </w:rPr>
      </w:pPr>
      <w:r>
        <w:rPr>
          <w:lang w:val="es-ES"/>
        </w:rPr>
        <w:t>Muy señora mía/Muy señor mío:</w:t>
      </w:r>
    </w:p>
    <w:p w:rsidR="0040027F" w:rsidRDefault="0040027F"/>
    <w:p w:rsidR="0040027F" w:rsidRDefault="00DF1ACA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40027F" w:rsidRDefault="00DF1ACA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40027F" w:rsidRDefault="00DF1ACA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https://www.itu.int/ITU-T/a</w:t>
        </w:r>
        <w:r>
          <w:rPr>
            <w:rStyle w:val="Hyperlink"/>
            <w:lang w:val="es-ES"/>
          </w:rPr>
          <w:t>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40027F" w:rsidRDefault="00DF1ACA">
      <w:pPr>
        <w:rPr>
          <w:lang w:val="es-ES"/>
        </w:rPr>
      </w:pPr>
      <w:r>
        <w:rPr>
          <w:lang w:val="es-ES"/>
        </w:rPr>
        <w:t>Le rogamos tenga en cuenta que no se alientan comentarios que s</w:t>
      </w:r>
      <w:r>
        <w:rPr>
          <w:lang w:val="es-ES"/>
        </w:rPr>
        <w:t>e limiten a apoyar la adopción del texto en cuestión.</w:t>
      </w:r>
    </w:p>
    <w:p w:rsidR="0040027F" w:rsidRDefault="00DF1ACA">
      <w:pPr>
        <w:rPr>
          <w:lang w:val="es-ES"/>
        </w:rPr>
      </w:pPr>
      <w:r>
        <w:rPr>
          <w:lang w:val="es-ES"/>
        </w:rPr>
        <w:t>Le saluda atentamente,</w:t>
      </w:r>
    </w:p>
    <w:p w:rsidR="0040027F" w:rsidRDefault="0040027F"/>
    <w:p w:rsidR="0040027F" w:rsidRDefault="0040027F"/>
    <w:p w:rsidR="0040027F" w:rsidRDefault="00DF1ACA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40027F" w:rsidRDefault="00DF1ACA">
      <w:pPr>
        <w:spacing w:before="720"/>
      </w:pPr>
      <w:r>
        <w:rPr>
          <w:b/>
          <w:bCs/>
        </w:rPr>
        <w:lastRenderedPageBreak/>
        <w:t>Anexos:</w:t>
      </w:r>
      <w:r>
        <w:t xml:space="preserve"> 3</w:t>
      </w:r>
    </w:p>
    <w:p w:rsidR="0040027F" w:rsidRDefault="0040027F">
      <w:pPr>
        <w:spacing w:before="720"/>
        <w:rPr>
          <w:rFonts w:ascii="Times New Roman" w:hAnsi="Times New Roman"/>
        </w:rPr>
        <w:sectPr w:rsidR="0040027F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40027F" w:rsidRDefault="00DF1ACA">
      <w:r>
        <w:lastRenderedPageBreak/>
        <w:t>Annex 1</w:t>
      </w:r>
    </w:p>
    <w:p w:rsidR="0040027F" w:rsidRDefault="00DF1ACA">
      <w:pPr>
        <w:jc w:val="center"/>
      </w:pPr>
      <w:r>
        <w:t>(to TSB AAP-104)</w:t>
      </w:r>
    </w:p>
    <w:p w:rsidR="0040027F" w:rsidRDefault="0040027F">
      <w:pPr>
        <w:rPr>
          <w:szCs w:val="22"/>
        </w:rPr>
      </w:pPr>
    </w:p>
    <w:p w:rsidR="0040027F" w:rsidRDefault="00DF1ACA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40027F" w:rsidRDefault="00DF1ACA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40027F" w:rsidRDefault="00DF1ACA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40027F" w:rsidRDefault="00DF1ACA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40027F" w:rsidRDefault="00DF1ACA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40027F" w:rsidRDefault="00DF1ACA">
      <w:pPr>
        <w:pStyle w:val="enumlev2"/>
        <w:rPr>
          <w:szCs w:val="22"/>
        </w:rPr>
      </w:pPr>
      <w:r>
        <w:rPr>
          <w:szCs w:val="22"/>
        </w:rPr>
        <w:t>SG = Fo</w:t>
      </w:r>
      <w:r>
        <w:rPr>
          <w:szCs w:val="22"/>
        </w:rPr>
        <w:t>r Study Group approval</w:t>
      </w:r>
    </w:p>
    <w:p w:rsidR="0040027F" w:rsidRDefault="00DF1ACA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40027F" w:rsidRDefault="00DF1ACA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40027F" w:rsidRDefault="00DF1ACA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40027F" w:rsidRDefault="00DF1ACA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40027F" w:rsidRDefault="00DF1ACA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40027F" w:rsidRDefault="00DF1ACA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40027F" w:rsidRDefault="0040027F">
      <w:pPr>
        <w:pStyle w:val="enumlev2"/>
        <w:rPr>
          <w:szCs w:val="22"/>
        </w:rPr>
      </w:pPr>
      <w:hyperlink r:id="rId13" w:history="1">
        <w:r w:rsidR="00DF1ACA">
          <w:rPr>
            <w:rStyle w:val="Hyperlink"/>
            <w:szCs w:val="22"/>
          </w:rPr>
          <w:t>h</w:t>
        </w:r>
        <w:r w:rsidR="00DF1ACA">
          <w:rPr>
            <w:rStyle w:val="Hyperlink"/>
            <w:szCs w:val="22"/>
          </w:rPr>
          <w:t>ttps://www.itu.int/ITU-T</w:t>
        </w:r>
      </w:hyperlink>
    </w:p>
    <w:p w:rsidR="0040027F" w:rsidRDefault="00DF1ACA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40027F" w:rsidRDefault="0040027F">
      <w:pPr>
        <w:pStyle w:val="enumlev2"/>
        <w:rPr>
          <w:szCs w:val="22"/>
        </w:rPr>
      </w:pPr>
      <w:hyperlink r:id="rId14" w:history="1">
        <w:r w:rsidR="00DF1ACA">
          <w:rPr>
            <w:rStyle w:val="Hyperlink"/>
            <w:szCs w:val="22"/>
          </w:rPr>
          <w:t>https://www.itu.int/ITU-T/aapinfo</w:t>
        </w:r>
      </w:hyperlink>
    </w:p>
    <w:p w:rsidR="0040027F" w:rsidRDefault="00DF1ACA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40027F" w:rsidRDefault="00DF1ACA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40027F" w:rsidRDefault="0040027F">
      <w:pPr>
        <w:pStyle w:val="enumlev2"/>
        <w:rPr>
          <w:szCs w:val="22"/>
        </w:rPr>
      </w:pPr>
      <w:hyperlink r:id="rId15" w:history="1">
        <w:r w:rsidR="00DF1ACA">
          <w:rPr>
            <w:rStyle w:val="Hyperlink"/>
            <w:szCs w:val="22"/>
          </w:rPr>
          <w:t>https://www.itu.int/ITU-T/aap/</w:t>
        </w:r>
      </w:hyperlink>
    </w:p>
    <w:p w:rsidR="0040027F" w:rsidRDefault="00DF1ACA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40027F">
        <w:tc>
          <w:tcPr>
            <w:tcW w:w="987" w:type="dxa"/>
          </w:tcPr>
          <w:p w:rsidR="0040027F" w:rsidRDefault="00DF1AC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40027F" w:rsidRDefault="0040027F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DF1ACA">
                <w:rPr>
                  <w:rStyle w:val="Hyperlink"/>
                  <w:szCs w:val="22"/>
                </w:rPr>
                <w:t>https://www.itu.int/ITU-T/stud</w:t>
              </w:r>
              <w:r w:rsidR="00DF1ACA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40027F" w:rsidRDefault="0040027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DF1ACA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40027F">
        <w:tc>
          <w:tcPr>
            <w:tcW w:w="0" w:type="auto"/>
          </w:tcPr>
          <w:p w:rsidR="0040027F" w:rsidRDefault="00DF1AC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40027F" w:rsidRDefault="0040027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DF1ACA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40027F" w:rsidRDefault="0040027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DF1ACA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40027F">
        <w:tc>
          <w:tcPr>
            <w:tcW w:w="0" w:type="auto"/>
          </w:tcPr>
          <w:p w:rsidR="0040027F" w:rsidRDefault="00DF1AC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40027F" w:rsidRDefault="0040027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DF1ACA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40027F" w:rsidRDefault="0040027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DF1ACA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40027F">
        <w:tc>
          <w:tcPr>
            <w:tcW w:w="0" w:type="auto"/>
          </w:tcPr>
          <w:p w:rsidR="0040027F" w:rsidRDefault="00DF1AC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40027F" w:rsidRDefault="0040027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DF1ACA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40027F" w:rsidRDefault="0040027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DF1ACA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40027F">
        <w:tc>
          <w:tcPr>
            <w:tcW w:w="0" w:type="auto"/>
          </w:tcPr>
          <w:p w:rsidR="0040027F" w:rsidRDefault="00DF1AC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40027F" w:rsidRDefault="0040027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DF1ACA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40027F" w:rsidRDefault="0040027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DF1ACA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40027F">
        <w:tc>
          <w:tcPr>
            <w:tcW w:w="0" w:type="auto"/>
          </w:tcPr>
          <w:p w:rsidR="0040027F" w:rsidRDefault="00DF1AC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40027F" w:rsidRDefault="0040027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DF1ACA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40027F" w:rsidRDefault="0040027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DF1ACA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40027F">
        <w:tc>
          <w:tcPr>
            <w:tcW w:w="0" w:type="auto"/>
          </w:tcPr>
          <w:p w:rsidR="0040027F" w:rsidRDefault="00DF1AC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40027F" w:rsidRDefault="0040027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DF1ACA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40027F" w:rsidRDefault="0040027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DF1ACA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40027F">
        <w:tc>
          <w:tcPr>
            <w:tcW w:w="0" w:type="auto"/>
          </w:tcPr>
          <w:p w:rsidR="0040027F" w:rsidRDefault="00DF1AC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40027F" w:rsidRDefault="0040027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DF1ACA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40027F" w:rsidRDefault="0040027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DF1ACA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40027F">
        <w:tc>
          <w:tcPr>
            <w:tcW w:w="0" w:type="auto"/>
          </w:tcPr>
          <w:p w:rsidR="0040027F" w:rsidRDefault="00DF1AC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40027F" w:rsidRDefault="0040027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DF1ACA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40027F" w:rsidRDefault="0040027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DF1ACA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40027F">
        <w:tc>
          <w:tcPr>
            <w:tcW w:w="0" w:type="auto"/>
          </w:tcPr>
          <w:p w:rsidR="0040027F" w:rsidRDefault="00DF1AC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40027F" w:rsidRDefault="0040027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DF1ACA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40027F" w:rsidRDefault="0040027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DF1ACA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40027F">
        <w:tc>
          <w:tcPr>
            <w:tcW w:w="0" w:type="auto"/>
          </w:tcPr>
          <w:p w:rsidR="0040027F" w:rsidRDefault="00DF1AC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40027F" w:rsidRDefault="0040027F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DF1ACA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40027F" w:rsidRDefault="0040027F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DF1ACA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40027F" w:rsidRDefault="0040027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0027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40027F" w:rsidRDefault="00DF1ACA">
      <w:pPr>
        <w:pageBreakBefore/>
      </w:pPr>
      <w:r>
        <w:lastRenderedPageBreak/>
        <w:t>Situation conc</w:t>
      </w:r>
      <w:r>
        <w:t>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0027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0027F" w:rsidRDefault="00DF1AC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0027F" w:rsidRDefault="00DF1AC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0027F" w:rsidRDefault="00DF1AC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0027F" w:rsidRDefault="00DF1AC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0027F" w:rsidRDefault="00DF1AC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0027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0027F" w:rsidRDefault="004002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0027F" w:rsidRDefault="004002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0027F" w:rsidRDefault="00DF1AC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0027F" w:rsidRDefault="00DF1AC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0027F" w:rsidRDefault="00DF1AC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0027F" w:rsidRDefault="00DF1AC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0027F" w:rsidRDefault="00DF1AC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0027F" w:rsidRDefault="00DF1AC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0027F" w:rsidRDefault="00DF1AC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0027F" w:rsidRDefault="00DF1AC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0027F" w:rsidRDefault="0040027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0027F">
        <w:trPr>
          <w:cantSplit/>
        </w:trPr>
        <w:tc>
          <w:tcPr>
            <w:tcW w:w="2090" w:type="dxa"/>
          </w:tcPr>
          <w:p w:rsidR="0040027F" w:rsidRDefault="0040027F">
            <w:hyperlink r:id="rId38" w:history="1">
              <w:r w:rsidR="00DF1ACA">
                <w:rPr>
                  <w:rStyle w:val="Hyperlink"/>
                  <w:sz w:val="20"/>
                </w:rPr>
                <w:t>J.1110 (J.fdx-fspec)</w:t>
              </w:r>
            </w:hyperlink>
          </w:p>
        </w:tc>
        <w:tc>
          <w:tcPr>
            <w:tcW w:w="4000" w:type="dxa"/>
          </w:tcPr>
          <w:p w:rsidR="0040027F" w:rsidRDefault="00DF1ACA">
            <w:r>
              <w:t>Functional requirements specification for self-interference cancellation function of in-band full-duplex in HFC based network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6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0027F">
        <w:trPr>
          <w:cantSplit/>
        </w:trPr>
        <w:tc>
          <w:tcPr>
            <w:tcW w:w="2090" w:type="dxa"/>
          </w:tcPr>
          <w:p w:rsidR="0040027F" w:rsidRDefault="0040027F">
            <w:hyperlink r:id="rId40" w:history="1">
              <w:r w:rsidR="00DF1ACA">
                <w:rPr>
                  <w:rStyle w:val="Hyperlink"/>
                  <w:sz w:val="20"/>
                </w:rPr>
                <w:t>J.1302 (J.CBCMS-part2)</w:t>
              </w:r>
            </w:hyperlink>
          </w:p>
        </w:tc>
        <w:tc>
          <w:tcPr>
            <w:tcW w:w="4000" w:type="dxa"/>
          </w:tcPr>
          <w:p w:rsidR="0040027F" w:rsidRDefault="00DF1ACA">
            <w:r>
              <w:t>The specification of cloud-based converged media service to support IP and Broadcast Cable TV - System Architecture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6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0027F">
        <w:trPr>
          <w:cantSplit/>
        </w:trPr>
        <w:tc>
          <w:tcPr>
            <w:tcW w:w="2090" w:type="dxa"/>
          </w:tcPr>
          <w:p w:rsidR="0040027F" w:rsidRDefault="0040027F">
            <w:hyperlink r:id="rId42" w:history="1">
              <w:r w:rsidR="00DF1ACA">
                <w:rPr>
                  <w:rStyle w:val="Hyperlink"/>
                  <w:sz w:val="20"/>
                </w:rPr>
                <w:t>J.1631 (J.cloud-vr-req)</w:t>
              </w:r>
            </w:hyperlink>
          </w:p>
        </w:tc>
        <w:tc>
          <w:tcPr>
            <w:tcW w:w="4000" w:type="dxa"/>
          </w:tcPr>
          <w:p w:rsidR="0040027F" w:rsidRDefault="00DF1ACA">
            <w:r>
              <w:t>Functional requirements of E2E network platform for Cloud-VR services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6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0027F" w:rsidRDefault="00DF1ACA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0027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0027F" w:rsidRDefault="00DF1AC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0027F" w:rsidRDefault="00DF1AC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0027F" w:rsidRDefault="00DF1AC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0027F" w:rsidRDefault="00DF1AC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0027F" w:rsidRDefault="00DF1AC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0027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0027F" w:rsidRDefault="004002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0027F" w:rsidRDefault="004002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0027F" w:rsidRDefault="00DF1AC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0027F" w:rsidRDefault="00DF1AC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0027F" w:rsidRDefault="00DF1AC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0027F" w:rsidRDefault="00DF1AC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0027F" w:rsidRDefault="00DF1AC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0027F" w:rsidRDefault="00DF1AC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0027F" w:rsidRDefault="00DF1AC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0027F" w:rsidRDefault="00DF1AC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0027F" w:rsidRDefault="0040027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0027F">
        <w:trPr>
          <w:cantSplit/>
        </w:trPr>
        <w:tc>
          <w:tcPr>
            <w:tcW w:w="2090" w:type="dxa"/>
          </w:tcPr>
          <w:p w:rsidR="0040027F" w:rsidRDefault="0040027F">
            <w:hyperlink r:id="rId44" w:history="1">
              <w:r w:rsidR="00DF1ACA">
                <w:rPr>
                  <w:rStyle w:val="Hyperlink"/>
                  <w:sz w:val="20"/>
                </w:rPr>
                <w:t>Q.3961 Cor. 1 (Q.3961 Cor. 1)</w:t>
              </w:r>
            </w:hyperlink>
          </w:p>
        </w:tc>
        <w:tc>
          <w:tcPr>
            <w:tcW w:w="4000" w:type="dxa"/>
          </w:tcPr>
          <w:p w:rsidR="0040027F" w:rsidRDefault="00DF1ACA">
            <w:r>
              <w:t>Parameters for bottleneck evaluation of the web-browsing service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2021-04-16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2021-05-13</w:t>
            </w:r>
          </w:p>
        </w:tc>
        <w:tc>
          <w:tcPr>
            <w:tcW w:w="88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6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0027F">
        <w:trPr>
          <w:cantSplit/>
        </w:trPr>
        <w:tc>
          <w:tcPr>
            <w:tcW w:w="2090" w:type="dxa"/>
          </w:tcPr>
          <w:p w:rsidR="0040027F" w:rsidRDefault="0040027F">
            <w:hyperlink r:id="rId46" w:history="1">
              <w:r w:rsidR="00DF1ACA">
                <w:rPr>
                  <w:rStyle w:val="Hyperlink"/>
                  <w:sz w:val="20"/>
                </w:rPr>
                <w:t>Q.4065 (Q.TI-TEST)</w:t>
              </w:r>
            </w:hyperlink>
          </w:p>
        </w:tc>
        <w:tc>
          <w:tcPr>
            <w:tcW w:w="4000" w:type="dxa"/>
          </w:tcPr>
          <w:p w:rsidR="0040027F" w:rsidRDefault="00DF1ACA">
            <w:r>
              <w:t>Framework of model network for Tactile Internet testing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2021-04-16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2021-05-13</w:t>
            </w:r>
          </w:p>
        </w:tc>
        <w:tc>
          <w:tcPr>
            <w:tcW w:w="88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6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0027F">
        <w:trPr>
          <w:cantSplit/>
        </w:trPr>
        <w:tc>
          <w:tcPr>
            <w:tcW w:w="2090" w:type="dxa"/>
          </w:tcPr>
          <w:p w:rsidR="0040027F" w:rsidRDefault="0040027F">
            <w:hyperlink r:id="rId48" w:history="1">
              <w:r w:rsidR="00DF1ACA">
                <w:rPr>
                  <w:rStyle w:val="Hyperlink"/>
                  <w:sz w:val="20"/>
                </w:rPr>
                <w:t>Q.4067 (Q.VNFT-req)</w:t>
              </w:r>
            </w:hyperlink>
          </w:p>
        </w:tc>
        <w:tc>
          <w:tcPr>
            <w:tcW w:w="4000" w:type="dxa"/>
          </w:tcPr>
          <w:p w:rsidR="0040027F" w:rsidRDefault="00DF1ACA">
            <w:r>
              <w:t>Signalling requirements for VNF lifecycle management under the testing environment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2021-04-16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2021-05-13</w:t>
            </w:r>
          </w:p>
        </w:tc>
        <w:tc>
          <w:tcPr>
            <w:tcW w:w="88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6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40027F" w:rsidRDefault="00DF1ACA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0027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0027F" w:rsidRDefault="00DF1AC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0027F" w:rsidRDefault="00DF1AC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0027F" w:rsidRDefault="00DF1AC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0027F" w:rsidRDefault="00DF1AC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0027F" w:rsidRDefault="00DF1AC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0027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0027F" w:rsidRDefault="004002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0027F" w:rsidRDefault="004002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0027F" w:rsidRDefault="00DF1AC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0027F" w:rsidRDefault="00DF1AC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0027F" w:rsidRDefault="00DF1AC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0027F" w:rsidRDefault="00DF1AC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0027F" w:rsidRDefault="00DF1AC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0027F" w:rsidRDefault="00DF1AC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0027F" w:rsidRDefault="00DF1AC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0027F" w:rsidRDefault="00DF1AC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0027F" w:rsidRDefault="0040027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0027F">
        <w:trPr>
          <w:cantSplit/>
        </w:trPr>
        <w:tc>
          <w:tcPr>
            <w:tcW w:w="2090" w:type="dxa"/>
          </w:tcPr>
          <w:p w:rsidR="0040027F" w:rsidRDefault="0040027F">
            <w:hyperlink r:id="rId50" w:history="1">
              <w:r w:rsidR="00DF1ACA">
                <w:rPr>
                  <w:rStyle w:val="Hyperlink"/>
                  <w:sz w:val="20"/>
                </w:rPr>
                <w:t>P.57</w:t>
              </w:r>
            </w:hyperlink>
          </w:p>
        </w:tc>
        <w:tc>
          <w:tcPr>
            <w:tcW w:w="4000" w:type="dxa"/>
          </w:tcPr>
          <w:p w:rsidR="0040027F" w:rsidRDefault="00DF1ACA">
            <w:r>
              <w:t>Artificial ears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6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0027F">
        <w:trPr>
          <w:cantSplit/>
        </w:trPr>
        <w:tc>
          <w:tcPr>
            <w:tcW w:w="2090" w:type="dxa"/>
          </w:tcPr>
          <w:p w:rsidR="0040027F" w:rsidRDefault="0040027F">
            <w:hyperlink r:id="rId52" w:history="1">
              <w:r w:rsidR="00DF1ACA">
                <w:rPr>
                  <w:rStyle w:val="Hyperlink"/>
                  <w:sz w:val="20"/>
                </w:rPr>
                <w:t>P.58</w:t>
              </w:r>
            </w:hyperlink>
          </w:p>
        </w:tc>
        <w:tc>
          <w:tcPr>
            <w:tcW w:w="4000" w:type="dxa"/>
          </w:tcPr>
          <w:p w:rsidR="0040027F" w:rsidRDefault="00DF1ACA">
            <w:r>
              <w:t>Head and torso simulator for telephonometry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6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0027F">
        <w:trPr>
          <w:cantSplit/>
        </w:trPr>
        <w:tc>
          <w:tcPr>
            <w:tcW w:w="2090" w:type="dxa"/>
          </w:tcPr>
          <w:p w:rsidR="0040027F" w:rsidRDefault="0040027F">
            <w:hyperlink r:id="rId54" w:history="1">
              <w:r w:rsidR="00DF1ACA">
                <w:rPr>
                  <w:rStyle w:val="Hyperlink"/>
                  <w:sz w:val="20"/>
                </w:rPr>
                <w:t>P.383 (P.DHIP)</w:t>
              </w:r>
            </w:hyperlink>
          </w:p>
        </w:tc>
        <w:tc>
          <w:tcPr>
            <w:tcW w:w="4000" w:type="dxa"/>
          </w:tcPr>
          <w:p w:rsidR="0040027F" w:rsidRDefault="00DF1ACA">
            <w:r>
              <w:t>Technical requirements and test methods for digital wired or wireless headset interfaces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6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0027F">
        <w:trPr>
          <w:cantSplit/>
        </w:trPr>
        <w:tc>
          <w:tcPr>
            <w:tcW w:w="2090" w:type="dxa"/>
          </w:tcPr>
          <w:p w:rsidR="0040027F" w:rsidRDefault="0040027F">
            <w:hyperlink r:id="rId56" w:history="1">
              <w:r w:rsidR="00DF1ACA">
                <w:rPr>
                  <w:rStyle w:val="Hyperlink"/>
                  <w:sz w:val="20"/>
                </w:rPr>
                <w:t>P.700</w:t>
              </w:r>
            </w:hyperlink>
          </w:p>
        </w:tc>
        <w:tc>
          <w:tcPr>
            <w:tcW w:w="4000" w:type="dxa"/>
          </w:tcPr>
          <w:p w:rsidR="0040027F" w:rsidRDefault="00DF1ACA">
            <w:r>
              <w:t>Calculation of loudness for speech communication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6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0027F">
        <w:trPr>
          <w:cantSplit/>
        </w:trPr>
        <w:tc>
          <w:tcPr>
            <w:tcW w:w="2090" w:type="dxa"/>
          </w:tcPr>
          <w:p w:rsidR="0040027F" w:rsidRDefault="0040027F">
            <w:hyperlink r:id="rId58" w:history="1">
              <w:r w:rsidR="00DF1ACA">
                <w:rPr>
                  <w:rStyle w:val="Hyperlink"/>
                  <w:sz w:val="20"/>
                </w:rPr>
                <w:t>P.808</w:t>
              </w:r>
            </w:hyperlink>
          </w:p>
        </w:tc>
        <w:tc>
          <w:tcPr>
            <w:tcW w:w="4000" w:type="dxa"/>
          </w:tcPr>
          <w:p w:rsidR="0040027F" w:rsidRDefault="00DF1ACA">
            <w:r>
              <w:t>Subjective evaluation of speech quality with a crowdsourcing approach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6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0027F">
        <w:trPr>
          <w:cantSplit/>
        </w:trPr>
        <w:tc>
          <w:tcPr>
            <w:tcW w:w="2090" w:type="dxa"/>
          </w:tcPr>
          <w:p w:rsidR="0040027F" w:rsidRDefault="0040027F">
            <w:hyperlink r:id="rId60" w:history="1">
              <w:r w:rsidR="00DF1ACA">
                <w:rPr>
                  <w:rStyle w:val="Hyperlink"/>
                  <w:sz w:val="20"/>
                </w:rPr>
                <w:t>P.913</w:t>
              </w:r>
            </w:hyperlink>
          </w:p>
        </w:tc>
        <w:tc>
          <w:tcPr>
            <w:tcW w:w="4000" w:type="dxa"/>
          </w:tcPr>
          <w:p w:rsidR="0040027F" w:rsidRDefault="00DF1ACA">
            <w:r>
              <w:t>Methods for the subjective assessment of video quality, audio quality and audiovisual quality of Internet video and distribution quality television in any environment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6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0027F">
        <w:trPr>
          <w:cantSplit/>
        </w:trPr>
        <w:tc>
          <w:tcPr>
            <w:tcW w:w="2090" w:type="dxa"/>
          </w:tcPr>
          <w:p w:rsidR="0040027F" w:rsidRDefault="0040027F">
            <w:hyperlink r:id="rId62" w:history="1">
              <w:r w:rsidR="00DF1ACA">
                <w:rPr>
                  <w:rStyle w:val="Hyperlink"/>
                  <w:sz w:val="20"/>
                </w:rPr>
                <w:t>P.1203.3 Cor.1</w:t>
              </w:r>
            </w:hyperlink>
          </w:p>
        </w:tc>
        <w:tc>
          <w:tcPr>
            <w:tcW w:w="4000" w:type="dxa"/>
          </w:tcPr>
          <w:p w:rsidR="0040027F" w:rsidRDefault="00DF1ACA">
            <w:r>
              <w:t>Parametric bitstream-based quality assessment of progressive download and adaptive audiovisual streaming services over reliable transport - Quality integration module -Corrigendum 1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6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0027F">
        <w:trPr>
          <w:cantSplit/>
        </w:trPr>
        <w:tc>
          <w:tcPr>
            <w:tcW w:w="2090" w:type="dxa"/>
          </w:tcPr>
          <w:p w:rsidR="0040027F" w:rsidRDefault="0040027F">
            <w:hyperlink r:id="rId64" w:history="1">
              <w:r w:rsidR="00DF1ACA">
                <w:rPr>
                  <w:rStyle w:val="Hyperlink"/>
                  <w:sz w:val="20"/>
                </w:rPr>
                <w:t>Y.1222 Cor.1</w:t>
              </w:r>
            </w:hyperlink>
          </w:p>
        </w:tc>
        <w:tc>
          <w:tcPr>
            <w:tcW w:w="4000" w:type="dxa"/>
          </w:tcPr>
          <w:p w:rsidR="0040027F" w:rsidRDefault="00DF1ACA">
            <w:r>
              <w:t>Traffic control and congestion control in Ethernet-based networks- Corrigendum 1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6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0027F">
        <w:trPr>
          <w:cantSplit/>
        </w:trPr>
        <w:tc>
          <w:tcPr>
            <w:tcW w:w="2090" w:type="dxa"/>
          </w:tcPr>
          <w:p w:rsidR="0040027F" w:rsidRDefault="0040027F">
            <w:hyperlink r:id="rId66" w:history="1">
              <w:r w:rsidR="00DF1ACA">
                <w:rPr>
                  <w:rStyle w:val="Hyperlink"/>
                  <w:sz w:val="20"/>
                </w:rPr>
                <w:t>Y.1545.1 Amd.1</w:t>
              </w:r>
            </w:hyperlink>
          </w:p>
        </w:tc>
        <w:tc>
          <w:tcPr>
            <w:tcW w:w="4000" w:type="dxa"/>
          </w:tcPr>
          <w:p w:rsidR="0040027F" w:rsidRDefault="00DF1ACA">
            <w:r>
              <w:t>Framework for monitoring</w:t>
            </w:r>
            <w:r>
              <w:t xml:space="preserve"> the quality of service of IP network services - Amendment 1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6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0027F">
        <w:trPr>
          <w:cantSplit/>
        </w:trPr>
        <w:tc>
          <w:tcPr>
            <w:tcW w:w="2090" w:type="dxa"/>
          </w:tcPr>
          <w:p w:rsidR="0040027F" w:rsidRDefault="0040027F">
            <w:hyperlink r:id="rId68" w:history="1">
              <w:r w:rsidR="00DF1ACA">
                <w:rPr>
                  <w:rStyle w:val="Hyperlink"/>
                  <w:sz w:val="20"/>
                </w:rPr>
                <w:t>Y.1563 Cor.1</w:t>
              </w:r>
            </w:hyperlink>
          </w:p>
        </w:tc>
        <w:tc>
          <w:tcPr>
            <w:tcW w:w="4000" w:type="dxa"/>
          </w:tcPr>
          <w:p w:rsidR="0040027F" w:rsidRDefault="00DF1ACA">
            <w:r>
              <w:t>Ethernet frame transfer and availability performance - Corrigendum 1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6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0027F">
        <w:trPr>
          <w:cantSplit/>
        </w:trPr>
        <w:tc>
          <w:tcPr>
            <w:tcW w:w="2090" w:type="dxa"/>
          </w:tcPr>
          <w:p w:rsidR="0040027F" w:rsidRDefault="0040027F">
            <w:hyperlink r:id="rId70" w:history="1">
              <w:r w:rsidR="00DF1ACA">
                <w:rPr>
                  <w:rStyle w:val="Hyperlink"/>
                  <w:sz w:val="20"/>
                </w:rPr>
                <w:t>Y.1564 Cor.1</w:t>
              </w:r>
            </w:hyperlink>
          </w:p>
        </w:tc>
        <w:tc>
          <w:tcPr>
            <w:tcW w:w="4000" w:type="dxa"/>
          </w:tcPr>
          <w:p w:rsidR="0040027F" w:rsidRDefault="00DF1ACA">
            <w:r>
              <w:t>Ethernet service activation test methodology - Corrigendum 1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6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0027F" w:rsidRDefault="00DF1ACA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0027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0027F" w:rsidRDefault="00DF1AC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0027F" w:rsidRDefault="00DF1AC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0027F" w:rsidRDefault="00DF1AC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0027F" w:rsidRDefault="00DF1AC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0027F" w:rsidRDefault="00DF1AC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0027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0027F" w:rsidRDefault="004002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0027F" w:rsidRDefault="004002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0027F" w:rsidRDefault="00DF1AC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0027F" w:rsidRDefault="00DF1AC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0027F" w:rsidRDefault="00DF1AC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0027F" w:rsidRDefault="00DF1AC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0027F" w:rsidRDefault="00DF1AC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0027F" w:rsidRDefault="00DF1AC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0027F" w:rsidRDefault="00DF1AC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0027F" w:rsidRDefault="00DF1AC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0027F" w:rsidRDefault="0040027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0027F">
        <w:trPr>
          <w:cantSplit/>
        </w:trPr>
        <w:tc>
          <w:tcPr>
            <w:tcW w:w="2090" w:type="dxa"/>
          </w:tcPr>
          <w:p w:rsidR="0040027F" w:rsidRDefault="0040027F">
            <w:hyperlink r:id="rId72" w:history="1">
              <w:r w:rsidR="00DF1ACA">
                <w:rPr>
                  <w:rStyle w:val="Hyperlink"/>
                  <w:sz w:val="20"/>
                </w:rPr>
                <w:t>F.735.2 (H.SDC)</w:t>
              </w:r>
            </w:hyperlink>
          </w:p>
        </w:tc>
        <w:tc>
          <w:tcPr>
            <w:tcW w:w="4000" w:type="dxa"/>
          </w:tcPr>
          <w:p w:rsidR="0040027F" w:rsidRDefault="00DF1ACA">
            <w:r>
              <w:t>Architecture and protocols for software-defined cameras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6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0027F">
        <w:trPr>
          <w:cantSplit/>
        </w:trPr>
        <w:tc>
          <w:tcPr>
            <w:tcW w:w="2090" w:type="dxa"/>
          </w:tcPr>
          <w:p w:rsidR="0040027F" w:rsidRDefault="0040027F">
            <w:hyperlink r:id="rId74" w:history="1">
              <w:r w:rsidR="00DF1ACA">
                <w:rPr>
                  <w:rStyle w:val="Hyperlink"/>
                  <w:sz w:val="20"/>
                </w:rPr>
                <w:t>F.740.2 (F.ARMS)</w:t>
              </w:r>
            </w:hyperlink>
          </w:p>
        </w:tc>
        <w:tc>
          <w:tcPr>
            <w:tcW w:w="4000" w:type="dxa"/>
          </w:tcPr>
          <w:p w:rsidR="0040027F" w:rsidRDefault="00DF1ACA">
            <w:r>
              <w:t>Requirements and reference framework for digital representation of cultural relics/artworks using augmented reality (</w:t>
            </w:r>
            <w:hyperlink r:id="rId75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6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0027F">
        <w:trPr>
          <w:cantSplit/>
        </w:trPr>
        <w:tc>
          <w:tcPr>
            <w:tcW w:w="2090" w:type="dxa"/>
          </w:tcPr>
          <w:p w:rsidR="0040027F" w:rsidRDefault="0040027F">
            <w:hyperlink r:id="rId76" w:history="1">
              <w:r w:rsidR="00DF1ACA">
                <w:rPr>
                  <w:rStyle w:val="Hyperlink"/>
                  <w:sz w:val="20"/>
                </w:rPr>
                <w:t>F.743.12 (F.ECVSReqs)</w:t>
              </w:r>
            </w:hyperlink>
          </w:p>
        </w:tc>
        <w:tc>
          <w:tcPr>
            <w:tcW w:w="4000" w:type="dxa"/>
          </w:tcPr>
          <w:p w:rsidR="0040027F" w:rsidRDefault="00DF1ACA">
            <w:r>
              <w:t>Requirements for edge computing in video surveillance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6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0027F">
        <w:trPr>
          <w:cantSplit/>
        </w:trPr>
        <w:tc>
          <w:tcPr>
            <w:tcW w:w="2090" w:type="dxa"/>
          </w:tcPr>
          <w:p w:rsidR="0040027F" w:rsidRDefault="0040027F">
            <w:hyperlink r:id="rId78" w:history="1">
              <w:r w:rsidR="00DF1ACA">
                <w:rPr>
                  <w:rStyle w:val="Hyperlink"/>
                  <w:sz w:val="20"/>
                </w:rPr>
                <w:t>F.748.12 (F.AI-DLFE)</w:t>
              </w:r>
            </w:hyperlink>
          </w:p>
        </w:tc>
        <w:tc>
          <w:tcPr>
            <w:tcW w:w="4000" w:type="dxa"/>
          </w:tcPr>
          <w:p w:rsidR="0040027F" w:rsidRDefault="00DF1ACA">
            <w:r>
              <w:t>Deep learning software framework evaluation methodology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6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0027F">
        <w:trPr>
          <w:cantSplit/>
        </w:trPr>
        <w:tc>
          <w:tcPr>
            <w:tcW w:w="2090" w:type="dxa"/>
          </w:tcPr>
          <w:p w:rsidR="0040027F" w:rsidRDefault="0040027F">
            <w:hyperlink r:id="rId80" w:history="1">
              <w:r w:rsidR="00DF1ACA">
                <w:rPr>
                  <w:rStyle w:val="Hyperlink"/>
                  <w:sz w:val="20"/>
                </w:rPr>
                <w:t>F.748.13 (F.AI-MLTF)</w:t>
              </w:r>
            </w:hyperlink>
          </w:p>
        </w:tc>
        <w:tc>
          <w:tcPr>
            <w:tcW w:w="4000" w:type="dxa"/>
          </w:tcPr>
          <w:p w:rsidR="0040027F" w:rsidRDefault="00DF1ACA">
            <w:r>
              <w:t>Technical framework for shared machine learning system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6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0027F">
        <w:trPr>
          <w:cantSplit/>
        </w:trPr>
        <w:tc>
          <w:tcPr>
            <w:tcW w:w="2090" w:type="dxa"/>
          </w:tcPr>
          <w:p w:rsidR="0040027F" w:rsidRDefault="0040027F">
            <w:hyperlink r:id="rId82" w:history="1">
              <w:r w:rsidR="00DF1ACA">
                <w:rPr>
                  <w:rStyle w:val="Hyperlink"/>
                  <w:sz w:val="20"/>
                </w:rPr>
                <w:t>F.749.13 (H.CUAV-AIF)</w:t>
              </w:r>
            </w:hyperlink>
          </w:p>
        </w:tc>
        <w:tc>
          <w:tcPr>
            <w:tcW w:w="4000" w:type="dxa"/>
          </w:tcPr>
          <w:p w:rsidR="0040027F" w:rsidRDefault="00DF1ACA">
            <w:r>
              <w:t>Framework and requirements for civilian unmanned aerial vehicle flight control using artificial intelligence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6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0027F">
        <w:trPr>
          <w:cantSplit/>
        </w:trPr>
        <w:tc>
          <w:tcPr>
            <w:tcW w:w="2090" w:type="dxa"/>
          </w:tcPr>
          <w:p w:rsidR="0040027F" w:rsidRDefault="0040027F">
            <w:hyperlink r:id="rId84" w:history="1">
              <w:r w:rsidR="00DF1ACA">
                <w:rPr>
                  <w:rStyle w:val="Hyperlink"/>
                  <w:sz w:val="20"/>
                </w:rPr>
                <w:t>F.749.14 (F.CUAV-C)</w:t>
              </w:r>
            </w:hyperlink>
          </w:p>
        </w:tc>
        <w:tc>
          <w:tcPr>
            <w:tcW w:w="4000" w:type="dxa"/>
          </w:tcPr>
          <w:p w:rsidR="0040027F" w:rsidRDefault="00DF1ACA">
            <w:r>
              <w:t>Requirements of coordination for civilian unmanned aerial vehicles</w:t>
            </w:r>
            <w:r>
              <w:t xml:space="preserve">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6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0027F">
        <w:trPr>
          <w:cantSplit/>
        </w:trPr>
        <w:tc>
          <w:tcPr>
            <w:tcW w:w="2090" w:type="dxa"/>
          </w:tcPr>
          <w:p w:rsidR="0040027F" w:rsidRDefault="0040027F">
            <w:hyperlink r:id="rId86" w:history="1">
              <w:r w:rsidR="00DF1ACA">
                <w:rPr>
                  <w:rStyle w:val="Hyperlink"/>
                  <w:sz w:val="20"/>
                </w:rPr>
                <w:t>F.749.4 (F.VS-AIMC)</w:t>
              </w:r>
            </w:hyperlink>
          </w:p>
        </w:tc>
        <w:tc>
          <w:tcPr>
            <w:tcW w:w="4000" w:type="dxa"/>
          </w:tcPr>
          <w:p w:rsidR="0040027F" w:rsidRDefault="00DF1ACA">
            <w:r>
              <w:t>Use cases and re</w:t>
            </w:r>
            <w:r>
              <w:t>quirements for multimedia communication enabled vehicle systems using artificial intelligence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6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0027F">
        <w:trPr>
          <w:cantSplit/>
        </w:trPr>
        <w:tc>
          <w:tcPr>
            <w:tcW w:w="2090" w:type="dxa"/>
          </w:tcPr>
          <w:p w:rsidR="0040027F" w:rsidRDefault="0040027F">
            <w:hyperlink r:id="rId88" w:history="1">
              <w:r w:rsidR="00DF1ACA">
                <w:rPr>
                  <w:rStyle w:val="Hyperlink"/>
                  <w:sz w:val="20"/>
                </w:rPr>
                <w:t>H.222.0 (8th Ed.)</w:t>
              </w:r>
            </w:hyperlink>
          </w:p>
        </w:tc>
        <w:tc>
          <w:tcPr>
            <w:tcW w:w="4000" w:type="dxa"/>
          </w:tcPr>
          <w:p w:rsidR="0040027F" w:rsidRDefault="00DF1ACA">
            <w:r>
              <w:t>Information technology - Generic coding of moving pictures and associated audio information: Systems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6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0027F">
        <w:trPr>
          <w:cantSplit/>
        </w:trPr>
        <w:tc>
          <w:tcPr>
            <w:tcW w:w="2090" w:type="dxa"/>
          </w:tcPr>
          <w:p w:rsidR="0040027F" w:rsidRDefault="0040027F">
            <w:hyperlink r:id="rId90" w:history="1">
              <w:r w:rsidR="00DF1ACA">
                <w:rPr>
                  <w:rStyle w:val="Hyperlink"/>
                  <w:sz w:val="20"/>
                </w:rPr>
                <w:t>H.644.4 (H.CDN-MECArch)</w:t>
              </w:r>
            </w:hyperlink>
          </w:p>
        </w:tc>
        <w:tc>
          <w:tcPr>
            <w:tcW w:w="4000" w:type="dxa"/>
          </w:tcPr>
          <w:p w:rsidR="0040027F" w:rsidRDefault="00DF1ACA">
            <w:r>
              <w:t>Architecture for mobile/multi-access edge computing enabled content delivery networks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6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0027F">
        <w:trPr>
          <w:cantSplit/>
        </w:trPr>
        <w:tc>
          <w:tcPr>
            <w:tcW w:w="2090" w:type="dxa"/>
          </w:tcPr>
          <w:p w:rsidR="0040027F" w:rsidRDefault="0040027F">
            <w:hyperlink r:id="rId92" w:history="1">
              <w:r w:rsidR="00DF1ACA">
                <w:rPr>
                  <w:rStyle w:val="Hyperlink"/>
                  <w:sz w:val="20"/>
                </w:rPr>
                <w:t>H.753 Cor.1</w:t>
              </w:r>
            </w:hyperlink>
          </w:p>
        </w:tc>
        <w:tc>
          <w:tcPr>
            <w:tcW w:w="4000" w:type="dxa"/>
          </w:tcPr>
          <w:p w:rsidR="0040027F" w:rsidRDefault="00DF1ACA">
            <w:r>
              <w:t>Scene-based metadata for IPTV services: Correction of definition and abbreviation for Scene on Demand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6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0027F">
        <w:trPr>
          <w:cantSplit/>
        </w:trPr>
        <w:tc>
          <w:tcPr>
            <w:tcW w:w="2090" w:type="dxa"/>
          </w:tcPr>
          <w:p w:rsidR="0040027F" w:rsidRDefault="0040027F">
            <w:hyperlink r:id="rId94" w:history="1">
              <w:r w:rsidR="00DF1ACA">
                <w:rPr>
                  <w:rStyle w:val="Hyperlink"/>
                  <w:sz w:val="20"/>
                </w:rPr>
                <w:t>H.830.17</w:t>
              </w:r>
            </w:hyperlink>
          </w:p>
        </w:tc>
        <w:tc>
          <w:tcPr>
            <w:tcW w:w="4000" w:type="dxa"/>
          </w:tcPr>
          <w:p w:rsidR="0040027F" w:rsidRDefault="00DF1ACA">
            <w:r>
              <w:t>Conformance of ITU-T H.810 personal health system: Services interface Part 17: Personal Health Device Observation Upload (POU) Sender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21-06-12</w:t>
            </w: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6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0027F">
        <w:trPr>
          <w:cantSplit/>
        </w:trPr>
        <w:tc>
          <w:tcPr>
            <w:tcW w:w="2090" w:type="dxa"/>
          </w:tcPr>
          <w:p w:rsidR="0040027F" w:rsidRDefault="0040027F">
            <w:hyperlink r:id="rId96" w:history="1">
              <w:r w:rsidR="00DF1ACA">
                <w:rPr>
                  <w:rStyle w:val="Hyperlink"/>
                  <w:sz w:val="20"/>
                </w:rPr>
                <w:t>H.830.18</w:t>
              </w:r>
            </w:hyperlink>
          </w:p>
        </w:tc>
        <w:tc>
          <w:tcPr>
            <w:tcW w:w="4000" w:type="dxa"/>
          </w:tcPr>
          <w:p w:rsidR="0040027F" w:rsidRDefault="00DF1ACA">
            <w:r>
              <w:t>Conformance of ITU-T H.810 personal health system: Services interface Part 18: Personal Health Device Observation Upload (POU) Receiver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6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0027F">
        <w:trPr>
          <w:cantSplit/>
        </w:trPr>
        <w:tc>
          <w:tcPr>
            <w:tcW w:w="2090" w:type="dxa"/>
          </w:tcPr>
          <w:p w:rsidR="0040027F" w:rsidRDefault="0040027F">
            <w:hyperlink r:id="rId98" w:history="1">
              <w:r w:rsidR="00DF1ACA">
                <w:rPr>
                  <w:rStyle w:val="Hyperlink"/>
                  <w:sz w:val="20"/>
                </w:rPr>
                <w:t>H.862.4 (F.FW-OFT)</w:t>
              </w:r>
            </w:hyperlink>
          </w:p>
        </w:tc>
        <w:tc>
          <w:tcPr>
            <w:tcW w:w="4000" w:type="dxa"/>
          </w:tcPr>
          <w:p w:rsidR="0040027F" w:rsidRDefault="00DF1ACA">
            <w:r>
              <w:t>Framework for ICT olfactory function test systems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6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0027F">
        <w:trPr>
          <w:cantSplit/>
        </w:trPr>
        <w:tc>
          <w:tcPr>
            <w:tcW w:w="2090" w:type="dxa"/>
          </w:tcPr>
          <w:p w:rsidR="0040027F" w:rsidRDefault="0040027F">
            <w:hyperlink r:id="rId100" w:history="1">
              <w:r w:rsidR="00DF1ACA">
                <w:rPr>
                  <w:rStyle w:val="Hyperlink"/>
                  <w:sz w:val="20"/>
                </w:rPr>
                <w:t>H.862.5 (F.EMO-NN)</w:t>
              </w:r>
            </w:hyperlink>
          </w:p>
        </w:tc>
        <w:tc>
          <w:tcPr>
            <w:tcW w:w="4000" w:type="dxa"/>
          </w:tcPr>
          <w:p w:rsidR="0040027F" w:rsidRDefault="00DF1ACA">
            <w:r>
              <w:t>Emotion enabled multimodal user interface based on artificial neural networks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6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0027F">
        <w:trPr>
          <w:cantSplit/>
        </w:trPr>
        <w:tc>
          <w:tcPr>
            <w:tcW w:w="2090" w:type="dxa"/>
          </w:tcPr>
          <w:p w:rsidR="0040027F" w:rsidRDefault="0040027F">
            <w:hyperlink r:id="rId102" w:history="1">
              <w:r w:rsidR="00DF1ACA">
                <w:rPr>
                  <w:rStyle w:val="Hyperlink"/>
                  <w:sz w:val="20"/>
                </w:rPr>
                <w:t>T.627 (F.TSVSN)</w:t>
              </w:r>
            </w:hyperlink>
          </w:p>
        </w:tc>
        <w:tc>
          <w:tcPr>
            <w:tcW w:w="4000" w:type="dxa"/>
          </w:tcPr>
          <w:p w:rsidR="0040027F" w:rsidRDefault="00DF1ACA">
            <w:r>
              <w:t>Test specification for video surveillance networking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6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0027F">
        <w:trPr>
          <w:cantSplit/>
        </w:trPr>
        <w:tc>
          <w:tcPr>
            <w:tcW w:w="2090" w:type="dxa"/>
          </w:tcPr>
          <w:p w:rsidR="0040027F" w:rsidRDefault="0040027F">
            <w:hyperlink r:id="rId104" w:history="1">
              <w:r w:rsidR="00DF1ACA">
                <w:rPr>
                  <w:rStyle w:val="Hyperlink"/>
                  <w:sz w:val="20"/>
                </w:rPr>
                <w:t>T.801 (V2)</w:t>
              </w:r>
            </w:hyperlink>
          </w:p>
        </w:tc>
        <w:tc>
          <w:tcPr>
            <w:tcW w:w="4000" w:type="dxa"/>
          </w:tcPr>
          <w:p w:rsidR="0040027F" w:rsidRDefault="00DF1ACA">
            <w:r>
              <w:t xml:space="preserve">Information technology-JPEG </w:t>
            </w:r>
            <w:r>
              <w:t>2000 image coding system - Extensions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6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0027F">
        <w:trPr>
          <w:cantSplit/>
        </w:trPr>
        <w:tc>
          <w:tcPr>
            <w:tcW w:w="2090" w:type="dxa"/>
          </w:tcPr>
          <w:p w:rsidR="0040027F" w:rsidRDefault="0040027F">
            <w:hyperlink r:id="rId106" w:history="1">
              <w:r w:rsidR="00DF1ACA">
                <w:rPr>
                  <w:rStyle w:val="Hyperlink"/>
                  <w:sz w:val="20"/>
                </w:rPr>
                <w:t>T.803 (V2)</w:t>
              </w:r>
            </w:hyperlink>
          </w:p>
        </w:tc>
        <w:tc>
          <w:tcPr>
            <w:tcW w:w="4000" w:type="dxa"/>
          </w:tcPr>
          <w:p w:rsidR="0040027F" w:rsidRDefault="00DF1ACA">
            <w:r>
              <w:t>Information technology-JPEG 2000 image coding system: Conformance testing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6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0027F">
        <w:trPr>
          <w:cantSplit/>
        </w:trPr>
        <w:tc>
          <w:tcPr>
            <w:tcW w:w="2090" w:type="dxa"/>
          </w:tcPr>
          <w:p w:rsidR="0040027F" w:rsidRDefault="0040027F">
            <w:hyperlink r:id="rId108" w:history="1">
              <w:r w:rsidR="00DF1ACA">
                <w:rPr>
                  <w:rStyle w:val="Hyperlink"/>
                  <w:sz w:val="20"/>
                </w:rPr>
                <w:t>T.804 (V3)</w:t>
              </w:r>
            </w:hyperlink>
          </w:p>
        </w:tc>
        <w:tc>
          <w:tcPr>
            <w:tcW w:w="4000" w:type="dxa"/>
          </w:tcPr>
          <w:p w:rsidR="0040027F" w:rsidRDefault="00DF1ACA">
            <w:r>
              <w:t>Information technology-JPEG 2000 image coding system: Reference software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6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0027F">
        <w:trPr>
          <w:cantSplit/>
        </w:trPr>
        <w:tc>
          <w:tcPr>
            <w:tcW w:w="2090" w:type="dxa"/>
          </w:tcPr>
          <w:p w:rsidR="0040027F" w:rsidRDefault="0040027F">
            <w:hyperlink r:id="rId110" w:history="1">
              <w:r w:rsidR="00DF1ACA">
                <w:rPr>
                  <w:rStyle w:val="Hyperlink"/>
                  <w:sz w:val="20"/>
                </w:rPr>
                <w:t>T.815 (V2)</w:t>
              </w:r>
            </w:hyperlink>
          </w:p>
        </w:tc>
        <w:tc>
          <w:tcPr>
            <w:tcW w:w="4000" w:type="dxa"/>
          </w:tcPr>
          <w:p w:rsidR="0040027F" w:rsidRDefault="00DF1ACA">
            <w:r>
              <w:t>Information technology - JPE</w:t>
            </w:r>
            <w:r>
              <w:t>G 2000 image coding system - Encapsulation of JPEG 2000 images into ISO/IEC 23008-12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6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0027F">
        <w:trPr>
          <w:cantSplit/>
        </w:trPr>
        <w:tc>
          <w:tcPr>
            <w:tcW w:w="2090" w:type="dxa"/>
          </w:tcPr>
          <w:p w:rsidR="0040027F" w:rsidRDefault="0040027F">
            <w:hyperlink r:id="rId112" w:history="1">
              <w:r w:rsidR="00DF1ACA">
                <w:rPr>
                  <w:rStyle w:val="Hyperlink"/>
                  <w:sz w:val="20"/>
                </w:rPr>
                <w:t>T.873 (V2)</w:t>
              </w:r>
            </w:hyperlink>
          </w:p>
        </w:tc>
        <w:tc>
          <w:tcPr>
            <w:tcW w:w="4000" w:type="dxa"/>
          </w:tcPr>
          <w:p w:rsidR="0040027F" w:rsidRDefault="00DF1ACA">
            <w:r>
              <w:t>Information technology - Digital compression and coding of continuous-tone still images: Reference software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115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80" w:type="dxa"/>
          </w:tcPr>
          <w:p w:rsidR="0040027F" w:rsidRDefault="0040027F">
            <w:pPr>
              <w:jc w:val="center"/>
            </w:pPr>
          </w:p>
        </w:tc>
        <w:tc>
          <w:tcPr>
            <w:tcW w:w="860" w:type="dxa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0027F" w:rsidRDefault="00DF1ACA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0027F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40027F" w:rsidRDefault="00DF1AC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40027F" w:rsidRDefault="00DF1AC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40027F" w:rsidRDefault="00DF1AC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40027F" w:rsidRDefault="00DF1AC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40027F" w:rsidRDefault="00DF1AC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0027F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40027F" w:rsidRDefault="004002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40027F" w:rsidRDefault="004002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40027F" w:rsidRDefault="00DF1AC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0027F" w:rsidRDefault="00DF1AC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0027F" w:rsidRDefault="00DF1AC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0027F" w:rsidRDefault="00DF1AC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0027F" w:rsidRDefault="00DF1AC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0027F" w:rsidRDefault="00DF1AC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0027F" w:rsidRDefault="00DF1AC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0027F" w:rsidRDefault="00DF1AC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40027F" w:rsidRDefault="0040027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0027F">
        <w:trPr>
          <w:cantSplit/>
        </w:trPr>
        <w:tc>
          <w:tcPr>
            <w:tcW w:w="0" w:type="auto"/>
          </w:tcPr>
          <w:p w:rsidR="0040027F" w:rsidRDefault="0040027F">
            <w:hyperlink r:id="rId114" w:history="1">
              <w:r w:rsidR="00DF1ACA">
                <w:rPr>
                  <w:rStyle w:val="Hyperlink"/>
                  <w:sz w:val="20"/>
                </w:rPr>
                <w:t>Z.100</w:t>
              </w:r>
            </w:hyperlink>
          </w:p>
        </w:tc>
        <w:tc>
          <w:tcPr>
            <w:tcW w:w="0" w:type="auto"/>
          </w:tcPr>
          <w:p w:rsidR="0040027F" w:rsidRDefault="00DF1ACA">
            <w:r>
              <w:t>Specification and Description Language - Overview of SDL-2010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0027F" w:rsidRDefault="0040027F">
            <w:pPr>
              <w:jc w:val="center"/>
            </w:pPr>
          </w:p>
        </w:tc>
        <w:tc>
          <w:tcPr>
            <w:tcW w:w="0" w:type="auto"/>
          </w:tcPr>
          <w:p w:rsidR="0040027F" w:rsidRDefault="0040027F">
            <w:pPr>
              <w:jc w:val="center"/>
            </w:pPr>
          </w:p>
        </w:tc>
        <w:tc>
          <w:tcPr>
            <w:tcW w:w="0" w:type="auto"/>
          </w:tcPr>
          <w:p w:rsidR="0040027F" w:rsidRDefault="0040027F">
            <w:pPr>
              <w:jc w:val="center"/>
            </w:pPr>
          </w:p>
        </w:tc>
        <w:tc>
          <w:tcPr>
            <w:tcW w:w="0" w:type="auto"/>
          </w:tcPr>
          <w:p w:rsidR="0040027F" w:rsidRDefault="0040027F">
            <w:pPr>
              <w:jc w:val="center"/>
            </w:pPr>
          </w:p>
        </w:tc>
        <w:tc>
          <w:tcPr>
            <w:tcW w:w="0" w:type="auto"/>
          </w:tcPr>
          <w:p w:rsidR="0040027F" w:rsidRDefault="0040027F">
            <w:pPr>
              <w:jc w:val="center"/>
            </w:pPr>
          </w:p>
        </w:tc>
        <w:tc>
          <w:tcPr>
            <w:tcW w:w="0" w:type="auto"/>
          </w:tcPr>
          <w:p w:rsidR="0040027F" w:rsidRDefault="0040027F">
            <w:pPr>
              <w:jc w:val="center"/>
            </w:pPr>
          </w:p>
        </w:tc>
        <w:tc>
          <w:tcPr>
            <w:tcW w:w="0" w:type="auto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0027F">
        <w:trPr>
          <w:cantSplit/>
        </w:trPr>
        <w:tc>
          <w:tcPr>
            <w:tcW w:w="0" w:type="auto"/>
          </w:tcPr>
          <w:p w:rsidR="0040027F" w:rsidRDefault="0040027F">
            <w:hyperlink r:id="rId116" w:history="1">
              <w:r w:rsidR="00DF1ACA">
                <w:rPr>
                  <w:rStyle w:val="Hyperlink"/>
                  <w:sz w:val="20"/>
                </w:rPr>
                <w:t>Z.100 Annex F2</w:t>
              </w:r>
            </w:hyperlink>
          </w:p>
        </w:tc>
        <w:tc>
          <w:tcPr>
            <w:tcW w:w="0" w:type="auto"/>
          </w:tcPr>
          <w:p w:rsidR="0040027F" w:rsidRDefault="00DF1ACA">
            <w:r>
              <w:t>Specification and Descrip</w:t>
            </w:r>
            <w:r>
              <w:t>tion Language - Overview of SDL-2010 - SDL formal definition: Static semantics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0027F" w:rsidRDefault="0040027F">
            <w:pPr>
              <w:jc w:val="center"/>
            </w:pPr>
          </w:p>
        </w:tc>
        <w:tc>
          <w:tcPr>
            <w:tcW w:w="0" w:type="auto"/>
          </w:tcPr>
          <w:p w:rsidR="0040027F" w:rsidRDefault="0040027F">
            <w:pPr>
              <w:jc w:val="center"/>
            </w:pPr>
          </w:p>
        </w:tc>
        <w:tc>
          <w:tcPr>
            <w:tcW w:w="0" w:type="auto"/>
          </w:tcPr>
          <w:p w:rsidR="0040027F" w:rsidRDefault="0040027F">
            <w:pPr>
              <w:jc w:val="center"/>
            </w:pPr>
          </w:p>
        </w:tc>
        <w:tc>
          <w:tcPr>
            <w:tcW w:w="0" w:type="auto"/>
          </w:tcPr>
          <w:p w:rsidR="0040027F" w:rsidRDefault="0040027F">
            <w:pPr>
              <w:jc w:val="center"/>
            </w:pPr>
          </w:p>
        </w:tc>
        <w:tc>
          <w:tcPr>
            <w:tcW w:w="0" w:type="auto"/>
          </w:tcPr>
          <w:p w:rsidR="0040027F" w:rsidRDefault="0040027F">
            <w:pPr>
              <w:jc w:val="center"/>
            </w:pPr>
          </w:p>
        </w:tc>
        <w:tc>
          <w:tcPr>
            <w:tcW w:w="0" w:type="auto"/>
          </w:tcPr>
          <w:p w:rsidR="0040027F" w:rsidRDefault="0040027F">
            <w:pPr>
              <w:jc w:val="center"/>
            </w:pPr>
          </w:p>
        </w:tc>
        <w:tc>
          <w:tcPr>
            <w:tcW w:w="0" w:type="auto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0027F">
        <w:trPr>
          <w:cantSplit/>
        </w:trPr>
        <w:tc>
          <w:tcPr>
            <w:tcW w:w="0" w:type="auto"/>
          </w:tcPr>
          <w:p w:rsidR="0040027F" w:rsidRDefault="0040027F">
            <w:hyperlink r:id="rId118" w:history="1">
              <w:r w:rsidR="00DF1ACA">
                <w:rPr>
                  <w:rStyle w:val="Hyperlink"/>
                  <w:sz w:val="20"/>
                </w:rPr>
                <w:t>Z.100 Annex F3</w:t>
              </w:r>
            </w:hyperlink>
          </w:p>
        </w:tc>
        <w:tc>
          <w:tcPr>
            <w:tcW w:w="0" w:type="auto"/>
          </w:tcPr>
          <w:p w:rsidR="0040027F" w:rsidRDefault="00DF1ACA">
            <w:r>
              <w:t>Specification and Description Language - Overview of SDL-2010 - SDL formal definition: Dynamic semantics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0027F" w:rsidRDefault="0040027F">
            <w:pPr>
              <w:jc w:val="center"/>
            </w:pPr>
          </w:p>
        </w:tc>
        <w:tc>
          <w:tcPr>
            <w:tcW w:w="0" w:type="auto"/>
          </w:tcPr>
          <w:p w:rsidR="0040027F" w:rsidRDefault="0040027F">
            <w:pPr>
              <w:jc w:val="center"/>
            </w:pPr>
          </w:p>
        </w:tc>
        <w:tc>
          <w:tcPr>
            <w:tcW w:w="0" w:type="auto"/>
          </w:tcPr>
          <w:p w:rsidR="0040027F" w:rsidRDefault="0040027F">
            <w:pPr>
              <w:jc w:val="center"/>
            </w:pPr>
          </w:p>
        </w:tc>
        <w:tc>
          <w:tcPr>
            <w:tcW w:w="0" w:type="auto"/>
          </w:tcPr>
          <w:p w:rsidR="0040027F" w:rsidRDefault="0040027F">
            <w:pPr>
              <w:jc w:val="center"/>
            </w:pPr>
          </w:p>
        </w:tc>
        <w:tc>
          <w:tcPr>
            <w:tcW w:w="0" w:type="auto"/>
          </w:tcPr>
          <w:p w:rsidR="0040027F" w:rsidRDefault="0040027F">
            <w:pPr>
              <w:jc w:val="center"/>
            </w:pPr>
          </w:p>
        </w:tc>
        <w:tc>
          <w:tcPr>
            <w:tcW w:w="0" w:type="auto"/>
          </w:tcPr>
          <w:p w:rsidR="0040027F" w:rsidRDefault="0040027F">
            <w:pPr>
              <w:jc w:val="center"/>
            </w:pPr>
          </w:p>
        </w:tc>
        <w:tc>
          <w:tcPr>
            <w:tcW w:w="0" w:type="auto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0027F">
        <w:trPr>
          <w:cantSplit/>
        </w:trPr>
        <w:tc>
          <w:tcPr>
            <w:tcW w:w="0" w:type="auto"/>
          </w:tcPr>
          <w:p w:rsidR="0040027F" w:rsidRDefault="0040027F">
            <w:hyperlink r:id="rId120" w:history="1">
              <w:r w:rsidR="00DF1ACA">
                <w:rPr>
                  <w:rStyle w:val="Hyperlink"/>
                  <w:sz w:val="20"/>
                </w:rPr>
                <w:t>Z.101</w:t>
              </w:r>
            </w:hyperlink>
          </w:p>
        </w:tc>
        <w:tc>
          <w:tcPr>
            <w:tcW w:w="0" w:type="auto"/>
          </w:tcPr>
          <w:p w:rsidR="0040027F" w:rsidRDefault="00DF1ACA">
            <w:r>
              <w:t>Specification and Description Language - Basic SDL-2010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0027F" w:rsidRDefault="0040027F">
            <w:pPr>
              <w:jc w:val="center"/>
            </w:pPr>
          </w:p>
        </w:tc>
        <w:tc>
          <w:tcPr>
            <w:tcW w:w="0" w:type="auto"/>
          </w:tcPr>
          <w:p w:rsidR="0040027F" w:rsidRDefault="0040027F">
            <w:pPr>
              <w:jc w:val="center"/>
            </w:pPr>
          </w:p>
        </w:tc>
        <w:tc>
          <w:tcPr>
            <w:tcW w:w="0" w:type="auto"/>
          </w:tcPr>
          <w:p w:rsidR="0040027F" w:rsidRDefault="0040027F">
            <w:pPr>
              <w:jc w:val="center"/>
            </w:pPr>
          </w:p>
        </w:tc>
        <w:tc>
          <w:tcPr>
            <w:tcW w:w="0" w:type="auto"/>
          </w:tcPr>
          <w:p w:rsidR="0040027F" w:rsidRDefault="0040027F">
            <w:pPr>
              <w:jc w:val="center"/>
            </w:pPr>
          </w:p>
        </w:tc>
        <w:tc>
          <w:tcPr>
            <w:tcW w:w="0" w:type="auto"/>
          </w:tcPr>
          <w:p w:rsidR="0040027F" w:rsidRDefault="0040027F">
            <w:pPr>
              <w:jc w:val="center"/>
            </w:pPr>
          </w:p>
        </w:tc>
        <w:tc>
          <w:tcPr>
            <w:tcW w:w="0" w:type="auto"/>
          </w:tcPr>
          <w:p w:rsidR="0040027F" w:rsidRDefault="0040027F">
            <w:pPr>
              <w:jc w:val="center"/>
            </w:pPr>
          </w:p>
        </w:tc>
        <w:tc>
          <w:tcPr>
            <w:tcW w:w="0" w:type="auto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0027F">
        <w:trPr>
          <w:cantSplit/>
        </w:trPr>
        <w:tc>
          <w:tcPr>
            <w:tcW w:w="0" w:type="auto"/>
          </w:tcPr>
          <w:p w:rsidR="0040027F" w:rsidRDefault="0040027F">
            <w:hyperlink r:id="rId122" w:history="1">
              <w:r w:rsidR="00DF1ACA">
                <w:rPr>
                  <w:rStyle w:val="Hyperlink"/>
                  <w:sz w:val="20"/>
                </w:rPr>
                <w:t>Z.102</w:t>
              </w:r>
            </w:hyperlink>
          </w:p>
        </w:tc>
        <w:tc>
          <w:tcPr>
            <w:tcW w:w="0" w:type="auto"/>
          </w:tcPr>
          <w:p w:rsidR="0040027F" w:rsidRDefault="00DF1ACA">
            <w:r>
              <w:t>Specification and Description Lang</w:t>
            </w:r>
            <w:r>
              <w:t>uage - Comprehensive SDL-2010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0027F" w:rsidRDefault="0040027F">
            <w:pPr>
              <w:jc w:val="center"/>
            </w:pPr>
          </w:p>
        </w:tc>
        <w:tc>
          <w:tcPr>
            <w:tcW w:w="0" w:type="auto"/>
          </w:tcPr>
          <w:p w:rsidR="0040027F" w:rsidRDefault="0040027F">
            <w:pPr>
              <w:jc w:val="center"/>
            </w:pPr>
          </w:p>
        </w:tc>
        <w:tc>
          <w:tcPr>
            <w:tcW w:w="0" w:type="auto"/>
          </w:tcPr>
          <w:p w:rsidR="0040027F" w:rsidRDefault="0040027F">
            <w:pPr>
              <w:jc w:val="center"/>
            </w:pPr>
          </w:p>
        </w:tc>
        <w:tc>
          <w:tcPr>
            <w:tcW w:w="0" w:type="auto"/>
          </w:tcPr>
          <w:p w:rsidR="0040027F" w:rsidRDefault="0040027F">
            <w:pPr>
              <w:jc w:val="center"/>
            </w:pPr>
          </w:p>
        </w:tc>
        <w:tc>
          <w:tcPr>
            <w:tcW w:w="0" w:type="auto"/>
          </w:tcPr>
          <w:p w:rsidR="0040027F" w:rsidRDefault="0040027F">
            <w:pPr>
              <w:jc w:val="center"/>
            </w:pPr>
          </w:p>
        </w:tc>
        <w:tc>
          <w:tcPr>
            <w:tcW w:w="0" w:type="auto"/>
          </w:tcPr>
          <w:p w:rsidR="0040027F" w:rsidRDefault="0040027F">
            <w:pPr>
              <w:jc w:val="center"/>
            </w:pPr>
          </w:p>
        </w:tc>
        <w:tc>
          <w:tcPr>
            <w:tcW w:w="0" w:type="auto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0027F">
        <w:trPr>
          <w:cantSplit/>
        </w:trPr>
        <w:tc>
          <w:tcPr>
            <w:tcW w:w="0" w:type="auto"/>
          </w:tcPr>
          <w:p w:rsidR="0040027F" w:rsidRDefault="0040027F">
            <w:hyperlink r:id="rId124" w:history="1">
              <w:r w:rsidR="00DF1ACA">
                <w:rPr>
                  <w:rStyle w:val="Hyperlink"/>
                  <w:sz w:val="20"/>
                </w:rPr>
                <w:t>Z.103</w:t>
              </w:r>
            </w:hyperlink>
          </w:p>
        </w:tc>
        <w:tc>
          <w:tcPr>
            <w:tcW w:w="0" w:type="auto"/>
          </w:tcPr>
          <w:p w:rsidR="0040027F" w:rsidRDefault="00DF1ACA">
            <w:r>
              <w:t>Specification and Description Language - Shorthand notation and annotation in SDL-2010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0027F" w:rsidRDefault="0040027F">
            <w:pPr>
              <w:jc w:val="center"/>
            </w:pPr>
          </w:p>
        </w:tc>
        <w:tc>
          <w:tcPr>
            <w:tcW w:w="0" w:type="auto"/>
          </w:tcPr>
          <w:p w:rsidR="0040027F" w:rsidRDefault="0040027F">
            <w:pPr>
              <w:jc w:val="center"/>
            </w:pPr>
          </w:p>
        </w:tc>
        <w:tc>
          <w:tcPr>
            <w:tcW w:w="0" w:type="auto"/>
          </w:tcPr>
          <w:p w:rsidR="0040027F" w:rsidRDefault="0040027F">
            <w:pPr>
              <w:jc w:val="center"/>
            </w:pPr>
          </w:p>
        </w:tc>
        <w:tc>
          <w:tcPr>
            <w:tcW w:w="0" w:type="auto"/>
          </w:tcPr>
          <w:p w:rsidR="0040027F" w:rsidRDefault="0040027F">
            <w:pPr>
              <w:jc w:val="center"/>
            </w:pPr>
          </w:p>
        </w:tc>
        <w:tc>
          <w:tcPr>
            <w:tcW w:w="0" w:type="auto"/>
          </w:tcPr>
          <w:p w:rsidR="0040027F" w:rsidRDefault="0040027F">
            <w:pPr>
              <w:jc w:val="center"/>
            </w:pPr>
          </w:p>
        </w:tc>
        <w:tc>
          <w:tcPr>
            <w:tcW w:w="0" w:type="auto"/>
          </w:tcPr>
          <w:p w:rsidR="0040027F" w:rsidRDefault="0040027F">
            <w:pPr>
              <w:jc w:val="center"/>
            </w:pPr>
          </w:p>
        </w:tc>
        <w:tc>
          <w:tcPr>
            <w:tcW w:w="0" w:type="auto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0027F">
        <w:trPr>
          <w:cantSplit/>
        </w:trPr>
        <w:tc>
          <w:tcPr>
            <w:tcW w:w="0" w:type="auto"/>
          </w:tcPr>
          <w:p w:rsidR="0040027F" w:rsidRDefault="0040027F">
            <w:hyperlink r:id="rId126" w:history="1">
              <w:r w:rsidR="00DF1ACA">
                <w:rPr>
                  <w:rStyle w:val="Hyperlink"/>
                  <w:sz w:val="20"/>
                </w:rPr>
                <w:t>Z.104</w:t>
              </w:r>
            </w:hyperlink>
          </w:p>
        </w:tc>
        <w:tc>
          <w:tcPr>
            <w:tcW w:w="0" w:type="auto"/>
          </w:tcPr>
          <w:p w:rsidR="0040027F" w:rsidRDefault="00DF1ACA">
            <w:r>
              <w:t>Specification and Description Language - Data and action language in SDL-2010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0027F" w:rsidRDefault="0040027F">
            <w:pPr>
              <w:jc w:val="center"/>
            </w:pPr>
          </w:p>
        </w:tc>
        <w:tc>
          <w:tcPr>
            <w:tcW w:w="0" w:type="auto"/>
          </w:tcPr>
          <w:p w:rsidR="0040027F" w:rsidRDefault="0040027F">
            <w:pPr>
              <w:jc w:val="center"/>
            </w:pPr>
          </w:p>
        </w:tc>
        <w:tc>
          <w:tcPr>
            <w:tcW w:w="0" w:type="auto"/>
          </w:tcPr>
          <w:p w:rsidR="0040027F" w:rsidRDefault="0040027F">
            <w:pPr>
              <w:jc w:val="center"/>
            </w:pPr>
          </w:p>
        </w:tc>
        <w:tc>
          <w:tcPr>
            <w:tcW w:w="0" w:type="auto"/>
          </w:tcPr>
          <w:p w:rsidR="0040027F" w:rsidRDefault="0040027F">
            <w:pPr>
              <w:jc w:val="center"/>
            </w:pPr>
          </w:p>
        </w:tc>
        <w:tc>
          <w:tcPr>
            <w:tcW w:w="0" w:type="auto"/>
          </w:tcPr>
          <w:p w:rsidR="0040027F" w:rsidRDefault="0040027F">
            <w:pPr>
              <w:jc w:val="center"/>
            </w:pPr>
          </w:p>
        </w:tc>
        <w:tc>
          <w:tcPr>
            <w:tcW w:w="0" w:type="auto"/>
          </w:tcPr>
          <w:p w:rsidR="0040027F" w:rsidRDefault="0040027F">
            <w:pPr>
              <w:jc w:val="center"/>
            </w:pPr>
          </w:p>
        </w:tc>
        <w:tc>
          <w:tcPr>
            <w:tcW w:w="0" w:type="auto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0027F">
        <w:trPr>
          <w:cantSplit/>
        </w:trPr>
        <w:tc>
          <w:tcPr>
            <w:tcW w:w="0" w:type="auto"/>
          </w:tcPr>
          <w:p w:rsidR="0040027F" w:rsidRDefault="0040027F">
            <w:hyperlink r:id="rId128" w:history="1">
              <w:r w:rsidR="00DF1ACA">
                <w:rPr>
                  <w:rStyle w:val="Hyperlink"/>
                  <w:sz w:val="20"/>
                </w:rPr>
                <w:t>Z.105</w:t>
              </w:r>
            </w:hyperlink>
          </w:p>
        </w:tc>
        <w:tc>
          <w:tcPr>
            <w:tcW w:w="0" w:type="auto"/>
          </w:tcPr>
          <w:p w:rsidR="0040027F" w:rsidRDefault="00DF1ACA">
            <w:r>
              <w:t>Specification and Description Language - SDL-2010 combined with ASN.1 modules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0027F" w:rsidRDefault="0040027F">
            <w:pPr>
              <w:jc w:val="center"/>
            </w:pPr>
          </w:p>
        </w:tc>
        <w:tc>
          <w:tcPr>
            <w:tcW w:w="0" w:type="auto"/>
          </w:tcPr>
          <w:p w:rsidR="0040027F" w:rsidRDefault="0040027F">
            <w:pPr>
              <w:jc w:val="center"/>
            </w:pPr>
          </w:p>
        </w:tc>
        <w:tc>
          <w:tcPr>
            <w:tcW w:w="0" w:type="auto"/>
          </w:tcPr>
          <w:p w:rsidR="0040027F" w:rsidRDefault="0040027F">
            <w:pPr>
              <w:jc w:val="center"/>
            </w:pPr>
          </w:p>
        </w:tc>
        <w:tc>
          <w:tcPr>
            <w:tcW w:w="0" w:type="auto"/>
          </w:tcPr>
          <w:p w:rsidR="0040027F" w:rsidRDefault="0040027F">
            <w:pPr>
              <w:jc w:val="center"/>
            </w:pPr>
          </w:p>
        </w:tc>
        <w:tc>
          <w:tcPr>
            <w:tcW w:w="0" w:type="auto"/>
          </w:tcPr>
          <w:p w:rsidR="0040027F" w:rsidRDefault="0040027F">
            <w:pPr>
              <w:jc w:val="center"/>
            </w:pPr>
          </w:p>
        </w:tc>
        <w:tc>
          <w:tcPr>
            <w:tcW w:w="0" w:type="auto"/>
          </w:tcPr>
          <w:p w:rsidR="0040027F" w:rsidRDefault="0040027F">
            <w:pPr>
              <w:jc w:val="center"/>
            </w:pPr>
          </w:p>
        </w:tc>
        <w:tc>
          <w:tcPr>
            <w:tcW w:w="0" w:type="auto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0027F">
        <w:trPr>
          <w:cantSplit/>
        </w:trPr>
        <w:tc>
          <w:tcPr>
            <w:tcW w:w="0" w:type="auto"/>
          </w:tcPr>
          <w:p w:rsidR="0040027F" w:rsidRDefault="0040027F">
            <w:hyperlink r:id="rId130" w:history="1">
              <w:r w:rsidR="00DF1ACA">
                <w:rPr>
                  <w:rStyle w:val="Hyperlink"/>
                  <w:sz w:val="20"/>
                </w:rPr>
                <w:t>Z.106</w:t>
              </w:r>
            </w:hyperlink>
          </w:p>
        </w:tc>
        <w:tc>
          <w:tcPr>
            <w:tcW w:w="0" w:type="auto"/>
          </w:tcPr>
          <w:p w:rsidR="0040027F" w:rsidRDefault="00DF1ACA">
            <w:r>
              <w:t>Specification and Description Language - Common interchange format for SDL-2010</w:t>
            </w:r>
            <w:r>
              <w:t xml:space="preserve">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0027F" w:rsidRDefault="0040027F">
            <w:pPr>
              <w:jc w:val="center"/>
            </w:pPr>
          </w:p>
        </w:tc>
        <w:tc>
          <w:tcPr>
            <w:tcW w:w="0" w:type="auto"/>
          </w:tcPr>
          <w:p w:rsidR="0040027F" w:rsidRDefault="0040027F">
            <w:pPr>
              <w:jc w:val="center"/>
            </w:pPr>
          </w:p>
        </w:tc>
        <w:tc>
          <w:tcPr>
            <w:tcW w:w="0" w:type="auto"/>
          </w:tcPr>
          <w:p w:rsidR="0040027F" w:rsidRDefault="0040027F">
            <w:pPr>
              <w:jc w:val="center"/>
            </w:pPr>
          </w:p>
        </w:tc>
        <w:tc>
          <w:tcPr>
            <w:tcW w:w="0" w:type="auto"/>
          </w:tcPr>
          <w:p w:rsidR="0040027F" w:rsidRDefault="0040027F">
            <w:pPr>
              <w:jc w:val="center"/>
            </w:pPr>
          </w:p>
        </w:tc>
        <w:tc>
          <w:tcPr>
            <w:tcW w:w="0" w:type="auto"/>
          </w:tcPr>
          <w:p w:rsidR="0040027F" w:rsidRDefault="0040027F">
            <w:pPr>
              <w:jc w:val="center"/>
            </w:pPr>
          </w:p>
        </w:tc>
        <w:tc>
          <w:tcPr>
            <w:tcW w:w="0" w:type="auto"/>
          </w:tcPr>
          <w:p w:rsidR="0040027F" w:rsidRDefault="0040027F">
            <w:pPr>
              <w:jc w:val="center"/>
            </w:pPr>
          </w:p>
        </w:tc>
        <w:tc>
          <w:tcPr>
            <w:tcW w:w="0" w:type="auto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0027F">
        <w:trPr>
          <w:cantSplit/>
        </w:trPr>
        <w:tc>
          <w:tcPr>
            <w:tcW w:w="0" w:type="auto"/>
          </w:tcPr>
          <w:p w:rsidR="0040027F" w:rsidRDefault="0040027F">
            <w:hyperlink r:id="rId132" w:history="1">
              <w:r w:rsidR="00DF1ACA">
                <w:rPr>
                  <w:rStyle w:val="Hyperlink"/>
                  <w:sz w:val="20"/>
                </w:rPr>
                <w:t>Z.107</w:t>
              </w:r>
            </w:hyperlink>
          </w:p>
        </w:tc>
        <w:tc>
          <w:tcPr>
            <w:tcW w:w="0" w:type="auto"/>
          </w:tcPr>
          <w:p w:rsidR="0040027F" w:rsidRDefault="00DF1ACA">
            <w:r>
              <w:t>Specification and Description Language - Object-oriented data in SDL-2010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0027F" w:rsidRDefault="0040027F">
            <w:pPr>
              <w:jc w:val="center"/>
            </w:pPr>
          </w:p>
        </w:tc>
        <w:tc>
          <w:tcPr>
            <w:tcW w:w="0" w:type="auto"/>
          </w:tcPr>
          <w:p w:rsidR="0040027F" w:rsidRDefault="0040027F">
            <w:pPr>
              <w:jc w:val="center"/>
            </w:pPr>
          </w:p>
        </w:tc>
        <w:tc>
          <w:tcPr>
            <w:tcW w:w="0" w:type="auto"/>
          </w:tcPr>
          <w:p w:rsidR="0040027F" w:rsidRDefault="0040027F">
            <w:pPr>
              <w:jc w:val="center"/>
            </w:pPr>
          </w:p>
        </w:tc>
        <w:tc>
          <w:tcPr>
            <w:tcW w:w="0" w:type="auto"/>
          </w:tcPr>
          <w:p w:rsidR="0040027F" w:rsidRDefault="0040027F">
            <w:pPr>
              <w:jc w:val="center"/>
            </w:pPr>
          </w:p>
        </w:tc>
        <w:tc>
          <w:tcPr>
            <w:tcW w:w="0" w:type="auto"/>
          </w:tcPr>
          <w:p w:rsidR="0040027F" w:rsidRDefault="0040027F">
            <w:pPr>
              <w:jc w:val="center"/>
            </w:pPr>
          </w:p>
        </w:tc>
        <w:tc>
          <w:tcPr>
            <w:tcW w:w="0" w:type="auto"/>
          </w:tcPr>
          <w:p w:rsidR="0040027F" w:rsidRDefault="0040027F">
            <w:pPr>
              <w:jc w:val="center"/>
            </w:pPr>
          </w:p>
        </w:tc>
        <w:tc>
          <w:tcPr>
            <w:tcW w:w="0" w:type="auto"/>
          </w:tcPr>
          <w:p w:rsidR="0040027F" w:rsidRDefault="00DF1AC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0027F" w:rsidRDefault="0040027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0027F">
          <w:headerReference w:type="default" r:id="rId134"/>
          <w:footerReference w:type="default" r:id="rId13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40027F" w:rsidRDefault="00DF1ACA">
      <w:r>
        <w:t>Annex 2</w:t>
      </w:r>
    </w:p>
    <w:p w:rsidR="0040027F" w:rsidRDefault="00DF1ACA">
      <w:pPr>
        <w:jc w:val="center"/>
        <w:rPr>
          <w:szCs w:val="22"/>
        </w:rPr>
      </w:pPr>
      <w:r>
        <w:rPr>
          <w:szCs w:val="22"/>
        </w:rPr>
        <w:t>(to TSB AAP-104)</w:t>
      </w:r>
    </w:p>
    <w:p w:rsidR="0040027F" w:rsidRDefault="00DF1ACA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40027F" w:rsidRDefault="00DF1ACA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40027F" w:rsidRDefault="00DF1ACA">
      <w:r>
        <w:t>1)</w:t>
      </w:r>
      <w:r>
        <w:tab/>
        <w:t xml:space="preserve">Go to AAP search Web page at </w:t>
      </w:r>
      <w:hyperlink r:id="rId136" w:history="1">
        <w:r>
          <w:rPr>
            <w:rStyle w:val="Hyperlink"/>
            <w:szCs w:val="22"/>
          </w:rPr>
          <w:t>https://www.itu.int/ITU-T/aap/</w:t>
        </w:r>
      </w:hyperlink>
    </w:p>
    <w:p w:rsidR="0040027F" w:rsidRDefault="00994FC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7710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27F" w:rsidRDefault="00DF1ACA">
      <w:r>
        <w:t>2)</w:t>
      </w:r>
      <w:r>
        <w:tab/>
        <w:t>Select your Recommendation</w:t>
      </w:r>
    </w:p>
    <w:p w:rsidR="0040027F" w:rsidRDefault="00994FC5">
      <w:pPr>
        <w:jc w:val="center"/>
        <w:rPr>
          <w:sz w:val="24"/>
        </w:rPr>
      </w:pPr>
      <w:r w:rsidRPr="0040027F">
        <w:rPr>
          <w:noProof/>
          <w:sz w:val="24"/>
          <w:lang w:eastAsia="en-GB"/>
        </w:rPr>
        <w:drawing>
          <wp:inline distT="0" distB="0" distL="0" distR="0">
            <wp:extent cx="5400040" cy="321564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27F" w:rsidRDefault="00DF1ACA">
      <w:pPr>
        <w:keepNext/>
      </w:pPr>
      <w:r>
        <w:t>3)</w:t>
      </w:r>
      <w:r>
        <w:tab/>
      </w:r>
      <w:r>
        <w:t>Click the "Submit Comment" button</w:t>
      </w:r>
    </w:p>
    <w:p w:rsidR="0040027F" w:rsidRDefault="00994FC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7665" cy="318071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665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27F" w:rsidRDefault="00DF1ACA">
      <w:r>
        <w:t>4)</w:t>
      </w:r>
      <w:r>
        <w:tab/>
        <w:t>Complete the on-line form and click on "Submit"</w:t>
      </w:r>
    </w:p>
    <w:p w:rsidR="0040027F" w:rsidRDefault="00994FC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7140" cy="4567555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456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27F" w:rsidRDefault="00DF1ACA">
      <w:r>
        <w:t>For more information, read the AAP tutorial on:</w:t>
      </w:r>
      <w:r>
        <w:tab/>
      </w:r>
      <w:r>
        <w:br/>
      </w:r>
      <w:hyperlink r:id="rId141" w:history="1">
        <w:r>
          <w:rPr>
            <w:rStyle w:val="Hyperlink"/>
          </w:rPr>
          <w:t>https://www.itu.int/ITU-T/aapinfo/files/AAPTut</w:t>
        </w:r>
        <w:r>
          <w:rPr>
            <w:rStyle w:val="Hyperlink"/>
          </w:rPr>
          <w:t>orial.pdf</w:t>
        </w:r>
      </w:hyperlink>
    </w:p>
    <w:p w:rsidR="0040027F" w:rsidRDefault="00DF1ACA">
      <w:r>
        <w:br w:type="page"/>
        <w:t>Annex 3</w:t>
      </w:r>
    </w:p>
    <w:p w:rsidR="0040027F" w:rsidRDefault="00DF1ACA">
      <w:pPr>
        <w:jc w:val="center"/>
        <w:rPr>
          <w:szCs w:val="22"/>
        </w:rPr>
      </w:pPr>
      <w:r>
        <w:rPr>
          <w:szCs w:val="22"/>
        </w:rPr>
        <w:t>(to TSB AAP-104)</w:t>
      </w:r>
    </w:p>
    <w:p w:rsidR="0040027F" w:rsidRDefault="00DF1ACA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40027F" w:rsidRDefault="00DF1ACA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40027F">
        <w:tc>
          <w:tcPr>
            <w:tcW w:w="5000" w:type="pct"/>
            <w:gridSpan w:val="2"/>
            <w:shd w:val="clear" w:color="auto" w:fill="EFFAFF"/>
          </w:tcPr>
          <w:p w:rsidR="0040027F" w:rsidRDefault="00DF1ACA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40027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0027F" w:rsidRDefault="00DF1AC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0027F" w:rsidRDefault="0040027F">
            <w:pPr>
              <w:pStyle w:val="Tabletext"/>
            </w:pPr>
          </w:p>
        </w:tc>
      </w:tr>
      <w:tr w:rsidR="0040027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0027F" w:rsidRDefault="00DF1AC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0027F" w:rsidRDefault="0040027F">
            <w:pPr>
              <w:pStyle w:val="Tabletext"/>
            </w:pPr>
          </w:p>
        </w:tc>
      </w:tr>
      <w:tr w:rsidR="0040027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0027F" w:rsidRDefault="00DF1AC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0027F" w:rsidRDefault="0040027F">
            <w:pPr>
              <w:pStyle w:val="Tabletext"/>
            </w:pPr>
          </w:p>
        </w:tc>
      </w:tr>
      <w:tr w:rsidR="0040027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0027F" w:rsidRDefault="00DF1AC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0027F" w:rsidRDefault="0040027F">
            <w:pPr>
              <w:pStyle w:val="Tabletext"/>
            </w:pPr>
          </w:p>
        </w:tc>
      </w:tr>
      <w:tr w:rsidR="0040027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40027F" w:rsidRDefault="00DF1AC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0027F" w:rsidRDefault="00DF1ACA">
            <w:pPr>
              <w:pStyle w:val="Tabletext"/>
            </w:pPr>
            <w:r>
              <w:br/>
            </w:r>
            <w:r w:rsidR="0040027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0027F">
              <w:fldChar w:fldCharType="separate"/>
            </w:r>
            <w:r w:rsidR="0040027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40027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0027F">
              <w:fldChar w:fldCharType="separate"/>
            </w:r>
            <w:r w:rsidR="0040027F">
              <w:fldChar w:fldCharType="end"/>
            </w:r>
            <w:r>
              <w:t xml:space="preserve"> Additional Review (AR)</w:t>
            </w:r>
          </w:p>
        </w:tc>
      </w:tr>
      <w:tr w:rsidR="0040027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0027F" w:rsidRDefault="00DF1AC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0027F" w:rsidRDefault="0040027F">
            <w:pPr>
              <w:pStyle w:val="Tabletext"/>
            </w:pPr>
          </w:p>
        </w:tc>
      </w:tr>
      <w:tr w:rsidR="0040027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0027F" w:rsidRDefault="00DF1AC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0027F" w:rsidRDefault="0040027F">
            <w:pPr>
              <w:pStyle w:val="Tabletext"/>
            </w:pPr>
          </w:p>
        </w:tc>
      </w:tr>
      <w:tr w:rsidR="0040027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0027F" w:rsidRDefault="00DF1AC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0027F" w:rsidRDefault="0040027F">
            <w:pPr>
              <w:pStyle w:val="Tabletext"/>
            </w:pPr>
          </w:p>
        </w:tc>
      </w:tr>
      <w:tr w:rsidR="0040027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0027F" w:rsidRDefault="00DF1AC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0027F" w:rsidRDefault="0040027F">
            <w:pPr>
              <w:pStyle w:val="Tabletext"/>
            </w:pPr>
          </w:p>
        </w:tc>
      </w:tr>
      <w:tr w:rsidR="0040027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0027F" w:rsidRDefault="00DF1AC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0027F" w:rsidRDefault="0040027F">
            <w:pPr>
              <w:pStyle w:val="Tabletext"/>
            </w:pPr>
          </w:p>
        </w:tc>
      </w:tr>
      <w:tr w:rsidR="0040027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0027F" w:rsidRDefault="00DF1AC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0027F" w:rsidRDefault="0040027F">
            <w:pPr>
              <w:pStyle w:val="Tabletext"/>
            </w:pPr>
          </w:p>
        </w:tc>
      </w:tr>
      <w:tr w:rsidR="0040027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0027F" w:rsidRDefault="00DF1AC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0027F" w:rsidRDefault="0040027F">
            <w:pPr>
              <w:pStyle w:val="Tabletext"/>
            </w:pPr>
          </w:p>
        </w:tc>
      </w:tr>
      <w:tr w:rsidR="0040027F">
        <w:tc>
          <w:tcPr>
            <w:tcW w:w="1623" w:type="pct"/>
            <w:shd w:val="clear" w:color="auto" w:fill="EFFAFF"/>
            <w:vAlign w:val="center"/>
          </w:tcPr>
          <w:p w:rsidR="0040027F" w:rsidRDefault="00DF1AC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0027F" w:rsidRDefault="00DF1ACA">
            <w:pPr>
              <w:pStyle w:val="Tabletext"/>
            </w:pPr>
            <w:r>
              <w:br/>
            </w:r>
            <w:r w:rsidR="0040027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0027F">
              <w:fldChar w:fldCharType="separate"/>
            </w:r>
            <w:r w:rsidR="0040027F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40027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0027F">
              <w:fldChar w:fldCharType="separate"/>
            </w:r>
            <w:r w:rsidR="0040027F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40027F">
        <w:tc>
          <w:tcPr>
            <w:tcW w:w="1623" w:type="pct"/>
            <w:shd w:val="clear" w:color="auto" w:fill="EFFAFF"/>
            <w:vAlign w:val="center"/>
          </w:tcPr>
          <w:p w:rsidR="0040027F" w:rsidRDefault="00DF1AC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40027F" w:rsidRDefault="00DF1ACA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40027F" w:rsidRDefault="00DF1ACA">
      <w:pPr>
        <w:rPr>
          <w:szCs w:val="22"/>
        </w:rPr>
      </w:pPr>
      <w:r>
        <w:tab/>
      </w:r>
      <w:r w:rsidR="0040027F" w:rsidRPr="0040027F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40027F">
        <w:rPr>
          <w:szCs w:val="22"/>
        </w:rPr>
      </w:r>
      <w:r w:rsidR="0040027F">
        <w:rPr>
          <w:szCs w:val="22"/>
        </w:rPr>
        <w:fldChar w:fldCharType="separate"/>
      </w:r>
      <w:r w:rsidR="0040027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40027F" w:rsidRDefault="00DF1ACA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4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40027F" w:rsidRDefault="0040027F">
      <w:pPr>
        <w:rPr>
          <w:i/>
          <w:iCs/>
          <w:szCs w:val="22"/>
        </w:rPr>
      </w:pPr>
    </w:p>
    <w:sectPr w:rsidR="0040027F" w:rsidSect="0040027F">
      <w:headerReference w:type="default" r:id="rId143"/>
      <w:footerReference w:type="default" r:id="rId14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ACA" w:rsidRDefault="00DF1ACA">
      <w:r>
        <w:separator/>
      </w:r>
    </w:p>
  </w:endnote>
  <w:endnote w:type="continuationSeparator" w:id="0">
    <w:p w:rsidR="00DF1ACA" w:rsidRDefault="00DF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27F" w:rsidRDefault="00DF1ACA">
    <w:pPr>
      <w:pStyle w:val="Footer"/>
    </w:pPr>
    <w:r>
      <w:rPr>
        <w:sz w:val="18"/>
        <w:szCs w:val="18"/>
        <w:lang w:val="en-US"/>
      </w:rPr>
      <w:t>TSB AAP-104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2021-05-16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40027F">
      <w:tc>
        <w:tcPr>
          <w:tcW w:w="1985" w:type="dxa"/>
        </w:tcPr>
        <w:p w:rsidR="0040027F" w:rsidRDefault="00DF1AC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40027F" w:rsidRDefault="00DF1AC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40027F" w:rsidRDefault="00DF1AC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40027F" w:rsidRDefault="00DF1ACA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40027F" w:rsidRDefault="00DF1ACA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40027F" w:rsidRDefault="0040027F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27F" w:rsidRDefault="00DF1ACA">
    <w:pPr>
      <w:pStyle w:val="Footer"/>
    </w:pPr>
    <w:r>
      <w:rPr>
        <w:sz w:val="18"/>
        <w:szCs w:val="18"/>
        <w:lang w:val="en-US"/>
      </w:rPr>
      <w:t>TSB AAP-104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2021-05-16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27F" w:rsidRDefault="00DF1ACA">
    <w:pPr>
      <w:pStyle w:val="Footer"/>
    </w:pPr>
    <w:r>
      <w:rPr>
        <w:sz w:val="18"/>
        <w:szCs w:val="18"/>
        <w:lang w:val="en-US"/>
      </w:rPr>
      <w:t>TSB AAP-104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2021-05-16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ACA" w:rsidRDefault="00DF1ACA">
      <w:r>
        <w:t>____________________</w:t>
      </w:r>
    </w:p>
  </w:footnote>
  <w:footnote w:type="continuationSeparator" w:id="0">
    <w:p w:rsidR="00DF1ACA" w:rsidRDefault="00DF1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27F" w:rsidRDefault="00DF1AC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0027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0027F">
      <w:rPr>
        <w:rStyle w:val="PageNumber"/>
        <w:szCs w:val="18"/>
      </w:rPr>
      <w:fldChar w:fldCharType="separate"/>
    </w:r>
    <w:r w:rsidR="00994FC5">
      <w:rPr>
        <w:rStyle w:val="PageNumber"/>
        <w:noProof/>
        <w:szCs w:val="18"/>
      </w:rPr>
      <w:t>2</w:t>
    </w:r>
    <w:r w:rsidR="0040027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27F" w:rsidRDefault="00DF1AC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0027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0027F">
      <w:rPr>
        <w:rStyle w:val="PageNumber"/>
        <w:szCs w:val="18"/>
      </w:rPr>
      <w:fldChar w:fldCharType="separate"/>
    </w:r>
    <w:r w:rsidR="00994FC5">
      <w:rPr>
        <w:rStyle w:val="PageNumber"/>
        <w:noProof/>
        <w:szCs w:val="18"/>
      </w:rPr>
      <w:t>8</w:t>
    </w:r>
    <w:r w:rsidR="0040027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27F" w:rsidRDefault="00DF1AC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0027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0027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40027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27F"/>
    <w:rsid w:val="0040027F"/>
    <w:rsid w:val="00994FC5"/>
    <w:rsid w:val="00DF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C9DCE1-D834-4E32-937F-476979F1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ITU-T/aap/dologin_aap.asp?id=T01020026F80801MSWE.docx&amp;group=17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9975" TargetMode="External"/><Relationship Id="rId63" Type="http://schemas.openxmlformats.org/officeDocument/2006/relationships/hyperlink" Target="https://www.itu.int/ITU-T/aap/dologin_aap.asp?id=T010200271F0801MSWE.docx&amp;group=12" TargetMode="External"/><Relationship Id="rId84" Type="http://schemas.openxmlformats.org/officeDocument/2006/relationships/hyperlink" Target="http://www.itu.int/itu-t/aap/AAPRecDetails.aspx?AAPSeqNo=9995" TargetMode="External"/><Relationship Id="rId138" Type="http://schemas.openxmlformats.org/officeDocument/2006/relationships/image" Target="media/image3.gif"/><Relationship Id="rId107" Type="http://schemas.openxmlformats.org/officeDocument/2006/relationships/hyperlink" Target="https://www.itu.int/ITU-T/aap/dologin_aap.asp?id=T01020027130801MSWE.docx&amp;group=16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53" Type="http://schemas.openxmlformats.org/officeDocument/2006/relationships/hyperlink" Target="https://www.itu.int/ITU-T/aap/dologin_aap.asp?id=T010200271C0801MSWE.docx&amp;group=12" TargetMode="External"/><Relationship Id="rId74" Type="http://schemas.openxmlformats.org/officeDocument/2006/relationships/hyperlink" Target="http://www.itu.int/itu-t/aap/AAPRecDetails.aspx?AAPSeqNo=9989" TargetMode="External"/><Relationship Id="rId128" Type="http://schemas.openxmlformats.org/officeDocument/2006/relationships/hyperlink" Target="http://www.itu.int/itu-t/aap/AAPRecDetails.aspx?AAPSeqNo=9983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9988" TargetMode="External"/><Relationship Id="rId95" Type="http://schemas.openxmlformats.org/officeDocument/2006/relationships/hyperlink" Target="https://www.itu.int/ITU-T/aap/dologin_aap.asp?id=T010200270D0801MSWE.docx&amp;group=16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6F70801MSWE.docx&amp;group=9" TargetMode="External"/><Relationship Id="rId48" Type="http://schemas.openxmlformats.org/officeDocument/2006/relationships/hyperlink" Target="http://www.itu.int/itu-t/aap/AAPRecDetails.aspx?AAPSeqNo=9948" TargetMode="External"/><Relationship Id="rId64" Type="http://schemas.openxmlformats.org/officeDocument/2006/relationships/hyperlink" Target="http://www.itu.int/itu-t/aap/AAPRecDetails.aspx?AAPSeqNo=10017" TargetMode="External"/><Relationship Id="rId69" Type="http://schemas.openxmlformats.org/officeDocument/2006/relationships/hyperlink" Target="https://www.itu.int/ITU-T/aap/dologin_aap.asp?id=T01020027230801MSWE.docx&amp;group=12" TargetMode="External"/><Relationship Id="rId113" Type="http://schemas.openxmlformats.org/officeDocument/2006/relationships/hyperlink" Target="https://www.itu.int/ITU-T/aap/dologin_aap.asp?id=T01020027160801MSWE.docx&amp;group=16" TargetMode="External"/><Relationship Id="rId118" Type="http://schemas.openxmlformats.org/officeDocument/2006/relationships/hyperlink" Target="http://www.itu.int/itu-t/aap/AAPRecDetails.aspx?AAPSeqNo=9977" TargetMode="External"/><Relationship Id="rId134" Type="http://schemas.openxmlformats.org/officeDocument/2006/relationships/header" Target="header2.xml"/><Relationship Id="rId139" Type="http://schemas.openxmlformats.org/officeDocument/2006/relationships/image" Target="media/image4.gif"/><Relationship Id="rId80" Type="http://schemas.openxmlformats.org/officeDocument/2006/relationships/hyperlink" Target="http://www.itu.int/itu-t/aap/AAPRecDetails.aspx?AAPSeqNo=9992" TargetMode="External"/><Relationship Id="rId85" Type="http://schemas.openxmlformats.org/officeDocument/2006/relationships/hyperlink" Target="https://www.itu.int/ITU-T/aap/dologin_aap.asp?id=T010200270B0801MSWE.docx&amp;group=16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9973" TargetMode="External"/><Relationship Id="rId59" Type="http://schemas.openxmlformats.org/officeDocument/2006/relationships/hyperlink" Target="https://www.itu.int/ITU-T/aap/dologin_aap.asp?id=T010200271E0801MSWE.docx&amp;group=12" TargetMode="External"/><Relationship Id="rId103" Type="http://schemas.openxmlformats.org/officeDocument/2006/relationships/hyperlink" Target="https://www.itu.int/ITU-T/aap/dologin_aap.asp?id=T01020027110801MSWE.docx&amp;group=16" TargetMode="External"/><Relationship Id="rId108" Type="http://schemas.openxmlformats.org/officeDocument/2006/relationships/hyperlink" Target="http://www.itu.int/itu-t/aap/AAPRecDetails.aspx?AAPSeqNo=10004" TargetMode="External"/><Relationship Id="rId124" Type="http://schemas.openxmlformats.org/officeDocument/2006/relationships/hyperlink" Target="http://www.itu.int/itu-t/aap/AAPRecDetails.aspx?AAPSeqNo=9981" TargetMode="External"/><Relationship Id="rId129" Type="http://schemas.openxmlformats.org/officeDocument/2006/relationships/hyperlink" Target="https://www.itu.int/ITU-T/aap/dologin_aap.asp?id=T01020026FF0801MSWE.docx&amp;group=17" TargetMode="External"/><Relationship Id="rId54" Type="http://schemas.openxmlformats.org/officeDocument/2006/relationships/hyperlink" Target="http://www.itu.int/itu-t/aap/AAPRecDetails.aspx?AAPSeqNo=10013" TargetMode="External"/><Relationship Id="rId70" Type="http://schemas.openxmlformats.org/officeDocument/2006/relationships/hyperlink" Target="http://www.itu.int/itu-t/aap/AAPRecDetails.aspx?AAPSeqNo=10020" TargetMode="External"/><Relationship Id="rId75" Type="http://schemas.openxmlformats.org/officeDocument/2006/relationships/hyperlink" Target="https://www.itu.int/ITU-T/aap/dologin_aap.asp?id=T01020027050801MSWE.docx&amp;group=16" TargetMode="External"/><Relationship Id="rId91" Type="http://schemas.openxmlformats.org/officeDocument/2006/relationships/hyperlink" Target="https://www.itu.int/ITU-T/aap/dologin_aap.asp?id=T01020027040801MSWE.docx&amp;group=16" TargetMode="External"/><Relationship Id="rId96" Type="http://schemas.openxmlformats.org/officeDocument/2006/relationships/hyperlink" Target="http://www.itu.int/itu-t/aap/AAPRecDetails.aspx?AAPSeqNo=9998" TargetMode="External"/><Relationship Id="rId140" Type="http://schemas.openxmlformats.org/officeDocument/2006/relationships/image" Target="media/image5.gif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49" Type="http://schemas.openxmlformats.org/officeDocument/2006/relationships/hyperlink" Target="https://www.itu.int/ITU-T/aap/dologin_aap.asp?id=T01020026DC0801MSWE.docx&amp;group=11" TargetMode="External"/><Relationship Id="rId114" Type="http://schemas.openxmlformats.org/officeDocument/2006/relationships/hyperlink" Target="http://www.itu.int/itu-t/aap/AAPRecDetails.aspx?AAPSeqNo=9978" TargetMode="External"/><Relationship Id="rId119" Type="http://schemas.openxmlformats.org/officeDocument/2006/relationships/hyperlink" Target="https://www.itu.int/ITU-T/aap/dologin_aap.asp?id=T01020026F90801MSWE.docx&amp;group=17" TargetMode="External"/><Relationship Id="rId44" Type="http://schemas.openxmlformats.org/officeDocument/2006/relationships/hyperlink" Target="http://www.itu.int/itu-t/aap/AAPRecDetails.aspx?AAPSeqNo=9949" TargetMode="External"/><Relationship Id="rId60" Type="http://schemas.openxmlformats.org/officeDocument/2006/relationships/hyperlink" Target="http://www.itu.int/itu-t/aap/AAPRecDetails.aspx?AAPSeqNo=10016" TargetMode="External"/><Relationship Id="rId65" Type="http://schemas.openxmlformats.org/officeDocument/2006/relationships/hyperlink" Target="https://www.itu.int/ITU-T/aap/dologin_aap.asp?id=T01020027210801MSWE.docx&amp;group=12" TargetMode="External"/><Relationship Id="rId81" Type="http://schemas.openxmlformats.org/officeDocument/2006/relationships/hyperlink" Target="https://www.itu.int/ITU-T/aap/dologin_aap.asp?id=T01020027080801MSWE.docx&amp;group=16" TargetMode="External"/><Relationship Id="rId86" Type="http://schemas.openxmlformats.org/officeDocument/2006/relationships/hyperlink" Target="http://www.itu.int/itu-t/aap/AAPRecDetails.aspx?AAPSeqNo=9993" TargetMode="External"/><Relationship Id="rId130" Type="http://schemas.openxmlformats.org/officeDocument/2006/relationships/hyperlink" Target="http://www.itu.int/itu-t/aap/AAPRecDetails.aspx?AAPSeqNo=9984" TargetMode="External"/><Relationship Id="rId135" Type="http://schemas.openxmlformats.org/officeDocument/2006/relationships/footer" Target="footer3.xm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6F50801MSWE.docx&amp;group=9" TargetMode="External"/><Relationship Id="rId109" Type="http://schemas.openxmlformats.org/officeDocument/2006/relationships/hyperlink" Target="https://www.itu.int/ITU-T/aap/dologin_aap.asp?id=T01020027140801MSWE.docx&amp;group=16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10011" TargetMode="External"/><Relationship Id="rId55" Type="http://schemas.openxmlformats.org/officeDocument/2006/relationships/hyperlink" Target="https://www.itu.int/ITU-T/aap/dologin_aap.asp?id=T010200271D0801MSWE.docx&amp;group=12" TargetMode="External"/><Relationship Id="rId76" Type="http://schemas.openxmlformats.org/officeDocument/2006/relationships/hyperlink" Target="http://www.itu.int/itu-t/aap/AAPRecDetails.aspx?AAPSeqNo=9990" TargetMode="External"/><Relationship Id="rId97" Type="http://schemas.openxmlformats.org/officeDocument/2006/relationships/hyperlink" Target="https://www.itu.int/ITU-T/aap/dologin_aap.asp?id=T010200270E0801MSWE.docx&amp;group=16" TargetMode="External"/><Relationship Id="rId104" Type="http://schemas.openxmlformats.org/officeDocument/2006/relationships/hyperlink" Target="http://www.itu.int/itu-t/aap/AAPRecDetails.aspx?AAPSeqNo=10002" TargetMode="External"/><Relationship Id="rId120" Type="http://schemas.openxmlformats.org/officeDocument/2006/relationships/hyperlink" Target="http://www.itu.int/itu-t/aap/AAPRecDetails.aspx?AAPSeqNo=9979" TargetMode="External"/><Relationship Id="rId125" Type="http://schemas.openxmlformats.org/officeDocument/2006/relationships/hyperlink" Target="https://www.itu.int/ITU-T/aap/dologin_aap.asp?id=T01020026FD0801MSWE.docx&amp;group=17" TargetMode="External"/><Relationship Id="rId141" Type="http://schemas.openxmlformats.org/officeDocument/2006/relationships/hyperlink" Target="https://www.itu.int/ITU-T/aapinfo/files/AAPTutorial.pdf" TargetMode="External"/><Relationship Id="rId146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7240801MSWE.docx&amp;group=12" TargetMode="External"/><Relationship Id="rId92" Type="http://schemas.openxmlformats.org/officeDocument/2006/relationships/hyperlink" Target="http://www.itu.int/itu-t/aap/AAPRecDetails.aspx?AAPSeqNo=9996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9974" TargetMode="External"/><Relationship Id="rId45" Type="http://schemas.openxmlformats.org/officeDocument/2006/relationships/hyperlink" Target="https://www.itu.int/ITU-T/aap/dologin_aap.asp?id=T01020026DD0801MSWE.docx&amp;group=11" TargetMode="External"/><Relationship Id="rId66" Type="http://schemas.openxmlformats.org/officeDocument/2006/relationships/hyperlink" Target="http://www.itu.int/itu-t/aap/AAPRecDetails.aspx?AAPSeqNo=10018" TargetMode="External"/><Relationship Id="rId87" Type="http://schemas.openxmlformats.org/officeDocument/2006/relationships/hyperlink" Target="https://www.itu.int/ITU-T/aap/dologin_aap.asp?id=T01020027090801MSWE.docx&amp;group=16" TargetMode="External"/><Relationship Id="rId110" Type="http://schemas.openxmlformats.org/officeDocument/2006/relationships/hyperlink" Target="http://www.itu.int/itu-t/aap/AAPRecDetails.aspx?AAPSeqNo=10005" TargetMode="External"/><Relationship Id="rId115" Type="http://schemas.openxmlformats.org/officeDocument/2006/relationships/hyperlink" Target="https://www.itu.int/ITU-T/aap/dologin_aap.asp?id=T01020026FA0801MSWE.docx&amp;group=17" TargetMode="External"/><Relationship Id="rId131" Type="http://schemas.openxmlformats.org/officeDocument/2006/relationships/hyperlink" Target="https://www.itu.int/ITU-T/aap/dologin_aap.asp?id=T01020027000801MSWE.docx&amp;group=17" TargetMode="External"/><Relationship Id="rId136" Type="http://schemas.openxmlformats.org/officeDocument/2006/relationships/hyperlink" Target="https://www.itu.int/ITU-T/aap/" TargetMode="External"/><Relationship Id="rId61" Type="http://schemas.openxmlformats.org/officeDocument/2006/relationships/hyperlink" Target="https://www.itu.int/ITU-T/aap/dologin_aap.asp?id=T01020027200801MSWE.docx&amp;group=12" TargetMode="External"/><Relationship Id="rId82" Type="http://schemas.openxmlformats.org/officeDocument/2006/relationships/hyperlink" Target="http://www.itu.int/itu-t/aap/AAPRecDetails.aspx?AAPSeqNo=9994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10010" TargetMode="External"/><Relationship Id="rId77" Type="http://schemas.openxmlformats.org/officeDocument/2006/relationships/hyperlink" Target="https://www.itu.int/ITU-T/aap/dologin_aap.asp?id=T01020027060801MSWE.docx&amp;group=16" TargetMode="External"/><Relationship Id="rId100" Type="http://schemas.openxmlformats.org/officeDocument/2006/relationships/hyperlink" Target="http://www.itu.int/itu-t/aap/AAPRecDetails.aspx?AAPSeqNo=10000" TargetMode="External"/><Relationship Id="rId105" Type="http://schemas.openxmlformats.org/officeDocument/2006/relationships/hyperlink" Target="https://www.itu.int/ITU-T/aap/dologin_aap.asp?id=T01020027120801MSWE.docx&amp;group=16" TargetMode="External"/><Relationship Id="rId126" Type="http://schemas.openxmlformats.org/officeDocument/2006/relationships/hyperlink" Target="http://www.itu.int/itu-t/aap/AAPRecDetails.aspx?AAPSeqNo=9982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71B0801MSWE.docx&amp;group=12" TargetMode="External"/><Relationship Id="rId72" Type="http://schemas.openxmlformats.org/officeDocument/2006/relationships/hyperlink" Target="http://www.itu.int/itu-t/aap/AAPRecDetails.aspx?AAPSeqNo=9986" TargetMode="External"/><Relationship Id="rId93" Type="http://schemas.openxmlformats.org/officeDocument/2006/relationships/hyperlink" Target="https://www.itu.int/ITU-T/aap/dologin_aap.asp?id=T010200270C0801MSWE.docx&amp;group=16" TargetMode="External"/><Relationship Id="rId98" Type="http://schemas.openxmlformats.org/officeDocument/2006/relationships/hyperlink" Target="http://www.itu.int/itu-t/aap/AAPRecDetails.aspx?AAPSeqNo=9999" TargetMode="External"/><Relationship Id="rId121" Type="http://schemas.openxmlformats.org/officeDocument/2006/relationships/hyperlink" Target="https://www.itu.int/ITU-T/aap/dologin_aap.asp?id=T01020026FB0801MSWE.docx&amp;group=17" TargetMode="External"/><Relationship Id="rId142" Type="http://schemas.openxmlformats.org/officeDocument/2006/relationships/hyperlink" Target="mailto:tsbsg....@itu.int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9950" TargetMode="External"/><Relationship Id="rId67" Type="http://schemas.openxmlformats.org/officeDocument/2006/relationships/hyperlink" Target="https://www.itu.int/ITU-T/aap/dologin_aap.asp?id=T01020027220801MSWE.docx&amp;group=12" TargetMode="External"/><Relationship Id="rId116" Type="http://schemas.openxmlformats.org/officeDocument/2006/relationships/hyperlink" Target="http://www.itu.int/itu-t/aap/AAPRecDetails.aspx?AAPSeqNo=9976" TargetMode="External"/><Relationship Id="rId137" Type="http://schemas.openxmlformats.org/officeDocument/2006/relationships/image" Target="media/image2.gif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6F60801MSWE.docx&amp;group=9" TargetMode="External"/><Relationship Id="rId62" Type="http://schemas.openxmlformats.org/officeDocument/2006/relationships/hyperlink" Target="http://www.itu.int/itu-t/aap/AAPRecDetails.aspx?AAPSeqNo=10015" TargetMode="External"/><Relationship Id="rId83" Type="http://schemas.openxmlformats.org/officeDocument/2006/relationships/hyperlink" Target="https://www.itu.int/ITU-T/aap/dologin_aap.asp?id=T010200270A0801MSWE.docx&amp;group=16" TargetMode="External"/><Relationship Id="rId88" Type="http://schemas.openxmlformats.org/officeDocument/2006/relationships/hyperlink" Target="http://www.itu.int/itu-t/aap/AAPRecDetails.aspx?AAPSeqNo=9987" TargetMode="External"/><Relationship Id="rId111" Type="http://schemas.openxmlformats.org/officeDocument/2006/relationships/hyperlink" Target="https://www.itu.int/ITU-T/aap/dologin_aap.asp?id=T01020027150801MSWE.docx&amp;group=16" TargetMode="External"/><Relationship Id="rId132" Type="http://schemas.openxmlformats.org/officeDocument/2006/relationships/hyperlink" Target="http://www.itu.int/itu-t/aap/AAPRecDetails.aspx?AAPSeqNo=9985" TargetMode="External"/><Relationship Id="rId15" Type="http://schemas.openxmlformats.org/officeDocument/2006/relationships/hyperlink" Target="https://www.itu.int/ITU-T/aap/" TargetMode="External"/><Relationship Id="rId36" Type="http://schemas.openxmlformats.org/officeDocument/2006/relationships/hyperlink" Target="https://www.itu.int/ITU-T/studygroups/com20" TargetMode="External"/><Relationship Id="rId57" Type="http://schemas.openxmlformats.org/officeDocument/2006/relationships/hyperlink" Target="https://www.itu.int/ITU-T/aap/dologin_aap.asp?id=T010200271A0801MSWE.docx&amp;group=12" TargetMode="External"/><Relationship Id="rId106" Type="http://schemas.openxmlformats.org/officeDocument/2006/relationships/hyperlink" Target="http://www.itu.int/itu-t/aap/AAPRecDetails.aspx?AAPSeqNo=10003" TargetMode="External"/><Relationship Id="rId127" Type="http://schemas.openxmlformats.org/officeDocument/2006/relationships/hyperlink" Target="https://www.itu.int/ITU-T/aap/dologin_aap.asp?id=T01020026FE0801MSWE.docx&amp;group=17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://www.itu.int/itu-t/aap/AAPRecDetails.aspx?AAPSeqNo=10012" TargetMode="External"/><Relationship Id="rId73" Type="http://schemas.openxmlformats.org/officeDocument/2006/relationships/hyperlink" Target="https://www.itu.int/ITU-T/aap/dologin_aap.asp?id=T01020027020801MSWE.docx&amp;group=16" TargetMode="External"/><Relationship Id="rId78" Type="http://schemas.openxmlformats.org/officeDocument/2006/relationships/hyperlink" Target="http://www.itu.int/itu-t/aap/AAPRecDetails.aspx?AAPSeqNo=9991" TargetMode="External"/><Relationship Id="rId94" Type="http://schemas.openxmlformats.org/officeDocument/2006/relationships/hyperlink" Target="http://www.itu.int/itu-t/aap/AAPRecDetails.aspx?AAPSeqNo=9997" TargetMode="External"/><Relationship Id="rId99" Type="http://schemas.openxmlformats.org/officeDocument/2006/relationships/hyperlink" Target="https://www.itu.int/ITU-T/aap/dologin_aap.asp?id=T010200270F0801MSWE.docx&amp;group=16" TargetMode="External"/><Relationship Id="rId101" Type="http://schemas.openxmlformats.org/officeDocument/2006/relationships/hyperlink" Target="https://www.itu.int/ITU-T/aap/dologin_aap.asp?id=T01020027100801MSWE.docx&amp;group=16" TargetMode="External"/><Relationship Id="rId122" Type="http://schemas.openxmlformats.org/officeDocument/2006/relationships/hyperlink" Target="http://www.itu.int/itu-t/aap/AAPRecDetails.aspx?AAPSeqNo=9980" TargetMode="External"/><Relationship Id="rId143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26" Type="http://schemas.openxmlformats.org/officeDocument/2006/relationships/hyperlink" Target="https://www.itu.int/ITU-T/studygroups/com12" TargetMode="External"/><Relationship Id="rId47" Type="http://schemas.openxmlformats.org/officeDocument/2006/relationships/hyperlink" Target="https://www.itu.int/ITU-T/aap/dologin_aap.asp?id=T01020026DE0801MSWE.docx&amp;group=11" TargetMode="External"/><Relationship Id="rId68" Type="http://schemas.openxmlformats.org/officeDocument/2006/relationships/hyperlink" Target="http://www.itu.int/itu-t/aap/AAPRecDetails.aspx?AAPSeqNo=10019" TargetMode="External"/><Relationship Id="rId89" Type="http://schemas.openxmlformats.org/officeDocument/2006/relationships/hyperlink" Target="https://www.itu.int/ITU-T/aap/dologin_aap.asp?id=T01020027030801MSWE.docx&amp;group=16" TargetMode="External"/><Relationship Id="rId112" Type="http://schemas.openxmlformats.org/officeDocument/2006/relationships/hyperlink" Target="http://www.itu.int/itu-t/aap/AAPRecDetails.aspx?AAPSeqNo=10006" TargetMode="External"/><Relationship Id="rId133" Type="http://schemas.openxmlformats.org/officeDocument/2006/relationships/hyperlink" Target="https://www.itu.int/ITU-T/aap/dologin_aap.asp?id=T01020027010801MSWE.docx&amp;group=17" TargetMode="External"/><Relationship Id="rId16" Type="http://schemas.openxmlformats.org/officeDocument/2006/relationships/hyperlink" Target="https://www.itu.int/ITU-T/studygroups/com02" TargetMode="External"/><Relationship Id="rId37" Type="http://schemas.openxmlformats.org/officeDocument/2006/relationships/hyperlink" Target="mailto:tsbsg20@itu.int" TargetMode="External"/><Relationship Id="rId58" Type="http://schemas.openxmlformats.org/officeDocument/2006/relationships/hyperlink" Target="http://www.itu.int/itu-t/aap/AAPRecDetails.aspx?AAPSeqNo=10014" TargetMode="External"/><Relationship Id="rId79" Type="http://schemas.openxmlformats.org/officeDocument/2006/relationships/hyperlink" Target="https://www.itu.int/ITU-T/aap/dologin_aap.asp?id=T01020027070801MSWE.docx&amp;group=16" TargetMode="External"/><Relationship Id="rId102" Type="http://schemas.openxmlformats.org/officeDocument/2006/relationships/hyperlink" Target="http://www.itu.int/itu-t/aap/AAPRecDetails.aspx?AAPSeqNo=10001" TargetMode="External"/><Relationship Id="rId123" Type="http://schemas.openxmlformats.org/officeDocument/2006/relationships/hyperlink" Target="https://www.itu.int/ITU-T/aap/dologin_aap.asp?id=T01020026FC0801MSWE.docx&amp;group=17" TargetMode="External"/><Relationship Id="rId14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3372</Words>
  <Characters>19225</Characters>
  <Application>Microsoft Office Word</Application>
  <DocSecurity>0</DocSecurity>
  <Lines>160</Lines>
  <Paragraphs>45</Paragraphs>
  <ScaleCrop>false</ScaleCrop>
  <Company/>
  <LinksUpToDate>false</LinksUpToDate>
  <CharactersWithSpaces>22552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RC</dc:creator>
  <cp:keywords/>
  <dc:description/>
  <cp:lastModifiedBy>TSB RC</cp:lastModifiedBy>
  <cp:revision>2</cp:revision>
  <dcterms:created xsi:type="dcterms:W3CDTF">2021-05-14T13:08:00Z</dcterms:created>
  <dcterms:modified xsi:type="dcterms:W3CDTF">2021-05-14T13:08:00Z</dcterms:modified>
</cp:coreProperties>
</file>