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AA4D1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A4D15" w:rsidRDefault="009166D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A4D15" w:rsidRDefault="00237E74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A4D15" w:rsidRDefault="00237E74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AA4D15" w:rsidRDefault="00AA4D15">
            <w:pPr>
              <w:spacing w:before="0"/>
            </w:pPr>
          </w:p>
        </w:tc>
      </w:tr>
    </w:tbl>
    <w:p w:rsidR="00AA4D15" w:rsidRDefault="00237E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2021年2月16日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A4D15" w:rsidRDefault="00AA4D1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AA4D15">
        <w:trPr>
          <w:cantSplit/>
        </w:trPr>
        <w:tc>
          <w:tcPr>
            <w:tcW w:w="1126" w:type="dxa"/>
          </w:tcPr>
          <w:p w:rsidR="00AA4D15" w:rsidRDefault="00237E7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A4D15" w:rsidRDefault="00AA4D1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A4D15" w:rsidRDefault="00AA4D1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A4D15" w:rsidRDefault="00237E7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A4D15" w:rsidRDefault="00237E7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A4D15" w:rsidRDefault="00237E7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A4D15" w:rsidRDefault="00237E74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AAP-98</w:t>
            </w:r>
          </w:p>
          <w:p w:rsidR="00AA4D15" w:rsidRDefault="00237E74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AA4D15" w:rsidRDefault="00AA4D1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A4D15" w:rsidRDefault="00237E7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A4D15" w:rsidRDefault="00237E7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A4D15" w:rsidRDefault="00AA4D15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237E74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A4D15" w:rsidRDefault="00237E7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A4D15" w:rsidRDefault="00237E7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A4D15" w:rsidRDefault="00237E7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AA4D15" w:rsidRDefault="00237E7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AA4D15" w:rsidRDefault="00237E74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A4D15" w:rsidRDefault="00237E7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AA4D15" w:rsidRDefault="00237E7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AA4D15" w:rsidRDefault="00237E7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A4D15" w:rsidRDefault="00AA4D15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A4D15">
        <w:trPr>
          <w:cantSplit/>
        </w:trPr>
        <w:tc>
          <w:tcPr>
            <w:tcW w:w="908" w:type="dxa"/>
          </w:tcPr>
          <w:p w:rsidR="00AA4D15" w:rsidRDefault="00237E74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A4D15" w:rsidRDefault="00237E7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A4D15" w:rsidRDefault="00AA4D15">
      <w:pPr>
        <w:rPr>
          <w:sz w:val="24"/>
          <w:szCs w:val="24"/>
          <w:lang w:val="fr-FR" w:eastAsia="zh-CN"/>
        </w:rPr>
      </w:pPr>
    </w:p>
    <w:p w:rsidR="00AA4D15" w:rsidRDefault="00237E74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A4D15" w:rsidRDefault="00237E7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A4D15" w:rsidRDefault="00237E7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A4D15" w:rsidRDefault="00237E7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A4D15" w:rsidRDefault="00237E7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A4D15" w:rsidRDefault="00AA4D1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A4D15" w:rsidRDefault="00237E7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A4D15" w:rsidRDefault="00AA4D1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A4D15" w:rsidRDefault="00AA4D1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A4D15" w:rsidRDefault="00237E7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A4D15" w:rsidRDefault="00AA4D1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A4D15" w:rsidRDefault="00237E74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A4D15" w:rsidRDefault="00AA4D15">
      <w:pPr>
        <w:spacing w:before="720"/>
        <w:rPr>
          <w:rFonts w:ascii="Times New Roman" w:hAnsi="Times New Roman"/>
        </w:rPr>
        <w:sectPr w:rsidR="00AA4D1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A4D15" w:rsidRDefault="00237E74">
      <w:r>
        <w:lastRenderedPageBreak/>
        <w:t>Annex 1</w:t>
      </w:r>
    </w:p>
    <w:p w:rsidR="00AA4D15" w:rsidRDefault="00237E74">
      <w:pPr>
        <w:jc w:val="center"/>
      </w:pPr>
      <w:r>
        <w:t>(to TSB AAP-98)</w:t>
      </w:r>
    </w:p>
    <w:p w:rsidR="00AA4D15" w:rsidRDefault="00AA4D15">
      <w:pPr>
        <w:rPr>
          <w:szCs w:val="22"/>
        </w:rPr>
      </w:pPr>
    </w:p>
    <w:p w:rsidR="00AA4D15" w:rsidRDefault="00237E7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A4D15" w:rsidRDefault="00237E7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A4D15" w:rsidRDefault="00237E7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A4D15" w:rsidRDefault="00237E7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A4D15" w:rsidRDefault="00237E7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A4D15" w:rsidRDefault="00237E7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A4D15" w:rsidRDefault="00237E7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A4D15" w:rsidRDefault="00237E7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A4D15" w:rsidRDefault="00237E74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AA4D15" w:rsidRDefault="00237E7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A4D15" w:rsidRDefault="00237E7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A4D15" w:rsidRDefault="00237E7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A4D15" w:rsidRDefault="00AA4D15">
      <w:pPr>
        <w:pStyle w:val="enumlev2"/>
        <w:rPr>
          <w:szCs w:val="22"/>
        </w:rPr>
      </w:pPr>
      <w:hyperlink r:id="rId13" w:history="1">
        <w:r w:rsidR="00237E74">
          <w:rPr>
            <w:rStyle w:val="Hyperlink"/>
            <w:szCs w:val="22"/>
          </w:rPr>
          <w:t>https://www.itu.int/ITU-T</w:t>
        </w:r>
      </w:hyperlink>
    </w:p>
    <w:p w:rsidR="00AA4D15" w:rsidRDefault="00237E7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A4D15" w:rsidRDefault="00AA4D15">
      <w:pPr>
        <w:pStyle w:val="enumlev2"/>
        <w:rPr>
          <w:szCs w:val="22"/>
        </w:rPr>
      </w:pPr>
      <w:hyperlink r:id="rId14" w:history="1">
        <w:r w:rsidR="00237E74">
          <w:rPr>
            <w:rStyle w:val="Hyperlink"/>
            <w:szCs w:val="22"/>
          </w:rPr>
          <w:t>https://www.itu.int/ITU-T/aapinfo</w:t>
        </w:r>
      </w:hyperlink>
    </w:p>
    <w:p w:rsidR="00AA4D15" w:rsidRDefault="00237E7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A4D15" w:rsidRDefault="00237E7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A4D15" w:rsidRDefault="00AA4D15">
      <w:pPr>
        <w:pStyle w:val="enumlev2"/>
        <w:rPr>
          <w:szCs w:val="22"/>
        </w:rPr>
      </w:pPr>
      <w:hyperlink r:id="rId15" w:history="1">
        <w:r w:rsidR="00237E74">
          <w:rPr>
            <w:rStyle w:val="Hyperlink"/>
            <w:szCs w:val="22"/>
          </w:rPr>
          <w:t>https://www.itu.int/ITU-T/aap/</w:t>
        </w:r>
      </w:hyperlink>
    </w:p>
    <w:p w:rsidR="00AA4D15" w:rsidRDefault="00237E7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A4D15">
        <w:tc>
          <w:tcPr>
            <w:tcW w:w="987" w:type="dxa"/>
          </w:tcPr>
          <w:p w:rsidR="00AA4D15" w:rsidRDefault="00237E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37E74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37E7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A4D15">
        <w:tc>
          <w:tcPr>
            <w:tcW w:w="0" w:type="auto"/>
          </w:tcPr>
          <w:p w:rsidR="00AA4D15" w:rsidRDefault="00237E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37E74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37E7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A4D15">
        <w:tc>
          <w:tcPr>
            <w:tcW w:w="0" w:type="auto"/>
          </w:tcPr>
          <w:p w:rsidR="00AA4D15" w:rsidRDefault="00237E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37E74">
                <w:rPr>
                  <w:rStyle w:val="Hyperlink"/>
                  <w:szCs w:val="22"/>
                </w:rPr>
                <w:t>https://</w:t>
              </w:r>
              <w:r w:rsidR="00237E74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37E7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A4D15">
        <w:tc>
          <w:tcPr>
            <w:tcW w:w="0" w:type="auto"/>
          </w:tcPr>
          <w:p w:rsidR="00AA4D15" w:rsidRDefault="00237E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37E74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37E7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A4D15">
        <w:tc>
          <w:tcPr>
            <w:tcW w:w="0" w:type="auto"/>
          </w:tcPr>
          <w:p w:rsidR="00AA4D15" w:rsidRDefault="00237E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37E74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37E7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A4D15">
        <w:tc>
          <w:tcPr>
            <w:tcW w:w="0" w:type="auto"/>
          </w:tcPr>
          <w:p w:rsidR="00AA4D15" w:rsidRDefault="00237E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37E74">
                <w:rPr>
                  <w:rStyle w:val="Hyperlink"/>
                  <w:szCs w:val="22"/>
                </w:rPr>
                <w:t>https://www.itu.int/ITU-</w:t>
              </w:r>
              <w:r w:rsidR="00237E74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37E7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A4D15">
        <w:tc>
          <w:tcPr>
            <w:tcW w:w="0" w:type="auto"/>
          </w:tcPr>
          <w:p w:rsidR="00AA4D15" w:rsidRDefault="00237E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37E74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37E7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A4D15">
        <w:tc>
          <w:tcPr>
            <w:tcW w:w="0" w:type="auto"/>
          </w:tcPr>
          <w:p w:rsidR="00AA4D15" w:rsidRDefault="00237E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37E74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37E7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A4D15">
        <w:tc>
          <w:tcPr>
            <w:tcW w:w="0" w:type="auto"/>
          </w:tcPr>
          <w:p w:rsidR="00AA4D15" w:rsidRDefault="00237E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37E74">
                <w:rPr>
                  <w:rStyle w:val="Hyperlink"/>
                  <w:szCs w:val="22"/>
                </w:rPr>
                <w:t>https://www.itu.int/ITU-T/studyg</w:t>
              </w:r>
              <w:r w:rsidR="00237E74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37E7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A4D15">
        <w:tc>
          <w:tcPr>
            <w:tcW w:w="0" w:type="auto"/>
          </w:tcPr>
          <w:p w:rsidR="00AA4D15" w:rsidRDefault="00237E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37E74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37E7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A4D15">
        <w:tc>
          <w:tcPr>
            <w:tcW w:w="0" w:type="auto"/>
          </w:tcPr>
          <w:p w:rsidR="00AA4D15" w:rsidRDefault="00237E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37E74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AA4D15" w:rsidRDefault="00AA4D1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37E7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A4D15" w:rsidRDefault="00AA4D1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A4D1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A4D15" w:rsidRDefault="00237E74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A4D1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A4D1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38" w:history="1">
              <w:r w:rsidR="00237E74">
                <w:rPr>
                  <w:rStyle w:val="Hyperlink"/>
                  <w:sz w:val="20"/>
                </w:rPr>
                <w:t>M.3080 (M.AI-tom)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Framework of AI enhanced Telecom Operation and Management (AITOM)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A4D15" w:rsidRDefault="00237E74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A4D1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A4D1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40" w:history="1">
              <w:r w:rsidR="00237E74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Artificial ears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42" w:history="1">
              <w:r w:rsidR="00237E74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Head and torso simulator for telephonometry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A4D15" w:rsidRDefault="00237E74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A4D1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A4D1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44" w:history="1">
              <w:r w:rsidR="00237E74">
                <w:rPr>
                  <w:rStyle w:val="Hyperlink"/>
                  <w:sz w:val="20"/>
                </w:rPr>
                <w:t>Y.3056 (Y.OBF_trust)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Framework for bootstrapping of devices and applications for open access to trusted services in distributed ecosystems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46" w:history="1">
              <w:r w:rsidR="00237E74">
                <w:rPr>
                  <w:rStyle w:val="Hyperlink"/>
                  <w:sz w:val="20"/>
                </w:rPr>
                <w:t>Y.3113 (Y.IMT2020-qos-lg)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Requirements and framework for latency guarantee in large scale networks including IMT-2020 network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48" w:history="1">
              <w:r w:rsidR="00237E74">
                <w:rPr>
                  <w:rStyle w:val="Hyperlink"/>
                  <w:sz w:val="20"/>
                </w:rPr>
                <w:t>Y.3135 (Y.FMC-SS)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Service scheduling for supporting FMC in IMT-2020 network (</w:t>
            </w:r>
            <w:hyperlink r:id="rId49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50" w:history="1">
              <w:r w:rsidR="00237E74">
                <w:rPr>
                  <w:rStyle w:val="Hyperlink"/>
                  <w:sz w:val="20"/>
                </w:rPr>
                <w:t>Y.3157 (Y.IMT2020-NSC)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IMT-2020 network slice configuration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52" w:history="1">
              <w:r w:rsidR="00237E74">
                <w:rPr>
                  <w:rStyle w:val="Hyperlink"/>
                  <w:sz w:val="20"/>
                </w:rPr>
                <w:t>Y.3177 (Y.ML-IMT2020-NA-RAFR)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Architec</w:t>
            </w:r>
            <w:r>
              <w:t>tural framework of artificial intelligence-based network automation for resource and fault management in future networks including IMT-2020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</w:t>
            </w:r>
            <w:r>
              <w:rPr>
                <w:sz w:val="20"/>
              </w:rPr>
              <w:t>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A4D15" w:rsidRDefault="00237E74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A4D1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A4D1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54" w:history="1">
              <w:r w:rsidR="00237E74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Information technology - Abstract Syntax Notation One (ASN.1): Specification of basic notation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56" w:history="1">
              <w:r w:rsidR="00237E74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Information technology - Abstract Syntax Notation One (ASN.1): Information object specification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58" w:history="1">
              <w:r w:rsidR="00237E74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Information technology - Abstrac</w:t>
            </w:r>
            <w:r>
              <w:t>t Syntax Notation One (ASN.1): Constraint specification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60" w:history="1">
              <w:r w:rsidR="00237E74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Information technology - Abstract Syntax Notation One (ASN.1): Parameterization of ASN.1 specifications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62" w:history="1">
              <w:r w:rsidR="00237E74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Information technology - ASN.1 encoding rules: Specification of Basic Encoding Rules (BER), Canonical Encoding Rules (CER) and Distinguished Encoding Rules (DER)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64" w:history="1">
              <w:r w:rsidR="00237E74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Information technology - ASN.1 encoding rules: Specification of Packed Encoding Rules (PER)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66" w:history="1">
              <w:r w:rsidR="00237E74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Information technology - ASN.1 encoding rules: Specification of Encoding Control Notation (ECN)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68" w:history="1">
              <w:r w:rsidR="00237E74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Information technology - ASN.1 encoding rules: XML Encoding Rules (XER) (</w:t>
            </w:r>
            <w:hyperlink r:id="rId6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70" w:history="1">
              <w:r w:rsidR="00237E74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Information technology - ASN.1 encoding rules: Mapping W3C XML schema definitions into ASN.1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72" w:history="1">
              <w:r w:rsidR="00237E74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Information technology - ASN.1 encoding rules: Registration and application of PER encoding instructions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74" w:history="1">
              <w:r w:rsidR="00237E74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Information technology - ASN.1 encoding rules: Specification of Octet Encoding Rules (OER)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76" w:history="1">
              <w:r w:rsidR="00237E74">
                <w:rPr>
                  <w:rStyle w:val="Hyperlink"/>
                  <w:sz w:val="20"/>
                </w:rPr>
                <w:t>X.697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 xml:space="preserve">Information technology - ASN.1 encoding rules: Specification of JavaScript Object Notation Encoding Rules (JER) </w:t>
            </w:r>
            <w:r>
              <w:t>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78" w:history="1">
              <w:r w:rsidR="00237E74">
                <w:rPr>
                  <w:rStyle w:val="Hyperlink"/>
                  <w:sz w:val="20"/>
                </w:rPr>
                <w:t>X.894 (2018) Cor.2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Generic applications of ASN.1 Cryptographic Message Syntax Technical Corrigendum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A4D15" w:rsidRDefault="00237E74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A4D1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A4D15" w:rsidRDefault="00237E7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A4D1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A4D15" w:rsidRDefault="00237E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A4D15" w:rsidRDefault="00AA4D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A4D15">
        <w:trPr>
          <w:cantSplit/>
        </w:trPr>
        <w:tc>
          <w:tcPr>
            <w:tcW w:w="0" w:type="auto"/>
          </w:tcPr>
          <w:p w:rsidR="00AA4D15" w:rsidRDefault="00AA4D15">
            <w:hyperlink r:id="rId80" w:history="1">
              <w:r w:rsidR="00237E74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0" w:type="auto"/>
          </w:tcPr>
          <w:p w:rsidR="00AA4D15" w:rsidRDefault="00237E74">
            <w:r>
              <w:t>OID-based resolution framework for transaction of distributed ledger assigned to IoT resources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2021-02-05</w:t>
            </w: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A4D15" w:rsidRDefault="00AA4D15">
            <w:pPr>
              <w:jc w:val="center"/>
            </w:pPr>
          </w:p>
        </w:tc>
        <w:tc>
          <w:tcPr>
            <w:tcW w:w="0" w:type="auto"/>
          </w:tcPr>
          <w:p w:rsidR="00AA4D15" w:rsidRDefault="00237E7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A4D15" w:rsidRDefault="00AA4D1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A4D15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A4D15" w:rsidRDefault="00237E74">
      <w:r>
        <w:t>Annex 2</w:t>
      </w:r>
    </w:p>
    <w:p w:rsidR="00AA4D15" w:rsidRDefault="00237E74">
      <w:pPr>
        <w:jc w:val="center"/>
        <w:rPr>
          <w:szCs w:val="22"/>
        </w:rPr>
      </w:pPr>
      <w:r>
        <w:rPr>
          <w:szCs w:val="22"/>
        </w:rPr>
        <w:t>(to TSB AAP-98)</w:t>
      </w:r>
    </w:p>
    <w:p w:rsidR="00AA4D15" w:rsidRDefault="00237E7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A4D15" w:rsidRDefault="00237E7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A4D15" w:rsidRDefault="00237E74">
      <w:r>
        <w:t>1)</w:t>
      </w:r>
      <w:r>
        <w:tab/>
      </w:r>
      <w:r>
        <w:t xml:space="preserve">Go to AAP search Web page at </w:t>
      </w:r>
      <w:hyperlink r:id="rId84" w:history="1">
        <w:r>
          <w:rPr>
            <w:rStyle w:val="Hyperlink"/>
            <w:szCs w:val="22"/>
          </w:rPr>
          <w:t>https://www.itu.int/ITU-T/aap/</w:t>
        </w:r>
      </w:hyperlink>
    </w:p>
    <w:p w:rsidR="00AA4D15" w:rsidRDefault="009166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D15" w:rsidRDefault="00237E74">
      <w:r>
        <w:t>2)</w:t>
      </w:r>
      <w:r>
        <w:tab/>
        <w:t>Select your Recommendation</w:t>
      </w:r>
    </w:p>
    <w:p w:rsidR="00AA4D15" w:rsidRDefault="009166DE">
      <w:pPr>
        <w:jc w:val="center"/>
        <w:rPr>
          <w:sz w:val="24"/>
        </w:rPr>
      </w:pPr>
      <w:r w:rsidRPr="00AA4D15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D15" w:rsidRDefault="00237E74">
      <w:pPr>
        <w:keepNext/>
      </w:pPr>
      <w:r>
        <w:t>3)</w:t>
      </w:r>
      <w:r>
        <w:tab/>
        <w:t>Click the "Submit Comment" button</w:t>
      </w:r>
    </w:p>
    <w:p w:rsidR="00AA4D15" w:rsidRDefault="009166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D15" w:rsidRDefault="00237E74">
      <w:r>
        <w:t>4)</w:t>
      </w:r>
      <w:r>
        <w:tab/>
        <w:t>Complete the on-line form and click on "Submit"</w:t>
      </w:r>
    </w:p>
    <w:p w:rsidR="00AA4D15" w:rsidRDefault="009166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D15" w:rsidRDefault="00237E74"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https://www.itu.int/ITU-T/aapinfo/files/AAPTutorial.pdf</w:t>
        </w:r>
      </w:hyperlink>
    </w:p>
    <w:p w:rsidR="00AA4D15" w:rsidRDefault="00237E74">
      <w:r>
        <w:br w:type="page"/>
        <w:t>Annex 3</w:t>
      </w:r>
    </w:p>
    <w:p w:rsidR="00AA4D15" w:rsidRDefault="00237E74">
      <w:pPr>
        <w:jc w:val="center"/>
        <w:rPr>
          <w:szCs w:val="22"/>
        </w:rPr>
      </w:pPr>
      <w:r>
        <w:rPr>
          <w:szCs w:val="22"/>
        </w:rPr>
        <w:t>(to TSB AAP-98)</w:t>
      </w:r>
    </w:p>
    <w:p w:rsidR="00AA4D15" w:rsidRDefault="00237E7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A4D15" w:rsidRDefault="00237E7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AA4D15">
        <w:tc>
          <w:tcPr>
            <w:tcW w:w="5000" w:type="pct"/>
            <w:gridSpan w:val="2"/>
            <w:shd w:val="clear" w:color="auto" w:fill="EFFAFF"/>
          </w:tcPr>
          <w:p w:rsidR="00AA4D15" w:rsidRDefault="00237E7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A4D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A4D15" w:rsidRDefault="00AA4D15">
            <w:pPr>
              <w:pStyle w:val="Tabletext"/>
            </w:pPr>
          </w:p>
        </w:tc>
      </w:tr>
      <w:tr w:rsidR="00AA4D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D15" w:rsidRDefault="00AA4D15">
            <w:pPr>
              <w:pStyle w:val="Tabletext"/>
            </w:pPr>
          </w:p>
        </w:tc>
      </w:tr>
      <w:tr w:rsidR="00AA4D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D15" w:rsidRDefault="00AA4D15">
            <w:pPr>
              <w:pStyle w:val="Tabletext"/>
            </w:pPr>
          </w:p>
        </w:tc>
      </w:tr>
      <w:tr w:rsidR="00AA4D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D15" w:rsidRDefault="00AA4D15">
            <w:pPr>
              <w:pStyle w:val="Tabletext"/>
            </w:pPr>
          </w:p>
        </w:tc>
      </w:tr>
      <w:tr w:rsidR="00AA4D1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A4D15" w:rsidRDefault="00237E74">
            <w:pPr>
              <w:pStyle w:val="Tabletext"/>
            </w:pPr>
            <w:r>
              <w:br/>
            </w:r>
            <w:r w:rsidR="00AA4D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A4D15">
              <w:fldChar w:fldCharType="separate"/>
            </w:r>
            <w:r w:rsidR="00AA4D1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A4D1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A4D15">
              <w:fldChar w:fldCharType="separate"/>
            </w:r>
            <w:r w:rsidR="00AA4D15">
              <w:fldChar w:fldCharType="end"/>
            </w:r>
            <w:r>
              <w:t xml:space="preserve"> Additional Review (AR)</w:t>
            </w:r>
          </w:p>
        </w:tc>
      </w:tr>
      <w:tr w:rsidR="00AA4D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A4D15" w:rsidRDefault="00AA4D15">
            <w:pPr>
              <w:pStyle w:val="Tabletext"/>
            </w:pPr>
          </w:p>
        </w:tc>
      </w:tr>
      <w:tr w:rsidR="00AA4D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D15" w:rsidRDefault="00AA4D15">
            <w:pPr>
              <w:pStyle w:val="Tabletext"/>
            </w:pPr>
          </w:p>
        </w:tc>
      </w:tr>
      <w:tr w:rsidR="00AA4D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D15" w:rsidRDefault="00AA4D15">
            <w:pPr>
              <w:pStyle w:val="Tabletext"/>
            </w:pPr>
          </w:p>
        </w:tc>
      </w:tr>
      <w:tr w:rsidR="00AA4D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D15" w:rsidRDefault="00AA4D15">
            <w:pPr>
              <w:pStyle w:val="Tabletext"/>
            </w:pPr>
          </w:p>
        </w:tc>
      </w:tr>
      <w:tr w:rsidR="00AA4D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D15" w:rsidRDefault="00AA4D15">
            <w:pPr>
              <w:pStyle w:val="Tabletext"/>
            </w:pPr>
          </w:p>
        </w:tc>
      </w:tr>
      <w:tr w:rsidR="00AA4D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D15" w:rsidRDefault="00AA4D15">
            <w:pPr>
              <w:pStyle w:val="Tabletext"/>
            </w:pPr>
          </w:p>
        </w:tc>
      </w:tr>
      <w:tr w:rsidR="00AA4D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D15" w:rsidRDefault="00AA4D15">
            <w:pPr>
              <w:pStyle w:val="Tabletext"/>
            </w:pPr>
          </w:p>
        </w:tc>
      </w:tr>
      <w:tr w:rsidR="00AA4D15">
        <w:tc>
          <w:tcPr>
            <w:tcW w:w="1623" w:type="pct"/>
            <w:shd w:val="clear" w:color="auto" w:fill="EFFAFF"/>
            <w:vAlign w:val="center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A4D15" w:rsidRDefault="00237E74">
            <w:pPr>
              <w:pStyle w:val="Tabletext"/>
            </w:pPr>
            <w:r>
              <w:br/>
            </w:r>
            <w:r w:rsidR="00AA4D1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A4D15">
              <w:fldChar w:fldCharType="separate"/>
            </w:r>
            <w:r w:rsidR="00AA4D1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A4D1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A4D15">
              <w:fldChar w:fldCharType="separate"/>
            </w:r>
            <w:r w:rsidR="00AA4D1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A4D15">
        <w:tc>
          <w:tcPr>
            <w:tcW w:w="1623" w:type="pct"/>
            <w:shd w:val="clear" w:color="auto" w:fill="EFFAFF"/>
            <w:vAlign w:val="center"/>
          </w:tcPr>
          <w:p w:rsidR="00AA4D15" w:rsidRDefault="00237E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A4D15" w:rsidRDefault="00237E7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A4D15" w:rsidRDefault="00237E74">
      <w:pPr>
        <w:rPr>
          <w:szCs w:val="22"/>
        </w:rPr>
      </w:pPr>
      <w:r>
        <w:tab/>
      </w:r>
      <w:r w:rsidR="00AA4D15" w:rsidRPr="00AA4D1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A4D15">
        <w:rPr>
          <w:szCs w:val="22"/>
        </w:rPr>
      </w:r>
      <w:r w:rsidR="00AA4D15">
        <w:rPr>
          <w:szCs w:val="22"/>
        </w:rPr>
        <w:fldChar w:fldCharType="separate"/>
      </w:r>
      <w:r w:rsidR="00AA4D1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A4D15" w:rsidRDefault="00237E7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A4D15" w:rsidRDefault="00AA4D15">
      <w:pPr>
        <w:rPr>
          <w:i/>
          <w:iCs/>
          <w:szCs w:val="22"/>
        </w:rPr>
      </w:pPr>
    </w:p>
    <w:sectPr w:rsidR="00AA4D15" w:rsidSect="00AA4D15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74" w:rsidRDefault="00237E74">
      <w:r>
        <w:separator/>
      </w:r>
    </w:p>
  </w:endnote>
  <w:endnote w:type="continuationSeparator" w:id="0">
    <w:p w:rsidR="00237E74" w:rsidRDefault="0023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15" w:rsidRDefault="00237E74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A4D15">
      <w:tc>
        <w:tcPr>
          <w:tcW w:w="1985" w:type="dxa"/>
        </w:tcPr>
        <w:p w:rsidR="00AA4D15" w:rsidRDefault="00237E7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A4D15" w:rsidRDefault="00237E7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A4D15" w:rsidRDefault="00237E7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A4D15" w:rsidRDefault="00237E7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A4D15" w:rsidRDefault="00237E7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A4D15" w:rsidRDefault="00AA4D1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15" w:rsidRDefault="00237E74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15" w:rsidRDefault="00237E74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74" w:rsidRDefault="00237E74">
      <w:r>
        <w:t>____________________</w:t>
      </w:r>
    </w:p>
  </w:footnote>
  <w:footnote w:type="continuationSeparator" w:id="0">
    <w:p w:rsidR="00237E74" w:rsidRDefault="0023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15" w:rsidRDefault="00237E7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A4D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A4D15">
      <w:rPr>
        <w:rStyle w:val="PageNumber"/>
        <w:szCs w:val="18"/>
      </w:rPr>
      <w:fldChar w:fldCharType="separate"/>
    </w:r>
    <w:r w:rsidR="009166DE">
      <w:rPr>
        <w:rStyle w:val="PageNumber"/>
        <w:noProof/>
        <w:szCs w:val="18"/>
      </w:rPr>
      <w:t>2</w:t>
    </w:r>
    <w:r w:rsidR="00AA4D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15" w:rsidRDefault="00237E7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A4D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A4D1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A4D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15" w:rsidRDefault="00237E7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A4D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A4D1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A4D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15"/>
    <w:rsid w:val="00237E74"/>
    <w:rsid w:val="009166DE"/>
    <w:rsid w:val="00A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4AFF3-5FA5-4363-BBA6-B9EE1C64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926" TargetMode="External"/><Relationship Id="rId47" Type="http://schemas.openxmlformats.org/officeDocument/2006/relationships/hyperlink" Target="https://www.itu.int/ITU-T/aap/dologin_aap.asp?id=T01020026BF0801MSWE.docx&amp;group=13" TargetMode="External"/><Relationship Id="rId63" Type="http://schemas.openxmlformats.org/officeDocument/2006/relationships/hyperlink" Target="https://www.itu.int/ITU-T/aap/dologin_aap.asp?id=T01020026CB0801MSWE.docx&amp;group=17" TargetMode="External"/><Relationship Id="rId68" Type="http://schemas.openxmlformats.org/officeDocument/2006/relationships/hyperlink" Target="http://www.itu.int/itu-t/aap/AAPRecDetails.aspx?AAPSeqNo=9934" TargetMode="External"/><Relationship Id="rId84" Type="http://schemas.openxmlformats.org/officeDocument/2006/relationships/hyperlink" Target="https://www.itu.int/ITU-T/aap/" TargetMode="External"/><Relationship Id="rId89" Type="http://schemas.openxmlformats.org/officeDocument/2006/relationships/hyperlink" Target="https://www.itu.int/ITU-T/aapinfo/files/AAPTutorial.pdf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C10801MSWE.docx&amp;group=13" TargetMode="External"/><Relationship Id="rId58" Type="http://schemas.openxmlformats.org/officeDocument/2006/relationships/hyperlink" Target="http://www.itu.int/itu-t/aap/AAPRecDetails.aspx?AAPSeqNo=9929" TargetMode="External"/><Relationship Id="rId74" Type="http://schemas.openxmlformats.org/officeDocument/2006/relationships/hyperlink" Target="http://www.itu.int/itu-t/aap/AAPRecDetails.aspx?AAPSeqNo=9937" TargetMode="External"/><Relationship Id="rId79" Type="http://schemas.openxmlformats.org/officeDocument/2006/relationships/hyperlink" Target="https://www.itu.int/ITU-T/aap/dologin_aap.asp?id=T01020026D3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sbsg....@itu.int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C60801MSWE.docx&amp;group=12" TargetMode="External"/><Relationship Id="rId48" Type="http://schemas.openxmlformats.org/officeDocument/2006/relationships/hyperlink" Target="http://www.itu.int/itu-t/aap/AAPRecDetails.aspx?AAPSeqNo=9924" TargetMode="External"/><Relationship Id="rId64" Type="http://schemas.openxmlformats.org/officeDocument/2006/relationships/hyperlink" Target="http://www.itu.int/itu-t/aap/AAPRecDetails.aspx?AAPSeqNo=9932" TargetMode="External"/><Relationship Id="rId69" Type="http://schemas.openxmlformats.org/officeDocument/2006/relationships/hyperlink" Target="https://www.itu.int/ITU-T/aap/dologin_aap.asp?id=T01020026CE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C20801MSWE.docx&amp;group=13" TargetMode="External"/><Relationship Id="rId72" Type="http://schemas.openxmlformats.org/officeDocument/2006/relationships/hyperlink" Target="http://www.itu.int/itu-t/aap/AAPRecDetails.aspx?AAPSeqNo=9936" TargetMode="External"/><Relationship Id="rId80" Type="http://schemas.openxmlformats.org/officeDocument/2006/relationships/hyperlink" Target="http://www.itu.int/itu-t/aap/AAPRecDetails.aspx?AAPSeqNo=9913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23" TargetMode="External"/><Relationship Id="rId46" Type="http://schemas.openxmlformats.org/officeDocument/2006/relationships/hyperlink" Target="http://www.itu.int/itu-t/aap/AAPRecDetails.aspx?AAPSeqNo=9919" TargetMode="External"/><Relationship Id="rId59" Type="http://schemas.openxmlformats.org/officeDocument/2006/relationships/hyperlink" Target="https://www.itu.int/ITU-T/aap/dologin_aap.asp?id=T01020026C90801MSWE.docx&amp;group=17" TargetMode="External"/><Relationship Id="rId67" Type="http://schemas.openxmlformats.org/officeDocument/2006/relationships/hyperlink" Target="https://www.itu.int/ITU-T/aap/dologin_aap.asp?id=T01020026CD0801MSWE.docx&amp;group=1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C50801MSWE.docx&amp;group=12" TargetMode="External"/><Relationship Id="rId54" Type="http://schemas.openxmlformats.org/officeDocument/2006/relationships/hyperlink" Target="http://www.itu.int/itu-t/aap/AAPRecDetails.aspx?AAPSeqNo=9927" TargetMode="External"/><Relationship Id="rId62" Type="http://schemas.openxmlformats.org/officeDocument/2006/relationships/hyperlink" Target="http://www.itu.int/itu-t/aap/AAPRecDetails.aspx?AAPSeqNo=9931" TargetMode="External"/><Relationship Id="rId70" Type="http://schemas.openxmlformats.org/officeDocument/2006/relationships/hyperlink" Target="http://www.itu.int/itu-t/aap/AAPRecDetails.aspx?AAPSeqNo=9935" TargetMode="External"/><Relationship Id="rId75" Type="http://schemas.openxmlformats.org/officeDocument/2006/relationships/hyperlink" Target="https://www.itu.int/ITU-T/aap/dologin_aap.asp?id=T01020026D10801MSWE.docx&amp;group=1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6C40801MSWE.docx&amp;group=13" TargetMode="External"/><Relationship Id="rId57" Type="http://schemas.openxmlformats.org/officeDocument/2006/relationships/hyperlink" Target="https://www.itu.int/ITU-T/aap/dologin_aap.asp?id=T01020026C8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920" TargetMode="External"/><Relationship Id="rId52" Type="http://schemas.openxmlformats.org/officeDocument/2006/relationships/hyperlink" Target="http://www.itu.int/itu-t/aap/AAPRecDetails.aspx?AAPSeqNo=9921" TargetMode="External"/><Relationship Id="rId60" Type="http://schemas.openxmlformats.org/officeDocument/2006/relationships/hyperlink" Target="http://www.itu.int/itu-t/aap/AAPRecDetails.aspx?AAPSeqNo=9930" TargetMode="External"/><Relationship Id="rId65" Type="http://schemas.openxmlformats.org/officeDocument/2006/relationships/hyperlink" Target="https://www.itu.int/ITU-T/aap/dologin_aap.asp?id=T01020026CC0801MSWE.docx&amp;group=17" TargetMode="External"/><Relationship Id="rId73" Type="http://schemas.openxmlformats.org/officeDocument/2006/relationships/hyperlink" Target="https://www.itu.int/ITU-T/aap/dologin_aap.asp?id=T01020026D00801MSWE.docx&amp;group=17" TargetMode="External"/><Relationship Id="rId78" Type="http://schemas.openxmlformats.org/officeDocument/2006/relationships/hyperlink" Target="http://www.itu.int/itu-t/aap/AAPRecDetails.aspx?AAPSeqNo=9939" TargetMode="External"/><Relationship Id="rId81" Type="http://schemas.openxmlformats.org/officeDocument/2006/relationships/hyperlink" Target="https://www.itu.int/ITU-T/aap/dologin_aap.asp?id=T01020026B90801MSWE.docx&amp;group=20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C3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22" TargetMode="External"/><Relationship Id="rId55" Type="http://schemas.openxmlformats.org/officeDocument/2006/relationships/hyperlink" Target="https://www.itu.int/ITU-T/aap/dologin_aap.asp?id=T01020026C70801MSWE.docx&amp;group=17" TargetMode="External"/><Relationship Id="rId76" Type="http://schemas.openxmlformats.org/officeDocument/2006/relationships/hyperlink" Target="http://www.itu.int/itu-t/aap/AAPRecDetails.aspx?AAPSeqNo=993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6CF0801MSWE.docx&amp;group=17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925" TargetMode="External"/><Relationship Id="rId45" Type="http://schemas.openxmlformats.org/officeDocument/2006/relationships/hyperlink" Target="https://www.itu.int/ITU-T/aap/dologin_aap.asp?id=T01020026C00801MSWE.docx&amp;group=13" TargetMode="External"/><Relationship Id="rId66" Type="http://schemas.openxmlformats.org/officeDocument/2006/relationships/hyperlink" Target="http://www.itu.int/itu-t/aap/AAPRecDetails.aspx?AAPSeqNo=9933" TargetMode="External"/><Relationship Id="rId8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6CA0801MSWE.docx&amp;group=17" TargetMode="External"/><Relationship Id="rId8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28" TargetMode="External"/><Relationship Id="rId77" Type="http://schemas.openxmlformats.org/officeDocument/2006/relationships/hyperlink" Target="https://www.itu.int/ITU-T/aap/dologin_aap.asp?id=T01020026D2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2021-02-15T14:20:00Z</dcterms:created>
  <dcterms:modified xsi:type="dcterms:W3CDTF">2021-02-15T14:20:00Z</dcterms:modified>
</cp:coreProperties>
</file>