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F248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F2483" w:rsidRDefault="007378F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F2483" w:rsidRDefault="00085F2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CF2483" w:rsidRDefault="00085F2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F2483" w:rsidRDefault="00CF2483">
            <w:pPr>
              <w:spacing w:before="0"/>
            </w:pPr>
          </w:p>
        </w:tc>
      </w:tr>
    </w:tbl>
    <w:p w:rsidR="00CF2483" w:rsidRDefault="00CF2483"/>
    <w:p w:rsidR="00CF2483" w:rsidRDefault="00085F20">
      <w:pPr>
        <w:jc w:val="right"/>
      </w:pPr>
      <w:r>
        <w:rPr>
          <w:lang w:val="fr-CH"/>
        </w:rPr>
        <w:t>Genève, le 16 décembre 2020</w:t>
      </w:r>
      <w:r>
        <w:tab/>
      </w:r>
    </w:p>
    <w:p w:rsidR="00CF2483" w:rsidRDefault="00CF248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F2483">
        <w:trPr>
          <w:cantSplit/>
        </w:trPr>
        <w:tc>
          <w:tcPr>
            <w:tcW w:w="843" w:type="dxa"/>
          </w:tcPr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F2483" w:rsidRDefault="00CF2483">
            <w:pPr>
              <w:pStyle w:val="Tabletext"/>
              <w:spacing w:before="0"/>
              <w:rPr>
                <w:szCs w:val="22"/>
              </w:rPr>
            </w:pPr>
          </w:p>
          <w:p w:rsidR="00CF2483" w:rsidRDefault="00CF2483">
            <w:pPr>
              <w:pStyle w:val="Tabletext"/>
              <w:spacing w:before="0"/>
              <w:rPr>
                <w:szCs w:val="22"/>
              </w:rPr>
            </w:pPr>
          </w:p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F2483" w:rsidRDefault="00085F2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AAP-95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F2483" w:rsidRDefault="00CF2483">
            <w:pPr>
              <w:pStyle w:val="Tabletext"/>
              <w:spacing w:before="0"/>
              <w:rPr>
                <w:szCs w:val="22"/>
              </w:rPr>
            </w:pPr>
          </w:p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F2483" w:rsidRDefault="00CF248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85F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F2483" w:rsidRDefault="00085F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CF2483" w:rsidRDefault="00085F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CF2483" w:rsidRDefault="00085F2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F2483" w:rsidRDefault="00085F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F2483" w:rsidRDefault="00085F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F2483" w:rsidRDefault="00085F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CF2483" w:rsidRDefault="00CF248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F2483">
        <w:trPr>
          <w:cantSplit/>
        </w:trPr>
        <w:tc>
          <w:tcPr>
            <w:tcW w:w="908" w:type="dxa"/>
          </w:tcPr>
          <w:p w:rsidR="00CF2483" w:rsidRDefault="00085F2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F2483" w:rsidRDefault="00085F2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F2483" w:rsidRDefault="00CF2483">
      <w:pPr>
        <w:rPr>
          <w:lang w:val="fr-FR"/>
        </w:rPr>
      </w:pPr>
    </w:p>
    <w:p w:rsidR="00CF2483" w:rsidRDefault="00085F2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F2483" w:rsidRDefault="00CF2483">
      <w:pPr>
        <w:rPr>
          <w:lang w:val="fr-CH"/>
        </w:rPr>
      </w:pPr>
    </w:p>
    <w:p w:rsidR="00CF2483" w:rsidRDefault="00085F2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F2483" w:rsidRDefault="00085F2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F2483" w:rsidRDefault="00085F2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F2483" w:rsidRDefault="00085F2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7378F2" w:rsidRDefault="007378F2">
      <w:pPr>
        <w:rPr>
          <w:lang w:val="fr-FR"/>
        </w:rPr>
      </w:pPr>
      <w:r w:rsidRPr="007378F2">
        <w:rPr>
          <w:lang w:val="fr-FR"/>
        </w:rPr>
        <w:t>Aucune annonce AAP ne sera publiée le 1er janvier 2021 car l’UIT sera fermée. Par conséquent, la date limite de soumission de commentaires AAP a été repoussée pour certains textes.</w:t>
      </w:r>
      <w:bookmarkStart w:id="0" w:name="_GoBack"/>
      <w:bookmarkEnd w:id="0"/>
    </w:p>
    <w:p w:rsidR="00CF2483" w:rsidRDefault="00085F2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F2483" w:rsidRDefault="00085F2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F2483" w:rsidRDefault="00CF2483"/>
    <w:p w:rsidR="00CF2483" w:rsidRDefault="00085F2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CF2483" w:rsidRDefault="00CF2483">
      <w:pPr>
        <w:spacing w:before="720"/>
        <w:rPr>
          <w:rFonts w:ascii="Times New Roman" w:hAnsi="Times New Roman"/>
        </w:rPr>
        <w:sectPr w:rsidR="00CF248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2483" w:rsidRDefault="00085F20">
      <w:r>
        <w:lastRenderedPageBreak/>
        <w:t>Annex 1</w:t>
      </w:r>
    </w:p>
    <w:p w:rsidR="00CF2483" w:rsidRDefault="00085F20">
      <w:pPr>
        <w:jc w:val="center"/>
      </w:pPr>
      <w:r>
        <w:t>(to TSB AAP-95)</w:t>
      </w:r>
    </w:p>
    <w:p w:rsidR="00CF2483" w:rsidRDefault="00CF2483">
      <w:pPr>
        <w:rPr>
          <w:szCs w:val="22"/>
        </w:rPr>
      </w:pPr>
    </w:p>
    <w:p w:rsidR="00CF2483" w:rsidRDefault="00085F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2483" w:rsidRDefault="00085F2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F2483" w:rsidRDefault="00CF2483">
      <w:pPr>
        <w:pStyle w:val="enumlev2"/>
        <w:rPr>
          <w:szCs w:val="22"/>
        </w:rPr>
      </w:pPr>
      <w:hyperlink r:id="rId13" w:history="1">
        <w:r w:rsidR="00085F20">
          <w:rPr>
            <w:rStyle w:val="Hyperlink"/>
            <w:szCs w:val="22"/>
          </w:rPr>
          <w:t>https://www.itu.int/ITU-T</w:t>
        </w:r>
      </w:hyperlink>
    </w:p>
    <w:p w:rsidR="00CF2483" w:rsidRDefault="00085F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2483" w:rsidRDefault="00CF2483">
      <w:pPr>
        <w:pStyle w:val="enumlev2"/>
        <w:rPr>
          <w:szCs w:val="22"/>
        </w:rPr>
      </w:pPr>
      <w:hyperlink r:id="rId14" w:history="1">
        <w:r w:rsidR="00085F20">
          <w:rPr>
            <w:rStyle w:val="Hyperlink"/>
            <w:szCs w:val="22"/>
          </w:rPr>
          <w:t>https://www.itu.int/ITU-T/aapinfo</w:t>
        </w:r>
      </w:hyperlink>
    </w:p>
    <w:p w:rsidR="00CF2483" w:rsidRDefault="00085F2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F2483" w:rsidRDefault="00085F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2483" w:rsidRDefault="00CF2483">
      <w:pPr>
        <w:pStyle w:val="enumlev2"/>
        <w:rPr>
          <w:szCs w:val="22"/>
        </w:rPr>
      </w:pPr>
      <w:hyperlink r:id="rId15" w:history="1">
        <w:r w:rsidR="00085F20">
          <w:rPr>
            <w:rStyle w:val="Hyperlink"/>
            <w:szCs w:val="22"/>
          </w:rPr>
          <w:t>https://www.itu.int/ITU-T/aap/</w:t>
        </w:r>
      </w:hyperlink>
    </w:p>
    <w:p w:rsidR="00CF2483" w:rsidRDefault="00085F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F2483">
        <w:tc>
          <w:tcPr>
            <w:tcW w:w="987" w:type="dxa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85F2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85F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85F2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85F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85F2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85F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85F2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85F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85F2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85F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85F2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85F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85F2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85F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85F20">
                <w:rPr>
                  <w:rStyle w:val="Hyperlink"/>
                  <w:szCs w:val="22"/>
                </w:rPr>
                <w:t>https://www.itu.int/ITU-T/studyg</w:t>
              </w:r>
              <w:r w:rsidR="00085F2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85F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85F2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85F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85F2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85F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F2483">
        <w:tc>
          <w:tcPr>
            <w:tcW w:w="0" w:type="auto"/>
          </w:tcPr>
          <w:p w:rsidR="00CF2483" w:rsidRDefault="00085F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85F2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F2483" w:rsidRDefault="00CF248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85F2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F2483" w:rsidRDefault="00CF24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24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2483" w:rsidRDefault="00085F2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38" w:history="1">
              <w:r w:rsidR="00085F20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40" w:history="1">
              <w:r w:rsidR="00085F20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42" w:history="1">
              <w:r w:rsidR="00085F20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Resistibility tests for telecommunication equipment exposed to overvoltages and overcurrents - Basic Recommendation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44" w:history="1">
              <w:r w:rsidR="00085F20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46" w:history="1">
              <w:r w:rsidR="00085F20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48" w:history="1">
              <w:r w:rsidR="00085F20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50" w:history="1">
              <w:r w:rsidR="00085F20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52" w:history="1">
              <w:r w:rsidR="00085F20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54" w:history="1">
              <w:r w:rsidR="00085F20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Multiservice surge pr</w:t>
            </w:r>
            <w:r>
              <w:t>otective device application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56" w:history="1">
              <w:r w:rsidR="00085F20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58" w:history="1">
              <w:r w:rsidR="00085F20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60" w:history="1">
              <w:r w:rsidR="00085F20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Guideline for achieving the e-waste targets of the Connect 203</w:t>
            </w:r>
            <w:r>
              <w:t>0 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62" w:history="1">
              <w:r w:rsidR="00085F20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64" w:history="1">
              <w:r w:rsidR="00085F20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Harmonization of Integrated Broadcast-Broadband DTV application control framework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66" w:history="1">
              <w:r w:rsidR="00085F20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The specification of cloud-based converged media service to support IP and Broadcast Cable TV -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68" w:history="1">
              <w:r w:rsidR="00085F20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Functional requireme</w:t>
            </w:r>
            <w:r>
              <w:t>nts for Smart Home Gateway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70" w:history="1">
              <w:r w:rsidR="00085F20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Signalling architecture of the fast deployment emergency telecommunication network to be used in a natural disaster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72" w:history="1">
              <w:r w:rsidR="00085F20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Mobile device access list audit interface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74" w:history="1">
              <w:r w:rsidR="00085F20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Quantum key distribution networks - Functional architecture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76" w:history="1">
              <w:r w:rsidR="00085F20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Quantum key distribution networks – Key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78" w:history="1">
              <w:r w:rsidR="00085F20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Characteristics of optical transport network hierarchy equipment functional blocks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80" w:history="1">
              <w:r w:rsidR="00085F20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Generic functional architecture of the optical media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82" w:history="1">
              <w:r w:rsidR="00085F20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Architecture of the optical transport network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84" w:history="1">
              <w:r w:rsidR="00085F20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Management aspects of the Ethernet Transport (ET) capable network element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86" w:history="1">
              <w:r w:rsidR="00085F20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Transport OAM Management Information/Data Models for Ethernet Transport Network Element"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88" w:history="1">
              <w:r w:rsidR="00085F20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OAM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90" w:history="1">
              <w:r w:rsidR="00085F20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Resilience Information/Data Models for MPLS-TP Network Element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92" w:history="1">
              <w:r w:rsidR="00085F20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Framework of software-defined security in software-defined networks/network functions virtualization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2483" w:rsidRDefault="00085F2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4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483" w:rsidRDefault="00085F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4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483" w:rsidRDefault="00085F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483" w:rsidRDefault="00CF24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94" w:history="1">
              <w:r w:rsidR="00085F20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Accessibility requirements for smart public transportation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483">
        <w:trPr>
          <w:cantSplit/>
        </w:trPr>
        <w:tc>
          <w:tcPr>
            <w:tcW w:w="2090" w:type="dxa"/>
          </w:tcPr>
          <w:p w:rsidR="00CF2483" w:rsidRDefault="00CF2483">
            <w:hyperlink r:id="rId96" w:history="1">
              <w:r w:rsidR="00085F20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CF2483" w:rsidRDefault="00085F20">
            <w:r>
              <w:t>OID-based resolution framework for transaction of distributed ledger assigned to IoT resources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115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80" w:type="dxa"/>
          </w:tcPr>
          <w:p w:rsidR="00CF2483" w:rsidRDefault="00CF2483">
            <w:pPr>
              <w:jc w:val="center"/>
            </w:pPr>
          </w:p>
        </w:tc>
        <w:tc>
          <w:tcPr>
            <w:tcW w:w="860" w:type="dxa"/>
          </w:tcPr>
          <w:p w:rsidR="00CF2483" w:rsidRDefault="00085F2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F2483" w:rsidRDefault="00CF24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2483">
          <w:headerReference w:type="default" r:id="rId98"/>
          <w:footerReference w:type="default" r:id="rId9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2483" w:rsidRDefault="00085F20">
      <w:r>
        <w:lastRenderedPageBreak/>
        <w:t>Annex 2</w:t>
      </w:r>
    </w:p>
    <w:p w:rsidR="00CF2483" w:rsidRDefault="00085F20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CF2483" w:rsidRDefault="00085F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2483" w:rsidRDefault="00085F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2483" w:rsidRDefault="00085F20">
      <w:r>
        <w:t>1)</w:t>
      </w:r>
      <w:r>
        <w:tab/>
        <w:t xml:space="preserve">Go to AAP search Web page at </w:t>
      </w:r>
      <w:hyperlink r:id="rId100" w:history="1">
        <w:r>
          <w:rPr>
            <w:rStyle w:val="Hyperlink"/>
            <w:szCs w:val="22"/>
          </w:rPr>
          <w:t>https://www.itu.int/ITU-T/aap/</w:t>
        </w:r>
      </w:hyperlink>
    </w:p>
    <w:p w:rsidR="00CF2483" w:rsidRDefault="007378F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83" w:rsidRDefault="00085F20">
      <w:r>
        <w:t>2)</w:t>
      </w:r>
      <w:r>
        <w:tab/>
        <w:t>Select your Recommendation</w:t>
      </w:r>
    </w:p>
    <w:p w:rsidR="00CF2483" w:rsidRDefault="007378F2">
      <w:pPr>
        <w:jc w:val="center"/>
        <w:rPr>
          <w:sz w:val="24"/>
        </w:rPr>
      </w:pPr>
      <w:r w:rsidRPr="00CF2483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83" w:rsidRDefault="00085F20">
      <w:pPr>
        <w:keepNext/>
      </w:pPr>
      <w:r>
        <w:lastRenderedPageBreak/>
        <w:t>3)</w:t>
      </w:r>
      <w:r>
        <w:tab/>
        <w:t>Click the "Submit Comment" button</w:t>
      </w:r>
    </w:p>
    <w:p w:rsidR="00CF2483" w:rsidRDefault="007378F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83" w:rsidRDefault="00085F20">
      <w:r>
        <w:t>4)</w:t>
      </w:r>
      <w:r>
        <w:tab/>
        <w:t xml:space="preserve">Complete </w:t>
      </w:r>
      <w:r>
        <w:t>the on-line form and click on "Submit"</w:t>
      </w:r>
    </w:p>
    <w:p w:rsidR="00CF2483" w:rsidRDefault="007378F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83" w:rsidRDefault="00085F20">
      <w:r>
        <w:t>For more information, read the AAP tutorial on:</w:t>
      </w:r>
      <w:r>
        <w:tab/>
      </w:r>
      <w:r>
        <w:br/>
      </w:r>
      <w:hyperlink r:id="rId105" w:history="1">
        <w:r>
          <w:rPr>
            <w:rStyle w:val="Hyperlink"/>
          </w:rPr>
          <w:t>https://www.itu.int/ITU-T/aapinfo/files/AAPTutorial.pdf</w:t>
        </w:r>
      </w:hyperlink>
    </w:p>
    <w:p w:rsidR="00CF2483" w:rsidRDefault="00085F20">
      <w:r>
        <w:br w:type="page"/>
      </w:r>
      <w:r>
        <w:lastRenderedPageBreak/>
        <w:t>Annex 3</w:t>
      </w:r>
    </w:p>
    <w:p w:rsidR="00CF2483" w:rsidRDefault="00085F20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CF2483" w:rsidRDefault="00085F20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CF2483" w:rsidRDefault="00085F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F2483">
        <w:tc>
          <w:tcPr>
            <w:tcW w:w="5000" w:type="pct"/>
            <w:gridSpan w:val="2"/>
            <w:shd w:val="clear" w:color="auto" w:fill="EFFAFF"/>
          </w:tcPr>
          <w:p w:rsidR="00CF2483" w:rsidRDefault="00085F2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2483" w:rsidRDefault="00085F20">
            <w:pPr>
              <w:pStyle w:val="Tabletext"/>
            </w:pPr>
            <w:r>
              <w:br/>
            </w:r>
            <w:r w:rsidR="00CF24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483">
              <w:fldChar w:fldCharType="separate"/>
            </w:r>
            <w:r w:rsidR="00CF248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248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483">
              <w:fldChar w:fldCharType="separate"/>
            </w:r>
            <w:r w:rsidR="00CF2483">
              <w:fldChar w:fldCharType="end"/>
            </w:r>
            <w:r>
              <w:t xml:space="preserve"> Additional Review (AR)</w:t>
            </w: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483" w:rsidRDefault="00CF2483">
            <w:pPr>
              <w:pStyle w:val="Tabletext"/>
            </w:pPr>
          </w:p>
        </w:tc>
      </w:tr>
      <w:tr w:rsidR="00CF2483">
        <w:tc>
          <w:tcPr>
            <w:tcW w:w="1623" w:type="pct"/>
            <w:shd w:val="clear" w:color="auto" w:fill="EFFAFF"/>
            <w:vAlign w:val="center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2483" w:rsidRDefault="00085F20">
            <w:pPr>
              <w:pStyle w:val="Tabletext"/>
            </w:pPr>
            <w:r>
              <w:br/>
            </w:r>
            <w:r w:rsidR="00CF248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483">
              <w:fldChar w:fldCharType="separate"/>
            </w:r>
            <w:r w:rsidR="00CF248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F24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483">
              <w:fldChar w:fldCharType="separate"/>
            </w:r>
            <w:r w:rsidR="00CF248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2483">
        <w:tc>
          <w:tcPr>
            <w:tcW w:w="1623" w:type="pct"/>
            <w:shd w:val="clear" w:color="auto" w:fill="EFFAFF"/>
            <w:vAlign w:val="center"/>
          </w:tcPr>
          <w:p w:rsidR="00CF2483" w:rsidRDefault="00085F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2483" w:rsidRDefault="00085F2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2483" w:rsidRDefault="00085F20">
      <w:pPr>
        <w:rPr>
          <w:szCs w:val="22"/>
        </w:rPr>
      </w:pPr>
      <w:r>
        <w:tab/>
      </w:r>
      <w:r w:rsidR="00CF2483" w:rsidRPr="00CF248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2483">
        <w:rPr>
          <w:szCs w:val="22"/>
        </w:rPr>
      </w:r>
      <w:r w:rsidR="00CF2483">
        <w:rPr>
          <w:szCs w:val="22"/>
        </w:rPr>
        <w:fldChar w:fldCharType="separate"/>
      </w:r>
      <w:r w:rsidR="00CF248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2483" w:rsidRDefault="00085F2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2483" w:rsidRDefault="00CF2483">
      <w:pPr>
        <w:rPr>
          <w:i/>
          <w:iCs/>
          <w:szCs w:val="22"/>
        </w:rPr>
      </w:pPr>
    </w:p>
    <w:sectPr w:rsidR="00CF2483" w:rsidSect="00CF2483">
      <w:headerReference w:type="default" r:id="rId107"/>
      <w:footerReference w:type="default" r:id="rId10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20" w:rsidRDefault="00085F20">
      <w:r>
        <w:separator/>
      </w:r>
    </w:p>
  </w:endnote>
  <w:endnote w:type="continuationSeparator" w:id="0">
    <w:p w:rsidR="00085F20" w:rsidRDefault="0008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F2483">
      <w:tc>
        <w:tcPr>
          <w:tcW w:w="1985" w:type="dxa"/>
        </w:tcPr>
        <w:p w:rsidR="00CF2483" w:rsidRDefault="00085F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2483" w:rsidRDefault="00085F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2483" w:rsidRDefault="00085F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2483" w:rsidRDefault="00085F2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F2483" w:rsidRDefault="00085F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2483" w:rsidRDefault="00CF248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20" w:rsidRDefault="00085F20">
      <w:r>
        <w:t>____________________</w:t>
      </w:r>
    </w:p>
  </w:footnote>
  <w:footnote w:type="continuationSeparator" w:id="0">
    <w:p w:rsidR="00085F20" w:rsidRDefault="0008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4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483">
      <w:rPr>
        <w:rStyle w:val="PageNumber"/>
        <w:szCs w:val="18"/>
      </w:rPr>
      <w:fldChar w:fldCharType="separate"/>
    </w:r>
    <w:r w:rsidR="007378F2">
      <w:rPr>
        <w:rStyle w:val="PageNumber"/>
        <w:noProof/>
        <w:szCs w:val="18"/>
      </w:rPr>
      <w:t>3</w:t>
    </w:r>
    <w:r w:rsidR="00CF24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4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483">
      <w:rPr>
        <w:rStyle w:val="PageNumber"/>
        <w:szCs w:val="18"/>
      </w:rPr>
      <w:fldChar w:fldCharType="separate"/>
    </w:r>
    <w:r w:rsidR="007378F2">
      <w:rPr>
        <w:rStyle w:val="PageNumber"/>
        <w:noProof/>
        <w:szCs w:val="18"/>
      </w:rPr>
      <w:t>11</w:t>
    </w:r>
    <w:r w:rsidR="00CF24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83" w:rsidRDefault="00085F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4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483">
      <w:rPr>
        <w:rStyle w:val="PageNumber"/>
        <w:szCs w:val="18"/>
      </w:rPr>
      <w:fldChar w:fldCharType="separate"/>
    </w:r>
    <w:r w:rsidR="007378F2">
      <w:rPr>
        <w:rStyle w:val="PageNumber"/>
        <w:noProof/>
        <w:szCs w:val="18"/>
      </w:rPr>
      <w:t>15</w:t>
    </w:r>
    <w:r w:rsidR="00CF24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83"/>
    <w:rsid w:val="00085F20"/>
    <w:rsid w:val="007378F2"/>
    <w:rsid w:val="00C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0740"/>
  <w15:docId w15:val="{3A6C6EEE-8694-419B-9DEF-021180D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9918" TargetMode="External"/><Relationship Id="rId84" Type="http://schemas.openxmlformats.org/officeDocument/2006/relationships/hyperlink" Target="http://www.itu.int/itu-t/aap/AAPRecDetails.aspx?AAPSeqNo=9886" TargetMode="External"/><Relationship Id="rId89" Type="http://schemas.openxmlformats.org/officeDocument/2006/relationships/hyperlink" Target="https://www.itu.int/ITU-T/aap/dologin_aap.asp?id=T01020026B60801MSWE.doc&amp;group=15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8791" TargetMode="External"/><Relationship Id="rId79" Type="http://schemas.openxmlformats.org/officeDocument/2006/relationships/hyperlink" Target="https://www.itu.int/ITU-T/aap/dologin_aap.asp?id=T010200268E0801MSWE.docx&amp;group=15" TargetMode="External"/><Relationship Id="rId102" Type="http://schemas.openxmlformats.org/officeDocument/2006/relationships/image" Target="media/image3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11" TargetMode="External"/><Relationship Id="rId95" Type="http://schemas.openxmlformats.org/officeDocument/2006/relationships/hyperlink" Target="https://www.itu.int/ITU-T/aap/dologin_aap.asp?id=T01020026B8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9916" TargetMode="External"/><Relationship Id="rId69" Type="http://schemas.openxmlformats.org/officeDocument/2006/relationships/hyperlink" Target="https://www.itu.int/ITU-T/aap/dologin_aap.asp?id=T01020026BE0801MSWE.docx&amp;group=9" TargetMode="External"/><Relationship Id="rId80" Type="http://schemas.openxmlformats.org/officeDocument/2006/relationships/hyperlink" Target="http://www.itu.int/itu-t/aap/AAPRecDetails.aspx?AAPSeqNo=9872" TargetMode="External"/><Relationship Id="rId85" Type="http://schemas.openxmlformats.org/officeDocument/2006/relationships/hyperlink" Target="https://www.itu.int/ITU-T/aap/dologin_aap.asp?id=T010200269E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59" Type="http://schemas.openxmlformats.org/officeDocument/2006/relationships/hyperlink" Target="https://www.itu.int/ITU-T/aap/dologin_aap.asp?id=T01020026B10801MSWE.docx&amp;group=5" TargetMode="External"/><Relationship Id="rId103" Type="http://schemas.openxmlformats.org/officeDocument/2006/relationships/image" Target="media/image4.gif"/><Relationship Id="rId108" Type="http://schemas.openxmlformats.org/officeDocument/2006/relationships/footer" Target="footer4.xml"/><Relationship Id="rId54" Type="http://schemas.openxmlformats.org/officeDocument/2006/relationships/hyperlink" Target="http://www.itu.int/itu-t/aap/AAPRecDetails.aspx?AAPSeqNo=9903" TargetMode="External"/><Relationship Id="rId70" Type="http://schemas.openxmlformats.org/officeDocument/2006/relationships/hyperlink" Target="http://www.itu.int/itu-t/aap/AAPRecDetails.aspx?AAPSeqNo=8809" TargetMode="External"/><Relationship Id="rId75" Type="http://schemas.openxmlformats.org/officeDocument/2006/relationships/hyperlink" Target="https://www.itu.int/ITU-T/aap/dologin_aap.asp?id=T01020022570801MSWE.docx&amp;group=13" TargetMode="External"/><Relationship Id="rId91" Type="http://schemas.openxmlformats.org/officeDocument/2006/relationships/hyperlink" Target="https://www.itu.int/ITU-T/aap/dologin_aap.asp?id=T01020026B70801MSWE.docx&amp;group=15" TargetMode="External"/><Relationship Id="rId96" Type="http://schemas.openxmlformats.org/officeDocument/2006/relationships/hyperlink" Target="http://www.itu.int/itu-t/aap/AAPRecDetails.aspx?AAPSeqNo=99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6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6BC0801MSWE.docx&amp;group=9" TargetMode="External"/><Relationship Id="rId73" Type="http://schemas.openxmlformats.org/officeDocument/2006/relationships/hyperlink" Target="https://www.itu.int/ITU-T/aap/dologin_aap.asp?id=T01020026BB0803MSWE.docx&amp;group=11" TargetMode="External"/><Relationship Id="rId78" Type="http://schemas.openxmlformats.org/officeDocument/2006/relationships/hyperlink" Target="http://www.itu.int/itu-t/aap/AAPRecDetails.aspx?AAPSeqNo=9870" TargetMode="External"/><Relationship Id="rId81" Type="http://schemas.openxmlformats.org/officeDocument/2006/relationships/hyperlink" Target="https://www.itu.int/ITU-T/aap/dologin_aap.asp?id=T01020026900801MSWE.docx&amp;group=15" TargetMode="External"/><Relationship Id="rId86" Type="http://schemas.openxmlformats.org/officeDocument/2006/relationships/hyperlink" Target="http://www.itu.int/itu-t/aap/AAPRecDetails.aspx?AAPSeqNo=9909" TargetMode="External"/><Relationship Id="rId94" Type="http://schemas.openxmlformats.org/officeDocument/2006/relationships/hyperlink" Target="http://www.itu.int/itu-t/aap/AAPRecDetails.aspx?AAPSeqNo=9912" TargetMode="External"/><Relationship Id="rId99" Type="http://schemas.openxmlformats.org/officeDocument/2006/relationships/footer" Target="footer3.xml"/><Relationship Id="rId10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8792" TargetMode="External"/><Relationship Id="rId97" Type="http://schemas.openxmlformats.org/officeDocument/2006/relationships/hyperlink" Target="https://www.itu.int/ITU-T/aap/dologin_aap.asp?id=T01020026B90801MSWE.docx&amp;group=20" TargetMode="External"/><Relationship Id="rId104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90801MSWE.docx&amp;group=11" TargetMode="External"/><Relationship Id="rId92" Type="http://schemas.openxmlformats.org/officeDocument/2006/relationships/hyperlink" Target="http://www.itu.int/itu-t/aap/AAPRecDetails.aspx?AAPSeqNo=99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9917" TargetMode="External"/><Relationship Id="rId87" Type="http://schemas.openxmlformats.org/officeDocument/2006/relationships/hyperlink" Target="https://www.itu.int/ITU-T/aap/dologin_aap.asp?id=T01020026B50801MSWE.docx&amp;group=1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yperlink" Target="http://www.itu.int/itu-t/aap/AAPRecDetails.aspx?AAPSeqNo=987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2580801MSWE.docx&amp;group=13" TargetMode="External"/><Relationship Id="rId100" Type="http://schemas.openxmlformats.org/officeDocument/2006/relationships/hyperlink" Target="https://www.itu.int/ITU-T/aap/" TargetMode="External"/><Relationship Id="rId105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915" TargetMode="External"/><Relationship Id="rId93" Type="http://schemas.openxmlformats.org/officeDocument/2006/relationships/hyperlink" Target="https://www.itu.int/ITU-T/aap/dologin_aap.asp?id=T01020026BA0801MSWE.docx&amp;group=17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899" TargetMode="External"/><Relationship Id="rId67" Type="http://schemas.openxmlformats.org/officeDocument/2006/relationships/hyperlink" Target="https://www.itu.int/ITU-T/aap/dologin_aap.asp?id=T01020026BD0801MSWE.docx&amp;group=9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62" Type="http://schemas.openxmlformats.org/officeDocument/2006/relationships/hyperlink" Target="http://www.itu.int/itu-t/aap/AAPRecDetails.aspx?AAPSeqNo=9907" TargetMode="External"/><Relationship Id="rId83" Type="http://schemas.openxmlformats.org/officeDocument/2006/relationships/hyperlink" Target="https://www.itu.int/ITU-T/aap/dologin_aap.asp?id=T01020026910801MSWE.docx&amp;group=15" TargetMode="External"/><Relationship Id="rId88" Type="http://schemas.openxmlformats.org/officeDocument/2006/relationships/hyperlink" Target="http://www.itu.int/itu-t/aap/AAPRecDetails.aspx?AAPSeqNo=991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2671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2020-12-15T14:39:00Z</dcterms:created>
  <dcterms:modified xsi:type="dcterms:W3CDTF">2020-12-15T14:39:00Z</dcterms:modified>
</cp:coreProperties>
</file>