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5C1A4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5C1A46" w:rsidRDefault="0069719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1680" cy="74930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5C1A46" w:rsidRDefault="00601FA4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5C1A46" w:rsidRDefault="00601FA4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5C1A46" w:rsidRDefault="005C1A46">
            <w:pPr>
              <w:spacing w:before="0"/>
            </w:pPr>
          </w:p>
        </w:tc>
      </w:tr>
    </w:tbl>
    <w:p w:rsidR="005C1A46" w:rsidRDefault="005C1A46"/>
    <w:p w:rsidR="005C1A46" w:rsidRDefault="00601FA4">
      <w:pPr>
        <w:jc w:val="right"/>
      </w:pPr>
      <w:r>
        <w:rPr>
          <w:szCs w:val="22"/>
          <w:lang w:val="ru-RU"/>
        </w:rPr>
        <w:t>Женева, 1 сентября 2020</w:t>
      </w:r>
      <w:r>
        <w:tab/>
      </w:r>
    </w:p>
    <w:p w:rsidR="005C1A46" w:rsidRDefault="005C1A4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5C1A46">
        <w:trPr>
          <w:cantSplit/>
        </w:trPr>
        <w:tc>
          <w:tcPr>
            <w:tcW w:w="985" w:type="dxa"/>
          </w:tcPr>
          <w:p w:rsidR="005C1A46" w:rsidRDefault="00601FA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5C1A46" w:rsidRDefault="005C1A46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5C1A46" w:rsidRDefault="005C1A46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5C1A46" w:rsidRDefault="00601FA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5C1A46" w:rsidRDefault="00601FA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5C1A46" w:rsidRDefault="00601FA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5C1A46" w:rsidRDefault="00601FA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AAP-88</w:t>
            </w:r>
          </w:p>
          <w:p w:rsidR="005C1A46" w:rsidRDefault="00601FA4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5C1A46" w:rsidRDefault="005C1A46">
            <w:pPr>
              <w:pStyle w:val="Tabletext"/>
              <w:spacing w:before="0"/>
              <w:rPr>
                <w:szCs w:val="22"/>
              </w:rPr>
            </w:pPr>
          </w:p>
          <w:p w:rsidR="005C1A46" w:rsidRDefault="00601FA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5C1A46" w:rsidRDefault="00601FA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5C1A46" w:rsidRDefault="005C1A46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601FA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5C1A46" w:rsidRDefault="00601FA4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5C1A46" w:rsidRDefault="00601FA4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5C1A46" w:rsidRDefault="00601FA4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5C1A46" w:rsidRDefault="00601FA4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5C1A46" w:rsidRDefault="00601FA4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5C1A46" w:rsidRDefault="00601FA4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5C1A46" w:rsidRDefault="00601FA4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5C1A46" w:rsidRDefault="00601FA4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5C1A46" w:rsidRDefault="005C1A46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5C1A46">
        <w:trPr>
          <w:cantSplit/>
        </w:trPr>
        <w:tc>
          <w:tcPr>
            <w:tcW w:w="1050" w:type="dxa"/>
          </w:tcPr>
          <w:p w:rsidR="005C1A46" w:rsidRDefault="00601FA4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5C1A46" w:rsidRDefault="00601FA4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5C1A46" w:rsidRDefault="005C1A46">
      <w:pPr>
        <w:rPr>
          <w:lang w:val="ru-RU"/>
        </w:rPr>
      </w:pPr>
    </w:p>
    <w:p w:rsidR="005C1A46" w:rsidRDefault="00601FA4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5C1A46" w:rsidRDefault="005C1A46">
      <w:pPr>
        <w:rPr>
          <w:lang w:val="ru-RU"/>
        </w:rPr>
      </w:pPr>
    </w:p>
    <w:p w:rsidR="005C1A46" w:rsidRDefault="00601FA4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5C1A46" w:rsidRDefault="00601FA4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5C1A46" w:rsidRDefault="00601FA4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5C1A46" w:rsidRDefault="00601FA4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5C1A46" w:rsidRDefault="00601FA4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5C1A46" w:rsidRDefault="00601FA4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5C1A46" w:rsidRDefault="00601FA4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5C1A46" w:rsidRDefault="005C1A46">
      <w:pPr>
        <w:spacing w:before="720"/>
        <w:rPr>
          <w:rFonts w:ascii="Times New Roman" w:hAnsi="Times New Roman"/>
        </w:rPr>
        <w:sectPr w:rsidR="005C1A4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C1A46" w:rsidRDefault="00601FA4">
      <w:r>
        <w:lastRenderedPageBreak/>
        <w:t>Annex 1</w:t>
      </w:r>
    </w:p>
    <w:p w:rsidR="005C1A46" w:rsidRDefault="00601FA4">
      <w:pPr>
        <w:jc w:val="center"/>
      </w:pPr>
      <w:r>
        <w:t>(to TSB AAP-88)</w:t>
      </w:r>
    </w:p>
    <w:p w:rsidR="005C1A46" w:rsidRDefault="005C1A46">
      <w:pPr>
        <w:rPr>
          <w:szCs w:val="22"/>
        </w:rPr>
      </w:pPr>
    </w:p>
    <w:p w:rsidR="005C1A46" w:rsidRDefault="00601FA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C1A46" w:rsidRDefault="00601FA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C1A46" w:rsidRDefault="00601FA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C1A46" w:rsidRDefault="00601FA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C1A46" w:rsidRDefault="00601FA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C1A46" w:rsidRDefault="00601FA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C1A46" w:rsidRDefault="00601FA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C1A46" w:rsidRDefault="00601FA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C1A46" w:rsidRDefault="00601FA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C1A46" w:rsidRDefault="00601FA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C1A46" w:rsidRDefault="00601FA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C1A46" w:rsidRDefault="00601FA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C1A46" w:rsidRDefault="005C1A46">
      <w:pPr>
        <w:pStyle w:val="enumlev2"/>
        <w:rPr>
          <w:szCs w:val="22"/>
        </w:rPr>
      </w:pPr>
      <w:hyperlink r:id="rId13" w:history="1">
        <w:r w:rsidR="00601FA4">
          <w:rPr>
            <w:rStyle w:val="Hyperlink"/>
            <w:szCs w:val="22"/>
          </w:rPr>
          <w:t>https://www.itu.int/ITU-T</w:t>
        </w:r>
      </w:hyperlink>
    </w:p>
    <w:p w:rsidR="005C1A46" w:rsidRDefault="00601FA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C1A46" w:rsidRDefault="005C1A46">
      <w:pPr>
        <w:pStyle w:val="enumlev2"/>
        <w:rPr>
          <w:szCs w:val="22"/>
        </w:rPr>
      </w:pPr>
      <w:hyperlink r:id="rId14" w:history="1">
        <w:r w:rsidR="00601FA4">
          <w:rPr>
            <w:rStyle w:val="Hyperlink"/>
            <w:szCs w:val="22"/>
          </w:rPr>
          <w:t>https://www.itu.int/ITU-T/aapinfo</w:t>
        </w:r>
      </w:hyperlink>
    </w:p>
    <w:p w:rsidR="005C1A46" w:rsidRDefault="00601FA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5C1A46" w:rsidRDefault="00601FA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C1A46" w:rsidRDefault="005C1A46">
      <w:pPr>
        <w:pStyle w:val="enumlev2"/>
        <w:rPr>
          <w:szCs w:val="22"/>
        </w:rPr>
      </w:pPr>
      <w:hyperlink r:id="rId15" w:history="1">
        <w:r w:rsidR="00601FA4">
          <w:rPr>
            <w:rStyle w:val="Hyperlink"/>
            <w:szCs w:val="22"/>
          </w:rPr>
          <w:t>https://www.itu.int/ITU-T/aap/</w:t>
        </w:r>
      </w:hyperlink>
    </w:p>
    <w:p w:rsidR="005C1A46" w:rsidRDefault="00601FA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C1A46">
        <w:tc>
          <w:tcPr>
            <w:tcW w:w="987" w:type="dxa"/>
          </w:tcPr>
          <w:p w:rsidR="005C1A46" w:rsidRDefault="00601F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C1A46" w:rsidRDefault="005C1A4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01FA4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5C1A46" w:rsidRDefault="005C1A4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01FA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C1A46">
        <w:tc>
          <w:tcPr>
            <w:tcW w:w="0" w:type="auto"/>
          </w:tcPr>
          <w:p w:rsidR="005C1A46" w:rsidRDefault="00601F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C1A46" w:rsidRDefault="005C1A4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01FA4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5C1A46" w:rsidRDefault="005C1A4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01FA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C1A46">
        <w:tc>
          <w:tcPr>
            <w:tcW w:w="0" w:type="auto"/>
          </w:tcPr>
          <w:p w:rsidR="005C1A46" w:rsidRDefault="00601F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C1A46" w:rsidRDefault="005C1A4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01FA4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5C1A46" w:rsidRDefault="005C1A4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01FA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C1A46">
        <w:tc>
          <w:tcPr>
            <w:tcW w:w="0" w:type="auto"/>
          </w:tcPr>
          <w:p w:rsidR="005C1A46" w:rsidRDefault="00601F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C1A46" w:rsidRDefault="005C1A4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01FA4">
                <w:rPr>
                  <w:rStyle w:val="Hyperlink"/>
                  <w:szCs w:val="22"/>
                </w:rPr>
                <w:t>https://www.</w:t>
              </w:r>
              <w:r w:rsidR="00601FA4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5C1A46" w:rsidRDefault="005C1A4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01FA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C1A46">
        <w:tc>
          <w:tcPr>
            <w:tcW w:w="0" w:type="auto"/>
          </w:tcPr>
          <w:p w:rsidR="005C1A46" w:rsidRDefault="00601F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C1A46" w:rsidRDefault="005C1A4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01FA4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5C1A46" w:rsidRDefault="005C1A4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01FA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C1A46">
        <w:tc>
          <w:tcPr>
            <w:tcW w:w="0" w:type="auto"/>
          </w:tcPr>
          <w:p w:rsidR="005C1A46" w:rsidRDefault="00601F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C1A46" w:rsidRDefault="005C1A4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01FA4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5C1A46" w:rsidRDefault="005C1A4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01FA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C1A46">
        <w:tc>
          <w:tcPr>
            <w:tcW w:w="0" w:type="auto"/>
          </w:tcPr>
          <w:p w:rsidR="005C1A46" w:rsidRDefault="00601F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C1A46" w:rsidRDefault="005C1A4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01FA4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5C1A46" w:rsidRDefault="005C1A4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01FA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C1A46">
        <w:tc>
          <w:tcPr>
            <w:tcW w:w="0" w:type="auto"/>
          </w:tcPr>
          <w:p w:rsidR="005C1A46" w:rsidRDefault="00601F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C1A46" w:rsidRDefault="005C1A4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01FA4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5C1A46" w:rsidRDefault="005C1A4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01FA4">
                <w:rPr>
                  <w:rStyle w:val="Hyperlink"/>
                  <w:szCs w:val="22"/>
                </w:rPr>
                <w:t>tsbsg15</w:t>
              </w:r>
              <w:r w:rsidR="00601FA4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5C1A46">
        <w:tc>
          <w:tcPr>
            <w:tcW w:w="0" w:type="auto"/>
          </w:tcPr>
          <w:p w:rsidR="005C1A46" w:rsidRDefault="00601F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C1A46" w:rsidRDefault="005C1A4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01FA4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5C1A46" w:rsidRDefault="005C1A4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01FA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C1A46">
        <w:tc>
          <w:tcPr>
            <w:tcW w:w="0" w:type="auto"/>
          </w:tcPr>
          <w:p w:rsidR="005C1A46" w:rsidRDefault="00601F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C1A46" w:rsidRDefault="005C1A4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01FA4">
                <w:rPr>
                  <w:rStyle w:val="Hyperlink"/>
                  <w:szCs w:val="22"/>
                </w:rPr>
                <w:t>https://www.it</w:t>
              </w:r>
              <w:r w:rsidR="00601FA4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5C1A46" w:rsidRDefault="005C1A4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01FA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5C1A46">
        <w:tc>
          <w:tcPr>
            <w:tcW w:w="0" w:type="auto"/>
          </w:tcPr>
          <w:p w:rsidR="005C1A46" w:rsidRDefault="00601FA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5C1A46" w:rsidRDefault="005C1A4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01FA4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5C1A46" w:rsidRDefault="005C1A46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01FA4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5C1A46" w:rsidRDefault="005C1A4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C1A4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C1A46" w:rsidRDefault="00601FA4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C1A4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C1A46" w:rsidRDefault="00601FA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C1A4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C1A46" w:rsidRDefault="005C1A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C1A46" w:rsidRDefault="005C1A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C1A46" w:rsidRDefault="005C1A4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C1A46">
        <w:trPr>
          <w:cantSplit/>
        </w:trPr>
        <w:tc>
          <w:tcPr>
            <w:tcW w:w="2090" w:type="dxa"/>
          </w:tcPr>
          <w:p w:rsidR="005C1A46" w:rsidRDefault="005C1A46">
            <w:hyperlink r:id="rId38" w:history="1">
              <w:r w:rsidR="00601FA4">
                <w:rPr>
                  <w:rStyle w:val="Hyperlink"/>
                  <w:sz w:val="20"/>
                </w:rPr>
                <w:t>L.1023 (L.CE_2)</w:t>
              </w:r>
            </w:hyperlink>
          </w:p>
        </w:tc>
        <w:tc>
          <w:tcPr>
            <w:tcW w:w="4000" w:type="dxa"/>
          </w:tcPr>
          <w:p w:rsidR="005C1A46" w:rsidRDefault="00601FA4">
            <w:r>
              <w:t>Assessment method for Circular Scoring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</w:t>
            </w:r>
            <w:r>
              <w:rPr>
                <w:sz w:val="20"/>
              </w:rPr>
              <w:t>6-28</w:t>
            </w:r>
          </w:p>
        </w:tc>
        <w:tc>
          <w:tcPr>
            <w:tcW w:w="88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6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C1A46">
        <w:trPr>
          <w:cantSplit/>
        </w:trPr>
        <w:tc>
          <w:tcPr>
            <w:tcW w:w="2090" w:type="dxa"/>
          </w:tcPr>
          <w:p w:rsidR="005C1A46" w:rsidRDefault="005C1A46">
            <w:hyperlink r:id="rId40" w:history="1">
              <w:r w:rsidR="00601FA4">
                <w:rPr>
                  <w:rStyle w:val="Hyperlink"/>
                  <w:sz w:val="20"/>
                </w:rPr>
                <w:t>L.1310 (Revision of ITU-T L.1310)</w:t>
              </w:r>
            </w:hyperlink>
          </w:p>
        </w:tc>
        <w:tc>
          <w:tcPr>
            <w:tcW w:w="4000" w:type="dxa"/>
          </w:tcPr>
          <w:p w:rsidR="005C1A46" w:rsidRDefault="00601FA4">
            <w:r>
              <w:t>Energy efficiency metrics and measurement methods for telecommunication equipment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6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C1A46">
        <w:trPr>
          <w:cantSplit/>
        </w:trPr>
        <w:tc>
          <w:tcPr>
            <w:tcW w:w="2090" w:type="dxa"/>
          </w:tcPr>
          <w:p w:rsidR="005C1A46" w:rsidRDefault="005C1A46">
            <w:hyperlink r:id="rId42" w:history="1">
              <w:r w:rsidR="00601FA4">
                <w:rPr>
                  <w:rStyle w:val="Hyperlink"/>
                  <w:sz w:val="20"/>
                </w:rPr>
                <w:t>L.1331 (Revision of ITU-T L.1331)</w:t>
              </w:r>
            </w:hyperlink>
          </w:p>
        </w:tc>
        <w:tc>
          <w:tcPr>
            <w:tcW w:w="4000" w:type="dxa"/>
          </w:tcPr>
          <w:p w:rsidR="005C1A46" w:rsidRDefault="00601FA4">
            <w:r>
              <w:t>Assessment of mobile network energy efficiency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2020-09-21</w:t>
            </w: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6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C1A46" w:rsidRDefault="00601FA4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C1A4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C1A46" w:rsidRDefault="00601FA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C1A4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C1A46" w:rsidRDefault="005C1A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C1A46" w:rsidRDefault="005C1A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C1A46" w:rsidRDefault="005C1A4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C1A46">
        <w:trPr>
          <w:cantSplit/>
        </w:trPr>
        <w:tc>
          <w:tcPr>
            <w:tcW w:w="2090" w:type="dxa"/>
          </w:tcPr>
          <w:p w:rsidR="005C1A46" w:rsidRDefault="005C1A46">
            <w:hyperlink r:id="rId44" w:history="1">
              <w:r w:rsidR="00601FA4">
                <w:rPr>
                  <w:rStyle w:val="Hyperlink"/>
                  <w:sz w:val="20"/>
                </w:rPr>
                <w:t>Q.3058 (Q.NGNe-O-SA)</w:t>
              </w:r>
            </w:hyperlink>
          </w:p>
        </w:tc>
        <w:tc>
          <w:tcPr>
            <w:tcW w:w="4000" w:type="dxa"/>
          </w:tcPr>
          <w:p w:rsidR="005C1A46" w:rsidRDefault="00601FA4">
            <w:r>
              <w:t>Signalling architecture of orchestration in NGNe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020-09-01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6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2090" w:type="dxa"/>
          </w:tcPr>
          <w:p w:rsidR="005C1A46" w:rsidRDefault="005C1A46">
            <w:hyperlink r:id="rId46" w:history="1">
              <w:r w:rsidR="00601FA4">
                <w:rPr>
                  <w:rStyle w:val="Hyperlink"/>
                  <w:sz w:val="20"/>
                </w:rPr>
                <w:t>Q.3059 (Q.SFD)</w:t>
              </w:r>
            </w:hyperlink>
          </w:p>
        </w:tc>
        <w:tc>
          <w:tcPr>
            <w:tcW w:w="4000" w:type="dxa"/>
          </w:tcPr>
          <w:p w:rsidR="005C1A46" w:rsidRDefault="00601FA4">
            <w:r>
              <w:t>Signalling requirements for service function discovery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6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2090" w:type="dxa"/>
          </w:tcPr>
          <w:p w:rsidR="005C1A46" w:rsidRDefault="005C1A46">
            <w:hyperlink r:id="rId48" w:history="1">
              <w:r w:rsidR="00601FA4">
                <w:rPr>
                  <w:rStyle w:val="Hyperlink"/>
                  <w:sz w:val="20"/>
                </w:rPr>
                <w:t>Q.3060 (Q.ETN-DS)</w:t>
              </w:r>
            </w:hyperlink>
          </w:p>
        </w:tc>
        <w:tc>
          <w:tcPr>
            <w:tcW w:w="4000" w:type="dxa"/>
          </w:tcPr>
          <w:p w:rsidR="005C1A46" w:rsidRDefault="00601FA4">
            <w:r>
              <w:t>Signalling architectur</w:t>
            </w:r>
            <w:r>
              <w:t>e of the fast deployment emergency telecommunication network to be used in a natural disaster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6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2090" w:type="dxa"/>
          </w:tcPr>
          <w:p w:rsidR="005C1A46" w:rsidRDefault="005C1A46">
            <w:hyperlink r:id="rId50" w:history="1">
              <w:r w:rsidR="00601FA4">
                <w:rPr>
                  <w:rStyle w:val="Hyperlink"/>
                  <w:sz w:val="20"/>
                </w:rPr>
                <w:t>Q.3645 (Q.Pro-DES)</w:t>
              </w:r>
            </w:hyperlink>
          </w:p>
        </w:tc>
        <w:tc>
          <w:tcPr>
            <w:tcW w:w="4000" w:type="dxa"/>
          </w:tcPr>
          <w:p w:rsidR="005C1A46" w:rsidRDefault="00601FA4">
            <w:r>
              <w:t>Protocol at interface between two distributed ENUM servers for IMS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6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2090" w:type="dxa"/>
          </w:tcPr>
          <w:p w:rsidR="005C1A46" w:rsidRDefault="005C1A46">
            <w:hyperlink r:id="rId52" w:history="1">
              <w:r w:rsidR="00601FA4">
                <w:rPr>
                  <w:rStyle w:val="Hyperlink"/>
                  <w:sz w:val="20"/>
                </w:rPr>
                <w:t>Q.3720 (Q.BNG-PAC)</w:t>
              </w:r>
            </w:hyperlink>
          </w:p>
        </w:tc>
        <w:tc>
          <w:tcPr>
            <w:tcW w:w="4000" w:type="dxa"/>
          </w:tcPr>
          <w:p w:rsidR="005C1A46" w:rsidRDefault="00601FA4">
            <w:r>
              <w:t>Procedures for vBNG acceleration with programmable acceleration card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6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2090" w:type="dxa"/>
          </w:tcPr>
          <w:p w:rsidR="005C1A46" w:rsidRDefault="005C1A46">
            <w:hyperlink r:id="rId54" w:history="1">
              <w:r w:rsidR="00601FA4">
                <w:rPr>
                  <w:rStyle w:val="Hyperlink"/>
                  <w:sz w:val="20"/>
                </w:rPr>
                <w:t>Q.3915 (Q.BNGP)</w:t>
              </w:r>
            </w:hyperlink>
          </w:p>
        </w:tc>
        <w:tc>
          <w:tcPr>
            <w:tcW w:w="4000" w:type="dxa"/>
          </w:tcPr>
          <w:p w:rsidR="005C1A46" w:rsidRDefault="00601FA4">
            <w:r>
              <w:t>Set of parameters of vBN</w:t>
            </w:r>
            <w:r>
              <w:t>G for monitoring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6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2090" w:type="dxa"/>
          </w:tcPr>
          <w:p w:rsidR="005C1A46" w:rsidRDefault="005C1A46">
            <w:hyperlink r:id="rId56" w:history="1">
              <w:r w:rsidR="00601FA4">
                <w:rPr>
                  <w:rStyle w:val="Hyperlink"/>
                  <w:sz w:val="20"/>
                </w:rPr>
                <w:t>Q.3961 (Q.PWS)</w:t>
              </w:r>
            </w:hyperlink>
          </w:p>
        </w:tc>
        <w:tc>
          <w:tcPr>
            <w:tcW w:w="4000" w:type="dxa"/>
          </w:tcPr>
          <w:p w:rsidR="005C1A46" w:rsidRDefault="00601FA4">
            <w:r>
              <w:t>Parameters for evaluating bottleneck of web-browsing service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6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2090" w:type="dxa"/>
          </w:tcPr>
          <w:p w:rsidR="005C1A46" w:rsidRDefault="005C1A46">
            <w:hyperlink r:id="rId58" w:history="1">
              <w:r w:rsidR="00601FA4">
                <w:rPr>
                  <w:rStyle w:val="Hyperlink"/>
                  <w:sz w:val="20"/>
                </w:rPr>
                <w:t>Q.4062 (Q.FW_IoT/Test)</w:t>
              </w:r>
            </w:hyperlink>
          </w:p>
        </w:tc>
        <w:tc>
          <w:tcPr>
            <w:tcW w:w="4000" w:type="dxa"/>
          </w:tcPr>
          <w:p w:rsidR="005C1A46" w:rsidRDefault="00601FA4">
            <w:r>
              <w:t>Framework for IoT Testing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6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2090" w:type="dxa"/>
          </w:tcPr>
          <w:p w:rsidR="005C1A46" w:rsidRDefault="005C1A46">
            <w:hyperlink r:id="rId60" w:history="1">
              <w:r w:rsidR="00601FA4">
                <w:rPr>
                  <w:rStyle w:val="Hyperlink"/>
                  <w:sz w:val="20"/>
                </w:rPr>
                <w:t>Q.4063 (Q.39_FW_Test_ID_IoT)</w:t>
              </w:r>
            </w:hyperlink>
          </w:p>
        </w:tc>
        <w:tc>
          <w:tcPr>
            <w:tcW w:w="4000" w:type="dxa"/>
          </w:tcPr>
          <w:p w:rsidR="005C1A46" w:rsidRDefault="00601FA4">
            <w:r>
              <w:t>The framework of testing of identification systems used in IoT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6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2090" w:type="dxa"/>
          </w:tcPr>
          <w:p w:rsidR="005C1A46" w:rsidRDefault="005C1A46">
            <w:hyperlink r:id="rId62" w:history="1">
              <w:r w:rsidR="00601FA4">
                <w:rPr>
                  <w:rStyle w:val="Hyperlink"/>
                  <w:sz w:val="20"/>
                </w:rPr>
                <w:t>Q.4064 (Q.vbng-iop-reqts)</w:t>
              </w:r>
            </w:hyperlink>
          </w:p>
        </w:tc>
        <w:tc>
          <w:tcPr>
            <w:tcW w:w="4000" w:type="dxa"/>
          </w:tcPr>
          <w:p w:rsidR="005C1A46" w:rsidRDefault="00601FA4">
            <w:r>
              <w:t>Interoperability testing requirements of virtual Broadband Network Gateway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6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2090" w:type="dxa"/>
          </w:tcPr>
          <w:p w:rsidR="005C1A46" w:rsidRDefault="005C1A46">
            <w:hyperlink r:id="rId64" w:history="1">
              <w:r w:rsidR="00601FA4">
                <w:rPr>
                  <w:rStyle w:val="Hyperlink"/>
                  <w:sz w:val="20"/>
                </w:rPr>
                <w:t>Q.4066 (Q.TP_AR)</w:t>
              </w:r>
            </w:hyperlink>
          </w:p>
        </w:tc>
        <w:tc>
          <w:tcPr>
            <w:tcW w:w="4000" w:type="dxa"/>
          </w:tcPr>
          <w:p w:rsidR="005C1A46" w:rsidRDefault="00601FA4">
            <w:r>
              <w:t>Testing procedures of Augmented Reality applications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6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2090" w:type="dxa"/>
          </w:tcPr>
          <w:p w:rsidR="005C1A46" w:rsidRDefault="005C1A46">
            <w:hyperlink r:id="rId66" w:history="1">
              <w:r w:rsidR="00601FA4">
                <w:rPr>
                  <w:rStyle w:val="Hyperlink"/>
                  <w:sz w:val="20"/>
                </w:rPr>
                <w:t>Q.4100 (Q.HP2P-Arch)</w:t>
              </w:r>
            </w:hyperlink>
          </w:p>
        </w:tc>
        <w:tc>
          <w:tcPr>
            <w:tcW w:w="4000" w:type="dxa"/>
          </w:tcPr>
          <w:p w:rsidR="005C1A46" w:rsidRDefault="00601FA4">
            <w:r>
              <w:t>Hybrid peer-to-peer (P2P) communications: Functional architecture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6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2090" w:type="dxa"/>
          </w:tcPr>
          <w:p w:rsidR="005C1A46" w:rsidRDefault="005C1A46">
            <w:hyperlink r:id="rId68" w:history="1">
              <w:r w:rsidR="00601FA4">
                <w:rPr>
                  <w:rStyle w:val="Hyperlink"/>
                  <w:sz w:val="20"/>
                </w:rPr>
                <w:t>Q.5052 (Q.DEV_DUI)</w:t>
              </w:r>
            </w:hyperlink>
          </w:p>
        </w:tc>
        <w:tc>
          <w:tcPr>
            <w:tcW w:w="4000" w:type="dxa"/>
          </w:tcPr>
          <w:p w:rsidR="005C1A46" w:rsidRDefault="00601FA4">
            <w:r>
              <w:t>Addressing mobile devices with duplicate unique identifier (</w:t>
            </w:r>
            <w:hyperlink r:id="rId69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6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2090" w:type="dxa"/>
          </w:tcPr>
          <w:p w:rsidR="005C1A46" w:rsidRDefault="005C1A46">
            <w:hyperlink r:id="rId70" w:history="1">
              <w:r w:rsidR="00601FA4">
                <w:rPr>
                  <w:rStyle w:val="Hyperlink"/>
                  <w:sz w:val="20"/>
                </w:rPr>
                <w:t>X.609.10 (X.mp2p-srds)</w:t>
              </w:r>
            </w:hyperlink>
          </w:p>
        </w:tc>
        <w:tc>
          <w:tcPr>
            <w:tcW w:w="4000" w:type="dxa"/>
          </w:tcPr>
          <w:p w:rsidR="005C1A46" w:rsidRDefault="00601FA4">
            <w:r>
              <w:t>Managed P2P communications: Signalling requirements for data streaming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6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2090" w:type="dxa"/>
          </w:tcPr>
          <w:p w:rsidR="005C1A46" w:rsidRDefault="005C1A46">
            <w:hyperlink r:id="rId72" w:history="1">
              <w:r w:rsidR="00601FA4">
                <w:rPr>
                  <w:rStyle w:val="Hyperlink"/>
                  <w:sz w:val="20"/>
                </w:rPr>
                <w:t>X.609.9 (X.mp2p-ocmp)</w:t>
              </w:r>
            </w:hyperlink>
          </w:p>
        </w:tc>
        <w:tc>
          <w:tcPr>
            <w:tcW w:w="4000" w:type="dxa"/>
          </w:tcPr>
          <w:p w:rsidR="005C1A46" w:rsidRDefault="00601FA4">
            <w:r>
              <w:t>Managed P2P commun</w:t>
            </w:r>
            <w:r>
              <w:t>ications: Overlay content management protocol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115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80" w:type="dxa"/>
          </w:tcPr>
          <w:p w:rsidR="005C1A46" w:rsidRDefault="005C1A46">
            <w:pPr>
              <w:jc w:val="center"/>
            </w:pPr>
          </w:p>
        </w:tc>
        <w:tc>
          <w:tcPr>
            <w:tcW w:w="860" w:type="dxa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C1A46" w:rsidRDefault="00601FA4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C1A46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5C1A46" w:rsidRDefault="00601FA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C1A46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5C1A46" w:rsidRDefault="005C1A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5C1A46" w:rsidRDefault="005C1A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5C1A46" w:rsidRDefault="005C1A4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74" w:history="1">
              <w:r w:rsidR="00601FA4">
                <w:rPr>
                  <w:rStyle w:val="Hyperlink"/>
                  <w:sz w:val="20"/>
                </w:rPr>
                <w:t>Y.2245 (Y.saic)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Service model of the Agriculture Information based Convergence Service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76" w:history="1">
              <w:r w:rsidR="00601FA4">
                <w:rPr>
                  <w:rStyle w:val="Hyperlink"/>
                  <w:sz w:val="20"/>
                </w:rPr>
                <w:t>Y.3055 (Y.trust-pdm)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Framework for Trust based Personal Data Management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78" w:history="1">
              <w:r w:rsidR="00601FA4">
                <w:rPr>
                  <w:rStyle w:val="Hyperlink"/>
                  <w:sz w:val="20"/>
                </w:rPr>
                <w:t>Y.3075 (Y.ICN-RF)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Requirements and capabilities of Information Centric Networking routing and forwarding based on control and user plane separati</w:t>
            </w:r>
            <w:r>
              <w:t>on in IMT-2020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80" w:history="1">
              <w:r w:rsidR="00601FA4">
                <w:rPr>
                  <w:rStyle w:val="Hyperlink"/>
                  <w:sz w:val="20"/>
                </w:rPr>
                <w:t>Y.3076 (Y.ICN- Edge)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Architecture of ICN-enabled Edge Network in IMT-2020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82" w:history="1">
              <w:r w:rsidR="00601FA4">
                <w:rPr>
                  <w:rStyle w:val="Hyperlink"/>
                  <w:sz w:val="20"/>
                </w:rPr>
                <w:t>Y.3109 (Y.qos-ec-vr-req)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QoS requirements and framework for virtual reality delivery using mobile edge computing supported by IMT-2020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84" w:history="1">
              <w:r w:rsidR="00601FA4">
                <w:rPr>
                  <w:rStyle w:val="Hyperlink"/>
                  <w:sz w:val="20"/>
                </w:rPr>
                <w:t>Y.3134 (Y.FMC-ReqMO)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IMT-2020 fixed mobile convergence functional requirements for</w:t>
            </w:r>
            <w:r>
              <w:t xml:space="preserve"> management and orchestration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86" w:history="1">
              <w:r w:rsidR="00601FA4">
                <w:rPr>
                  <w:rStyle w:val="Hyperlink"/>
                  <w:sz w:val="20"/>
                </w:rPr>
                <w:t>Y.3136 (Y.FMC-SM)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Session management for fixed mobile convergence in IMT-2020 networks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88" w:history="1">
              <w:r w:rsidR="00601FA4">
                <w:rPr>
                  <w:rStyle w:val="Hyperlink"/>
                  <w:sz w:val="20"/>
                </w:rPr>
                <w:t>Y.3150 Rev.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High-level technical characteristics of network softwarization for IMT-2020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90" w:history="1">
              <w:r w:rsidR="00601FA4">
                <w:rPr>
                  <w:rStyle w:val="Hyperlink"/>
                  <w:sz w:val="20"/>
                </w:rPr>
                <w:t>Y.3155 (Y.IMT2020-ESDP)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Enhanced SDN Data Plane for IMT-2020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92" w:history="1">
              <w:r w:rsidR="00601FA4">
                <w:rPr>
                  <w:rStyle w:val="Hyperlink"/>
                  <w:sz w:val="20"/>
                </w:rPr>
                <w:t>Y.3156 (Y.IMT2020-NSAA-reqts)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Framework of network slicing with AI-assisted analysis in IMT-2020 networks</w:t>
            </w:r>
            <w:r>
              <w:t xml:space="preserve">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94" w:history="1">
              <w:r w:rsidR="00601FA4">
                <w:rPr>
                  <w:rStyle w:val="Hyperlink"/>
                  <w:sz w:val="20"/>
                </w:rPr>
                <w:t>Y.3176 (Y.ML-IMT2020-MP)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Machine learning marketplace integration in future networks including IMT-2020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96" w:history="1">
              <w:r w:rsidR="00601FA4">
                <w:rPr>
                  <w:rStyle w:val="Hyperlink"/>
                  <w:sz w:val="20"/>
                </w:rPr>
                <w:t>Y.3525 (Y.cccsdaom-reqts)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Cloud computing - Requirements for cloud service development and operation management (</w:t>
            </w:r>
            <w:hyperlink r:id="rId97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98" w:history="1">
              <w:r w:rsidR="00601FA4">
                <w:rPr>
                  <w:rStyle w:val="Hyperlink"/>
                  <w:sz w:val="20"/>
                </w:rPr>
                <w:t>Y.3530 (Y.BaaS-reqts)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Cloud computing - Functional requirements for blockchain as a service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100" w:history="1">
              <w:r w:rsidR="00601FA4">
                <w:rPr>
                  <w:rStyle w:val="Hyperlink"/>
                  <w:sz w:val="20"/>
                </w:rPr>
                <w:t>Y.3531 (Y.MLaaS-reqts)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Cloud computing - Functional requirements for machine learning as a service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102" w:history="1">
              <w:r w:rsidR="00601FA4">
                <w:rPr>
                  <w:rStyle w:val="Hyperlink"/>
                  <w:sz w:val="20"/>
                </w:rPr>
                <w:t>Y.3605 (Y.BD-arch)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Big data - Reference architecture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104" w:history="1">
              <w:r w:rsidR="00601FA4">
                <w:rPr>
                  <w:rStyle w:val="Hyperlink"/>
                  <w:sz w:val="20"/>
                </w:rPr>
                <w:t>Y.3802 (Y.QKDN_Arch)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Quantum key distribution networks - Functional architecture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106" w:history="1">
              <w:r w:rsidR="00601FA4">
                <w:rPr>
                  <w:rStyle w:val="Hyperlink"/>
                  <w:sz w:val="20"/>
                </w:rPr>
                <w:t>Y.3803 (Y.QKDN_KM)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Quantum key distribution networks – Key management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108" w:history="1">
              <w:r w:rsidR="00601FA4">
                <w:rPr>
                  <w:rStyle w:val="Hyperlink"/>
                  <w:sz w:val="20"/>
                </w:rPr>
                <w:t>Y.3804 (Y.QKDN-CM)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Quantum Key Distribut</w:t>
            </w:r>
            <w:r>
              <w:t>ion Networks - Control and Management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C1A46" w:rsidRDefault="00601FA4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C1A46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5C1A46" w:rsidRDefault="00601FA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C1A46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5C1A46" w:rsidRDefault="005C1A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5C1A46" w:rsidRDefault="005C1A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5C1A46" w:rsidRDefault="005C1A4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110" w:history="1">
              <w:r w:rsidR="00601FA4">
                <w:rPr>
                  <w:rStyle w:val="Hyperlink"/>
                  <w:sz w:val="20"/>
                </w:rPr>
                <w:t>H.266 (H.VVC, ex H.FVC)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Versatile video coding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112" w:history="1">
              <w:r w:rsidR="00601FA4">
                <w:rPr>
                  <w:rStyle w:val="Hyperlink"/>
                  <w:sz w:val="20"/>
                </w:rPr>
                <w:t>H.274 (H.SEI)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Versatile supplemental enhancement information messages for coded video bitstreams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114" w:history="1">
              <w:r w:rsidR="00601FA4">
                <w:rPr>
                  <w:rStyle w:val="Hyperlink"/>
                  <w:sz w:val="20"/>
                </w:rPr>
                <w:t>T.701.11 (H.ACC.AltText)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Guidance on audio descriptions (twin text of ISO/IEC TS 20071-11:2019, Information technology - Guidance on alternative text for images - Part 11)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C1A46" w:rsidRDefault="00601FA4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C1A46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5C1A46" w:rsidRDefault="00601FA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C1A46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5C1A46" w:rsidRDefault="005C1A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5C1A46" w:rsidRDefault="005C1A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5C1A46" w:rsidRDefault="005C1A4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116" w:history="1">
              <w:r w:rsidR="00601FA4">
                <w:rPr>
                  <w:rStyle w:val="Hyperlink"/>
                  <w:sz w:val="20"/>
                </w:rPr>
                <w:t>X.510 (X.509prot)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Information technology - Open Systems Interconnection - The Directory: Protocol specifications for secure operations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2020-07-13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20-08-01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2020-08-21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C1A46" w:rsidRDefault="00601FA4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C1A46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5C1A46" w:rsidRDefault="00601FA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C1A46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5C1A46" w:rsidRDefault="005C1A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5C1A46" w:rsidRDefault="005C1A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5C1A46" w:rsidRDefault="00601FA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5C1A46" w:rsidRDefault="005C1A4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118" w:history="1">
              <w:r w:rsidR="00601FA4">
                <w:rPr>
                  <w:rStyle w:val="Hyperlink"/>
                  <w:sz w:val="20"/>
                </w:rPr>
                <w:t>Y.4210 (Y.IoT-UM-reqts)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Requirements and use cases for universal communication module of mobile IoT devices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120" w:history="1">
              <w:r w:rsidR="00601FA4">
                <w:rPr>
                  <w:rStyle w:val="Hyperlink"/>
                  <w:sz w:val="20"/>
                </w:rPr>
                <w:t>Y.4469 (Y.SCCE-arch)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Reference architecture of spare computational capability exposure of IoT devices for smart home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122" w:history="1">
              <w:r w:rsidR="00601FA4">
                <w:rPr>
                  <w:rStyle w:val="Hyperlink"/>
                  <w:sz w:val="20"/>
                </w:rPr>
                <w:t>Y.4470 (Y.SSC-AISE-arc)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Reference architecture of artificial intelligence service exposure for smart sustainable cities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124" w:history="1">
              <w:r w:rsidR="00601FA4">
                <w:rPr>
                  <w:rStyle w:val="Hyperlink"/>
                  <w:sz w:val="20"/>
                </w:rPr>
                <w:t>Y.4472 (Y.API4IOT)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Open data application programming interface (APIs) for IoT data in smart cities and communities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126" w:history="1">
              <w:r w:rsidR="00601FA4">
                <w:rPr>
                  <w:rStyle w:val="Hyperlink"/>
                  <w:sz w:val="20"/>
                </w:rPr>
                <w:t>Y.4473 (Y.DPM-ST-API)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SensorThings API - Sensing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128" w:history="1">
              <w:r w:rsidR="00601FA4">
                <w:rPr>
                  <w:rStyle w:val="Hyperlink"/>
                  <w:sz w:val="20"/>
                </w:rPr>
                <w:t>Y.4474 (Y.IoT-VLC-Arch)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Functional architecture for IoT services based on Visible Light Communications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130" w:history="1">
              <w:r w:rsidR="00601FA4">
                <w:rPr>
                  <w:rStyle w:val="Hyperlink"/>
                  <w:sz w:val="20"/>
                </w:rPr>
                <w:t>Y.4475 (Y.IoT-LISF)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Lightweight intelligent software framework for IoT devices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132" w:history="1">
              <w:r w:rsidR="00601FA4">
                <w:rPr>
                  <w:rStyle w:val="Hyperlink"/>
                  <w:sz w:val="20"/>
                </w:rPr>
                <w:t>Y.4558 (Y.smoke-detection)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Requirements and functional architecture of smart fire smoke detection service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134" w:history="1">
              <w:r w:rsidR="00601FA4">
                <w:rPr>
                  <w:rStyle w:val="Hyperlink"/>
                  <w:sz w:val="20"/>
                </w:rPr>
                <w:t>Y.4560 (Y.DPM-BC-ES)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Blockchain-based data exchange and sharing for supporting Internet of things and smart cities and communities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136" w:history="1">
              <w:r w:rsidR="00601FA4">
                <w:rPr>
                  <w:rStyle w:val="Hyperlink"/>
                  <w:sz w:val="20"/>
                </w:rPr>
                <w:t>Y.4561 (Y.DPM-BC-DM)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Blockchain-based Data Management for supporting Internet of things and smart cities and communities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138" w:history="1">
              <w:r w:rsidR="00601FA4">
                <w:rPr>
                  <w:rStyle w:val="Hyperlink"/>
                  <w:sz w:val="20"/>
                </w:rPr>
                <w:t>Y.4808 (Y.IoT-DA-Counterfeit)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Digital entity architecture framework to combat counterfeiting in IoT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C1A46">
        <w:trPr>
          <w:cantSplit/>
        </w:trPr>
        <w:tc>
          <w:tcPr>
            <w:tcW w:w="0" w:type="auto"/>
          </w:tcPr>
          <w:p w:rsidR="005C1A46" w:rsidRDefault="005C1A46">
            <w:hyperlink r:id="rId140" w:history="1">
              <w:r w:rsidR="00601FA4">
                <w:rPr>
                  <w:rStyle w:val="Hyperlink"/>
                  <w:sz w:val="20"/>
                </w:rPr>
                <w:t>Y.4907 (Y.SSC-BKDMS-arc)</w:t>
              </w:r>
            </w:hyperlink>
          </w:p>
        </w:tc>
        <w:tc>
          <w:tcPr>
            <w:tcW w:w="0" w:type="auto"/>
          </w:tcPr>
          <w:p w:rsidR="005C1A46" w:rsidRDefault="00601FA4">
            <w:r>
              <w:t>Reference architecture of blockchain-based unified KPI data management for smart sustainab</w:t>
            </w:r>
            <w:r>
              <w:t>le cities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2020-08-01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>2020-08-28</w:t>
            </w: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5C1A46">
            <w:pPr>
              <w:jc w:val="center"/>
            </w:pPr>
          </w:p>
        </w:tc>
        <w:tc>
          <w:tcPr>
            <w:tcW w:w="0" w:type="auto"/>
          </w:tcPr>
          <w:p w:rsidR="005C1A46" w:rsidRDefault="00601FA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C1A46" w:rsidRDefault="005C1A4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C1A46">
          <w:headerReference w:type="default" r:id="rId142"/>
          <w:footerReference w:type="default" r:id="rId14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C1A46" w:rsidRDefault="00601FA4">
      <w:r>
        <w:t>Annex 2</w:t>
      </w:r>
    </w:p>
    <w:p w:rsidR="005C1A46" w:rsidRDefault="00601FA4">
      <w:pPr>
        <w:jc w:val="center"/>
        <w:rPr>
          <w:szCs w:val="22"/>
        </w:rPr>
      </w:pPr>
      <w:r>
        <w:rPr>
          <w:szCs w:val="22"/>
        </w:rPr>
        <w:t>(to TSB AAP-88)</w:t>
      </w:r>
    </w:p>
    <w:p w:rsidR="005C1A46" w:rsidRDefault="00601FA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C1A46" w:rsidRDefault="00601FA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C1A46" w:rsidRDefault="00601FA4">
      <w:r>
        <w:t>1)</w:t>
      </w:r>
      <w:r>
        <w:tab/>
        <w:t xml:space="preserve">Go to AAP search Web page at </w:t>
      </w:r>
      <w:hyperlink r:id="rId144" w:history="1">
        <w:r>
          <w:rPr>
            <w:rStyle w:val="Hyperlink"/>
            <w:szCs w:val="22"/>
          </w:rPr>
          <w:t>https://www.itu.int/ITU-T/aap/</w:t>
        </w:r>
      </w:hyperlink>
    </w:p>
    <w:p w:rsidR="005C1A46" w:rsidRDefault="0069719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4535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A46" w:rsidRDefault="00601FA4">
      <w:r>
        <w:t>2)</w:t>
      </w:r>
      <w:r>
        <w:tab/>
        <w:t>Select your Recommendation</w:t>
      </w:r>
    </w:p>
    <w:p w:rsidR="005C1A46" w:rsidRDefault="00697192">
      <w:pPr>
        <w:jc w:val="center"/>
        <w:rPr>
          <w:sz w:val="24"/>
        </w:rPr>
      </w:pPr>
      <w:r w:rsidRPr="005C1A46">
        <w:rPr>
          <w:noProof/>
          <w:sz w:val="24"/>
          <w:lang w:eastAsia="en-GB"/>
        </w:rPr>
        <w:drawing>
          <wp:inline distT="0" distB="0" distL="0" distR="0">
            <wp:extent cx="540194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A46" w:rsidRDefault="00601FA4">
      <w:pPr>
        <w:keepNext/>
      </w:pPr>
      <w:r>
        <w:t>3)</w:t>
      </w:r>
      <w:r>
        <w:tab/>
        <w:t>Click the "Submit Comment" button</w:t>
      </w:r>
    </w:p>
    <w:p w:rsidR="005C1A46" w:rsidRDefault="0069719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008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A46" w:rsidRDefault="00601FA4">
      <w:r>
        <w:t>4)</w:t>
      </w:r>
      <w:r>
        <w:tab/>
      </w:r>
      <w:r>
        <w:t>Complete the on-line form and click on "Submit"</w:t>
      </w:r>
    </w:p>
    <w:p w:rsidR="005C1A46" w:rsidRDefault="0069719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6819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A46" w:rsidRDefault="00601FA4">
      <w:r>
        <w:t>For more information, read the AAP tutorial on:</w:t>
      </w:r>
      <w:r>
        <w:tab/>
      </w:r>
      <w:r>
        <w:br/>
      </w:r>
      <w:hyperlink r:id="rId149" w:history="1">
        <w:r>
          <w:rPr>
            <w:rStyle w:val="Hyperlink"/>
          </w:rPr>
          <w:t>https://www.itu.int/ITU-T/aapinfo/files/AAPTutorial.pdf</w:t>
        </w:r>
      </w:hyperlink>
    </w:p>
    <w:p w:rsidR="005C1A46" w:rsidRDefault="00601FA4">
      <w:r>
        <w:br w:type="page"/>
        <w:t>Annex 3</w:t>
      </w:r>
    </w:p>
    <w:p w:rsidR="005C1A46" w:rsidRDefault="00601FA4">
      <w:pPr>
        <w:jc w:val="center"/>
        <w:rPr>
          <w:szCs w:val="22"/>
        </w:rPr>
      </w:pPr>
      <w:r>
        <w:rPr>
          <w:szCs w:val="22"/>
        </w:rPr>
        <w:t>(to TSB AAP-88)</w:t>
      </w:r>
    </w:p>
    <w:p w:rsidR="005C1A46" w:rsidRDefault="00601FA4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5C1A46" w:rsidRDefault="00601FA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5C1A46">
        <w:tc>
          <w:tcPr>
            <w:tcW w:w="5000" w:type="pct"/>
            <w:gridSpan w:val="2"/>
            <w:shd w:val="clear" w:color="auto" w:fill="EFFAFF"/>
          </w:tcPr>
          <w:p w:rsidR="005C1A46" w:rsidRDefault="00601FA4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5C1A4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1A46" w:rsidRDefault="00601F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C1A46" w:rsidRDefault="005C1A46">
            <w:pPr>
              <w:pStyle w:val="Tabletext"/>
            </w:pPr>
          </w:p>
        </w:tc>
      </w:tr>
      <w:tr w:rsidR="005C1A4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1A46" w:rsidRDefault="00601F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1A46" w:rsidRDefault="005C1A46">
            <w:pPr>
              <w:pStyle w:val="Tabletext"/>
            </w:pPr>
          </w:p>
        </w:tc>
      </w:tr>
      <w:tr w:rsidR="005C1A4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1A46" w:rsidRDefault="00601F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1A46" w:rsidRDefault="005C1A46">
            <w:pPr>
              <w:pStyle w:val="Tabletext"/>
            </w:pPr>
          </w:p>
        </w:tc>
      </w:tr>
      <w:tr w:rsidR="005C1A4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1A46" w:rsidRDefault="00601F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1A46" w:rsidRDefault="005C1A46">
            <w:pPr>
              <w:pStyle w:val="Tabletext"/>
            </w:pPr>
          </w:p>
        </w:tc>
      </w:tr>
      <w:tr w:rsidR="005C1A4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C1A46" w:rsidRDefault="00601F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C1A46" w:rsidRDefault="00601FA4">
            <w:pPr>
              <w:pStyle w:val="Tabletext"/>
            </w:pPr>
            <w:r>
              <w:br/>
            </w:r>
            <w:r w:rsidR="005C1A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1A46">
              <w:fldChar w:fldCharType="separate"/>
            </w:r>
            <w:r w:rsidR="005C1A4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C1A4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1A46">
              <w:fldChar w:fldCharType="separate"/>
            </w:r>
            <w:r w:rsidR="005C1A46">
              <w:fldChar w:fldCharType="end"/>
            </w:r>
            <w:r>
              <w:t xml:space="preserve"> Additional Review (AR)</w:t>
            </w:r>
          </w:p>
        </w:tc>
      </w:tr>
      <w:tr w:rsidR="005C1A4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1A46" w:rsidRDefault="00601F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C1A46" w:rsidRDefault="005C1A46">
            <w:pPr>
              <w:pStyle w:val="Tabletext"/>
            </w:pPr>
          </w:p>
        </w:tc>
      </w:tr>
      <w:tr w:rsidR="005C1A4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1A46" w:rsidRDefault="00601F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1A46" w:rsidRDefault="005C1A46">
            <w:pPr>
              <w:pStyle w:val="Tabletext"/>
            </w:pPr>
          </w:p>
        </w:tc>
      </w:tr>
      <w:tr w:rsidR="005C1A4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1A46" w:rsidRDefault="00601F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1A46" w:rsidRDefault="005C1A46">
            <w:pPr>
              <w:pStyle w:val="Tabletext"/>
            </w:pPr>
          </w:p>
        </w:tc>
      </w:tr>
      <w:tr w:rsidR="005C1A4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1A46" w:rsidRDefault="00601F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1A46" w:rsidRDefault="005C1A46">
            <w:pPr>
              <w:pStyle w:val="Tabletext"/>
            </w:pPr>
          </w:p>
        </w:tc>
      </w:tr>
      <w:tr w:rsidR="005C1A4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1A46" w:rsidRDefault="00601F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1A46" w:rsidRDefault="005C1A46">
            <w:pPr>
              <w:pStyle w:val="Tabletext"/>
            </w:pPr>
          </w:p>
        </w:tc>
      </w:tr>
      <w:tr w:rsidR="005C1A4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1A46" w:rsidRDefault="00601F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1A46" w:rsidRDefault="005C1A46">
            <w:pPr>
              <w:pStyle w:val="Tabletext"/>
            </w:pPr>
          </w:p>
        </w:tc>
      </w:tr>
      <w:tr w:rsidR="005C1A4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C1A46" w:rsidRDefault="00601F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C1A46" w:rsidRDefault="005C1A46">
            <w:pPr>
              <w:pStyle w:val="Tabletext"/>
            </w:pPr>
          </w:p>
        </w:tc>
      </w:tr>
      <w:tr w:rsidR="005C1A46">
        <w:tc>
          <w:tcPr>
            <w:tcW w:w="1623" w:type="pct"/>
            <w:shd w:val="clear" w:color="auto" w:fill="EFFAFF"/>
            <w:vAlign w:val="center"/>
          </w:tcPr>
          <w:p w:rsidR="005C1A46" w:rsidRDefault="00601F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C1A46" w:rsidRDefault="00601FA4">
            <w:pPr>
              <w:pStyle w:val="Tabletext"/>
            </w:pPr>
            <w:r>
              <w:br/>
            </w:r>
            <w:r w:rsidR="005C1A4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1A46">
              <w:fldChar w:fldCharType="separate"/>
            </w:r>
            <w:r w:rsidR="005C1A46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5C1A4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1A46">
              <w:fldChar w:fldCharType="separate"/>
            </w:r>
            <w:r w:rsidR="005C1A4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C1A46">
        <w:tc>
          <w:tcPr>
            <w:tcW w:w="1623" w:type="pct"/>
            <w:shd w:val="clear" w:color="auto" w:fill="EFFAFF"/>
            <w:vAlign w:val="center"/>
          </w:tcPr>
          <w:p w:rsidR="005C1A46" w:rsidRDefault="00601FA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C1A46" w:rsidRDefault="00601FA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C1A46" w:rsidRDefault="00601FA4">
      <w:pPr>
        <w:rPr>
          <w:szCs w:val="22"/>
        </w:rPr>
      </w:pPr>
      <w:r>
        <w:tab/>
      </w:r>
      <w:r w:rsidR="005C1A46" w:rsidRPr="005C1A46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C1A46">
        <w:rPr>
          <w:szCs w:val="22"/>
        </w:rPr>
      </w:r>
      <w:r w:rsidR="005C1A46">
        <w:rPr>
          <w:szCs w:val="22"/>
        </w:rPr>
        <w:fldChar w:fldCharType="separate"/>
      </w:r>
      <w:r w:rsidR="005C1A4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C1A46" w:rsidRDefault="00601FA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5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C1A46" w:rsidRDefault="005C1A46">
      <w:pPr>
        <w:rPr>
          <w:i/>
          <w:iCs/>
          <w:szCs w:val="22"/>
        </w:rPr>
      </w:pPr>
    </w:p>
    <w:sectPr w:rsidR="005C1A46" w:rsidSect="005C1A46">
      <w:headerReference w:type="default" r:id="rId151"/>
      <w:footerReference w:type="default" r:id="rId15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A4" w:rsidRDefault="00601FA4">
      <w:r>
        <w:separator/>
      </w:r>
    </w:p>
  </w:endnote>
  <w:endnote w:type="continuationSeparator" w:id="0">
    <w:p w:rsidR="00601FA4" w:rsidRDefault="0060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A46" w:rsidRDefault="00601FA4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C1A46">
      <w:tc>
        <w:tcPr>
          <w:tcW w:w="1985" w:type="dxa"/>
        </w:tcPr>
        <w:p w:rsidR="005C1A46" w:rsidRDefault="00601FA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C1A46" w:rsidRDefault="00601FA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C1A46" w:rsidRDefault="00601FA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C1A46" w:rsidRDefault="00601FA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C1A46" w:rsidRDefault="00601FA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C1A46" w:rsidRDefault="005C1A46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A46" w:rsidRDefault="00601FA4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A46" w:rsidRDefault="00601FA4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A4" w:rsidRDefault="00601FA4">
      <w:r>
        <w:t>____________________</w:t>
      </w:r>
    </w:p>
  </w:footnote>
  <w:footnote w:type="continuationSeparator" w:id="0">
    <w:p w:rsidR="00601FA4" w:rsidRDefault="00601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A46" w:rsidRDefault="00601FA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C1A4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C1A46">
      <w:rPr>
        <w:rStyle w:val="PageNumber"/>
        <w:szCs w:val="18"/>
      </w:rPr>
      <w:fldChar w:fldCharType="separate"/>
    </w:r>
    <w:r w:rsidR="00697192">
      <w:rPr>
        <w:rStyle w:val="PageNumber"/>
        <w:noProof/>
        <w:szCs w:val="18"/>
      </w:rPr>
      <w:t>2</w:t>
    </w:r>
    <w:r w:rsidR="005C1A4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A46" w:rsidRDefault="00601FA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C1A4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C1A46">
      <w:rPr>
        <w:rStyle w:val="PageNumber"/>
        <w:szCs w:val="18"/>
      </w:rPr>
      <w:fldChar w:fldCharType="separate"/>
    </w:r>
    <w:r w:rsidR="00697192">
      <w:rPr>
        <w:rStyle w:val="PageNumber"/>
        <w:noProof/>
        <w:szCs w:val="18"/>
      </w:rPr>
      <w:t>4</w:t>
    </w:r>
    <w:r w:rsidR="005C1A4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A46" w:rsidRDefault="00601FA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C1A4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C1A4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5C1A4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46"/>
    <w:rsid w:val="005C1A46"/>
    <w:rsid w:val="00601FA4"/>
    <w:rsid w:val="0069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F5E94C-A3E7-4DDA-8C68-432E155C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225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34" TargetMode="External"/><Relationship Id="rId63" Type="http://schemas.openxmlformats.org/officeDocument/2006/relationships/hyperlink" Target="https://www.itu.int/ITU-T/aap/dologin_aap.asp?id=T01020022740801MSWE.docx&amp;group=11" TargetMode="External"/><Relationship Id="rId84" Type="http://schemas.openxmlformats.org/officeDocument/2006/relationships/hyperlink" Target="http://www.itu.int/itu-t/aap/AAPRecDetails.aspx?AAPSeqNo=8803" TargetMode="External"/><Relationship Id="rId138" Type="http://schemas.openxmlformats.org/officeDocument/2006/relationships/hyperlink" Target="http://www.itu.int/itu-t/aap/AAPRecDetails.aspx?AAPSeqNo=8787" TargetMode="External"/><Relationship Id="rId107" Type="http://schemas.openxmlformats.org/officeDocument/2006/relationships/hyperlink" Target="https://www.itu.int/ITU-T/aap/dologin_aap.asp?id=T01020022580801MSWE.docx&amp;group=13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26B0801MSWE.docx&amp;group=11" TargetMode="External"/><Relationship Id="rId74" Type="http://schemas.openxmlformats.org/officeDocument/2006/relationships/hyperlink" Target="http://www.itu.int/itu-t/aap/AAPRecDetails.aspx?AAPSeqNo=8789" TargetMode="External"/><Relationship Id="rId128" Type="http://schemas.openxmlformats.org/officeDocument/2006/relationships/hyperlink" Target="http://www.itu.int/itu-t/aap/AAPRecDetails.aspx?AAPSeqNo=8782" TargetMode="External"/><Relationship Id="rId149" Type="http://schemas.openxmlformats.org/officeDocument/2006/relationships/hyperlink" Target="https://www.itu.int/ITU-T/aapinfo/files/AAPTutorial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25E0801MSWE.docx&amp;group=13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1E0801MSWE.docx&amp;group=5" TargetMode="External"/><Relationship Id="rId48" Type="http://schemas.openxmlformats.org/officeDocument/2006/relationships/hyperlink" Target="http://www.itu.int/itu-t/aap/AAPRecDetails.aspx?AAPSeqNo=8809" TargetMode="External"/><Relationship Id="rId64" Type="http://schemas.openxmlformats.org/officeDocument/2006/relationships/hyperlink" Target="http://www.itu.int/itu-t/aap/AAPRecDetails.aspx?AAPSeqNo=8815" TargetMode="External"/><Relationship Id="rId69" Type="http://schemas.openxmlformats.org/officeDocument/2006/relationships/hyperlink" Target="https://www.itu.int/ITU-T/aap/dologin_aap.asp?id=T01020022750801MSWE.docx&amp;group=11" TargetMode="External"/><Relationship Id="rId113" Type="http://schemas.openxmlformats.org/officeDocument/2006/relationships/hyperlink" Target="https://www.itu.int/ITU-T/aap/dologin_aap.asp?id=T01020022340802MSWE.docx&amp;group=16" TargetMode="External"/><Relationship Id="rId118" Type="http://schemas.openxmlformats.org/officeDocument/2006/relationships/hyperlink" Target="http://www.itu.int/itu-t/aap/AAPRecDetails.aspx?AAPSeqNo=8777" TargetMode="External"/><Relationship Id="rId134" Type="http://schemas.openxmlformats.org/officeDocument/2006/relationships/hyperlink" Target="http://www.itu.int/itu-t/aap/AAPRecDetails.aspx?AAPSeqNo=8785" TargetMode="External"/><Relationship Id="rId139" Type="http://schemas.openxmlformats.org/officeDocument/2006/relationships/hyperlink" Target="https://www.itu.int/ITU-T/aap/dologin_aap.asp?id=T01020022530801MSWE.docx&amp;group=20" TargetMode="External"/><Relationship Id="rId80" Type="http://schemas.openxmlformats.org/officeDocument/2006/relationships/hyperlink" Target="http://www.itu.int/itu-t/aap/AAPRecDetails.aspx?AAPSeqNo=8801" TargetMode="External"/><Relationship Id="rId85" Type="http://schemas.openxmlformats.org/officeDocument/2006/relationships/hyperlink" Target="https://www.itu.int/ITU-T/aap/dologin_aap.asp?id=T01020022630801MSWE.docx&amp;group=13" TargetMode="External"/><Relationship Id="rId150" Type="http://schemas.openxmlformats.org/officeDocument/2006/relationships/hyperlink" Target="mailto:tsbsg....@itu.int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38" TargetMode="External"/><Relationship Id="rId59" Type="http://schemas.openxmlformats.org/officeDocument/2006/relationships/hyperlink" Target="https://www.itu.int/ITU-T/aap/dologin_aap.asp?id=T01020022700801MSWE.docx&amp;group=11" TargetMode="External"/><Relationship Id="rId103" Type="http://schemas.openxmlformats.org/officeDocument/2006/relationships/hyperlink" Target="https://www.itu.int/ITU-T/aap/dologin_aap.asp?id=T010200225C0801MSWE.docx&amp;group=13" TargetMode="External"/><Relationship Id="rId108" Type="http://schemas.openxmlformats.org/officeDocument/2006/relationships/hyperlink" Target="http://www.itu.int/itu-t/aap/AAPRecDetails.aspx?AAPSeqNo=8800" TargetMode="External"/><Relationship Id="rId124" Type="http://schemas.openxmlformats.org/officeDocument/2006/relationships/hyperlink" Target="http://www.itu.int/itu-t/aap/AAPRecDetails.aspx?AAPSeqNo=8780" TargetMode="External"/><Relationship Id="rId129" Type="http://schemas.openxmlformats.org/officeDocument/2006/relationships/hyperlink" Target="https://www.itu.int/ITU-T/aap/dologin_aap.asp?id=T010200224E0801MSWE.docx&amp;group=20" TargetMode="External"/><Relationship Id="rId54" Type="http://schemas.openxmlformats.org/officeDocument/2006/relationships/hyperlink" Target="http://www.itu.int/itu-t/aap/AAPRecDetails.aspx?AAPSeqNo=8818" TargetMode="External"/><Relationship Id="rId70" Type="http://schemas.openxmlformats.org/officeDocument/2006/relationships/hyperlink" Target="http://www.itu.int/itu-t/aap/AAPRecDetails.aspx?AAPSeqNo=8814" TargetMode="External"/><Relationship Id="rId75" Type="http://schemas.openxmlformats.org/officeDocument/2006/relationships/hyperlink" Target="https://www.itu.int/ITU-T/aap/dologin_aap.asp?id=T01020022550801MSWE.docx&amp;group=13" TargetMode="External"/><Relationship Id="rId91" Type="http://schemas.openxmlformats.org/officeDocument/2006/relationships/hyperlink" Target="https://www.itu.int/ITU-T/aap/dologin_aap.asp?id=T01020022660801MSWE.docx&amp;group=13" TargetMode="External"/><Relationship Id="rId96" Type="http://schemas.openxmlformats.org/officeDocument/2006/relationships/hyperlink" Target="http://www.itu.int/itu-t/aap/AAPRecDetails.aspx?AAPSeqNo=8805" TargetMode="External"/><Relationship Id="rId140" Type="http://schemas.openxmlformats.org/officeDocument/2006/relationships/hyperlink" Target="http://www.itu.int/itu-t/aap/AAPRecDetails.aspx?AAPSeqNo=8788" TargetMode="External"/><Relationship Id="rId145" Type="http://schemas.openxmlformats.org/officeDocument/2006/relationships/image" Target="media/image2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2690801MSWE.docx&amp;group=11" TargetMode="External"/><Relationship Id="rId114" Type="http://schemas.openxmlformats.org/officeDocument/2006/relationships/hyperlink" Target="http://www.itu.int/itu-t/aap/AAPRecDetails.aspx?AAPSeqNo=8773" TargetMode="External"/><Relationship Id="rId119" Type="http://schemas.openxmlformats.org/officeDocument/2006/relationships/hyperlink" Target="https://www.itu.int/ITU-T/aap/dologin_aap.asp?id=T01020022490801MSWE.docx&amp;group=20" TargetMode="External"/><Relationship Id="rId44" Type="http://schemas.openxmlformats.org/officeDocument/2006/relationships/hyperlink" Target="http://www.itu.int/itu-t/aap/AAPRecDetails.aspx?AAPSeqNo=8807" TargetMode="External"/><Relationship Id="rId60" Type="http://schemas.openxmlformats.org/officeDocument/2006/relationships/hyperlink" Target="http://www.itu.int/itu-t/aap/AAPRecDetails.aspx?AAPSeqNo=8817" TargetMode="External"/><Relationship Id="rId65" Type="http://schemas.openxmlformats.org/officeDocument/2006/relationships/hyperlink" Target="https://www.itu.int/ITU-T/aap/dologin_aap.asp?id=T010200226F0801MSWE.docx&amp;group=11" TargetMode="External"/><Relationship Id="rId81" Type="http://schemas.openxmlformats.org/officeDocument/2006/relationships/hyperlink" Target="https://www.itu.int/ITU-T/aap/dologin_aap.asp?id=T01020022610801MSWE.docx&amp;group=13" TargetMode="External"/><Relationship Id="rId86" Type="http://schemas.openxmlformats.org/officeDocument/2006/relationships/hyperlink" Target="http://www.itu.int/itu-t/aap/AAPRecDetails.aspx?AAPSeqNo=8802" TargetMode="External"/><Relationship Id="rId130" Type="http://schemas.openxmlformats.org/officeDocument/2006/relationships/hyperlink" Target="http://www.itu.int/itu-t/aap/AAPRecDetails.aspx?AAPSeqNo=8783" TargetMode="External"/><Relationship Id="rId135" Type="http://schemas.openxmlformats.org/officeDocument/2006/relationships/hyperlink" Target="https://www.itu.int/ITU-T/aap/dologin_aap.asp?id=T01020022510801MSWE.docx&amp;group=20" TargetMode="External"/><Relationship Id="rId151" Type="http://schemas.openxmlformats.org/officeDocument/2006/relationships/header" Target="header3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220801MSWE.docx&amp;group=5" TargetMode="External"/><Relationship Id="rId109" Type="http://schemas.openxmlformats.org/officeDocument/2006/relationships/hyperlink" Target="https://www.itu.int/ITU-T/aap/dologin_aap.asp?id=T01020022600801MSWE.docx&amp;group=13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808" TargetMode="External"/><Relationship Id="rId55" Type="http://schemas.openxmlformats.org/officeDocument/2006/relationships/hyperlink" Target="https://www.itu.int/ITU-T/aap/dologin_aap.asp?id=T01020022720801MSWE.docx&amp;group=11" TargetMode="External"/><Relationship Id="rId76" Type="http://schemas.openxmlformats.org/officeDocument/2006/relationships/hyperlink" Target="http://www.itu.int/itu-t/aap/AAPRecDetails.aspx?AAPSeqNo=8793" TargetMode="External"/><Relationship Id="rId97" Type="http://schemas.openxmlformats.org/officeDocument/2006/relationships/hyperlink" Target="https://www.itu.int/ITU-T/aap/dologin_aap.asp?id=T01020022650801MSWE.docx&amp;group=13" TargetMode="External"/><Relationship Id="rId104" Type="http://schemas.openxmlformats.org/officeDocument/2006/relationships/hyperlink" Target="http://www.itu.int/itu-t/aap/AAPRecDetails.aspx?AAPSeqNo=8791" TargetMode="External"/><Relationship Id="rId120" Type="http://schemas.openxmlformats.org/officeDocument/2006/relationships/hyperlink" Target="http://www.itu.int/itu-t/aap/AAPRecDetails.aspx?AAPSeqNo=8778" TargetMode="External"/><Relationship Id="rId125" Type="http://schemas.openxmlformats.org/officeDocument/2006/relationships/hyperlink" Target="https://www.itu.int/ITU-T/aap/dologin_aap.asp?id=T010200224C0801MSWE.docx&amp;group=20" TargetMode="External"/><Relationship Id="rId141" Type="http://schemas.openxmlformats.org/officeDocument/2006/relationships/hyperlink" Target="https://www.itu.int/ITU-T/aap/dologin_aap.asp?id=T01020022540801MSWE.docx&amp;group=20" TargetMode="External"/><Relationship Id="rId146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6E0801MSWE.docx&amp;group=11" TargetMode="External"/><Relationship Id="rId92" Type="http://schemas.openxmlformats.org/officeDocument/2006/relationships/hyperlink" Target="http://www.itu.int/itu-t/aap/AAPRecDetails.aspx?AAPSeqNo=879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33" TargetMode="External"/><Relationship Id="rId45" Type="http://schemas.openxmlformats.org/officeDocument/2006/relationships/hyperlink" Target="https://www.itu.int/ITU-T/aap/dologin_aap.asp?id=T01020022670801MSWE.docx&amp;group=11" TargetMode="External"/><Relationship Id="rId66" Type="http://schemas.openxmlformats.org/officeDocument/2006/relationships/hyperlink" Target="http://www.itu.int/itu-t/aap/AAPRecDetails.aspx?AAPSeqNo=8812" TargetMode="External"/><Relationship Id="rId87" Type="http://schemas.openxmlformats.org/officeDocument/2006/relationships/hyperlink" Target="https://www.itu.int/ITU-T/aap/dologin_aap.asp?id=T01020022620801MSWE.docx&amp;group=13" TargetMode="External"/><Relationship Id="rId110" Type="http://schemas.openxmlformats.org/officeDocument/2006/relationships/hyperlink" Target="http://www.itu.int/itu-t/aap/AAPRecDetails.aspx?AAPSeqNo=8755" TargetMode="External"/><Relationship Id="rId115" Type="http://schemas.openxmlformats.org/officeDocument/2006/relationships/hyperlink" Target="https://www.itu.int/ITU-T/aap/dologin_aap.asp?id=T01020022450801MSWE.docx&amp;group=16" TargetMode="External"/><Relationship Id="rId131" Type="http://schemas.openxmlformats.org/officeDocument/2006/relationships/hyperlink" Target="https://www.itu.int/ITU-T/aap/dologin_aap.asp?id=T010200224F0801MSWE.docx&amp;group=20" TargetMode="External"/><Relationship Id="rId136" Type="http://schemas.openxmlformats.org/officeDocument/2006/relationships/hyperlink" Target="http://www.itu.int/itu-t/aap/AAPRecDetails.aspx?AAPSeqNo=8786" TargetMode="External"/><Relationship Id="rId61" Type="http://schemas.openxmlformats.org/officeDocument/2006/relationships/hyperlink" Target="https://www.itu.int/ITU-T/aap/dologin_aap.asp?id=T01020022710801MSWE.docx&amp;group=11" TargetMode="External"/><Relationship Id="rId82" Type="http://schemas.openxmlformats.org/officeDocument/2006/relationships/hyperlink" Target="http://www.itu.int/itu-t/aap/AAPRecDetails.aspx?AAPSeqNo=8790" TargetMode="External"/><Relationship Id="rId152" Type="http://schemas.openxmlformats.org/officeDocument/2006/relationships/footer" Target="footer4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819" TargetMode="External"/><Relationship Id="rId77" Type="http://schemas.openxmlformats.org/officeDocument/2006/relationships/hyperlink" Target="https://www.itu.int/ITU-T/aap/dologin_aap.asp?id=T01020022590801MSWE.docx&amp;group=13" TargetMode="External"/><Relationship Id="rId100" Type="http://schemas.openxmlformats.org/officeDocument/2006/relationships/hyperlink" Target="http://www.itu.int/itu-t/aap/AAPRecDetails.aspx?AAPSeqNo=8795" TargetMode="External"/><Relationship Id="rId105" Type="http://schemas.openxmlformats.org/officeDocument/2006/relationships/hyperlink" Target="https://www.itu.int/ITU-T/aap/dologin_aap.asp?id=T01020022570801MSWE.docx&amp;group=13" TargetMode="External"/><Relationship Id="rId126" Type="http://schemas.openxmlformats.org/officeDocument/2006/relationships/hyperlink" Target="http://www.itu.int/itu-t/aap/AAPRecDetails.aspx?AAPSeqNo=8781" TargetMode="External"/><Relationship Id="rId147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680801MSWE.docx&amp;group=11" TargetMode="External"/><Relationship Id="rId72" Type="http://schemas.openxmlformats.org/officeDocument/2006/relationships/hyperlink" Target="http://www.itu.int/itu-t/aap/AAPRecDetails.aspx?AAPSeqNo=8813" TargetMode="External"/><Relationship Id="rId93" Type="http://schemas.openxmlformats.org/officeDocument/2006/relationships/hyperlink" Target="https://www.itu.int/ITU-T/aap/dologin_aap.asp?id=T010200225D0801MSWE.docx&amp;group=13" TargetMode="External"/><Relationship Id="rId98" Type="http://schemas.openxmlformats.org/officeDocument/2006/relationships/hyperlink" Target="http://www.itu.int/itu-t/aap/AAPRecDetails.aspx?AAPSeqNo=8794" TargetMode="External"/><Relationship Id="rId121" Type="http://schemas.openxmlformats.org/officeDocument/2006/relationships/hyperlink" Target="https://www.itu.int/ITU-T/aap/dologin_aap.asp?id=T010200224A0801MSWE.docx&amp;group=20" TargetMode="External"/><Relationship Id="rId142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810" TargetMode="External"/><Relationship Id="rId67" Type="http://schemas.openxmlformats.org/officeDocument/2006/relationships/hyperlink" Target="https://www.itu.int/ITU-T/aap/dologin_aap.asp?id=T010200226C0801MSWE.docx&amp;group=11" TargetMode="External"/><Relationship Id="rId116" Type="http://schemas.openxmlformats.org/officeDocument/2006/relationships/hyperlink" Target="http://www.itu.int/itu-t/aap/AAPRecDetails.aspx?AAPSeqNo=8741" TargetMode="External"/><Relationship Id="rId137" Type="http://schemas.openxmlformats.org/officeDocument/2006/relationships/hyperlink" Target="https://www.itu.int/ITU-T/aap/dologin_aap.asp?id=T01020022520801MSWE.docx&amp;group=20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1D0801MSWE.docx&amp;group=5" TargetMode="External"/><Relationship Id="rId62" Type="http://schemas.openxmlformats.org/officeDocument/2006/relationships/hyperlink" Target="http://www.itu.int/itu-t/aap/AAPRecDetails.aspx?AAPSeqNo=8820" TargetMode="External"/><Relationship Id="rId83" Type="http://schemas.openxmlformats.org/officeDocument/2006/relationships/hyperlink" Target="https://www.itu.int/ITU-T/aap/dologin_aap.asp?id=T01020022560801MSWE.docx&amp;group=13" TargetMode="External"/><Relationship Id="rId88" Type="http://schemas.openxmlformats.org/officeDocument/2006/relationships/hyperlink" Target="http://www.itu.int/itu-t/aap/AAPRecDetails.aspx?AAPSeqNo=8804" TargetMode="External"/><Relationship Id="rId111" Type="http://schemas.openxmlformats.org/officeDocument/2006/relationships/hyperlink" Target="https://www.itu.int/ITU-T/aap/dologin_aap.asp?id=T01020022330802MSWE.docx&amp;group=16" TargetMode="External"/><Relationship Id="rId132" Type="http://schemas.openxmlformats.org/officeDocument/2006/relationships/hyperlink" Target="http://www.itu.int/itu-t/aap/AAPRecDetails.aspx?AAPSeqNo=8784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2730801MSWE.docx&amp;group=11" TargetMode="External"/><Relationship Id="rId106" Type="http://schemas.openxmlformats.org/officeDocument/2006/relationships/hyperlink" Target="http://www.itu.int/itu-t/aap/AAPRecDetails.aspx?AAPSeqNo=8792" TargetMode="External"/><Relationship Id="rId127" Type="http://schemas.openxmlformats.org/officeDocument/2006/relationships/hyperlink" Target="https://www.itu.int/ITU-T/aap/dologin_aap.asp?id=T010200224D0801MSWE.docx&amp;group=20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811" TargetMode="External"/><Relationship Id="rId73" Type="http://schemas.openxmlformats.org/officeDocument/2006/relationships/hyperlink" Target="https://www.itu.int/ITU-T/aap/dologin_aap.asp?id=T010200226D0801MSWE.docx&amp;group=11" TargetMode="External"/><Relationship Id="rId78" Type="http://schemas.openxmlformats.org/officeDocument/2006/relationships/hyperlink" Target="http://www.itu.int/itu-t/aap/AAPRecDetails.aspx?AAPSeqNo=8799" TargetMode="External"/><Relationship Id="rId94" Type="http://schemas.openxmlformats.org/officeDocument/2006/relationships/hyperlink" Target="http://www.itu.int/itu-t/aap/AAPRecDetails.aspx?AAPSeqNo=8798" TargetMode="External"/><Relationship Id="rId99" Type="http://schemas.openxmlformats.org/officeDocument/2006/relationships/hyperlink" Target="https://www.itu.int/ITU-T/aap/dologin_aap.asp?id=T010200225A0801MSWE.docx&amp;group=13" TargetMode="External"/><Relationship Id="rId101" Type="http://schemas.openxmlformats.org/officeDocument/2006/relationships/hyperlink" Target="https://www.itu.int/ITU-T/aap/dologin_aap.asp?id=T010200225B0801MSWE.docx&amp;group=13" TargetMode="External"/><Relationship Id="rId122" Type="http://schemas.openxmlformats.org/officeDocument/2006/relationships/hyperlink" Target="http://www.itu.int/itu-t/aap/AAPRecDetails.aspx?AAPSeqNo=8779" TargetMode="External"/><Relationship Id="rId143" Type="http://schemas.openxmlformats.org/officeDocument/2006/relationships/footer" Target="footer3.xml"/><Relationship Id="rId148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26A0801MSWE.docx&amp;group=11" TargetMode="External"/><Relationship Id="rId68" Type="http://schemas.openxmlformats.org/officeDocument/2006/relationships/hyperlink" Target="http://www.itu.int/itu-t/aap/AAPRecDetails.aspx?AAPSeqNo=8821" TargetMode="External"/><Relationship Id="rId89" Type="http://schemas.openxmlformats.org/officeDocument/2006/relationships/hyperlink" Target="https://www.itu.int/ITU-T/aap/dologin_aap.asp?id=T01020022640801MSWE.docx&amp;group=13" TargetMode="External"/><Relationship Id="rId112" Type="http://schemas.openxmlformats.org/officeDocument/2006/relationships/hyperlink" Target="http://www.itu.int/itu-t/aap/AAPRecDetails.aspx?AAPSeqNo=8756" TargetMode="External"/><Relationship Id="rId133" Type="http://schemas.openxmlformats.org/officeDocument/2006/relationships/hyperlink" Target="https://www.itu.int/ITU-T/aap/dologin_aap.asp?id=T01020022500801MSWE.docx&amp;group=20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8816" TargetMode="External"/><Relationship Id="rId79" Type="http://schemas.openxmlformats.org/officeDocument/2006/relationships/hyperlink" Target="https://www.itu.int/ITU-T/aap/dologin_aap.asp?id=T010200225F0801MSWE.docx&amp;group=13" TargetMode="External"/><Relationship Id="rId102" Type="http://schemas.openxmlformats.org/officeDocument/2006/relationships/hyperlink" Target="http://www.itu.int/itu-t/aap/AAPRecDetails.aspx?AAPSeqNo=8796" TargetMode="External"/><Relationship Id="rId123" Type="http://schemas.openxmlformats.org/officeDocument/2006/relationships/hyperlink" Target="https://www.itu.int/ITU-T/aap/dologin_aap.asp?id=T010200224B0801MSWE.docx&amp;group=20" TargetMode="External"/><Relationship Id="rId144" Type="http://schemas.openxmlformats.org/officeDocument/2006/relationships/hyperlink" Target="https://www.itu.int/ITU-T/aap/" TargetMode="External"/><Relationship Id="rId90" Type="http://schemas.openxmlformats.org/officeDocument/2006/relationships/hyperlink" Target="http://www.itu.int/itu-t/aap/AAPRecDetails.aspx?AAPSeqNo=880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3567</Words>
  <Characters>20338</Characters>
  <Application>Microsoft Office Word</Application>
  <DocSecurity>0</DocSecurity>
  <Lines>169</Lines>
  <Paragraphs>47</Paragraphs>
  <ScaleCrop>false</ScaleCrop>
  <Company/>
  <LinksUpToDate>false</LinksUpToDate>
  <CharactersWithSpaces>23858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2020-08-31T13:26:00Z</dcterms:created>
  <dcterms:modified xsi:type="dcterms:W3CDTF">2020-08-31T13:26:00Z</dcterms:modified>
</cp:coreProperties>
</file>