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5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339"/>
        <w:gridCol w:w="6523"/>
        <w:gridCol w:w="1777"/>
      </w:tblGrid>
      <w:tr w:rsidR="00A93CFC">
        <w:trPr>
          <w:cantSplit/>
        </w:trPr>
        <w:tc>
          <w:tcPr>
            <w:tcW w:w="1429" w:type="dxa"/>
            <w:shd w:val="clear" w:color="auto" w:fill="auto"/>
            <w:vAlign w:val="center"/>
          </w:tcPr>
          <w:p w:rsidR="00A93CFC" w:rsidRDefault="00D507E2">
            <w:pPr>
              <w:tabs>
                <w:tab w:val="right" w:pos="8647"/>
              </w:tabs>
              <w:spacing w:before="0"/>
              <w:jc w:val="center"/>
              <w:rPr>
                <w:smallCaps/>
                <w:spacing w:val="25"/>
                <w:sz w:val="40"/>
                <w:szCs w:val="40"/>
              </w:rPr>
            </w:pPr>
            <w:bookmarkStart w:id="0" w:name="_GoBack"/>
            <w:bookmarkEnd w:id="0"/>
            <w:r>
              <w:rPr>
                <w:noProof/>
                <w:lang w:eastAsia="en-GB"/>
              </w:rPr>
              <w:drawing>
                <wp:inline distT="0" distB="0" distL="0" distR="0">
                  <wp:extent cx="742315" cy="750570"/>
                  <wp:effectExtent l="0" t="0" r="0" b="0"/>
                  <wp:docPr id="1" name="Picture 1" descr="ITU official logo_blue_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 official logo_blue_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315" cy="750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0" w:type="dxa"/>
          </w:tcPr>
          <w:p w:rsidR="00A93CFC" w:rsidRDefault="002C218D">
            <w:pPr>
              <w:tabs>
                <w:tab w:val="right" w:pos="8647"/>
              </w:tabs>
              <w:spacing w:before="360"/>
              <w:rPr>
                <w:lang w:eastAsia="zh-CN"/>
              </w:rPr>
            </w:pP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国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际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电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信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联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盟</w:t>
            </w:r>
          </w:p>
          <w:p w:rsidR="00A93CFC" w:rsidRDefault="002C218D">
            <w:pPr>
              <w:rPr>
                <w:lang w:val="fr-FR" w:eastAsia="zh-CN"/>
              </w:rPr>
            </w:pPr>
            <w:r>
              <w:rPr>
                <w:rFonts w:ascii="SimSun" w:eastAsia="SimSun" w:hAnsi="SimSun" w:cs="SimSun" w:hint="eastAsia"/>
                <w:i/>
                <w:sz w:val="28"/>
                <w:lang w:eastAsia="zh-CN"/>
              </w:rPr>
              <w:t>电信标准化局</w:t>
            </w:r>
          </w:p>
        </w:tc>
        <w:tc>
          <w:tcPr>
            <w:tcW w:w="1900" w:type="dxa"/>
            <w:vAlign w:val="center"/>
          </w:tcPr>
          <w:p w:rsidR="00A93CFC" w:rsidRDefault="00A93CFC">
            <w:pPr>
              <w:spacing w:before="0"/>
            </w:pPr>
          </w:p>
        </w:tc>
      </w:tr>
    </w:tbl>
    <w:p w:rsidR="00A93CFC" w:rsidRDefault="002C218D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2020年7月16日</w:t>
      </w:r>
      <w:r>
        <w:rPr>
          <w:sz w:val="24"/>
          <w:szCs w:val="24"/>
          <w:lang w:eastAsia="zh-CN"/>
        </w:rPr>
        <w:t xml:space="preserve"> 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，日内瓦</w:t>
      </w:r>
      <w:r>
        <w:rPr>
          <w:sz w:val="24"/>
          <w:szCs w:val="24"/>
        </w:rPr>
        <w:tab/>
      </w:r>
    </w:p>
    <w:p w:rsidR="00A93CFC" w:rsidRDefault="00A93CFC">
      <w:pPr>
        <w:rPr>
          <w:sz w:val="24"/>
          <w:szCs w:val="24"/>
        </w:rPr>
      </w:pPr>
    </w:p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6"/>
        <w:gridCol w:w="2977"/>
        <w:gridCol w:w="5670"/>
      </w:tblGrid>
      <w:tr w:rsidR="00A93CFC">
        <w:trPr>
          <w:cantSplit/>
        </w:trPr>
        <w:tc>
          <w:tcPr>
            <w:tcW w:w="1126" w:type="dxa"/>
          </w:tcPr>
          <w:p w:rsidR="00A93CFC" w:rsidRDefault="002C218D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参考号</w:t>
            </w:r>
            <w:r>
              <w:rPr>
                <w:sz w:val="24"/>
                <w:szCs w:val="24"/>
                <w:lang w:eastAsia="zh-CN"/>
              </w:rPr>
              <w:t>:</w:t>
            </w:r>
          </w:p>
          <w:p w:rsidR="00A93CFC" w:rsidRDefault="00A93CFC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</w:p>
          <w:p w:rsidR="00A93CFC" w:rsidRDefault="00A93CFC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</w:p>
          <w:p w:rsidR="00A93CFC" w:rsidRDefault="002C218D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电话</w:t>
            </w:r>
            <w:r>
              <w:rPr>
                <w:sz w:val="24"/>
                <w:szCs w:val="24"/>
                <w:lang w:eastAsia="zh-CN"/>
              </w:rPr>
              <w:t>:</w:t>
            </w:r>
          </w:p>
          <w:p w:rsidR="00A93CFC" w:rsidRDefault="002C218D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传真</w:t>
            </w:r>
            <w:r>
              <w:rPr>
                <w:sz w:val="24"/>
                <w:szCs w:val="24"/>
                <w:lang w:eastAsia="zh-CN"/>
              </w:rPr>
              <w:t>:</w:t>
            </w:r>
          </w:p>
          <w:p w:rsidR="00A93CFC" w:rsidRDefault="002C218D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电子邮件</w:t>
            </w:r>
            <w:r>
              <w:rPr>
                <w:rFonts w:hint="eastAsia"/>
                <w:sz w:val="24"/>
                <w:szCs w:val="24"/>
                <w:lang w:eastAsia="zh-CN"/>
              </w:rPr>
              <w:t>:</w:t>
            </w:r>
          </w:p>
        </w:tc>
        <w:tc>
          <w:tcPr>
            <w:tcW w:w="2977" w:type="dxa"/>
          </w:tcPr>
          <w:p w:rsidR="00A93CFC" w:rsidRDefault="002C218D">
            <w:pPr>
              <w:pStyle w:val="Tabletext"/>
              <w:spacing w:before="0"/>
              <w:rPr>
                <w:b/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b/>
                <w:bCs/>
                <w:iCs/>
                <w:sz w:val="24"/>
                <w:szCs w:val="24"/>
                <w:lang w:eastAsia="zh-CN"/>
              </w:rPr>
              <w:t>电信标准化局</w:t>
            </w:r>
            <w:r>
              <w:rPr>
                <w:rFonts w:hint="eastAsia"/>
                <w:b/>
                <w:bCs/>
                <w:iCs/>
                <w:sz w:val="24"/>
                <w:szCs w:val="24"/>
                <w:lang w:val="fr-CH" w:eastAsia="zh-CN"/>
              </w:rPr>
              <w:t>AAP-85</w:t>
            </w:r>
          </w:p>
          <w:p w:rsidR="00A93CFC" w:rsidRDefault="002C218D">
            <w:pPr>
              <w:pStyle w:val="Tabletext"/>
              <w:spacing w:befor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AAP/CL</w:t>
            </w:r>
          </w:p>
          <w:p w:rsidR="00A93CFC" w:rsidRDefault="00A93CFC">
            <w:pPr>
              <w:pStyle w:val="Tabletext"/>
              <w:spacing w:before="0"/>
              <w:rPr>
                <w:sz w:val="24"/>
                <w:szCs w:val="24"/>
              </w:rPr>
            </w:pPr>
          </w:p>
          <w:p w:rsidR="00A93CFC" w:rsidRDefault="002C218D">
            <w:pPr>
              <w:pStyle w:val="Tabletext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+41 22 730 5860</w:t>
            </w:r>
          </w:p>
          <w:p w:rsidR="00A93CFC" w:rsidRDefault="002C218D">
            <w:pPr>
              <w:pStyle w:val="Tabletext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+41 22 730 5853</w:t>
            </w:r>
          </w:p>
          <w:p w:rsidR="00A93CFC" w:rsidRDefault="00A93CFC">
            <w:pPr>
              <w:pStyle w:val="Tabletext"/>
              <w:spacing w:before="0"/>
              <w:rPr>
                <w:sz w:val="24"/>
                <w:szCs w:val="24"/>
              </w:rPr>
            </w:pPr>
            <w:hyperlink r:id="rId8" w:history="1">
              <w:r w:rsidR="002C218D">
                <w:rPr>
                  <w:rStyle w:val="Hyperlink"/>
                  <w:sz w:val="24"/>
                  <w:szCs w:val="24"/>
                </w:rPr>
                <w:t>tsbdir@itu.int</w:t>
              </w:r>
            </w:hyperlink>
          </w:p>
        </w:tc>
        <w:tc>
          <w:tcPr>
            <w:tcW w:w="5670" w:type="dxa"/>
          </w:tcPr>
          <w:p w:rsidR="00A93CFC" w:rsidRDefault="002C218D">
            <w:pPr>
              <w:pStyle w:val="Tabletext"/>
              <w:spacing w:before="0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致国际电联成员国各主管部门；</w:t>
            </w:r>
          </w:p>
          <w:p w:rsidR="00A93CFC" w:rsidRDefault="002C218D">
            <w:pPr>
              <w:pStyle w:val="Tabletext"/>
              <w:spacing w:before="0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致</w:t>
            </w:r>
            <w:r>
              <w:rPr>
                <w:rFonts w:hint="eastAsia"/>
                <w:sz w:val="24"/>
                <w:szCs w:val="24"/>
                <w:lang w:eastAsia="zh-CN"/>
              </w:rPr>
              <w:t>ITU-T</w:t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各部门成员；</w:t>
            </w:r>
          </w:p>
          <w:p w:rsidR="00A93CFC" w:rsidRDefault="002C218D">
            <w:pPr>
              <w:pStyle w:val="Tabletext"/>
              <w:spacing w:before="0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致</w:t>
            </w:r>
            <w:r>
              <w:rPr>
                <w:rFonts w:hint="eastAsia"/>
                <w:sz w:val="24"/>
                <w:szCs w:val="24"/>
                <w:lang w:eastAsia="zh-CN"/>
              </w:rPr>
              <w:t xml:space="preserve">ITU-T </w:t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部门准成员；</w:t>
            </w:r>
          </w:p>
          <w:p w:rsidR="00A93CFC" w:rsidRDefault="002C218D">
            <w:pPr>
              <w:pStyle w:val="Tabletext"/>
              <w:spacing w:before="0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国际电联学术成员</w:t>
            </w:r>
          </w:p>
          <w:p w:rsidR="00A93CFC" w:rsidRDefault="002C218D">
            <w:pPr>
              <w:pStyle w:val="Tabletext"/>
              <w:spacing w:before="0"/>
              <w:rPr>
                <w:b/>
                <w:sz w:val="24"/>
                <w:szCs w:val="24"/>
                <w:lang w:val="fr-FR" w:eastAsia="zh-CN"/>
              </w:rPr>
            </w:pPr>
            <w:r>
              <w:rPr>
                <w:rFonts w:ascii="SimSun" w:eastAsia="SimSun" w:hAnsi="SimSun" w:cs="SimSun" w:hint="eastAsia"/>
                <w:b/>
                <w:sz w:val="24"/>
                <w:szCs w:val="24"/>
                <w:lang w:eastAsia="zh-CN"/>
              </w:rPr>
              <w:t>抄送：</w:t>
            </w:r>
          </w:p>
          <w:p w:rsidR="00A93CFC" w:rsidRDefault="002C218D">
            <w:pPr>
              <w:pStyle w:val="Tabletext"/>
              <w:spacing w:before="0"/>
              <w:ind w:left="284" w:hanging="284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电信标准化局研究组主席和副主席；</w:t>
            </w:r>
          </w:p>
          <w:p w:rsidR="00A93CFC" w:rsidRDefault="002C218D">
            <w:pPr>
              <w:pStyle w:val="Tabletext"/>
              <w:spacing w:before="0"/>
              <w:ind w:left="284" w:hanging="284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电信发展局主任；</w:t>
            </w:r>
          </w:p>
          <w:p w:rsidR="00A93CFC" w:rsidRDefault="002C218D">
            <w:pPr>
              <w:pStyle w:val="Tabletext"/>
              <w:spacing w:before="0"/>
              <w:ind w:left="284" w:hanging="284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无线电通信局主任</w:t>
            </w:r>
          </w:p>
        </w:tc>
      </w:tr>
    </w:tbl>
    <w:p w:rsidR="00A93CFC" w:rsidRDefault="00A93CFC">
      <w:pPr>
        <w:rPr>
          <w:sz w:val="24"/>
          <w:szCs w:val="24"/>
          <w:lang w:val="fr-FR" w:eastAsia="zh-CN"/>
        </w:rPr>
      </w:pPr>
    </w:p>
    <w:tbl>
      <w:tblPr>
        <w:tblW w:w="985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08"/>
        <w:gridCol w:w="8947"/>
      </w:tblGrid>
      <w:tr w:rsidR="00A93CFC">
        <w:trPr>
          <w:cantSplit/>
        </w:trPr>
        <w:tc>
          <w:tcPr>
            <w:tcW w:w="908" w:type="dxa"/>
          </w:tcPr>
          <w:p w:rsidR="00A93CFC" w:rsidRDefault="002C218D">
            <w:pPr>
              <w:pStyle w:val="Tabletext"/>
              <w:rPr>
                <w:sz w:val="24"/>
                <w:szCs w:val="24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事由</w:t>
            </w:r>
            <w:r>
              <w:rPr>
                <w:sz w:val="24"/>
                <w:szCs w:val="24"/>
                <w:lang w:eastAsia="zh-CN"/>
              </w:rPr>
              <w:t>:</w:t>
            </w:r>
          </w:p>
        </w:tc>
        <w:tc>
          <w:tcPr>
            <w:tcW w:w="8947" w:type="dxa"/>
          </w:tcPr>
          <w:p w:rsidR="00A93CFC" w:rsidRDefault="002C218D">
            <w:pPr>
              <w:pStyle w:val="Tabletext"/>
              <w:rPr>
                <w:sz w:val="24"/>
                <w:szCs w:val="24"/>
                <w:lang w:val="fr-FR" w:eastAsia="zh-CN"/>
              </w:rPr>
            </w:pPr>
            <w:r>
              <w:rPr>
                <w:rFonts w:ascii="SimSun" w:hint="eastAsia"/>
                <w:b/>
                <w:bCs/>
                <w:sz w:val="24"/>
                <w:szCs w:val="24"/>
                <w:lang w:eastAsia="zh-CN"/>
              </w:rPr>
              <w:t>有关采用替换批准程序（</w:t>
            </w: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AAP</w:t>
            </w:r>
            <w:r>
              <w:rPr>
                <w:rFonts w:ascii="SimSun" w:hAnsi="STKaiti"/>
                <w:b/>
                <w:bCs/>
                <w:sz w:val="24"/>
                <w:szCs w:val="24"/>
                <w:lang w:eastAsia="zh-CN"/>
              </w:rPr>
              <w:t>）处理的建议书的情况</w:t>
            </w:r>
          </w:p>
        </w:tc>
      </w:tr>
    </w:tbl>
    <w:p w:rsidR="00A93CFC" w:rsidRDefault="00A93CFC">
      <w:pPr>
        <w:rPr>
          <w:sz w:val="24"/>
          <w:szCs w:val="24"/>
          <w:lang w:val="fr-FR" w:eastAsia="zh-CN"/>
        </w:rPr>
      </w:pPr>
    </w:p>
    <w:p w:rsidR="00A93CFC" w:rsidRDefault="002C218D">
      <w:pPr>
        <w:spacing w:before="100" w:after="20" w:line="340" w:lineRule="atLeast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sz w:val="24"/>
          <w:szCs w:val="24"/>
          <w:lang w:eastAsia="zh-CN"/>
        </w:rPr>
        <w:t>先生</w:t>
      </w:r>
      <w:r>
        <w:rPr>
          <w:sz w:val="24"/>
          <w:szCs w:val="24"/>
          <w:lang w:eastAsia="zh-CN"/>
        </w:rPr>
        <w:t>/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女士，</w:t>
      </w:r>
    </w:p>
    <w:p w:rsidR="00A93CFC" w:rsidRDefault="002C218D">
      <w:pPr>
        <w:tabs>
          <w:tab w:val="left" w:pos="851"/>
        </w:tabs>
        <w:spacing w:before="240"/>
        <w:rPr>
          <w:bCs/>
          <w:sz w:val="24"/>
          <w:szCs w:val="24"/>
          <w:lang w:eastAsia="zh-CN"/>
        </w:rPr>
      </w:pPr>
      <w:r>
        <w:rPr>
          <w:bCs/>
          <w:sz w:val="24"/>
          <w:szCs w:val="24"/>
          <w:lang w:eastAsia="zh-CN"/>
        </w:rPr>
        <w:t xml:space="preserve">ITU-T A.8 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建议书中规定的建议书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替换批准程序</w:t>
      </w:r>
      <w:r>
        <w:rPr>
          <w:sz w:val="24"/>
          <w:szCs w:val="24"/>
          <w:lang w:eastAsia="zh-CN"/>
        </w:rPr>
        <w:t xml:space="preserve"> (AAP) 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适用于那些不会产生政策或</w:t>
      </w:r>
      <w:r>
        <w:rPr>
          <w:rFonts w:ascii="SimSun" w:eastAsia="SimSun" w:hAnsi="SimSun" w:cs="SimSun" w:hint="cs"/>
          <w:sz w:val="24"/>
          <w:szCs w:val="24"/>
          <w:rtl/>
          <w:lang w:eastAsia="zh-CN"/>
        </w:rPr>
        <w:t xml:space="preserve"> 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监管影响、因而不需与成员国正式协商的建议书（见国际电联《公约》第</w:t>
      </w:r>
      <w:r>
        <w:rPr>
          <w:bCs/>
          <w:sz w:val="24"/>
          <w:szCs w:val="24"/>
          <w:lang w:eastAsia="zh-CN"/>
        </w:rPr>
        <w:t>246B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款）。</w:t>
      </w:r>
    </w:p>
    <w:p w:rsidR="00A93CFC" w:rsidRDefault="002C218D">
      <w:pPr>
        <w:tabs>
          <w:tab w:val="left" w:pos="851"/>
        </w:tabs>
        <w:spacing w:before="240"/>
        <w:rPr>
          <w:bCs/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b/>
          <w:sz w:val="24"/>
          <w:szCs w:val="24"/>
          <w:lang w:eastAsia="zh-CN"/>
        </w:rPr>
        <w:t>附件</w:t>
      </w:r>
      <w:r>
        <w:rPr>
          <w:b/>
          <w:sz w:val="24"/>
          <w:szCs w:val="24"/>
          <w:lang w:eastAsia="zh-CN"/>
        </w:rPr>
        <w:t>1</w:t>
      </w:r>
      <w:r>
        <w:rPr>
          <w:rFonts w:hAnsi="SimSun"/>
          <w:bCs/>
          <w:sz w:val="24"/>
          <w:szCs w:val="24"/>
          <w:lang w:eastAsia="zh-CN"/>
        </w:rPr>
        <w:t>列出了那些在以往电信标准化局</w:t>
      </w:r>
      <w:r>
        <w:rPr>
          <w:bCs/>
          <w:sz w:val="24"/>
          <w:szCs w:val="24"/>
          <w:lang w:eastAsia="zh-CN"/>
        </w:rPr>
        <w:t>AAP</w:t>
      </w:r>
      <w:r>
        <w:rPr>
          <w:rFonts w:hAnsi="SimSun"/>
          <w:bCs/>
          <w:sz w:val="24"/>
          <w:szCs w:val="24"/>
          <w:lang w:eastAsia="zh-CN"/>
        </w:rPr>
        <w:t>预告后地位发生变化的案文。</w:t>
      </w:r>
    </w:p>
    <w:p w:rsidR="00A93CFC" w:rsidRDefault="002C218D">
      <w:pPr>
        <w:tabs>
          <w:tab w:val="left" w:pos="851"/>
        </w:tabs>
        <w:spacing w:before="240"/>
        <w:rPr>
          <w:bCs/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如您希望针对某个适用</w:t>
      </w:r>
      <w:r>
        <w:rPr>
          <w:bCs/>
          <w:sz w:val="24"/>
          <w:szCs w:val="24"/>
          <w:lang w:eastAsia="zh-CN"/>
        </w:rPr>
        <w:t>AAP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的建议书提出意见，请使用可在</w:t>
      </w:r>
      <w:r>
        <w:rPr>
          <w:bCs/>
          <w:sz w:val="24"/>
          <w:szCs w:val="24"/>
          <w:lang w:eastAsia="zh-CN"/>
        </w:rPr>
        <w:t>ITU-T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网站</w:t>
      </w:r>
      <w:r>
        <w:rPr>
          <w:bCs/>
          <w:sz w:val="24"/>
          <w:szCs w:val="24"/>
          <w:lang w:eastAsia="zh-CN"/>
        </w:rPr>
        <w:t>AAP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区域</w:t>
      </w:r>
      <w:r>
        <w:rPr>
          <w:rFonts w:ascii="SimSun" w:eastAsia="SimSun" w:hAnsi="SimSun" w:cs="SimSun" w:hint="cs"/>
          <w:bCs/>
          <w:sz w:val="24"/>
          <w:szCs w:val="24"/>
          <w:rtl/>
          <w:lang w:eastAsia="zh-CN"/>
        </w:rPr>
        <w:t xml:space="preserve"> 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（</w:t>
      </w:r>
      <w:hyperlink r:id="rId9" w:history="1">
        <w:r>
          <w:rPr>
            <w:rStyle w:val="Hyperlink"/>
            <w:bCs/>
            <w:sz w:val="24"/>
            <w:szCs w:val="24"/>
            <w:lang w:eastAsia="zh-CN"/>
          </w:rPr>
          <w:t>https://www.itu.int/ITU-T/aap</w:t>
        </w:r>
      </w:hyperlink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）的</w:t>
      </w:r>
      <w:r>
        <w:rPr>
          <w:rFonts w:ascii="SimSun" w:hAnsi="SimSun"/>
          <w:bCs/>
          <w:sz w:val="24"/>
          <w:szCs w:val="24"/>
          <w:lang w:eastAsia="zh-CN"/>
        </w:rPr>
        <w:t>“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建议书</w:t>
      </w:r>
      <w:r>
        <w:rPr>
          <w:rFonts w:ascii="SimSun" w:hAnsi="SimSun"/>
          <w:bCs/>
          <w:sz w:val="24"/>
          <w:szCs w:val="24"/>
          <w:lang w:eastAsia="zh-CN"/>
        </w:rPr>
        <w:t>”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网页上获取的《</w:t>
      </w:r>
      <w:r>
        <w:rPr>
          <w:bCs/>
          <w:sz w:val="24"/>
          <w:szCs w:val="24"/>
          <w:lang w:eastAsia="zh-CN"/>
        </w:rPr>
        <w:t>AAP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意见在线提交表格》</w:t>
      </w:r>
      <w:r>
        <w:rPr>
          <w:rFonts w:ascii="SimSun" w:eastAsia="SimSun" w:hAnsi="SimSun" w:cs="SimSun" w:hint="cs"/>
          <w:bCs/>
          <w:sz w:val="24"/>
          <w:szCs w:val="24"/>
          <w:rtl/>
          <w:lang w:eastAsia="zh-CN"/>
        </w:rPr>
        <w:t xml:space="preserve"> 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（见</w:t>
      </w:r>
      <w:r>
        <w:rPr>
          <w:rFonts w:ascii="SimSun" w:eastAsia="SimSun" w:hAnsi="SimSun" w:cs="SimSun" w:hint="eastAsia"/>
          <w:b/>
          <w:sz w:val="24"/>
          <w:szCs w:val="24"/>
          <w:lang w:eastAsia="zh-CN"/>
        </w:rPr>
        <w:t>附件</w:t>
      </w:r>
      <w:r>
        <w:rPr>
          <w:b/>
          <w:sz w:val="24"/>
          <w:szCs w:val="24"/>
          <w:lang w:eastAsia="zh-CN"/>
        </w:rPr>
        <w:t>2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）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。或者，可填妥</w:t>
      </w:r>
      <w:r>
        <w:rPr>
          <w:rFonts w:ascii="SimSun" w:eastAsia="SimSun" w:hAnsi="SimSun" w:cs="SimSun" w:hint="eastAsia"/>
          <w:b/>
          <w:bCs/>
          <w:sz w:val="24"/>
          <w:szCs w:val="24"/>
          <w:lang w:eastAsia="zh-CN"/>
        </w:rPr>
        <w:t>附件</w:t>
      </w:r>
      <w:r>
        <w:rPr>
          <w:b/>
          <w:bCs/>
          <w:sz w:val="24"/>
          <w:szCs w:val="24"/>
          <w:lang w:eastAsia="zh-CN"/>
        </w:rPr>
        <w:t>3</w:t>
      </w:r>
      <w:r>
        <w:rPr>
          <w:sz w:val="24"/>
          <w:szCs w:val="24"/>
          <w:lang w:eastAsia="zh-CN"/>
        </w:rPr>
        <w:t xml:space="preserve"> 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中的表格并将意见发送给相关研究组的秘书处。</w:t>
      </w:r>
    </w:p>
    <w:p w:rsidR="00A93CFC" w:rsidRDefault="002C218D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sz w:val="24"/>
          <w:szCs w:val="24"/>
          <w:lang w:eastAsia="zh-CN"/>
        </w:rPr>
        <w:t>敬请留意，我们不鼓励提交仅支持通过所涉案文而没有实质内容的意见。</w:t>
      </w:r>
    </w:p>
    <w:p w:rsidR="00A93CFC" w:rsidRDefault="00A93CFC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rPr>
          <w:sz w:val="24"/>
          <w:szCs w:val="24"/>
          <w:lang w:eastAsia="zh-CN"/>
        </w:rPr>
      </w:pPr>
    </w:p>
    <w:p w:rsidR="00A93CFC" w:rsidRDefault="002C218D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sz w:val="24"/>
          <w:szCs w:val="24"/>
          <w:lang w:eastAsia="zh-CN"/>
        </w:rPr>
        <w:t>顺致敬意！</w:t>
      </w:r>
    </w:p>
    <w:p w:rsidR="00A93CFC" w:rsidRDefault="00A93CFC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rPr>
          <w:sz w:val="24"/>
          <w:szCs w:val="24"/>
          <w:lang w:eastAsia="zh-CN"/>
        </w:rPr>
      </w:pPr>
    </w:p>
    <w:p w:rsidR="00A93CFC" w:rsidRDefault="00A93CFC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rPr>
          <w:sz w:val="24"/>
          <w:szCs w:val="24"/>
          <w:lang w:eastAsia="zh-CN"/>
        </w:rPr>
      </w:pPr>
    </w:p>
    <w:p w:rsidR="00A93CFC" w:rsidRDefault="002C218D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sz w:val="24"/>
          <w:szCs w:val="24"/>
          <w:lang w:eastAsia="zh-CN"/>
        </w:rPr>
        <w:t>李在摄</w:t>
      </w:r>
      <w:r>
        <w:rPr>
          <w:sz w:val="24"/>
          <w:szCs w:val="24"/>
          <w:lang w:eastAsia="zh-CN"/>
        </w:rPr>
        <w:br/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电信标准化局主任</w:t>
      </w:r>
    </w:p>
    <w:p w:rsidR="00A93CFC" w:rsidRDefault="00A93CFC">
      <w:pPr>
        <w:tabs>
          <w:tab w:val="center" w:pos="4962"/>
        </w:tabs>
        <w:spacing w:line="240" w:lineRule="atLeast"/>
        <w:rPr>
          <w:sz w:val="24"/>
          <w:szCs w:val="24"/>
          <w:lang w:eastAsia="zh-CN"/>
        </w:rPr>
      </w:pPr>
    </w:p>
    <w:p w:rsidR="00A93CFC" w:rsidRDefault="002C218D">
      <w:pPr>
        <w:spacing w:before="720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b/>
          <w:sz w:val="24"/>
          <w:szCs w:val="24"/>
          <w:lang w:eastAsia="zh-CN"/>
        </w:rPr>
        <w:t>附件：</w:t>
      </w:r>
      <w:r>
        <w:rPr>
          <w:b/>
          <w:sz w:val="24"/>
          <w:szCs w:val="24"/>
          <w:lang w:eastAsia="zh-CN"/>
        </w:rPr>
        <w:t>3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件</w:t>
      </w:r>
    </w:p>
    <w:p w:rsidR="00A93CFC" w:rsidRDefault="00A93CFC">
      <w:pPr>
        <w:spacing w:before="720"/>
        <w:rPr>
          <w:rFonts w:ascii="Times New Roman" w:hAnsi="Times New Roman"/>
        </w:rPr>
        <w:sectPr w:rsidR="00A93CFC">
          <w:headerReference w:type="default" r:id="rId10"/>
          <w:footerReference w:type="default" r:id="rId11"/>
          <w:footerReference w:type="first" r:id="rId12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A93CFC" w:rsidRDefault="002C218D">
      <w:r>
        <w:lastRenderedPageBreak/>
        <w:t>Annex 1</w:t>
      </w:r>
    </w:p>
    <w:p w:rsidR="00A93CFC" w:rsidRDefault="002C218D">
      <w:pPr>
        <w:jc w:val="center"/>
      </w:pPr>
      <w:r>
        <w:t>(to TSB AAP-85)</w:t>
      </w:r>
    </w:p>
    <w:p w:rsidR="00A93CFC" w:rsidRDefault="00A93CFC">
      <w:pPr>
        <w:rPr>
          <w:szCs w:val="22"/>
        </w:rPr>
      </w:pPr>
    </w:p>
    <w:p w:rsidR="00A93CFC" w:rsidRDefault="002C218D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A93CFC" w:rsidRDefault="002C218D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A93CFC" w:rsidRDefault="002C218D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A93CFC" w:rsidRDefault="002C218D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A93CFC" w:rsidRDefault="002C218D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A93CFC" w:rsidRDefault="002C218D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A93CFC" w:rsidRDefault="002C218D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A93CFC" w:rsidRDefault="002C218D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A93CFC" w:rsidRDefault="002C218D">
      <w:pPr>
        <w:pStyle w:val="enumlev2"/>
        <w:rPr>
          <w:szCs w:val="22"/>
        </w:rPr>
      </w:pPr>
      <w:r>
        <w:rPr>
          <w:szCs w:val="22"/>
        </w:rPr>
        <w:t xml:space="preserve">AC = Approved after Additional </w:t>
      </w:r>
      <w:r>
        <w:rPr>
          <w:szCs w:val="22"/>
        </w:rPr>
        <w:t>Review of Comments</w:t>
      </w:r>
    </w:p>
    <w:p w:rsidR="00A93CFC" w:rsidRDefault="002C218D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A93CFC" w:rsidRDefault="002C218D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A93CFC" w:rsidRDefault="002C218D">
      <w:pPr>
        <w:pStyle w:val="Headingb"/>
        <w:rPr>
          <w:szCs w:val="22"/>
        </w:rPr>
      </w:pPr>
      <w:r>
        <w:rPr>
          <w:szCs w:val="22"/>
        </w:rPr>
        <w:t>ITU-T website entry page:</w:t>
      </w:r>
    </w:p>
    <w:p w:rsidR="00A93CFC" w:rsidRDefault="00A93CFC">
      <w:pPr>
        <w:pStyle w:val="enumlev2"/>
        <w:rPr>
          <w:szCs w:val="22"/>
        </w:rPr>
      </w:pPr>
      <w:hyperlink r:id="rId13" w:history="1">
        <w:r w:rsidR="002C218D">
          <w:rPr>
            <w:rStyle w:val="Hyperlink"/>
            <w:szCs w:val="22"/>
          </w:rPr>
          <w:t>https://www.itu.int/ITU-T</w:t>
        </w:r>
      </w:hyperlink>
    </w:p>
    <w:p w:rsidR="00A93CFC" w:rsidRDefault="002C218D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A93CFC" w:rsidRDefault="00A93CFC">
      <w:pPr>
        <w:pStyle w:val="enumlev2"/>
        <w:rPr>
          <w:szCs w:val="22"/>
        </w:rPr>
      </w:pPr>
      <w:hyperlink r:id="rId14" w:history="1">
        <w:r w:rsidR="002C218D">
          <w:rPr>
            <w:rStyle w:val="Hyperlink"/>
            <w:szCs w:val="22"/>
          </w:rPr>
          <w:t>https://www.itu.int/ITU-T/aapinfo</w:t>
        </w:r>
      </w:hyperlink>
    </w:p>
    <w:p w:rsidR="00A93CFC" w:rsidRDefault="002C218D">
      <w:pPr>
        <w:pStyle w:val="enumlev2"/>
        <w:rPr>
          <w:szCs w:val="22"/>
        </w:rPr>
      </w:pPr>
      <w:r>
        <w:rPr>
          <w:szCs w:val="22"/>
        </w:rPr>
        <w:t>Note – A tutorial on the ITU-T AAP application is available under the AAP welcome page</w:t>
      </w:r>
    </w:p>
    <w:p w:rsidR="00A93CFC" w:rsidRDefault="002C218D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A93CFC" w:rsidRDefault="00A93CFC">
      <w:pPr>
        <w:pStyle w:val="enumlev2"/>
        <w:rPr>
          <w:szCs w:val="22"/>
        </w:rPr>
      </w:pPr>
      <w:hyperlink r:id="rId15" w:history="1">
        <w:r w:rsidR="002C218D">
          <w:rPr>
            <w:rStyle w:val="Hyperlink"/>
            <w:szCs w:val="22"/>
          </w:rPr>
          <w:t>https://www.itu.int/ITU-T/aap/</w:t>
        </w:r>
      </w:hyperlink>
    </w:p>
    <w:p w:rsidR="00A93CFC" w:rsidRDefault="002C218D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A93CFC">
        <w:tc>
          <w:tcPr>
            <w:tcW w:w="987" w:type="dxa"/>
          </w:tcPr>
          <w:p w:rsidR="00A93CFC" w:rsidRDefault="002C218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A93CFC" w:rsidRDefault="00A93CFC">
            <w:pPr>
              <w:pStyle w:val="Tabletext"/>
              <w:rPr>
                <w:b/>
                <w:bCs/>
                <w:szCs w:val="22"/>
              </w:rPr>
            </w:pPr>
            <w:hyperlink r:id="rId16" w:history="1">
              <w:r w:rsidR="002C218D">
                <w:rPr>
                  <w:rStyle w:val="Hyperlink"/>
                  <w:szCs w:val="22"/>
                </w:rPr>
                <w:t>https://www.itu.int/ITU-T/studygroups/com02</w:t>
              </w:r>
            </w:hyperlink>
          </w:p>
        </w:tc>
        <w:tc>
          <w:tcPr>
            <w:tcW w:w="1985" w:type="dxa"/>
          </w:tcPr>
          <w:p w:rsidR="00A93CFC" w:rsidRDefault="00A93CFC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2C218D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A93CFC">
        <w:tc>
          <w:tcPr>
            <w:tcW w:w="0" w:type="auto"/>
          </w:tcPr>
          <w:p w:rsidR="00A93CFC" w:rsidRDefault="002C218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A93CFC" w:rsidRDefault="00A93CFC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2C218D">
                <w:rPr>
                  <w:rStyle w:val="Hyperlink"/>
                  <w:szCs w:val="22"/>
                </w:rPr>
                <w:t>https://www.itu.int/ITU-T/studygroups/com03</w:t>
              </w:r>
            </w:hyperlink>
          </w:p>
        </w:tc>
        <w:tc>
          <w:tcPr>
            <w:tcW w:w="0" w:type="auto"/>
          </w:tcPr>
          <w:p w:rsidR="00A93CFC" w:rsidRDefault="00A93CFC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2C218D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A93CFC">
        <w:tc>
          <w:tcPr>
            <w:tcW w:w="0" w:type="auto"/>
          </w:tcPr>
          <w:p w:rsidR="00A93CFC" w:rsidRDefault="002C218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A93CFC" w:rsidRDefault="00A93CFC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2C218D">
                <w:rPr>
                  <w:rStyle w:val="Hyperlink"/>
                  <w:szCs w:val="22"/>
                </w:rPr>
                <w:t>https://</w:t>
              </w:r>
              <w:r w:rsidR="002C218D">
                <w:rPr>
                  <w:rStyle w:val="Hyperlink"/>
                  <w:szCs w:val="22"/>
                </w:rPr>
                <w:t>www.itu.int/ITU-T/studygroups/com05</w:t>
              </w:r>
            </w:hyperlink>
          </w:p>
        </w:tc>
        <w:tc>
          <w:tcPr>
            <w:tcW w:w="0" w:type="auto"/>
          </w:tcPr>
          <w:p w:rsidR="00A93CFC" w:rsidRDefault="00A93CFC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2C218D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A93CFC">
        <w:tc>
          <w:tcPr>
            <w:tcW w:w="0" w:type="auto"/>
          </w:tcPr>
          <w:p w:rsidR="00A93CFC" w:rsidRDefault="002C218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A93CFC" w:rsidRDefault="00A93CFC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2C218D">
                <w:rPr>
                  <w:rStyle w:val="Hyperlink"/>
                  <w:szCs w:val="22"/>
                </w:rPr>
                <w:t>https://www.itu.int/ITU-T/studygroups/com09</w:t>
              </w:r>
            </w:hyperlink>
          </w:p>
        </w:tc>
        <w:tc>
          <w:tcPr>
            <w:tcW w:w="0" w:type="auto"/>
          </w:tcPr>
          <w:p w:rsidR="00A93CFC" w:rsidRDefault="00A93CFC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2C218D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A93CFC">
        <w:tc>
          <w:tcPr>
            <w:tcW w:w="0" w:type="auto"/>
          </w:tcPr>
          <w:p w:rsidR="00A93CFC" w:rsidRDefault="002C218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A93CFC" w:rsidRDefault="00A93CFC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2C218D">
                <w:rPr>
                  <w:rStyle w:val="Hyperlink"/>
                  <w:szCs w:val="22"/>
                </w:rPr>
                <w:t>https://www.itu.int/ITU-T/studygroups/com11</w:t>
              </w:r>
            </w:hyperlink>
          </w:p>
        </w:tc>
        <w:tc>
          <w:tcPr>
            <w:tcW w:w="0" w:type="auto"/>
          </w:tcPr>
          <w:p w:rsidR="00A93CFC" w:rsidRDefault="00A93CFC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2C218D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A93CFC">
        <w:tc>
          <w:tcPr>
            <w:tcW w:w="0" w:type="auto"/>
          </w:tcPr>
          <w:p w:rsidR="00A93CFC" w:rsidRDefault="002C218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A93CFC" w:rsidRDefault="00A93CFC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2C218D">
                <w:rPr>
                  <w:rStyle w:val="Hyperlink"/>
                  <w:szCs w:val="22"/>
                </w:rPr>
                <w:t>https://www.itu.int/ITU-</w:t>
              </w:r>
              <w:r w:rsidR="002C218D">
                <w:rPr>
                  <w:rStyle w:val="Hyperlink"/>
                  <w:szCs w:val="22"/>
                </w:rPr>
                <w:t>T/studygroups/com12</w:t>
              </w:r>
            </w:hyperlink>
          </w:p>
        </w:tc>
        <w:tc>
          <w:tcPr>
            <w:tcW w:w="0" w:type="auto"/>
          </w:tcPr>
          <w:p w:rsidR="00A93CFC" w:rsidRDefault="00A93CFC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2C218D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A93CFC">
        <w:tc>
          <w:tcPr>
            <w:tcW w:w="0" w:type="auto"/>
          </w:tcPr>
          <w:p w:rsidR="00A93CFC" w:rsidRDefault="002C218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A93CFC" w:rsidRDefault="00A93CFC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2C218D">
                <w:rPr>
                  <w:rStyle w:val="Hyperlink"/>
                  <w:szCs w:val="22"/>
                </w:rPr>
                <w:t>https://www.itu.int/ITU-T/studygroups/com13</w:t>
              </w:r>
            </w:hyperlink>
          </w:p>
        </w:tc>
        <w:tc>
          <w:tcPr>
            <w:tcW w:w="0" w:type="auto"/>
          </w:tcPr>
          <w:p w:rsidR="00A93CFC" w:rsidRDefault="00A93CFC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2C218D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A93CFC">
        <w:tc>
          <w:tcPr>
            <w:tcW w:w="0" w:type="auto"/>
          </w:tcPr>
          <w:p w:rsidR="00A93CFC" w:rsidRDefault="002C218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A93CFC" w:rsidRDefault="00A93CFC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2C218D">
                <w:rPr>
                  <w:rStyle w:val="Hyperlink"/>
                  <w:szCs w:val="22"/>
                </w:rPr>
                <w:t>https://www.itu.int/ITU-T/studygroups/com15</w:t>
              </w:r>
            </w:hyperlink>
          </w:p>
        </w:tc>
        <w:tc>
          <w:tcPr>
            <w:tcW w:w="0" w:type="auto"/>
          </w:tcPr>
          <w:p w:rsidR="00A93CFC" w:rsidRDefault="00A93CFC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2C218D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A93CFC">
        <w:tc>
          <w:tcPr>
            <w:tcW w:w="0" w:type="auto"/>
          </w:tcPr>
          <w:p w:rsidR="00A93CFC" w:rsidRDefault="002C218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A93CFC" w:rsidRDefault="00A93CFC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2C218D">
                <w:rPr>
                  <w:rStyle w:val="Hyperlink"/>
                  <w:szCs w:val="22"/>
                </w:rPr>
                <w:t>https://www.itu.int/ITU-T/studyg</w:t>
              </w:r>
              <w:r w:rsidR="002C218D">
                <w:rPr>
                  <w:rStyle w:val="Hyperlink"/>
                  <w:szCs w:val="22"/>
                </w:rPr>
                <w:t>roups/com16</w:t>
              </w:r>
            </w:hyperlink>
          </w:p>
        </w:tc>
        <w:tc>
          <w:tcPr>
            <w:tcW w:w="0" w:type="auto"/>
          </w:tcPr>
          <w:p w:rsidR="00A93CFC" w:rsidRDefault="00A93CFC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2C218D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A93CFC">
        <w:tc>
          <w:tcPr>
            <w:tcW w:w="0" w:type="auto"/>
          </w:tcPr>
          <w:p w:rsidR="00A93CFC" w:rsidRDefault="002C218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A93CFC" w:rsidRDefault="00A93CFC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2C218D">
                <w:rPr>
                  <w:rStyle w:val="Hyperlink"/>
                  <w:szCs w:val="22"/>
                </w:rPr>
                <w:t>https://www.itu.int/ITU-T/studygroups/com17</w:t>
              </w:r>
            </w:hyperlink>
          </w:p>
        </w:tc>
        <w:tc>
          <w:tcPr>
            <w:tcW w:w="0" w:type="auto"/>
          </w:tcPr>
          <w:p w:rsidR="00A93CFC" w:rsidRDefault="00A93CFC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2C218D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  <w:tr w:rsidR="00A93CFC">
        <w:tc>
          <w:tcPr>
            <w:tcW w:w="0" w:type="auto"/>
          </w:tcPr>
          <w:p w:rsidR="00A93CFC" w:rsidRDefault="002C218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20</w:t>
            </w:r>
          </w:p>
        </w:tc>
        <w:tc>
          <w:tcPr>
            <w:tcW w:w="0" w:type="auto"/>
          </w:tcPr>
          <w:p w:rsidR="00A93CFC" w:rsidRDefault="00A93CFC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2C218D">
                <w:rPr>
                  <w:rStyle w:val="Hyperlink"/>
                  <w:szCs w:val="22"/>
                </w:rPr>
                <w:t>https://www.itu.int/ITU-T/studygroups/com20</w:t>
              </w:r>
            </w:hyperlink>
          </w:p>
        </w:tc>
        <w:tc>
          <w:tcPr>
            <w:tcW w:w="0" w:type="auto"/>
          </w:tcPr>
          <w:p w:rsidR="00A93CFC" w:rsidRDefault="00A93CFC">
            <w:pPr>
              <w:pStyle w:val="Tabletext"/>
              <w:rPr>
                <w:b/>
                <w:bCs/>
                <w:szCs w:val="22"/>
              </w:rPr>
            </w:pPr>
            <w:hyperlink r:id="rId37" w:history="1">
              <w:r w:rsidR="002C218D">
                <w:rPr>
                  <w:rStyle w:val="Hyperlink"/>
                  <w:szCs w:val="22"/>
                </w:rPr>
                <w:t>tsbsg20@itu.int</w:t>
              </w:r>
            </w:hyperlink>
          </w:p>
        </w:tc>
      </w:tr>
    </w:tbl>
    <w:p w:rsidR="00A93CFC" w:rsidRDefault="00A93CFC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A93CFC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A93CFC" w:rsidRDefault="002C218D">
      <w:pPr>
        <w:pageBreakBefore/>
      </w:pPr>
      <w:r>
        <w:t>Situation concerning Study Group 2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A93CFC">
        <w:trPr>
          <w:cantSplit/>
          <w:tblHeader/>
        </w:trPr>
        <w:tc>
          <w:tcPr>
            <w:tcW w:w="0" w:type="auto"/>
            <w:vMerge w:val="restart"/>
            <w:shd w:val="clear" w:color="auto" w:fill="F3F3F3"/>
            <w:vAlign w:val="center"/>
          </w:tcPr>
          <w:p w:rsidR="00A93CFC" w:rsidRDefault="002C218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0" w:type="auto"/>
            <w:vMerge w:val="restart"/>
            <w:shd w:val="clear" w:color="auto" w:fill="F3F3F3"/>
            <w:vAlign w:val="center"/>
          </w:tcPr>
          <w:p w:rsidR="00A93CFC" w:rsidRDefault="002C218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0" w:type="auto"/>
            <w:gridSpan w:val="4"/>
            <w:shd w:val="clear" w:color="auto" w:fill="F3F3F3"/>
            <w:vAlign w:val="center"/>
          </w:tcPr>
          <w:p w:rsidR="00A93CFC" w:rsidRDefault="002C218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</w:t>
            </w:r>
            <w:r>
              <w:rPr>
                <w:rFonts w:ascii="Times New Roman" w:hAnsi="Times New Roman"/>
                <w:b/>
                <w:bCs/>
                <w:sz w:val="20"/>
              </w:rPr>
              <w:t>t Call (LC) Period</w:t>
            </w:r>
          </w:p>
        </w:tc>
        <w:tc>
          <w:tcPr>
            <w:tcW w:w="0" w:type="auto"/>
            <w:gridSpan w:val="4"/>
            <w:shd w:val="clear" w:color="auto" w:fill="F3F3F3"/>
            <w:vAlign w:val="center"/>
          </w:tcPr>
          <w:p w:rsidR="00A93CFC" w:rsidRDefault="002C218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0" w:type="auto"/>
            <w:vMerge w:val="restart"/>
            <w:shd w:val="clear" w:color="auto" w:fill="F3F3F3"/>
            <w:vAlign w:val="center"/>
          </w:tcPr>
          <w:p w:rsidR="00A93CFC" w:rsidRDefault="002C218D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A93CFC">
        <w:trPr>
          <w:cantSplit/>
          <w:tblHeader/>
        </w:trPr>
        <w:tc>
          <w:tcPr>
            <w:tcW w:w="0" w:type="auto"/>
            <w:vMerge/>
            <w:shd w:val="clear" w:color="auto" w:fill="F3F3F3"/>
            <w:vAlign w:val="center"/>
          </w:tcPr>
          <w:p w:rsidR="00A93CFC" w:rsidRDefault="00A93CFC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vMerge/>
            <w:shd w:val="clear" w:color="auto" w:fill="F3F3F3"/>
            <w:vAlign w:val="center"/>
          </w:tcPr>
          <w:p w:rsidR="00A93CFC" w:rsidRDefault="00A93CFC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shd w:val="clear" w:color="auto" w:fill="F3F3F3"/>
            <w:vAlign w:val="center"/>
          </w:tcPr>
          <w:p w:rsidR="00A93CFC" w:rsidRDefault="002C218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A93CFC" w:rsidRDefault="002C218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A93CFC" w:rsidRDefault="002C218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A93CFC" w:rsidRDefault="002C218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A93CFC" w:rsidRDefault="002C218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A93CFC" w:rsidRDefault="002C218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A93CFC" w:rsidRDefault="002C218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A93CFC" w:rsidRDefault="002C218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vMerge/>
            <w:shd w:val="clear" w:color="auto" w:fill="F3F3F3"/>
            <w:vAlign w:val="center"/>
          </w:tcPr>
          <w:p w:rsidR="00A93CFC" w:rsidRDefault="00A93CFC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A93CFC">
        <w:trPr>
          <w:cantSplit/>
        </w:trPr>
        <w:tc>
          <w:tcPr>
            <w:tcW w:w="0" w:type="auto"/>
          </w:tcPr>
          <w:p w:rsidR="00A93CFC" w:rsidRDefault="00A93CFC">
            <w:hyperlink r:id="rId38" w:history="1">
              <w:r w:rsidR="002C218D">
                <w:rPr>
                  <w:rStyle w:val="Hyperlink"/>
                  <w:sz w:val="20"/>
                </w:rPr>
                <w:t>M.3164 (M.tsm-gim)</w:t>
              </w:r>
            </w:hyperlink>
          </w:p>
        </w:tc>
        <w:tc>
          <w:tcPr>
            <w:tcW w:w="0" w:type="auto"/>
          </w:tcPr>
          <w:p w:rsidR="00A93CFC" w:rsidRDefault="002C218D">
            <w:r>
              <w:t>Generic information model for on-site telecommunication smart maintenance (</w:t>
            </w:r>
            <w:hyperlink r:id="rId3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A93CFC" w:rsidRDefault="002C218D">
            <w:pPr>
              <w:jc w:val="center"/>
            </w:pPr>
            <w:r>
              <w:rPr>
                <w:sz w:val="20"/>
              </w:rPr>
              <w:t>2020-06-16</w:t>
            </w:r>
          </w:p>
        </w:tc>
        <w:tc>
          <w:tcPr>
            <w:tcW w:w="0" w:type="auto"/>
          </w:tcPr>
          <w:p w:rsidR="00A93CFC" w:rsidRDefault="002C218D">
            <w:pPr>
              <w:jc w:val="center"/>
            </w:pPr>
            <w:r>
              <w:rPr>
                <w:sz w:val="20"/>
              </w:rPr>
              <w:t>2020-07-13</w:t>
            </w:r>
          </w:p>
        </w:tc>
        <w:tc>
          <w:tcPr>
            <w:tcW w:w="0" w:type="auto"/>
          </w:tcPr>
          <w:p w:rsidR="00A93CFC" w:rsidRDefault="002C218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0" w:type="auto"/>
          </w:tcPr>
          <w:p w:rsidR="00A93CFC" w:rsidRDefault="00A93CFC">
            <w:pPr>
              <w:jc w:val="center"/>
            </w:pPr>
          </w:p>
        </w:tc>
        <w:tc>
          <w:tcPr>
            <w:tcW w:w="0" w:type="auto"/>
          </w:tcPr>
          <w:p w:rsidR="00A93CFC" w:rsidRDefault="00A93CFC">
            <w:pPr>
              <w:jc w:val="center"/>
            </w:pPr>
          </w:p>
        </w:tc>
        <w:tc>
          <w:tcPr>
            <w:tcW w:w="0" w:type="auto"/>
          </w:tcPr>
          <w:p w:rsidR="00A93CFC" w:rsidRDefault="00A93CFC">
            <w:pPr>
              <w:jc w:val="center"/>
            </w:pPr>
          </w:p>
        </w:tc>
        <w:tc>
          <w:tcPr>
            <w:tcW w:w="0" w:type="auto"/>
          </w:tcPr>
          <w:p w:rsidR="00A93CFC" w:rsidRDefault="00A93CFC">
            <w:pPr>
              <w:jc w:val="center"/>
            </w:pPr>
          </w:p>
        </w:tc>
        <w:tc>
          <w:tcPr>
            <w:tcW w:w="0" w:type="auto"/>
          </w:tcPr>
          <w:p w:rsidR="00A93CFC" w:rsidRDefault="00A93CFC">
            <w:pPr>
              <w:jc w:val="center"/>
            </w:pPr>
          </w:p>
        </w:tc>
        <w:tc>
          <w:tcPr>
            <w:tcW w:w="0" w:type="auto"/>
          </w:tcPr>
          <w:p w:rsidR="00A93CFC" w:rsidRDefault="002C218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A93CFC" w:rsidRDefault="002C218D">
      <w:pPr>
        <w:pageBreakBefore/>
      </w:pPr>
      <w:r>
        <w:t>Situation concerning Study Group 9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A93CFC">
        <w:trPr>
          <w:cantSplit/>
          <w:tblHeader/>
        </w:trPr>
        <w:tc>
          <w:tcPr>
            <w:tcW w:w="0" w:type="auto"/>
            <w:vMerge w:val="restart"/>
            <w:shd w:val="clear" w:color="auto" w:fill="F3F3F3"/>
            <w:vAlign w:val="center"/>
          </w:tcPr>
          <w:p w:rsidR="00A93CFC" w:rsidRDefault="002C218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0" w:type="auto"/>
            <w:vMerge w:val="restart"/>
            <w:shd w:val="clear" w:color="auto" w:fill="F3F3F3"/>
            <w:vAlign w:val="center"/>
          </w:tcPr>
          <w:p w:rsidR="00A93CFC" w:rsidRDefault="002C218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0" w:type="auto"/>
            <w:gridSpan w:val="4"/>
            <w:shd w:val="clear" w:color="auto" w:fill="F3F3F3"/>
            <w:vAlign w:val="center"/>
          </w:tcPr>
          <w:p w:rsidR="00A93CFC" w:rsidRDefault="002C218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0" w:type="auto"/>
            <w:gridSpan w:val="4"/>
            <w:shd w:val="clear" w:color="auto" w:fill="F3F3F3"/>
            <w:vAlign w:val="center"/>
          </w:tcPr>
          <w:p w:rsidR="00A93CFC" w:rsidRDefault="002C218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0" w:type="auto"/>
            <w:vMerge w:val="restart"/>
            <w:shd w:val="clear" w:color="auto" w:fill="F3F3F3"/>
            <w:vAlign w:val="center"/>
          </w:tcPr>
          <w:p w:rsidR="00A93CFC" w:rsidRDefault="002C218D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A93CFC">
        <w:trPr>
          <w:cantSplit/>
          <w:tblHeader/>
        </w:trPr>
        <w:tc>
          <w:tcPr>
            <w:tcW w:w="0" w:type="auto"/>
            <w:vMerge/>
            <w:shd w:val="clear" w:color="auto" w:fill="F3F3F3"/>
            <w:vAlign w:val="center"/>
          </w:tcPr>
          <w:p w:rsidR="00A93CFC" w:rsidRDefault="00A93CFC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vMerge/>
            <w:shd w:val="clear" w:color="auto" w:fill="F3F3F3"/>
            <w:vAlign w:val="center"/>
          </w:tcPr>
          <w:p w:rsidR="00A93CFC" w:rsidRDefault="00A93CFC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shd w:val="clear" w:color="auto" w:fill="F3F3F3"/>
            <w:vAlign w:val="center"/>
          </w:tcPr>
          <w:p w:rsidR="00A93CFC" w:rsidRDefault="002C218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A93CFC" w:rsidRDefault="002C218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A93CFC" w:rsidRDefault="002C218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A93CFC" w:rsidRDefault="002C218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A93CFC" w:rsidRDefault="002C218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A93CFC" w:rsidRDefault="002C218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A93CFC" w:rsidRDefault="002C218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A93CFC" w:rsidRDefault="002C218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vMerge/>
            <w:shd w:val="clear" w:color="auto" w:fill="F3F3F3"/>
            <w:vAlign w:val="center"/>
          </w:tcPr>
          <w:p w:rsidR="00A93CFC" w:rsidRDefault="00A93CFC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A93CFC">
        <w:trPr>
          <w:cantSplit/>
        </w:trPr>
        <w:tc>
          <w:tcPr>
            <w:tcW w:w="0" w:type="auto"/>
          </w:tcPr>
          <w:p w:rsidR="00A93CFC" w:rsidRDefault="00A93CFC">
            <w:hyperlink r:id="rId40" w:history="1">
              <w:r w:rsidR="002C218D">
                <w:rPr>
                  <w:rStyle w:val="Hyperlink"/>
                  <w:sz w:val="20"/>
                </w:rPr>
                <w:t>J.1032 (J.twoway-dcas-part2)</w:t>
              </w:r>
            </w:hyperlink>
          </w:p>
        </w:tc>
        <w:tc>
          <w:tcPr>
            <w:tcW w:w="0" w:type="auto"/>
          </w:tcPr>
          <w:p w:rsidR="00A93CFC" w:rsidRDefault="002C218D">
            <w:r>
              <w:t>Downloadable Conditional Access System for Bidirectional Network; System Architecture (</w:t>
            </w:r>
            <w:hyperlink r:id="rId4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A93CFC" w:rsidRDefault="002C218D">
            <w:pPr>
              <w:jc w:val="center"/>
            </w:pPr>
            <w:r>
              <w:rPr>
                <w:sz w:val="20"/>
              </w:rPr>
              <w:t>2020-07-16</w:t>
            </w:r>
          </w:p>
        </w:tc>
        <w:tc>
          <w:tcPr>
            <w:tcW w:w="0" w:type="auto"/>
          </w:tcPr>
          <w:p w:rsidR="00A93CFC" w:rsidRDefault="002C218D">
            <w:pPr>
              <w:jc w:val="center"/>
            </w:pPr>
            <w:r>
              <w:rPr>
                <w:sz w:val="20"/>
              </w:rPr>
              <w:t>2020-08-12</w:t>
            </w:r>
          </w:p>
        </w:tc>
        <w:tc>
          <w:tcPr>
            <w:tcW w:w="0" w:type="auto"/>
          </w:tcPr>
          <w:p w:rsidR="00A93CFC" w:rsidRDefault="00A93CFC">
            <w:pPr>
              <w:jc w:val="center"/>
            </w:pPr>
          </w:p>
        </w:tc>
        <w:tc>
          <w:tcPr>
            <w:tcW w:w="0" w:type="auto"/>
          </w:tcPr>
          <w:p w:rsidR="00A93CFC" w:rsidRDefault="00A93CFC">
            <w:pPr>
              <w:jc w:val="center"/>
            </w:pPr>
          </w:p>
        </w:tc>
        <w:tc>
          <w:tcPr>
            <w:tcW w:w="0" w:type="auto"/>
          </w:tcPr>
          <w:p w:rsidR="00A93CFC" w:rsidRDefault="00A93CFC">
            <w:pPr>
              <w:jc w:val="center"/>
            </w:pPr>
          </w:p>
        </w:tc>
        <w:tc>
          <w:tcPr>
            <w:tcW w:w="0" w:type="auto"/>
          </w:tcPr>
          <w:p w:rsidR="00A93CFC" w:rsidRDefault="00A93CFC">
            <w:pPr>
              <w:jc w:val="center"/>
            </w:pPr>
          </w:p>
        </w:tc>
        <w:tc>
          <w:tcPr>
            <w:tcW w:w="0" w:type="auto"/>
          </w:tcPr>
          <w:p w:rsidR="00A93CFC" w:rsidRDefault="00A93CFC">
            <w:pPr>
              <w:jc w:val="center"/>
            </w:pPr>
          </w:p>
        </w:tc>
        <w:tc>
          <w:tcPr>
            <w:tcW w:w="0" w:type="auto"/>
          </w:tcPr>
          <w:p w:rsidR="00A93CFC" w:rsidRDefault="00A93CFC">
            <w:pPr>
              <w:jc w:val="center"/>
            </w:pPr>
          </w:p>
        </w:tc>
        <w:tc>
          <w:tcPr>
            <w:tcW w:w="0" w:type="auto"/>
          </w:tcPr>
          <w:p w:rsidR="00A93CFC" w:rsidRDefault="002C218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93CFC">
        <w:trPr>
          <w:cantSplit/>
        </w:trPr>
        <w:tc>
          <w:tcPr>
            <w:tcW w:w="0" w:type="auto"/>
          </w:tcPr>
          <w:p w:rsidR="00A93CFC" w:rsidRDefault="00A93CFC">
            <w:hyperlink r:id="rId42" w:history="1">
              <w:r w:rsidR="002C218D">
                <w:rPr>
                  <w:rStyle w:val="Hyperlink"/>
                  <w:sz w:val="20"/>
                </w:rPr>
                <w:t>J.1033 (J.twoway-dcas-part3)</w:t>
              </w:r>
            </w:hyperlink>
          </w:p>
        </w:tc>
        <w:tc>
          <w:tcPr>
            <w:tcW w:w="0" w:type="auto"/>
          </w:tcPr>
          <w:p w:rsidR="00A93CFC" w:rsidRDefault="002C218D">
            <w:r>
              <w:t>Downloadable Conditional Access System for Bidirectional Network; The Terminal (</w:t>
            </w:r>
            <w:hyperlink r:id="rId4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A93CFC" w:rsidRDefault="002C218D">
            <w:pPr>
              <w:jc w:val="center"/>
            </w:pPr>
            <w:r>
              <w:rPr>
                <w:sz w:val="20"/>
              </w:rPr>
              <w:t>2020-07-16</w:t>
            </w:r>
          </w:p>
        </w:tc>
        <w:tc>
          <w:tcPr>
            <w:tcW w:w="0" w:type="auto"/>
          </w:tcPr>
          <w:p w:rsidR="00A93CFC" w:rsidRDefault="002C218D">
            <w:pPr>
              <w:jc w:val="center"/>
            </w:pPr>
            <w:r>
              <w:rPr>
                <w:sz w:val="20"/>
              </w:rPr>
              <w:t>2020-08-12</w:t>
            </w:r>
          </w:p>
        </w:tc>
        <w:tc>
          <w:tcPr>
            <w:tcW w:w="0" w:type="auto"/>
          </w:tcPr>
          <w:p w:rsidR="00A93CFC" w:rsidRDefault="00A93CFC">
            <w:pPr>
              <w:jc w:val="center"/>
            </w:pPr>
          </w:p>
        </w:tc>
        <w:tc>
          <w:tcPr>
            <w:tcW w:w="0" w:type="auto"/>
          </w:tcPr>
          <w:p w:rsidR="00A93CFC" w:rsidRDefault="00A93CFC">
            <w:pPr>
              <w:jc w:val="center"/>
            </w:pPr>
          </w:p>
        </w:tc>
        <w:tc>
          <w:tcPr>
            <w:tcW w:w="0" w:type="auto"/>
          </w:tcPr>
          <w:p w:rsidR="00A93CFC" w:rsidRDefault="00A93CFC">
            <w:pPr>
              <w:jc w:val="center"/>
            </w:pPr>
          </w:p>
        </w:tc>
        <w:tc>
          <w:tcPr>
            <w:tcW w:w="0" w:type="auto"/>
          </w:tcPr>
          <w:p w:rsidR="00A93CFC" w:rsidRDefault="00A93CFC">
            <w:pPr>
              <w:jc w:val="center"/>
            </w:pPr>
          </w:p>
        </w:tc>
        <w:tc>
          <w:tcPr>
            <w:tcW w:w="0" w:type="auto"/>
          </w:tcPr>
          <w:p w:rsidR="00A93CFC" w:rsidRDefault="00A93CFC">
            <w:pPr>
              <w:jc w:val="center"/>
            </w:pPr>
          </w:p>
        </w:tc>
        <w:tc>
          <w:tcPr>
            <w:tcW w:w="0" w:type="auto"/>
          </w:tcPr>
          <w:p w:rsidR="00A93CFC" w:rsidRDefault="00A93CFC">
            <w:pPr>
              <w:jc w:val="center"/>
            </w:pPr>
          </w:p>
        </w:tc>
        <w:tc>
          <w:tcPr>
            <w:tcW w:w="0" w:type="auto"/>
          </w:tcPr>
          <w:p w:rsidR="00A93CFC" w:rsidRDefault="002C218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93CFC">
        <w:trPr>
          <w:cantSplit/>
        </w:trPr>
        <w:tc>
          <w:tcPr>
            <w:tcW w:w="0" w:type="auto"/>
          </w:tcPr>
          <w:p w:rsidR="00A93CFC" w:rsidRDefault="00A93CFC">
            <w:hyperlink r:id="rId44" w:history="1">
              <w:r w:rsidR="002C218D">
                <w:rPr>
                  <w:rStyle w:val="Hyperlink"/>
                  <w:sz w:val="20"/>
                </w:rPr>
                <w:t>J.1204 (J.stvos-sec)</w:t>
              </w:r>
            </w:hyperlink>
          </w:p>
        </w:tc>
        <w:tc>
          <w:tcPr>
            <w:tcW w:w="0" w:type="auto"/>
          </w:tcPr>
          <w:p w:rsidR="00A93CFC" w:rsidRDefault="002C218D">
            <w:r>
              <w:t>The security framework of a smart TV operating system (</w:t>
            </w:r>
            <w:hyperlink r:id="rId4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A93CFC" w:rsidRDefault="002C218D">
            <w:pPr>
              <w:jc w:val="center"/>
            </w:pPr>
            <w:r>
              <w:rPr>
                <w:sz w:val="20"/>
              </w:rPr>
              <w:t>2020-07-16</w:t>
            </w:r>
          </w:p>
        </w:tc>
        <w:tc>
          <w:tcPr>
            <w:tcW w:w="0" w:type="auto"/>
          </w:tcPr>
          <w:p w:rsidR="00A93CFC" w:rsidRDefault="002C218D">
            <w:pPr>
              <w:jc w:val="center"/>
            </w:pPr>
            <w:r>
              <w:rPr>
                <w:sz w:val="20"/>
              </w:rPr>
              <w:t>2020-08-12</w:t>
            </w:r>
          </w:p>
        </w:tc>
        <w:tc>
          <w:tcPr>
            <w:tcW w:w="0" w:type="auto"/>
          </w:tcPr>
          <w:p w:rsidR="00A93CFC" w:rsidRDefault="00A93CFC">
            <w:pPr>
              <w:jc w:val="center"/>
            </w:pPr>
          </w:p>
        </w:tc>
        <w:tc>
          <w:tcPr>
            <w:tcW w:w="0" w:type="auto"/>
          </w:tcPr>
          <w:p w:rsidR="00A93CFC" w:rsidRDefault="00A93CFC">
            <w:pPr>
              <w:jc w:val="center"/>
            </w:pPr>
          </w:p>
        </w:tc>
        <w:tc>
          <w:tcPr>
            <w:tcW w:w="0" w:type="auto"/>
          </w:tcPr>
          <w:p w:rsidR="00A93CFC" w:rsidRDefault="00A93CFC">
            <w:pPr>
              <w:jc w:val="center"/>
            </w:pPr>
          </w:p>
        </w:tc>
        <w:tc>
          <w:tcPr>
            <w:tcW w:w="0" w:type="auto"/>
          </w:tcPr>
          <w:p w:rsidR="00A93CFC" w:rsidRDefault="00A93CFC">
            <w:pPr>
              <w:jc w:val="center"/>
            </w:pPr>
          </w:p>
        </w:tc>
        <w:tc>
          <w:tcPr>
            <w:tcW w:w="0" w:type="auto"/>
          </w:tcPr>
          <w:p w:rsidR="00A93CFC" w:rsidRDefault="00A93CFC">
            <w:pPr>
              <w:jc w:val="center"/>
            </w:pPr>
          </w:p>
        </w:tc>
        <w:tc>
          <w:tcPr>
            <w:tcW w:w="0" w:type="auto"/>
          </w:tcPr>
          <w:p w:rsidR="00A93CFC" w:rsidRDefault="00A93CFC">
            <w:pPr>
              <w:jc w:val="center"/>
            </w:pPr>
          </w:p>
        </w:tc>
        <w:tc>
          <w:tcPr>
            <w:tcW w:w="0" w:type="auto"/>
          </w:tcPr>
          <w:p w:rsidR="00A93CFC" w:rsidRDefault="002C218D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A93CFC" w:rsidRDefault="002C218D">
      <w:pPr>
        <w:pageBreakBefore/>
      </w:pPr>
      <w:r>
        <w:t>Situation concerning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A93CFC">
        <w:trPr>
          <w:cantSplit/>
          <w:tblHeader/>
        </w:trPr>
        <w:tc>
          <w:tcPr>
            <w:tcW w:w="0" w:type="auto"/>
            <w:vMerge w:val="restart"/>
            <w:shd w:val="clear" w:color="auto" w:fill="F3F3F3"/>
            <w:vAlign w:val="center"/>
          </w:tcPr>
          <w:p w:rsidR="00A93CFC" w:rsidRDefault="002C218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0" w:type="auto"/>
            <w:vMerge w:val="restart"/>
            <w:shd w:val="clear" w:color="auto" w:fill="F3F3F3"/>
            <w:vAlign w:val="center"/>
          </w:tcPr>
          <w:p w:rsidR="00A93CFC" w:rsidRDefault="002C218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0" w:type="auto"/>
            <w:gridSpan w:val="4"/>
            <w:shd w:val="clear" w:color="auto" w:fill="F3F3F3"/>
            <w:vAlign w:val="center"/>
          </w:tcPr>
          <w:p w:rsidR="00A93CFC" w:rsidRDefault="002C218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0" w:type="auto"/>
            <w:gridSpan w:val="4"/>
            <w:shd w:val="clear" w:color="auto" w:fill="F3F3F3"/>
            <w:vAlign w:val="center"/>
          </w:tcPr>
          <w:p w:rsidR="00A93CFC" w:rsidRDefault="002C218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0" w:type="auto"/>
            <w:vMerge w:val="restart"/>
            <w:shd w:val="clear" w:color="auto" w:fill="F3F3F3"/>
            <w:vAlign w:val="center"/>
          </w:tcPr>
          <w:p w:rsidR="00A93CFC" w:rsidRDefault="002C218D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A93CFC">
        <w:trPr>
          <w:cantSplit/>
          <w:tblHeader/>
        </w:trPr>
        <w:tc>
          <w:tcPr>
            <w:tcW w:w="0" w:type="auto"/>
            <w:vMerge/>
            <w:shd w:val="clear" w:color="auto" w:fill="F3F3F3"/>
            <w:vAlign w:val="center"/>
          </w:tcPr>
          <w:p w:rsidR="00A93CFC" w:rsidRDefault="00A93CFC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vMerge/>
            <w:shd w:val="clear" w:color="auto" w:fill="F3F3F3"/>
            <w:vAlign w:val="center"/>
          </w:tcPr>
          <w:p w:rsidR="00A93CFC" w:rsidRDefault="00A93CFC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shd w:val="clear" w:color="auto" w:fill="F3F3F3"/>
            <w:vAlign w:val="center"/>
          </w:tcPr>
          <w:p w:rsidR="00A93CFC" w:rsidRDefault="002C218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A93CFC" w:rsidRDefault="002C218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A93CFC" w:rsidRDefault="002C218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A93CFC" w:rsidRDefault="002C218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A93CFC" w:rsidRDefault="002C218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A93CFC" w:rsidRDefault="002C218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A93CFC" w:rsidRDefault="002C218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A93CFC" w:rsidRDefault="002C218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vMerge/>
            <w:shd w:val="clear" w:color="auto" w:fill="F3F3F3"/>
            <w:vAlign w:val="center"/>
          </w:tcPr>
          <w:p w:rsidR="00A93CFC" w:rsidRDefault="00A93CFC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A93CFC">
        <w:trPr>
          <w:cantSplit/>
        </w:trPr>
        <w:tc>
          <w:tcPr>
            <w:tcW w:w="0" w:type="auto"/>
          </w:tcPr>
          <w:p w:rsidR="00A93CFC" w:rsidRDefault="00A93CFC">
            <w:hyperlink r:id="rId46" w:history="1">
              <w:r w:rsidR="002C218D">
                <w:rPr>
                  <w:rStyle w:val="Hyperlink"/>
                  <w:sz w:val="20"/>
                </w:rPr>
                <w:t>G.9962 Amd.1</w:t>
              </w:r>
            </w:hyperlink>
          </w:p>
        </w:tc>
        <w:tc>
          <w:tcPr>
            <w:tcW w:w="0" w:type="auto"/>
          </w:tcPr>
          <w:p w:rsidR="00A93CFC" w:rsidRDefault="002C218D">
            <w:r>
              <w:t>Unified high-speed wire-line based home networking transceivers - Management specification - Amendment 1 (</w:t>
            </w:r>
            <w:hyperlink r:id="rId4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A93CFC" w:rsidRDefault="002C218D">
            <w:pPr>
              <w:jc w:val="center"/>
            </w:pPr>
            <w:r>
              <w:rPr>
                <w:sz w:val="20"/>
              </w:rPr>
              <w:t>2020-02-16</w:t>
            </w:r>
          </w:p>
        </w:tc>
        <w:tc>
          <w:tcPr>
            <w:tcW w:w="0" w:type="auto"/>
          </w:tcPr>
          <w:p w:rsidR="00A93CFC" w:rsidRDefault="002C218D">
            <w:pPr>
              <w:jc w:val="center"/>
            </w:pPr>
            <w:r>
              <w:rPr>
                <w:sz w:val="20"/>
              </w:rPr>
              <w:t>2020-03-14</w:t>
            </w:r>
          </w:p>
        </w:tc>
        <w:tc>
          <w:tcPr>
            <w:tcW w:w="0" w:type="auto"/>
          </w:tcPr>
          <w:p w:rsidR="00A93CFC" w:rsidRDefault="002C218D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0" w:type="auto"/>
          </w:tcPr>
          <w:p w:rsidR="00A93CFC" w:rsidRDefault="002C218D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0" w:type="auto"/>
          </w:tcPr>
          <w:p w:rsidR="00A93CFC" w:rsidRDefault="002C218D">
            <w:pPr>
              <w:jc w:val="center"/>
            </w:pPr>
            <w:r>
              <w:rPr>
                <w:sz w:val="20"/>
              </w:rPr>
              <w:t>2020-06-16</w:t>
            </w:r>
          </w:p>
        </w:tc>
        <w:tc>
          <w:tcPr>
            <w:tcW w:w="0" w:type="auto"/>
          </w:tcPr>
          <w:p w:rsidR="00A93CFC" w:rsidRDefault="002C218D">
            <w:pPr>
              <w:jc w:val="center"/>
            </w:pPr>
            <w:r>
              <w:rPr>
                <w:sz w:val="20"/>
              </w:rPr>
              <w:t>2020-07-06</w:t>
            </w:r>
          </w:p>
        </w:tc>
        <w:tc>
          <w:tcPr>
            <w:tcW w:w="0" w:type="auto"/>
          </w:tcPr>
          <w:p w:rsidR="00A93CFC" w:rsidRDefault="002C218D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0" w:type="auto"/>
          </w:tcPr>
          <w:p w:rsidR="00A93CFC" w:rsidRDefault="00A93CFC">
            <w:pPr>
              <w:jc w:val="center"/>
            </w:pPr>
          </w:p>
        </w:tc>
        <w:tc>
          <w:tcPr>
            <w:tcW w:w="0" w:type="auto"/>
          </w:tcPr>
          <w:p w:rsidR="00A93CFC" w:rsidRDefault="002C218D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A93CFC">
        <w:trPr>
          <w:cantSplit/>
        </w:trPr>
        <w:tc>
          <w:tcPr>
            <w:tcW w:w="0" w:type="auto"/>
          </w:tcPr>
          <w:p w:rsidR="00A93CFC" w:rsidRDefault="00A93CFC">
            <w:hyperlink r:id="rId48" w:history="1">
              <w:r w:rsidR="002C218D">
                <w:rPr>
                  <w:rStyle w:val="Hyperlink"/>
                  <w:sz w:val="20"/>
                </w:rPr>
                <w:t>G.9991 (2019) Amd.1</w:t>
              </w:r>
            </w:hyperlink>
          </w:p>
        </w:tc>
        <w:tc>
          <w:tcPr>
            <w:tcW w:w="0" w:type="auto"/>
          </w:tcPr>
          <w:p w:rsidR="00A93CFC" w:rsidRDefault="002C218D">
            <w:r>
              <w:t>High-speed indoor visible light communication transceiver - System architecture, physical layer and data link layer specification (Amendment 1) (</w:t>
            </w:r>
            <w:hyperlink r:id="rId4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A93CFC" w:rsidRDefault="002C218D">
            <w:pPr>
              <w:jc w:val="center"/>
            </w:pPr>
            <w:r>
              <w:rPr>
                <w:sz w:val="20"/>
              </w:rPr>
              <w:t>202</w:t>
            </w:r>
            <w:r>
              <w:rPr>
                <w:sz w:val="20"/>
              </w:rPr>
              <w:t>0-02-16</w:t>
            </w:r>
          </w:p>
        </w:tc>
        <w:tc>
          <w:tcPr>
            <w:tcW w:w="0" w:type="auto"/>
          </w:tcPr>
          <w:p w:rsidR="00A93CFC" w:rsidRDefault="002C218D">
            <w:pPr>
              <w:jc w:val="center"/>
            </w:pPr>
            <w:r>
              <w:rPr>
                <w:sz w:val="20"/>
              </w:rPr>
              <w:t>2020-03-14</w:t>
            </w:r>
          </w:p>
        </w:tc>
        <w:tc>
          <w:tcPr>
            <w:tcW w:w="0" w:type="auto"/>
          </w:tcPr>
          <w:p w:rsidR="00A93CFC" w:rsidRDefault="002C218D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0" w:type="auto"/>
          </w:tcPr>
          <w:p w:rsidR="00A93CFC" w:rsidRDefault="002C218D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0" w:type="auto"/>
          </w:tcPr>
          <w:p w:rsidR="00A93CFC" w:rsidRDefault="002C218D">
            <w:pPr>
              <w:jc w:val="center"/>
            </w:pPr>
            <w:r>
              <w:rPr>
                <w:sz w:val="20"/>
              </w:rPr>
              <w:t>2020-06-16</w:t>
            </w:r>
          </w:p>
        </w:tc>
        <w:tc>
          <w:tcPr>
            <w:tcW w:w="0" w:type="auto"/>
          </w:tcPr>
          <w:p w:rsidR="00A93CFC" w:rsidRDefault="002C218D">
            <w:pPr>
              <w:jc w:val="center"/>
            </w:pPr>
            <w:r>
              <w:rPr>
                <w:sz w:val="20"/>
              </w:rPr>
              <w:t>2020-07-06</w:t>
            </w:r>
          </w:p>
        </w:tc>
        <w:tc>
          <w:tcPr>
            <w:tcW w:w="0" w:type="auto"/>
          </w:tcPr>
          <w:p w:rsidR="00A93CFC" w:rsidRDefault="002C218D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0" w:type="auto"/>
          </w:tcPr>
          <w:p w:rsidR="00A93CFC" w:rsidRDefault="00A93CFC">
            <w:pPr>
              <w:jc w:val="center"/>
            </w:pPr>
          </w:p>
        </w:tc>
        <w:tc>
          <w:tcPr>
            <w:tcW w:w="0" w:type="auto"/>
          </w:tcPr>
          <w:p w:rsidR="00A93CFC" w:rsidRDefault="002C218D">
            <w:pPr>
              <w:jc w:val="center"/>
            </w:pPr>
            <w:r>
              <w:rPr>
                <w:sz w:val="20"/>
              </w:rPr>
              <w:t>AC</w:t>
            </w:r>
          </w:p>
        </w:tc>
      </w:tr>
    </w:tbl>
    <w:p w:rsidR="00A93CFC" w:rsidRDefault="002C218D">
      <w:pPr>
        <w:pageBreakBefore/>
      </w:pPr>
      <w:r>
        <w:t>Situation concerning Study Group 16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A93CFC">
        <w:trPr>
          <w:cantSplit/>
          <w:tblHeader/>
        </w:trPr>
        <w:tc>
          <w:tcPr>
            <w:tcW w:w="0" w:type="auto"/>
            <w:vMerge w:val="restart"/>
            <w:shd w:val="clear" w:color="auto" w:fill="F3F3F3"/>
            <w:vAlign w:val="center"/>
          </w:tcPr>
          <w:p w:rsidR="00A93CFC" w:rsidRDefault="002C218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0" w:type="auto"/>
            <w:vMerge w:val="restart"/>
            <w:shd w:val="clear" w:color="auto" w:fill="F3F3F3"/>
            <w:vAlign w:val="center"/>
          </w:tcPr>
          <w:p w:rsidR="00A93CFC" w:rsidRDefault="002C218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0" w:type="auto"/>
            <w:gridSpan w:val="4"/>
            <w:shd w:val="clear" w:color="auto" w:fill="F3F3F3"/>
            <w:vAlign w:val="center"/>
          </w:tcPr>
          <w:p w:rsidR="00A93CFC" w:rsidRDefault="002C218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0" w:type="auto"/>
            <w:gridSpan w:val="4"/>
            <w:shd w:val="clear" w:color="auto" w:fill="F3F3F3"/>
            <w:vAlign w:val="center"/>
          </w:tcPr>
          <w:p w:rsidR="00A93CFC" w:rsidRDefault="002C218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0" w:type="auto"/>
            <w:vMerge w:val="restart"/>
            <w:shd w:val="clear" w:color="auto" w:fill="F3F3F3"/>
            <w:vAlign w:val="center"/>
          </w:tcPr>
          <w:p w:rsidR="00A93CFC" w:rsidRDefault="002C218D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A93CFC">
        <w:trPr>
          <w:cantSplit/>
          <w:tblHeader/>
        </w:trPr>
        <w:tc>
          <w:tcPr>
            <w:tcW w:w="0" w:type="auto"/>
            <w:vMerge/>
            <w:shd w:val="clear" w:color="auto" w:fill="F3F3F3"/>
            <w:vAlign w:val="center"/>
          </w:tcPr>
          <w:p w:rsidR="00A93CFC" w:rsidRDefault="00A93CFC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vMerge/>
            <w:shd w:val="clear" w:color="auto" w:fill="F3F3F3"/>
            <w:vAlign w:val="center"/>
          </w:tcPr>
          <w:p w:rsidR="00A93CFC" w:rsidRDefault="00A93CFC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shd w:val="clear" w:color="auto" w:fill="F3F3F3"/>
            <w:vAlign w:val="center"/>
          </w:tcPr>
          <w:p w:rsidR="00A93CFC" w:rsidRDefault="002C218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A93CFC" w:rsidRDefault="002C218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A93CFC" w:rsidRDefault="002C218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A93CFC" w:rsidRDefault="002C218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A93CFC" w:rsidRDefault="002C218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A93CFC" w:rsidRDefault="002C218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A93CFC" w:rsidRDefault="002C218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A93CFC" w:rsidRDefault="002C218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</w:r>
            <w:r>
              <w:rPr>
                <w:rFonts w:ascii="Times New Roman" w:hAnsi="Times New Roman"/>
                <w:b/>
                <w:bCs/>
                <w:sz w:val="20"/>
              </w:rPr>
              <w:t>Result</w:t>
            </w:r>
          </w:p>
        </w:tc>
        <w:tc>
          <w:tcPr>
            <w:tcW w:w="0" w:type="auto"/>
            <w:vMerge/>
            <w:shd w:val="clear" w:color="auto" w:fill="F3F3F3"/>
            <w:vAlign w:val="center"/>
          </w:tcPr>
          <w:p w:rsidR="00A93CFC" w:rsidRDefault="00A93CFC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A93CFC">
        <w:trPr>
          <w:cantSplit/>
        </w:trPr>
        <w:tc>
          <w:tcPr>
            <w:tcW w:w="0" w:type="auto"/>
          </w:tcPr>
          <w:p w:rsidR="00A93CFC" w:rsidRDefault="00A93CFC">
            <w:hyperlink r:id="rId50" w:history="1">
              <w:r w:rsidR="002C218D">
                <w:rPr>
                  <w:rStyle w:val="Hyperlink"/>
                  <w:sz w:val="20"/>
                </w:rPr>
                <w:t>F.735.1 (F.SDC)</w:t>
              </w:r>
            </w:hyperlink>
          </w:p>
        </w:tc>
        <w:tc>
          <w:tcPr>
            <w:tcW w:w="0" w:type="auto"/>
          </w:tcPr>
          <w:p w:rsidR="00A93CFC" w:rsidRDefault="002C218D">
            <w:r>
              <w:t>Requirements for software defined camera (</w:t>
            </w:r>
            <w:hyperlink r:id="rId5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A93CFC" w:rsidRDefault="002C218D">
            <w:pPr>
              <w:jc w:val="center"/>
            </w:pPr>
            <w:r>
              <w:rPr>
                <w:sz w:val="20"/>
              </w:rPr>
              <w:t>2020-07-16</w:t>
            </w:r>
          </w:p>
        </w:tc>
        <w:tc>
          <w:tcPr>
            <w:tcW w:w="0" w:type="auto"/>
          </w:tcPr>
          <w:p w:rsidR="00A93CFC" w:rsidRDefault="002C218D">
            <w:pPr>
              <w:jc w:val="center"/>
            </w:pPr>
            <w:r>
              <w:rPr>
                <w:sz w:val="20"/>
              </w:rPr>
              <w:t>2020-08-12</w:t>
            </w:r>
          </w:p>
        </w:tc>
        <w:tc>
          <w:tcPr>
            <w:tcW w:w="0" w:type="auto"/>
          </w:tcPr>
          <w:p w:rsidR="00A93CFC" w:rsidRDefault="00A93CFC">
            <w:pPr>
              <w:jc w:val="center"/>
            </w:pPr>
          </w:p>
        </w:tc>
        <w:tc>
          <w:tcPr>
            <w:tcW w:w="0" w:type="auto"/>
          </w:tcPr>
          <w:p w:rsidR="00A93CFC" w:rsidRDefault="00A93CFC">
            <w:pPr>
              <w:jc w:val="center"/>
            </w:pPr>
          </w:p>
        </w:tc>
        <w:tc>
          <w:tcPr>
            <w:tcW w:w="0" w:type="auto"/>
          </w:tcPr>
          <w:p w:rsidR="00A93CFC" w:rsidRDefault="00A93CFC">
            <w:pPr>
              <w:jc w:val="center"/>
            </w:pPr>
          </w:p>
        </w:tc>
        <w:tc>
          <w:tcPr>
            <w:tcW w:w="0" w:type="auto"/>
          </w:tcPr>
          <w:p w:rsidR="00A93CFC" w:rsidRDefault="00A93CFC">
            <w:pPr>
              <w:jc w:val="center"/>
            </w:pPr>
          </w:p>
        </w:tc>
        <w:tc>
          <w:tcPr>
            <w:tcW w:w="0" w:type="auto"/>
          </w:tcPr>
          <w:p w:rsidR="00A93CFC" w:rsidRDefault="00A93CFC">
            <w:pPr>
              <w:jc w:val="center"/>
            </w:pPr>
          </w:p>
        </w:tc>
        <w:tc>
          <w:tcPr>
            <w:tcW w:w="0" w:type="auto"/>
          </w:tcPr>
          <w:p w:rsidR="00A93CFC" w:rsidRDefault="00A93CFC">
            <w:pPr>
              <w:jc w:val="center"/>
            </w:pPr>
          </w:p>
        </w:tc>
        <w:tc>
          <w:tcPr>
            <w:tcW w:w="0" w:type="auto"/>
          </w:tcPr>
          <w:p w:rsidR="00A93CFC" w:rsidRDefault="002C218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93CFC">
        <w:trPr>
          <w:cantSplit/>
        </w:trPr>
        <w:tc>
          <w:tcPr>
            <w:tcW w:w="0" w:type="auto"/>
          </w:tcPr>
          <w:p w:rsidR="00A93CFC" w:rsidRDefault="00A93CFC">
            <w:hyperlink r:id="rId52" w:history="1">
              <w:r w:rsidR="002C218D">
                <w:rPr>
                  <w:rStyle w:val="Hyperlink"/>
                  <w:sz w:val="20"/>
                </w:rPr>
                <w:t>F.743.11 (F.MPUVSReqs)</w:t>
              </w:r>
            </w:hyperlink>
          </w:p>
        </w:tc>
        <w:tc>
          <w:tcPr>
            <w:tcW w:w="0" w:type="auto"/>
          </w:tcPr>
          <w:p w:rsidR="00A93CFC" w:rsidRDefault="002C218D">
            <w:r>
              <w:t>Requirements for video surveillance with mobile premises units (</w:t>
            </w:r>
            <w:hyperlink r:id="rId5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A93CFC" w:rsidRDefault="002C218D">
            <w:pPr>
              <w:jc w:val="center"/>
            </w:pPr>
            <w:r>
              <w:rPr>
                <w:sz w:val="20"/>
              </w:rPr>
              <w:t>2020-07-16</w:t>
            </w:r>
          </w:p>
        </w:tc>
        <w:tc>
          <w:tcPr>
            <w:tcW w:w="0" w:type="auto"/>
          </w:tcPr>
          <w:p w:rsidR="00A93CFC" w:rsidRDefault="002C218D">
            <w:pPr>
              <w:jc w:val="center"/>
            </w:pPr>
            <w:r>
              <w:rPr>
                <w:sz w:val="20"/>
              </w:rPr>
              <w:t>2020-08-12</w:t>
            </w:r>
          </w:p>
        </w:tc>
        <w:tc>
          <w:tcPr>
            <w:tcW w:w="0" w:type="auto"/>
          </w:tcPr>
          <w:p w:rsidR="00A93CFC" w:rsidRDefault="00A93CFC">
            <w:pPr>
              <w:jc w:val="center"/>
            </w:pPr>
          </w:p>
        </w:tc>
        <w:tc>
          <w:tcPr>
            <w:tcW w:w="0" w:type="auto"/>
          </w:tcPr>
          <w:p w:rsidR="00A93CFC" w:rsidRDefault="00A93CFC">
            <w:pPr>
              <w:jc w:val="center"/>
            </w:pPr>
          </w:p>
        </w:tc>
        <w:tc>
          <w:tcPr>
            <w:tcW w:w="0" w:type="auto"/>
          </w:tcPr>
          <w:p w:rsidR="00A93CFC" w:rsidRDefault="00A93CFC">
            <w:pPr>
              <w:jc w:val="center"/>
            </w:pPr>
          </w:p>
        </w:tc>
        <w:tc>
          <w:tcPr>
            <w:tcW w:w="0" w:type="auto"/>
          </w:tcPr>
          <w:p w:rsidR="00A93CFC" w:rsidRDefault="00A93CFC">
            <w:pPr>
              <w:jc w:val="center"/>
            </w:pPr>
          </w:p>
        </w:tc>
        <w:tc>
          <w:tcPr>
            <w:tcW w:w="0" w:type="auto"/>
          </w:tcPr>
          <w:p w:rsidR="00A93CFC" w:rsidRDefault="00A93CFC">
            <w:pPr>
              <w:jc w:val="center"/>
            </w:pPr>
          </w:p>
        </w:tc>
        <w:tc>
          <w:tcPr>
            <w:tcW w:w="0" w:type="auto"/>
          </w:tcPr>
          <w:p w:rsidR="00A93CFC" w:rsidRDefault="00A93CFC">
            <w:pPr>
              <w:jc w:val="center"/>
            </w:pPr>
          </w:p>
        </w:tc>
        <w:tc>
          <w:tcPr>
            <w:tcW w:w="0" w:type="auto"/>
          </w:tcPr>
          <w:p w:rsidR="00A93CFC" w:rsidRDefault="002C218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93CFC">
        <w:trPr>
          <w:cantSplit/>
        </w:trPr>
        <w:tc>
          <w:tcPr>
            <w:tcW w:w="0" w:type="auto"/>
          </w:tcPr>
          <w:p w:rsidR="00A93CFC" w:rsidRDefault="00A93CFC">
            <w:hyperlink r:id="rId54" w:history="1">
              <w:r w:rsidR="002C218D">
                <w:rPr>
                  <w:rStyle w:val="Hyperlink"/>
                  <w:sz w:val="20"/>
                </w:rPr>
                <w:t>F.743.20 (F.AFBDI)</w:t>
              </w:r>
            </w:hyperlink>
          </w:p>
        </w:tc>
        <w:tc>
          <w:tcPr>
            <w:tcW w:w="0" w:type="auto"/>
          </w:tcPr>
          <w:p w:rsidR="00A93CFC" w:rsidRDefault="002C218D">
            <w:r>
              <w:t>Assessment framework for big data infrastructure (</w:t>
            </w:r>
            <w:hyperlink r:id="rId5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A93CFC" w:rsidRDefault="002C218D">
            <w:pPr>
              <w:jc w:val="center"/>
            </w:pPr>
            <w:r>
              <w:rPr>
                <w:sz w:val="20"/>
              </w:rPr>
              <w:t>2020-07-16</w:t>
            </w:r>
          </w:p>
        </w:tc>
        <w:tc>
          <w:tcPr>
            <w:tcW w:w="0" w:type="auto"/>
          </w:tcPr>
          <w:p w:rsidR="00A93CFC" w:rsidRDefault="002C218D">
            <w:pPr>
              <w:jc w:val="center"/>
            </w:pPr>
            <w:r>
              <w:rPr>
                <w:sz w:val="20"/>
              </w:rPr>
              <w:t>2020-08-12</w:t>
            </w:r>
          </w:p>
        </w:tc>
        <w:tc>
          <w:tcPr>
            <w:tcW w:w="0" w:type="auto"/>
          </w:tcPr>
          <w:p w:rsidR="00A93CFC" w:rsidRDefault="00A93CFC">
            <w:pPr>
              <w:jc w:val="center"/>
            </w:pPr>
          </w:p>
        </w:tc>
        <w:tc>
          <w:tcPr>
            <w:tcW w:w="0" w:type="auto"/>
          </w:tcPr>
          <w:p w:rsidR="00A93CFC" w:rsidRDefault="00A93CFC">
            <w:pPr>
              <w:jc w:val="center"/>
            </w:pPr>
          </w:p>
        </w:tc>
        <w:tc>
          <w:tcPr>
            <w:tcW w:w="0" w:type="auto"/>
          </w:tcPr>
          <w:p w:rsidR="00A93CFC" w:rsidRDefault="00A93CFC">
            <w:pPr>
              <w:jc w:val="center"/>
            </w:pPr>
          </w:p>
        </w:tc>
        <w:tc>
          <w:tcPr>
            <w:tcW w:w="0" w:type="auto"/>
          </w:tcPr>
          <w:p w:rsidR="00A93CFC" w:rsidRDefault="00A93CFC">
            <w:pPr>
              <w:jc w:val="center"/>
            </w:pPr>
          </w:p>
        </w:tc>
        <w:tc>
          <w:tcPr>
            <w:tcW w:w="0" w:type="auto"/>
          </w:tcPr>
          <w:p w:rsidR="00A93CFC" w:rsidRDefault="00A93CFC">
            <w:pPr>
              <w:jc w:val="center"/>
            </w:pPr>
          </w:p>
        </w:tc>
        <w:tc>
          <w:tcPr>
            <w:tcW w:w="0" w:type="auto"/>
          </w:tcPr>
          <w:p w:rsidR="00A93CFC" w:rsidRDefault="00A93CFC">
            <w:pPr>
              <w:jc w:val="center"/>
            </w:pPr>
          </w:p>
        </w:tc>
        <w:tc>
          <w:tcPr>
            <w:tcW w:w="0" w:type="auto"/>
          </w:tcPr>
          <w:p w:rsidR="00A93CFC" w:rsidRDefault="002C218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93CFC">
        <w:trPr>
          <w:cantSplit/>
        </w:trPr>
        <w:tc>
          <w:tcPr>
            <w:tcW w:w="0" w:type="auto"/>
          </w:tcPr>
          <w:p w:rsidR="00A93CFC" w:rsidRDefault="00A93CFC">
            <w:hyperlink r:id="rId56" w:history="1">
              <w:r w:rsidR="002C218D">
                <w:rPr>
                  <w:rStyle w:val="Hyperlink"/>
                  <w:sz w:val="20"/>
                </w:rPr>
                <w:t>F.743.21 (F.DAM)</w:t>
              </w:r>
            </w:hyperlink>
          </w:p>
        </w:tc>
        <w:tc>
          <w:tcPr>
            <w:tcW w:w="0" w:type="auto"/>
          </w:tcPr>
          <w:p w:rsidR="00A93CFC" w:rsidRDefault="002C218D">
            <w:r>
              <w:t>Framework for data asset management (</w:t>
            </w:r>
            <w:hyperlink r:id="rId5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A93CFC" w:rsidRDefault="002C218D">
            <w:pPr>
              <w:jc w:val="center"/>
            </w:pPr>
            <w:r>
              <w:rPr>
                <w:sz w:val="20"/>
              </w:rPr>
              <w:t>2020-07-16</w:t>
            </w:r>
          </w:p>
        </w:tc>
        <w:tc>
          <w:tcPr>
            <w:tcW w:w="0" w:type="auto"/>
          </w:tcPr>
          <w:p w:rsidR="00A93CFC" w:rsidRDefault="002C218D">
            <w:pPr>
              <w:jc w:val="center"/>
            </w:pPr>
            <w:r>
              <w:rPr>
                <w:sz w:val="20"/>
              </w:rPr>
              <w:t>2020-08-12</w:t>
            </w:r>
          </w:p>
        </w:tc>
        <w:tc>
          <w:tcPr>
            <w:tcW w:w="0" w:type="auto"/>
          </w:tcPr>
          <w:p w:rsidR="00A93CFC" w:rsidRDefault="00A93CFC">
            <w:pPr>
              <w:jc w:val="center"/>
            </w:pPr>
          </w:p>
        </w:tc>
        <w:tc>
          <w:tcPr>
            <w:tcW w:w="0" w:type="auto"/>
          </w:tcPr>
          <w:p w:rsidR="00A93CFC" w:rsidRDefault="00A93CFC">
            <w:pPr>
              <w:jc w:val="center"/>
            </w:pPr>
          </w:p>
        </w:tc>
        <w:tc>
          <w:tcPr>
            <w:tcW w:w="0" w:type="auto"/>
          </w:tcPr>
          <w:p w:rsidR="00A93CFC" w:rsidRDefault="00A93CFC">
            <w:pPr>
              <w:jc w:val="center"/>
            </w:pPr>
          </w:p>
        </w:tc>
        <w:tc>
          <w:tcPr>
            <w:tcW w:w="0" w:type="auto"/>
          </w:tcPr>
          <w:p w:rsidR="00A93CFC" w:rsidRDefault="00A93CFC">
            <w:pPr>
              <w:jc w:val="center"/>
            </w:pPr>
          </w:p>
        </w:tc>
        <w:tc>
          <w:tcPr>
            <w:tcW w:w="0" w:type="auto"/>
          </w:tcPr>
          <w:p w:rsidR="00A93CFC" w:rsidRDefault="00A93CFC">
            <w:pPr>
              <w:jc w:val="center"/>
            </w:pPr>
          </w:p>
        </w:tc>
        <w:tc>
          <w:tcPr>
            <w:tcW w:w="0" w:type="auto"/>
          </w:tcPr>
          <w:p w:rsidR="00A93CFC" w:rsidRDefault="00A93CFC">
            <w:pPr>
              <w:jc w:val="center"/>
            </w:pPr>
          </w:p>
        </w:tc>
        <w:tc>
          <w:tcPr>
            <w:tcW w:w="0" w:type="auto"/>
          </w:tcPr>
          <w:p w:rsidR="00A93CFC" w:rsidRDefault="002C218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93CFC">
        <w:trPr>
          <w:cantSplit/>
        </w:trPr>
        <w:tc>
          <w:tcPr>
            <w:tcW w:w="0" w:type="auto"/>
          </w:tcPr>
          <w:p w:rsidR="00A93CFC" w:rsidRDefault="00A93CFC">
            <w:hyperlink r:id="rId58" w:history="1">
              <w:r w:rsidR="002C218D">
                <w:rPr>
                  <w:rStyle w:val="Hyperlink"/>
                  <w:sz w:val="20"/>
                </w:rPr>
                <w:t>F.746.10 (H.LLS-DIA)</w:t>
              </w:r>
            </w:hyperlink>
          </w:p>
        </w:tc>
        <w:tc>
          <w:tcPr>
            <w:tcW w:w="0" w:type="auto"/>
          </w:tcPr>
          <w:p w:rsidR="00A93CFC" w:rsidRDefault="002C218D">
            <w:r>
              <w:t>Architecture for spontaneous dialog processing system for language learning (</w:t>
            </w:r>
            <w:hyperlink r:id="rId5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A93CFC" w:rsidRDefault="002C218D">
            <w:pPr>
              <w:jc w:val="center"/>
            </w:pPr>
            <w:r>
              <w:rPr>
                <w:sz w:val="20"/>
              </w:rPr>
              <w:t>2020-07-16</w:t>
            </w:r>
          </w:p>
        </w:tc>
        <w:tc>
          <w:tcPr>
            <w:tcW w:w="0" w:type="auto"/>
          </w:tcPr>
          <w:p w:rsidR="00A93CFC" w:rsidRDefault="002C218D">
            <w:pPr>
              <w:jc w:val="center"/>
            </w:pPr>
            <w:r>
              <w:rPr>
                <w:sz w:val="20"/>
              </w:rPr>
              <w:t>2020-08-12</w:t>
            </w:r>
          </w:p>
        </w:tc>
        <w:tc>
          <w:tcPr>
            <w:tcW w:w="0" w:type="auto"/>
          </w:tcPr>
          <w:p w:rsidR="00A93CFC" w:rsidRDefault="00A93CFC">
            <w:pPr>
              <w:jc w:val="center"/>
            </w:pPr>
          </w:p>
        </w:tc>
        <w:tc>
          <w:tcPr>
            <w:tcW w:w="0" w:type="auto"/>
          </w:tcPr>
          <w:p w:rsidR="00A93CFC" w:rsidRDefault="00A93CFC">
            <w:pPr>
              <w:jc w:val="center"/>
            </w:pPr>
          </w:p>
        </w:tc>
        <w:tc>
          <w:tcPr>
            <w:tcW w:w="0" w:type="auto"/>
          </w:tcPr>
          <w:p w:rsidR="00A93CFC" w:rsidRDefault="00A93CFC">
            <w:pPr>
              <w:jc w:val="center"/>
            </w:pPr>
          </w:p>
        </w:tc>
        <w:tc>
          <w:tcPr>
            <w:tcW w:w="0" w:type="auto"/>
          </w:tcPr>
          <w:p w:rsidR="00A93CFC" w:rsidRDefault="00A93CFC">
            <w:pPr>
              <w:jc w:val="center"/>
            </w:pPr>
          </w:p>
        </w:tc>
        <w:tc>
          <w:tcPr>
            <w:tcW w:w="0" w:type="auto"/>
          </w:tcPr>
          <w:p w:rsidR="00A93CFC" w:rsidRDefault="00A93CFC">
            <w:pPr>
              <w:jc w:val="center"/>
            </w:pPr>
          </w:p>
        </w:tc>
        <w:tc>
          <w:tcPr>
            <w:tcW w:w="0" w:type="auto"/>
          </w:tcPr>
          <w:p w:rsidR="00A93CFC" w:rsidRDefault="00A93CFC">
            <w:pPr>
              <w:jc w:val="center"/>
            </w:pPr>
          </w:p>
        </w:tc>
        <w:tc>
          <w:tcPr>
            <w:tcW w:w="0" w:type="auto"/>
          </w:tcPr>
          <w:p w:rsidR="00A93CFC" w:rsidRDefault="002C218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93CFC">
        <w:trPr>
          <w:cantSplit/>
        </w:trPr>
        <w:tc>
          <w:tcPr>
            <w:tcW w:w="0" w:type="auto"/>
          </w:tcPr>
          <w:p w:rsidR="00A93CFC" w:rsidRDefault="00A93CFC">
            <w:hyperlink r:id="rId60" w:history="1">
              <w:r w:rsidR="002C218D">
                <w:rPr>
                  <w:rStyle w:val="Hyperlink"/>
                  <w:sz w:val="20"/>
                </w:rPr>
                <w:t>F.746.11 (F.IQAS-INT)</w:t>
              </w:r>
            </w:hyperlink>
          </w:p>
        </w:tc>
        <w:tc>
          <w:tcPr>
            <w:tcW w:w="0" w:type="auto"/>
          </w:tcPr>
          <w:p w:rsidR="00A93CFC" w:rsidRDefault="002C218D">
            <w:r>
              <w:t>Interfaces for intelligent question answering system (</w:t>
            </w:r>
            <w:hyperlink r:id="rId61" w:history="1">
              <w:r>
                <w:rPr>
                  <w:rStyle w:val="Hyperlink"/>
                  <w:sz w:val="20"/>
                </w:rPr>
                <w:t>Summa</w:t>
              </w:r>
              <w:r>
                <w:rPr>
                  <w:rStyle w:val="Hyperlink"/>
                  <w:sz w:val="20"/>
                </w:rPr>
                <w:t>ry</w:t>
              </w:r>
            </w:hyperlink>
            <w:r>
              <w:t>)</w:t>
            </w:r>
          </w:p>
        </w:tc>
        <w:tc>
          <w:tcPr>
            <w:tcW w:w="0" w:type="auto"/>
          </w:tcPr>
          <w:p w:rsidR="00A93CFC" w:rsidRDefault="002C218D">
            <w:pPr>
              <w:jc w:val="center"/>
            </w:pPr>
            <w:r>
              <w:rPr>
                <w:sz w:val="20"/>
              </w:rPr>
              <w:t>2020-07-16</w:t>
            </w:r>
          </w:p>
        </w:tc>
        <w:tc>
          <w:tcPr>
            <w:tcW w:w="0" w:type="auto"/>
          </w:tcPr>
          <w:p w:rsidR="00A93CFC" w:rsidRDefault="002C218D">
            <w:pPr>
              <w:jc w:val="center"/>
            </w:pPr>
            <w:r>
              <w:rPr>
                <w:sz w:val="20"/>
              </w:rPr>
              <w:t>2020-08-12</w:t>
            </w:r>
          </w:p>
        </w:tc>
        <w:tc>
          <w:tcPr>
            <w:tcW w:w="0" w:type="auto"/>
          </w:tcPr>
          <w:p w:rsidR="00A93CFC" w:rsidRDefault="00A93CFC">
            <w:pPr>
              <w:jc w:val="center"/>
            </w:pPr>
          </w:p>
        </w:tc>
        <w:tc>
          <w:tcPr>
            <w:tcW w:w="0" w:type="auto"/>
          </w:tcPr>
          <w:p w:rsidR="00A93CFC" w:rsidRDefault="00A93CFC">
            <w:pPr>
              <w:jc w:val="center"/>
            </w:pPr>
          </w:p>
        </w:tc>
        <w:tc>
          <w:tcPr>
            <w:tcW w:w="0" w:type="auto"/>
          </w:tcPr>
          <w:p w:rsidR="00A93CFC" w:rsidRDefault="00A93CFC">
            <w:pPr>
              <w:jc w:val="center"/>
            </w:pPr>
          </w:p>
        </w:tc>
        <w:tc>
          <w:tcPr>
            <w:tcW w:w="0" w:type="auto"/>
          </w:tcPr>
          <w:p w:rsidR="00A93CFC" w:rsidRDefault="00A93CFC">
            <w:pPr>
              <w:jc w:val="center"/>
            </w:pPr>
          </w:p>
        </w:tc>
        <w:tc>
          <w:tcPr>
            <w:tcW w:w="0" w:type="auto"/>
          </w:tcPr>
          <w:p w:rsidR="00A93CFC" w:rsidRDefault="00A93CFC">
            <w:pPr>
              <w:jc w:val="center"/>
            </w:pPr>
          </w:p>
        </w:tc>
        <w:tc>
          <w:tcPr>
            <w:tcW w:w="0" w:type="auto"/>
          </w:tcPr>
          <w:p w:rsidR="00A93CFC" w:rsidRDefault="00A93CFC">
            <w:pPr>
              <w:jc w:val="center"/>
            </w:pPr>
          </w:p>
        </w:tc>
        <w:tc>
          <w:tcPr>
            <w:tcW w:w="0" w:type="auto"/>
          </w:tcPr>
          <w:p w:rsidR="00A93CFC" w:rsidRDefault="002C218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93CFC">
        <w:trPr>
          <w:cantSplit/>
        </w:trPr>
        <w:tc>
          <w:tcPr>
            <w:tcW w:w="0" w:type="auto"/>
          </w:tcPr>
          <w:p w:rsidR="00A93CFC" w:rsidRDefault="00A93CFC">
            <w:hyperlink r:id="rId62" w:history="1">
              <w:r w:rsidR="002C218D">
                <w:rPr>
                  <w:rStyle w:val="Hyperlink"/>
                  <w:sz w:val="20"/>
                </w:rPr>
                <w:t>F.748.11 (F.AI-DLPB)</w:t>
              </w:r>
            </w:hyperlink>
          </w:p>
        </w:tc>
        <w:tc>
          <w:tcPr>
            <w:tcW w:w="0" w:type="auto"/>
          </w:tcPr>
          <w:p w:rsidR="00A93CFC" w:rsidRDefault="002C218D">
            <w:r>
              <w:t>Metrics and evaluation methods for deep neural network processor benchmark (</w:t>
            </w:r>
            <w:hyperlink r:id="rId6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A93CFC" w:rsidRDefault="002C218D">
            <w:pPr>
              <w:jc w:val="center"/>
            </w:pPr>
            <w:r>
              <w:rPr>
                <w:sz w:val="20"/>
              </w:rPr>
              <w:t>2020-07-16</w:t>
            </w:r>
          </w:p>
        </w:tc>
        <w:tc>
          <w:tcPr>
            <w:tcW w:w="0" w:type="auto"/>
          </w:tcPr>
          <w:p w:rsidR="00A93CFC" w:rsidRDefault="002C218D">
            <w:pPr>
              <w:jc w:val="center"/>
            </w:pPr>
            <w:r>
              <w:rPr>
                <w:sz w:val="20"/>
              </w:rPr>
              <w:t>2020-08-12</w:t>
            </w:r>
          </w:p>
        </w:tc>
        <w:tc>
          <w:tcPr>
            <w:tcW w:w="0" w:type="auto"/>
          </w:tcPr>
          <w:p w:rsidR="00A93CFC" w:rsidRDefault="00A93CFC">
            <w:pPr>
              <w:jc w:val="center"/>
            </w:pPr>
          </w:p>
        </w:tc>
        <w:tc>
          <w:tcPr>
            <w:tcW w:w="0" w:type="auto"/>
          </w:tcPr>
          <w:p w:rsidR="00A93CFC" w:rsidRDefault="00A93CFC">
            <w:pPr>
              <w:jc w:val="center"/>
            </w:pPr>
          </w:p>
        </w:tc>
        <w:tc>
          <w:tcPr>
            <w:tcW w:w="0" w:type="auto"/>
          </w:tcPr>
          <w:p w:rsidR="00A93CFC" w:rsidRDefault="00A93CFC">
            <w:pPr>
              <w:jc w:val="center"/>
            </w:pPr>
          </w:p>
        </w:tc>
        <w:tc>
          <w:tcPr>
            <w:tcW w:w="0" w:type="auto"/>
          </w:tcPr>
          <w:p w:rsidR="00A93CFC" w:rsidRDefault="00A93CFC">
            <w:pPr>
              <w:jc w:val="center"/>
            </w:pPr>
          </w:p>
        </w:tc>
        <w:tc>
          <w:tcPr>
            <w:tcW w:w="0" w:type="auto"/>
          </w:tcPr>
          <w:p w:rsidR="00A93CFC" w:rsidRDefault="00A93CFC">
            <w:pPr>
              <w:jc w:val="center"/>
            </w:pPr>
          </w:p>
        </w:tc>
        <w:tc>
          <w:tcPr>
            <w:tcW w:w="0" w:type="auto"/>
          </w:tcPr>
          <w:p w:rsidR="00A93CFC" w:rsidRDefault="00A93CFC">
            <w:pPr>
              <w:jc w:val="center"/>
            </w:pPr>
          </w:p>
        </w:tc>
        <w:tc>
          <w:tcPr>
            <w:tcW w:w="0" w:type="auto"/>
          </w:tcPr>
          <w:p w:rsidR="00A93CFC" w:rsidRDefault="002C218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93CFC">
        <w:trPr>
          <w:cantSplit/>
        </w:trPr>
        <w:tc>
          <w:tcPr>
            <w:tcW w:w="0" w:type="auto"/>
          </w:tcPr>
          <w:p w:rsidR="00A93CFC" w:rsidRDefault="00A93CFC">
            <w:hyperlink r:id="rId64" w:history="1">
              <w:r w:rsidR="002C218D">
                <w:rPr>
                  <w:rStyle w:val="Hyperlink"/>
                  <w:sz w:val="20"/>
                </w:rPr>
                <w:t>F.749.12 (H.CUAV-F)</w:t>
              </w:r>
            </w:hyperlink>
          </w:p>
        </w:tc>
        <w:tc>
          <w:tcPr>
            <w:tcW w:w="0" w:type="auto"/>
          </w:tcPr>
          <w:p w:rsidR="00A93CFC" w:rsidRDefault="002C218D">
            <w:r>
              <w:t>Framework for commun</w:t>
            </w:r>
            <w:r>
              <w:t>ication application of civilian unmanned aerial vehicle (</w:t>
            </w:r>
            <w:hyperlink r:id="rId6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A93CFC" w:rsidRDefault="002C218D">
            <w:pPr>
              <w:jc w:val="center"/>
            </w:pPr>
            <w:r>
              <w:rPr>
                <w:sz w:val="20"/>
              </w:rPr>
              <w:t>2020-07-16</w:t>
            </w:r>
          </w:p>
        </w:tc>
        <w:tc>
          <w:tcPr>
            <w:tcW w:w="0" w:type="auto"/>
          </w:tcPr>
          <w:p w:rsidR="00A93CFC" w:rsidRDefault="002C218D">
            <w:pPr>
              <w:jc w:val="center"/>
            </w:pPr>
            <w:r>
              <w:rPr>
                <w:sz w:val="20"/>
              </w:rPr>
              <w:t>2020-08-12</w:t>
            </w:r>
          </w:p>
        </w:tc>
        <w:tc>
          <w:tcPr>
            <w:tcW w:w="0" w:type="auto"/>
          </w:tcPr>
          <w:p w:rsidR="00A93CFC" w:rsidRDefault="00A93CFC">
            <w:pPr>
              <w:jc w:val="center"/>
            </w:pPr>
          </w:p>
        </w:tc>
        <w:tc>
          <w:tcPr>
            <w:tcW w:w="0" w:type="auto"/>
          </w:tcPr>
          <w:p w:rsidR="00A93CFC" w:rsidRDefault="00A93CFC">
            <w:pPr>
              <w:jc w:val="center"/>
            </w:pPr>
          </w:p>
        </w:tc>
        <w:tc>
          <w:tcPr>
            <w:tcW w:w="0" w:type="auto"/>
          </w:tcPr>
          <w:p w:rsidR="00A93CFC" w:rsidRDefault="00A93CFC">
            <w:pPr>
              <w:jc w:val="center"/>
            </w:pPr>
          </w:p>
        </w:tc>
        <w:tc>
          <w:tcPr>
            <w:tcW w:w="0" w:type="auto"/>
          </w:tcPr>
          <w:p w:rsidR="00A93CFC" w:rsidRDefault="00A93CFC">
            <w:pPr>
              <w:jc w:val="center"/>
            </w:pPr>
          </w:p>
        </w:tc>
        <w:tc>
          <w:tcPr>
            <w:tcW w:w="0" w:type="auto"/>
          </w:tcPr>
          <w:p w:rsidR="00A93CFC" w:rsidRDefault="00A93CFC">
            <w:pPr>
              <w:jc w:val="center"/>
            </w:pPr>
          </w:p>
        </w:tc>
        <w:tc>
          <w:tcPr>
            <w:tcW w:w="0" w:type="auto"/>
          </w:tcPr>
          <w:p w:rsidR="00A93CFC" w:rsidRDefault="00A93CFC">
            <w:pPr>
              <w:jc w:val="center"/>
            </w:pPr>
          </w:p>
        </w:tc>
        <w:tc>
          <w:tcPr>
            <w:tcW w:w="0" w:type="auto"/>
          </w:tcPr>
          <w:p w:rsidR="00A93CFC" w:rsidRDefault="002C218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93CFC">
        <w:trPr>
          <w:cantSplit/>
        </w:trPr>
        <w:tc>
          <w:tcPr>
            <w:tcW w:w="0" w:type="auto"/>
          </w:tcPr>
          <w:p w:rsidR="00A93CFC" w:rsidRDefault="00A93CFC">
            <w:hyperlink r:id="rId66" w:history="1">
              <w:r w:rsidR="002C218D">
                <w:rPr>
                  <w:rStyle w:val="Hyperlink"/>
                  <w:sz w:val="20"/>
                </w:rPr>
                <w:t>F.749.3 (F.VM-URVMN)</w:t>
              </w:r>
            </w:hyperlink>
          </w:p>
        </w:tc>
        <w:tc>
          <w:tcPr>
            <w:tcW w:w="0" w:type="auto"/>
          </w:tcPr>
          <w:p w:rsidR="00A93CFC" w:rsidRDefault="002C218D">
            <w:r>
              <w:t>Use cases and requirements for the vehicular multimedia networks (</w:t>
            </w:r>
            <w:hyperlink r:id="rId6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A93CFC" w:rsidRDefault="002C218D">
            <w:pPr>
              <w:jc w:val="center"/>
            </w:pPr>
            <w:r>
              <w:rPr>
                <w:sz w:val="20"/>
              </w:rPr>
              <w:t>2020-07-16</w:t>
            </w:r>
          </w:p>
        </w:tc>
        <w:tc>
          <w:tcPr>
            <w:tcW w:w="0" w:type="auto"/>
          </w:tcPr>
          <w:p w:rsidR="00A93CFC" w:rsidRDefault="002C218D">
            <w:pPr>
              <w:jc w:val="center"/>
            </w:pPr>
            <w:r>
              <w:rPr>
                <w:sz w:val="20"/>
              </w:rPr>
              <w:t>2020-08-12</w:t>
            </w:r>
          </w:p>
        </w:tc>
        <w:tc>
          <w:tcPr>
            <w:tcW w:w="0" w:type="auto"/>
          </w:tcPr>
          <w:p w:rsidR="00A93CFC" w:rsidRDefault="00A93CFC">
            <w:pPr>
              <w:jc w:val="center"/>
            </w:pPr>
          </w:p>
        </w:tc>
        <w:tc>
          <w:tcPr>
            <w:tcW w:w="0" w:type="auto"/>
          </w:tcPr>
          <w:p w:rsidR="00A93CFC" w:rsidRDefault="00A93CFC">
            <w:pPr>
              <w:jc w:val="center"/>
            </w:pPr>
          </w:p>
        </w:tc>
        <w:tc>
          <w:tcPr>
            <w:tcW w:w="0" w:type="auto"/>
          </w:tcPr>
          <w:p w:rsidR="00A93CFC" w:rsidRDefault="00A93CFC">
            <w:pPr>
              <w:jc w:val="center"/>
            </w:pPr>
          </w:p>
        </w:tc>
        <w:tc>
          <w:tcPr>
            <w:tcW w:w="0" w:type="auto"/>
          </w:tcPr>
          <w:p w:rsidR="00A93CFC" w:rsidRDefault="00A93CFC">
            <w:pPr>
              <w:jc w:val="center"/>
            </w:pPr>
          </w:p>
        </w:tc>
        <w:tc>
          <w:tcPr>
            <w:tcW w:w="0" w:type="auto"/>
          </w:tcPr>
          <w:p w:rsidR="00A93CFC" w:rsidRDefault="00A93CFC">
            <w:pPr>
              <w:jc w:val="center"/>
            </w:pPr>
          </w:p>
        </w:tc>
        <w:tc>
          <w:tcPr>
            <w:tcW w:w="0" w:type="auto"/>
          </w:tcPr>
          <w:p w:rsidR="00A93CFC" w:rsidRDefault="00A93CFC">
            <w:pPr>
              <w:jc w:val="center"/>
            </w:pPr>
          </w:p>
        </w:tc>
        <w:tc>
          <w:tcPr>
            <w:tcW w:w="0" w:type="auto"/>
          </w:tcPr>
          <w:p w:rsidR="00A93CFC" w:rsidRDefault="002C218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93CFC">
        <w:trPr>
          <w:cantSplit/>
        </w:trPr>
        <w:tc>
          <w:tcPr>
            <w:tcW w:w="0" w:type="auto"/>
          </w:tcPr>
          <w:p w:rsidR="00A93CFC" w:rsidRDefault="00A93CFC">
            <w:hyperlink r:id="rId68" w:history="1">
              <w:r w:rsidR="002C218D">
                <w:rPr>
                  <w:rStyle w:val="Hyperlink"/>
                  <w:sz w:val="20"/>
                </w:rPr>
                <w:t>F.751.0 (F.DLS)</w:t>
              </w:r>
            </w:hyperlink>
          </w:p>
        </w:tc>
        <w:tc>
          <w:tcPr>
            <w:tcW w:w="0" w:type="auto"/>
          </w:tcPr>
          <w:p w:rsidR="00A93CFC" w:rsidRDefault="002C218D">
            <w:r>
              <w:t>Requirements for distributed ledger systems (</w:t>
            </w:r>
            <w:hyperlink r:id="rId6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A93CFC" w:rsidRDefault="002C218D">
            <w:pPr>
              <w:jc w:val="center"/>
            </w:pPr>
            <w:r>
              <w:rPr>
                <w:sz w:val="20"/>
              </w:rPr>
              <w:t>2020-07-16</w:t>
            </w:r>
          </w:p>
        </w:tc>
        <w:tc>
          <w:tcPr>
            <w:tcW w:w="0" w:type="auto"/>
          </w:tcPr>
          <w:p w:rsidR="00A93CFC" w:rsidRDefault="002C218D">
            <w:pPr>
              <w:jc w:val="center"/>
            </w:pPr>
            <w:r>
              <w:rPr>
                <w:sz w:val="20"/>
              </w:rPr>
              <w:t>2020-08-12</w:t>
            </w:r>
          </w:p>
        </w:tc>
        <w:tc>
          <w:tcPr>
            <w:tcW w:w="0" w:type="auto"/>
          </w:tcPr>
          <w:p w:rsidR="00A93CFC" w:rsidRDefault="00A93CFC">
            <w:pPr>
              <w:jc w:val="center"/>
            </w:pPr>
          </w:p>
        </w:tc>
        <w:tc>
          <w:tcPr>
            <w:tcW w:w="0" w:type="auto"/>
          </w:tcPr>
          <w:p w:rsidR="00A93CFC" w:rsidRDefault="00A93CFC">
            <w:pPr>
              <w:jc w:val="center"/>
            </w:pPr>
          </w:p>
        </w:tc>
        <w:tc>
          <w:tcPr>
            <w:tcW w:w="0" w:type="auto"/>
          </w:tcPr>
          <w:p w:rsidR="00A93CFC" w:rsidRDefault="00A93CFC">
            <w:pPr>
              <w:jc w:val="center"/>
            </w:pPr>
          </w:p>
        </w:tc>
        <w:tc>
          <w:tcPr>
            <w:tcW w:w="0" w:type="auto"/>
          </w:tcPr>
          <w:p w:rsidR="00A93CFC" w:rsidRDefault="00A93CFC">
            <w:pPr>
              <w:jc w:val="center"/>
            </w:pPr>
          </w:p>
        </w:tc>
        <w:tc>
          <w:tcPr>
            <w:tcW w:w="0" w:type="auto"/>
          </w:tcPr>
          <w:p w:rsidR="00A93CFC" w:rsidRDefault="00A93CFC">
            <w:pPr>
              <w:jc w:val="center"/>
            </w:pPr>
          </w:p>
        </w:tc>
        <w:tc>
          <w:tcPr>
            <w:tcW w:w="0" w:type="auto"/>
          </w:tcPr>
          <w:p w:rsidR="00A93CFC" w:rsidRDefault="00A93CFC">
            <w:pPr>
              <w:jc w:val="center"/>
            </w:pPr>
          </w:p>
        </w:tc>
        <w:tc>
          <w:tcPr>
            <w:tcW w:w="0" w:type="auto"/>
          </w:tcPr>
          <w:p w:rsidR="00A93CFC" w:rsidRDefault="002C218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93CFC">
        <w:trPr>
          <w:cantSplit/>
        </w:trPr>
        <w:tc>
          <w:tcPr>
            <w:tcW w:w="0" w:type="auto"/>
          </w:tcPr>
          <w:p w:rsidR="00A93CFC" w:rsidRDefault="00A93CFC">
            <w:hyperlink r:id="rId70" w:history="1">
              <w:r w:rsidR="002C218D">
                <w:rPr>
                  <w:rStyle w:val="Hyperlink"/>
                  <w:sz w:val="20"/>
                </w:rPr>
                <w:t>F.751.1 (F.DLT-AC)</w:t>
              </w:r>
            </w:hyperlink>
          </w:p>
        </w:tc>
        <w:tc>
          <w:tcPr>
            <w:tcW w:w="0" w:type="auto"/>
          </w:tcPr>
          <w:p w:rsidR="00A93CFC" w:rsidRDefault="002C218D">
            <w:r>
              <w:t>Assessment criteria f</w:t>
            </w:r>
            <w:r>
              <w:t>or distributed ledger technology (DLT) platforms (</w:t>
            </w:r>
            <w:hyperlink r:id="rId7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A93CFC" w:rsidRDefault="002C218D">
            <w:pPr>
              <w:jc w:val="center"/>
            </w:pPr>
            <w:r>
              <w:rPr>
                <w:sz w:val="20"/>
              </w:rPr>
              <w:t>2020-07-16</w:t>
            </w:r>
          </w:p>
        </w:tc>
        <w:tc>
          <w:tcPr>
            <w:tcW w:w="0" w:type="auto"/>
          </w:tcPr>
          <w:p w:rsidR="00A93CFC" w:rsidRDefault="002C218D">
            <w:pPr>
              <w:jc w:val="center"/>
            </w:pPr>
            <w:r>
              <w:rPr>
                <w:sz w:val="20"/>
              </w:rPr>
              <w:t>2020-08-12</w:t>
            </w:r>
          </w:p>
        </w:tc>
        <w:tc>
          <w:tcPr>
            <w:tcW w:w="0" w:type="auto"/>
          </w:tcPr>
          <w:p w:rsidR="00A93CFC" w:rsidRDefault="00A93CFC">
            <w:pPr>
              <w:jc w:val="center"/>
            </w:pPr>
          </w:p>
        </w:tc>
        <w:tc>
          <w:tcPr>
            <w:tcW w:w="0" w:type="auto"/>
          </w:tcPr>
          <w:p w:rsidR="00A93CFC" w:rsidRDefault="00A93CFC">
            <w:pPr>
              <w:jc w:val="center"/>
            </w:pPr>
          </w:p>
        </w:tc>
        <w:tc>
          <w:tcPr>
            <w:tcW w:w="0" w:type="auto"/>
          </w:tcPr>
          <w:p w:rsidR="00A93CFC" w:rsidRDefault="00A93CFC">
            <w:pPr>
              <w:jc w:val="center"/>
            </w:pPr>
          </w:p>
        </w:tc>
        <w:tc>
          <w:tcPr>
            <w:tcW w:w="0" w:type="auto"/>
          </w:tcPr>
          <w:p w:rsidR="00A93CFC" w:rsidRDefault="00A93CFC">
            <w:pPr>
              <w:jc w:val="center"/>
            </w:pPr>
          </w:p>
        </w:tc>
        <w:tc>
          <w:tcPr>
            <w:tcW w:w="0" w:type="auto"/>
          </w:tcPr>
          <w:p w:rsidR="00A93CFC" w:rsidRDefault="00A93CFC">
            <w:pPr>
              <w:jc w:val="center"/>
            </w:pPr>
          </w:p>
        </w:tc>
        <w:tc>
          <w:tcPr>
            <w:tcW w:w="0" w:type="auto"/>
          </w:tcPr>
          <w:p w:rsidR="00A93CFC" w:rsidRDefault="00A93CFC">
            <w:pPr>
              <w:jc w:val="center"/>
            </w:pPr>
          </w:p>
        </w:tc>
        <w:tc>
          <w:tcPr>
            <w:tcW w:w="0" w:type="auto"/>
          </w:tcPr>
          <w:p w:rsidR="00A93CFC" w:rsidRDefault="002C218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93CFC">
        <w:trPr>
          <w:cantSplit/>
        </w:trPr>
        <w:tc>
          <w:tcPr>
            <w:tcW w:w="0" w:type="auto"/>
          </w:tcPr>
          <w:p w:rsidR="00A93CFC" w:rsidRDefault="00A93CFC">
            <w:hyperlink r:id="rId72" w:history="1">
              <w:r w:rsidR="002C218D">
                <w:rPr>
                  <w:rStyle w:val="Hyperlink"/>
                  <w:sz w:val="20"/>
                </w:rPr>
                <w:t>F.751.2 (H.DLT)</w:t>
              </w:r>
            </w:hyperlink>
          </w:p>
        </w:tc>
        <w:tc>
          <w:tcPr>
            <w:tcW w:w="0" w:type="auto"/>
          </w:tcPr>
          <w:p w:rsidR="00A93CFC" w:rsidRDefault="002C218D">
            <w:r>
              <w:t>Reference framework for distributed ledger technologies (</w:t>
            </w:r>
            <w:hyperlink r:id="rId7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A93CFC" w:rsidRDefault="002C218D">
            <w:pPr>
              <w:jc w:val="center"/>
            </w:pPr>
            <w:r>
              <w:rPr>
                <w:sz w:val="20"/>
              </w:rPr>
              <w:t>2020-07-16</w:t>
            </w:r>
          </w:p>
        </w:tc>
        <w:tc>
          <w:tcPr>
            <w:tcW w:w="0" w:type="auto"/>
          </w:tcPr>
          <w:p w:rsidR="00A93CFC" w:rsidRDefault="002C218D">
            <w:pPr>
              <w:jc w:val="center"/>
            </w:pPr>
            <w:r>
              <w:rPr>
                <w:sz w:val="20"/>
              </w:rPr>
              <w:t>2020-08-12</w:t>
            </w:r>
          </w:p>
        </w:tc>
        <w:tc>
          <w:tcPr>
            <w:tcW w:w="0" w:type="auto"/>
          </w:tcPr>
          <w:p w:rsidR="00A93CFC" w:rsidRDefault="00A93CFC">
            <w:pPr>
              <w:jc w:val="center"/>
            </w:pPr>
          </w:p>
        </w:tc>
        <w:tc>
          <w:tcPr>
            <w:tcW w:w="0" w:type="auto"/>
          </w:tcPr>
          <w:p w:rsidR="00A93CFC" w:rsidRDefault="00A93CFC">
            <w:pPr>
              <w:jc w:val="center"/>
            </w:pPr>
          </w:p>
        </w:tc>
        <w:tc>
          <w:tcPr>
            <w:tcW w:w="0" w:type="auto"/>
          </w:tcPr>
          <w:p w:rsidR="00A93CFC" w:rsidRDefault="00A93CFC">
            <w:pPr>
              <w:jc w:val="center"/>
            </w:pPr>
          </w:p>
        </w:tc>
        <w:tc>
          <w:tcPr>
            <w:tcW w:w="0" w:type="auto"/>
          </w:tcPr>
          <w:p w:rsidR="00A93CFC" w:rsidRDefault="00A93CFC">
            <w:pPr>
              <w:jc w:val="center"/>
            </w:pPr>
          </w:p>
        </w:tc>
        <w:tc>
          <w:tcPr>
            <w:tcW w:w="0" w:type="auto"/>
          </w:tcPr>
          <w:p w:rsidR="00A93CFC" w:rsidRDefault="00A93CFC">
            <w:pPr>
              <w:jc w:val="center"/>
            </w:pPr>
          </w:p>
        </w:tc>
        <w:tc>
          <w:tcPr>
            <w:tcW w:w="0" w:type="auto"/>
          </w:tcPr>
          <w:p w:rsidR="00A93CFC" w:rsidRDefault="00A93CFC">
            <w:pPr>
              <w:jc w:val="center"/>
            </w:pPr>
          </w:p>
        </w:tc>
        <w:tc>
          <w:tcPr>
            <w:tcW w:w="0" w:type="auto"/>
          </w:tcPr>
          <w:p w:rsidR="00A93CFC" w:rsidRDefault="002C218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93CFC">
        <w:trPr>
          <w:cantSplit/>
        </w:trPr>
        <w:tc>
          <w:tcPr>
            <w:tcW w:w="0" w:type="auto"/>
          </w:tcPr>
          <w:p w:rsidR="00A93CFC" w:rsidRDefault="00A93CFC">
            <w:hyperlink r:id="rId74" w:history="1">
              <w:r w:rsidR="002C218D">
                <w:rPr>
                  <w:rStyle w:val="Hyperlink"/>
                  <w:sz w:val="20"/>
                </w:rPr>
                <w:t>F.922 (F.ACC-ISSVReq)</w:t>
              </w:r>
            </w:hyperlink>
          </w:p>
        </w:tc>
        <w:tc>
          <w:tcPr>
            <w:tcW w:w="0" w:type="auto"/>
          </w:tcPr>
          <w:p w:rsidR="00A93CFC" w:rsidRDefault="002C218D">
            <w:r>
              <w:t>Requirements of information service systems for visually impaired persons (</w:t>
            </w:r>
            <w:hyperlink r:id="rId7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A93CFC" w:rsidRDefault="002C218D">
            <w:pPr>
              <w:jc w:val="center"/>
            </w:pPr>
            <w:r>
              <w:rPr>
                <w:sz w:val="20"/>
              </w:rPr>
              <w:t>2020-07-16</w:t>
            </w:r>
          </w:p>
        </w:tc>
        <w:tc>
          <w:tcPr>
            <w:tcW w:w="0" w:type="auto"/>
          </w:tcPr>
          <w:p w:rsidR="00A93CFC" w:rsidRDefault="002C218D">
            <w:pPr>
              <w:jc w:val="center"/>
            </w:pPr>
            <w:r>
              <w:rPr>
                <w:sz w:val="20"/>
              </w:rPr>
              <w:t>2020-08-12</w:t>
            </w:r>
          </w:p>
        </w:tc>
        <w:tc>
          <w:tcPr>
            <w:tcW w:w="0" w:type="auto"/>
          </w:tcPr>
          <w:p w:rsidR="00A93CFC" w:rsidRDefault="00A93CFC">
            <w:pPr>
              <w:jc w:val="center"/>
            </w:pPr>
          </w:p>
        </w:tc>
        <w:tc>
          <w:tcPr>
            <w:tcW w:w="0" w:type="auto"/>
          </w:tcPr>
          <w:p w:rsidR="00A93CFC" w:rsidRDefault="00A93CFC">
            <w:pPr>
              <w:jc w:val="center"/>
            </w:pPr>
          </w:p>
        </w:tc>
        <w:tc>
          <w:tcPr>
            <w:tcW w:w="0" w:type="auto"/>
          </w:tcPr>
          <w:p w:rsidR="00A93CFC" w:rsidRDefault="00A93CFC">
            <w:pPr>
              <w:jc w:val="center"/>
            </w:pPr>
          </w:p>
        </w:tc>
        <w:tc>
          <w:tcPr>
            <w:tcW w:w="0" w:type="auto"/>
          </w:tcPr>
          <w:p w:rsidR="00A93CFC" w:rsidRDefault="00A93CFC">
            <w:pPr>
              <w:jc w:val="center"/>
            </w:pPr>
          </w:p>
        </w:tc>
        <w:tc>
          <w:tcPr>
            <w:tcW w:w="0" w:type="auto"/>
          </w:tcPr>
          <w:p w:rsidR="00A93CFC" w:rsidRDefault="00A93CFC">
            <w:pPr>
              <w:jc w:val="center"/>
            </w:pPr>
          </w:p>
        </w:tc>
        <w:tc>
          <w:tcPr>
            <w:tcW w:w="0" w:type="auto"/>
          </w:tcPr>
          <w:p w:rsidR="00A93CFC" w:rsidRDefault="00A93CFC">
            <w:pPr>
              <w:jc w:val="center"/>
            </w:pPr>
          </w:p>
        </w:tc>
        <w:tc>
          <w:tcPr>
            <w:tcW w:w="0" w:type="auto"/>
          </w:tcPr>
          <w:p w:rsidR="00A93CFC" w:rsidRDefault="002C218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93CFC">
        <w:trPr>
          <w:cantSplit/>
        </w:trPr>
        <w:tc>
          <w:tcPr>
            <w:tcW w:w="0" w:type="auto"/>
          </w:tcPr>
          <w:p w:rsidR="00A93CFC" w:rsidRDefault="00A93CFC">
            <w:hyperlink r:id="rId76" w:history="1">
              <w:r w:rsidR="002C218D">
                <w:rPr>
                  <w:rStyle w:val="Hyperlink"/>
                  <w:sz w:val="20"/>
                </w:rPr>
                <w:t>H.430.5 (H.ILE-PE)</w:t>
              </w:r>
            </w:hyperlink>
          </w:p>
        </w:tc>
        <w:tc>
          <w:tcPr>
            <w:tcW w:w="0" w:type="auto"/>
          </w:tcPr>
          <w:p w:rsidR="00A93CFC" w:rsidRDefault="002C218D">
            <w:r>
              <w:t xml:space="preserve">Reference models for </w:t>
            </w:r>
            <w:r>
              <w:t>immersive live experience (ILE) presentation environment (</w:t>
            </w:r>
            <w:hyperlink r:id="rId7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A93CFC" w:rsidRDefault="002C218D">
            <w:pPr>
              <w:jc w:val="center"/>
            </w:pPr>
            <w:r>
              <w:rPr>
                <w:sz w:val="20"/>
              </w:rPr>
              <w:t>2020-07-16</w:t>
            </w:r>
          </w:p>
        </w:tc>
        <w:tc>
          <w:tcPr>
            <w:tcW w:w="0" w:type="auto"/>
          </w:tcPr>
          <w:p w:rsidR="00A93CFC" w:rsidRDefault="002C218D">
            <w:pPr>
              <w:jc w:val="center"/>
            </w:pPr>
            <w:r>
              <w:rPr>
                <w:sz w:val="20"/>
              </w:rPr>
              <w:t>2020-08-12</w:t>
            </w:r>
          </w:p>
        </w:tc>
        <w:tc>
          <w:tcPr>
            <w:tcW w:w="0" w:type="auto"/>
          </w:tcPr>
          <w:p w:rsidR="00A93CFC" w:rsidRDefault="00A93CFC">
            <w:pPr>
              <w:jc w:val="center"/>
            </w:pPr>
          </w:p>
        </w:tc>
        <w:tc>
          <w:tcPr>
            <w:tcW w:w="0" w:type="auto"/>
          </w:tcPr>
          <w:p w:rsidR="00A93CFC" w:rsidRDefault="00A93CFC">
            <w:pPr>
              <w:jc w:val="center"/>
            </w:pPr>
          </w:p>
        </w:tc>
        <w:tc>
          <w:tcPr>
            <w:tcW w:w="0" w:type="auto"/>
          </w:tcPr>
          <w:p w:rsidR="00A93CFC" w:rsidRDefault="00A93CFC">
            <w:pPr>
              <w:jc w:val="center"/>
            </w:pPr>
          </w:p>
        </w:tc>
        <w:tc>
          <w:tcPr>
            <w:tcW w:w="0" w:type="auto"/>
          </w:tcPr>
          <w:p w:rsidR="00A93CFC" w:rsidRDefault="00A93CFC">
            <w:pPr>
              <w:jc w:val="center"/>
            </w:pPr>
          </w:p>
        </w:tc>
        <w:tc>
          <w:tcPr>
            <w:tcW w:w="0" w:type="auto"/>
          </w:tcPr>
          <w:p w:rsidR="00A93CFC" w:rsidRDefault="00A93CFC">
            <w:pPr>
              <w:jc w:val="center"/>
            </w:pPr>
          </w:p>
        </w:tc>
        <w:tc>
          <w:tcPr>
            <w:tcW w:w="0" w:type="auto"/>
          </w:tcPr>
          <w:p w:rsidR="00A93CFC" w:rsidRDefault="00A93CFC">
            <w:pPr>
              <w:jc w:val="center"/>
            </w:pPr>
          </w:p>
        </w:tc>
        <w:tc>
          <w:tcPr>
            <w:tcW w:w="0" w:type="auto"/>
          </w:tcPr>
          <w:p w:rsidR="00A93CFC" w:rsidRDefault="002C218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93CFC">
        <w:trPr>
          <w:cantSplit/>
        </w:trPr>
        <w:tc>
          <w:tcPr>
            <w:tcW w:w="0" w:type="auto"/>
          </w:tcPr>
          <w:p w:rsidR="00A93CFC" w:rsidRDefault="00A93CFC">
            <w:hyperlink r:id="rId78" w:history="1">
              <w:r w:rsidR="002C218D">
                <w:rPr>
                  <w:rStyle w:val="Hyperlink"/>
                  <w:sz w:val="20"/>
                </w:rPr>
                <w:t>H.627 (V2)</w:t>
              </w:r>
            </w:hyperlink>
          </w:p>
        </w:tc>
        <w:tc>
          <w:tcPr>
            <w:tcW w:w="0" w:type="auto"/>
          </w:tcPr>
          <w:p w:rsidR="00A93CFC" w:rsidRDefault="002C218D">
            <w:r>
              <w:t>Signalling and protocols for a video surveillance system (</w:t>
            </w:r>
            <w:hyperlink r:id="rId7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A93CFC" w:rsidRDefault="002C218D">
            <w:pPr>
              <w:jc w:val="center"/>
            </w:pPr>
            <w:r>
              <w:rPr>
                <w:sz w:val="20"/>
              </w:rPr>
              <w:t>202</w:t>
            </w:r>
            <w:r>
              <w:rPr>
                <w:sz w:val="20"/>
              </w:rPr>
              <w:t>0-07-16</w:t>
            </w:r>
          </w:p>
        </w:tc>
        <w:tc>
          <w:tcPr>
            <w:tcW w:w="0" w:type="auto"/>
          </w:tcPr>
          <w:p w:rsidR="00A93CFC" w:rsidRDefault="002C218D">
            <w:pPr>
              <w:jc w:val="center"/>
            </w:pPr>
            <w:r>
              <w:rPr>
                <w:sz w:val="20"/>
              </w:rPr>
              <w:t>2020-08-12</w:t>
            </w:r>
          </w:p>
        </w:tc>
        <w:tc>
          <w:tcPr>
            <w:tcW w:w="0" w:type="auto"/>
          </w:tcPr>
          <w:p w:rsidR="00A93CFC" w:rsidRDefault="00A93CFC">
            <w:pPr>
              <w:jc w:val="center"/>
            </w:pPr>
          </w:p>
        </w:tc>
        <w:tc>
          <w:tcPr>
            <w:tcW w:w="0" w:type="auto"/>
          </w:tcPr>
          <w:p w:rsidR="00A93CFC" w:rsidRDefault="00A93CFC">
            <w:pPr>
              <w:jc w:val="center"/>
            </w:pPr>
          </w:p>
        </w:tc>
        <w:tc>
          <w:tcPr>
            <w:tcW w:w="0" w:type="auto"/>
          </w:tcPr>
          <w:p w:rsidR="00A93CFC" w:rsidRDefault="00A93CFC">
            <w:pPr>
              <w:jc w:val="center"/>
            </w:pPr>
          </w:p>
        </w:tc>
        <w:tc>
          <w:tcPr>
            <w:tcW w:w="0" w:type="auto"/>
          </w:tcPr>
          <w:p w:rsidR="00A93CFC" w:rsidRDefault="00A93CFC">
            <w:pPr>
              <w:jc w:val="center"/>
            </w:pPr>
          </w:p>
        </w:tc>
        <w:tc>
          <w:tcPr>
            <w:tcW w:w="0" w:type="auto"/>
          </w:tcPr>
          <w:p w:rsidR="00A93CFC" w:rsidRDefault="00A93CFC">
            <w:pPr>
              <w:jc w:val="center"/>
            </w:pPr>
          </w:p>
        </w:tc>
        <w:tc>
          <w:tcPr>
            <w:tcW w:w="0" w:type="auto"/>
          </w:tcPr>
          <w:p w:rsidR="00A93CFC" w:rsidRDefault="00A93CFC">
            <w:pPr>
              <w:jc w:val="center"/>
            </w:pPr>
          </w:p>
        </w:tc>
        <w:tc>
          <w:tcPr>
            <w:tcW w:w="0" w:type="auto"/>
          </w:tcPr>
          <w:p w:rsidR="00A93CFC" w:rsidRDefault="002C218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93CFC">
        <w:trPr>
          <w:cantSplit/>
        </w:trPr>
        <w:tc>
          <w:tcPr>
            <w:tcW w:w="0" w:type="auto"/>
          </w:tcPr>
          <w:p w:rsidR="00A93CFC" w:rsidRDefault="00A93CFC">
            <w:hyperlink r:id="rId80" w:history="1">
              <w:r w:rsidR="002C218D">
                <w:rPr>
                  <w:rStyle w:val="Hyperlink"/>
                  <w:sz w:val="20"/>
                </w:rPr>
                <w:t>H.644.3 (H.MCDN)</w:t>
              </w:r>
            </w:hyperlink>
          </w:p>
        </w:tc>
        <w:tc>
          <w:tcPr>
            <w:tcW w:w="0" w:type="auto"/>
          </w:tcPr>
          <w:p w:rsidR="00A93CFC" w:rsidRDefault="002C218D">
            <w:r>
              <w:t>Functional architecture of multimedia content delivery networks (</w:t>
            </w:r>
            <w:hyperlink r:id="rId8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A93CFC" w:rsidRDefault="002C218D">
            <w:pPr>
              <w:jc w:val="center"/>
            </w:pPr>
            <w:r>
              <w:rPr>
                <w:sz w:val="20"/>
              </w:rPr>
              <w:t>2020-07-16</w:t>
            </w:r>
          </w:p>
        </w:tc>
        <w:tc>
          <w:tcPr>
            <w:tcW w:w="0" w:type="auto"/>
          </w:tcPr>
          <w:p w:rsidR="00A93CFC" w:rsidRDefault="002C218D">
            <w:pPr>
              <w:jc w:val="center"/>
            </w:pPr>
            <w:r>
              <w:rPr>
                <w:sz w:val="20"/>
              </w:rPr>
              <w:t>2020-08-12</w:t>
            </w:r>
          </w:p>
        </w:tc>
        <w:tc>
          <w:tcPr>
            <w:tcW w:w="0" w:type="auto"/>
          </w:tcPr>
          <w:p w:rsidR="00A93CFC" w:rsidRDefault="00A93CFC">
            <w:pPr>
              <w:jc w:val="center"/>
            </w:pPr>
          </w:p>
        </w:tc>
        <w:tc>
          <w:tcPr>
            <w:tcW w:w="0" w:type="auto"/>
          </w:tcPr>
          <w:p w:rsidR="00A93CFC" w:rsidRDefault="00A93CFC">
            <w:pPr>
              <w:jc w:val="center"/>
            </w:pPr>
          </w:p>
        </w:tc>
        <w:tc>
          <w:tcPr>
            <w:tcW w:w="0" w:type="auto"/>
          </w:tcPr>
          <w:p w:rsidR="00A93CFC" w:rsidRDefault="00A93CFC">
            <w:pPr>
              <w:jc w:val="center"/>
            </w:pPr>
          </w:p>
        </w:tc>
        <w:tc>
          <w:tcPr>
            <w:tcW w:w="0" w:type="auto"/>
          </w:tcPr>
          <w:p w:rsidR="00A93CFC" w:rsidRDefault="00A93CFC">
            <w:pPr>
              <w:jc w:val="center"/>
            </w:pPr>
          </w:p>
        </w:tc>
        <w:tc>
          <w:tcPr>
            <w:tcW w:w="0" w:type="auto"/>
          </w:tcPr>
          <w:p w:rsidR="00A93CFC" w:rsidRDefault="00A93CFC">
            <w:pPr>
              <w:jc w:val="center"/>
            </w:pPr>
          </w:p>
        </w:tc>
        <w:tc>
          <w:tcPr>
            <w:tcW w:w="0" w:type="auto"/>
          </w:tcPr>
          <w:p w:rsidR="00A93CFC" w:rsidRDefault="00A93CFC">
            <w:pPr>
              <w:jc w:val="center"/>
            </w:pPr>
          </w:p>
        </w:tc>
        <w:tc>
          <w:tcPr>
            <w:tcW w:w="0" w:type="auto"/>
          </w:tcPr>
          <w:p w:rsidR="00A93CFC" w:rsidRDefault="002C218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93CFC">
        <w:trPr>
          <w:cantSplit/>
        </w:trPr>
        <w:tc>
          <w:tcPr>
            <w:tcW w:w="0" w:type="auto"/>
          </w:tcPr>
          <w:p w:rsidR="00A93CFC" w:rsidRDefault="00A93CFC">
            <w:hyperlink r:id="rId82" w:history="1">
              <w:r w:rsidR="002C218D">
                <w:rPr>
                  <w:rStyle w:val="Hyperlink"/>
                  <w:sz w:val="20"/>
                </w:rPr>
                <w:t>H.702 (V2)</w:t>
              </w:r>
            </w:hyperlink>
          </w:p>
        </w:tc>
        <w:tc>
          <w:tcPr>
            <w:tcW w:w="0" w:type="auto"/>
          </w:tcPr>
          <w:p w:rsidR="00A93CFC" w:rsidRDefault="002C218D">
            <w:r>
              <w:t>Accessibility profiles for IP</w:t>
            </w:r>
            <w:r>
              <w:t>TV systems (</w:t>
            </w:r>
            <w:hyperlink r:id="rId8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A93CFC" w:rsidRDefault="002C218D">
            <w:pPr>
              <w:jc w:val="center"/>
            </w:pPr>
            <w:r>
              <w:rPr>
                <w:sz w:val="20"/>
              </w:rPr>
              <w:t>2020-07-16</w:t>
            </w:r>
          </w:p>
        </w:tc>
        <w:tc>
          <w:tcPr>
            <w:tcW w:w="0" w:type="auto"/>
          </w:tcPr>
          <w:p w:rsidR="00A93CFC" w:rsidRDefault="002C218D">
            <w:pPr>
              <w:jc w:val="center"/>
            </w:pPr>
            <w:r>
              <w:rPr>
                <w:sz w:val="20"/>
              </w:rPr>
              <w:t>2020-08-12</w:t>
            </w:r>
          </w:p>
        </w:tc>
        <w:tc>
          <w:tcPr>
            <w:tcW w:w="0" w:type="auto"/>
          </w:tcPr>
          <w:p w:rsidR="00A93CFC" w:rsidRDefault="00A93CFC">
            <w:pPr>
              <w:jc w:val="center"/>
            </w:pPr>
          </w:p>
        </w:tc>
        <w:tc>
          <w:tcPr>
            <w:tcW w:w="0" w:type="auto"/>
          </w:tcPr>
          <w:p w:rsidR="00A93CFC" w:rsidRDefault="00A93CFC">
            <w:pPr>
              <w:jc w:val="center"/>
            </w:pPr>
          </w:p>
        </w:tc>
        <w:tc>
          <w:tcPr>
            <w:tcW w:w="0" w:type="auto"/>
          </w:tcPr>
          <w:p w:rsidR="00A93CFC" w:rsidRDefault="00A93CFC">
            <w:pPr>
              <w:jc w:val="center"/>
            </w:pPr>
          </w:p>
        </w:tc>
        <w:tc>
          <w:tcPr>
            <w:tcW w:w="0" w:type="auto"/>
          </w:tcPr>
          <w:p w:rsidR="00A93CFC" w:rsidRDefault="00A93CFC">
            <w:pPr>
              <w:jc w:val="center"/>
            </w:pPr>
          </w:p>
        </w:tc>
        <w:tc>
          <w:tcPr>
            <w:tcW w:w="0" w:type="auto"/>
          </w:tcPr>
          <w:p w:rsidR="00A93CFC" w:rsidRDefault="00A93CFC">
            <w:pPr>
              <w:jc w:val="center"/>
            </w:pPr>
          </w:p>
        </w:tc>
        <w:tc>
          <w:tcPr>
            <w:tcW w:w="0" w:type="auto"/>
          </w:tcPr>
          <w:p w:rsidR="00A93CFC" w:rsidRDefault="00A93CFC">
            <w:pPr>
              <w:jc w:val="center"/>
            </w:pPr>
          </w:p>
        </w:tc>
        <w:tc>
          <w:tcPr>
            <w:tcW w:w="0" w:type="auto"/>
          </w:tcPr>
          <w:p w:rsidR="00A93CFC" w:rsidRDefault="002C218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93CFC">
        <w:trPr>
          <w:cantSplit/>
        </w:trPr>
        <w:tc>
          <w:tcPr>
            <w:tcW w:w="0" w:type="auto"/>
          </w:tcPr>
          <w:p w:rsidR="00A93CFC" w:rsidRDefault="00A93CFC">
            <w:hyperlink r:id="rId84" w:history="1">
              <w:r w:rsidR="002C218D">
                <w:rPr>
                  <w:rStyle w:val="Hyperlink"/>
                  <w:sz w:val="20"/>
                </w:rPr>
                <w:t>H.704 (H.IPTV-EUIF.1)</w:t>
              </w:r>
            </w:hyperlink>
          </w:p>
        </w:tc>
        <w:tc>
          <w:tcPr>
            <w:tcW w:w="0" w:type="auto"/>
          </w:tcPr>
          <w:p w:rsidR="00A93CFC" w:rsidRDefault="002C218D">
            <w:r>
              <w:t>Enhanced UI framework for IPTV terminal device - Gesture control interface (</w:t>
            </w:r>
            <w:hyperlink r:id="rId8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A93CFC" w:rsidRDefault="002C218D">
            <w:pPr>
              <w:jc w:val="center"/>
            </w:pPr>
            <w:r>
              <w:rPr>
                <w:sz w:val="20"/>
              </w:rPr>
              <w:t>2020-07-16</w:t>
            </w:r>
          </w:p>
        </w:tc>
        <w:tc>
          <w:tcPr>
            <w:tcW w:w="0" w:type="auto"/>
          </w:tcPr>
          <w:p w:rsidR="00A93CFC" w:rsidRDefault="002C218D">
            <w:pPr>
              <w:jc w:val="center"/>
            </w:pPr>
            <w:r>
              <w:rPr>
                <w:sz w:val="20"/>
              </w:rPr>
              <w:t>2020-08-12</w:t>
            </w:r>
          </w:p>
        </w:tc>
        <w:tc>
          <w:tcPr>
            <w:tcW w:w="0" w:type="auto"/>
          </w:tcPr>
          <w:p w:rsidR="00A93CFC" w:rsidRDefault="00A93CFC">
            <w:pPr>
              <w:jc w:val="center"/>
            </w:pPr>
          </w:p>
        </w:tc>
        <w:tc>
          <w:tcPr>
            <w:tcW w:w="0" w:type="auto"/>
          </w:tcPr>
          <w:p w:rsidR="00A93CFC" w:rsidRDefault="00A93CFC">
            <w:pPr>
              <w:jc w:val="center"/>
            </w:pPr>
          </w:p>
        </w:tc>
        <w:tc>
          <w:tcPr>
            <w:tcW w:w="0" w:type="auto"/>
          </w:tcPr>
          <w:p w:rsidR="00A93CFC" w:rsidRDefault="00A93CFC">
            <w:pPr>
              <w:jc w:val="center"/>
            </w:pPr>
          </w:p>
        </w:tc>
        <w:tc>
          <w:tcPr>
            <w:tcW w:w="0" w:type="auto"/>
          </w:tcPr>
          <w:p w:rsidR="00A93CFC" w:rsidRDefault="00A93CFC">
            <w:pPr>
              <w:jc w:val="center"/>
            </w:pPr>
          </w:p>
        </w:tc>
        <w:tc>
          <w:tcPr>
            <w:tcW w:w="0" w:type="auto"/>
          </w:tcPr>
          <w:p w:rsidR="00A93CFC" w:rsidRDefault="00A93CFC">
            <w:pPr>
              <w:jc w:val="center"/>
            </w:pPr>
          </w:p>
        </w:tc>
        <w:tc>
          <w:tcPr>
            <w:tcW w:w="0" w:type="auto"/>
          </w:tcPr>
          <w:p w:rsidR="00A93CFC" w:rsidRDefault="00A93CFC">
            <w:pPr>
              <w:jc w:val="center"/>
            </w:pPr>
          </w:p>
        </w:tc>
        <w:tc>
          <w:tcPr>
            <w:tcW w:w="0" w:type="auto"/>
          </w:tcPr>
          <w:p w:rsidR="00A93CFC" w:rsidRDefault="002C218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93CFC">
        <w:trPr>
          <w:cantSplit/>
        </w:trPr>
        <w:tc>
          <w:tcPr>
            <w:tcW w:w="0" w:type="auto"/>
          </w:tcPr>
          <w:p w:rsidR="00A93CFC" w:rsidRDefault="00A93CFC">
            <w:hyperlink r:id="rId86" w:history="1">
              <w:r w:rsidR="002C218D">
                <w:rPr>
                  <w:rStyle w:val="Hyperlink"/>
                  <w:sz w:val="20"/>
                </w:rPr>
                <w:t>H.841 (2020-06)</w:t>
              </w:r>
            </w:hyperlink>
          </w:p>
        </w:tc>
        <w:tc>
          <w:tcPr>
            <w:tcW w:w="0" w:type="auto"/>
          </w:tcPr>
          <w:p w:rsidR="00A93CFC" w:rsidRDefault="002C218D">
            <w:r>
              <w:t>Conformance of ITU-T H.810 personal health system: Personal Health Devices interface Part 1: Optimized Exchange Protocol: Personal Health Device (</w:t>
            </w:r>
            <w:hyperlink r:id="rId8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A93CFC" w:rsidRDefault="002C218D">
            <w:pPr>
              <w:jc w:val="center"/>
            </w:pPr>
            <w:r>
              <w:rPr>
                <w:sz w:val="20"/>
              </w:rPr>
              <w:t>2020-07-16</w:t>
            </w:r>
          </w:p>
        </w:tc>
        <w:tc>
          <w:tcPr>
            <w:tcW w:w="0" w:type="auto"/>
          </w:tcPr>
          <w:p w:rsidR="00A93CFC" w:rsidRDefault="002C218D">
            <w:pPr>
              <w:jc w:val="center"/>
            </w:pPr>
            <w:r>
              <w:rPr>
                <w:sz w:val="20"/>
              </w:rPr>
              <w:t>2020-08-12</w:t>
            </w:r>
          </w:p>
        </w:tc>
        <w:tc>
          <w:tcPr>
            <w:tcW w:w="0" w:type="auto"/>
          </w:tcPr>
          <w:p w:rsidR="00A93CFC" w:rsidRDefault="00A93CFC">
            <w:pPr>
              <w:jc w:val="center"/>
            </w:pPr>
          </w:p>
        </w:tc>
        <w:tc>
          <w:tcPr>
            <w:tcW w:w="0" w:type="auto"/>
          </w:tcPr>
          <w:p w:rsidR="00A93CFC" w:rsidRDefault="00A93CFC">
            <w:pPr>
              <w:jc w:val="center"/>
            </w:pPr>
          </w:p>
        </w:tc>
        <w:tc>
          <w:tcPr>
            <w:tcW w:w="0" w:type="auto"/>
          </w:tcPr>
          <w:p w:rsidR="00A93CFC" w:rsidRDefault="00A93CFC">
            <w:pPr>
              <w:jc w:val="center"/>
            </w:pPr>
          </w:p>
        </w:tc>
        <w:tc>
          <w:tcPr>
            <w:tcW w:w="0" w:type="auto"/>
          </w:tcPr>
          <w:p w:rsidR="00A93CFC" w:rsidRDefault="00A93CFC">
            <w:pPr>
              <w:jc w:val="center"/>
            </w:pPr>
          </w:p>
        </w:tc>
        <w:tc>
          <w:tcPr>
            <w:tcW w:w="0" w:type="auto"/>
          </w:tcPr>
          <w:p w:rsidR="00A93CFC" w:rsidRDefault="00A93CFC">
            <w:pPr>
              <w:jc w:val="center"/>
            </w:pPr>
          </w:p>
        </w:tc>
        <w:tc>
          <w:tcPr>
            <w:tcW w:w="0" w:type="auto"/>
          </w:tcPr>
          <w:p w:rsidR="00A93CFC" w:rsidRDefault="00A93CFC">
            <w:pPr>
              <w:jc w:val="center"/>
            </w:pPr>
          </w:p>
        </w:tc>
        <w:tc>
          <w:tcPr>
            <w:tcW w:w="0" w:type="auto"/>
          </w:tcPr>
          <w:p w:rsidR="00A93CFC" w:rsidRDefault="002C218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93CFC">
        <w:trPr>
          <w:cantSplit/>
        </w:trPr>
        <w:tc>
          <w:tcPr>
            <w:tcW w:w="0" w:type="auto"/>
          </w:tcPr>
          <w:p w:rsidR="00A93CFC" w:rsidRDefault="00A93CFC">
            <w:hyperlink r:id="rId88" w:history="1">
              <w:r w:rsidR="002C218D">
                <w:rPr>
                  <w:rStyle w:val="Hyperlink"/>
                  <w:sz w:val="20"/>
                </w:rPr>
                <w:t>H.850.1 (2020-06)</w:t>
              </w:r>
            </w:hyperlink>
          </w:p>
        </w:tc>
        <w:tc>
          <w:tcPr>
            <w:tcW w:w="0" w:type="auto"/>
          </w:tcPr>
          <w:p w:rsidR="00A93CFC" w:rsidRDefault="002C218D">
            <w:r>
              <w:t>Conformance of ITU-T H.810 personal health system: Personal Health Devices interface Part 10A: Transcoding for Bluetooth Low Energy: Personal Health Gateway - Thermometer (</w:t>
            </w:r>
            <w:hyperlink r:id="rId8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A93CFC" w:rsidRDefault="002C218D">
            <w:pPr>
              <w:jc w:val="center"/>
            </w:pPr>
            <w:r>
              <w:rPr>
                <w:sz w:val="20"/>
              </w:rPr>
              <w:t>2020-07-16</w:t>
            </w:r>
          </w:p>
        </w:tc>
        <w:tc>
          <w:tcPr>
            <w:tcW w:w="0" w:type="auto"/>
          </w:tcPr>
          <w:p w:rsidR="00A93CFC" w:rsidRDefault="002C218D">
            <w:pPr>
              <w:jc w:val="center"/>
            </w:pPr>
            <w:r>
              <w:rPr>
                <w:sz w:val="20"/>
              </w:rPr>
              <w:t>2020-08-12</w:t>
            </w:r>
          </w:p>
        </w:tc>
        <w:tc>
          <w:tcPr>
            <w:tcW w:w="0" w:type="auto"/>
          </w:tcPr>
          <w:p w:rsidR="00A93CFC" w:rsidRDefault="00A93CFC">
            <w:pPr>
              <w:jc w:val="center"/>
            </w:pPr>
          </w:p>
        </w:tc>
        <w:tc>
          <w:tcPr>
            <w:tcW w:w="0" w:type="auto"/>
          </w:tcPr>
          <w:p w:rsidR="00A93CFC" w:rsidRDefault="00A93CFC">
            <w:pPr>
              <w:jc w:val="center"/>
            </w:pPr>
          </w:p>
        </w:tc>
        <w:tc>
          <w:tcPr>
            <w:tcW w:w="0" w:type="auto"/>
          </w:tcPr>
          <w:p w:rsidR="00A93CFC" w:rsidRDefault="00A93CFC">
            <w:pPr>
              <w:jc w:val="center"/>
            </w:pPr>
          </w:p>
        </w:tc>
        <w:tc>
          <w:tcPr>
            <w:tcW w:w="0" w:type="auto"/>
          </w:tcPr>
          <w:p w:rsidR="00A93CFC" w:rsidRDefault="00A93CFC">
            <w:pPr>
              <w:jc w:val="center"/>
            </w:pPr>
          </w:p>
        </w:tc>
        <w:tc>
          <w:tcPr>
            <w:tcW w:w="0" w:type="auto"/>
          </w:tcPr>
          <w:p w:rsidR="00A93CFC" w:rsidRDefault="00A93CFC">
            <w:pPr>
              <w:jc w:val="center"/>
            </w:pPr>
          </w:p>
        </w:tc>
        <w:tc>
          <w:tcPr>
            <w:tcW w:w="0" w:type="auto"/>
          </w:tcPr>
          <w:p w:rsidR="00A93CFC" w:rsidRDefault="00A93CFC">
            <w:pPr>
              <w:jc w:val="center"/>
            </w:pPr>
          </w:p>
        </w:tc>
        <w:tc>
          <w:tcPr>
            <w:tcW w:w="0" w:type="auto"/>
          </w:tcPr>
          <w:p w:rsidR="00A93CFC" w:rsidRDefault="002C218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93CFC">
        <w:trPr>
          <w:cantSplit/>
        </w:trPr>
        <w:tc>
          <w:tcPr>
            <w:tcW w:w="0" w:type="auto"/>
          </w:tcPr>
          <w:p w:rsidR="00A93CFC" w:rsidRDefault="00A93CFC">
            <w:hyperlink r:id="rId90" w:history="1">
              <w:r w:rsidR="002C218D">
                <w:rPr>
                  <w:rStyle w:val="Hyperlink"/>
                  <w:sz w:val="20"/>
                </w:rPr>
                <w:t>H.850.2 (2020-06)</w:t>
              </w:r>
            </w:hyperlink>
          </w:p>
        </w:tc>
        <w:tc>
          <w:tcPr>
            <w:tcW w:w="0" w:type="auto"/>
          </w:tcPr>
          <w:p w:rsidR="00A93CFC" w:rsidRDefault="002C218D">
            <w:r>
              <w:t>Conformance of ITU-T H.810 personal health system: Personal Health Devices interface Part 10B: Transcoding for Bluetooth Low Energy: Personal Health Gateway - Blood pressure (</w:t>
            </w:r>
            <w:hyperlink r:id="rId9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A93CFC" w:rsidRDefault="002C218D">
            <w:pPr>
              <w:jc w:val="center"/>
            </w:pPr>
            <w:r>
              <w:rPr>
                <w:sz w:val="20"/>
              </w:rPr>
              <w:t>2020-07-16</w:t>
            </w:r>
          </w:p>
        </w:tc>
        <w:tc>
          <w:tcPr>
            <w:tcW w:w="0" w:type="auto"/>
          </w:tcPr>
          <w:p w:rsidR="00A93CFC" w:rsidRDefault="002C218D">
            <w:pPr>
              <w:jc w:val="center"/>
            </w:pPr>
            <w:r>
              <w:rPr>
                <w:sz w:val="20"/>
              </w:rPr>
              <w:t>2020-08-12</w:t>
            </w:r>
          </w:p>
        </w:tc>
        <w:tc>
          <w:tcPr>
            <w:tcW w:w="0" w:type="auto"/>
          </w:tcPr>
          <w:p w:rsidR="00A93CFC" w:rsidRDefault="00A93CFC">
            <w:pPr>
              <w:jc w:val="center"/>
            </w:pPr>
          </w:p>
        </w:tc>
        <w:tc>
          <w:tcPr>
            <w:tcW w:w="0" w:type="auto"/>
          </w:tcPr>
          <w:p w:rsidR="00A93CFC" w:rsidRDefault="00A93CFC">
            <w:pPr>
              <w:jc w:val="center"/>
            </w:pPr>
          </w:p>
        </w:tc>
        <w:tc>
          <w:tcPr>
            <w:tcW w:w="0" w:type="auto"/>
          </w:tcPr>
          <w:p w:rsidR="00A93CFC" w:rsidRDefault="00A93CFC">
            <w:pPr>
              <w:jc w:val="center"/>
            </w:pPr>
          </w:p>
        </w:tc>
        <w:tc>
          <w:tcPr>
            <w:tcW w:w="0" w:type="auto"/>
          </w:tcPr>
          <w:p w:rsidR="00A93CFC" w:rsidRDefault="00A93CFC">
            <w:pPr>
              <w:jc w:val="center"/>
            </w:pPr>
          </w:p>
        </w:tc>
        <w:tc>
          <w:tcPr>
            <w:tcW w:w="0" w:type="auto"/>
          </w:tcPr>
          <w:p w:rsidR="00A93CFC" w:rsidRDefault="00A93CFC">
            <w:pPr>
              <w:jc w:val="center"/>
            </w:pPr>
          </w:p>
        </w:tc>
        <w:tc>
          <w:tcPr>
            <w:tcW w:w="0" w:type="auto"/>
          </w:tcPr>
          <w:p w:rsidR="00A93CFC" w:rsidRDefault="00A93CFC">
            <w:pPr>
              <w:jc w:val="center"/>
            </w:pPr>
          </w:p>
        </w:tc>
        <w:tc>
          <w:tcPr>
            <w:tcW w:w="0" w:type="auto"/>
          </w:tcPr>
          <w:p w:rsidR="00A93CFC" w:rsidRDefault="002C218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93CFC">
        <w:trPr>
          <w:cantSplit/>
        </w:trPr>
        <w:tc>
          <w:tcPr>
            <w:tcW w:w="0" w:type="auto"/>
          </w:tcPr>
          <w:p w:rsidR="00A93CFC" w:rsidRDefault="00A93CFC">
            <w:hyperlink r:id="rId92" w:history="1">
              <w:r w:rsidR="002C218D">
                <w:rPr>
                  <w:rStyle w:val="Hyperlink"/>
                  <w:sz w:val="20"/>
                </w:rPr>
                <w:t>H.850.3 (2020-06)</w:t>
              </w:r>
            </w:hyperlink>
          </w:p>
        </w:tc>
        <w:tc>
          <w:tcPr>
            <w:tcW w:w="0" w:type="auto"/>
          </w:tcPr>
          <w:p w:rsidR="00A93CFC" w:rsidRDefault="002C218D">
            <w:r>
              <w:t>Conformance of ITU-T H.810 personal health system: Personal Health Devices interface Part 10C: Transcoding for Bluetooth Low Energy: Personal Health Gateway - Heart-rate (</w:t>
            </w:r>
            <w:hyperlink r:id="rId9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A93CFC" w:rsidRDefault="002C218D">
            <w:pPr>
              <w:jc w:val="center"/>
            </w:pPr>
            <w:r>
              <w:rPr>
                <w:sz w:val="20"/>
              </w:rPr>
              <w:t>2020-07-16</w:t>
            </w:r>
          </w:p>
        </w:tc>
        <w:tc>
          <w:tcPr>
            <w:tcW w:w="0" w:type="auto"/>
          </w:tcPr>
          <w:p w:rsidR="00A93CFC" w:rsidRDefault="002C218D">
            <w:pPr>
              <w:jc w:val="center"/>
            </w:pPr>
            <w:r>
              <w:rPr>
                <w:sz w:val="20"/>
              </w:rPr>
              <w:t>2020-08-12</w:t>
            </w:r>
          </w:p>
        </w:tc>
        <w:tc>
          <w:tcPr>
            <w:tcW w:w="0" w:type="auto"/>
          </w:tcPr>
          <w:p w:rsidR="00A93CFC" w:rsidRDefault="00A93CFC">
            <w:pPr>
              <w:jc w:val="center"/>
            </w:pPr>
          </w:p>
        </w:tc>
        <w:tc>
          <w:tcPr>
            <w:tcW w:w="0" w:type="auto"/>
          </w:tcPr>
          <w:p w:rsidR="00A93CFC" w:rsidRDefault="00A93CFC">
            <w:pPr>
              <w:jc w:val="center"/>
            </w:pPr>
          </w:p>
        </w:tc>
        <w:tc>
          <w:tcPr>
            <w:tcW w:w="0" w:type="auto"/>
          </w:tcPr>
          <w:p w:rsidR="00A93CFC" w:rsidRDefault="00A93CFC">
            <w:pPr>
              <w:jc w:val="center"/>
            </w:pPr>
          </w:p>
        </w:tc>
        <w:tc>
          <w:tcPr>
            <w:tcW w:w="0" w:type="auto"/>
          </w:tcPr>
          <w:p w:rsidR="00A93CFC" w:rsidRDefault="00A93CFC">
            <w:pPr>
              <w:jc w:val="center"/>
            </w:pPr>
          </w:p>
        </w:tc>
        <w:tc>
          <w:tcPr>
            <w:tcW w:w="0" w:type="auto"/>
          </w:tcPr>
          <w:p w:rsidR="00A93CFC" w:rsidRDefault="00A93CFC">
            <w:pPr>
              <w:jc w:val="center"/>
            </w:pPr>
          </w:p>
        </w:tc>
        <w:tc>
          <w:tcPr>
            <w:tcW w:w="0" w:type="auto"/>
          </w:tcPr>
          <w:p w:rsidR="00A93CFC" w:rsidRDefault="00A93CFC">
            <w:pPr>
              <w:jc w:val="center"/>
            </w:pPr>
          </w:p>
        </w:tc>
        <w:tc>
          <w:tcPr>
            <w:tcW w:w="0" w:type="auto"/>
          </w:tcPr>
          <w:p w:rsidR="00A93CFC" w:rsidRDefault="002C218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93CFC">
        <w:trPr>
          <w:cantSplit/>
        </w:trPr>
        <w:tc>
          <w:tcPr>
            <w:tcW w:w="0" w:type="auto"/>
          </w:tcPr>
          <w:p w:rsidR="00A93CFC" w:rsidRDefault="00A93CFC">
            <w:hyperlink r:id="rId94" w:history="1">
              <w:r w:rsidR="002C218D">
                <w:rPr>
                  <w:rStyle w:val="Hyperlink"/>
                  <w:sz w:val="20"/>
                </w:rPr>
                <w:t>H.850.4 (2020-06)</w:t>
              </w:r>
            </w:hyperlink>
          </w:p>
        </w:tc>
        <w:tc>
          <w:tcPr>
            <w:tcW w:w="0" w:type="auto"/>
          </w:tcPr>
          <w:p w:rsidR="00A93CFC" w:rsidRDefault="002C218D">
            <w:r>
              <w:t>Conformance of ITU-T H.810 personal health system: Personal Health Devices interface Part 10D: Transcodin</w:t>
            </w:r>
            <w:r>
              <w:t>g for Bluetooth Low Energy: Personal Health Gateway - Glucose meter (</w:t>
            </w:r>
            <w:hyperlink r:id="rId9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A93CFC" w:rsidRDefault="002C218D">
            <w:pPr>
              <w:jc w:val="center"/>
            </w:pPr>
            <w:r>
              <w:rPr>
                <w:sz w:val="20"/>
              </w:rPr>
              <w:t>2020-07-16</w:t>
            </w:r>
          </w:p>
        </w:tc>
        <w:tc>
          <w:tcPr>
            <w:tcW w:w="0" w:type="auto"/>
          </w:tcPr>
          <w:p w:rsidR="00A93CFC" w:rsidRDefault="002C218D">
            <w:pPr>
              <w:jc w:val="center"/>
            </w:pPr>
            <w:r>
              <w:rPr>
                <w:sz w:val="20"/>
              </w:rPr>
              <w:t>2020-08-12</w:t>
            </w:r>
          </w:p>
        </w:tc>
        <w:tc>
          <w:tcPr>
            <w:tcW w:w="0" w:type="auto"/>
          </w:tcPr>
          <w:p w:rsidR="00A93CFC" w:rsidRDefault="00A93CFC">
            <w:pPr>
              <w:jc w:val="center"/>
            </w:pPr>
          </w:p>
        </w:tc>
        <w:tc>
          <w:tcPr>
            <w:tcW w:w="0" w:type="auto"/>
          </w:tcPr>
          <w:p w:rsidR="00A93CFC" w:rsidRDefault="00A93CFC">
            <w:pPr>
              <w:jc w:val="center"/>
            </w:pPr>
          </w:p>
        </w:tc>
        <w:tc>
          <w:tcPr>
            <w:tcW w:w="0" w:type="auto"/>
          </w:tcPr>
          <w:p w:rsidR="00A93CFC" w:rsidRDefault="00A93CFC">
            <w:pPr>
              <w:jc w:val="center"/>
            </w:pPr>
          </w:p>
        </w:tc>
        <w:tc>
          <w:tcPr>
            <w:tcW w:w="0" w:type="auto"/>
          </w:tcPr>
          <w:p w:rsidR="00A93CFC" w:rsidRDefault="00A93CFC">
            <w:pPr>
              <w:jc w:val="center"/>
            </w:pPr>
          </w:p>
        </w:tc>
        <w:tc>
          <w:tcPr>
            <w:tcW w:w="0" w:type="auto"/>
          </w:tcPr>
          <w:p w:rsidR="00A93CFC" w:rsidRDefault="00A93CFC">
            <w:pPr>
              <w:jc w:val="center"/>
            </w:pPr>
          </w:p>
        </w:tc>
        <w:tc>
          <w:tcPr>
            <w:tcW w:w="0" w:type="auto"/>
          </w:tcPr>
          <w:p w:rsidR="00A93CFC" w:rsidRDefault="00A93CFC">
            <w:pPr>
              <w:jc w:val="center"/>
            </w:pPr>
          </w:p>
        </w:tc>
        <w:tc>
          <w:tcPr>
            <w:tcW w:w="0" w:type="auto"/>
          </w:tcPr>
          <w:p w:rsidR="00A93CFC" w:rsidRDefault="002C218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93CFC">
        <w:trPr>
          <w:cantSplit/>
        </w:trPr>
        <w:tc>
          <w:tcPr>
            <w:tcW w:w="0" w:type="auto"/>
          </w:tcPr>
          <w:p w:rsidR="00A93CFC" w:rsidRDefault="00A93CFC">
            <w:hyperlink r:id="rId96" w:history="1">
              <w:r w:rsidR="002C218D">
                <w:rPr>
                  <w:rStyle w:val="Hyperlink"/>
                  <w:sz w:val="20"/>
                </w:rPr>
                <w:t>H.850.5 (2020-06)</w:t>
              </w:r>
            </w:hyperlink>
          </w:p>
        </w:tc>
        <w:tc>
          <w:tcPr>
            <w:tcW w:w="0" w:type="auto"/>
          </w:tcPr>
          <w:p w:rsidR="00A93CFC" w:rsidRDefault="002C218D">
            <w:r>
              <w:t>Conformance of ITU-T H.810 personal health system: Personal Health Devices interface Part 10E: Transcoding for Bluetooth Low Energy: Personal Health Gateway - Wei</w:t>
            </w:r>
            <w:r>
              <w:t>ghing scales (</w:t>
            </w:r>
            <w:hyperlink r:id="rId9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A93CFC" w:rsidRDefault="002C218D">
            <w:pPr>
              <w:jc w:val="center"/>
            </w:pPr>
            <w:r>
              <w:rPr>
                <w:sz w:val="20"/>
              </w:rPr>
              <w:t>2020-07-16</w:t>
            </w:r>
          </w:p>
        </w:tc>
        <w:tc>
          <w:tcPr>
            <w:tcW w:w="0" w:type="auto"/>
          </w:tcPr>
          <w:p w:rsidR="00A93CFC" w:rsidRDefault="002C218D">
            <w:pPr>
              <w:jc w:val="center"/>
            </w:pPr>
            <w:r>
              <w:rPr>
                <w:sz w:val="20"/>
              </w:rPr>
              <w:t>2020-08-12</w:t>
            </w:r>
          </w:p>
        </w:tc>
        <w:tc>
          <w:tcPr>
            <w:tcW w:w="0" w:type="auto"/>
          </w:tcPr>
          <w:p w:rsidR="00A93CFC" w:rsidRDefault="00A93CFC">
            <w:pPr>
              <w:jc w:val="center"/>
            </w:pPr>
          </w:p>
        </w:tc>
        <w:tc>
          <w:tcPr>
            <w:tcW w:w="0" w:type="auto"/>
          </w:tcPr>
          <w:p w:rsidR="00A93CFC" w:rsidRDefault="00A93CFC">
            <w:pPr>
              <w:jc w:val="center"/>
            </w:pPr>
          </w:p>
        </w:tc>
        <w:tc>
          <w:tcPr>
            <w:tcW w:w="0" w:type="auto"/>
          </w:tcPr>
          <w:p w:rsidR="00A93CFC" w:rsidRDefault="00A93CFC">
            <w:pPr>
              <w:jc w:val="center"/>
            </w:pPr>
          </w:p>
        </w:tc>
        <w:tc>
          <w:tcPr>
            <w:tcW w:w="0" w:type="auto"/>
          </w:tcPr>
          <w:p w:rsidR="00A93CFC" w:rsidRDefault="00A93CFC">
            <w:pPr>
              <w:jc w:val="center"/>
            </w:pPr>
          </w:p>
        </w:tc>
        <w:tc>
          <w:tcPr>
            <w:tcW w:w="0" w:type="auto"/>
          </w:tcPr>
          <w:p w:rsidR="00A93CFC" w:rsidRDefault="00A93CFC">
            <w:pPr>
              <w:jc w:val="center"/>
            </w:pPr>
          </w:p>
        </w:tc>
        <w:tc>
          <w:tcPr>
            <w:tcW w:w="0" w:type="auto"/>
          </w:tcPr>
          <w:p w:rsidR="00A93CFC" w:rsidRDefault="00A93CFC">
            <w:pPr>
              <w:jc w:val="center"/>
            </w:pPr>
          </w:p>
        </w:tc>
        <w:tc>
          <w:tcPr>
            <w:tcW w:w="0" w:type="auto"/>
          </w:tcPr>
          <w:p w:rsidR="00A93CFC" w:rsidRDefault="002C218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93CFC">
        <w:trPr>
          <w:cantSplit/>
        </w:trPr>
        <w:tc>
          <w:tcPr>
            <w:tcW w:w="0" w:type="auto"/>
          </w:tcPr>
          <w:p w:rsidR="00A93CFC" w:rsidRDefault="00A93CFC">
            <w:hyperlink r:id="rId98" w:history="1">
              <w:r w:rsidR="002C218D">
                <w:rPr>
                  <w:rStyle w:val="Hyperlink"/>
                  <w:sz w:val="20"/>
                </w:rPr>
                <w:t>H.850.6 (2020-06)</w:t>
              </w:r>
            </w:hyperlink>
          </w:p>
        </w:tc>
        <w:tc>
          <w:tcPr>
            <w:tcW w:w="0" w:type="auto"/>
          </w:tcPr>
          <w:p w:rsidR="00A93CFC" w:rsidRDefault="002C218D">
            <w:r>
              <w:t>Conformance of ITU-T H.810 personal health system: Personal Health Devices interface Part 10F: Transcoding for Bluetooth Low Energy: Personal Health Gateway - Pulse oximeter (</w:t>
            </w:r>
            <w:hyperlink r:id="rId9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A93CFC" w:rsidRDefault="002C218D">
            <w:pPr>
              <w:jc w:val="center"/>
            </w:pPr>
            <w:r>
              <w:rPr>
                <w:sz w:val="20"/>
              </w:rPr>
              <w:t>2020-07-16</w:t>
            </w:r>
          </w:p>
        </w:tc>
        <w:tc>
          <w:tcPr>
            <w:tcW w:w="0" w:type="auto"/>
          </w:tcPr>
          <w:p w:rsidR="00A93CFC" w:rsidRDefault="002C218D">
            <w:pPr>
              <w:jc w:val="center"/>
            </w:pPr>
            <w:r>
              <w:rPr>
                <w:sz w:val="20"/>
              </w:rPr>
              <w:t>2020-08-12</w:t>
            </w:r>
          </w:p>
        </w:tc>
        <w:tc>
          <w:tcPr>
            <w:tcW w:w="0" w:type="auto"/>
          </w:tcPr>
          <w:p w:rsidR="00A93CFC" w:rsidRDefault="00A93CFC">
            <w:pPr>
              <w:jc w:val="center"/>
            </w:pPr>
          </w:p>
        </w:tc>
        <w:tc>
          <w:tcPr>
            <w:tcW w:w="0" w:type="auto"/>
          </w:tcPr>
          <w:p w:rsidR="00A93CFC" w:rsidRDefault="00A93CFC">
            <w:pPr>
              <w:jc w:val="center"/>
            </w:pPr>
          </w:p>
        </w:tc>
        <w:tc>
          <w:tcPr>
            <w:tcW w:w="0" w:type="auto"/>
          </w:tcPr>
          <w:p w:rsidR="00A93CFC" w:rsidRDefault="00A93CFC">
            <w:pPr>
              <w:jc w:val="center"/>
            </w:pPr>
          </w:p>
        </w:tc>
        <w:tc>
          <w:tcPr>
            <w:tcW w:w="0" w:type="auto"/>
          </w:tcPr>
          <w:p w:rsidR="00A93CFC" w:rsidRDefault="00A93CFC">
            <w:pPr>
              <w:jc w:val="center"/>
            </w:pPr>
          </w:p>
        </w:tc>
        <w:tc>
          <w:tcPr>
            <w:tcW w:w="0" w:type="auto"/>
          </w:tcPr>
          <w:p w:rsidR="00A93CFC" w:rsidRDefault="00A93CFC">
            <w:pPr>
              <w:jc w:val="center"/>
            </w:pPr>
          </w:p>
        </w:tc>
        <w:tc>
          <w:tcPr>
            <w:tcW w:w="0" w:type="auto"/>
          </w:tcPr>
          <w:p w:rsidR="00A93CFC" w:rsidRDefault="00A93CFC">
            <w:pPr>
              <w:jc w:val="center"/>
            </w:pPr>
          </w:p>
        </w:tc>
        <w:tc>
          <w:tcPr>
            <w:tcW w:w="0" w:type="auto"/>
          </w:tcPr>
          <w:p w:rsidR="00A93CFC" w:rsidRDefault="002C218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93CFC">
        <w:trPr>
          <w:cantSplit/>
        </w:trPr>
        <w:tc>
          <w:tcPr>
            <w:tcW w:w="0" w:type="auto"/>
          </w:tcPr>
          <w:p w:rsidR="00A93CFC" w:rsidRDefault="00A93CFC">
            <w:hyperlink r:id="rId100" w:history="1">
              <w:r w:rsidR="002C218D">
                <w:rPr>
                  <w:rStyle w:val="Hyperlink"/>
                  <w:sz w:val="20"/>
                </w:rPr>
                <w:t>H.850.7 (2020-06)</w:t>
              </w:r>
            </w:hyperlink>
          </w:p>
        </w:tc>
        <w:tc>
          <w:tcPr>
            <w:tcW w:w="0" w:type="auto"/>
          </w:tcPr>
          <w:p w:rsidR="00A93CFC" w:rsidRDefault="002C218D">
            <w:r>
              <w:t>Conformance of ITU-T H</w:t>
            </w:r>
            <w:r>
              <w:t>.810 personal health system: Personal Health Devices interface Part 10G: Transcoding for Bluetooth Low Energy: Personal Health Gateway - Continuous glucose monitoring (</w:t>
            </w:r>
            <w:hyperlink r:id="rId10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A93CFC" w:rsidRDefault="002C218D">
            <w:pPr>
              <w:jc w:val="center"/>
            </w:pPr>
            <w:r>
              <w:rPr>
                <w:sz w:val="20"/>
              </w:rPr>
              <w:t>2020-07-16</w:t>
            </w:r>
          </w:p>
        </w:tc>
        <w:tc>
          <w:tcPr>
            <w:tcW w:w="0" w:type="auto"/>
          </w:tcPr>
          <w:p w:rsidR="00A93CFC" w:rsidRDefault="002C218D">
            <w:pPr>
              <w:jc w:val="center"/>
            </w:pPr>
            <w:r>
              <w:rPr>
                <w:sz w:val="20"/>
              </w:rPr>
              <w:t>2020-08-12</w:t>
            </w:r>
          </w:p>
        </w:tc>
        <w:tc>
          <w:tcPr>
            <w:tcW w:w="0" w:type="auto"/>
          </w:tcPr>
          <w:p w:rsidR="00A93CFC" w:rsidRDefault="00A93CFC">
            <w:pPr>
              <w:jc w:val="center"/>
            </w:pPr>
          </w:p>
        </w:tc>
        <w:tc>
          <w:tcPr>
            <w:tcW w:w="0" w:type="auto"/>
          </w:tcPr>
          <w:p w:rsidR="00A93CFC" w:rsidRDefault="00A93CFC">
            <w:pPr>
              <w:jc w:val="center"/>
            </w:pPr>
          </w:p>
        </w:tc>
        <w:tc>
          <w:tcPr>
            <w:tcW w:w="0" w:type="auto"/>
          </w:tcPr>
          <w:p w:rsidR="00A93CFC" w:rsidRDefault="00A93CFC">
            <w:pPr>
              <w:jc w:val="center"/>
            </w:pPr>
          </w:p>
        </w:tc>
        <w:tc>
          <w:tcPr>
            <w:tcW w:w="0" w:type="auto"/>
          </w:tcPr>
          <w:p w:rsidR="00A93CFC" w:rsidRDefault="00A93CFC">
            <w:pPr>
              <w:jc w:val="center"/>
            </w:pPr>
          </w:p>
        </w:tc>
        <w:tc>
          <w:tcPr>
            <w:tcW w:w="0" w:type="auto"/>
          </w:tcPr>
          <w:p w:rsidR="00A93CFC" w:rsidRDefault="00A93CFC">
            <w:pPr>
              <w:jc w:val="center"/>
            </w:pPr>
          </w:p>
        </w:tc>
        <w:tc>
          <w:tcPr>
            <w:tcW w:w="0" w:type="auto"/>
          </w:tcPr>
          <w:p w:rsidR="00A93CFC" w:rsidRDefault="00A93CFC">
            <w:pPr>
              <w:jc w:val="center"/>
            </w:pPr>
          </w:p>
        </w:tc>
        <w:tc>
          <w:tcPr>
            <w:tcW w:w="0" w:type="auto"/>
          </w:tcPr>
          <w:p w:rsidR="00A93CFC" w:rsidRDefault="002C218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93CFC">
        <w:trPr>
          <w:cantSplit/>
        </w:trPr>
        <w:tc>
          <w:tcPr>
            <w:tcW w:w="0" w:type="auto"/>
          </w:tcPr>
          <w:p w:rsidR="00A93CFC" w:rsidRDefault="00A93CFC">
            <w:hyperlink r:id="rId102" w:history="1">
              <w:r w:rsidR="002C218D">
                <w:rPr>
                  <w:rStyle w:val="Hyperlink"/>
                  <w:sz w:val="20"/>
                </w:rPr>
                <w:t>H.862.1 (F.DM-SLM)</w:t>
              </w:r>
            </w:hyperlink>
          </w:p>
        </w:tc>
        <w:tc>
          <w:tcPr>
            <w:tcW w:w="0" w:type="auto"/>
          </w:tcPr>
          <w:p w:rsidR="00A93CFC" w:rsidRDefault="002C218D">
            <w:r>
              <w:t>Data model for sleep management services (</w:t>
            </w:r>
            <w:hyperlink r:id="rId10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A93CFC" w:rsidRDefault="002C218D">
            <w:pPr>
              <w:jc w:val="center"/>
            </w:pPr>
            <w:r>
              <w:rPr>
                <w:sz w:val="20"/>
              </w:rPr>
              <w:t>2020-07-16</w:t>
            </w:r>
          </w:p>
        </w:tc>
        <w:tc>
          <w:tcPr>
            <w:tcW w:w="0" w:type="auto"/>
          </w:tcPr>
          <w:p w:rsidR="00A93CFC" w:rsidRDefault="002C218D">
            <w:pPr>
              <w:jc w:val="center"/>
            </w:pPr>
            <w:r>
              <w:rPr>
                <w:sz w:val="20"/>
              </w:rPr>
              <w:t>2020-08-12</w:t>
            </w:r>
          </w:p>
        </w:tc>
        <w:tc>
          <w:tcPr>
            <w:tcW w:w="0" w:type="auto"/>
          </w:tcPr>
          <w:p w:rsidR="00A93CFC" w:rsidRDefault="00A93CFC">
            <w:pPr>
              <w:jc w:val="center"/>
            </w:pPr>
          </w:p>
        </w:tc>
        <w:tc>
          <w:tcPr>
            <w:tcW w:w="0" w:type="auto"/>
          </w:tcPr>
          <w:p w:rsidR="00A93CFC" w:rsidRDefault="00A93CFC">
            <w:pPr>
              <w:jc w:val="center"/>
            </w:pPr>
          </w:p>
        </w:tc>
        <w:tc>
          <w:tcPr>
            <w:tcW w:w="0" w:type="auto"/>
          </w:tcPr>
          <w:p w:rsidR="00A93CFC" w:rsidRDefault="00A93CFC">
            <w:pPr>
              <w:jc w:val="center"/>
            </w:pPr>
          </w:p>
        </w:tc>
        <w:tc>
          <w:tcPr>
            <w:tcW w:w="0" w:type="auto"/>
          </w:tcPr>
          <w:p w:rsidR="00A93CFC" w:rsidRDefault="00A93CFC">
            <w:pPr>
              <w:jc w:val="center"/>
            </w:pPr>
          </w:p>
        </w:tc>
        <w:tc>
          <w:tcPr>
            <w:tcW w:w="0" w:type="auto"/>
          </w:tcPr>
          <w:p w:rsidR="00A93CFC" w:rsidRDefault="00A93CFC">
            <w:pPr>
              <w:jc w:val="center"/>
            </w:pPr>
          </w:p>
        </w:tc>
        <w:tc>
          <w:tcPr>
            <w:tcW w:w="0" w:type="auto"/>
          </w:tcPr>
          <w:p w:rsidR="00A93CFC" w:rsidRDefault="00A93CFC">
            <w:pPr>
              <w:jc w:val="center"/>
            </w:pPr>
          </w:p>
        </w:tc>
        <w:tc>
          <w:tcPr>
            <w:tcW w:w="0" w:type="auto"/>
          </w:tcPr>
          <w:p w:rsidR="00A93CFC" w:rsidRDefault="002C218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93CFC">
        <w:trPr>
          <w:cantSplit/>
        </w:trPr>
        <w:tc>
          <w:tcPr>
            <w:tcW w:w="0" w:type="auto"/>
          </w:tcPr>
          <w:p w:rsidR="00A93CFC" w:rsidRDefault="00A93CFC">
            <w:hyperlink r:id="rId104" w:history="1">
              <w:r w:rsidR="002C218D">
                <w:rPr>
                  <w:rStyle w:val="Hyperlink"/>
                  <w:sz w:val="20"/>
                </w:rPr>
                <w:t>H.862.2 (F.AM-BS)</w:t>
              </w:r>
            </w:hyperlink>
          </w:p>
        </w:tc>
        <w:tc>
          <w:tcPr>
            <w:tcW w:w="0" w:type="auto"/>
          </w:tcPr>
          <w:p w:rsidR="00A93CFC" w:rsidRDefault="002C218D">
            <w:r>
              <w:t>Framework of annotation methods for biosignal data (</w:t>
            </w:r>
            <w:hyperlink r:id="rId10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A93CFC" w:rsidRDefault="002C218D">
            <w:pPr>
              <w:jc w:val="center"/>
            </w:pPr>
            <w:r>
              <w:rPr>
                <w:sz w:val="20"/>
              </w:rPr>
              <w:t>2020-07-16</w:t>
            </w:r>
          </w:p>
        </w:tc>
        <w:tc>
          <w:tcPr>
            <w:tcW w:w="0" w:type="auto"/>
          </w:tcPr>
          <w:p w:rsidR="00A93CFC" w:rsidRDefault="002C218D">
            <w:pPr>
              <w:jc w:val="center"/>
            </w:pPr>
            <w:r>
              <w:rPr>
                <w:sz w:val="20"/>
              </w:rPr>
              <w:t>2020-08-12</w:t>
            </w:r>
          </w:p>
        </w:tc>
        <w:tc>
          <w:tcPr>
            <w:tcW w:w="0" w:type="auto"/>
          </w:tcPr>
          <w:p w:rsidR="00A93CFC" w:rsidRDefault="00A93CFC">
            <w:pPr>
              <w:jc w:val="center"/>
            </w:pPr>
          </w:p>
        </w:tc>
        <w:tc>
          <w:tcPr>
            <w:tcW w:w="0" w:type="auto"/>
          </w:tcPr>
          <w:p w:rsidR="00A93CFC" w:rsidRDefault="00A93CFC">
            <w:pPr>
              <w:jc w:val="center"/>
            </w:pPr>
          </w:p>
        </w:tc>
        <w:tc>
          <w:tcPr>
            <w:tcW w:w="0" w:type="auto"/>
          </w:tcPr>
          <w:p w:rsidR="00A93CFC" w:rsidRDefault="00A93CFC">
            <w:pPr>
              <w:jc w:val="center"/>
            </w:pPr>
          </w:p>
        </w:tc>
        <w:tc>
          <w:tcPr>
            <w:tcW w:w="0" w:type="auto"/>
          </w:tcPr>
          <w:p w:rsidR="00A93CFC" w:rsidRDefault="00A93CFC">
            <w:pPr>
              <w:jc w:val="center"/>
            </w:pPr>
          </w:p>
        </w:tc>
        <w:tc>
          <w:tcPr>
            <w:tcW w:w="0" w:type="auto"/>
          </w:tcPr>
          <w:p w:rsidR="00A93CFC" w:rsidRDefault="00A93CFC">
            <w:pPr>
              <w:jc w:val="center"/>
            </w:pPr>
          </w:p>
        </w:tc>
        <w:tc>
          <w:tcPr>
            <w:tcW w:w="0" w:type="auto"/>
          </w:tcPr>
          <w:p w:rsidR="00A93CFC" w:rsidRDefault="00A93CFC">
            <w:pPr>
              <w:jc w:val="center"/>
            </w:pPr>
          </w:p>
        </w:tc>
        <w:tc>
          <w:tcPr>
            <w:tcW w:w="0" w:type="auto"/>
          </w:tcPr>
          <w:p w:rsidR="00A93CFC" w:rsidRDefault="002C218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93CFC">
        <w:trPr>
          <w:cantSplit/>
        </w:trPr>
        <w:tc>
          <w:tcPr>
            <w:tcW w:w="0" w:type="auto"/>
          </w:tcPr>
          <w:p w:rsidR="00A93CFC" w:rsidRDefault="00A93CFC">
            <w:hyperlink r:id="rId106" w:history="1">
              <w:r w:rsidR="002C218D">
                <w:rPr>
                  <w:rStyle w:val="Hyperlink"/>
                  <w:sz w:val="20"/>
                </w:rPr>
                <w:t>H.862.3 (F.VMI-HS)</w:t>
              </w:r>
            </w:hyperlink>
          </w:p>
        </w:tc>
        <w:tc>
          <w:tcPr>
            <w:tcW w:w="0" w:type="auto"/>
          </w:tcPr>
          <w:p w:rsidR="00A93CFC" w:rsidRDefault="002C218D">
            <w:r>
              <w:t>Requirements of voice management interface for human-care services (</w:t>
            </w:r>
            <w:hyperlink r:id="rId10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A93CFC" w:rsidRDefault="002C218D">
            <w:pPr>
              <w:jc w:val="center"/>
            </w:pPr>
            <w:r>
              <w:rPr>
                <w:sz w:val="20"/>
              </w:rPr>
              <w:t>2020-07-16</w:t>
            </w:r>
          </w:p>
        </w:tc>
        <w:tc>
          <w:tcPr>
            <w:tcW w:w="0" w:type="auto"/>
          </w:tcPr>
          <w:p w:rsidR="00A93CFC" w:rsidRDefault="002C218D">
            <w:pPr>
              <w:jc w:val="center"/>
            </w:pPr>
            <w:r>
              <w:rPr>
                <w:sz w:val="20"/>
              </w:rPr>
              <w:t>2020-08-12</w:t>
            </w:r>
          </w:p>
        </w:tc>
        <w:tc>
          <w:tcPr>
            <w:tcW w:w="0" w:type="auto"/>
          </w:tcPr>
          <w:p w:rsidR="00A93CFC" w:rsidRDefault="00A93CFC">
            <w:pPr>
              <w:jc w:val="center"/>
            </w:pPr>
          </w:p>
        </w:tc>
        <w:tc>
          <w:tcPr>
            <w:tcW w:w="0" w:type="auto"/>
          </w:tcPr>
          <w:p w:rsidR="00A93CFC" w:rsidRDefault="00A93CFC">
            <w:pPr>
              <w:jc w:val="center"/>
            </w:pPr>
          </w:p>
        </w:tc>
        <w:tc>
          <w:tcPr>
            <w:tcW w:w="0" w:type="auto"/>
          </w:tcPr>
          <w:p w:rsidR="00A93CFC" w:rsidRDefault="00A93CFC">
            <w:pPr>
              <w:jc w:val="center"/>
            </w:pPr>
          </w:p>
        </w:tc>
        <w:tc>
          <w:tcPr>
            <w:tcW w:w="0" w:type="auto"/>
          </w:tcPr>
          <w:p w:rsidR="00A93CFC" w:rsidRDefault="00A93CFC">
            <w:pPr>
              <w:jc w:val="center"/>
            </w:pPr>
          </w:p>
        </w:tc>
        <w:tc>
          <w:tcPr>
            <w:tcW w:w="0" w:type="auto"/>
          </w:tcPr>
          <w:p w:rsidR="00A93CFC" w:rsidRDefault="00A93CFC">
            <w:pPr>
              <w:jc w:val="center"/>
            </w:pPr>
          </w:p>
        </w:tc>
        <w:tc>
          <w:tcPr>
            <w:tcW w:w="0" w:type="auto"/>
          </w:tcPr>
          <w:p w:rsidR="00A93CFC" w:rsidRDefault="00A93CFC">
            <w:pPr>
              <w:jc w:val="center"/>
            </w:pPr>
          </w:p>
        </w:tc>
        <w:tc>
          <w:tcPr>
            <w:tcW w:w="0" w:type="auto"/>
          </w:tcPr>
          <w:p w:rsidR="00A93CFC" w:rsidRDefault="002C218D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A93CFC" w:rsidRDefault="002C218D">
      <w:pPr>
        <w:pageBreakBefore/>
      </w:pPr>
      <w:r>
        <w:t>Situation concerning Study Group 17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A93CFC">
        <w:trPr>
          <w:cantSplit/>
          <w:tblHeader/>
        </w:trPr>
        <w:tc>
          <w:tcPr>
            <w:tcW w:w="0" w:type="auto"/>
            <w:vMerge w:val="restart"/>
            <w:shd w:val="clear" w:color="auto" w:fill="F3F3F3"/>
            <w:vAlign w:val="center"/>
          </w:tcPr>
          <w:p w:rsidR="00A93CFC" w:rsidRDefault="002C218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0" w:type="auto"/>
            <w:vMerge w:val="restart"/>
            <w:shd w:val="clear" w:color="auto" w:fill="F3F3F3"/>
            <w:vAlign w:val="center"/>
          </w:tcPr>
          <w:p w:rsidR="00A93CFC" w:rsidRDefault="002C218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0" w:type="auto"/>
            <w:gridSpan w:val="4"/>
            <w:shd w:val="clear" w:color="auto" w:fill="F3F3F3"/>
            <w:vAlign w:val="center"/>
          </w:tcPr>
          <w:p w:rsidR="00A93CFC" w:rsidRDefault="002C218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0" w:type="auto"/>
            <w:gridSpan w:val="4"/>
            <w:shd w:val="clear" w:color="auto" w:fill="F3F3F3"/>
            <w:vAlign w:val="center"/>
          </w:tcPr>
          <w:p w:rsidR="00A93CFC" w:rsidRDefault="002C218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0" w:type="auto"/>
            <w:vMerge w:val="restart"/>
            <w:shd w:val="clear" w:color="auto" w:fill="F3F3F3"/>
            <w:vAlign w:val="center"/>
          </w:tcPr>
          <w:p w:rsidR="00A93CFC" w:rsidRDefault="002C218D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A93CFC">
        <w:trPr>
          <w:cantSplit/>
          <w:tblHeader/>
        </w:trPr>
        <w:tc>
          <w:tcPr>
            <w:tcW w:w="0" w:type="auto"/>
            <w:vMerge/>
            <w:shd w:val="clear" w:color="auto" w:fill="F3F3F3"/>
            <w:vAlign w:val="center"/>
          </w:tcPr>
          <w:p w:rsidR="00A93CFC" w:rsidRDefault="00A93CFC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vMerge/>
            <w:shd w:val="clear" w:color="auto" w:fill="F3F3F3"/>
            <w:vAlign w:val="center"/>
          </w:tcPr>
          <w:p w:rsidR="00A93CFC" w:rsidRDefault="00A93CFC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shd w:val="clear" w:color="auto" w:fill="F3F3F3"/>
            <w:vAlign w:val="center"/>
          </w:tcPr>
          <w:p w:rsidR="00A93CFC" w:rsidRDefault="002C218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A93CFC" w:rsidRDefault="002C218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A93CFC" w:rsidRDefault="002C218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A93CFC" w:rsidRDefault="002C218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A93CFC" w:rsidRDefault="002C218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A93CFC" w:rsidRDefault="002C218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A93CFC" w:rsidRDefault="002C218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A93CFC" w:rsidRDefault="002C218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vMerge/>
            <w:shd w:val="clear" w:color="auto" w:fill="F3F3F3"/>
            <w:vAlign w:val="center"/>
          </w:tcPr>
          <w:p w:rsidR="00A93CFC" w:rsidRDefault="00A93CFC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A93CFC">
        <w:trPr>
          <w:cantSplit/>
        </w:trPr>
        <w:tc>
          <w:tcPr>
            <w:tcW w:w="0" w:type="auto"/>
          </w:tcPr>
          <w:p w:rsidR="00A93CFC" w:rsidRDefault="00A93CFC">
            <w:hyperlink r:id="rId108" w:history="1">
              <w:r w:rsidR="002C218D">
                <w:rPr>
                  <w:rStyle w:val="Hyperlink"/>
                  <w:sz w:val="20"/>
                </w:rPr>
                <w:t>X.510 (X.509prot)</w:t>
              </w:r>
            </w:hyperlink>
          </w:p>
        </w:tc>
        <w:tc>
          <w:tcPr>
            <w:tcW w:w="0" w:type="auto"/>
          </w:tcPr>
          <w:p w:rsidR="00A93CFC" w:rsidRDefault="002C218D">
            <w:r>
              <w:t>Information technology - Open Systems Interconnection - The Directory: Protocol specifications for secure operations (</w:t>
            </w:r>
            <w:hyperlink r:id="rId10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A93CFC" w:rsidRDefault="002C218D">
            <w:pPr>
              <w:jc w:val="center"/>
            </w:pPr>
            <w:r>
              <w:rPr>
                <w:sz w:val="20"/>
              </w:rPr>
              <w:t>2020-06-16</w:t>
            </w:r>
          </w:p>
        </w:tc>
        <w:tc>
          <w:tcPr>
            <w:tcW w:w="0" w:type="auto"/>
          </w:tcPr>
          <w:p w:rsidR="00A93CFC" w:rsidRDefault="002C218D">
            <w:pPr>
              <w:jc w:val="center"/>
            </w:pPr>
            <w:r>
              <w:rPr>
                <w:sz w:val="20"/>
              </w:rPr>
              <w:t>2020-07-13</w:t>
            </w:r>
          </w:p>
        </w:tc>
        <w:tc>
          <w:tcPr>
            <w:tcW w:w="0" w:type="auto"/>
          </w:tcPr>
          <w:p w:rsidR="00A93CFC" w:rsidRDefault="002C218D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0" w:type="auto"/>
          </w:tcPr>
          <w:p w:rsidR="00A93CFC" w:rsidRDefault="00A93CFC">
            <w:pPr>
              <w:jc w:val="center"/>
            </w:pPr>
          </w:p>
        </w:tc>
        <w:tc>
          <w:tcPr>
            <w:tcW w:w="0" w:type="auto"/>
          </w:tcPr>
          <w:p w:rsidR="00A93CFC" w:rsidRDefault="00A93CFC">
            <w:pPr>
              <w:jc w:val="center"/>
            </w:pPr>
          </w:p>
        </w:tc>
        <w:tc>
          <w:tcPr>
            <w:tcW w:w="0" w:type="auto"/>
          </w:tcPr>
          <w:p w:rsidR="00A93CFC" w:rsidRDefault="00A93CFC">
            <w:pPr>
              <w:jc w:val="center"/>
            </w:pPr>
          </w:p>
        </w:tc>
        <w:tc>
          <w:tcPr>
            <w:tcW w:w="0" w:type="auto"/>
          </w:tcPr>
          <w:p w:rsidR="00A93CFC" w:rsidRDefault="00A93CFC">
            <w:pPr>
              <w:jc w:val="center"/>
            </w:pPr>
          </w:p>
        </w:tc>
        <w:tc>
          <w:tcPr>
            <w:tcW w:w="0" w:type="auto"/>
          </w:tcPr>
          <w:p w:rsidR="00A93CFC" w:rsidRDefault="00A93CFC">
            <w:pPr>
              <w:jc w:val="center"/>
            </w:pPr>
          </w:p>
        </w:tc>
        <w:tc>
          <w:tcPr>
            <w:tcW w:w="0" w:type="auto"/>
          </w:tcPr>
          <w:p w:rsidR="00A93CFC" w:rsidRDefault="002C218D">
            <w:pPr>
              <w:jc w:val="center"/>
            </w:pPr>
            <w:r>
              <w:rPr>
                <w:sz w:val="20"/>
              </w:rPr>
              <w:t>LJ</w:t>
            </w:r>
          </w:p>
        </w:tc>
      </w:tr>
    </w:tbl>
    <w:p w:rsidR="00A93CFC" w:rsidRDefault="00A93CFC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A93CFC">
          <w:headerReference w:type="default" r:id="rId110"/>
          <w:footerReference w:type="default" r:id="rId111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A93CFC" w:rsidRDefault="002C218D">
      <w:r>
        <w:t>Annex 2</w:t>
      </w:r>
    </w:p>
    <w:p w:rsidR="00A93CFC" w:rsidRDefault="002C218D">
      <w:pPr>
        <w:jc w:val="center"/>
        <w:rPr>
          <w:szCs w:val="22"/>
        </w:rPr>
      </w:pPr>
      <w:r>
        <w:rPr>
          <w:szCs w:val="22"/>
        </w:rPr>
        <w:t>(to TSB AAP-85)</w:t>
      </w:r>
    </w:p>
    <w:p w:rsidR="00A93CFC" w:rsidRDefault="002C218D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A93CFC" w:rsidRDefault="002C218D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A93CFC" w:rsidRDefault="002C218D">
      <w:r>
        <w:t>1)</w:t>
      </w:r>
      <w:r>
        <w:tab/>
      </w:r>
      <w:r>
        <w:t xml:space="preserve">Go to AAP search Web page at </w:t>
      </w:r>
      <w:hyperlink r:id="rId112" w:history="1">
        <w:r>
          <w:rPr>
            <w:rStyle w:val="Hyperlink"/>
            <w:szCs w:val="22"/>
          </w:rPr>
          <w:t>https://www.itu.int/ITU-T/aap/</w:t>
        </w:r>
      </w:hyperlink>
    </w:p>
    <w:p w:rsidR="00A93CFC" w:rsidRDefault="00D507E2">
      <w:pPr>
        <w:jc w:val="center"/>
      </w:pPr>
      <w:r>
        <w:rPr>
          <w:noProof/>
          <w:lang w:eastAsia="en-GB"/>
        </w:rPr>
        <w:drawing>
          <wp:inline distT="0" distB="0" distL="0" distR="0">
            <wp:extent cx="3267710" cy="2160270"/>
            <wp:effectExtent l="0" t="0" r="0" b="0"/>
            <wp:docPr id="2" name="Picture 2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1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710" cy="2160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3CFC" w:rsidRDefault="002C218D">
      <w:r>
        <w:t>2)</w:t>
      </w:r>
      <w:r>
        <w:tab/>
        <w:t>Select your Recommendation</w:t>
      </w:r>
    </w:p>
    <w:p w:rsidR="00A93CFC" w:rsidRDefault="00D507E2">
      <w:pPr>
        <w:jc w:val="center"/>
        <w:rPr>
          <w:sz w:val="24"/>
        </w:rPr>
      </w:pPr>
      <w:r w:rsidRPr="00A93CFC">
        <w:rPr>
          <w:noProof/>
          <w:sz w:val="24"/>
          <w:lang w:eastAsia="en-GB"/>
        </w:rPr>
        <w:drawing>
          <wp:inline distT="0" distB="0" distL="0" distR="0">
            <wp:extent cx="5398135" cy="3216910"/>
            <wp:effectExtent l="0" t="0" r="0" b="0"/>
            <wp:docPr id="3" name="Picture 3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1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8135" cy="3216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3CFC" w:rsidRDefault="002C218D">
      <w:pPr>
        <w:keepNext/>
      </w:pPr>
      <w:r>
        <w:t>3)</w:t>
      </w:r>
      <w:r>
        <w:tab/>
        <w:t>Click the "Submit Comment" button</w:t>
      </w:r>
    </w:p>
    <w:p w:rsidR="00A93CFC" w:rsidRDefault="00D507E2">
      <w:pPr>
        <w:jc w:val="center"/>
      </w:pPr>
      <w:r>
        <w:rPr>
          <w:noProof/>
          <w:lang w:eastAsia="en-GB"/>
        </w:rPr>
        <w:drawing>
          <wp:inline distT="0" distB="0" distL="0" distR="0">
            <wp:extent cx="5448935" cy="3179445"/>
            <wp:effectExtent l="0" t="0" r="0" b="0"/>
            <wp:docPr id="4" name="Picture 4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1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935" cy="3179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3CFC" w:rsidRDefault="002C218D">
      <w:r>
        <w:t>4)</w:t>
      </w:r>
      <w:r>
        <w:tab/>
        <w:t>Complete the on-line form and click on "Submit"</w:t>
      </w:r>
    </w:p>
    <w:p w:rsidR="00A93CFC" w:rsidRDefault="00D507E2">
      <w:pPr>
        <w:jc w:val="center"/>
      </w:pPr>
      <w:r>
        <w:rPr>
          <w:noProof/>
          <w:lang w:eastAsia="en-GB"/>
        </w:rPr>
        <w:drawing>
          <wp:inline distT="0" distB="0" distL="0" distR="0">
            <wp:extent cx="5058410" cy="4567555"/>
            <wp:effectExtent l="0" t="0" r="0" b="0"/>
            <wp:docPr id="5" name="Picture 5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1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8410" cy="4567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3CFC" w:rsidRDefault="002C218D">
      <w:r>
        <w:t>For more information, read the AAP tutorial on:</w:t>
      </w:r>
      <w:r>
        <w:tab/>
      </w:r>
      <w:r>
        <w:br/>
      </w:r>
      <w:hyperlink r:id="rId117" w:history="1">
        <w:r>
          <w:rPr>
            <w:rStyle w:val="Hyperlink"/>
          </w:rPr>
          <w:t>https://www.itu.int/ITU-T/aapinfo/files/AAPTutorial.pdf</w:t>
        </w:r>
      </w:hyperlink>
    </w:p>
    <w:p w:rsidR="00A93CFC" w:rsidRDefault="002C218D">
      <w:r>
        <w:br w:type="page"/>
        <w:t>Annex 3</w:t>
      </w:r>
    </w:p>
    <w:p w:rsidR="00A93CFC" w:rsidRDefault="002C218D">
      <w:pPr>
        <w:jc w:val="center"/>
        <w:rPr>
          <w:szCs w:val="22"/>
        </w:rPr>
      </w:pPr>
      <w:r>
        <w:rPr>
          <w:szCs w:val="22"/>
        </w:rPr>
        <w:t>(to TSB AAP-85)</w:t>
      </w:r>
    </w:p>
    <w:p w:rsidR="00A93CFC" w:rsidRDefault="002C218D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A93CFC" w:rsidRDefault="002C218D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42"/>
        <w:gridCol w:w="7578"/>
      </w:tblGrid>
      <w:tr w:rsidR="00A93CFC">
        <w:tc>
          <w:tcPr>
            <w:tcW w:w="5000" w:type="pct"/>
            <w:gridSpan w:val="2"/>
            <w:shd w:val="clear" w:color="auto" w:fill="EFFAFF"/>
          </w:tcPr>
          <w:p w:rsidR="00A93CFC" w:rsidRDefault="002C218D">
            <w:pPr>
              <w:pStyle w:val="Tablehead"/>
              <w:jc w:val="left"/>
            </w:pPr>
            <w:r>
              <w:t>ITU-T AAP comment submission form</w:t>
            </w:r>
          </w:p>
        </w:tc>
      </w:tr>
      <w:tr w:rsidR="00A93CFC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A93CFC" w:rsidRDefault="002C218D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A93CFC" w:rsidRDefault="00A93CFC">
            <w:pPr>
              <w:pStyle w:val="Tabletext"/>
            </w:pPr>
          </w:p>
        </w:tc>
      </w:tr>
      <w:tr w:rsidR="00A93CFC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A93CFC" w:rsidRDefault="002C218D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A93CFC" w:rsidRDefault="00A93CFC">
            <w:pPr>
              <w:pStyle w:val="Tabletext"/>
            </w:pPr>
          </w:p>
        </w:tc>
      </w:tr>
      <w:tr w:rsidR="00A93CFC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A93CFC" w:rsidRDefault="002C218D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A93CFC" w:rsidRDefault="00A93CFC">
            <w:pPr>
              <w:pStyle w:val="Tabletext"/>
            </w:pPr>
          </w:p>
        </w:tc>
      </w:tr>
      <w:tr w:rsidR="00A93CFC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A93CFC" w:rsidRDefault="002C218D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Date consented: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A93CFC" w:rsidRDefault="00A93CFC">
            <w:pPr>
              <w:pStyle w:val="Tabletext"/>
            </w:pPr>
          </w:p>
        </w:tc>
      </w:tr>
      <w:tr w:rsidR="00A93CFC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A93CFC" w:rsidRDefault="002C218D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A93CFC" w:rsidRDefault="002C218D">
            <w:pPr>
              <w:pStyle w:val="Tabletext"/>
            </w:pPr>
            <w:r>
              <w:br/>
            </w:r>
            <w:r w:rsidR="00A93CFC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A93CFC">
              <w:fldChar w:fldCharType="separate"/>
            </w:r>
            <w:r w:rsidR="00A93CFC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A93CFC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A93CFC">
              <w:fldChar w:fldCharType="separate"/>
            </w:r>
            <w:r w:rsidR="00A93CFC">
              <w:fldChar w:fldCharType="end"/>
            </w:r>
            <w:r>
              <w:t xml:space="preserve"> Additional Review (AR)</w:t>
            </w:r>
          </w:p>
        </w:tc>
      </w:tr>
      <w:tr w:rsidR="00A93CFC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A93CFC" w:rsidRDefault="002C218D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A93CFC" w:rsidRDefault="00A93CFC">
            <w:pPr>
              <w:pStyle w:val="Tabletext"/>
            </w:pPr>
          </w:p>
        </w:tc>
      </w:tr>
      <w:tr w:rsidR="00A93CFC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A93CFC" w:rsidRDefault="002C218D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A93CFC" w:rsidRDefault="00A93CFC">
            <w:pPr>
              <w:pStyle w:val="Tabletext"/>
            </w:pPr>
          </w:p>
        </w:tc>
      </w:tr>
      <w:tr w:rsidR="00A93CFC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A93CFC" w:rsidRDefault="002C218D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A93CFC" w:rsidRDefault="00A93CFC">
            <w:pPr>
              <w:pStyle w:val="Tabletext"/>
            </w:pPr>
          </w:p>
        </w:tc>
      </w:tr>
      <w:tr w:rsidR="00A93CFC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A93CFC" w:rsidRDefault="002C218D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A93CFC" w:rsidRDefault="00A93CFC">
            <w:pPr>
              <w:pStyle w:val="Tabletext"/>
            </w:pPr>
          </w:p>
        </w:tc>
      </w:tr>
      <w:tr w:rsidR="00A93CFC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A93CFC" w:rsidRDefault="002C218D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A93CFC" w:rsidRDefault="00A93CFC">
            <w:pPr>
              <w:pStyle w:val="Tabletext"/>
            </w:pPr>
          </w:p>
        </w:tc>
      </w:tr>
      <w:tr w:rsidR="00A93CFC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A93CFC" w:rsidRDefault="002C218D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A93CFC" w:rsidRDefault="00A93CFC">
            <w:pPr>
              <w:pStyle w:val="Tabletext"/>
            </w:pPr>
          </w:p>
        </w:tc>
      </w:tr>
      <w:tr w:rsidR="00A93CFC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A93CFC" w:rsidRDefault="002C218D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A93CFC" w:rsidRDefault="00A93CFC">
            <w:pPr>
              <w:pStyle w:val="Tabletext"/>
            </w:pPr>
          </w:p>
        </w:tc>
      </w:tr>
      <w:tr w:rsidR="00A93CFC">
        <w:tc>
          <w:tcPr>
            <w:tcW w:w="1623" w:type="pct"/>
            <w:shd w:val="clear" w:color="auto" w:fill="EFFAFF"/>
            <w:vAlign w:val="center"/>
          </w:tcPr>
          <w:p w:rsidR="00A93CFC" w:rsidRDefault="002C218D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A93CFC" w:rsidRDefault="002C218D">
            <w:pPr>
              <w:pStyle w:val="Tabletext"/>
            </w:pPr>
            <w:r>
              <w:br/>
            </w:r>
            <w:r w:rsidR="00A93CFC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A93CFC">
              <w:fldChar w:fldCharType="separate"/>
            </w:r>
            <w:r w:rsidR="00A93CFC">
              <w:fldChar w:fldCharType="end"/>
            </w:r>
            <w:r>
              <w:t xml:space="preserve"> We do not support this t</w:t>
            </w:r>
            <w:r>
              <w:t>ext. Reasons are given in the attachment.</w:t>
            </w:r>
            <w:r>
              <w:br/>
            </w:r>
            <w:r>
              <w:br/>
            </w:r>
            <w:r w:rsidR="00A93CFC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A93CFC">
              <w:fldChar w:fldCharType="separate"/>
            </w:r>
            <w:r w:rsidR="00A93CFC">
              <w:fldChar w:fldCharType="end"/>
            </w:r>
            <w:r>
              <w:t xml:space="preserve"> We support this text on the condition that it be modified as per revision shown in the attachment.</w:t>
            </w:r>
          </w:p>
        </w:tc>
      </w:tr>
      <w:tr w:rsidR="00A93CFC">
        <w:tc>
          <w:tcPr>
            <w:tcW w:w="1623" w:type="pct"/>
            <w:shd w:val="clear" w:color="auto" w:fill="EFFAFF"/>
            <w:vAlign w:val="center"/>
          </w:tcPr>
          <w:p w:rsidR="00A93CFC" w:rsidRDefault="002C218D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A93CFC" w:rsidRDefault="002C218D">
            <w:pPr>
              <w:pStyle w:val="Tabletex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A93CFC" w:rsidRDefault="002C218D">
      <w:pPr>
        <w:rPr>
          <w:szCs w:val="22"/>
        </w:rPr>
      </w:pPr>
      <w:r>
        <w:tab/>
      </w:r>
      <w:r w:rsidR="00A93CFC" w:rsidRPr="00A93CFC">
        <w:rPr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A93CFC">
        <w:rPr>
          <w:szCs w:val="22"/>
        </w:rPr>
      </w:r>
      <w:r w:rsidR="00A93CFC">
        <w:rPr>
          <w:szCs w:val="22"/>
        </w:rPr>
        <w:fldChar w:fldCharType="separate"/>
      </w:r>
      <w:r w:rsidR="00A93CFC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A93CFC" w:rsidRDefault="002C218D">
      <w:pPr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118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A93CFC" w:rsidRDefault="00A93CFC">
      <w:pPr>
        <w:rPr>
          <w:i/>
          <w:iCs/>
          <w:szCs w:val="22"/>
        </w:rPr>
      </w:pPr>
    </w:p>
    <w:sectPr w:rsidR="00A93CFC" w:rsidSect="00A93CFC">
      <w:headerReference w:type="default" r:id="rId119"/>
      <w:footerReference w:type="default" r:id="rId120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218D" w:rsidRDefault="002C218D">
      <w:r>
        <w:separator/>
      </w:r>
    </w:p>
  </w:endnote>
  <w:endnote w:type="continuationSeparator" w:id="0">
    <w:p w:rsidR="002C218D" w:rsidRDefault="002C2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3CFC" w:rsidRDefault="002C218D">
    <w:pPr>
      <w:pStyle w:val="Footer"/>
    </w:pPr>
    <w:r>
      <w:rPr>
        <w:sz w:val="18"/>
        <w:szCs w:val="18"/>
        <w:lang w:val="en-US"/>
      </w:rPr>
      <w:t>TSB AAP-85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2020-07-16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A93CFC">
      <w:tc>
        <w:tcPr>
          <w:tcW w:w="1985" w:type="dxa"/>
        </w:tcPr>
        <w:p w:rsidR="00A93CFC" w:rsidRDefault="002C218D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A93CFC" w:rsidRDefault="002C218D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A93CFC" w:rsidRDefault="002C218D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A93CFC" w:rsidRDefault="002C218D">
          <w:pPr>
            <w:pStyle w:val="Tabletex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A93CFC" w:rsidRDefault="002C218D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A93CFC" w:rsidRDefault="00A93CFC">
    <w:pPr>
      <w:pStyle w:val="Tabletex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3CFC" w:rsidRDefault="002C218D">
    <w:pPr>
      <w:pStyle w:val="Footer"/>
    </w:pPr>
    <w:r>
      <w:rPr>
        <w:sz w:val="18"/>
        <w:szCs w:val="18"/>
        <w:lang w:val="en-US"/>
      </w:rPr>
      <w:t>TSB AAP-85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2020-07-16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3CFC" w:rsidRDefault="002C218D">
    <w:pPr>
      <w:pStyle w:val="Footer"/>
    </w:pPr>
    <w:r>
      <w:rPr>
        <w:sz w:val="18"/>
        <w:szCs w:val="18"/>
        <w:lang w:val="en-US"/>
      </w:rPr>
      <w:t>TSB AAP-85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2020-07-16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218D" w:rsidRDefault="002C218D">
      <w:r>
        <w:t>____________________</w:t>
      </w:r>
    </w:p>
  </w:footnote>
  <w:footnote w:type="continuationSeparator" w:id="0">
    <w:p w:rsidR="002C218D" w:rsidRDefault="002C21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3CFC" w:rsidRDefault="002C218D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A93CFC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A93CFC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3</w:t>
    </w:r>
    <w:r w:rsidR="00A93CFC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3CFC" w:rsidRDefault="002C218D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A93CFC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A93CFC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3</w:t>
    </w:r>
    <w:r w:rsidR="00A93CFC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3CFC" w:rsidRDefault="002C218D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A93CFC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A93CFC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3</w:t>
    </w:r>
    <w:r w:rsidR="00A93CFC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E726A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D47E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2624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5422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32D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8E5A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72EC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246F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2EA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FAC24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CFC"/>
    <w:rsid w:val="002C218D"/>
    <w:rsid w:val="00A93CFC"/>
    <w:rsid w:val="00D50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D1CB1B1-23FD-4CFA-96A7-C9C1605E6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D9603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itu.int/ITU-T/studygroups/com12" TargetMode="External"/><Relationship Id="rId117" Type="http://schemas.openxmlformats.org/officeDocument/2006/relationships/hyperlink" Target="https://www.itu.int/ITU-T/aapinfo/files/AAPTutorial.pdf" TargetMode="External"/><Relationship Id="rId21" Type="http://schemas.openxmlformats.org/officeDocument/2006/relationships/hyperlink" Target="mailto:tsbsg5@itu.int" TargetMode="External"/><Relationship Id="rId42" Type="http://schemas.openxmlformats.org/officeDocument/2006/relationships/hyperlink" Target="http://www.itu.int/itu-t/aap/AAPRecDetails.aspx?AAPSeqNo=8775" TargetMode="External"/><Relationship Id="rId47" Type="http://schemas.openxmlformats.org/officeDocument/2006/relationships/hyperlink" Target="https://www.itu.int/ITU-T/aap/dologin_aap.asp?id=T01020021F20801MSWE.docx&amp;group=15" TargetMode="External"/><Relationship Id="rId63" Type="http://schemas.openxmlformats.org/officeDocument/2006/relationships/hyperlink" Target="https://www.itu.int/ITU-T/aap/dologin_aap.asp?id=T01020022300801MSWE.docx&amp;group=16" TargetMode="External"/><Relationship Id="rId68" Type="http://schemas.openxmlformats.org/officeDocument/2006/relationships/hyperlink" Target="http://www.itu.int/itu-t/aap/AAPRecDetails.aspx?AAPSeqNo=8745" TargetMode="External"/><Relationship Id="rId84" Type="http://schemas.openxmlformats.org/officeDocument/2006/relationships/hyperlink" Target="http://www.itu.int/itu-t/aap/AAPRecDetails.aspx?AAPSeqNo=8761" TargetMode="External"/><Relationship Id="rId89" Type="http://schemas.openxmlformats.org/officeDocument/2006/relationships/hyperlink" Target="https://www.itu.int/ITU-T/aap/dologin_aap.asp?id=T010200223B0801MSWE.docx&amp;group=16" TargetMode="External"/><Relationship Id="rId112" Type="http://schemas.openxmlformats.org/officeDocument/2006/relationships/hyperlink" Target="https://www.itu.int/ITU-T/aap/" TargetMode="External"/><Relationship Id="rId16" Type="http://schemas.openxmlformats.org/officeDocument/2006/relationships/hyperlink" Target="https://www.itu.int/ITU-T/studygroups/com02" TargetMode="External"/><Relationship Id="rId107" Type="http://schemas.openxmlformats.org/officeDocument/2006/relationships/hyperlink" Target="https://www.itu.int/ITU-T/aap/dologin_aap.asp?id=T01020022440801MSWE.docx&amp;group=16" TargetMode="External"/><Relationship Id="rId11" Type="http://schemas.openxmlformats.org/officeDocument/2006/relationships/footer" Target="footer1.xml"/><Relationship Id="rId32" Type="http://schemas.openxmlformats.org/officeDocument/2006/relationships/hyperlink" Target="https://www.itu.int/ITU-T/studygroups/com16" TargetMode="External"/><Relationship Id="rId37" Type="http://schemas.openxmlformats.org/officeDocument/2006/relationships/hyperlink" Target="mailto:tsbsg20@itu.int" TargetMode="External"/><Relationship Id="rId53" Type="http://schemas.openxmlformats.org/officeDocument/2006/relationships/hyperlink" Target="https://www.itu.int/ITU-T/aap/dologin_aap.asp?id=T010200222B0801MSWE.docx&amp;group=16" TargetMode="External"/><Relationship Id="rId58" Type="http://schemas.openxmlformats.org/officeDocument/2006/relationships/hyperlink" Target="http://www.itu.int/itu-t/aap/AAPRecDetails.aspx?AAPSeqNo=8750" TargetMode="External"/><Relationship Id="rId74" Type="http://schemas.openxmlformats.org/officeDocument/2006/relationships/hyperlink" Target="http://www.itu.int/itu-t/aap/AAPRecDetails.aspx?AAPSeqNo=8746" TargetMode="External"/><Relationship Id="rId79" Type="http://schemas.openxmlformats.org/officeDocument/2006/relationships/hyperlink" Target="https://www.itu.int/ITU-T/aap/dologin_aap.asp?id=T01020022360801MSWE.docx&amp;group=16" TargetMode="External"/><Relationship Id="rId102" Type="http://schemas.openxmlformats.org/officeDocument/2006/relationships/hyperlink" Target="http://www.itu.int/itu-t/aap/AAPRecDetails.aspx?AAPSeqNo=8770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://www.itu.int/itu-t/aap/AAPRecDetails.aspx?AAPSeqNo=8764" TargetMode="External"/><Relationship Id="rId95" Type="http://schemas.openxmlformats.org/officeDocument/2006/relationships/hyperlink" Target="https://www.itu.int/ITU-T/aap/dologin_aap.asp?id=T010200223E0801MSWE.docx&amp;group=16" TargetMode="External"/><Relationship Id="rId22" Type="http://schemas.openxmlformats.org/officeDocument/2006/relationships/hyperlink" Target="https://www.itu.int/ITU-T/studygroups/com09" TargetMode="External"/><Relationship Id="rId27" Type="http://schemas.openxmlformats.org/officeDocument/2006/relationships/hyperlink" Target="mailto:tsbsg12@itu.int" TargetMode="External"/><Relationship Id="rId43" Type="http://schemas.openxmlformats.org/officeDocument/2006/relationships/hyperlink" Target="https://www.itu.int/ITU-T/aap/dologin_aap.asp?id=T01020022470801MSWE.docx&amp;group=9" TargetMode="External"/><Relationship Id="rId48" Type="http://schemas.openxmlformats.org/officeDocument/2006/relationships/hyperlink" Target="http://www.itu.int/itu-t/aap/AAPRecDetails.aspx?AAPSeqNo=8668" TargetMode="External"/><Relationship Id="rId64" Type="http://schemas.openxmlformats.org/officeDocument/2006/relationships/hyperlink" Target="http://www.itu.int/itu-t/aap/AAPRecDetails.aspx?AAPSeqNo=8753" TargetMode="External"/><Relationship Id="rId69" Type="http://schemas.openxmlformats.org/officeDocument/2006/relationships/hyperlink" Target="https://www.itu.int/ITU-T/aap/dologin_aap.asp?id=T01020022290801MSWE.docx&amp;group=16" TargetMode="External"/><Relationship Id="rId113" Type="http://schemas.openxmlformats.org/officeDocument/2006/relationships/image" Target="media/image2.gif"/><Relationship Id="rId118" Type="http://schemas.openxmlformats.org/officeDocument/2006/relationships/hyperlink" Target="mailto:tsbsg....@itu.int" TargetMode="External"/><Relationship Id="rId80" Type="http://schemas.openxmlformats.org/officeDocument/2006/relationships/hyperlink" Target="http://www.itu.int/itu-t/aap/AAPRecDetails.aspx?AAPSeqNo=8759" TargetMode="External"/><Relationship Id="rId85" Type="http://schemas.openxmlformats.org/officeDocument/2006/relationships/hyperlink" Target="https://www.itu.int/ITU-T/aap/dologin_aap.asp?id=T01020022390801MSWE.docx&amp;group=16" TargetMode="External"/><Relationship Id="rId12" Type="http://schemas.openxmlformats.org/officeDocument/2006/relationships/footer" Target="footer2.xml"/><Relationship Id="rId17" Type="http://schemas.openxmlformats.org/officeDocument/2006/relationships/hyperlink" Target="mailto:tsbsg2@itu.int" TargetMode="External"/><Relationship Id="rId33" Type="http://schemas.openxmlformats.org/officeDocument/2006/relationships/hyperlink" Target="mailto:tsbsg16@itu.int" TargetMode="External"/><Relationship Id="rId38" Type="http://schemas.openxmlformats.org/officeDocument/2006/relationships/hyperlink" Target="http://www.itu.int/itu-t/aap/AAPRecDetails.aspx?AAPSeqNo=8740" TargetMode="External"/><Relationship Id="rId59" Type="http://schemas.openxmlformats.org/officeDocument/2006/relationships/hyperlink" Target="https://www.itu.int/ITU-T/aap/dologin_aap.asp?id=T010200222E0801MSWE.docx&amp;group=16" TargetMode="External"/><Relationship Id="rId103" Type="http://schemas.openxmlformats.org/officeDocument/2006/relationships/hyperlink" Target="https://www.itu.int/ITU-T/aap/dologin_aap.asp?id=T01020022420801MSWE.docx&amp;group=16" TargetMode="External"/><Relationship Id="rId108" Type="http://schemas.openxmlformats.org/officeDocument/2006/relationships/hyperlink" Target="http://www.itu.int/itu-t/aap/AAPRecDetails.aspx?AAPSeqNo=8741" TargetMode="External"/><Relationship Id="rId54" Type="http://schemas.openxmlformats.org/officeDocument/2006/relationships/hyperlink" Target="http://www.itu.int/itu-t/aap/AAPRecDetails.aspx?AAPSeqNo=8748" TargetMode="External"/><Relationship Id="rId70" Type="http://schemas.openxmlformats.org/officeDocument/2006/relationships/hyperlink" Target="http://www.itu.int/itu-t/aap/AAPRecDetails.aspx?AAPSeqNo=8743" TargetMode="External"/><Relationship Id="rId75" Type="http://schemas.openxmlformats.org/officeDocument/2006/relationships/hyperlink" Target="https://www.itu.int/ITU-T/aap/dologin_aap.asp?id=T010200222A0801MSWE.docx&amp;group=16" TargetMode="External"/><Relationship Id="rId91" Type="http://schemas.openxmlformats.org/officeDocument/2006/relationships/hyperlink" Target="https://www.itu.int/ITU-T/aap/dologin_aap.asp?id=T010200223C0801MSWE.docx&amp;group=16" TargetMode="External"/><Relationship Id="rId96" Type="http://schemas.openxmlformats.org/officeDocument/2006/relationships/hyperlink" Target="http://www.itu.int/itu-t/aap/AAPRecDetails.aspx?AAPSeqNo=8767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hyperlink" Target="mailto:tsbsg9@itu.int" TargetMode="External"/><Relationship Id="rId28" Type="http://schemas.openxmlformats.org/officeDocument/2006/relationships/hyperlink" Target="https://www.itu.int/ITU-T/studygroups/com13" TargetMode="External"/><Relationship Id="rId49" Type="http://schemas.openxmlformats.org/officeDocument/2006/relationships/hyperlink" Target="https://www.itu.int/ITU-T/aap/dologin_aap.asp?id=T01020021DC0801MSWE.docx&amp;group=15" TargetMode="External"/><Relationship Id="rId114" Type="http://schemas.openxmlformats.org/officeDocument/2006/relationships/image" Target="media/image3.gif"/><Relationship Id="rId119" Type="http://schemas.openxmlformats.org/officeDocument/2006/relationships/header" Target="header3.xml"/><Relationship Id="rId44" Type="http://schemas.openxmlformats.org/officeDocument/2006/relationships/hyperlink" Target="http://www.itu.int/itu-t/aap/AAPRecDetails.aspx?AAPSeqNo=8776" TargetMode="External"/><Relationship Id="rId60" Type="http://schemas.openxmlformats.org/officeDocument/2006/relationships/hyperlink" Target="http://www.itu.int/itu-t/aap/AAPRecDetails.aspx?AAPSeqNo=8751" TargetMode="External"/><Relationship Id="rId65" Type="http://schemas.openxmlformats.org/officeDocument/2006/relationships/hyperlink" Target="https://www.itu.int/ITU-T/aap/dologin_aap.asp?id=T01020022310801MSWE.docx&amp;group=16" TargetMode="External"/><Relationship Id="rId81" Type="http://schemas.openxmlformats.org/officeDocument/2006/relationships/hyperlink" Target="https://www.itu.int/ITU-T/aap/dologin_aap.asp?id=T01020022370801MSWE.docx&amp;group=16" TargetMode="External"/><Relationship Id="rId86" Type="http://schemas.openxmlformats.org/officeDocument/2006/relationships/hyperlink" Target="http://www.itu.int/itu-t/aap/AAPRecDetails.aspx?AAPSeqNo=876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tu.int/ITU-T/aap/" TargetMode="External"/><Relationship Id="rId13" Type="http://schemas.openxmlformats.org/officeDocument/2006/relationships/hyperlink" Target="https://www.itu.int/ITU-T/" TargetMode="External"/><Relationship Id="rId18" Type="http://schemas.openxmlformats.org/officeDocument/2006/relationships/hyperlink" Target="https://www.itu.int/ITU-T/studygroups/com03" TargetMode="External"/><Relationship Id="rId39" Type="http://schemas.openxmlformats.org/officeDocument/2006/relationships/hyperlink" Target="https://www.itu.int/ITU-T/aap/dologin_aap.asp?id=T01020022240801MSWE.docx&amp;group=2" TargetMode="External"/><Relationship Id="rId109" Type="http://schemas.openxmlformats.org/officeDocument/2006/relationships/hyperlink" Target="https://www.itu.int/ITU-T/aap/dologin_aap.asp?id=T01020022250801MSWE.docx&amp;group=17" TargetMode="External"/><Relationship Id="rId34" Type="http://schemas.openxmlformats.org/officeDocument/2006/relationships/hyperlink" Target="https://www.itu.int/ITU-T/studygroups/com17" TargetMode="External"/><Relationship Id="rId50" Type="http://schemas.openxmlformats.org/officeDocument/2006/relationships/hyperlink" Target="http://www.itu.int/itu-t/aap/AAPRecDetails.aspx?AAPSeqNo=8742" TargetMode="External"/><Relationship Id="rId55" Type="http://schemas.openxmlformats.org/officeDocument/2006/relationships/hyperlink" Target="https://www.itu.int/ITU-T/aap/dologin_aap.asp?id=T010200222C0801MSWE.docx&amp;group=16" TargetMode="External"/><Relationship Id="rId76" Type="http://schemas.openxmlformats.org/officeDocument/2006/relationships/hyperlink" Target="http://www.itu.int/itu-t/aap/AAPRecDetails.aspx?AAPSeqNo=8757" TargetMode="External"/><Relationship Id="rId97" Type="http://schemas.openxmlformats.org/officeDocument/2006/relationships/hyperlink" Target="https://www.itu.int/ITU-T/aap/dologin_aap.asp?id=T010200223F0801MSWE.docx&amp;group=16" TargetMode="External"/><Relationship Id="rId104" Type="http://schemas.openxmlformats.org/officeDocument/2006/relationships/hyperlink" Target="http://www.itu.int/itu-t/aap/AAPRecDetails.aspx?AAPSeqNo=8771" TargetMode="External"/><Relationship Id="rId120" Type="http://schemas.openxmlformats.org/officeDocument/2006/relationships/footer" Target="footer4.xml"/><Relationship Id="rId7" Type="http://schemas.openxmlformats.org/officeDocument/2006/relationships/image" Target="media/image1.png"/><Relationship Id="rId71" Type="http://schemas.openxmlformats.org/officeDocument/2006/relationships/hyperlink" Target="https://www.itu.int/ITU-T/aap/dologin_aap.asp?id=T01020022270801MSWE.docx&amp;group=16" TargetMode="External"/><Relationship Id="rId92" Type="http://schemas.openxmlformats.org/officeDocument/2006/relationships/hyperlink" Target="http://www.itu.int/itu-t/aap/AAPRecDetails.aspx?AAPSeqNo=8765" TargetMode="External"/><Relationship Id="rId2" Type="http://schemas.openxmlformats.org/officeDocument/2006/relationships/styles" Target="styles.xml"/><Relationship Id="rId29" Type="http://schemas.openxmlformats.org/officeDocument/2006/relationships/hyperlink" Target="mailto:tsbsg13@itu.int" TargetMode="External"/><Relationship Id="rId24" Type="http://schemas.openxmlformats.org/officeDocument/2006/relationships/hyperlink" Target="https://www.itu.int/ITU-T/studygroups/com11" TargetMode="External"/><Relationship Id="rId40" Type="http://schemas.openxmlformats.org/officeDocument/2006/relationships/hyperlink" Target="http://www.itu.int/itu-t/aap/AAPRecDetails.aspx?AAPSeqNo=8774" TargetMode="External"/><Relationship Id="rId45" Type="http://schemas.openxmlformats.org/officeDocument/2006/relationships/hyperlink" Target="https://www.itu.int/ITU-T/aap/dologin_aap.asp?id=T01020022480801MSWE.docx&amp;group=9" TargetMode="External"/><Relationship Id="rId66" Type="http://schemas.openxmlformats.org/officeDocument/2006/relationships/hyperlink" Target="http://www.itu.int/itu-t/aap/AAPRecDetails.aspx?AAPSeqNo=8754" TargetMode="External"/><Relationship Id="rId87" Type="http://schemas.openxmlformats.org/officeDocument/2006/relationships/hyperlink" Target="https://www.itu.int/ITU-T/aap/dologin_aap.asp?id=T010200223A0801MSWE.docx&amp;group=16" TargetMode="External"/><Relationship Id="rId110" Type="http://schemas.openxmlformats.org/officeDocument/2006/relationships/header" Target="header2.xml"/><Relationship Id="rId115" Type="http://schemas.openxmlformats.org/officeDocument/2006/relationships/image" Target="media/image4.gif"/><Relationship Id="rId61" Type="http://schemas.openxmlformats.org/officeDocument/2006/relationships/hyperlink" Target="https://www.itu.int/ITU-T/aap/dologin_aap.asp?id=T010200222F0801MSWE.docx&amp;group=16" TargetMode="External"/><Relationship Id="rId82" Type="http://schemas.openxmlformats.org/officeDocument/2006/relationships/hyperlink" Target="http://www.itu.int/itu-t/aap/AAPRecDetails.aspx?AAPSeqNo=8760" TargetMode="External"/><Relationship Id="rId19" Type="http://schemas.openxmlformats.org/officeDocument/2006/relationships/hyperlink" Target="mailto:tsbsg3@itu.int" TargetMode="External"/><Relationship Id="rId14" Type="http://schemas.openxmlformats.org/officeDocument/2006/relationships/hyperlink" Target="https://www.itu.int/ITU-T/aapinfo/" TargetMode="External"/><Relationship Id="rId30" Type="http://schemas.openxmlformats.org/officeDocument/2006/relationships/hyperlink" Target="https://www.itu.int/ITU-T/studygroups/com15" TargetMode="External"/><Relationship Id="rId35" Type="http://schemas.openxmlformats.org/officeDocument/2006/relationships/hyperlink" Target="mailto:tsbsg17@itu.int" TargetMode="External"/><Relationship Id="rId56" Type="http://schemas.openxmlformats.org/officeDocument/2006/relationships/hyperlink" Target="http://www.itu.int/itu-t/aap/AAPRecDetails.aspx?AAPSeqNo=8749" TargetMode="External"/><Relationship Id="rId77" Type="http://schemas.openxmlformats.org/officeDocument/2006/relationships/hyperlink" Target="https://www.itu.int/ITU-T/aap/dologin_aap.asp?id=T01020022350801MSWE.docx&amp;group=16" TargetMode="External"/><Relationship Id="rId100" Type="http://schemas.openxmlformats.org/officeDocument/2006/relationships/hyperlink" Target="http://www.itu.int/itu-t/aap/AAPRecDetails.aspx?AAPSeqNo=8769" TargetMode="External"/><Relationship Id="rId105" Type="http://schemas.openxmlformats.org/officeDocument/2006/relationships/hyperlink" Target="https://www.itu.int/ITU-T/aap/dologin_aap.asp?id=T01020022430801MSWE.docx&amp;group=16" TargetMode="External"/><Relationship Id="rId8" Type="http://schemas.openxmlformats.org/officeDocument/2006/relationships/hyperlink" Target="mailto:tsbdir@itu.int" TargetMode="External"/><Relationship Id="rId51" Type="http://schemas.openxmlformats.org/officeDocument/2006/relationships/hyperlink" Target="https://www.itu.int/ITU-T/aap/dologin_aap.asp?id=T01020022260801MSWE.docx&amp;group=16" TargetMode="External"/><Relationship Id="rId72" Type="http://schemas.openxmlformats.org/officeDocument/2006/relationships/hyperlink" Target="http://www.itu.int/itu-t/aap/AAPRecDetails.aspx?AAPSeqNo=8744" TargetMode="External"/><Relationship Id="rId93" Type="http://schemas.openxmlformats.org/officeDocument/2006/relationships/hyperlink" Target="https://www.itu.int/ITU-T/aap/dologin_aap.asp?id=T010200223D0801MSWE.docx&amp;group=16" TargetMode="External"/><Relationship Id="rId98" Type="http://schemas.openxmlformats.org/officeDocument/2006/relationships/hyperlink" Target="http://www.itu.int/itu-t/aap/AAPRecDetails.aspx?AAPSeqNo=8768" TargetMode="External"/><Relationship Id="rId121" Type="http://schemas.openxmlformats.org/officeDocument/2006/relationships/fontTable" Target="fontTable.xml"/><Relationship Id="rId3" Type="http://schemas.openxmlformats.org/officeDocument/2006/relationships/settings" Target="settings.xml"/><Relationship Id="rId25" Type="http://schemas.openxmlformats.org/officeDocument/2006/relationships/hyperlink" Target="mailto:tsbsg11@itu.int" TargetMode="External"/><Relationship Id="rId46" Type="http://schemas.openxmlformats.org/officeDocument/2006/relationships/hyperlink" Target="http://www.itu.int/itu-t/aap/AAPRecDetails.aspx?AAPSeqNo=8690" TargetMode="External"/><Relationship Id="rId67" Type="http://schemas.openxmlformats.org/officeDocument/2006/relationships/hyperlink" Target="https://www.itu.int/ITU-T/aap/dologin_aap.asp?id=T01020022320801MSWE.docx&amp;group=16" TargetMode="External"/><Relationship Id="rId116" Type="http://schemas.openxmlformats.org/officeDocument/2006/relationships/image" Target="media/image5.gif"/><Relationship Id="rId20" Type="http://schemas.openxmlformats.org/officeDocument/2006/relationships/hyperlink" Target="https://www.itu.int/ITU-T/studygroups/com05" TargetMode="External"/><Relationship Id="rId41" Type="http://schemas.openxmlformats.org/officeDocument/2006/relationships/hyperlink" Target="https://www.itu.int/ITU-T/aap/dologin_aap.asp?id=T01020022460801MSWE.docx&amp;group=9" TargetMode="External"/><Relationship Id="rId62" Type="http://schemas.openxmlformats.org/officeDocument/2006/relationships/hyperlink" Target="http://www.itu.int/itu-t/aap/AAPRecDetails.aspx?AAPSeqNo=8752" TargetMode="External"/><Relationship Id="rId83" Type="http://schemas.openxmlformats.org/officeDocument/2006/relationships/hyperlink" Target="https://www.itu.int/ITU-T/aap/dologin_aap.asp?id=T01020022380801MSWE.docx&amp;group=16" TargetMode="External"/><Relationship Id="rId88" Type="http://schemas.openxmlformats.org/officeDocument/2006/relationships/hyperlink" Target="http://www.itu.int/itu-t/aap/AAPRecDetails.aspx?AAPSeqNo=8763" TargetMode="External"/><Relationship Id="rId111" Type="http://schemas.openxmlformats.org/officeDocument/2006/relationships/footer" Target="footer3.xml"/><Relationship Id="rId15" Type="http://schemas.openxmlformats.org/officeDocument/2006/relationships/hyperlink" Target="https://www.itu.int/ITU-T/aap/" TargetMode="External"/><Relationship Id="rId36" Type="http://schemas.openxmlformats.org/officeDocument/2006/relationships/hyperlink" Target="https://www.itu.int/ITU-T/studygroups/com20" TargetMode="External"/><Relationship Id="rId57" Type="http://schemas.openxmlformats.org/officeDocument/2006/relationships/hyperlink" Target="https://www.itu.int/ITU-T/aap/dologin_aap.asp?id=T010200222D0801MSWE.docx&amp;group=16" TargetMode="External"/><Relationship Id="rId106" Type="http://schemas.openxmlformats.org/officeDocument/2006/relationships/hyperlink" Target="http://www.itu.int/itu-t/aap/AAPRecDetails.aspx?AAPSeqNo=8772" TargetMode="External"/><Relationship Id="rId10" Type="http://schemas.openxmlformats.org/officeDocument/2006/relationships/header" Target="header1.xml"/><Relationship Id="rId31" Type="http://schemas.openxmlformats.org/officeDocument/2006/relationships/hyperlink" Target="mailto:tsbsg15@itu.int" TargetMode="External"/><Relationship Id="rId52" Type="http://schemas.openxmlformats.org/officeDocument/2006/relationships/hyperlink" Target="http://www.itu.int/itu-t/aap/AAPRecDetails.aspx?AAPSeqNo=8747" TargetMode="External"/><Relationship Id="rId73" Type="http://schemas.openxmlformats.org/officeDocument/2006/relationships/hyperlink" Target="https://www.itu.int/ITU-T/aap/dologin_aap.asp?id=T01020022280801MSWE.docx&amp;group=16" TargetMode="External"/><Relationship Id="rId78" Type="http://schemas.openxmlformats.org/officeDocument/2006/relationships/hyperlink" Target="http://www.itu.int/itu-t/aap/AAPRecDetails.aspx?AAPSeqNo=8758" TargetMode="External"/><Relationship Id="rId94" Type="http://schemas.openxmlformats.org/officeDocument/2006/relationships/hyperlink" Target="http://www.itu.int/itu-t/aap/AAPRecDetails.aspx?AAPSeqNo=8766" TargetMode="External"/><Relationship Id="rId99" Type="http://schemas.openxmlformats.org/officeDocument/2006/relationships/hyperlink" Target="https://www.itu.int/ITU-T/aap/dologin_aap.asp?id=T01020022400801MSWE.docx&amp;group=16" TargetMode="External"/><Relationship Id="rId101" Type="http://schemas.openxmlformats.org/officeDocument/2006/relationships/hyperlink" Target="https://www.itu.int/ITU-T/aap/dologin_aap.asp?id=T01020022410801MSWE.docx&amp;group=16" TargetMode="External"/><Relationship Id="rId1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2685</Words>
  <Characters>15305</Characters>
  <Application>Microsoft Office Word</Application>
  <DocSecurity>0</DocSecurity>
  <Lines>127</Lines>
  <Paragraphs>35</Paragraphs>
  <ScaleCrop>false</ScaleCrop>
  <Company/>
  <LinksUpToDate>false</LinksUpToDate>
  <CharactersWithSpaces>17955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Clark, Robert</dc:creator>
  <cp:keywords/>
  <dc:description/>
  <cp:lastModifiedBy>Clark, Robert</cp:lastModifiedBy>
  <cp:revision>2</cp:revision>
  <dcterms:created xsi:type="dcterms:W3CDTF">2020-07-15T13:20:00Z</dcterms:created>
  <dcterms:modified xsi:type="dcterms:W3CDTF">2020-07-15T13:20:00Z</dcterms:modified>
</cp:coreProperties>
</file>