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207" w:type="dxa"/>
        <w:tblInd w:w="-22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413"/>
        <w:gridCol w:w="6916"/>
        <w:gridCol w:w="1878"/>
      </w:tblGrid>
      <w:tr w:rsidR="004F3033" w14:paraId="5225AF70" w14:textId="77777777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14:paraId="7ABCA77A" w14:textId="77777777" w:rsidR="004F3033" w:rsidRDefault="004F3033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pict w14:anchorId="2B02F8C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8.2pt;height:58.8pt">
                  <v:imagedata r:id="rId7" o:title="ITU official logo_blue_RGB"/>
                </v:shape>
              </w:pict>
            </w:r>
          </w:p>
        </w:tc>
        <w:tc>
          <w:tcPr>
            <w:tcW w:w="7000" w:type="dxa"/>
          </w:tcPr>
          <w:p w14:paraId="3271FC84" w14:textId="77777777" w:rsidR="004F3033" w:rsidRDefault="00C00E15">
            <w:pPr>
              <w:tabs>
                <w:tab w:val="right" w:pos="8647"/>
              </w:tabs>
              <w:spacing w:before="360"/>
              <w:rPr>
                <w:sz w:val="36"/>
                <w:szCs w:val="36"/>
              </w:rPr>
            </w:pPr>
            <w:r>
              <w:rPr>
                <w:smallCaps/>
                <w:spacing w:val="25"/>
                <w:sz w:val="36"/>
                <w:szCs w:val="36"/>
              </w:rPr>
              <w:t>Union Internationale des Telecommunications</w:t>
            </w:r>
          </w:p>
          <w:p w14:paraId="59F11DE8" w14:textId="77777777" w:rsidR="004F3033" w:rsidRDefault="00C00E15">
            <w:r>
              <w:rPr>
                <w:i/>
                <w:sz w:val="28"/>
              </w:rPr>
              <w:t>Bureau de la normalisation des télécommunications</w:t>
            </w:r>
          </w:p>
        </w:tc>
        <w:tc>
          <w:tcPr>
            <w:tcW w:w="1900" w:type="dxa"/>
            <w:vAlign w:val="center"/>
          </w:tcPr>
          <w:p w14:paraId="121531D7" w14:textId="77777777" w:rsidR="004F3033" w:rsidRDefault="004F3033">
            <w:pPr>
              <w:spacing w:before="0"/>
            </w:pPr>
          </w:p>
        </w:tc>
      </w:tr>
    </w:tbl>
    <w:p w14:paraId="0AC84D95" w14:textId="77777777" w:rsidR="004F3033" w:rsidRDefault="004F3033"/>
    <w:p w14:paraId="41550434" w14:textId="77777777" w:rsidR="004F3033" w:rsidRDefault="00C00E15">
      <w:pPr>
        <w:jc w:val="right"/>
      </w:pPr>
      <w:r>
        <w:rPr>
          <w:lang w:val="fr-CH"/>
        </w:rPr>
        <w:t>Genève, le 1 juin 2020</w:t>
      </w:r>
      <w:r>
        <w:tab/>
      </w:r>
    </w:p>
    <w:p w14:paraId="758F05C5" w14:textId="77777777" w:rsidR="004F3033" w:rsidRDefault="004F3033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3"/>
        <w:gridCol w:w="1984"/>
        <w:gridCol w:w="6946"/>
      </w:tblGrid>
      <w:tr w:rsidR="004F3033" w14:paraId="7DFB928C" w14:textId="77777777">
        <w:trPr>
          <w:cantSplit/>
        </w:trPr>
        <w:tc>
          <w:tcPr>
            <w:tcW w:w="843" w:type="dxa"/>
          </w:tcPr>
          <w:p w14:paraId="0ADD5054" w14:textId="77777777" w:rsidR="004F3033" w:rsidRDefault="00C00E15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Réf:</w:t>
            </w:r>
          </w:p>
          <w:p w14:paraId="675F606F" w14:textId="77777777" w:rsidR="004F3033" w:rsidRDefault="004F3033">
            <w:pPr>
              <w:pStyle w:val="Tabletext"/>
              <w:spacing w:before="0"/>
              <w:rPr>
                <w:szCs w:val="22"/>
              </w:rPr>
            </w:pPr>
          </w:p>
          <w:p w14:paraId="51036BD3" w14:textId="77777777" w:rsidR="004F3033" w:rsidRDefault="004F3033">
            <w:pPr>
              <w:pStyle w:val="Tabletext"/>
              <w:spacing w:before="0"/>
              <w:rPr>
                <w:szCs w:val="22"/>
              </w:rPr>
            </w:pPr>
          </w:p>
          <w:p w14:paraId="0B4C4DE7" w14:textId="77777777" w:rsidR="004F3033" w:rsidRDefault="00C00E15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Tél:</w:t>
            </w:r>
          </w:p>
          <w:p w14:paraId="09555F01" w14:textId="77777777" w:rsidR="004F3033" w:rsidRDefault="00C00E15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Fax:</w:t>
            </w:r>
          </w:p>
          <w:p w14:paraId="2B2A52CD" w14:textId="77777777" w:rsidR="004F3033" w:rsidRDefault="00C00E15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E-mail:</w:t>
            </w:r>
          </w:p>
        </w:tc>
        <w:tc>
          <w:tcPr>
            <w:tcW w:w="1984" w:type="dxa"/>
          </w:tcPr>
          <w:p w14:paraId="11B7471C" w14:textId="77777777" w:rsidR="004F3033" w:rsidRDefault="00C00E15">
            <w:pPr>
              <w:pStyle w:val="Tabletext"/>
              <w:spacing w:before="0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 </w:t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  <w:t xml:space="preserve">  TSB AAP-82 </w:t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</w:r>
            <w:r>
              <w:rPr>
                <w:b/>
                <w:szCs w:val="22"/>
              </w:rPr>
              <w:tab/>
              <w:t xml:space="preserve">  </w:t>
            </w:r>
          </w:p>
          <w:p w14:paraId="3F2FBF55" w14:textId="77777777" w:rsidR="004F3033" w:rsidRDefault="00C00E15">
            <w:pPr>
              <w:pStyle w:val="Tabletext"/>
              <w:spacing w:before="0"/>
              <w:rPr>
                <w:szCs w:val="22"/>
                <w:lang w:val="en-US"/>
              </w:rPr>
            </w:pPr>
            <w:r>
              <w:rPr>
                <w:szCs w:val="22"/>
                <w:lang w:val="en-US"/>
              </w:rPr>
              <w:t>AAP/CL</w:t>
            </w:r>
          </w:p>
          <w:p w14:paraId="25CC08A1" w14:textId="77777777" w:rsidR="004F3033" w:rsidRDefault="004F3033">
            <w:pPr>
              <w:pStyle w:val="Tabletext"/>
              <w:spacing w:before="0"/>
              <w:rPr>
                <w:szCs w:val="22"/>
              </w:rPr>
            </w:pPr>
          </w:p>
          <w:p w14:paraId="1F73DFC8" w14:textId="77777777" w:rsidR="004F3033" w:rsidRDefault="00C00E15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+41 22 730 5860</w:t>
            </w:r>
          </w:p>
          <w:p w14:paraId="3B5CC696" w14:textId="77777777" w:rsidR="004F3033" w:rsidRDefault="00C00E15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+41 22 730 5853</w:t>
            </w:r>
          </w:p>
          <w:p w14:paraId="713B348B" w14:textId="77777777" w:rsidR="004F3033" w:rsidRDefault="004F3033">
            <w:pPr>
              <w:pStyle w:val="Tabletext"/>
              <w:spacing w:before="0"/>
              <w:rPr>
                <w:szCs w:val="22"/>
              </w:rPr>
            </w:pPr>
            <w:hyperlink r:id="rId8" w:history="1">
              <w:r w:rsidR="00C00E15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14:paraId="075BA05A" w14:textId="77777777" w:rsidR="004F3033" w:rsidRDefault="00C00E15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administrations des Etats Membres de l'Union;</w:t>
            </w:r>
          </w:p>
          <w:p w14:paraId="612346E1" w14:textId="77777777" w:rsidR="004F3033" w:rsidRDefault="00C00E15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Membres du Secteur UIT-T;</w:t>
            </w:r>
          </w:p>
          <w:p w14:paraId="216309B2" w14:textId="77777777" w:rsidR="004F3033" w:rsidRDefault="00C00E15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Associés de l'UIT-T;</w:t>
            </w:r>
          </w:p>
          <w:p w14:paraId="6F77B0FA" w14:textId="77777777" w:rsidR="004F3033" w:rsidRDefault="00C00E15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établissements universitaires participant aux travaux de l'UIT</w:t>
            </w:r>
          </w:p>
          <w:p w14:paraId="5DCD5351" w14:textId="77777777" w:rsidR="004F3033" w:rsidRDefault="00C00E15">
            <w:pPr>
              <w:pStyle w:val="Tabletext"/>
              <w:spacing w:before="0"/>
              <w:rPr>
                <w:b/>
                <w:szCs w:val="22"/>
                <w:lang w:val="fr-FR"/>
              </w:rPr>
            </w:pPr>
            <w:r>
              <w:rPr>
                <w:b/>
                <w:szCs w:val="22"/>
                <w:lang w:val="fr-FR"/>
              </w:rPr>
              <w:t>Copie:</w:t>
            </w:r>
          </w:p>
          <w:p w14:paraId="290224DE" w14:textId="77777777" w:rsidR="004F3033" w:rsidRDefault="00C00E15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Aux Présidents et Vice-Présidents des Commissions d'études de l'UIT-T;</w:t>
            </w:r>
          </w:p>
          <w:p w14:paraId="524D1557" w14:textId="77777777" w:rsidR="004F3033" w:rsidRDefault="00C00E15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 développement des télécommunications;</w:t>
            </w:r>
          </w:p>
          <w:p w14:paraId="72388963" w14:textId="77777777" w:rsidR="004F3033" w:rsidRDefault="00C00E15">
            <w:pPr>
              <w:pStyle w:val="Tabletext"/>
              <w:spacing w:before="0"/>
              <w:ind w:left="284" w:hanging="284"/>
              <w:rPr>
                <w:szCs w:val="22"/>
                <w:lang w:val="fr-FR"/>
              </w:rPr>
            </w:pPr>
            <w:r>
              <w:rPr>
                <w:szCs w:val="22"/>
                <w:lang w:val="fr-FR"/>
              </w:rPr>
              <w:t>–</w:t>
            </w:r>
            <w:r>
              <w:rPr>
                <w:szCs w:val="22"/>
                <w:lang w:val="fr-FR"/>
              </w:rPr>
              <w:tab/>
            </w:r>
            <w:r>
              <w:rPr>
                <w:lang w:val="fr-CH"/>
              </w:rPr>
              <w:t>Au Directeur du Bureau des radiocommunica</w:t>
            </w:r>
            <w:r>
              <w:rPr>
                <w:lang w:val="fr-CH"/>
              </w:rPr>
              <w:t>tions</w:t>
            </w:r>
          </w:p>
        </w:tc>
      </w:tr>
    </w:tbl>
    <w:p w14:paraId="3732012B" w14:textId="77777777" w:rsidR="004F3033" w:rsidRDefault="004F3033">
      <w:pPr>
        <w:rPr>
          <w:lang w:val="fr-FR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4F3033" w14:paraId="2D11F443" w14:textId="77777777">
        <w:trPr>
          <w:cantSplit/>
        </w:trPr>
        <w:tc>
          <w:tcPr>
            <w:tcW w:w="908" w:type="dxa"/>
          </w:tcPr>
          <w:p w14:paraId="14638F4A" w14:textId="77777777" w:rsidR="004F3033" w:rsidRDefault="00C00E15">
            <w:pPr>
              <w:pStyle w:val="Tabletext"/>
              <w:rPr>
                <w:szCs w:val="22"/>
              </w:rPr>
            </w:pPr>
            <w:r>
              <w:rPr>
                <w:lang w:val="fr-CH"/>
              </w:rPr>
              <w:t>Objet:</w:t>
            </w:r>
          </w:p>
        </w:tc>
        <w:tc>
          <w:tcPr>
            <w:tcW w:w="8947" w:type="dxa"/>
          </w:tcPr>
          <w:p w14:paraId="4A7CB3FE" w14:textId="77777777" w:rsidR="004F3033" w:rsidRDefault="00C00E15">
            <w:pPr>
              <w:pStyle w:val="Tabletext"/>
              <w:rPr>
                <w:szCs w:val="22"/>
                <w:lang w:val="fr-FR"/>
              </w:rPr>
            </w:pPr>
            <w:r>
              <w:rPr>
                <w:b/>
                <w:lang w:val="fr-CH"/>
              </w:rPr>
              <w:t>Etat des Recommandations auxquelles s'applique la variante de la procédure d'approbation (AAP)</w:t>
            </w:r>
          </w:p>
        </w:tc>
      </w:tr>
    </w:tbl>
    <w:p w14:paraId="24D471C7" w14:textId="77777777" w:rsidR="004F3033" w:rsidRDefault="004F3033">
      <w:pPr>
        <w:rPr>
          <w:lang w:val="fr-FR"/>
        </w:rPr>
      </w:pPr>
    </w:p>
    <w:p w14:paraId="051DA50E" w14:textId="77777777" w:rsidR="004F3033" w:rsidRDefault="00C00E15">
      <w:pPr>
        <w:spacing w:before="60"/>
        <w:rPr>
          <w:lang w:val="fr-FR"/>
        </w:rPr>
      </w:pPr>
      <w:r>
        <w:rPr>
          <w:lang w:val="fr-CH"/>
        </w:rPr>
        <w:t>Madame, Monsieur,</w:t>
      </w:r>
    </w:p>
    <w:p w14:paraId="5D51C1AE" w14:textId="77777777" w:rsidR="004F3033" w:rsidRDefault="004F3033">
      <w:pPr>
        <w:rPr>
          <w:lang w:val="fr-CH"/>
        </w:rPr>
      </w:pPr>
    </w:p>
    <w:p w14:paraId="248027E0" w14:textId="77777777" w:rsidR="004F3033" w:rsidRDefault="00C00E15">
      <w:pPr>
        <w:rPr>
          <w:lang w:val="fr-CH"/>
        </w:rPr>
      </w:pPr>
      <w:r>
        <w:rPr>
          <w:lang w:val="fr-CH"/>
        </w:rPr>
        <w:t>La variante de la procédure d'approbation (AAP), définie dans la Recommandation UIT-T A.8, s'applique aux Recommandations qui n'ont pas d'incidence politique ou réglementaire et ne nécessitent donc pas une consultation formelle des Etats Membres (voir le n</w:t>
      </w:r>
      <w:r>
        <w:rPr>
          <w:lang w:val="fr-CH"/>
        </w:rPr>
        <w:t>uméro 246B de la Convention de l'UIT).</w:t>
      </w:r>
    </w:p>
    <w:p w14:paraId="638672EC" w14:textId="77777777" w:rsidR="004F3033" w:rsidRDefault="00C00E15">
      <w:pPr>
        <w:rPr>
          <w:lang w:val="fr-FR"/>
        </w:rPr>
      </w:pPr>
      <w:r>
        <w:rPr>
          <w:lang w:val="fr-FR"/>
        </w:rPr>
        <w:t>L'</w:t>
      </w:r>
      <w:r>
        <w:rPr>
          <w:b/>
          <w:bCs/>
          <w:lang w:val="fr-FR"/>
        </w:rPr>
        <w:t>Annexe 1</w:t>
      </w:r>
      <w:r>
        <w:rPr>
          <w:lang w:val="fr-FR"/>
        </w:rPr>
        <w:t xml:space="preserve"> énumère les textes dont le statut a changé par rapport aux annonces TSB AAP antérieures.</w:t>
      </w:r>
    </w:p>
    <w:p w14:paraId="37F3AA91" w14:textId="77777777" w:rsidR="004F3033" w:rsidRDefault="00C00E15">
      <w:pPr>
        <w:rPr>
          <w:lang w:val="fr-FR"/>
        </w:rPr>
      </w:pPr>
      <w:r>
        <w:rPr>
          <w:lang w:val="fr-CH"/>
        </w:rPr>
        <w:t>Si vous souhaitez soumettre des observations sur une Recommandation ayant fait l'objet de la procédure AAP, vous êtes</w:t>
      </w:r>
      <w:r>
        <w:rPr>
          <w:lang w:val="fr-CH"/>
        </w:rPr>
        <w:t xml:space="preserve"> encouragés à utiliser le formulaire en ligne de soumission des observations AAP, disponible dans l'espace AAP du site web de l'UIT-T à l'adresse </w:t>
      </w:r>
      <w:hyperlink r:id="rId9" w:history="1">
        <w:r>
          <w:rPr>
            <w:rStyle w:val="Hyperlink"/>
            <w:lang w:val="fr-FR"/>
          </w:rPr>
          <w:t>https://www.itu.int/ITU-T/aap/</w:t>
        </w:r>
      </w:hyperlink>
      <w:r>
        <w:rPr>
          <w:lang w:val="fr-FR"/>
        </w:rPr>
        <w:t>, à la page de la Recommandation co</w:t>
      </w:r>
      <w:r>
        <w:rPr>
          <w:lang w:val="fr-FR"/>
        </w:rPr>
        <w:t>ncernée (voir l'</w:t>
      </w:r>
      <w:r>
        <w:rPr>
          <w:b/>
          <w:bCs/>
          <w:lang w:val="fr-FR"/>
        </w:rPr>
        <w:t>Annexe 2</w:t>
      </w:r>
      <w:r>
        <w:rPr>
          <w:lang w:val="fr-FR"/>
        </w:rPr>
        <w:t>). Vous pouvez aussi soumettre vos observations en remplissant le formulaire figurant à l'</w:t>
      </w:r>
      <w:r>
        <w:rPr>
          <w:b/>
          <w:lang w:val="fr-FR"/>
        </w:rPr>
        <w:t>Annexe 3</w:t>
      </w:r>
      <w:r>
        <w:rPr>
          <w:lang w:val="fr-FR"/>
        </w:rPr>
        <w:t xml:space="preserve"> et en l'envoyant au secrétariat de la Commission d'études concernée.</w:t>
      </w:r>
    </w:p>
    <w:p w14:paraId="19E3468F" w14:textId="77777777" w:rsidR="004F3033" w:rsidRDefault="00C00E15">
      <w:pPr>
        <w:rPr>
          <w:lang w:val="fr-FR"/>
        </w:rPr>
      </w:pPr>
      <w:r>
        <w:rPr>
          <w:lang w:val="fr-FR"/>
        </w:rPr>
        <w:t xml:space="preserve">Veuillez noter que les observations ayant simplement pour objet </w:t>
      </w:r>
      <w:r>
        <w:rPr>
          <w:lang w:val="fr-FR"/>
        </w:rPr>
        <w:t>d'appuyer l'adoption du texte en question ne sont pas encouragées.</w:t>
      </w:r>
    </w:p>
    <w:p w14:paraId="3F16932C" w14:textId="77777777" w:rsidR="004F3033" w:rsidRDefault="00C00E15">
      <w:pPr>
        <w:rPr>
          <w:lang w:val="fr-FR"/>
        </w:rPr>
      </w:pPr>
      <w:r>
        <w:rPr>
          <w:lang w:val="fr-FR"/>
        </w:rPr>
        <w:t>Veuillez agréer, Madame, Monsieur, l'assurance de ma considération distinguée.</w:t>
      </w:r>
    </w:p>
    <w:p w14:paraId="6018D3CD" w14:textId="77777777" w:rsidR="004F3033" w:rsidRDefault="00C00E15">
      <w:pPr>
        <w:spacing w:before="1080"/>
        <w:rPr>
          <w:lang w:val="fr-CH"/>
        </w:rPr>
      </w:pPr>
      <w:r>
        <w:rPr>
          <w:lang w:val="fr-CH"/>
        </w:rPr>
        <w:t>Chaesub Lee</w:t>
      </w:r>
      <w:r>
        <w:rPr>
          <w:lang w:val="fr-CH"/>
        </w:rPr>
        <w:br/>
        <w:t>Directeur du Bureau de la normalisation des télécommunications</w:t>
      </w:r>
    </w:p>
    <w:p w14:paraId="338250FD" w14:textId="77777777" w:rsidR="004F3033" w:rsidRDefault="004F3033"/>
    <w:p w14:paraId="2969DADE" w14:textId="77777777" w:rsidR="004F3033" w:rsidRDefault="00C00E15">
      <w:pPr>
        <w:spacing w:before="560"/>
      </w:pPr>
      <w:r>
        <w:rPr>
          <w:b/>
        </w:rPr>
        <w:lastRenderedPageBreak/>
        <w:t>Annexes:</w:t>
      </w:r>
      <w:r>
        <w:t xml:space="preserve"> 3</w:t>
      </w:r>
    </w:p>
    <w:p w14:paraId="5CFE5222" w14:textId="77777777" w:rsidR="004F3033" w:rsidRDefault="004F3033">
      <w:pPr>
        <w:spacing w:before="720"/>
        <w:rPr>
          <w:rFonts w:ascii="Times New Roman" w:hAnsi="Times New Roman"/>
        </w:rPr>
        <w:sectPr w:rsidR="004F3033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14:paraId="23A1DA3D" w14:textId="77777777" w:rsidR="004F3033" w:rsidRDefault="00C00E15">
      <w:r>
        <w:lastRenderedPageBreak/>
        <w:t>Annex 1</w:t>
      </w:r>
    </w:p>
    <w:p w14:paraId="133E219E" w14:textId="77777777" w:rsidR="004F3033" w:rsidRDefault="00C00E15">
      <w:pPr>
        <w:jc w:val="center"/>
      </w:pPr>
      <w:r>
        <w:t>(to TSB AAP-82)</w:t>
      </w:r>
    </w:p>
    <w:p w14:paraId="519C5A80" w14:textId="77777777" w:rsidR="004F3033" w:rsidRDefault="004F3033">
      <w:pPr>
        <w:rPr>
          <w:szCs w:val="22"/>
        </w:rPr>
      </w:pPr>
    </w:p>
    <w:p w14:paraId="7648D1DD" w14:textId="77777777" w:rsidR="004F3033" w:rsidRDefault="00C00E15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14:paraId="62A804AB" w14:textId="77777777" w:rsidR="004F3033" w:rsidRDefault="00C00E15">
      <w:pPr>
        <w:pStyle w:val="enumlev2"/>
        <w:rPr>
          <w:szCs w:val="22"/>
        </w:rPr>
      </w:pPr>
      <w:r>
        <w:rPr>
          <w:szCs w:val="22"/>
        </w:rPr>
        <w:t>LC = Last Call</w:t>
      </w:r>
    </w:p>
    <w:p w14:paraId="62C7F7D9" w14:textId="77777777" w:rsidR="004F3033" w:rsidRDefault="00C00E15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14:paraId="2C7C36F8" w14:textId="77777777" w:rsidR="004F3033" w:rsidRDefault="00C00E15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14:paraId="34559A97" w14:textId="77777777" w:rsidR="004F3033" w:rsidRDefault="00C00E15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14:paraId="53186C2B" w14:textId="77777777" w:rsidR="004F3033" w:rsidRDefault="00C00E15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14:paraId="6AFA9B3D" w14:textId="77777777" w:rsidR="004F3033" w:rsidRDefault="00C00E15">
      <w:pPr>
        <w:pStyle w:val="enumlev2"/>
        <w:rPr>
          <w:szCs w:val="22"/>
        </w:rPr>
      </w:pPr>
      <w:r>
        <w:rPr>
          <w:szCs w:val="22"/>
        </w:rPr>
        <w:t>A = Approved</w:t>
      </w:r>
    </w:p>
    <w:p w14:paraId="2B226966" w14:textId="77777777" w:rsidR="004F3033" w:rsidRDefault="00C00E15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14:paraId="623239CE" w14:textId="77777777" w:rsidR="004F3033" w:rsidRDefault="00C00E15">
      <w:pPr>
        <w:pStyle w:val="enumlev2"/>
        <w:rPr>
          <w:szCs w:val="22"/>
        </w:rPr>
      </w:pPr>
      <w:r>
        <w:rPr>
          <w:szCs w:val="22"/>
        </w:rPr>
        <w:t xml:space="preserve">AC = Approved after Additional </w:t>
      </w:r>
      <w:r>
        <w:rPr>
          <w:szCs w:val="22"/>
        </w:rPr>
        <w:t>Review of Comments</w:t>
      </w:r>
    </w:p>
    <w:p w14:paraId="3BE0862D" w14:textId="77777777" w:rsidR="004F3033" w:rsidRDefault="00C00E15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14:paraId="2F884D3B" w14:textId="77777777" w:rsidR="004F3033" w:rsidRDefault="00C00E15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14:paraId="1B07A4F5" w14:textId="77777777" w:rsidR="004F3033" w:rsidRDefault="00C00E15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14:paraId="0F4FFA49" w14:textId="77777777" w:rsidR="004F3033" w:rsidRDefault="004F3033">
      <w:pPr>
        <w:pStyle w:val="enumlev2"/>
        <w:rPr>
          <w:szCs w:val="22"/>
        </w:rPr>
      </w:pPr>
      <w:hyperlink r:id="rId13" w:history="1">
        <w:r w:rsidR="00C00E15">
          <w:rPr>
            <w:rStyle w:val="Hyperlink"/>
            <w:szCs w:val="22"/>
          </w:rPr>
          <w:t>https://www.itu.int/ITU-T</w:t>
        </w:r>
      </w:hyperlink>
    </w:p>
    <w:p w14:paraId="0A418D9A" w14:textId="77777777" w:rsidR="004F3033" w:rsidRDefault="00C00E15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14:paraId="0FE20093" w14:textId="77777777" w:rsidR="004F3033" w:rsidRDefault="004F3033">
      <w:pPr>
        <w:pStyle w:val="enumlev2"/>
        <w:rPr>
          <w:szCs w:val="22"/>
        </w:rPr>
      </w:pPr>
      <w:hyperlink r:id="rId14" w:history="1">
        <w:r w:rsidR="00C00E15">
          <w:rPr>
            <w:rStyle w:val="Hyperlink"/>
            <w:szCs w:val="22"/>
          </w:rPr>
          <w:t>https://www.itu.int/ITU-T/aapinfo</w:t>
        </w:r>
      </w:hyperlink>
    </w:p>
    <w:p w14:paraId="6C3CC0A5" w14:textId="77777777" w:rsidR="004F3033" w:rsidRDefault="00C00E15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14:paraId="71B77173" w14:textId="77777777" w:rsidR="004F3033" w:rsidRDefault="00C00E15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14:paraId="25883E31" w14:textId="77777777" w:rsidR="004F3033" w:rsidRDefault="004F3033">
      <w:pPr>
        <w:pStyle w:val="enumlev2"/>
        <w:rPr>
          <w:szCs w:val="22"/>
        </w:rPr>
      </w:pPr>
      <w:hyperlink r:id="rId15" w:history="1">
        <w:r w:rsidR="00C00E15">
          <w:rPr>
            <w:rStyle w:val="Hyperlink"/>
            <w:szCs w:val="22"/>
          </w:rPr>
          <w:t>https://www.itu.int/ITU-T/aap/</w:t>
        </w:r>
      </w:hyperlink>
    </w:p>
    <w:p w14:paraId="76C6A98D" w14:textId="77777777" w:rsidR="004F3033" w:rsidRDefault="00C00E15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4F3033" w14:paraId="3161E200" w14:textId="77777777">
        <w:tc>
          <w:tcPr>
            <w:tcW w:w="987" w:type="dxa"/>
          </w:tcPr>
          <w:p w14:paraId="3E637890" w14:textId="77777777" w:rsidR="004F3033" w:rsidRDefault="00C00E15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14:paraId="09150D59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C00E15">
                <w:rPr>
                  <w:rStyle w:val="Hyperlink"/>
                  <w:szCs w:val="22"/>
                </w:rPr>
                <w:t>https://www.itu.int/ITU-T/studygroups/com02</w:t>
              </w:r>
            </w:hyperlink>
          </w:p>
        </w:tc>
        <w:tc>
          <w:tcPr>
            <w:tcW w:w="1985" w:type="dxa"/>
          </w:tcPr>
          <w:p w14:paraId="07ADCB6E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C00E15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4F3033" w14:paraId="11EB6109" w14:textId="77777777">
        <w:tc>
          <w:tcPr>
            <w:tcW w:w="0" w:type="auto"/>
          </w:tcPr>
          <w:p w14:paraId="1327E5D5" w14:textId="77777777" w:rsidR="004F3033" w:rsidRDefault="00C00E15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14:paraId="7CA8C8F5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C00E15">
                <w:rPr>
                  <w:rStyle w:val="Hyperlink"/>
                  <w:szCs w:val="22"/>
                </w:rPr>
                <w:t>https://www.itu.int/ITU-T/studygroups/com03</w:t>
              </w:r>
            </w:hyperlink>
          </w:p>
        </w:tc>
        <w:tc>
          <w:tcPr>
            <w:tcW w:w="0" w:type="auto"/>
          </w:tcPr>
          <w:p w14:paraId="72326220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C00E15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4F3033" w14:paraId="5711355D" w14:textId="77777777">
        <w:tc>
          <w:tcPr>
            <w:tcW w:w="0" w:type="auto"/>
          </w:tcPr>
          <w:p w14:paraId="0DF6500B" w14:textId="77777777" w:rsidR="004F3033" w:rsidRDefault="00C00E15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14:paraId="3D696B32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C00E15">
                <w:rPr>
                  <w:rStyle w:val="Hyperlink"/>
                  <w:szCs w:val="22"/>
                </w:rPr>
                <w:t>https://www.itu.int/ITU-T/studygroups/com05</w:t>
              </w:r>
            </w:hyperlink>
          </w:p>
        </w:tc>
        <w:tc>
          <w:tcPr>
            <w:tcW w:w="0" w:type="auto"/>
          </w:tcPr>
          <w:p w14:paraId="104235A8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C00E15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4F3033" w14:paraId="178AE89E" w14:textId="77777777">
        <w:tc>
          <w:tcPr>
            <w:tcW w:w="0" w:type="auto"/>
          </w:tcPr>
          <w:p w14:paraId="4A3907A0" w14:textId="77777777" w:rsidR="004F3033" w:rsidRDefault="00C00E15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14:paraId="08E672F9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C00E15">
                <w:rPr>
                  <w:rStyle w:val="Hyperlink"/>
                  <w:szCs w:val="22"/>
                </w:rPr>
                <w:t>https://www.itu.int/ITU-T/studygroups/com09</w:t>
              </w:r>
            </w:hyperlink>
          </w:p>
        </w:tc>
        <w:tc>
          <w:tcPr>
            <w:tcW w:w="0" w:type="auto"/>
          </w:tcPr>
          <w:p w14:paraId="0BD578E0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C00E15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4F3033" w14:paraId="4072679C" w14:textId="77777777">
        <w:tc>
          <w:tcPr>
            <w:tcW w:w="0" w:type="auto"/>
          </w:tcPr>
          <w:p w14:paraId="470AB490" w14:textId="77777777" w:rsidR="004F3033" w:rsidRDefault="00C00E15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14:paraId="00BDD6E0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C00E15">
                <w:rPr>
                  <w:rStyle w:val="Hyperlink"/>
                  <w:szCs w:val="22"/>
                </w:rPr>
                <w:t>https://www.itu.int/ITU-T/studygro</w:t>
              </w:r>
              <w:r w:rsidR="00C00E15">
                <w:rPr>
                  <w:rStyle w:val="Hyperlink"/>
                  <w:szCs w:val="22"/>
                </w:rPr>
                <w:t>ups/com11</w:t>
              </w:r>
            </w:hyperlink>
          </w:p>
        </w:tc>
        <w:tc>
          <w:tcPr>
            <w:tcW w:w="0" w:type="auto"/>
          </w:tcPr>
          <w:p w14:paraId="0DE90BB2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C00E15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4F3033" w14:paraId="76E59398" w14:textId="77777777">
        <w:tc>
          <w:tcPr>
            <w:tcW w:w="0" w:type="auto"/>
          </w:tcPr>
          <w:p w14:paraId="7FFD96A2" w14:textId="77777777" w:rsidR="004F3033" w:rsidRDefault="00C00E15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14:paraId="3E88CDF9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C00E15">
                <w:rPr>
                  <w:rStyle w:val="Hyperlink"/>
                  <w:szCs w:val="22"/>
                </w:rPr>
                <w:t>https://www.itu.int/ITU-T/studygroups/com12</w:t>
              </w:r>
            </w:hyperlink>
          </w:p>
        </w:tc>
        <w:tc>
          <w:tcPr>
            <w:tcW w:w="0" w:type="auto"/>
          </w:tcPr>
          <w:p w14:paraId="21528C85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C00E15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4F3033" w14:paraId="2547E8B3" w14:textId="77777777">
        <w:tc>
          <w:tcPr>
            <w:tcW w:w="0" w:type="auto"/>
          </w:tcPr>
          <w:p w14:paraId="605C20C8" w14:textId="77777777" w:rsidR="004F3033" w:rsidRDefault="00C00E15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14:paraId="49628E85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C00E15">
                <w:rPr>
                  <w:rStyle w:val="Hyperlink"/>
                  <w:szCs w:val="22"/>
                </w:rPr>
                <w:t>https://www.itu.int/ITU-T/studygroups/com13</w:t>
              </w:r>
            </w:hyperlink>
          </w:p>
        </w:tc>
        <w:tc>
          <w:tcPr>
            <w:tcW w:w="0" w:type="auto"/>
          </w:tcPr>
          <w:p w14:paraId="65025370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C00E15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4F3033" w14:paraId="53C3206A" w14:textId="77777777">
        <w:tc>
          <w:tcPr>
            <w:tcW w:w="0" w:type="auto"/>
          </w:tcPr>
          <w:p w14:paraId="52B6DBEA" w14:textId="77777777" w:rsidR="004F3033" w:rsidRDefault="00C00E15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14:paraId="4C1F8563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C00E15">
                <w:rPr>
                  <w:rStyle w:val="Hyperlink"/>
                  <w:szCs w:val="22"/>
                </w:rPr>
                <w:t>https://www.itu.int/ITU-T/studyg</w:t>
              </w:r>
              <w:r w:rsidR="00C00E15">
                <w:rPr>
                  <w:rStyle w:val="Hyperlink"/>
                  <w:szCs w:val="22"/>
                </w:rPr>
                <w:t>roups/com15</w:t>
              </w:r>
            </w:hyperlink>
          </w:p>
        </w:tc>
        <w:tc>
          <w:tcPr>
            <w:tcW w:w="0" w:type="auto"/>
          </w:tcPr>
          <w:p w14:paraId="704CF796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C00E15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4F3033" w14:paraId="7570E63D" w14:textId="77777777">
        <w:tc>
          <w:tcPr>
            <w:tcW w:w="0" w:type="auto"/>
          </w:tcPr>
          <w:p w14:paraId="7FBF6423" w14:textId="77777777" w:rsidR="004F3033" w:rsidRDefault="00C00E15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14:paraId="6C71868D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C00E15">
                <w:rPr>
                  <w:rStyle w:val="Hyperlink"/>
                  <w:szCs w:val="22"/>
                </w:rPr>
                <w:t>https://www.itu.int/ITU-T/studygroups/com16</w:t>
              </w:r>
            </w:hyperlink>
          </w:p>
        </w:tc>
        <w:tc>
          <w:tcPr>
            <w:tcW w:w="0" w:type="auto"/>
          </w:tcPr>
          <w:p w14:paraId="5A43C888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C00E15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4F3033" w14:paraId="41FAA8AC" w14:textId="77777777">
        <w:tc>
          <w:tcPr>
            <w:tcW w:w="0" w:type="auto"/>
          </w:tcPr>
          <w:p w14:paraId="073DB464" w14:textId="77777777" w:rsidR="004F3033" w:rsidRDefault="00C00E15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14:paraId="653E081D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C00E15">
                <w:rPr>
                  <w:rStyle w:val="Hyperlink"/>
                  <w:szCs w:val="22"/>
                </w:rPr>
                <w:t>https://www.itu.int/ITU-T/studygroups/com17</w:t>
              </w:r>
            </w:hyperlink>
          </w:p>
        </w:tc>
        <w:tc>
          <w:tcPr>
            <w:tcW w:w="0" w:type="auto"/>
          </w:tcPr>
          <w:p w14:paraId="17CA2BAF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C00E15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4F3033" w14:paraId="705B3F44" w14:textId="77777777">
        <w:tc>
          <w:tcPr>
            <w:tcW w:w="0" w:type="auto"/>
          </w:tcPr>
          <w:p w14:paraId="4825AEFE" w14:textId="77777777" w:rsidR="004F3033" w:rsidRDefault="00C00E15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14:paraId="68B71E50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C00E15">
                <w:rPr>
                  <w:rStyle w:val="Hyperlink"/>
                  <w:szCs w:val="22"/>
                </w:rPr>
                <w:t>https://www.itu.int/ITU-T/studyg</w:t>
              </w:r>
              <w:r w:rsidR="00C00E15">
                <w:rPr>
                  <w:rStyle w:val="Hyperlink"/>
                  <w:szCs w:val="22"/>
                </w:rPr>
                <w:t>roups/com20</w:t>
              </w:r>
            </w:hyperlink>
          </w:p>
        </w:tc>
        <w:tc>
          <w:tcPr>
            <w:tcW w:w="0" w:type="auto"/>
          </w:tcPr>
          <w:p w14:paraId="5412CD4F" w14:textId="77777777" w:rsidR="004F3033" w:rsidRDefault="004F3033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C00E15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14:paraId="7796FF4C" w14:textId="77777777" w:rsidR="004F3033" w:rsidRDefault="004F3033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4F3033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14:paraId="76CD0084" w14:textId="77777777" w:rsidR="004F3033" w:rsidRDefault="00C00E15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4F3033" w14:paraId="6E3693A3" w14:textId="77777777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14:paraId="3199B62D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14:paraId="70EE9750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0C2FD665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22409DC3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14:paraId="23F0F6BE" w14:textId="77777777" w:rsidR="004F3033" w:rsidRDefault="00C00E15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4F3033" w14:paraId="7C50743F" w14:textId="77777777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14:paraId="3ECAD265" w14:textId="77777777" w:rsidR="004F3033" w:rsidRDefault="004F303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14:paraId="05F6420A" w14:textId="77777777" w:rsidR="004F3033" w:rsidRDefault="004F303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14:paraId="535028D6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453B8437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174C1018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5C122197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</w:r>
            <w:r>
              <w:rPr>
                <w:rFonts w:ascii="Times New Roman" w:hAnsi="Times New Roman"/>
                <w:b/>
                <w:bCs/>
                <w:sz w:val="20"/>
              </w:rPr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3E9F7286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05F96243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4B3B672D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40F20416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14:paraId="1F93988F" w14:textId="77777777" w:rsidR="004F3033" w:rsidRDefault="004F3033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4F3033" w14:paraId="7ECC6474" w14:textId="77777777">
        <w:trPr>
          <w:cantSplit/>
        </w:trPr>
        <w:tc>
          <w:tcPr>
            <w:tcW w:w="2090" w:type="dxa"/>
          </w:tcPr>
          <w:p w14:paraId="35888DF9" w14:textId="77777777" w:rsidR="004F3033" w:rsidRDefault="004F3033">
            <w:hyperlink r:id="rId38" w:history="1">
              <w:r w:rsidR="00C00E15">
                <w:rPr>
                  <w:rStyle w:val="Hyperlink"/>
                  <w:sz w:val="20"/>
                </w:rPr>
                <w:t>K.21 (2019) Amd.1 (K.21 Amd.1)</w:t>
              </w:r>
            </w:hyperlink>
          </w:p>
        </w:tc>
        <w:tc>
          <w:tcPr>
            <w:tcW w:w="4000" w:type="dxa"/>
          </w:tcPr>
          <w:p w14:paraId="52BB5150" w14:textId="77777777" w:rsidR="004F3033" w:rsidRDefault="00C00E15">
            <w:r>
              <w:t>Amendment 1 to Recommendation ITU-T K.21: Resistibility of telecommunication equipment installed in customer premises to overvoltages and overcurrents (</w:t>
            </w:r>
            <w:hyperlink r:id="rId39" w:history="1">
              <w:r>
                <w:rPr>
                  <w:rStyle w:val="Hyperlink"/>
                  <w:sz w:val="20"/>
                </w:rPr>
                <w:t>Summar</w:t>
              </w:r>
              <w:r>
                <w:rPr>
                  <w:rStyle w:val="Hyperlink"/>
                  <w:sz w:val="20"/>
                </w:rPr>
                <w:t>y</w:t>
              </w:r>
            </w:hyperlink>
            <w:r>
              <w:t>)</w:t>
            </w:r>
          </w:p>
        </w:tc>
        <w:tc>
          <w:tcPr>
            <w:tcW w:w="1150" w:type="dxa"/>
          </w:tcPr>
          <w:p w14:paraId="772B4B51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52F559C9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29825B7F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08FCEB0F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69D262B5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4721A5CD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70E28076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3C672AA6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5CDBFED7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202E9AD9" w14:textId="77777777">
        <w:trPr>
          <w:cantSplit/>
        </w:trPr>
        <w:tc>
          <w:tcPr>
            <w:tcW w:w="2090" w:type="dxa"/>
          </w:tcPr>
          <w:p w14:paraId="0236BAFE" w14:textId="77777777" w:rsidR="004F3033" w:rsidRDefault="004F3033">
            <w:hyperlink r:id="rId40" w:history="1">
              <w:r w:rsidR="00C00E15">
                <w:rPr>
                  <w:rStyle w:val="Hyperlink"/>
                  <w:sz w:val="20"/>
                </w:rPr>
                <w:t>K.45 (2019) Amd.1 (K.45 Amd.1)</w:t>
              </w:r>
            </w:hyperlink>
          </w:p>
        </w:tc>
        <w:tc>
          <w:tcPr>
            <w:tcW w:w="4000" w:type="dxa"/>
          </w:tcPr>
          <w:p w14:paraId="08B057B3" w14:textId="77777777" w:rsidR="004F3033" w:rsidRDefault="00C00E15">
            <w:r>
              <w:t>Amendment 1 to Recommendation ITU-T K.45: Resistibility of telecommunication equipment installed in the access and trunk networks to overvoltages and overcurrents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7021350F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44FD78C6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4B0F2A0E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1FCD4B08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21C4339F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7EFD19B3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ECFD80B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16A00D1E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1523F9B0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2836AB3B" w14:textId="77777777">
        <w:trPr>
          <w:cantSplit/>
        </w:trPr>
        <w:tc>
          <w:tcPr>
            <w:tcW w:w="2090" w:type="dxa"/>
          </w:tcPr>
          <w:p w14:paraId="36F73C5E" w14:textId="77777777" w:rsidR="004F3033" w:rsidRDefault="004F3033">
            <w:hyperlink r:id="rId42" w:history="1">
              <w:r w:rsidR="00C00E15">
                <w:rPr>
                  <w:rStyle w:val="Hyperlink"/>
                  <w:sz w:val="20"/>
                </w:rPr>
                <w:t>K.50 (2018) Amd.1 (K.50 Amd.1)</w:t>
              </w:r>
            </w:hyperlink>
          </w:p>
        </w:tc>
        <w:tc>
          <w:tcPr>
            <w:tcW w:w="4000" w:type="dxa"/>
          </w:tcPr>
          <w:p w14:paraId="45D3AB34" w14:textId="77777777" w:rsidR="004F3033" w:rsidRDefault="00C00E15">
            <w:r>
              <w:t>Amendment 1 to Recommendation ITU-T K.50: Safe limits for operating voltages and currents of telecom</w:t>
            </w:r>
            <w:r>
              <w:t>munication systems powered over the network.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645BC78D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30034803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08EE6220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3C372098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29EA3F30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1A86D15B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11A5D63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2B7D63D3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046B6CB9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29804E84" w14:textId="77777777">
        <w:trPr>
          <w:cantSplit/>
        </w:trPr>
        <w:tc>
          <w:tcPr>
            <w:tcW w:w="2090" w:type="dxa"/>
          </w:tcPr>
          <w:p w14:paraId="5453CED9" w14:textId="77777777" w:rsidR="004F3033" w:rsidRDefault="004F3033">
            <w:hyperlink r:id="rId44" w:history="1">
              <w:r w:rsidR="00C00E15">
                <w:rPr>
                  <w:rStyle w:val="Hyperlink"/>
                  <w:sz w:val="20"/>
                </w:rPr>
                <w:t>K.56 (K.56)</w:t>
              </w:r>
            </w:hyperlink>
          </w:p>
        </w:tc>
        <w:tc>
          <w:tcPr>
            <w:tcW w:w="4000" w:type="dxa"/>
          </w:tcPr>
          <w:p w14:paraId="2E33418F" w14:textId="77777777" w:rsidR="004F3033" w:rsidRDefault="00C00E15">
            <w:r>
              <w:t>Protection of radio base stations against lightning discharges (</w:t>
            </w:r>
            <w:hyperlink r:id="rId45" w:history="1">
              <w:r>
                <w:rPr>
                  <w:rStyle w:val="Hyperlink"/>
                  <w:sz w:val="20"/>
                </w:rPr>
                <w:t>Summar</w:t>
              </w:r>
              <w:r>
                <w:rPr>
                  <w:rStyle w:val="Hyperlink"/>
                  <w:sz w:val="20"/>
                </w:rPr>
                <w:t>y</w:t>
              </w:r>
            </w:hyperlink>
            <w:r>
              <w:t>)</w:t>
            </w:r>
          </w:p>
        </w:tc>
        <w:tc>
          <w:tcPr>
            <w:tcW w:w="1150" w:type="dxa"/>
          </w:tcPr>
          <w:p w14:paraId="7F66E5E9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298F091E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6F5D85E8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71E71674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4955660A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6C3857E2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8907987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99316C4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4ADD5E87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0BD09D48" w14:textId="77777777">
        <w:trPr>
          <w:cantSplit/>
        </w:trPr>
        <w:tc>
          <w:tcPr>
            <w:tcW w:w="2090" w:type="dxa"/>
          </w:tcPr>
          <w:p w14:paraId="3A50DFE4" w14:textId="77777777" w:rsidR="004F3033" w:rsidRDefault="004F3033">
            <w:hyperlink r:id="rId46" w:history="1">
              <w:r w:rsidR="00C00E15">
                <w:rPr>
                  <w:rStyle w:val="Hyperlink"/>
                  <w:sz w:val="20"/>
                </w:rPr>
                <w:t>K.64 (K.64 (2016))</w:t>
              </w:r>
            </w:hyperlink>
          </w:p>
        </w:tc>
        <w:tc>
          <w:tcPr>
            <w:tcW w:w="4000" w:type="dxa"/>
          </w:tcPr>
          <w:p w14:paraId="4BAA01AC" w14:textId="77777777" w:rsidR="004F3033" w:rsidRDefault="00C00E15">
            <w:r>
              <w:t>Safe working practices for outside equipment installed in particular environments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540F0723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5F91B9E2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7494E9B7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0FD710C9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48ABB9DF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7F068B75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3920F37A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0295F6B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0E3E6C62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656381E4" w14:textId="77777777">
        <w:trPr>
          <w:cantSplit/>
        </w:trPr>
        <w:tc>
          <w:tcPr>
            <w:tcW w:w="2090" w:type="dxa"/>
          </w:tcPr>
          <w:p w14:paraId="5D2E970A" w14:textId="77777777" w:rsidR="004F3033" w:rsidRDefault="004F3033">
            <w:hyperlink r:id="rId48" w:history="1">
              <w:r w:rsidR="00C00E15">
                <w:rPr>
                  <w:rStyle w:val="Hyperlink"/>
                  <w:sz w:val="20"/>
                </w:rPr>
                <w:t>K.83 (K.83)</w:t>
              </w:r>
            </w:hyperlink>
          </w:p>
        </w:tc>
        <w:tc>
          <w:tcPr>
            <w:tcW w:w="4000" w:type="dxa"/>
          </w:tcPr>
          <w:p w14:paraId="5F654A33" w14:textId="77777777" w:rsidR="004F3033" w:rsidRDefault="00C00E15">
            <w:r>
              <w:t>Monitoring of electromagnetic field levels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BDC7220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6313092B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6C53A4C3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5FE4CD7D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67AC2FF7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53B904B9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7BF71FEB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52907E18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0C424526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158CAD66" w14:textId="77777777">
        <w:trPr>
          <w:cantSplit/>
        </w:trPr>
        <w:tc>
          <w:tcPr>
            <w:tcW w:w="2090" w:type="dxa"/>
          </w:tcPr>
          <w:p w14:paraId="357B05C9" w14:textId="77777777" w:rsidR="004F3033" w:rsidRDefault="004F3033">
            <w:hyperlink r:id="rId50" w:history="1">
              <w:r w:rsidR="00C00E15">
                <w:rPr>
                  <w:rStyle w:val="Hyperlink"/>
                  <w:sz w:val="20"/>
                </w:rPr>
                <w:t>K.91 (K.91)</w:t>
              </w:r>
            </w:hyperlink>
          </w:p>
        </w:tc>
        <w:tc>
          <w:tcPr>
            <w:tcW w:w="4000" w:type="dxa"/>
          </w:tcPr>
          <w:p w14:paraId="4B99B075" w14:textId="77777777" w:rsidR="004F3033" w:rsidRDefault="00C00E15">
            <w:r>
              <w:t>Guidance for assessment, evaluation and monitoring of human exposure to radio frequency electromagnetic fields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62135A6F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1B813DAD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4827D829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3B9C6D38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7B16CC64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34AC0A5F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716A3AC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A91CA10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560193B7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522218BA" w14:textId="77777777">
        <w:trPr>
          <w:cantSplit/>
        </w:trPr>
        <w:tc>
          <w:tcPr>
            <w:tcW w:w="2090" w:type="dxa"/>
          </w:tcPr>
          <w:p w14:paraId="50E4D455" w14:textId="77777777" w:rsidR="004F3033" w:rsidRDefault="004F3033">
            <w:hyperlink r:id="rId52" w:history="1">
              <w:r w:rsidR="00C00E15">
                <w:rPr>
                  <w:rStyle w:val="Hyperlink"/>
                  <w:sz w:val="20"/>
                </w:rPr>
                <w:t>K.98 (Corr.2) (K.98 (2014))</w:t>
              </w:r>
            </w:hyperlink>
          </w:p>
        </w:tc>
        <w:tc>
          <w:tcPr>
            <w:tcW w:w="4000" w:type="dxa"/>
          </w:tcPr>
          <w:p w14:paraId="75B29625" w14:textId="77777777" w:rsidR="004F3033" w:rsidRDefault="00C00E15">
            <w:r>
              <w:t>Corrigendum 2 to Recommendation ITU-T K.98: Overvoltage protection guide for telecommunication equipment installed in customer premises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5F36FE67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5BCAA416" w14:textId="77777777" w:rsidR="004F3033" w:rsidRDefault="00C00E15">
            <w:pPr>
              <w:jc w:val="center"/>
            </w:pPr>
            <w:r>
              <w:rPr>
                <w:sz w:val="20"/>
              </w:rPr>
              <w:t>2</w:t>
            </w:r>
            <w:r>
              <w:rPr>
                <w:sz w:val="20"/>
              </w:rPr>
              <w:t>020-06-28</w:t>
            </w:r>
          </w:p>
        </w:tc>
        <w:tc>
          <w:tcPr>
            <w:tcW w:w="880" w:type="dxa"/>
          </w:tcPr>
          <w:p w14:paraId="0805C4B3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057BF4C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2152B043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7C40B228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58FFB518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4D350A1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19C91472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00866AF5" w14:textId="77777777">
        <w:trPr>
          <w:cantSplit/>
        </w:trPr>
        <w:tc>
          <w:tcPr>
            <w:tcW w:w="2090" w:type="dxa"/>
          </w:tcPr>
          <w:p w14:paraId="011B8412" w14:textId="77777777" w:rsidR="004F3033" w:rsidRDefault="004F3033">
            <w:hyperlink r:id="rId54" w:history="1">
              <w:r w:rsidR="00C00E15">
                <w:rPr>
                  <w:rStyle w:val="Hyperlink"/>
                  <w:sz w:val="20"/>
                </w:rPr>
                <w:t>K.112 (K.112)</w:t>
              </w:r>
            </w:hyperlink>
          </w:p>
        </w:tc>
        <w:tc>
          <w:tcPr>
            <w:tcW w:w="4000" w:type="dxa"/>
          </w:tcPr>
          <w:p w14:paraId="17A65A9E" w14:textId="77777777" w:rsidR="004F3033" w:rsidRDefault="00C00E15">
            <w:r>
              <w:t>Lightning protection, earthing and bonding: Practical procedures for radio base stations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63EF1C17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671588A4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4027DB7D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541C1111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53C79E07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2C065F1E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0B7BBCF2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250C487D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63459C34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7648AA8F" w14:textId="77777777">
        <w:trPr>
          <w:cantSplit/>
        </w:trPr>
        <w:tc>
          <w:tcPr>
            <w:tcW w:w="2090" w:type="dxa"/>
          </w:tcPr>
          <w:p w14:paraId="3FC1FA57" w14:textId="77777777" w:rsidR="004F3033" w:rsidRDefault="004F3033">
            <w:hyperlink r:id="rId56" w:history="1">
              <w:r w:rsidR="00C00E15">
                <w:rPr>
                  <w:rStyle w:val="Hyperlink"/>
                  <w:sz w:val="20"/>
                </w:rPr>
                <w:t>K.146 (K.int)</w:t>
              </w:r>
            </w:hyperlink>
          </w:p>
        </w:tc>
        <w:tc>
          <w:tcPr>
            <w:tcW w:w="4000" w:type="dxa"/>
          </w:tcPr>
          <w:p w14:paraId="0FADC46F" w14:textId="77777777" w:rsidR="004F3033" w:rsidRDefault="00C00E15">
            <w:r>
              <w:t>Management of interferences on telecommunication transmissions on copper other than speech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85599B0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26F5B3BB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3AFCC8A7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0EAA7F98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3DEDA44A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60C47BF4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CD42E02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22F5F1EC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504EB37D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58A818E8" w14:textId="77777777">
        <w:trPr>
          <w:cantSplit/>
        </w:trPr>
        <w:tc>
          <w:tcPr>
            <w:tcW w:w="2090" w:type="dxa"/>
          </w:tcPr>
          <w:p w14:paraId="5CC41C38" w14:textId="77777777" w:rsidR="004F3033" w:rsidRDefault="004F3033">
            <w:hyperlink r:id="rId58" w:history="1">
              <w:r w:rsidR="00C00E15">
                <w:rPr>
                  <w:rStyle w:val="Hyperlink"/>
                  <w:sz w:val="20"/>
                </w:rPr>
                <w:t>K.147 (K.Eth)</w:t>
              </w:r>
            </w:hyperlink>
          </w:p>
        </w:tc>
        <w:tc>
          <w:tcPr>
            <w:tcW w:w="4000" w:type="dxa"/>
          </w:tcPr>
          <w:p w14:paraId="6A7B7C50" w14:textId="77777777" w:rsidR="004F3033" w:rsidRDefault="00C00E15">
            <w:r>
              <w:t>Ethernet port resistibility testing for overvoltages and overcurrents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E5CFF74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70C0B850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2C6BD797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03A7F84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1F3AC59E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2CBC0FFF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5BE7C0F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37AA1DCC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1445E67D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4618D2FF" w14:textId="77777777">
        <w:trPr>
          <w:cantSplit/>
        </w:trPr>
        <w:tc>
          <w:tcPr>
            <w:tcW w:w="2090" w:type="dxa"/>
          </w:tcPr>
          <w:p w14:paraId="43D071C5" w14:textId="77777777" w:rsidR="004F3033" w:rsidRDefault="004F3033">
            <w:hyperlink r:id="rId60" w:history="1">
              <w:r w:rsidR="00C00E15">
                <w:rPr>
                  <w:rStyle w:val="Hyperlink"/>
                  <w:sz w:val="20"/>
                </w:rPr>
                <w:t>L.1023 (L.CE_2)</w:t>
              </w:r>
            </w:hyperlink>
          </w:p>
        </w:tc>
        <w:tc>
          <w:tcPr>
            <w:tcW w:w="4000" w:type="dxa"/>
          </w:tcPr>
          <w:p w14:paraId="2EA96537" w14:textId="77777777" w:rsidR="004F3033" w:rsidRDefault="00C00E15">
            <w:r>
              <w:t>Assessment method for Circular Scoring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339CAFDF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1D13BD07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1947862B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7F2E42E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6C289A44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6CB30F92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2C695165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5F64652F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298A9F95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6FBA3D1C" w14:textId="77777777">
        <w:trPr>
          <w:cantSplit/>
        </w:trPr>
        <w:tc>
          <w:tcPr>
            <w:tcW w:w="2090" w:type="dxa"/>
          </w:tcPr>
          <w:p w14:paraId="41635F7F" w14:textId="77777777" w:rsidR="004F3033" w:rsidRDefault="004F3033">
            <w:hyperlink r:id="rId62" w:history="1">
              <w:r w:rsidR="00C00E15">
                <w:rPr>
                  <w:rStyle w:val="Hyperlink"/>
                  <w:sz w:val="20"/>
                </w:rPr>
                <w:t>L.1310 (Revision of ITU-T L.1310)</w:t>
              </w:r>
            </w:hyperlink>
          </w:p>
        </w:tc>
        <w:tc>
          <w:tcPr>
            <w:tcW w:w="4000" w:type="dxa"/>
          </w:tcPr>
          <w:p w14:paraId="1C536354" w14:textId="77777777" w:rsidR="004F3033" w:rsidRDefault="00C00E15">
            <w:r>
              <w:t>Energy efficiency metrics and measurement methods for telecommunication equipment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6165F56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63544D91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3430A006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877D2AE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37DA4882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4C1C8143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7C97BF9A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49E7619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2E25805D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27C81311" w14:textId="77777777">
        <w:trPr>
          <w:cantSplit/>
        </w:trPr>
        <w:tc>
          <w:tcPr>
            <w:tcW w:w="2090" w:type="dxa"/>
          </w:tcPr>
          <w:p w14:paraId="56C74665" w14:textId="77777777" w:rsidR="004F3033" w:rsidRDefault="004F3033">
            <w:hyperlink r:id="rId64" w:history="1">
              <w:r w:rsidR="00C00E15">
                <w:rPr>
                  <w:rStyle w:val="Hyperlink"/>
                  <w:sz w:val="20"/>
                </w:rPr>
                <w:t>L.1331 (Revision of ITU-T L.1331)</w:t>
              </w:r>
            </w:hyperlink>
          </w:p>
        </w:tc>
        <w:tc>
          <w:tcPr>
            <w:tcW w:w="4000" w:type="dxa"/>
          </w:tcPr>
          <w:p w14:paraId="35E467D5" w14:textId="77777777" w:rsidR="004F3033" w:rsidRDefault="00C00E15">
            <w:r>
              <w:t>Assessment of mobile network energy efficiency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67039BD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6A63B597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0E3A48F6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D0DB671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421D0C47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6F6CEA1D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05E5112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7D590729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5B74B81D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1EE63DB2" w14:textId="77777777">
        <w:trPr>
          <w:cantSplit/>
        </w:trPr>
        <w:tc>
          <w:tcPr>
            <w:tcW w:w="2090" w:type="dxa"/>
          </w:tcPr>
          <w:p w14:paraId="4190478C" w14:textId="77777777" w:rsidR="004F3033" w:rsidRDefault="004F3033">
            <w:hyperlink r:id="rId66" w:history="1">
              <w:r w:rsidR="00C00E15">
                <w:rPr>
                  <w:rStyle w:val="Hyperlink"/>
                  <w:sz w:val="20"/>
                </w:rPr>
                <w:t>L.1371 (L.SP_OB)</w:t>
              </w:r>
            </w:hyperlink>
          </w:p>
        </w:tc>
        <w:tc>
          <w:tcPr>
            <w:tcW w:w="4000" w:type="dxa"/>
          </w:tcPr>
          <w:p w14:paraId="57158D91" w14:textId="77777777" w:rsidR="004F3033" w:rsidRDefault="00C00E15">
            <w:r>
              <w:t>A methodology for assessing and scoring the sustainability performance of office buildings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70E4C6FE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13B2FDE1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54C2611A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013FD69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59ED6C40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045EBB8E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14DE411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43343D4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1DBE0C30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28FA18AA" w14:textId="77777777">
        <w:trPr>
          <w:cantSplit/>
        </w:trPr>
        <w:tc>
          <w:tcPr>
            <w:tcW w:w="2090" w:type="dxa"/>
          </w:tcPr>
          <w:p w14:paraId="01D9883F" w14:textId="77777777" w:rsidR="004F3033" w:rsidRDefault="004F3033">
            <w:hyperlink r:id="rId68" w:history="1">
              <w:r w:rsidR="00C00E15">
                <w:rPr>
                  <w:rStyle w:val="Hyperlink"/>
                  <w:sz w:val="20"/>
                </w:rPr>
                <w:t>L.1381 (L.SE_DC)</w:t>
              </w:r>
            </w:hyperlink>
          </w:p>
        </w:tc>
        <w:tc>
          <w:tcPr>
            <w:tcW w:w="4000" w:type="dxa"/>
          </w:tcPr>
          <w:p w14:paraId="114C7D4E" w14:textId="77777777" w:rsidR="004F3033" w:rsidRDefault="00C00E15">
            <w:r>
              <w:t>Smart energy solution for data centre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3E6FD774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63A95DDF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738320F4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089434E5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38BDD93C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6643946F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9A244A9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7130D52B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796EC149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4F3033" w14:paraId="14935927" w14:textId="77777777">
        <w:trPr>
          <w:cantSplit/>
        </w:trPr>
        <w:tc>
          <w:tcPr>
            <w:tcW w:w="2090" w:type="dxa"/>
          </w:tcPr>
          <w:p w14:paraId="1D90F113" w14:textId="77777777" w:rsidR="004F3033" w:rsidRDefault="004F3033">
            <w:hyperlink r:id="rId70" w:history="1">
              <w:r w:rsidR="00C00E15">
                <w:rPr>
                  <w:rStyle w:val="Hyperlink"/>
                  <w:sz w:val="20"/>
                </w:rPr>
                <w:t>L.1382 (L.SE_TR)</w:t>
              </w:r>
            </w:hyperlink>
          </w:p>
        </w:tc>
        <w:tc>
          <w:tcPr>
            <w:tcW w:w="4000" w:type="dxa"/>
          </w:tcPr>
          <w:p w14:paraId="5C7D2C09" w14:textId="77777777" w:rsidR="004F3033" w:rsidRDefault="00C00E15">
            <w:r>
              <w:t>Smart energy solution for telecommunication rooms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90F2FB5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66A615CF" w14:textId="77777777" w:rsidR="004F3033" w:rsidRDefault="00C00E15">
            <w:pPr>
              <w:jc w:val="center"/>
            </w:pPr>
            <w:r>
              <w:rPr>
                <w:sz w:val="20"/>
              </w:rPr>
              <w:t>2020-06-28</w:t>
            </w:r>
          </w:p>
        </w:tc>
        <w:tc>
          <w:tcPr>
            <w:tcW w:w="880" w:type="dxa"/>
          </w:tcPr>
          <w:p w14:paraId="0C9F84FD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5EBD88C5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2834C383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0B3D392E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6C76337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A361616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37FA336B" w14:textId="77777777" w:rsidR="004F3033" w:rsidRDefault="00C00E15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14:paraId="73CFF95E" w14:textId="77777777" w:rsidR="004F3033" w:rsidRDefault="00C00E15">
      <w:pPr>
        <w:pageBreakBefore/>
      </w:pPr>
      <w:r>
        <w:lastRenderedPageBreak/>
        <w:t>Situation concerning Study Group 9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4F3033" w14:paraId="3C1EBB55" w14:textId="77777777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14:paraId="0C9E80F0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14:paraId="37C53F58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251BE9BD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3AE2B82D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14:paraId="26C058E3" w14:textId="77777777" w:rsidR="004F3033" w:rsidRDefault="00C00E15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4F3033" w14:paraId="44BF7BD8" w14:textId="77777777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14:paraId="02056E92" w14:textId="77777777" w:rsidR="004F3033" w:rsidRDefault="004F303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14:paraId="256F7D7B" w14:textId="77777777" w:rsidR="004F3033" w:rsidRDefault="004F303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14:paraId="412D9221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0C4BE08C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55F20531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40BE1AB1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5812D5BC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659E7A8A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0BCFF9E5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44B28009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14:paraId="0EE6BBCE" w14:textId="77777777" w:rsidR="004F3033" w:rsidRDefault="004F3033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4F3033" w14:paraId="3608270F" w14:textId="77777777">
        <w:trPr>
          <w:cantSplit/>
        </w:trPr>
        <w:tc>
          <w:tcPr>
            <w:tcW w:w="2090" w:type="dxa"/>
          </w:tcPr>
          <w:p w14:paraId="00FED52E" w14:textId="77777777" w:rsidR="004F3033" w:rsidRDefault="004F3033">
            <w:hyperlink r:id="rId72" w:history="1">
              <w:r w:rsidR="00C00E15">
                <w:rPr>
                  <w:rStyle w:val="Hyperlink"/>
                  <w:sz w:val="20"/>
                </w:rPr>
                <w:t>J.1 (J.1-rev)</w:t>
              </w:r>
            </w:hyperlink>
          </w:p>
        </w:tc>
        <w:tc>
          <w:tcPr>
            <w:tcW w:w="4000" w:type="dxa"/>
          </w:tcPr>
          <w:p w14:paraId="4B44F2AB" w14:textId="77777777" w:rsidR="004F3033" w:rsidRDefault="00C00E15">
            <w:r>
              <w:t>Terms, definitions and acronyms for television and sound transmission and integrated broadband cable networks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2F1E635D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3BD6B28A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368C241C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3952270E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1FB1189B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6809C7F3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5A48A6B8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3030BAD5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587C5CFC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4F3033" w14:paraId="620D0D97" w14:textId="77777777">
        <w:trPr>
          <w:cantSplit/>
        </w:trPr>
        <w:tc>
          <w:tcPr>
            <w:tcW w:w="2090" w:type="dxa"/>
          </w:tcPr>
          <w:p w14:paraId="71CF396C" w14:textId="77777777" w:rsidR="004F3033" w:rsidRDefault="004F3033">
            <w:hyperlink r:id="rId74" w:history="1">
              <w:r w:rsidR="00C00E15">
                <w:rPr>
                  <w:rStyle w:val="Hyperlink"/>
                  <w:sz w:val="20"/>
                </w:rPr>
                <w:t>J.216 (J.216-rev)</w:t>
              </w:r>
            </w:hyperlink>
          </w:p>
        </w:tc>
        <w:tc>
          <w:tcPr>
            <w:tcW w:w="4000" w:type="dxa"/>
          </w:tcPr>
          <w:p w14:paraId="35DACF4F" w14:textId="77777777" w:rsidR="004F3033" w:rsidRDefault="00C00E15">
            <w:r>
              <w:t>Second-generation modular headend architecture in systems for interactive cable television services - IP cable modems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264FD2E8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5F5AD383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3A714280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2610F049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72DED471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6988EE88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533BE6F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D1D78CB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1EB00719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4F3033" w14:paraId="1578AE26" w14:textId="77777777">
        <w:trPr>
          <w:cantSplit/>
        </w:trPr>
        <w:tc>
          <w:tcPr>
            <w:tcW w:w="2090" w:type="dxa"/>
          </w:tcPr>
          <w:p w14:paraId="29CF4CF2" w14:textId="77777777" w:rsidR="004F3033" w:rsidRDefault="004F3033">
            <w:hyperlink r:id="rId76" w:history="1">
              <w:r w:rsidR="00C00E15">
                <w:rPr>
                  <w:rStyle w:val="Hyperlink"/>
                  <w:sz w:val="20"/>
                </w:rPr>
                <w:t>J.224 (J.224-rev)</w:t>
              </w:r>
            </w:hyperlink>
          </w:p>
        </w:tc>
        <w:tc>
          <w:tcPr>
            <w:tcW w:w="4000" w:type="dxa"/>
          </w:tcPr>
          <w:p w14:paraId="10C7B9C2" w14:textId="77777777" w:rsidR="004F3033" w:rsidRDefault="00C00E15">
            <w:r>
              <w:t>Fifth-generation transmission systems for interactive cable television services - IP cable modems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592DF2C9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52C7E268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5945A45E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5FBF9C43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54DAA8AE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6385FC17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2624F93D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737A6ECD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3AF99FEA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4F3033" w14:paraId="18646734" w14:textId="77777777">
        <w:trPr>
          <w:cantSplit/>
        </w:trPr>
        <w:tc>
          <w:tcPr>
            <w:tcW w:w="2090" w:type="dxa"/>
          </w:tcPr>
          <w:p w14:paraId="51BDAEFC" w14:textId="77777777" w:rsidR="004F3033" w:rsidRDefault="004F3033">
            <w:hyperlink r:id="rId78" w:history="1">
              <w:r w:rsidR="00C00E15">
                <w:rPr>
                  <w:rStyle w:val="Hyperlink"/>
                  <w:sz w:val="20"/>
                </w:rPr>
                <w:t>J.225 (J.4GDOCSIS)</w:t>
              </w:r>
            </w:hyperlink>
          </w:p>
        </w:tc>
        <w:tc>
          <w:tcPr>
            <w:tcW w:w="4000" w:type="dxa"/>
          </w:tcPr>
          <w:p w14:paraId="74EEE8D0" w14:textId="77777777" w:rsidR="004F3033" w:rsidRDefault="00C00E15">
            <w:r>
              <w:t>Fourth-generation transmission systems for interactive cable television services - IP cable modems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0C6669A7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4FEFE955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41D74E86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7BEC530D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343B1AE6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5A83C916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0CC6418A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2CCCF7DE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4E4DC3FC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4F3033" w14:paraId="2D763D9D" w14:textId="77777777">
        <w:trPr>
          <w:cantSplit/>
        </w:trPr>
        <w:tc>
          <w:tcPr>
            <w:tcW w:w="2090" w:type="dxa"/>
          </w:tcPr>
          <w:p w14:paraId="5ED7E265" w14:textId="77777777" w:rsidR="004F3033" w:rsidRDefault="004F3033">
            <w:hyperlink r:id="rId80" w:history="1">
              <w:r w:rsidR="00C00E15">
                <w:rPr>
                  <w:rStyle w:val="Hyperlink"/>
                  <w:sz w:val="20"/>
                </w:rPr>
                <w:t>J.299 (J.acs-stb)</w:t>
              </w:r>
            </w:hyperlink>
          </w:p>
        </w:tc>
        <w:tc>
          <w:tcPr>
            <w:tcW w:w="4000" w:type="dxa"/>
          </w:tcPr>
          <w:p w14:paraId="1B1538DA" w14:textId="77777777" w:rsidR="004F3033" w:rsidRDefault="00C00E15">
            <w:r>
              <w:t>Functional Requirements for remote management of cable STB by Auto Configuration Server (ACS)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832B5D9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6C771794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2FD06920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695DBAE0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4BD723CD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1785560D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7142FDBF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320D7E1A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4AAB6CB5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4F3033" w14:paraId="0038DE59" w14:textId="77777777">
        <w:trPr>
          <w:cantSplit/>
        </w:trPr>
        <w:tc>
          <w:tcPr>
            <w:tcW w:w="2090" w:type="dxa"/>
          </w:tcPr>
          <w:p w14:paraId="2C266C0E" w14:textId="77777777" w:rsidR="004F3033" w:rsidRDefault="004F3033">
            <w:hyperlink r:id="rId82" w:history="1">
              <w:r w:rsidR="00C00E15">
                <w:rPr>
                  <w:rStyle w:val="Hyperlink"/>
                  <w:sz w:val="20"/>
                </w:rPr>
                <w:t>J.1031 (J.twoway-dcas-part1)</w:t>
              </w:r>
            </w:hyperlink>
          </w:p>
        </w:tc>
        <w:tc>
          <w:tcPr>
            <w:tcW w:w="4000" w:type="dxa"/>
          </w:tcPr>
          <w:p w14:paraId="590C1B84" w14:textId="77777777" w:rsidR="004F3033" w:rsidRDefault="00C00E15">
            <w:r>
              <w:t>Downloadable Conditional Access System for Bidirectional Network; Requirements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0888D44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51A03C46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0B3529B7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118E149F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12B9C1A6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7B46C562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50F36C3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13B4C1EA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187FF724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4F3033" w14:paraId="6BC90EA7" w14:textId="77777777">
        <w:trPr>
          <w:cantSplit/>
        </w:trPr>
        <w:tc>
          <w:tcPr>
            <w:tcW w:w="2090" w:type="dxa"/>
          </w:tcPr>
          <w:p w14:paraId="20B6ADA3" w14:textId="77777777" w:rsidR="004F3033" w:rsidRDefault="004F3033">
            <w:hyperlink r:id="rId84" w:history="1">
              <w:r w:rsidR="00C00E15">
                <w:rPr>
                  <w:rStyle w:val="Hyperlink"/>
                  <w:sz w:val="20"/>
                </w:rPr>
                <w:t>J.1203 (J.stvos-spec)</w:t>
              </w:r>
            </w:hyperlink>
          </w:p>
        </w:tc>
        <w:tc>
          <w:tcPr>
            <w:tcW w:w="4000" w:type="dxa"/>
          </w:tcPr>
          <w:p w14:paraId="1B300DA0" w14:textId="77777777" w:rsidR="004F3033" w:rsidRDefault="00C00E15">
            <w:r>
              <w:t>The specification of a smart TV operating system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D8778F6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713833EE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142D2501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22F14E70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1E5AE592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2025E570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8DFB388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8F74AEF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7202AD8E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4F3033" w14:paraId="1E7C244E" w14:textId="77777777">
        <w:trPr>
          <w:cantSplit/>
        </w:trPr>
        <w:tc>
          <w:tcPr>
            <w:tcW w:w="2090" w:type="dxa"/>
          </w:tcPr>
          <w:p w14:paraId="1B44166E" w14:textId="77777777" w:rsidR="004F3033" w:rsidRDefault="004F3033">
            <w:hyperlink r:id="rId86" w:history="1">
              <w:r w:rsidR="00C00E15">
                <w:rPr>
                  <w:rStyle w:val="Hyperlink"/>
                  <w:sz w:val="20"/>
                </w:rPr>
                <w:t>J.1211 (J.ipvb-spec)</w:t>
              </w:r>
            </w:hyperlink>
          </w:p>
        </w:tc>
        <w:tc>
          <w:tcPr>
            <w:tcW w:w="4000" w:type="dxa"/>
          </w:tcPr>
          <w:p w14:paraId="1E1D33E2" w14:textId="77777777" w:rsidR="004F3033" w:rsidRDefault="00C00E15">
            <w:r>
              <w:t xml:space="preserve">Specifications of </w:t>
            </w:r>
            <w:r>
              <w:t>IP Video Broadcast (IPVB) for CATV Networks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615C283C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27807C69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0731903B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1376D0DF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5037BFA5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05C00578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329E8EFB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07E00A7B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38FEB540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14:paraId="1B8985D3" w14:textId="77777777" w:rsidR="004F3033" w:rsidRDefault="00C00E15">
      <w:pPr>
        <w:pageBreakBefore/>
      </w:pPr>
      <w:r>
        <w:lastRenderedPageBreak/>
        <w:t>Situation concerning Study Group 12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4F3033" w14:paraId="63178255" w14:textId="77777777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14:paraId="05DFC00E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14:paraId="73D788BD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2EA5A895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24412197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14:paraId="71B25FF1" w14:textId="77777777" w:rsidR="004F3033" w:rsidRDefault="00C00E15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4F3033" w14:paraId="5D1D59F3" w14:textId="77777777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14:paraId="17EFD25E" w14:textId="77777777" w:rsidR="004F3033" w:rsidRDefault="004F303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14:paraId="666631AB" w14:textId="77777777" w:rsidR="004F3033" w:rsidRDefault="004F303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14:paraId="798C5EEF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1922F3A8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6CEA3F2F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7186CF07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5BC1418B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1FFC5108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2DBD6A16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569BA116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14:paraId="2B7FB3B1" w14:textId="77777777" w:rsidR="004F3033" w:rsidRDefault="004F3033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4F3033" w14:paraId="4F2D269F" w14:textId="77777777">
        <w:trPr>
          <w:cantSplit/>
        </w:trPr>
        <w:tc>
          <w:tcPr>
            <w:tcW w:w="2090" w:type="dxa"/>
          </w:tcPr>
          <w:p w14:paraId="4A10B883" w14:textId="77777777" w:rsidR="004F3033" w:rsidRDefault="004F3033">
            <w:hyperlink r:id="rId88" w:history="1">
              <w:r w:rsidR="00C00E15">
                <w:rPr>
                  <w:rStyle w:val="Hyperlink"/>
                  <w:sz w:val="20"/>
                </w:rPr>
                <w:t>E.812 (E.CrowdESFB)</w:t>
              </w:r>
            </w:hyperlink>
          </w:p>
        </w:tc>
        <w:tc>
          <w:tcPr>
            <w:tcW w:w="4000" w:type="dxa"/>
          </w:tcPr>
          <w:p w14:paraId="7E834F61" w14:textId="77777777" w:rsidR="004F3033" w:rsidRDefault="00C00E15">
            <w:r>
              <w:t>Crowdsourcing approach for the assessment of end-to-end QoS in fixed and mobile broadband networks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0E893B9F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41C0EE25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217CE1CD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4EEF3F93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4B66DCE4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443505A6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1267D95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7CAC9385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03A43FB8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4F3033" w14:paraId="0DC995E8" w14:textId="77777777">
        <w:trPr>
          <w:cantSplit/>
        </w:trPr>
        <w:tc>
          <w:tcPr>
            <w:tcW w:w="2090" w:type="dxa"/>
          </w:tcPr>
          <w:p w14:paraId="122F851F" w14:textId="77777777" w:rsidR="004F3033" w:rsidRDefault="004F3033">
            <w:hyperlink r:id="rId90" w:history="1">
              <w:r w:rsidR="00C00E15">
                <w:rPr>
                  <w:rStyle w:val="Hyperlink"/>
                  <w:sz w:val="20"/>
                </w:rPr>
                <w:t>G.1035 (G.QoE-VR)</w:t>
              </w:r>
            </w:hyperlink>
          </w:p>
        </w:tc>
        <w:tc>
          <w:tcPr>
            <w:tcW w:w="4000" w:type="dxa"/>
          </w:tcPr>
          <w:p w14:paraId="4412A431" w14:textId="77777777" w:rsidR="004F3033" w:rsidRDefault="00C00E15">
            <w:r>
              <w:t>Influencing factors on quality of experience (QoE) for virtual reality (VR) services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1A31D2E8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0474BF5D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0DDE054A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197DABB2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05308DE8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32C0A046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22D1709A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57D98F3F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505952C8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4F3033" w14:paraId="1FA14593" w14:textId="77777777">
        <w:trPr>
          <w:cantSplit/>
        </w:trPr>
        <w:tc>
          <w:tcPr>
            <w:tcW w:w="2090" w:type="dxa"/>
          </w:tcPr>
          <w:p w14:paraId="09889131" w14:textId="77777777" w:rsidR="004F3033" w:rsidRDefault="004F3033">
            <w:hyperlink r:id="rId92" w:history="1">
              <w:r w:rsidR="00C00E15">
                <w:rPr>
                  <w:rStyle w:val="Hyperlink"/>
                  <w:sz w:val="20"/>
                </w:rPr>
                <w:t>P.501</w:t>
              </w:r>
            </w:hyperlink>
          </w:p>
        </w:tc>
        <w:tc>
          <w:tcPr>
            <w:tcW w:w="4000" w:type="dxa"/>
          </w:tcPr>
          <w:p w14:paraId="5736C936" w14:textId="77777777" w:rsidR="004F3033" w:rsidRDefault="00C00E15">
            <w:r>
              <w:t>Test signals for use in telephony and other speech-based applications (</w:t>
            </w:r>
            <w:hyperlink r:id="rId93" w:history="1">
              <w:r>
                <w:rPr>
                  <w:rStyle w:val="Hyperlink"/>
                  <w:sz w:val="20"/>
                </w:rPr>
                <w:t>Summ</w:t>
              </w:r>
              <w:r>
                <w:rPr>
                  <w:rStyle w:val="Hyperlink"/>
                  <w:sz w:val="20"/>
                </w:rPr>
                <w:t>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6BD1F03C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6FFA22E8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6A1A1AE2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06865301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6A2B0D5A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10AC142F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348F046D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DA989A9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1C12FDDA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4F3033" w14:paraId="44C5800E" w14:textId="77777777">
        <w:trPr>
          <w:cantSplit/>
        </w:trPr>
        <w:tc>
          <w:tcPr>
            <w:tcW w:w="2090" w:type="dxa"/>
          </w:tcPr>
          <w:p w14:paraId="08F6E6C8" w14:textId="77777777" w:rsidR="004F3033" w:rsidRDefault="004F3033">
            <w:hyperlink r:id="rId94" w:history="1">
              <w:r w:rsidR="00C00E15">
                <w:rPr>
                  <w:rStyle w:val="Hyperlink"/>
                  <w:sz w:val="20"/>
                </w:rPr>
                <w:t>P.1203.3 Amd.1</w:t>
              </w:r>
            </w:hyperlink>
          </w:p>
        </w:tc>
        <w:tc>
          <w:tcPr>
            <w:tcW w:w="4000" w:type="dxa"/>
          </w:tcPr>
          <w:p w14:paraId="030039FC" w14:textId="77777777" w:rsidR="004F3033" w:rsidRDefault="00C00E15">
            <w:r>
              <w:t>Parametric bitstream-based quality assessment of progressive download and adaptive audiovisual streaming services over reliable transport - Quality integration module Amendment 1 - Adjustment of the audiovisual quality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3ABD3C48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08BE77CB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0E0664DD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14:paraId="26583C04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2203351B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70190381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0AA85CA2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77F67490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44E29D9E" w14:textId="77777777" w:rsidR="004F3033" w:rsidRDefault="00C00E15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14:paraId="67CE61C4" w14:textId="77777777" w:rsidR="004F3033" w:rsidRDefault="00C00E15">
      <w:pPr>
        <w:pageBreakBefore/>
      </w:pPr>
      <w:r>
        <w:lastRenderedPageBreak/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4F3033" w14:paraId="723457E8" w14:textId="77777777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14:paraId="73897D62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14:paraId="7C9C08FE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0911E3CD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0E5CD5C4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14:paraId="1A816CB7" w14:textId="77777777" w:rsidR="004F3033" w:rsidRDefault="00C00E15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4F3033" w14:paraId="52378294" w14:textId="77777777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14:paraId="5D1D5EA8" w14:textId="77777777" w:rsidR="004F3033" w:rsidRDefault="004F303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14:paraId="4AC54B24" w14:textId="77777777" w:rsidR="004F3033" w:rsidRDefault="004F303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14:paraId="0DE08470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794586CA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7B50E5DF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698F8AD4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42CDD9BB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6E26B84B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5E78FB86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62561B45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14:paraId="1C610CDF" w14:textId="77777777" w:rsidR="004F3033" w:rsidRDefault="004F3033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4F3033" w14:paraId="780524B7" w14:textId="77777777">
        <w:trPr>
          <w:cantSplit/>
        </w:trPr>
        <w:tc>
          <w:tcPr>
            <w:tcW w:w="2090" w:type="dxa"/>
          </w:tcPr>
          <w:p w14:paraId="3699511E" w14:textId="77777777" w:rsidR="004F3033" w:rsidRDefault="004F3033">
            <w:hyperlink r:id="rId96" w:history="1">
              <w:r w:rsidR="00C00E15">
                <w:rPr>
                  <w:rStyle w:val="Hyperlink"/>
                  <w:sz w:val="20"/>
                </w:rPr>
                <w:t>Y.3652 (Y.bDDN-req)</w:t>
              </w:r>
            </w:hyperlink>
          </w:p>
        </w:tc>
        <w:tc>
          <w:tcPr>
            <w:tcW w:w="4000" w:type="dxa"/>
          </w:tcPr>
          <w:p w14:paraId="32C9AE36" w14:textId="77777777" w:rsidR="004F3033" w:rsidRDefault="00C00E15">
            <w:r>
              <w:t>Big data driven networking – requirements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7E2D1DF0" w14:textId="77777777" w:rsidR="004F3033" w:rsidRDefault="00C00E15">
            <w:pPr>
              <w:jc w:val="center"/>
            </w:pPr>
            <w:r>
              <w:rPr>
                <w:sz w:val="20"/>
              </w:rPr>
              <w:t>2020-04-01</w:t>
            </w:r>
          </w:p>
        </w:tc>
        <w:tc>
          <w:tcPr>
            <w:tcW w:w="1150" w:type="dxa"/>
          </w:tcPr>
          <w:p w14:paraId="23E2759A" w14:textId="77777777" w:rsidR="004F3033" w:rsidRDefault="00C00E15">
            <w:pPr>
              <w:jc w:val="center"/>
            </w:pPr>
            <w:r>
              <w:rPr>
                <w:sz w:val="20"/>
              </w:rPr>
              <w:t>2020-04-28</w:t>
            </w:r>
          </w:p>
        </w:tc>
        <w:tc>
          <w:tcPr>
            <w:tcW w:w="880" w:type="dxa"/>
          </w:tcPr>
          <w:p w14:paraId="41C660B3" w14:textId="77777777" w:rsidR="004F3033" w:rsidRDefault="00C00E15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14:paraId="72787F00" w14:textId="77777777" w:rsidR="004F3033" w:rsidRDefault="00C00E15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14:paraId="13AD2A40" w14:textId="77777777" w:rsidR="004F3033" w:rsidRDefault="00C00E15">
            <w:pPr>
              <w:jc w:val="center"/>
            </w:pPr>
            <w:r>
              <w:rPr>
                <w:sz w:val="20"/>
              </w:rPr>
              <w:t>2020-06-01</w:t>
            </w:r>
          </w:p>
        </w:tc>
        <w:tc>
          <w:tcPr>
            <w:tcW w:w="1150" w:type="dxa"/>
          </w:tcPr>
          <w:p w14:paraId="753A877A" w14:textId="77777777" w:rsidR="004F3033" w:rsidRDefault="00C00E15">
            <w:pPr>
              <w:jc w:val="center"/>
            </w:pPr>
            <w:r>
              <w:rPr>
                <w:sz w:val="20"/>
              </w:rPr>
              <w:t>2020-06-21</w:t>
            </w:r>
          </w:p>
        </w:tc>
        <w:tc>
          <w:tcPr>
            <w:tcW w:w="880" w:type="dxa"/>
          </w:tcPr>
          <w:p w14:paraId="616C564B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14376892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2CB35D0A" w14:textId="77777777" w:rsidR="004F3033" w:rsidRDefault="00C00E15">
            <w:pPr>
              <w:jc w:val="center"/>
            </w:pPr>
            <w:r>
              <w:rPr>
                <w:sz w:val="20"/>
              </w:rPr>
              <w:t>AR</w:t>
            </w:r>
          </w:p>
        </w:tc>
      </w:tr>
    </w:tbl>
    <w:p w14:paraId="785E89BF" w14:textId="77777777" w:rsidR="004F3033" w:rsidRDefault="00C00E15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4F3033" w14:paraId="37F67365" w14:textId="77777777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14:paraId="5DD75B99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14:paraId="29E1D61F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57E03F6C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50EDFC1B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14:paraId="54ED8AE6" w14:textId="77777777" w:rsidR="004F3033" w:rsidRDefault="00C00E15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4F3033" w14:paraId="6943CE6C" w14:textId="77777777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14:paraId="04B5BB5E" w14:textId="77777777" w:rsidR="004F3033" w:rsidRDefault="004F303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14:paraId="4AE1B82D" w14:textId="77777777" w:rsidR="004F3033" w:rsidRDefault="004F303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14:paraId="50636492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10162728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3CE8F582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501F5D1C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5E43CFB1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6A838EF1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540FA4FE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77397E42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14:paraId="73ADAFF2" w14:textId="77777777" w:rsidR="004F3033" w:rsidRDefault="004F3033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4F3033" w14:paraId="5CCEEEAB" w14:textId="77777777">
        <w:trPr>
          <w:cantSplit/>
        </w:trPr>
        <w:tc>
          <w:tcPr>
            <w:tcW w:w="2090" w:type="dxa"/>
          </w:tcPr>
          <w:p w14:paraId="6952FAA5" w14:textId="77777777" w:rsidR="004F3033" w:rsidRDefault="004F3033">
            <w:hyperlink r:id="rId98" w:history="1">
              <w:r w:rsidR="00C00E15">
                <w:rPr>
                  <w:rStyle w:val="Hyperlink"/>
                  <w:sz w:val="20"/>
                </w:rPr>
                <w:t>G.8300 (G.ctn5g)</w:t>
              </w:r>
            </w:hyperlink>
          </w:p>
        </w:tc>
        <w:tc>
          <w:tcPr>
            <w:tcW w:w="4000" w:type="dxa"/>
          </w:tcPr>
          <w:p w14:paraId="2F667DFC" w14:textId="77777777" w:rsidR="004F3033" w:rsidRDefault="00C00E15">
            <w:r>
              <w:t>Characteristics of transport networks to support IMT-2020/5G (</w:t>
            </w:r>
            <w:hyperlink r:id="rId99" w:history="1">
              <w:r>
                <w:rPr>
                  <w:rStyle w:val="Hyperlink"/>
                  <w:sz w:val="20"/>
                </w:rPr>
                <w:t>Su</w:t>
              </w:r>
              <w:r>
                <w:rPr>
                  <w:rStyle w:val="Hyperlink"/>
                  <w:sz w:val="20"/>
                </w:rPr>
                <w:t>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09FBF18F" w14:textId="77777777" w:rsidR="004F3033" w:rsidRDefault="00C00E15">
            <w:pPr>
              <w:jc w:val="center"/>
            </w:pPr>
            <w:r>
              <w:rPr>
                <w:sz w:val="20"/>
              </w:rPr>
              <w:t>2020-02-16</w:t>
            </w:r>
          </w:p>
        </w:tc>
        <w:tc>
          <w:tcPr>
            <w:tcW w:w="1150" w:type="dxa"/>
          </w:tcPr>
          <w:p w14:paraId="216EB997" w14:textId="77777777" w:rsidR="004F3033" w:rsidRDefault="00C00E15">
            <w:pPr>
              <w:jc w:val="center"/>
            </w:pPr>
            <w:r>
              <w:rPr>
                <w:sz w:val="20"/>
              </w:rPr>
              <w:t>2020-03-14</w:t>
            </w:r>
          </w:p>
        </w:tc>
        <w:tc>
          <w:tcPr>
            <w:tcW w:w="880" w:type="dxa"/>
          </w:tcPr>
          <w:p w14:paraId="2FD2AA00" w14:textId="77777777" w:rsidR="004F3033" w:rsidRDefault="00C00E15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14:paraId="3FD09B2A" w14:textId="77777777" w:rsidR="004F3033" w:rsidRDefault="00C00E15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14:paraId="40DD79F1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0B9BEAAC" w14:textId="77777777" w:rsidR="004F3033" w:rsidRDefault="00C00E15">
            <w:pPr>
              <w:jc w:val="center"/>
            </w:pPr>
            <w:r>
              <w:rPr>
                <w:sz w:val="20"/>
              </w:rPr>
              <w:t>2020-05-21</w:t>
            </w:r>
          </w:p>
        </w:tc>
        <w:tc>
          <w:tcPr>
            <w:tcW w:w="880" w:type="dxa"/>
          </w:tcPr>
          <w:p w14:paraId="77866CF9" w14:textId="77777777" w:rsidR="004F3033" w:rsidRDefault="00C00E15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14:paraId="7B0F77E7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1B77C50B" w14:textId="77777777" w:rsidR="004F3033" w:rsidRDefault="00C00E15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14:paraId="09A6EE64" w14:textId="77777777" w:rsidR="004F3033" w:rsidRDefault="00C00E15">
      <w:pPr>
        <w:pageBreakBefore/>
      </w:pPr>
      <w:r>
        <w:lastRenderedPageBreak/>
        <w:t>Situation concerning Study Group 17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4F3033" w14:paraId="487BDDC9" w14:textId="77777777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14:paraId="641424C1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14:paraId="73D2E351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7C678725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14:paraId="2AB885DD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14:paraId="03F426A9" w14:textId="77777777" w:rsidR="004F3033" w:rsidRDefault="00C00E15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4F3033" w14:paraId="2984355A" w14:textId="77777777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14:paraId="52F8514B" w14:textId="77777777" w:rsidR="004F3033" w:rsidRDefault="004F303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14:paraId="1B538BF5" w14:textId="77777777" w:rsidR="004F3033" w:rsidRDefault="004F3033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14:paraId="6F2CE415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2836EEAB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5E6EE578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5F661425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6A1FAA54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14:paraId="5BD63F04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453C68E0" w14:textId="77777777" w:rsidR="004F3033" w:rsidRDefault="00C00E15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14:paraId="39902CD9" w14:textId="77777777" w:rsidR="004F3033" w:rsidRDefault="00C00E1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14:paraId="6B1541A5" w14:textId="77777777" w:rsidR="004F3033" w:rsidRDefault="004F3033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4F3033" w14:paraId="5699BB93" w14:textId="77777777">
        <w:trPr>
          <w:cantSplit/>
        </w:trPr>
        <w:tc>
          <w:tcPr>
            <w:tcW w:w="2090" w:type="dxa"/>
          </w:tcPr>
          <w:p w14:paraId="4FFF9270" w14:textId="77777777" w:rsidR="004F3033" w:rsidRDefault="004F3033">
            <w:hyperlink r:id="rId100" w:history="1">
              <w:r w:rsidR="00C00E15">
                <w:rPr>
                  <w:rStyle w:val="Hyperlink"/>
                  <w:sz w:val="20"/>
                </w:rPr>
                <w:t>X.1149 (X.sfop)</w:t>
              </w:r>
            </w:hyperlink>
          </w:p>
        </w:tc>
        <w:tc>
          <w:tcPr>
            <w:tcW w:w="4000" w:type="dxa"/>
          </w:tcPr>
          <w:p w14:paraId="1AA1BD3D" w14:textId="77777777" w:rsidR="004F3033" w:rsidRDefault="00C00E15">
            <w:r>
              <w:t>Security framework of open platform for FinTech services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49E58BE0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0633EB7E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10DDEF75" w14:textId="77777777" w:rsidR="004F3033" w:rsidRDefault="00C00E15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14:paraId="2D381533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5B921A1F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0F00F3E0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32989F55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24255A3F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4803D89C" w14:textId="77777777" w:rsidR="004F3033" w:rsidRDefault="00C00E15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4F3033" w14:paraId="30BD2AC2" w14:textId="77777777">
        <w:trPr>
          <w:cantSplit/>
        </w:trPr>
        <w:tc>
          <w:tcPr>
            <w:tcW w:w="2090" w:type="dxa"/>
          </w:tcPr>
          <w:p w14:paraId="62BDED9D" w14:textId="77777777" w:rsidR="004F3033" w:rsidRDefault="004F3033">
            <w:hyperlink r:id="rId102" w:history="1">
              <w:r w:rsidR="00C00E15">
                <w:rPr>
                  <w:rStyle w:val="Hyperlink"/>
                  <w:sz w:val="20"/>
                </w:rPr>
                <w:t>X.1402 (X.sra-dlt)</w:t>
              </w:r>
            </w:hyperlink>
          </w:p>
        </w:tc>
        <w:tc>
          <w:tcPr>
            <w:tcW w:w="4000" w:type="dxa"/>
          </w:tcPr>
          <w:p w14:paraId="2B517980" w14:textId="77777777" w:rsidR="004F3033" w:rsidRDefault="00C00E15">
            <w:r>
              <w:t>Security framework for distributed ledger technology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6FAEF8B1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26878C4C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391E0BF6" w14:textId="77777777" w:rsidR="004F3033" w:rsidRDefault="00C00E15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14:paraId="50BDB9BA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198AFADA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03C62E5A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64ECEC2A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702CED4F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0698D8AD" w14:textId="77777777" w:rsidR="004F3033" w:rsidRDefault="00C00E15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4F3033" w14:paraId="2EE16EAD" w14:textId="77777777">
        <w:trPr>
          <w:cantSplit/>
        </w:trPr>
        <w:tc>
          <w:tcPr>
            <w:tcW w:w="2090" w:type="dxa"/>
          </w:tcPr>
          <w:p w14:paraId="641E1A02" w14:textId="77777777" w:rsidR="004F3033" w:rsidRDefault="004F3033">
            <w:hyperlink r:id="rId104" w:history="1">
              <w:r w:rsidR="00C00E15">
                <w:rPr>
                  <w:rStyle w:val="Hyperlink"/>
                  <w:sz w:val="20"/>
                </w:rPr>
                <w:t>X.1451 (X.tfrca)</w:t>
              </w:r>
            </w:hyperlink>
          </w:p>
        </w:tc>
        <w:tc>
          <w:tcPr>
            <w:tcW w:w="4000" w:type="dxa"/>
          </w:tcPr>
          <w:p w14:paraId="71D8AE24" w14:textId="77777777" w:rsidR="004F3033" w:rsidRDefault="00C00E15">
            <w:r>
              <w:t>Risk identification to optimize authentication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14:paraId="209D9F1B" w14:textId="77777777" w:rsidR="004F3033" w:rsidRDefault="00C00E15">
            <w:pPr>
              <w:jc w:val="center"/>
            </w:pPr>
            <w:r>
              <w:rPr>
                <w:sz w:val="20"/>
              </w:rPr>
              <w:t>2020-05-01</w:t>
            </w:r>
          </w:p>
        </w:tc>
        <w:tc>
          <w:tcPr>
            <w:tcW w:w="1150" w:type="dxa"/>
          </w:tcPr>
          <w:p w14:paraId="59ED8462" w14:textId="77777777" w:rsidR="004F3033" w:rsidRDefault="00C00E15">
            <w:pPr>
              <w:jc w:val="center"/>
            </w:pPr>
            <w:r>
              <w:rPr>
                <w:sz w:val="20"/>
              </w:rPr>
              <w:t>2020-05-28</w:t>
            </w:r>
          </w:p>
        </w:tc>
        <w:tc>
          <w:tcPr>
            <w:tcW w:w="880" w:type="dxa"/>
          </w:tcPr>
          <w:p w14:paraId="07FC7893" w14:textId="77777777" w:rsidR="004F3033" w:rsidRDefault="00C00E15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14:paraId="7BAA5220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501D94B4" w14:textId="77777777" w:rsidR="004F3033" w:rsidRDefault="004F3033">
            <w:pPr>
              <w:jc w:val="center"/>
            </w:pPr>
          </w:p>
        </w:tc>
        <w:tc>
          <w:tcPr>
            <w:tcW w:w="1150" w:type="dxa"/>
          </w:tcPr>
          <w:p w14:paraId="19DE99A1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0BB87FF8" w14:textId="77777777" w:rsidR="004F3033" w:rsidRDefault="004F3033">
            <w:pPr>
              <w:jc w:val="center"/>
            </w:pPr>
          </w:p>
        </w:tc>
        <w:tc>
          <w:tcPr>
            <w:tcW w:w="880" w:type="dxa"/>
          </w:tcPr>
          <w:p w14:paraId="401215B3" w14:textId="77777777" w:rsidR="004F3033" w:rsidRDefault="004F3033">
            <w:pPr>
              <w:jc w:val="center"/>
            </w:pPr>
          </w:p>
        </w:tc>
        <w:tc>
          <w:tcPr>
            <w:tcW w:w="860" w:type="dxa"/>
          </w:tcPr>
          <w:p w14:paraId="10D74E3F" w14:textId="77777777" w:rsidR="004F3033" w:rsidRDefault="00C00E15">
            <w:pPr>
              <w:jc w:val="center"/>
            </w:pPr>
            <w:r>
              <w:rPr>
                <w:sz w:val="20"/>
              </w:rPr>
              <w:t>LJ</w:t>
            </w:r>
          </w:p>
        </w:tc>
      </w:tr>
    </w:tbl>
    <w:p w14:paraId="195FA7A2" w14:textId="77777777" w:rsidR="004F3033" w:rsidRDefault="004F3033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4F3033">
          <w:headerReference w:type="default" r:id="rId106"/>
          <w:footerReference w:type="default" r:id="rId107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14:paraId="05AEC1F4" w14:textId="77777777" w:rsidR="004F3033" w:rsidRDefault="00C00E15">
      <w:r>
        <w:lastRenderedPageBreak/>
        <w:t>Annex 2</w:t>
      </w:r>
    </w:p>
    <w:p w14:paraId="1C5367CA" w14:textId="77777777" w:rsidR="004F3033" w:rsidRDefault="00C00E15">
      <w:pPr>
        <w:jc w:val="center"/>
        <w:rPr>
          <w:szCs w:val="22"/>
        </w:rPr>
      </w:pPr>
      <w:r>
        <w:rPr>
          <w:szCs w:val="22"/>
        </w:rPr>
        <w:t>(to TSB AAP-82)</w:t>
      </w:r>
    </w:p>
    <w:p w14:paraId="46C1620F" w14:textId="77777777" w:rsidR="004F3033" w:rsidRDefault="00C00E15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14:paraId="03DBC3B4" w14:textId="77777777" w:rsidR="004F3033" w:rsidRDefault="00C00E15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14:paraId="20EF733C" w14:textId="77777777" w:rsidR="004F3033" w:rsidRDefault="00C00E15">
      <w:r>
        <w:t>1)</w:t>
      </w:r>
      <w:r>
        <w:tab/>
        <w:t xml:space="preserve">Go to AAP search Web page at </w:t>
      </w:r>
      <w:hyperlink r:id="rId108" w:history="1">
        <w:r>
          <w:rPr>
            <w:rStyle w:val="Hyperlink"/>
            <w:szCs w:val="22"/>
          </w:rPr>
          <w:t>https://www.itu.int/ITU-T/aap/</w:t>
        </w:r>
      </w:hyperlink>
    </w:p>
    <w:p w14:paraId="1D248A08" w14:textId="77777777" w:rsidR="004F3033" w:rsidRDefault="004F3033">
      <w:pPr>
        <w:jc w:val="center"/>
      </w:pPr>
      <w:r>
        <w:pict w14:anchorId="2C0FE822">
          <v:shape id="_x0000_i1026" type="#_x0000_t75" style="width:257.4pt;height:170.4pt">
            <v:imagedata r:id="rId109" o:title="AAP-1-withborder"/>
          </v:shape>
        </w:pict>
      </w:r>
    </w:p>
    <w:p w14:paraId="1DD02874" w14:textId="77777777" w:rsidR="004F3033" w:rsidRDefault="00C00E15">
      <w:r>
        <w:t>2)</w:t>
      </w:r>
      <w:r>
        <w:tab/>
        <w:t>Select your Recommendation</w:t>
      </w:r>
    </w:p>
    <w:p w14:paraId="55ACB1EC" w14:textId="77777777" w:rsidR="004F3033" w:rsidRDefault="004F3033">
      <w:pPr>
        <w:jc w:val="center"/>
        <w:rPr>
          <w:sz w:val="24"/>
        </w:rPr>
      </w:pPr>
      <w:r w:rsidRPr="004F3033">
        <w:rPr>
          <w:sz w:val="24"/>
        </w:rPr>
        <w:pict w14:anchorId="79491D0A">
          <v:shape id="_x0000_i1027" type="#_x0000_t75" style="width:425.4pt;height:253.2pt">
            <v:imagedata r:id="rId110" o:title="AAP-2-withborder"/>
          </v:shape>
        </w:pict>
      </w:r>
    </w:p>
    <w:p w14:paraId="5D328506" w14:textId="77777777" w:rsidR="004F3033" w:rsidRDefault="00C00E15">
      <w:pPr>
        <w:keepNext/>
      </w:pPr>
      <w:r>
        <w:lastRenderedPageBreak/>
        <w:t>3)</w:t>
      </w:r>
      <w:r>
        <w:tab/>
      </w:r>
      <w:r>
        <w:t>Click the "Submit Comment" button</w:t>
      </w:r>
    </w:p>
    <w:p w14:paraId="76260C4C" w14:textId="77777777" w:rsidR="004F3033" w:rsidRDefault="004F3033">
      <w:pPr>
        <w:jc w:val="center"/>
      </w:pPr>
      <w:r>
        <w:pict w14:anchorId="04EC0DC9">
          <v:shape id="_x0000_i1028" type="#_x0000_t75" style="width:429pt;height:250.2pt">
            <v:imagedata r:id="rId111" o:title="AAP-3-withborder"/>
          </v:shape>
        </w:pict>
      </w:r>
    </w:p>
    <w:p w14:paraId="2CB2A6A3" w14:textId="77777777" w:rsidR="004F3033" w:rsidRDefault="00C00E15">
      <w:r>
        <w:t>4)</w:t>
      </w:r>
      <w:r>
        <w:tab/>
        <w:t>Complete the on-line form and click on "Submit"</w:t>
      </w:r>
    </w:p>
    <w:p w14:paraId="5CAF8BC3" w14:textId="77777777" w:rsidR="004F3033" w:rsidRDefault="004F3033">
      <w:pPr>
        <w:jc w:val="center"/>
      </w:pPr>
      <w:r>
        <w:pict w14:anchorId="6ED982F3">
          <v:shape id="_x0000_i1029" type="#_x0000_t75" style="width:398.4pt;height:5in">
            <v:imagedata r:id="rId112" o:title="AAP-4-withborder"/>
          </v:shape>
        </w:pict>
      </w:r>
    </w:p>
    <w:p w14:paraId="55919BCB" w14:textId="77777777" w:rsidR="004F3033" w:rsidRDefault="00C00E15">
      <w:r>
        <w:t>For more information, read the AAP tutorial on:</w:t>
      </w:r>
      <w:r>
        <w:tab/>
      </w:r>
      <w:r>
        <w:br/>
      </w:r>
      <w:hyperlink r:id="rId113" w:history="1">
        <w:r>
          <w:rPr>
            <w:rStyle w:val="Hyperlink"/>
          </w:rPr>
          <w:t>https://www.itu.int/ITU-T/aapinfo/files/AAPTut</w:t>
        </w:r>
        <w:r>
          <w:rPr>
            <w:rStyle w:val="Hyperlink"/>
          </w:rPr>
          <w:t>orial.pdf</w:t>
        </w:r>
      </w:hyperlink>
    </w:p>
    <w:p w14:paraId="4E12A06C" w14:textId="77777777" w:rsidR="004F3033" w:rsidRDefault="00C00E15">
      <w:r>
        <w:br w:type="page"/>
      </w:r>
      <w:r>
        <w:lastRenderedPageBreak/>
        <w:t>Annex 3</w:t>
      </w:r>
    </w:p>
    <w:p w14:paraId="3BA13BBB" w14:textId="77777777" w:rsidR="004F3033" w:rsidRDefault="00C00E15">
      <w:pPr>
        <w:jc w:val="center"/>
        <w:rPr>
          <w:szCs w:val="22"/>
        </w:rPr>
      </w:pPr>
      <w:r>
        <w:rPr>
          <w:szCs w:val="22"/>
        </w:rPr>
        <w:t>(to TSB AAP-82)</w:t>
      </w:r>
    </w:p>
    <w:p w14:paraId="337D4F60" w14:textId="77777777" w:rsidR="004F3033" w:rsidRDefault="00C00E15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14:paraId="695AD291" w14:textId="77777777" w:rsidR="004F3033" w:rsidRDefault="00C00E15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4F3033" w14:paraId="0CBEF718" w14:textId="77777777">
        <w:tc>
          <w:tcPr>
            <w:tcW w:w="5000" w:type="pct"/>
            <w:gridSpan w:val="2"/>
            <w:shd w:val="clear" w:color="auto" w:fill="EFFAFF"/>
          </w:tcPr>
          <w:p w14:paraId="5C4CE375" w14:textId="77777777" w:rsidR="004F3033" w:rsidRDefault="00C00E15">
            <w:pPr>
              <w:pStyle w:val="Tablehead"/>
              <w:jc w:val="left"/>
            </w:pPr>
            <w:r>
              <w:t>ITU-T AAP comment submission form</w:t>
            </w:r>
          </w:p>
        </w:tc>
      </w:tr>
      <w:tr w:rsidR="004F3033" w14:paraId="10949AD2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151A034D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14:paraId="21FD6190" w14:textId="77777777" w:rsidR="004F3033" w:rsidRDefault="004F3033">
            <w:pPr>
              <w:pStyle w:val="Tabletext"/>
            </w:pPr>
          </w:p>
        </w:tc>
      </w:tr>
      <w:tr w:rsidR="004F3033" w14:paraId="64F3BF28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30042509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2A0D8D55" w14:textId="77777777" w:rsidR="004F3033" w:rsidRDefault="004F3033">
            <w:pPr>
              <w:pStyle w:val="Tabletext"/>
            </w:pPr>
          </w:p>
        </w:tc>
      </w:tr>
      <w:tr w:rsidR="004F3033" w14:paraId="44FECD62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75F95418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791C1281" w14:textId="77777777" w:rsidR="004F3033" w:rsidRDefault="004F3033">
            <w:pPr>
              <w:pStyle w:val="Tabletext"/>
            </w:pPr>
          </w:p>
        </w:tc>
      </w:tr>
      <w:tr w:rsidR="004F3033" w14:paraId="585C591E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7E19FF71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Date consented: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46697FE5" w14:textId="77777777" w:rsidR="004F3033" w:rsidRDefault="004F3033">
            <w:pPr>
              <w:pStyle w:val="Tabletext"/>
            </w:pPr>
          </w:p>
        </w:tc>
      </w:tr>
      <w:tr w:rsidR="004F3033" w14:paraId="45A75FC4" w14:textId="77777777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14:paraId="69D3C770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14:paraId="7C96F0F8" w14:textId="77777777" w:rsidR="004F3033" w:rsidRDefault="00C00E15">
            <w:pPr>
              <w:pStyle w:val="Tabletext"/>
            </w:pPr>
            <w:r>
              <w:br/>
            </w:r>
            <w:r w:rsidR="004F3033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F3033">
              <w:fldChar w:fldCharType="separate"/>
            </w:r>
            <w:r w:rsidR="004F3033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4F3033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F3033">
              <w:fldChar w:fldCharType="separate"/>
            </w:r>
            <w:r w:rsidR="004F3033">
              <w:fldChar w:fldCharType="end"/>
            </w:r>
            <w:r>
              <w:t xml:space="preserve"> Additional Review (AR)</w:t>
            </w:r>
          </w:p>
        </w:tc>
      </w:tr>
      <w:tr w:rsidR="004F3033" w14:paraId="5E643DE3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4111BDD7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14:paraId="60ACC090" w14:textId="77777777" w:rsidR="004F3033" w:rsidRDefault="004F3033">
            <w:pPr>
              <w:pStyle w:val="Tabletext"/>
            </w:pPr>
          </w:p>
        </w:tc>
      </w:tr>
      <w:tr w:rsidR="004F3033" w14:paraId="04EF64F2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46A704AE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106B718A" w14:textId="77777777" w:rsidR="004F3033" w:rsidRDefault="004F3033">
            <w:pPr>
              <w:pStyle w:val="Tabletext"/>
            </w:pPr>
          </w:p>
        </w:tc>
      </w:tr>
      <w:tr w:rsidR="004F3033" w14:paraId="4E63DA7D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6F005906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7B643576" w14:textId="77777777" w:rsidR="004F3033" w:rsidRDefault="004F3033">
            <w:pPr>
              <w:pStyle w:val="Tabletext"/>
            </w:pPr>
          </w:p>
        </w:tc>
      </w:tr>
      <w:tr w:rsidR="004F3033" w14:paraId="60F12B72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67C1D988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12C3145F" w14:textId="77777777" w:rsidR="004F3033" w:rsidRDefault="004F3033">
            <w:pPr>
              <w:pStyle w:val="Tabletext"/>
            </w:pPr>
          </w:p>
        </w:tc>
      </w:tr>
      <w:tr w:rsidR="004F3033" w14:paraId="690C306D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1F1C9154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25FFFFFC" w14:textId="77777777" w:rsidR="004F3033" w:rsidRDefault="004F3033">
            <w:pPr>
              <w:pStyle w:val="Tabletext"/>
            </w:pPr>
          </w:p>
        </w:tc>
      </w:tr>
      <w:tr w:rsidR="004F3033" w14:paraId="6CD21A58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13AAA330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144316E5" w14:textId="77777777" w:rsidR="004F3033" w:rsidRDefault="004F3033">
            <w:pPr>
              <w:pStyle w:val="Tabletext"/>
            </w:pPr>
          </w:p>
        </w:tc>
      </w:tr>
      <w:tr w:rsidR="004F3033" w14:paraId="5186A0C1" w14:textId="77777777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14:paraId="534982ED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14:paraId="463099BC" w14:textId="77777777" w:rsidR="004F3033" w:rsidRDefault="004F3033">
            <w:pPr>
              <w:pStyle w:val="Tabletext"/>
            </w:pPr>
          </w:p>
        </w:tc>
      </w:tr>
      <w:tr w:rsidR="004F3033" w14:paraId="10361A7F" w14:textId="77777777">
        <w:tc>
          <w:tcPr>
            <w:tcW w:w="1623" w:type="pct"/>
            <w:shd w:val="clear" w:color="auto" w:fill="EFFAFF"/>
            <w:vAlign w:val="center"/>
          </w:tcPr>
          <w:p w14:paraId="34D1F5B0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14:paraId="75CB3827" w14:textId="77777777" w:rsidR="004F3033" w:rsidRDefault="00C00E15">
            <w:pPr>
              <w:pStyle w:val="Tabletext"/>
            </w:pPr>
            <w:r>
              <w:br/>
            </w:r>
            <w:r w:rsidR="004F3033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F3033">
              <w:fldChar w:fldCharType="separate"/>
            </w:r>
            <w:r w:rsidR="004F3033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4F3033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F3033">
              <w:fldChar w:fldCharType="separate"/>
            </w:r>
            <w:r w:rsidR="004F3033">
              <w:fldChar w:fldCharType="end"/>
            </w:r>
            <w:r>
              <w:t xml:space="preserve"> We support this text on the condition that it be modif</w:t>
            </w:r>
            <w:r>
              <w:t>ied as per revision shown in the attachment.</w:t>
            </w:r>
          </w:p>
        </w:tc>
      </w:tr>
      <w:tr w:rsidR="004F3033" w14:paraId="7A8E5423" w14:textId="77777777">
        <w:tc>
          <w:tcPr>
            <w:tcW w:w="1623" w:type="pct"/>
            <w:shd w:val="clear" w:color="auto" w:fill="EFFAFF"/>
            <w:vAlign w:val="center"/>
          </w:tcPr>
          <w:p w14:paraId="06A32407" w14:textId="77777777" w:rsidR="004F3033" w:rsidRDefault="00C00E15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14:paraId="3BA9C243" w14:textId="77777777" w:rsidR="004F3033" w:rsidRDefault="00C00E15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14:paraId="413EADB6" w14:textId="77777777" w:rsidR="004F3033" w:rsidRDefault="00C00E15">
      <w:pPr>
        <w:rPr>
          <w:szCs w:val="22"/>
        </w:rPr>
      </w:pPr>
      <w:r>
        <w:tab/>
      </w:r>
      <w:r w:rsidR="004F3033" w:rsidRPr="004F3033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4F3033">
        <w:rPr>
          <w:szCs w:val="22"/>
        </w:rPr>
      </w:r>
      <w:r w:rsidR="004F3033">
        <w:rPr>
          <w:szCs w:val="22"/>
        </w:rPr>
        <w:fldChar w:fldCharType="separate"/>
      </w:r>
      <w:r w:rsidR="004F3033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14:paraId="1C9B07A5" w14:textId="77777777" w:rsidR="004F3033" w:rsidRDefault="00C00E15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14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14:paraId="02810755" w14:textId="77777777" w:rsidR="004F3033" w:rsidRDefault="004F3033">
      <w:pPr>
        <w:rPr>
          <w:i/>
          <w:iCs/>
          <w:szCs w:val="22"/>
        </w:rPr>
      </w:pPr>
    </w:p>
    <w:sectPr w:rsidR="004F3033" w:rsidSect="004F3033">
      <w:headerReference w:type="default" r:id="rId115"/>
      <w:footerReference w:type="default" r:id="rId116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015210" w14:textId="77777777" w:rsidR="004F3033" w:rsidRDefault="00C00E15">
      <w:r>
        <w:separator/>
      </w:r>
    </w:p>
  </w:endnote>
  <w:endnote w:type="continuationSeparator" w:id="0">
    <w:p w14:paraId="3238D8E3" w14:textId="77777777" w:rsidR="004F3033" w:rsidRDefault="00C00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B22DD0" w14:textId="77777777" w:rsidR="004F3033" w:rsidRDefault="00C00E15">
    <w:pPr>
      <w:pStyle w:val="Footer"/>
    </w:pPr>
    <w:r>
      <w:rPr>
        <w:sz w:val="18"/>
        <w:szCs w:val="18"/>
        <w:lang w:val="en-US"/>
      </w:rPr>
      <w:t>TSB AAP-82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2020-06-01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4F3033" w14:paraId="7B08EAB3" w14:textId="77777777">
      <w:tc>
        <w:tcPr>
          <w:tcW w:w="1985" w:type="dxa"/>
        </w:tcPr>
        <w:p w14:paraId="6CFB4D47" w14:textId="77777777" w:rsidR="004F3033" w:rsidRDefault="00C00E15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14:paraId="7FD09BDE" w14:textId="77777777" w:rsidR="004F3033" w:rsidRDefault="00C00E15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14:paraId="00F89641" w14:textId="77777777" w:rsidR="004F3033" w:rsidRDefault="00C00E15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14:paraId="5BA8DFCD" w14:textId="77777777" w:rsidR="004F3033" w:rsidRDefault="00C00E15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</w:t>
          </w:r>
          <w:r>
            <w:rPr>
              <w:sz w:val="20"/>
            </w:rPr>
            <w:t>VE</w:t>
          </w:r>
        </w:p>
      </w:tc>
      <w:tc>
        <w:tcPr>
          <w:tcW w:w="1701" w:type="dxa"/>
        </w:tcPr>
        <w:p w14:paraId="789EB168" w14:textId="77777777" w:rsidR="004F3033" w:rsidRDefault="00C00E15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14:paraId="2020C20D" w14:textId="77777777" w:rsidR="004F3033" w:rsidRDefault="004F3033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42129B" w14:textId="77777777" w:rsidR="004F3033" w:rsidRDefault="00C00E15">
    <w:pPr>
      <w:pStyle w:val="Footer"/>
    </w:pPr>
    <w:r>
      <w:rPr>
        <w:sz w:val="18"/>
        <w:szCs w:val="18"/>
        <w:lang w:val="en-US"/>
      </w:rPr>
      <w:t>TSB AAP-82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2020-06-01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47874A" w14:textId="77777777" w:rsidR="004F3033" w:rsidRDefault="00C00E15">
    <w:pPr>
      <w:pStyle w:val="Footer"/>
    </w:pPr>
    <w:r>
      <w:rPr>
        <w:sz w:val="18"/>
        <w:szCs w:val="18"/>
        <w:lang w:val="en-US"/>
      </w:rPr>
      <w:t>TSB AAP-82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2020-06-01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81A78E" w14:textId="77777777" w:rsidR="004F3033" w:rsidRDefault="00C00E15">
      <w:r>
        <w:t>____________________</w:t>
      </w:r>
    </w:p>
  </w:footnote>
  <w:footnote w:type="continuationSeparator" w:id="0">
    <w:p w14:paraId="6B1975F7" w14:textId="77777777" w:rsidR="004F3033" w:rsidRDefault="00C00E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6F088A" w14:textId="77777777" w:rsidR="004F3033" w:rsidRDefault="00C00E15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4F3033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4F3033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4F3033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A6830F" w14:textId="77777777" w:rsidR="004F3033" w:rsidRDefault="00C00E15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4F3033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4F3033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4F3033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94E65F" w14:textId="77777777" w:rsidR="004F3033" w:rsidRDefault="00C00E15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4F3033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4F3033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4F3033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printColBlack/>
    <w:showBreaksInFrames/>
    <w:suppressSpBfAfterPgBrk/>
    <w:swapBordersFacingPages/>
    <w:convMailMergeEsc/>
    <w:doNotSuppressParagraphBorder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4F3033"/>
    <w:rsid w:val="004F3033"/>
    <w:rsid w:val="00C00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o:colormenu v:ext="edit" strokecolor="red"/>
    </o:shapedefaults>
    <o:shapelayout v:ext="edit">
      <o:idmap v:ext="edit" data="1"/>
    </o:shapelayout>
  </w:shapeDefaults>
  <w:decimalSymbol w:val="."/>
  <w:listSeparator w:val=","/>
  <w14:docId w14:val="59F3EE0C"/>
  <w15:docId w15:val="{ADC3F518-9F91-4FE1-8AA7-38BF24FBB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G Times" w:eastAsia="Times New Roman" w:hAnsi="CG Times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itu.int/ITU-T/studygroups/com12" TargetMode="External"/><Relationship Id="rId117" Type="http://schemas.openxmlformats.org/officeDocument/2006/relationships/fontTable" Target="fontTable.xm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725" TargetMode="External"/><Relationship Id="rId47" Type="http://schemas.openxmlformats.org/officeDocument/2006/relationships/hyperlink" Target="https://www.itu.int/ITU-T/aap/dologin_aap.asp?id=T01020022160801MSWE.docx&amp;group=5" TargetMode="External"/><Relationship Id="rId63" Type="http://schemas.openxmlformats.org/officeDocument/2006/relationships/hyperlink" Target="https://www.itu.int/ITU-T/aap/dologin_aap.asp?id=T010200221D0801MSWE.docx&amp;group=5" TargetMode="External"/><Relationship Id="rId68" Type="http://schemas.openxmlformats.org/officeDocument/2006/relationships/hyperlink" Target="http://www.itu.int/itu-t/aap/AAPRecDetails.aspx?AAPSeqNo=8735" TargetMode="External"/><Relationship Id="rId84" Type="http://schemas.openxmlformats.org/officeDocument/2006/relationships/hyperlink" Target="http://www.itu.int/itu-t/aap/AAPRecDetails.aspx?AAPSeqNo=8718" TargetMode="External"/><Relationship Id="rId89" Type="http://schemas.openxmlformats.org/officeDocument/2006/relationships/hyperlink" Target="https://www.itu.int/ITU-T/aap/dologin_aap.asp?id=T01020022060801MSWE.docx&amp;group=12" TargetMode="External"/><Relationship Id="rId112" Type="http://schemas.openxmlformats.org/officeDocument/2006/relationships/image" Target="media/image5.gif"/><Relationship Id="rId16" Type="http://schemas.openxmlformats.org/officeDocument/2006/relationships/hyperlink" Target="https://www.itu.int/ITU-T/studygroups/com02" TargetMode="External"/><Relationship Id="rId107" Type="http://schemas.openxmlformats.org/officeDocument/2006/relationships/footer" Target="footer3.xml"/><Relationship Id="rId11" Type="http://schemas.openxmlformats.org/officeDocument/2006/relationships/footer" Target="footer1.xml"/><Relationship Id="rId32" Type="http://schemas.openxmlformats.org/officeDocument/2006/relationships/hyperlink" Target="https://www.itu.int/ITU-T/studygroups/com16" TargetMode="External"/><Relationship Id="rId37" Type="http://schemas.openxmlformats.org/officeDocument/2006/relationships/hyperlink" Target="mailto:tsbsg20@itu.int" TargetMode="External"/><Relationship Id="rId53" Type="http://schemas.openxmlformats.org/officeDocument/2006/relationships/hyperlink" Target="https://www.itu.int/ITU-T/aap/dologin_aap.asp?id=T01020022170801MSWE.docx&amp;group=5" TargetMode="External"/><Relationship Id="rId58" Type="http://schemas.openxmlformats.org/officeDocument/2006/relationships/hyperlink" Target="http://www.itu.int/itu-t/aap/AAPRecDetails.aspx?AAPSeqNo=8732" TargetMode="External"/><Relationship Id="rId74" Type="http://schemas.openxmlformats.org/officeDocument/2006/relationships/hyperlink" Target="http://www.itu.int/itu-t/aap/AAPRecDetails.aspx?AAPSeqNo=8720" TargetMode="External"/><Relationship Id="rId79" Type="http://schemas.openxmlformats.org/officeDocument/2006/relationships/hyperlink" Target="https://www.itu.int/ITU-T/aap/dologin_aap.asp?id=T010200220B0801MSWE.docx&amp;group=9" TargetMode="External"/><Relationship Id="rId102" Type="http://schemas.openxmlformats.org/officeDocument/2006/relationships/hyperlink" Target="http://www.itu.int/itu-t/aap/AAPRecDetails.aspx?AAPSeqNo=870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www.itu.int/itu-t/aap/AAPRecDetails.aspx?AAPSeqNo=8711" TargetMode="External"/><Relationship Id="rId95" Type="http://schemas.openxmlformats.org/officeDocument/2006/relationships/hyperlink" Target="https://www.itu.int/ITU-T/aap/dologin_aap.asp?id=T01020022090801MSWE.docx&amp;group=12" TargetMode="External"/><Relationship Id="rId22" Type="http://schemas.openxmlformats.org/officeDocument/2006/relationships/hyperlink" Target="https://www.itu.int/ITU-T/studygroups/com09" TargetMode="External"/><Relationship Id="rId27" Type="http://schemas.openxmlformats.org/officeDocument/2006/relationships/hyperlink" Target="mailto:tsbsg12@itu.int" TargetMode="External"/><Relationship Id="rId43" Type="http://schemas.openxmlformats.org/officeDocument/2006/relationships/hyperlink" Target="https://www.itu.int/ITU-T/aap/dologin_aap.asp?id=T01020022150801MSWE.docx&amp;group=5" TargetMode="External"/><Relationship Id="rId48" Type="http://schemas.openxmlformats.org/officeDocument/2006/relationships/hyperlink" Target="http://www.itu.int/itu-t/aap/AAPRecDetails.aspx?AAPSeqNo=8739" TargetMode="External"/><Relationship Id="rId64" Type="http://schemas.openxmlformats.org/officeDocument/2006/relationships/hyperlink" Target="http://www.itu.int/itu-t/aap/AAPRecDetails.aspx?AAPSeqNo=8734" TargetMode="External"/><Relationship Id="rId69" Type="http://schemas.openxmlformats.org/officeDocument/2006/relationships/hyperlink" Target="https://www.itu.int/ITU-T/aap/dologin_aap.asp?id=T010200221F0802MSWE.docx&amp;group=5" TargetMode="External"/><Relationship Id="rId113" Type="http://schemas.openxmlformats.org/officeDocument/2006/relationships/hyperlink" Target="https://www.itu.int/ITU-T/aapinfo/files/AAPTutorial.pdf" TargetMode="External"/><Relationship Id="rId118" Type="http://schemas.openxmlformats.org/officeDocument/2006/relationships/theme" Target="theme/theme1.xml"/><Relationship Id="rId80" Type="http://schemas.openxmlformats.org/officeDocument/2006/relationships/hyperlink" Target="http://www.itu.int/itu-t/aap/AAPRecDetails.aspx?AAPSeqNo=8716" TargetMode="External"/><Relationship Id="rId85" Type="http://schemas.openxmlformats.org/officeDocument/2006/relationships/hyperlink" Target="https://www.itu.int/ITU-T/aap/dologin_aap.asp?id=T010200220E0802MSWE.docx&amp;group=9" TargetMode="Externa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728" TargetMode="External"/><Relationship Id="rId59" Type="http://schemas.openxmlformats.org/officeDocument/2006/relationships/hyperlink" Target="https://www.itu.int/ITU-T/aap/dologin_aap.asp?id=T010200221C0801MSWE.docx&amp;group=5" TargetMode="External"/><Relationship Id="rId103" Type="http://schemas.openxmlformats.org/officeDocument/2006/relationships/hyperlink" Target="https://www.itu.int/ITU-T/aap/dologin_aap.asp?id=T01020022040801MSWE.docx&amp;group=17" TargetMode="External"/><Relationship Id="rId108" Type="http://schemas.openxmlformats.org/officeDocument/2006/relationships/hyperlink" Target="https://www.itu.int/ITU-T/aap/" TargetMode="External"/><Relationship Id="rId54" Type="http://schemas.openxmlformats.org/officeDocument/2006/relationships/hyperlink" Target="http://www.itu.int/itu-t/aap/AAPRecDetails.aspx?AAPSeqNo=8724" TargetMode="External"/><Relationship Id="rId70" Type="http://schemas.openxmlformats.org/officeDocument/2006/relationships/hyperlink" Target="http://www.itu.int/itu-t/aap/AAPRecDetails.aspx?AAPSeqNo=8737" TargetMode="External"/><Relationship Id="rId75" Type="http://schemas.openxmlformats.org/officeDocument/2006/relationships/hyperlink" Target="https://www.itu.int/ITU-T/aap/dologin_aap.asp?id=T01020022100801MSWE.docx&amp;group=9" TargetMode="External"/><Relationship Id="rId91" Type="http://schemas.openxmlformats.org/officeDocument/2006/relationships/hyperlink" Target="https://www.itu.int/ITU-T/aap/dologin_aap.asp?id=T01020022070801MSWE.docx&amp;group=12" TargetMode="External"/><Relationship Id="rId96" Type="http://schemas.openxmlformats.org/officeDocument/2006/relationships/hyperlink" Target="http://www.itu.int/itu-t/aap/AAPRecDetails.aspx?AAPSeqNo=8703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s://www.itu.int/ITU-T/studygroups/com13" TargetMode="External"/><Relationship Id="rId49" Type="http://schemas.openxmlformats.org/officeDocument/2006/relationships/hyperlink" Target="https://www.itu.int/ITU-T/aap/dologin_aap.asp?id=T01020022230802MSWE.docx&amp;group=5" TargetMode="External"/><Relationship Id="rId114" Type="http://schemas.openxmlformats.org/officeDocument/2006/relationships/hyperlink" Target="mailto:tsbsg....@itu.int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723" TargetMode="External"/><Relationship Id="rId52" Type="http://schemas.openxmlformats.org/officeDocument/2006/relationships/hyperlink" Target="http://www.itu.int/itu-t/aap/AAPRecDetails.aspx?AAPSeqNo=8727" TargetMode="External"/><Relationship Id="rId60" Type="http://schemas.openxmlformats.org/officeDocument/2006/relationships/hyperlink" Target="http://www.itu.int/itu-t/aap/AAPRecDetails.aspx?AAPSeqNo=8738" TargetMode="External"/><Relationship Id="rId65" Type="http://schemas.openxmlformats.org/officeDocument/2006/relationships/hyperlink" Target="https://www.itu.int/ITU-T/aap/dologin_aap.asp?id=T010200221E0801MSWE.docx&amp;group=5" TargetMode="External"/><Relationship Id="rId73" Type="http://schemas.openxmlformats.org/officeDocument/2006/relationships/hyperlink" Target="https://www.itu.int/ITU-T/aap/dologin_aap.asp?id=T010200220A0801MSWE.docx&amp;group=9" TargetMode="External"/><Relationship Id="rId78" Type="http://schemas.openxmlformats.org/officeDocument/2006/relationships/hyperlink" Target="http://www.itu.int/itu-t/aap/AAPRecDetails.aspx?AAPSeqNo=8715" TargetMode="External"/><Relationship Id="rId81" Type="http://schemas.openxmlformats.org/officeDocument/2006/relationships/hyperlink" Target="https://www.itu.int/ITU-T/aap/dologin_aap.asp?id=T010200220C0801MSWE.docx&amp;group=9" TargetMode="External"/><Relationship Id="rId86" Type="http://schemas.openxmlformats.org/officeDocument/2006/relationships/hyperlink" Target="http://www.itu.int/itu-t/aap/AAPRecDetails.aspx?AAPSeqNo=8719" TargetMode="External"/><Relationship Id="rId94" Type="http://schemas.openxmlformats.org/officeDocument/2006/relationships/hyperlink" Target="http://www.itu.int/itu-t/aap/AAPRecDetails.aspx?AAPSeqNo=8713" TargetMode="External"/><Relationship Id="rId99" Type="http://schemas.openxmlformats.org/officeDocument/2006/relationships/hyperlink" Target="https://www.itu.int/ITU-T/aap/dologin_aap.asp?id=T01020021E30803MSWE.docx&amp;group=15" TargetMode="External"/><Relationship Id="rId101" Type="http://schemas.openxmlformats.org/officeDocument/2006/relationships/hyperlink" Target="https://www.itu.int/ITU-T/aap/dologin_aap.asp?id=T01020022050801MSWE.docx&amp;group=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tu.int/ITU-T/aap/" TargetMode="External"/><Relationship Id="rId13" Type="http://schemas.openxmlformats.org/officeDocument/2006/relationships/hyperlink" Target="https://www.itu.int/ITU-T/" TargetMode="External"/><Relationship Id="rId18" Type="http://schemas.openxmlformats.org/officeDocument/2006/relationships/hyperlink" Target="https://www.itu.int/ITU-T/studygroups/com03" TargetMode="External"/><Relationship Id="rId39" Type="http://schemas.openxmlformats.org/officeDocument/2006/relationships/hyperlink" Target="https://www.itu.int/ITU-T/aap/dologin_aap.asp?id=T01020022180801MSWE.docx&amp;group=5" TargetMode="External"/><Relationship Id="rId109" Type="http://schemas.openxmlformats.org/officeDocument/2006/relationships/image" Target="media/image2.gif"/><Relationship Id="rId34" Type="http://schemas.openxmlformats.org/officeDocument/2006/relationships/hyperlink" Target="https://www.itu.int/ITU-T/studygroups/com17" TargetMode="External"/><Relationship Id="rId50" Type="http://schemas.openxmlformats.org/officeDocument/2006/relationships/hyperlink" Target="http://www.itu.int/itu-t/aap/AAPRecDetails.aspx?AAPSeqNo=8730" TargetMode="External"/><Relationship Id="rId55" Type="http://schemas.openxmlformats.org/officeDocument/2006/relationships/hyperlink" Target="https://www.itu.int/ITU-T/aap/dologin_aap.asp?id=T01020022140802MSWE.docx&amp;group=5" TargetMode="External"/><Relationship Id="rId76" Type="http://schemas.openxmlformats.org/officeDocument/2006/relationships/hyperlink" Target="http://www.itu.int/itu-t/aap/AAPRecDetails.aspx?AAPSeqNo=8721" TargetMode="External"/><Relationship Id="rId97" Type="http://schemas.openxmlformats.org/officeDocument/2006/relationships/hyperlink" Target="https://www.itu.int/ITU-T/aap/dologin_aap.asp?id=T01020021FF0802MSWE.docx&amp;group=13" TargetMode="External"/><Relationship Id="rId104" Type="http://schemas.openxmlformats.org/officeDocument/2006/relationships/hyperlink" Target="http://www.itu.int/itu-t/aap/AAPRecDetails.aspx?AAPSeqNo=8722" TargetMode="Externa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2210801MSWE.docx&amp;group=5" TargetMode="External"/><Relationship Id="rId92" Type="http://schemas.openxmlformats.org/officeDocument/2006/relationships/hyperlink" Target="http://www.itu.int/itu-t/aap/AAPRecDetails.aspx?AAPSeqNo=8712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s://www.itu.int/ITU-T/studygroups/com11" TargetMode="External"/><Relationship Id="rId40" Type="http://schemas.openxmlformats.org/officeDocument/2006/relationships/hyperlink" Target="http://www.itu.int/itu-t/aap/AAPRecDetails.aspx?AAPSeqNo=8729" TargetMode="External"/><Relationship Id="rId45" Type="http://schemas.openxmlformats.org/officeDocument/2006/relationships/hyperlink" Target="https://www.itu.int/ITU-T/aap/dologin_aap.asp?id=T01020022130801MSWE.docx&amp;group=5" TargetMode="External"/><Relationship Id="rId66" Type="http://schemas.openxmlformats.org/officeDocument/2006/relationships/hyperlink" Target="http://www.itu.int/itu-t/aap/AAPRecDetails.aspx?AAPSeqNo=8736" TargetMode="External"/><Relationship Id="rId87" Type="http://schemas.openxmlformats.org/officeDocument/2006/relationships/hyperlink" Target="https://www.itu.int/ITU-T/aap/dologin_aap.asp?id=T010200220F0801MSWE.docx&amp;group=9" TargetMode="External"/><Relationship Id="rId110" Type="http://schemas.openxmlformats.org/officeDocument/2006/relationships/image" Target="media/image3.gif"/><Relationship Id="rId115" Type="http://schemas.openxmlformats.org/officeDocument/2006/relationships/header" Target="header3.xml"/><Relationship Id="rId61" Type="http://schemas.openxmlformats.org/officeDocument/2006/relationships/hyperlink" Target="https://www.itu.int/ITU-T/aap/dologin_aap.asp?id=T01020022220801MSWE.docx&amp;group=5" TargetMode="External"/><Relationship Id="rId82" Type="http://schemas.openxmlformats.org/officeDocument/2006/relationships/hyperlink" Target="http://www.itu.int/itu-t/aap/AAPRecDetails.aspx?AAPSeqNo=8717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s://www.itu.int/ITU-T/aapinfo/" TargetMode="External"/><Relationship Id="rId30" Type="http://schemas.openxmlformats.org/officeDocument/2006/relationships/hyperlink" Target="https://www.itu.int/ITU-T/studygroups/com15" TargetMode="External"/><Relationship Id="rId35" Type="http://schemas.openxmlformats.org/officeDocument/2006/relationships/hyperlink" Target="mailto:tsbsg17@itu.int" TargetMode="External"/><Relationship Id="rId56" Type="http://schemas.openxmlformats.org/officeDocument/2006/relationships/hyperlink" Target="http://www.itu.int/itu-t/aap/AAPRecDetails.aspx?AAPSeqNo=8731" TargetMode="External"/><Relationship Id="rId77" Type="http://schemas.openxmlformats.org/officeDocument/2006/relationships/hyperlink" Target="https://www.itu.int/ITU-T/aap/dologin_aap.asp?id=T01020022110801MSWE.docx&amp;group=9" TargetMode="External"/><Relationship Id="rId100" Type="http://schemas.openxmlformats.org/officeDocument/2006/relationships/hyperlink" Target="http://www.itu.int/itu-t/aap/AAPRecDetails.aspx?AAPSeqNo=8709" TargetMode="External"/><Relationship Id="rId105" Type="http://schemas.openxmlformats.org/officeDocument/2006/relationships/hyperlink" Target="https://www.itu.int/ITU-T/aap/dologin_aap.asp?id=T01020022120801MSWE.docx&amp;group=17" TargetMode="Externa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221A0801MSWE.docx&amp;group=5" TargetMode="External"/><Relationship Id="rId72" Type="http://schemas.openxmlformats.org/officeDocument/2006/relationships/hyperlink" Target="http://www.itu.int/itu-t/aap/AAPRecDetails.aspx?AAPSeqNo=8714" TargetMode="External"/><Relationship Id="rId93" Type="http://schemas.openxmlformats.org/officeDocument/2006/relationships/hyperlink" Target="https://www.itu.int/ITU-T/aap/dologin_aap.asp?id=T01020022080801MSWE.docx&amp;group=12" TargetMode="External"/><Relationship Id="rId98" Type="http://schemas.openxmlformats.org/officeDocument/2006/relationships/hyperlink" Target="http://www.itu.int/itu-t/aap/AAPRecDetails.aspx?AAPSeqNo=8675" TargetMode="External"/><Relationship Id="rId3" Type="http://schemas.openxmlformats.org/officeDocument/2006/relationships/settings" Target="settings.xml"/><Relationship Id="rId25" Type="http://schemas.openxmlformats.org/officeDocument/2006/relationships/hyperlink" Target="mailto:tsbsg11@itu.int" TargetMode="External"/><Relationship Id="rId46" Type="http://schemas.openxmlformats.org/officeDocument/2006/relationships/hyperlink" Target="http://www.itu.int/itu-t/aap/AAPRecDetails.aspx?AAPSeqNo=8726" TargetMode="External"/><Relationship Id="rId67" Type="http://schemas.openxmlformats.org/officeDocument/2006/relationships/hyperlink" Target="https://www.itu.int/ITU-T/aap/dologin_aap.asp?id=T01020022200803MSWE.docx&amp;group=5" TargetMode="External"/><Relationship Id="rId116" Type="http://schemas.openxmlformats.org/officeDocument/2006/relationships/footer" Target="footer4.xml"/><Relationship Id="rId20" Type="http://schemas.openxmlformats.org/officeDocument/2006/relationships/hyperlink" Target="https://www.itu.int/ITU-T/studygroups/com05" TargetMode="External"/><Relationship Id="rId41" Type="http://schemas.openxmlformats.org/officeDocument/2006/relationships/hyperlink" Target="https://www.itu.int/ITU-T/aap/dologin_aap.asp?id=T01020022190801MSWE.docx&amp;group=5" TargetMode="External"/><Relationship Id="rId62" Type="http://schemas.openxmlformats.org/officeDocument/2006/relationships/hyperlink" Target="http://www.itu.int/itu-t/aap/AAPRecDetails.aspx?AAPSeqNo=8733" TargetMode="External"/><Relationship Id="rId83" Type="http://schemas.openxmlformats.org/officeDocument/2006/relationships/hyperlink" Target="https://www.itu.int/ITU-T/aap/dologin_aap.asp?id=T010200220D0801MSWE.docx&amp;group=9" TargetMode="External"/><Relationship Id="rId88" Type="http://schemas.openxmlformats.org/officeDocument/2006/relationships/hyperlink" Target="http://www.itu.int/itu-t/aap/AAPRecDetails.aspx?AAPSeqNo=8710" TargetMode="External"/><Relationship Id="rId111" Type="http://schemas.openxmlformats.org/officeDocument/2006/relationships/image" Target="media/image4.gif"/><Relationship Id="rId15" Type="http://schemas.openxmlformats.org/officeDocument/2006/relationships/hyperlink" Target="https://www.itu.int/ITU-T/aap/" TargetMode="External"/><Relationship Id="rId36" Type="http://schemas.openxmlformats.org/officeDocument/2006/relationships/hyperlink" Target="https://www.itu.int/ITU-T/studygroups/com20" TargetMode="External"/><Relationship Id="rId57" Type="http://schemas.openxmlformats.org/officeDocument/2006/relationships/hyperlink" Target="https://www.itu.int/ITU-T/aap/dologin_aap.asp?id=T010200221B0801MSWE.docx&amp;group=5" TargetMode="External"/><Relationship Id="rId106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2798</Words>
  <Characters>15949</Characters>
  <Application>Microsoft Office Word</Application>
  <DocSecurity>0</DocSecurity>
  <Lines>132</Lines>
  <Paragraphs>37</Paragraphs>
  <ScaleCrop>false</ScaleCrop>
  <Company/>
  <LinksUpToDate>false</LinksUpToDate>
  <CharactersWithSpaces>18710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Lugo Colls, Lis</dc:creator>
  <cp:keywords/>
  <dc:description/>
  <cp:lastModifiedBy>Lugo Colls, Lis</cp:lastModifiedBy>
  <cp:revision>2</cp:revision>
  <dcterms:created xsi:type="dcterms:W3CDTF">2020-05-29T13:35:00Z</dcterms:created>
  <dcterms:modified xsi:type="dcterms:W3CDTF">2020-05-29T13:35:00Z</dcterms:modified>
</cp:coreProperties>
</file>