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CF6753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CF6753" w:rsidRDefault="003E07A9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39140" cy="74676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CF6753" w:rsidRDefault="0042414C">
            <w:pPr>
              <w:tabs>
                <w:tab w:val="right" w:pos="8647"/>
              </w:tabs>
              <w:spacing w:before="360"/>
              <w:rPr>
                <w:sz w:val="36"/>
                <w:szCs w:val="36"/>
              </w:rPr>
            </w:pPr>
            <w:r>
              <w:rPr>
                <w:smallCaps/>
                <w:spacing w:val="25"/>
                <w:sz w:val="36"/>
                <w:szCs w:val="36"/>
              </w:rPr>
              <w:t>Union Internationale des Telecommunications</w:t>
            </w:r>
          </w:p>
          <w:p w:rsidR="00CF6753" w:rsidRDefault="0042414C">
            <w:r>
              <w:rPr>
                <w:i/>
                <w:sz w:val="28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CF6753" w:rsidRDefault="00CF6753">
            <w:pPr>
              <w:spacing w:before="0"/>
            </w:pPr>
          </w:p>
        </w:tc>
      </w:tr>
    </w:tbl>
    <w:p w:rsidR="00CF6753" w:rsidRDefault="00CF6753"/>
    <w:p w:rsidR="00CF6753" w:rsidRDefault="0042414C">
      <w:pPr>
        <w:jc w:val="right"/>
      </w:pPr>
      <w:r>
        <w:rPr>
          <w:lang w:val="fr-CH"/>
        </w:rPr>
        <w:t>Genève, le 1 avril 2020</w:t>
      </w:r>
      <w:r>
        <w:tab/>
      </w:r>
    </w:p>
    <w:p w:rsidR="00CF6753" w:rsidRDefault="00CF6753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CF6753">
        <w:trPr>
          <w:cantSplit/>
        </w:trPr>
        <w:tc>
          <w:tcPr>
            <w:tcW w:w="843" w:type="dxa"/>
          </w:tcPr>
          <w:p w:rsidR="00CF6753" w:rsidRDefault="0042414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CF6753" w:rsidRDefault="00CF6753">
            <w:pPr>
              <w:pStyle w:val="Tabletext"/>
              <w:spacing w:before="0"/>
              <w:rPr>
                <w:szCs w:val="22"/>
              </w:rPr>
            </w:pPr>
          </w:p>
          <w:p w:rsidR="00CF6753" w:rsidRDefault="00CF6753">
            <w:pPr>
              <w:pStyle w:val="Tabletext"/>
              <w:spacing w:before="0"/>
              <w:rPr>
                <w:szCs w:val="22"/>
              </w:rPr>
            </w:pPr>
          </w:p>
          <w:p w:rsidR="00CF6753" w:rsidRDefault="0042414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CF6753" w:rsidRDefault="0042414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CF6753" w:rsidRDefault="0042414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CF6753" w:rsidRDefault="0042414C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TSB AAP-78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</w:t>
            </w:r>
          </w:p>
          <w:p w:rsidR="00CF6753" w:rsidRDefault="0042414C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CF6753" w:rsidRDefault="00CF6753">
            <w:pPr>
              <w:pStyle w:val="Tabletext"/>
              <w:spacing w:before="0"/>
              <w:rPr>
                <w:szCs w:val="22"/>
              </w:rPr>
            </w:pPr>
          </w:p>
          <w:p w:rsidR="00CF6753" w:rsidRDefault="0042414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CF6753" w:rsidRDefault="0042414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CF6753" w:rsidRDefault="00CF6753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42414C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CF6753" w:rsidRDefault="0042414C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CF6753" w:rsidRDefault="0042414C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CF6753" w:rsidRDefault="0042414C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l'UIT-T;</w:t>
            </w:r>
          </w:p>
          <w:p w:rsidR="00CF6753" w:rsidRDefault="0042414C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établissements universitaires participant aux travaux de l'UIT</w:t>
            </w:r>
          </w:p>
          <w:p w:rsidR="00CF6753" w:rsidRDefault="0042414C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CF6753" w:rsidRDefault="0042414C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CF6753" w:rsidRDefault="0042414C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CF6753" w:rsidRDefault="0042414C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</w:t>
            </w:r>
            <w:r>
              <w:rPr>
                <w:lang w:val="fr-CH"/>
              </w:rPr>
              <w:t>tions</w:t>
            </w:r>
          </w:p>
        </w:tc>
      </w:tr>
    </w:tbl>
    <w:p w:rsidR="00CF6753" w:rsidRDefault="00CF6753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CF6753">
        <w:trPr>
          <w:cantSplit/>
        </w:trPr>
        <w:tc>
          <w:tcPr>
            <w:tcW w:w="908" w:type="dxa"/>
          </w:tcPr>
          <w:p w:rsidR="00CF6753" w:rsidRDefault="0042414C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CF6753" w:rsidRDefault="0042414C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CF6753" w:rsidRDefault="00CF6753">
      <w:pPr>
        <w:rPr>
          <w:lang w:val="fr-FR"/>
        </w:rPr>
      </w:pPr>
    </w:p>
    <w:p w:rsidR="00CF6753" w:rsidRDefault="0042414C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CF6753" w:rsidRDefault="00CF6753">
      <w:pPr>
        <w:rPr>
          <w:lang w:val="fr-CH"/>
        </w:rPr>
      </w:pPr>
    </w:p>
    <w:p w:rsidR="00CF6753" w:rsidRDefault="0042414C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CF6753" w:rsidRDefault="0042414C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CF6753" w:rsidRDefault="0042414C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https://www.itu.int/ITU-T/aap/</w:t>
        </w:r>
      </w:hyperlink>
      <w:r>
        <w:rPr>
          <w:lang w:val="fr-FR"/>
        </w:rPr>
        <w:t>, à la page de la Recommandation co</w:t>
      </w:r>
      <w:r>
        <w:rPr>
          <w:lang w:val="fr-FR"/>
        </w:rPr>
        <w:t>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CF6753" w:rsidRDefault="0042414C">
      <w:pPr>
        <w:rPr>
          <w:lang w:val="fr-FR"/>
        </w:rPr>
      </w:pPr>
      <w:r>
        <w:rPr>
          <w:lang w:val="fr-FR"/>
        </w:rPr>
        <w:t xml:space="preserve">Veuillez noter que les observations ayant simplement pour objet </w:t>
      </w:r>
      <w:r>
        <w:rPr>
          <w:lang w:val="fr-FR"/>
        </w:rPr>
        <w:t>d'appuyer l'adoption du texte en question ne sont pas encouragées.</w:t>
      </w:r>
    </w:p>
    <w:p w:rsidR="00CF6753" w:rsidRDefault="0042414C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CF6753" w:rsidRDefault="0042414C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CF6753" w:rsidRDefault="00CF6753"/>
    <w:p w:rsidR="00CF6753" w:rsidRDefault="0042414C">
      <w:pPr>
        <w:spacing w:before="560"/>
      </w:pPr>
      <w:r>
        <w:rPr>
          <w:b/>
        </w:rPr>
        <w:lastRenderedPageBreak/>
        <w:t>Annexes:</w:t>
      </w:r>
      <w:r>
        <w:t xml:space="preserve"> 3</w:t>
      </w:r>
    </w:p>
    <w:p w:rsidR="00CF6753" w:rsidRDefault="00CF6753">
      <w:pPr>
        <w:spacing w:before="720"/>
        <w:rPr>
          <w:rFonts w:ascii="Times New Roman" w:hAnsi="Times New Roman"/>
        </w:rPr>
        <w:sectPr w:rsidR="00CF6753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CF6753" w:rsidRDefault="0042414C">
      <w:r>
        <w:lastRenderedPageBreak/>
        <w:t>Annex 1</w:t>
      </w:r>
    </w:p>
    <w:p w:rsidR="00CF6753" w:rsidRDefault="0042414C">
      <w:pPr>
        <w:jc w:val="center"/>
      </w:pPr>
      <w:r>
        <w:t>(to TSB AAP-78)</w:t>
      </w:r>
    </w:p>
    <w:p w:rsidR="00CF6753" w:rsidRDefault="00CF6753">
      <w:pPr>
        <w:rPr>
          <w:szCs w:val="22"/>
        </w:rPr>
      </w:pPr>
    </w:p>
    <w:p w:rsidR="00CF6753" w:rsidRDefault="0042414C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CF6753" w:rsidRDefault="0042414C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CF6753" w:rsidRDefault="0042414C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CF6753" w:rsidRDefault="0042414C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CF6753" w:rsidRDefault="0042414C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CF6753" w:rsidRDefault="0042414C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CF6753" w:rsidRDefault="0042414C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CF6753" w:rsidRDefault="0042414C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CF6753" w:rsidRDefault="0042414C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CF6753" w:rsidRDefault="0042414C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CF6753" w:rsidRDefault="0042414C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CF6753" w:rsidRDefault="0042414C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CF6753" w:rsidRDefault="00CF6753">
      <w:pPr>
        <w:pStyle w:val="enumlev2"/>
        <w:rPr>
          <w:szCs w:val="22"/>
        </w:rPr>
      </w:pPr>
      <w:hyperlink r:id="rId13" w:history="1">
        <w:r w:rsidR="0042414C">
          <w:rPr>
            <w:rStyle w:val="Hyperlink"/>
            <w:szCs w:val="22"/>
          </w:rPr>
          <w:t>https://www.itu.int/ITU-T</w:t>
        </w:r>
      </w:hyperlink>
    </w:p>
    <w:p w:rsidR="00CF6753" w:rsidRDefault="0042414C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CF6753" w:rsidRDefault="00CF6753">
      <w:pPr>
        <w:pStyle w:val="enumlev2"/>
        <w:rPr>
          <w:szCs w:val="22"/>
        </w:rPr>
      </w:pPr>
      <w:hyperlink r:id="rId14" w:history="1">
        <w:r w:rsidR="0042414C">
          <w:rPr>
            <w:rStyle w:val="Hyperlink"/>
            <w:szCs w:val="22"/>
          </w:rPr>
          <w:t>https://www.itu.int/ITU-T/aapinfo</w:t>
        </w:r>
      </w:hyperlink>
    </w:p>
    <w:p w:rsidR="00CF6753" w:rsidRDefault="0042414C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CF6753" w:rsidRDefault="0042414C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CF6753" w:rsidRDefault="00CF6753">
      <w:pPr>
        <w:pStyle w:val="enumlev2"/>
        <w:rPr>
          <w:szCs w:val="22"/>
        </w:rPr>
      </w:pPr>
      <w:hyperlink r:id="rId15" w:history="1">
        <w:r w:rsidR="0042414C">
          <w:rPr>
            <w:rStyle w:val="Hyperlink"/>
            <w:szCs w:val="22"/>
          </w:rPr>
          <w:t>https://www.itu.int/ITU-T/aap/</w:t>
        </w:r>
      </w:hyperlink>
    </w:p>
    <w:p w:rsidR="00CF6753" w:rsidRDefault="0042414C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CF6753">
        <w:tc>
          <w:tcPr>
            <w:tcW w:w="987" w:type="dxa"/>
          </w:tcPr>
          <w:p w:rsidR="00CF6753" w:rsidRDefault="0042414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CF6753" w:rsidRDefault="00CF6753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42414C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CF6753" w:rsidRDefault="00CF675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42414C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CF6753">
        <w:tc>
          <w:tcPr>
            <w:tcW w:w="0" w:type="auto"/>
          </w:tcPr>
          <w:p w:rsidR="00CF6753" w:rsidRDefault="0042414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CF6753" w:rsidRDefault="00CF675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42414C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CF6753" w:rsidRDefault="00CF675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42414C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CF6753">
        <w:tc>
          <w:tcPr>
            <w:tcW w:w="0" w:type="auto"/>
          </w:tcPr>
          <w:p w:rsidR="00CF6753" w:rsidRDefault="0042414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CF6753" w:rsidRDefault="00CF675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42414C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CF6753" w:rsidRDefault="00CF675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42414C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CF6753">
        <w:tc>
          <w:tcPr>
            <w:tcW w:w="0" w:type="auto"/>
          </w:tcPr>
          <w:p w:rsidR="00CF6753" w:rsidRDefault="0042414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CF6753" w:rsidRDefault="00CF675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42414C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CF6753" w:rsidRDefault="00CF675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42414C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CF6753">
        <w:tc>
          <w:tcPr>
            <w:tcW w:w="0" w:type="auto"/>
          </w:tcPr>
          <w:p w:rsidR="00CF6753" w:rsidRDefault="0042414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CF6753" w:rsidRDefault="00CF675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42414C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CF6753" w:rsidRDefault="00CF675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42414C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CF6753">
        <w:tc>
          <w:tcPr>
            <w:tcW w:w="0" w:type="auto"/>
          </w:tcPr>
          <w:p w:rsidR="00CF6753" w:rsidRDefault="0042414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CF6753" w:rsidRDefault="00CF675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42414C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CF6753" w:rsidRDefault="00CF675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42414C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CF6753">
        <w:tc>
          <w:tcPr>
            <w:tcW w:w="0" w:type="auto"/>
          </w:tcPr>
          <w:p w:rsidR="00CF6753" w:rsidRDefault="0042414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CF6753" w:rsidRDefault="00CF675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42414C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CF6753" w:rsidRDefault="00CF675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42414C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CF6753">
        <w:tc>
          <w:tcPr>
            <w:tcW w:w="0" w:type="auto"/>
          </w:tcPr>
          <w:p w:rsidR="00CF6753" w:rsidRDefault="0042414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CF6753" w:rsidRDefault="00CF675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42414C">
                <w:rPr>
                  <w:rStyle w:val="Hyperlink"/>
                  <w:szCs w:val="22"/>
                </w:rPr>
                <w:t>https://www.itu.int/ITU-T/studyg</w:t>
              </w:r>
              <w:r w:rsidR="0042414C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CF6753" w:rsidRDefault="00CF675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42414C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CF6753">
        <w:tc>
          <w:tcPr>
            <w:tcW w:w="0" w:type="auto"/>
          </w:tcPr>
          <w:p w:rsidR="00CF6753" w:rsidRDefault="0042414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CF6753" w:rsidRDefault="00CF675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42414C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CF6753" w:rsidRDefault="00CF675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42414C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CF6753">
        <w:tc>
          <w:tcPr>
            <w:tcW w:w="0" w:type="auto"/>
          </w:tcPr>
          <w:p w:rsidR="00CF6753" w:rsidRDefault="0042414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CF6753" w:rsidRDefault="00CF675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42414C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CF6753" w:rsidRDefault="00CF6753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42414C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CF6753">
        <w:tc>
          <w:tcPr>
            <w:tcW w:w="0" w:type="auto"/>
          </w:tcPr>
          <w:p w:rsidR="00CF6753" w:rsidRDefault="0042414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CF6753" w:rsidRDefault="00CF6753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42414C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CF6753" w:rsidRDefault="00CF6753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42414C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CF6753" w:rsidRDefault="00CF675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F675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CF6753" w:rsidRDefault="0042414C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F675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F6753" w:rsidRDefault="004241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F6753" w:rsidRDefault="004241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6753" w:rsidRDefault="004241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6753" w:rsidRDefault="004241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F6753" w:rsidRDefault="0042414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F675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F6753" w:rsidRDefault="00CF675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F6753" w:rsidRDefault="00CF675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F6753" w:rsidRDefault="004241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6753" w:rsidRDefault="004241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6753" w:rsidRDefault="004241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6753" w:rsidRDefault="004241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6753" w:rsidRDefault="004241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6753" w:rsidRDefault="004241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6753" w:rsidRDefault="004241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6753" w:rsidRDefault="004241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F6753" w:rsidRDefault="00CF675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F6753">
        <w:trPr>
          <w:cantSplit/>
        </w:trPr>
        <w:tc>
          <w:tcPr>
            <w:tcW w:w="2090" w:type="dxa"/>
          </w:tcPr>
          <w:p w:rsidR="00CF6753" w:rsidRDefault="00CF6753">
            <w:hyperlink r:id="rId38" w:history="1">
              <w:r w:rsidR="0042414C">
                <w:rPr>
                  <w:rStyle w:val="Hyperlink"/>
                  <w:sz w:val="20"/>
                </w:rPr>
                <w:t>Q.3057 (Q.SR-Trust)</w:t>
              </w:r>
            </w:hyperlink>
          </w:p>
        </w:tc>
        <w:tc>
          <w:tcPr>
            <w:tcW w:w="4000" w:type="dxa"/>
          </w:tcPr>
          <w:p w:rsidR="00CF6753" w:rsidRDefault="0042414C">
            <w:r>
              <w:t>Signalling requirements and architecture for interconnection between trustable network entities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CF6753" w:rsidRDefault="00CF6753">
            <w:pPr>
              <w:jc w:val="center"/>
            </w:pPr>
          </w:p>
        </w:tc>
        <w:tc>
          <w:tcPr>
            <w:tcW w:w="880" w:type="dxa"/>
          </w:tcPr>
          <w:p w:rsidR="00CF6753" w:rsidRDefault="00CF6753">
            <w:pPr>
              <w:jc w:val="center"/>
            </w:pPr>
          </w:p>
        </w:tc>
        <w:tc>
          <w:tcPr>
            <w:tcW w:w="1150" w:type="dxa"/>
          </w:tcPr>
          <w:p w:rsidR="00CF6753" w:rsidRDefault="00CF6753">
            <w:pPr>
              <w:jc w:val="center"/>
            </w:pPr>
          </w:p>
        </w:tc>
        <w:tc>
          <w:tcPr>
            <w:tcW w:w="1150" w:type="dxa"/>
          </w:tcPr>
          <w:p w:rsidR="00CF6753" w:rsidRDefault="00CF6753">
            <w:pPr>
              <w:jc w:val="center"/>
            </w:pPr>
          </w:p>
        </w:tc>
        <w:tc>
          <w:tcPr>
            <w:tcW w:w="880" w:type="dxa"/>
          </w:tcPr>
          <w:p w:rsidR="00CF6753" w:rsidRDefault="00CF6753">
            <w:pPr>
              <w:jc w:val="center"/>
            </w:pPr>
          </w:p>
        </w:tc>
        <w:tc>
          <w:tcPr>
            <w:tcW w:w="880" w:type="dxa"/>
          </w:tcPr>
          <w:p w:rsidR="00CF6753" w:rsidRDefault="00CF6753">
            <w:pPr>
              <w:jc w:val="center"/>
            </w:pPr>
          </w:p>
        </w:tc>
        <w:tc>
          <w:tcPr>
            <w:tcW w:w="860" w:type="dxa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6753">
        <w:trPr>
          <w:cantSplit/>
        </w:trPr>
        <w:tc>
          <w:tcPr>
            <w:tcW w:w="2090" w:type="dxa"/>
          </w:tcPr>
          <w:p w:rsidR="00CF6753" w:rsidRDefault="00CF6753">
            <w:hyperlink r:id="rId40" w:history="1">
              <w:r w:rsidR="0042414C">
                <w:rPr>
                  <w:rStyle w:val="Hyperlink"/>
                  <w:sz w:val="20"/>
                </w:rPr>
                <w:t>Q.3745 (Q.QMP-TCA)</w:t>
              </w:r>
            </w:hyperlink>
          </w:p>
        </w:tc>
        <w:tc>
          <w:tcPr>
            <w:tcW w:w="4000" w:type="dxa"/>
          </w:tcPr>
          <w:p w:rsidR="00CF6753" w:rsidRDefault="0042414C">
            <w:r>
              <w:t>Protocol for time constraint IoT-based applications over SDN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CF6753" w:rsidRDefault="00CF6753">
            <w:pPr>
              <w:jc w:val="center"/>
            </w:pPr>
          </w:p>
        </w:tc>
        <w:tc>
          <w:tcPr>
            <w:tcW w:w="880" w:type="dxa"/>
          </w:tcPr>
          <w:p w:rsidR="00CF6753" w:rsidRDefault="00CF6753">
            <w:pPr>
              <w:jc w:val="center"/>
            </w:pPr>
          </w:p>
        </w:tc>
        <w:tc>
          <w:tcPr>
            <w:tcW w:w="1150" w:type="dxa"/>
          </w:tcPr>
          <w:p w:rsidR="00CF6753" w:rsidRDefault="00CF6753">
            <w:pPr>
              <w:jc w:val="center"/>
            </w:pPr>
          </w:p>
        </w:tc>
        <w:tc>
          <w:tcPr>
            <w:tcW w:w="1150" w:type="dxa"/>
          </w:tcPr>
          <w:p w:rsidR="00CF6753" w:rsidRDefault="00CF6753">
            <w:pPr>
              <w:jc w:val="center"/>
            </w:pPr>
          </w:p>
        </w:tc>
        <w:tc>
          <w:tcPr>
            <w:tcW w:w="880" w:type="dxa"/>
          </w:tcPr>
          <w:p w:rsidR="00CF6753" w:rsidRDefault="00CF6753">
            <w:pPr>
              <w:jc w:val="center"/>
            </w:pPr>
          </w:p>
        </w:tc>
        <w:tc>
          <w:tcPr>
            <w:tcW w:w="880" w:type="dxa"/>
          </w:tcPr>
          <w:p w:rsidR="00CF6753" w:rsidRDefault="00CF6753">
            <w:pPr>
              <w:jc w:val="center"/>
            </w:pPr>
          </w:p>
        </w:tc>
        <w:tc>
          <w:tcPr>
            <w:tcW w:w="860" w:type="dxa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6753">
        <w:trPr>
          <w:cantSplit/>
        </w:trPr>
        <w:tc>
          <w:tcPr>
            <w:tcW w:w="2090" w:type="dxa"/>
          </w:tcPr>
          <w:p w:rsidR="00CF6753" w:rsidRDefault="00CF6753">
            <w:hyperlink r:id="rId42" w:history="1">
              <w:r w:rsidR="0042414C">
                <w:rPr>
                  <w:rStyle w:val="Hyperlink"/>
                  <w:sz w:val="20"/>
                </w:rPr>
                <w:t>Q.3963 (Q.SDN-OFT)</w:t>
              </w:r>
            </w:hyperlink>
          </w:p>
        </w:tc>
        <w:tc>
          <w:tcPr>
            <w:tcW w:w="4000" w:type="dxa"/>
          </w:tcPr>
          <w:p w:rsidR="00CF6753" w:rsidRDefault="0042414C">
            <w:r>
              <w:t>The compatibility testing of SDN-based equipment using OpenFlow protocol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CF6753" w:rsidRDefault="00CF6753">
            <w:pPr>
              <w:jc w:val="center"/>
            </w:pPr>
          </w:p>
        </w:tc>
        <w:tc>
          <w:tcPr>
            <w:tcW w:w="880" w:type="dxa"/>
          </w:tcPr>
          <w:p w:rsidR="00CF6753" w:rsidRDefault="00CF6753">
            <w:pPr>
              <w:jc w:val="center"/>
            </w:pPr>
          </w:p>
        </w:tc>
        <w:tc>
          <w:tcPr>
            <w:tcW w:w="1150" w:type="dxa"/>
          </w:tcPr>
          <w:p w:rsidR="00CF6753" w:rsidRDefault="00CF6753">
            <w:pPr>
              <w:jc w:val="center"/>
            </w:pPr>
          </w:p>
        </w:tc>
        <w:tc>
          <w:tcPr>
            <w:tcW w:w="1150" w:type="dxa"/>
          </w:tcPr>
          <w:p w:rsidR="00CF6753" w:rsidRDefault="00CF6753">
            <w:pPr>
              <w:jc w:val="center"/>
            </w:pPr>
          </w:p>
        </w:tc>
        <w:tc>
          <w:tcPr>
            <w:tcW w:w="880" w:type="dxa"/>
          </w:tcPr>
          <w:p w:rsidR="00CF6753" w:rsidRDefault="00CF6753">
            <w:pPr>
              <w:jc w:val="center"/>
            </w:pPr>
          </w:p>
        </w:tc>
        <w:tc>
          <w:tcPr>
            <w:tcW w:w="880" w:type="dxa"/>
          </w:tcPr>
          <w:p w:rsidR="00CF6753" w:rsidRDefault="00CF6753">
            <w:pPr>
              <w:jc w:val="center"/>
            </w:pPr>
          </w:p>
        </w:tc>
        <w:tc>
          <w:tcPr>
            <w:tcW w:w="860" w:type="dxa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6753">
        <w:trPr>
          <w:cantSplit/>
        </w:trPr>
        <w:tc>
          <w:tcPr>
            <w:tcW w:w="2090" w:type="dxa"/>
          </w:tcPr>
          <w:p w:rsidR="00CF6753" w:rsidRDefault="00CF6753">
            <w:hyperlink r:id="rId44" w:history="1">
              <w:r w:rsidR="0042414C">
                <w:rPr>
                  <w:rStyle w:val="Hyperlink"/>
                  <w:sz w:val="20"/>
                </w:rPr>
                <w:t>Q.5022 (Q.SP-EEC)</w:t>
              </w:r>
            </w:hyperlink>
          </w:p>
        </w:tc>
        <w:tc>
          <w:tcPr>
            <w:tcW w:w="4000" w:type="dxa"/>
          </w:tcPr>
          <w:p w:rsidR="00CF6753" w:rsidRDefault="0042414C">
            <w:r>
              <w:t>Signalling procedure of energy efficient device-to-device communication for IMT-2020 network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CF6753" w:rsidRDefault="00CF6753">
            <w:pPr>
              <w:jc w:val="center"/>
            </w:pPr>
          </w:p>
        </w:tc>
        <w:tc>
          <w:tcPr>
            <w:tcW w:w="880" w:type="dxa"/>
          </w:tcPr>
          <w:p w:rsidR="00CF6753" w:rsidRDefault="00CF6753">
            <w:pPr>
              <w:jc w:val="center"/>
            </w:pPr>
          </w:p>
        </w:tc>
        <w:tc>
          <w:tcPr>
            <w:tcW w:w="1150" w:type="dxa"/>
          </w:tcPr>
          <w:p w:rsidR="00CF6753" w:rsidRDefault="00CF6753">
            <w:pPr>
              <w:jc w:val="center"/>
            </w:pPr>
          </w:p>
        </w:tc>
        <w:tc>
          <w:tcPr>
            <w:tcW w:w="1150" w:type="dxa"/>
          </w:tcPr>
          <w:p w:rsidR="00CF6753" w:rsidRDefault="00CF6753">
            <w:pPr>
              <w:jc w:val="center"/>
            </w:pPr>
          </w:p>
        </w:tc>
        <w:tc>
          <w:tcPr>
            <w:tcW w:w="880" w:type="dxa"/>
          </w:tcPr>
          <w:p w:rsidR="00CF6753" w:rsidRDefault="00CF6753">
            <w:pPr>
              <w:jc w:val="center"/>
            </w:pPr>
          </w:p>
        </w:tc>
        <w:tc>
          <w:tcPr>
            <w:tcW w:w="880" w:type="dxa"/>
          </w:tcPr>
          <w:p w:rsidR="00CF6753" w:rsidRDefault="00CF6753">
            <w:pPr>
              <w:jc w:val="center"/>
            </w:pPr>
          </w:p>
        </w:tc>
        <w:tc>
          <w:tcPr>
            <w:tcW w:w="860" w:type="dxa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6753">
        <w:trPr>
          <w:cantSplit/>
        </w:trPr>
        <w:tc>
          <w:tcPr>
            <w:tcW w:w="2090" w:type="dxa"/>
          </w:tcPr>
          <w:p w:rsidR="00CF6753" w:rsidRDefault="00CF6753">
            <w:hyperlink r:id="rId46" w:history="1">
              <w:r w:rsidR="0042414C">
                <w:rPr>
                  <w:rStyle w:val="Hyperlink"/>
                  <w:sz w:val="20"/>
                </w:rPr>
                <w:t>X.609.5 (X.609.5)</w:t>
              </w:r>
            </w:hyperlink>
          </w:p>
        </w:tc>
        <w:tc>
          <w:tcPr>
            <w:tcW w:w="4000" w:type="dxa"/>
          </w:tcPr>
          <w:p w:rsidR="00CF6753" w:rsidRDefault="0042414C">
            <w:r>
              <w:t>Managed P2P communications: Overlay management protocol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CF6753" w:rsidRDefault="00CF6753">
            <w:pPr>
              <w:jc w:val="center"/>
            </w:pPr>
          </w:p>
        </w:tc>
        <w:tc>
          <w:tcPr>
            <w:tcW w:w="880" w:type="dxa"/>
          </w:tcPr>
          <w:p w:rsidR="00CF6753" w:rsidRDefault="00CF6753">
            <w:pPr>
              <w:jc w:val="center"/>
            </w:pPr>
          </w:p>
        </w:tc>
        <w:tc>
          <w:tcPr>
            <w:tcW w:w="1150" w:type="dxa"/>
          </w:tcPr>
          <w:p w:rsidR="00CF6753" w:rsidRDefault="00CF6753">
            <w:pPr>
              <w:jc w:val="center"/>
            </w:pPr>
          </w:p>
        </w:tc>
        <w:tc>
          <w:tcPr>
            <w:tcW w:w="1150" w:type="dxa"/>
          </w:tcPr>
          <w:p w:rsidR="00CF6753" w:rsidRDefault="00CF6753">
            <w:pPr>
              <w:jc w:val="center"/>
            </w:pPr>
          </w:p>
        </w:tc>
        <w:tc>
          <w:tcPr>
            <w:tcW w:w="880" w:type="dxa"/>
          </w:tcPr>
          <w:p w:rsidR="00CF6753" w:rsidRDefault="00CF6753">
            <w:pPr>
              <w:jc w:val="center"/>
            </w:pPr>
          </w:p>
        </w:tc>
        <w:tc>
          <w:tcPr>
            <w:tcW w:w="880" w:type="dxa"/>
          </w:tcPr>
          <w:p w:rsidR="00CF6753" w:rsidRDefault="00CF6753">
            <w:pPr>
              <w:jc w:val="center"/>
            </w:pPr>
          </w:p>
        </w:tc>
        <w:tc>
          <w:tcPr>
            <w:tcW w:w="860" w:type="dxa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F6753" w:rsidRDefault="0042414C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F6753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CF6753" w:rsidRDefault="004241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CF6753" w:rsidRDefault="004241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CF6753" w:rsidRDefault="004241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CF6753" w:rsidRDefault="004241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CF6753" w:rsidRDefault="0042414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F6753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CF6753" w:rsidRDefault="00CF675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CF6753" w:rsidRDefault="00CF675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CF6753" w:rsidRDefault="004241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F6753" w:rsidRDefault="004241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F6753" w:rsidRDefault="004241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F6753" w:rsidRDefault="004241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F6753" w:rsidRDefault="004241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F6753" w:rsidRDefault="004241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F6753" w:rsidRDefault="004241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F6753" w:rsidRDefault="004241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CF6753" w:rsidRDefault="00CF675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F6753">
        <w:trPr>
          <w:cantSplit/>
        </w:trPr>
        <w:tc>
          <w:tcPr>
            <w:tcW w:w="0" w:type="auto"/>
          </w:tcPr>
          <w:p w:rsidR="00CF6753" w:rsidRDefault="00CF6753">
            <w:hyperlink r:id="rId48" w:history="1">
              <w:r w:rsidR="0042414C">
                <w:rPr>
                  <w:rStyle w:val="Hyperlink"/>
                  <w:sz w:val="20"/>
                </w:rPr>
                <w:t>Y.2029 (2015) Amd.1 (Y.NE-MPT)</w:t>
              </w:r>
            </w:hyperlink>
          </w:p>
        </w:tc>
        <w:tc>
          <w:tcPr>
            <w:tcW w:w="0" w:type="auto"/>
          </w:tcPr>
          <w:p w:rsidR="00CF6753" w:rsidRDefault="0042414C">
            <w:r>
              <w:t>A multi-path transmission control in multi-connection: Amendment 1 - Network Equipment based Multipath Transmission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6753">
        <w:trPr>
          <w:cantSplit/>
        </w:trPr>
        <w:tc>
          <w:tcPr>
            <w:tcW w:w="0" w:type="auto"/>
          </w:tcPr>
          <w:p w:rsidR="00CF6753" w:rsidRDefault="00CF6753">
            <w:hyperlink r:id="rId50" w:history="1">
              <w:r w:rsidR="0042414C">
                <w:rPr>
                  <w:rStyle w:val="Hyperlink"/>
                  <w:sz w:val="20"/>
                </w:rPr>
                <w:t>Y.3154 (Y.NetSoft-SSMO)</w:t>
              </w:r>
            </w:hyperlink>
          </w:p>
        </w:tc>
        <w:tc>
          <w:tcPr>
            <w:tcW w:w="0" w:type="auto"/>
          </w:tcPr>
          <w:p w:rsidR="00CF6753" w:rsidRDefault="0042414C">
            <w:r>
              <w:t>Resource pooling for scalable network slice service management and orchestration in the IMT-2020 network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6753">
        <w:trPr>
          <w:cantSplit/>
        </w:trPr>
        <w:tc>
          <w:tcPr>
            <w:tcW w:w="0" w:type="auto"/>
          </w:tcPr>
          <w:p w:rsidR="00CF6753" w:rsidRDefault="00CF6753">
            <w:hyperlink r:id="rId52" w:history="1">
              <w:r w:rsidR="0042414C">
                <w:rPr>
                  <w:rStyle w:val="Hyperlink"/>
                  <w:sz w:val="20"/>
                </w:rPr>
                <w:t>Y.3175 (Y.qos-ml-arc)</w:t>
              </w:r>
            </w:hyperlink>
          </w:p>
        </w:tc>
        <w:tc>
          <w:tcPr>
            <w:tcW w:w="0" w:type="auto"/>
          </w:tcPr>
          <w:p w:rsidR="00CF6753" w:rsidRDefault="0042414C">
            <w:r>
              <w:t>Functional architecture of machine learning based quality of service assurance for the IMT-2020 network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6753">
        <w:trPr>
          <w:cantSplit/>
        </w:trPr>
        <w:tc>
          <w:tcPr>
            <w:tcW w:w="0" w:type="auto"/>
          </w:tcPr>
          <w:p w:rsidR="00CF6753" w:rsidRDefault="00CF6753">
            <w:hyperlink r:id="rId54" w:history="1">
              <w:r w:rsidR="0042414C">
                <w:rPr>
                  <w:rStyle w:val="Hyperlink"/>
                  <w:sz w:val="20"/>
                </w:rPr>
                <w:t>Y.3652 (Y.bDDN-req)</w:t>
              </w:r>
            </w:hyperlink>
          </w:p>
        </w:tc>
        <w:tc>
          <w:tcPr>
            <w:tcW w:w="0" w:type="auto"/>
          </w:tcPr>
          <w:p w:rsidR="00CF6753" w:rsidRDefault="0042414C">
            <w:r>
              <w:t>Big data driven networking – requirements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6753">
        <w:trPr>
          <w:cantSplit/>
        </w:trPr>
        <w:tc>
          <w:tcPr>
            <w:tcW w:w="0" w:type="auto"/>
          </w:tcPr>
          <w:p w:rsidR="00CF6753" w:rsidRDefault="00CF6753">
            <w:hyperlink r:id="rId56" w:history="1">
              <w:r w:rsidR="0042414C">
                <w:rPr>
                  <w:rStyle w:val="Hyperlink"/>
                  <w:sz w:val="20"/>
                </w:rPr>
                <w:t>Y.3800 (2019) Corr.1 (Y.3800 (2019) Corr.1)</w:t>
              </w:r>
            </w:hyperlink>
          </w:p>
        </w:tc>
        <w:tc>
          <w:tcPr>
            <w:tcW w:w="0" w:type="auto"/>
          </w:tcPr>
          <w:p w:rsidR="00CF6753" w:rsidRDefault="0042414C">
            <w:r>
              <w:t>Overview on networks supporting quantum key distribution - Corrigendum 1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6753">
        <w:trPr>
          <w:cantSplit/>
        </w:trPr>
        <w:tc>
          <w:tcPr>
            <w:tcW w:w="0" w:type="auto"/>
          </w:tcPr>
          <w:p w:rsidR="00CF6753" w:rsidRDefault="00CF6753">
            <w:hyperlink r:id="rId58" w:history="1">
              <w:r w:rsidR="0042414C">
                <w:rPr>
                  <w:rStyle w:val="Hyperlink"/>
                  <w:sz w:val="20"/>
                </w:rPr>
                <w:t>Y.3801 (Y.QKDN-req)</w:t>
              </w:r>
            </w:hyperlink>
          </w:p>
        </w:tc>
        <w:tc>
          <w:tcPr>
            <w:tcW w:w="0" w:type="auto"/>
          </w:tcPr>
          <w:p w:rsidR="00CF6753" w:rsidRDefault="0042414C">
            <w:r>
              <w:t>Functional requirements for quantum key distribution networks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F6753" w:rsidRDefault="0042414C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F6753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CF6753" w:rsidRDefault="004241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CF6753" w:rsidRDefault="004241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CF6753" w:rsidRDefault="004241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CF6753" w:rsidRDefault="004241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CF6753" w:rsidRDefault="0042414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F6753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CF6753" w:rsidRDefault="00CF675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CF6753" w:rsidRDefault="00CF675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CF6753" w:rsidRDefault="004241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F6753" w:rsidRDefault="004241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F6753" w:rsidRDefault="004241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F6753" w:rsidRDefault="004241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F6753" w:rsidRDefault="004241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F6753" w:rsidRDefault="004241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F6753" w:rsidRDefault="004241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F6753" w:rsidRDefault="004241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CF6753" w:rsidRDefault="00CF675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F6753">
        <w:trPr>
          <w:cantSplit/>
        </w:trPr>
        <w:tc>
          <w:tcPr>
            <w:tcW w:w="0" w:type="auto"/>
          </w:tcPr>
          <w:p w:rsidR="00CF6753" w:rsidRDefault="00CF6753">
            <w:hyperlink r:id="rId60" w:history="1">
              <w:r w:rsidR="0042414C">
                <w:rPr>
                  <w:rStyle w:val="Hyperlink"/>
                  <w:sz w:val="20"/>
                </w:rPr>
                <w:t>G.654</w:t>
              </w:r>
            </w:hyperlink>
          </w:p>
        </w:tc>
        <w:tc>
          <w:tcPr>
            <w:tcW w:w="0" w:type="auto"/>
          </w:tcPr>
          <w:p w:rsidR="00CF6753" w:rsidRDefault="0042414C">
            <w:r>
              <w:t>Characteristics of a cut-off shifted single-mode optical fibre and cable (</w:t>
            </w:r>
            <w:hyperlink r:id="rId61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6753">
        <w:trPr>
          <w:cantSplit/>
        </w:trPr>
        <w:tc>
          <w:tcPr>
            <w:tcW w:w="0" w:type="auto"/>
          </w:tcPr>
          <w:p w:rsidR="00CF6753" w:rsidRDefault="00CF6753">
            <w:hyperlink r:id="rId62" w:history="1">
              <w:r w:rsidR="0042414C">
                <w:rPr>
                  <w:rStyle w:val="Hyperlink"/>
                  <w:sz w:val="20"/>
                </w:rPr>
                <w:t>G.709.1 Cor.1</w:t>
              </w:r>
            </w:hyperlink>
          </w:p>
        </w:tc>
        <w:tc>
          <w:tcPr>
            <w:tcW w:w="0" w:type="auto"/>
          </w:tcPr>
          <w:p w:rsidR="00CF6753" w:rsidRDefault="0042414C">
            <w:r>
              <w:t>Flexible OTN short-reach interface - Corrigendum 1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F6753">
        <w:trPr>
          <w:cantSplit/>
        </w:trPr>
        <w:tc>
          <w:tcPr>
            <w:tcW w:w="0" w:type="auto"/>
          </w:tcPr>
          <w:p w:rsidR="00CF6753" w:rsidRDefault="00CF6753">
            <w:hyperlink r:id="rId64" w:history="1">
              <w:r w:rsidR="0042414C">
                <w:rPr>
                  <w:rStyle w:val="Hyperlink"/>
                  <w:sz w:val="20"/>
                </w:rPr>
                <w:t>G.709.4 (ex-G.709.25-50)</w:t>
              </w:r>
            </w:hyperlink>
          </w:p>
        </w:tc>
        <w:tc>
          <w:tcPr>
            <w:tcW w:w="0" w:type="auto"/>
          </w:tcPr>
          <w:p w:rsidR="00CF6753" w:rsidRDefault="0042414C">
            <w:r>
              <w:t>OTU 25 and OTU 50G short reach interfaces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CF6753">
        <w:trPr>
          <w:cantSplit/>
        </w:trPr>
        <w:tc>
          <w:tcPr>
            <w:tcW w:w="0" w:type="auto"/>
          </w:tcPr>
          <w:p w:rsidR="00CF6753" w:rsidRDefault="00CF6753">
            <w:hyperlink r:id="rId66" w:history="1">
              <w:r w:rsidR="0042414C">
                <w:rPr>
                  <w:rStyle w:val="Hyperlink"/>
                  <w:sz w:val="20"/>
                </w:rPr>
                <w:t>G.709/Y.1331</w:t>
              </w:r>
            </w:hyperlink>
          </w:p>
        </w:tc>
        <w:tc>
          <w:tcPr>
            <w:tcW w:w="0" w:type="auto"/>
          </w:tcPr>
          <w:p w:rsidR="00CF6753" w:rsidRDefault="0042414C">
            <w:r>
              <w:t>Interfaces for the optical transport network (OTN)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F6753">
        <w:trPr>
          <w:cantSplit/>
        </w:trPr>
        <w:tc>
          <w:tcPr>
            <w:tcW w:w="0" w:type="auto"/>
          </w:tcPr>
          <w:p w:rsidR="00CF6753" w:rsidRDefault="00CF6753">
            <w:hyperlink r:id="rId68" w:history="1">
              <w:r w:rsidR="0042414C">
                <w:rPr>
                  <w:rStyle w:val="Hyperlink"/>
                  <w:sz w:val="20"/>
                </w:rPr>
                <w:t>G.873.1 Cor.1</w:t>
              </w:r>
            </w:hyperlink>
          </w:p>
        </w:tc>
        <w:tc>
          <w:tcPr>
            <w:tcW w:w="0" w:type="auto"/>
          </w:tcPr>
          <w:p w:rsidR="00CF6753" w:rsidRDefault="0042414C">
            <w:r>
              <w:t>Optical transport network: Linear protection - Corrigendum 1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6753">
        <w:trPr>
          <w:cantSplit/>
        </w:trPr>
        <w:tc>
          <w:tcPr>
            <w:tcW w:w="0" w:type="auto"/>
          </w:tcPr>
          <w:p w:rsidR="00CF6753" w:rsidRDefault="00CF6753">
            <w:hyperlink r:id="rId70" w:history="1">
              <w:r w:rsidR="0042414C">
                <w:rPr>
                  <w:rStyle w:val="Hyperlink"/>
                  <w:sz w:val="20"/>
                </w:rPr>
                <w:t>G.984.3 (2014) Amd.1</w:t>
              </w:r>
            </w:hyperlink>
          </w:p>
        </w:tc>
        <w:tc>
          <w:tcPr>
            <w:tcW w:w="0" w:type="auto"/>
          </w:tcPr>
          <w:p w:rsidR="00CF6753" w:rsidRDefault="0042414C">
            <w:r>
              <w:t>Gigabit-capable passive optical networks (G-PON): Transmission convergence layer specification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6753">
        <w:trPr>
          <w:cantSplit/>
        </w:trPr>
        <w:tc>
          <w:tcPr>
            <w:tcW w:w="0" w:type="auto"/>
          </w:tcPr>
          <w:p w:rsidR="00CF6753" w:rsidRDefault="00CF6753">
            <w:hyperlink r:id="rId72" w:history="1">
              <w:r w:rsidR="0042414C">
                <w:rPr>
                  <w:rStyle w:val="Hyperlink"/>
                  <w:sz w:val="20"/>
                </w:rPr>
                <w:t>G.987.1 (2016) Cor.1</w:t>
              </w:r>
            </w:hyperlink>
          </w:p>
        </w:tc>
        <w:tc>
          <w:tcPr>
            <w:tcW w:w="0" w:type="auto"/>
          </w:tcPr>
          <w:p w:rsidR="00CF6753" w:rsidRDefault="0042414C">
            <w:r>
              <w:t>10-Gigabit-capable passive optical networks (XG-PON): General requirements: Corrigendum 1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6753">
        <w:trPr>
          <w:cantSplit/>
        </w:trPr>
        <w:tc>
          <w:tcPr>
            <w:tcW w:w="0" w:type="auto"/>
          </w:tcPr>
          <w:p w:rsidR="00CF6753" w:rsidRDefault="00CF6753">
            <w:hyperlink r:id="rId74" w:history="1">
              <w:r w:rsidR="0042414C">
                <w:rPr>
                  <w:rStyle w:val="Hyperlink"/>
                  <w:sz w:val="20"/>
                </w:rPr>
                <w:t>G.987.3 (2014) Amd.1</w:t>
              </w:r>
            </w:hyperlink>
          </w:p>
        </w:tc>
        <w:tc>
          <w:tcPr>
            <w:tcW w:w="0" w:type="auto"/>
          </w:tcPr>
          <w:p w:rsidR="00CF6753" w:rsidRDefault="0042414C">
            <w:r>
              <w:t>10-Gigabit-capable passive optical networks (XG-PON): Transmission convergence (TC) layer specification - Amendment 1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6753">
        <w:trPr>
          <w:cantSplit/>
        </w:trPr>
        <w:tc>
          <w:tcPr>
            <w:tcW w:w="0" w:type="auto"/>
          </w:tcPr>
          <w:p w:rsidR="00CF6753" w:rsidRDefault="00CF6753">
            <w:hyperlink r:id="rId76" w:history="1">
              <w:r w:rsidR="0042414C">
                <w:rPr>
                  <w:rStyle w:val="Hyperlink"/>
                  <w:sz w:val="20"/>
                </w:rPr>
                <w:t>G.988 (2017) Amd.3</w:t>
              </w:r>
            </w:hyperlink>
          </w:p>
        </w:tc>
        <w:tc>
          <w:tcPr>
            <w:tcW w:w="0" w:type="auto"/>
          </w:tcPr>
          <w:p w:rsidR="00CF6753" w:rsidRDefault="0042414C">
            <w:r>
              <w:t>ONU management and control interface (OMCI) specification: Amendment 3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6753">
        <w:trPr>
          <w:cantSplit/>
        </w:trPr>
        <w:tc>
          <w:tcPr>
            <w:tcW w:w="0" w:type="auto"/>
          </w:tcPr>
          <w:p w:rsidR="00CF6753" w:rsidRDefault="00CF6753">
            <w:hyperlink r:id="rId78" w:history="1">
              <w:r w:rsidR="0042414C">
                <w:rPr>
                  <w:rStyle w:val="Hyperlink"/>
                  <w:sz w:val="20"/>
                </w:rPr>
                <w:t>G.989.3 (2015) Amd.3</w:t>
              </w:r>
            </w:hyperlink>
          </w:p>
        </w:tc>
        <w:tc>
          <w:tcPr>
            <w:tcW w:w="0" w:type="auto"/>
          </w:tcPr>
          <w:p w:rsidR="00CF6753" w:rsidRDefault="0042414C">
            <w:r>
              <w:t>40-Gigabit-capable passive optical networks (NG-PON2): Transmission convergence layer specification - Amendment 3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CF6753">
        <w:trPr>
          <w:cantSplit/>
        </w:trPr>
        <w:tc>
          <w:tcPr>
            <w:tcW w:w="0" w:type="auto"/>
          </w:tcPr>
          <w:p w:rsidR="00CF6753" w:rsidRDefault="00CF6753">
            <w:hyperlink r:id="rId80" w:history="1">
              <w:r w:rsidR="0042414C">
                <w:rPr>
                  <w:rStyle w:val="Hyperlink"/>
                  <w:sz w:val="20"/>
                </w:rPr>
                <w:t>G.993.5 (2019) Cor.1</w:t>
              </w:r>
            </w:hyperlink>
          </w:p>
        </w:tc>
        <w:tc>
          <w:tcPr>
            <w:tcW w:w="0" w:type="auto"/>
          </w:tcPr>
          <w:p w:rsidR="00CF6753" w:rsidRDefault="0042414C">
            <w:r>
              <w:t>Self-FEXT cancellation (vectoring) for use with VDSL2 trans</w:t>
            </w:r>
            <w:r>
              <w:t>ceivers: Corrigendum 1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CF6753">
        <w:trPr>
          <w:cantSplit/>
        </w:trPr>
        <w:tc>
          <w:tcPr>
            <w:tcW w:w="0" w:type="auto"/>
          </w:tcPr>
          <w:p w:rsidR="00CF6753" w:rsidRDefault="00CF6753">
            <w:hyperlink r:id="rId82" w:history="1">
              <w:r w:rsidR="0042414C">
                <w:rPr>
                  <w:rStyle w:val="Hyperlink"/>
                  <w:sz w:val="20"/>
                </w:rPr>
                <w:t>G.994.1 Amd.1</w:t>
              </w:r>
            </w:hyperlink>
          </w:p>
        </w:tc>
        <w:tc>
          <w:tcPr>
            <w:tcW w:w="0" w:type="auto"/>
          </w:tcPr>
          <w:p w:rsidR="00CF6753" w:rsidRDefault="0042414C">
            <w:r>
              <w:t>Handshake procedures for digital subscriber line transceivers - Amendment 1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CF6753">
        <w:trPr>
          <w:cantSplit/>
        </w:trPr>
        <w:tc>
          <w:tcPr>
            <w:tcW w:w="0" w:type="auto"/>
          </w:tcPr>
          <w:p w:rsidR="00CF6753" w:rsidRDefault="00CF6753">
            <w:hyperlink r:id="rId84" w:history="1">
              <w:r w:rsidR="0042414C">
                <w:rPr>
                  <w:rStyle w:val="Hyperlink"/>
                  <w:sz w:val="20"/>
                </w:rPr>
                <w:t>G.997.2 (2019) Cor.1</w:t>
              </w:r>
            </w:hyperlink>
          </w:p>
        </w:tc>
        <w:tc>
          <w:tcPr>
            <w:tcW w:w="0" w:type="auto"/>
          </w:tcPr>
          <w:p w:rsidR="00CF6753" w:rsidRDefault="0042414C">
            <w:r>
              <w:t>Physical layer management for G.fast transceivers - Corrigendum 1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6753">
        <w:trPr>
          <w:cantSplit/>
        </w:trPr>
        <w:tc>
          <w:tcPr>
            <w:tcW w:w="0" w:type="auto"/>
          </w:tcPr>
          <w:p w:rsidR="00CF6753" w:rsidRDefault="00CF6753">
            <w:hyperlink r:id="rId86" w:history="1">
              <w:r w:rsidR="0042414C">
                <w:rPr>
                  <w:rStyle w:val="Hyperlink"/>
                  <w:sz w:val="20"/>
                </w:rPr>
                <w:t>G.997.2 Amd.1</w:t>
              </w:r>
            </w:hyperlink>
          </w:p>
        </w:tc>
        <w:tc>
          <w:tcPr>
            <w:tcW w:w="0" w:type="auto"/>
          </w:tcPr>
          <w:p w:rsidR="00CF6753" w:rsidRDefault="0042414C">
            <w:r>
              <w:t>Physical layer management for G.fast transceivers - Amendment 1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F6753">
        <w:trPr>
          <w:cantSplit/>
        </w:trPr>
        <w:tc>
          <w:tcPr>
            <w:tcW w:w="0" w:type="auto"/>
          </w:tcPr>
          <w:p w:rsidR="00CF6753" w:rsidRDefault="00CF6753">
            <w:hyperlink r:id="rId88" w:history="1">
              <w:r w:rsidR="0042414C">
                <w:rPr>
                  <w:rStyle w:val="Hyperlink"/>
                  <w:sz w:val="20"/>
                </w:rPr>
                <w:t>G.8032/Y.1344</w:t>
              </w:r>
            </w:hyperlink>
          </w:p>
        </w:tc>
        <w:tc>
          <w:tcPr>
            <w:tcW w:w="0" w:type="auto"/>
          </w:tcPr>
          <w:p w:rsidR="00CF6753" w:rsidRDefault="0042414C">
            <w:r>
              <w:t>Ethernet ring protection switching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CF6753">
        <w:trPr>
          <w:cantSplit/>
        </w:trPr>
        <w:tc>
          <w:tcPr>
            <w:tcW w:w="0" w:type="auto"/>
          </w:tcPr>
          <w:p w:rsidR="00CF6753" w:rsidRDefault="00CF6753">
            <w:hyperlink r:id="rId90" w:history="1">
              <w:r w:rsidR="0042414C">
                <w:rPr>
                  <w:rStyle w:val="Hyperlink"/>
                  <w:sz w:val="20"/>
                </w:rPr>
                <w:t>G.8260</w:t>
              </w:r>
            </w:hyperlink>
          </w:p>
        </w:tc>
        <w:tc>
          <w:tcPr>
            <w:tcW w:w="0" w:type="auto"/>
          </w:tcPr>
          <w:p w:rsidR="00CF6753" w:rsidRDefault="0042414C">
            <w:r>
              <w:t>Definitions and terminology for synchronization in packet networks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6753">
        <w:trPr>
          <w:cantSplit/>
        </w:trPr>
        <w:tc>
          <w:tcPr>
            <w:tcW w:w="0" w:type="auto"/>
          </w:tcPr>
          <w:p w:rsidR="00CF6753" w:rsidRDefault="00CF6753">
            <w:hyperlink r:id="rId92" w:history="1">
              <w:r w:rsidR="0042414C">
                <w:rPr>
                  <w:rStyle w:val="Hyperlink"/>
                  <w:sz w:val="20"/>
                </w:rPr>
                <w:t>G.8261/Y.1361 (2019) Amd.1</w:t>
              </w:r>
            </w:hyperlink>
          </w:p>
        </w:tc>
        <w:tc>
          <w:tcPr>
            <w:tcW w:w="0" w:type="auto"/>
          </w:tcPr>
          <w:p w:rsidR="00CF6753" w:rsidRDefault="0042414C">
            <w:r>
              <w:t>Timing and synchronization aspects in packet networks - Amendment 1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6753">
        <w:trPr>
          <w:cantSplit/>
        </w:trPr>
        <w:tc>
          <w:tcPr>
            <w:tcW w:w="0" w:type="auto"/>
          </w:tcPr>
          <w:p w:rsidR="00CF6753" w:rsidRDefault="00CF6753">
            <w:hyperlink r:id="rId94" w:history="1">
              <w:r w:rsidR="0042414C">
                <w:rPr>
                  <w:rStyle w:val="Hyperlink"/>
                  <w:sz w:val="20"/>
                </w:rPr>
                <w:t>G.8262 (2018) Amd.1</w:t>
              </w:r>
            </w:hyperlink>
          </w:p>
        </w:tc>
        <w:tc>
          <w:tcPr>
            <w:tcW w:w="0" w:type="auto"/>
          </w:tcPr>
          <w:p w:rsidR="00CF6753" w:rsidRDefault="0042414C">
            <w:r>
              <w:t>Timing characteristics of synchronous equipment slave clock - Amendment 1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6753">
        <w:trPr>
          <w:cantSplit/>
        </w:trPr>
        <w:tc>
          <w:tcPr>
            <w:tcW w:w="0" w:type="auto"/>
          </w:tcPr>
          <w:p w:rsidR="00CF6753" w:rsidRDefault="00CF6753">
            <w:hyperlink r:id="rId96" w:history="1">
              <w:r w:rsidR="0042414C">
                <w:rPr>
                  <w:rStyle w:val="Hyperlink"/>
                  <w:sz w:val="20"/>
                </w:rPr>
                <w:t>G.8271</w:t>
              </w:r>
            </w:hyperlink>
          </w:p>
        </w:tc>
        <w:tc>
          <w:tcPr>
            <w:tcW w:w="0" w:type="auto"/>
          </w:tcPr>
          <w:p w:rsidR="00CF6753" w:rsidRDefault="0042414C">
            <w:r>
              <w:t>Time and phase synchronization aspects of telecommunication networks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CF6753">
        <w:trPr>
          <w:cantSplit/>
        </w:trPr>
        <w:tc>
          <w:tcPr>
            <w:tcW w:w="0" w:type="auto"/>
          </w:tcPr>
          <w:p w:rsidR="00CF6753" w:rsidRDefault="00CF6753">
            <w:hyperlink r:id="rId98" w:history="1">
              <w:r w:rsidR="0042414C">
                <w:rPr>
                  <w:rStyle w:val="Hyperlink"/>
                  <w:sz w:val="20"/>
                </w:rPr>
                <w:t>G.8271.1/Y.1366.1</w:t>
              </w:r>
            </w:hyperlink>
          </w:p>
        </w:tc>
        <w:tc>
          <w:tcPr>
            <w:tcW w:w="0" w:type="auto"/>
          </w:tcPr>
          <w:p w:rsidR="00CF6753" w:rsidRDefault="0042414C">
            <w:r>
              <w:t>Network limits for time synchronization in packet networks with full timing support from the network (</w:t>
            </w:r>
            <w:hyperlink r:id="rId99" w:history="1">
              <w:r>
                <w:rPr>
                  <w:rStyle w:val="Hyperlink"/>
                  <w:sz w:val="20"/>
                </w:rPr>
                <w:t>Sum</w:t>
              </w:r>
              <w:r>
                <w:rPr>
                  <w:rStyle w:val="Hyperlink"/>
                  <w:sz w:val="20"/>
                </w:rPr>
                <w:t>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CF6753">
        <w:trPr>
          <w:cantSplit/>
        </w:trPr>
        <w:tc>
          <w:tcPr>
            <w:tcW w:w="0" w:type="auto"/>
          </w:tcPr>
          <w:p w:rsidR="00CF6753" w:rsidRDefault="00CF6753">
            <w:hyperlink r:id="rId100" w:history="1">
              <w:r w:rsidR="0042414C">
                <w:rPr>
                  <w:rStyle w:val="Hyperlink"/>
                  <w:sz w:val="20"/>
                </w:rPr>
                <w:t>G.8272 (2018) Amd.1</w:t>
              </w:r>
            </w:hyperlink>
          </w:p>
        </w:tc>
        <w:tc>
          <w:tcPr>
            <w:tcW w:w="0" w:type="auto"/>
          </w:tcPr>
          <w:p w:rsidR="00CF6753" w:rsidRDefault="0042414C">
            <w:r>
              <w:t>Timing characteristics of primary reference time clocks - Amendment 1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6753">
        <w:trPr>
          <w:cantSplit/>
        </w:trPr>
        <w:tc>
          <w:tcPr>
            <w:tcW w:w="0" w:type="auto"/>
          </w:tcPr>
          <w:p w:rsidR="00CF6753" w:rsidRDefault="00CF6753">
            <w:hyperlink r:id="rId102" w:history="1">
              <w:r w:rsidR="0042414C">
                <w:rPr>
                  <w:rStyle w:val="Hyperlink"/>
                  <w:sz w:val="20"/>
                </w:rPr>
                <w:t>G.8273 (2018) Amd.1</w:t>
              </w:r>
            </w:hyperlink>
          </w:p>
        </w:tc>
        <w:tc>
          <w:tcPr>
            <w:tcW w:w="0" w:type="auto"/>
          </w:tcPr>
          <w:p w:rsidR="00CF6753" w:rsidRDefault="0042414C">
            <w:r>
              <w:t>Framework of phase and time clocks - Amendment 1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6753">
        <w:trPr>
          <w:cantSplit/>
        </w:trPr>
        <w:tc>
          <w:tcPr>
            <w:tcW w:w="0" w:type="auto"/>
          </w:tcPr>
          <w:p w:rsidR="00CF6753" w:rsidRDefault="00CF6753">
            <w:hyperlink r:id="rId104" w:history="1">
              <w:r w:rsidR="0042414C">
                <w:rPr>
                  <w:rStyle w:val="Hyperlink"/>
                  <w:sz w:val="20"/>
                </w:rPr>
                <w:t>G.8273.2/Y.1368.2 Amd.1</w:t>
              </w:r>
            </w:hyperlink>
          </w:p>
        </w:tc>
        <w:tc>
          <w:tcPr>
            <w:tcW w:w="0" w:type="auto"/>
          </w:tcPr>
          <w:p w:rsidR="00CF6753" w:rsidRDefault="0042414C">
            <w:r>
              <w:t>Timing characteristics of telecom boundary clocks and telecom time slave clocks for use with full timing support from the network - Amendment 1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6753">
        <w:trPr>
          <w:cantSplit/>
        </w:trPr>
        <w:tc>
          <w:tcPr>
            <w:tcW w:w="0" w:type="auto"/>
          </w:tcPr>
          <w:p w:rsidR="00CF6753" w:rsidRDefault="00CF6753">
            <w:hyperlink r:id="rId106" w:history="1">
              <w:r w:rsidR="0042414C">
                <w:rPr>
                  <w:rStyle w:val="Hyperlink"/>
                  <w:sz w:val="20"/>
                </w:rPr>
                <w:t>G.8273.4/Y.1368.4</w:t>
              </w:r>
            </w:hyperlink>
          </w:p>
        </w:tc>
        <w:tc>
          <w:tcPr>
            <w:tcW w:w="0" w:type="auto"/>
          </w:tcPr>
          <w:p w:rsidR="00CF6753" w:rsidRDefault="0042414C">
            <w:r>
              <w:t>Timing characteristics of telecom boundary clocks and telecom time slave clocks for use with partial timing support from the network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0-03-14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CF6753">
        <w:trPr>
          <w:cantSplit/>
        </w:trPr>
        <w:tc>
          <w:tcPr>
            <w:tcW w:w="0" w:type="auto"/>
          </w:tcPr>
          <w:p w:rsidR="00CF6753" w:rsidRDefault="00CF6753">
            <w:hyperlink r:id="rId108" w:history="1">
              <w:r w:rsidR="0042414C">
                <w:rPr>
                  <w:rStyle w:val="Hyperlink"/>
                  <w:sz w:val="20"/>
                </w:rPr>
                <w:t>G.8275.1/Y.1369.1</w:t>
              </w:r>
            </w:hyperlink>
          </w:p>
        </w:tc>
        <w:tc>
          <w:tcPr>
            <w:tcW w:w="0" w:type="auto"/>
          </w:tcPr>
          <w:p w:rsidR="00CF6753" w:rsidRDefault="0042414C">
            <w:r>
              <w:t>Precision time protocol telecom profile for phase/time synchronization with full timing support from the network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6753">
        <w:trPr>
          <w:cantSplit/>
        </w:trPr>
        <w:tc>
          <w:tcPr>
            <w:tcW w:w="0" w:type="auto"/>
          </w:tcPr>
          <w:p w:rsidR="00CF6753" w:rsidRDefault="00CF6753">
            <w:hyperlink r:id="rId110" w:history="1">
              <w:r w:rsidR="0042414C">
                <w:rPr>
                  <w:rStyle w:val="Hyperlink"/>
                  <w:sz w:val="20"/>
                </w:rPr>
                <w:t>G.8275.2/Y.1369.2</w:t>
              </w:r>
            </w:hyperlink>
          </w:p>
        </w:tc>
        <w:tc>
          <w:tcPr>
            <w:tcW w:w="0" w:type="auto"/>
          </w:tcPr>
          <w:p w:rsidR="00CF6753" w:rsidRDefault="0042414C">
            <w:r>
              <w:t>Precision time protocol telecom profile for phase/time synchronization with partial timing support from the network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6753">
        <w:trPr>
          <w:cantSplit/>
        </w:trPr>
        <w:tc>
          <w:tcPr>
            <w:tcW w:w="0" w:type="auto"/>
          </w:tcPr>
          <w:p w:rsidR="00CF6753" w:rsidRDefault="00CF6753">
            <w:hyperlink r:id="rId112" w:history="1">
              <w:r w:rsidR="0042414C">
                <w:rPr>
                  <w:rStyle w:val="Hyperlink"/>
                  <w:sz w:val="20"/>
                </w:rPr>
                <w:t>G.8300 (G.ctn5g)</w:t>
              </w:r>
            </w:hyperlink>
          </w:p>
        </w:tc>
        <w:tc>
          <w:tcPr>
            <w:tcW w:w="0" w:type="auto"/>
          </w:tcPr>
          <w:p w:rsidR="00CF6753" w:rsidRDefault="0042414C">
            <w:r>
              <w:t>Characteristics of transport networks to support IMT-2020/5G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F6753">
        <w:trPr>
          <w:cantSplit/>
        </w:trPr>
        <w:tc>
          <w:tcPr>
            <w:tcW w:w="0" w:type="auto"/>
          </w:tcPr>
          <w:p w:rsidR="00CF6753" w:rsidRDefault="00CF6753">
            <w:hyperlink r:id="rId114" w:history="1">
              <w:r w:rsidR="0042414C">
                <w:rPr>
                  <w:rStyle w:val="Hyperlink"/>
                  <w:sz w:val="20"/>
                </w:rPr>
                <w:t>G.9701 (2019) Amd.2</w:t>
              </w:r>
            </w:hyperlink>
          </w:p>
        </w:tc>
        <w:tc>
          <w:tcPr>
            <w:tcW w:w="0" w:type="auto"/>
          </w:tcPr>
          <w:p w:rsidR="00CF6753" w:rsidRDefault="0042414C">
            <w:r>
              <w:t>Fast access to subscriber terminals (G.fast) - Physical layer specification: Amendment 2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F6753">
        <w:trPr>
          <w:cantSplit/>
        </w:trPr>
        <w:tc>
          <w:tcPr>
            <w:tcW w:w="0" w:type="auto"/>
          </w:tcPr>
          <w:p w:rsidR="00CF6753" w:rsidRDefault="00CF6753">
            <w:hyperlink r:id="rId116" w:history="1">
              <w:r w:rsidR="0042414C">
                <w:rPr>
                  <w:rStyle w:val="Hyperlink"/>
                  <w:sz w:val="20"/>
                </w:rPr>
                <w:t>G.9701 (2019) Cor.2</w:t>
              </w:r>
            </w:hyperlink>
          </w:p>
        </w:tc>
        <w:tc>
          <w:tcPr>
            <w:tcW w:w="0" w:type="auto"/>
          </w:tcPr>
          <w:p w:rsidR="00CF6753" w:rsidRDefault="0042414C">
            <w:r>
              <w:t>Fast access to sub</w:t>
            </w:r>
            <w:r>
              <w:t>scriber terminals (G.fast) - Physical layer specification: Corrigendum 2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F6753">
        <w:trPr>
          <w:cantSplit/>
        </w:trPr>
        <w:tc>
          <w:tcPr>
            <w:tcW w:w="0" w:type="auto"/>
          </w:tcPr>
          <w:p w:rsidR="00CF6753" w:rsidRDefault="00CF6753">
            <w:hyperlink r:id="rId118" w:history="1">
              <w:r w:rsidR="0042414C">
                <w:rPr>
                  <w:rStyle w:val="Hyperlink"/>
                  <w:sz w:val="20"/>
                </w:rPr>
                <w:t>G.9806</w:t>
              </w:r>
            </w:hyperlink>
          </w:p>
        </w:tc>
        <w:tc>
          <w:tcPr>
            <w:tcW w:w="0" w:type="auto"/>
          </w:tcPr>
          <w:p w:rsidR="00CF6753" w:rsidRDefault="0042414C">
            <w:r>
              <w:t>Higher speed bidirectional, single fibre, point-to-point optical access system (HS-PtP)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F6753">
        <w:trPr>
          <w:cantSplit/>
        </w:trPr>
        <w:tc>
          <w:tcPr>
            <w:tcW w:w="0" w:type="auto"/>
          </w:tcPr>
          <w:p w:rsidR="00CF6753" w:rsidRDefault="00CF6753">
            <w:hyperlink r:id="rId120" w:history="1">
              <w:r w:rsidR="0042414C">
                <w:rPr>
                  <w:rStyle w:val="Hyperlink"/>
                  <w:sz w:val="20"/>
                </w:rPr>
                <w:t>G.9807.1 (2016) Cor.1</w:t>
              </w:r>
            </w:hyperlink>
          </w:p>
        </w:tc>
        <w:tc>
          <w:tcPr>
            <w:tcW w:w="0" w:type="auto"/>
          </w:tcPr>
          <w:p w:rsidR="00CF6753" w:rsidRDefault="0042414C">
            <w:r>
              <w:t>10-Gigabit-capable symmetric passive optical network (XGS-PON): Corrigendum 1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6753">
        <w:trPr>
          <w:cantSplit/>
        </w:trPr>
        <w:tc>
          <w:tcPr>
            <w:tcW w:w="0" w:type="auto"/>
          </w:tcPr>
          <w:p w:rsidR="00CF6753" w:rsidRDefault="00CF6753">
            <w:hyperlink r:id="rId122" w:history="1">
              <w:r w:rsidR="0042414C">
                <w:rPr>
                  <w:rStyle w:val="Hyperlink"/>
                  <w:sz w:val="20"/>
                </w:rPr>
                <w:t>G.9960 (2018) Amd.2</w:t>
              </w:r>
            </w:hyperlink>
          </w:p>
        </w:tc>
        <w:tc>
          <w:tcPr>
            <w:tcW w:w="0" w:type="auto"/>
          </w:tcPr>
          <w:p w:rsidR="00CF6753" w:rsidRDefault="0042414C">
            <w:r>
              <w:t>Unified high-speed</w:t>
            </w:r>
            <w:r>
              <w:t xml:space="preserve"> wire-line based home networking transceivers - System architecture and physical layer specification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F6753">
        <w:trPr>
          <w:cantSplit/>
        </w:trPr>
        <w:tc>
          <w:tcPr>
            <w:tcW w:w="0" w:type="auto"/>
          </w:tcPr>
          <w:p w:rsidR="00CF6753" w:rsidRDefault="00CF6753">
            <w:hyperlink r:id="rId124" w:history="1">
              <w:r w:rsidR="0042414C">
                <w:rPr>
                  <w:rStyle w:val="Hyperlink"/>
                  <w:sz w:val="20"/>
                </w:rPr>
                <w:t>G.9961 (2018) Amd.2</w:t>
              </w:r>
            </w:hyperlink>
          </w:p>
        </w:tc>
        <w:tc>
          <w:tcPr>
            <w:tcW w:w="0" w:type="auto"/>
          </w:tcPr>
          <w:p w:rsidR="00CF6753" w:rsidRDefault="0042414C">
            <w:r>
              <w:t>Unified high-speed wireline-based home networking transceivers - Data link layer specification - Amendment 2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F6753">
        <w:trPr>
          <w:cantSplit/>
        </w:trPr>
        <w:tc>
          <w:tcPr>
            <w:tcW w:w="0" w:type="auto"/>
          </w:tcPr>
          <w:p w:rsidR="00CF6753" w:rsidRDefault="00CF6753">
            <w:hyperlink r:id="rId126" w:history="1">
              <w:r w:rsidR="0042414C">
                <w:rPr>
                  <w:rStyle w:val="Hyperlink"/>
                  <w:sz w:val="20"/>
                </w:rPr>
                <w:t>G.9961 (2018) Cor.2</w:t>
              </w:r>
            </w:hyperlink>
          </w:p>
        </w:tc>
        <w:tc>
          <w:tcPr>
            <w:tcW w:w="0" w:type="auto"/>
          </w:tcPr>
          <w:p w:rsidR="00CF6753" w:rsidRDefault="0042414C">
            <w:r>
              <w:t>Unified high-speed wireline-based home networking transceivers - Data link layer specification - Corrigendum 2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6753">
        <w:trPr>
          <w:cantSplit/>
        </w:trPr>
        <w:tc>
          <w:tcPr>
            <w:tcW w:w="0" w:type="auto"/>
          </w:tcPr>
          <w:p w:rsidR="00CF6753" w:rsidRDefault="00CF6753">
            <w:hyperlink r:id="rId128" w:history="1">
              <w:r w:rsidR="0042414C">
                <w:rPr>
                  <w:rStyle w:val="Hyperlink"/>
                  <w:sz w:val="20"/>
                </w:rPr>
                <w:t>G.9962 (2018) Cor.1</w:t>
              </w:r>
            </w:hyperlink>
          </w:p>
        </w:tc>
        <w:tc>
          <w:tcPr>
            <w:tcW w:w="0" w:type="auto"/>
          </w:tcPr>
          <w:p w:rsidR="00CF6753" w:rsidRDefault="0042414C">
            <w:r>
              <w:t>Unified high-speed wire-line based home networking transceivers - Management specification. Corrigendum 1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6753">
        <w:trPr>
          <w:cantSplit/>
        </w:trPr>
        <w:tc>
          <w:tcPr>
            <w:tcW w:w="0" w:type="auto"/>
          </w:tcPr>
          <w:p w:rsidR="00CF6753" w:rsidRDefault="00CF6753">
            <w:hyperlink r:id="rId130" w:history="1">
              <w:r w:rsidR="0042414C">
                <w:rPr>
                  <w:rStyle w:val="Hyperlink"/>
                  <w:sz w:val="20"/>
                </w:rPr>
                <w:t>G.9962 Amd.1</w:t>
              </w:r>
            </w:hyperlink>
          </w:p>
        </w:tc>
        <w:tc>
          <w:tcPr>
            <w:tcW w:w="0" w:type="auto"/>
          </w:tcPr>
          <w:p w:rsidR="00CF6753" w:rsidRDefault="0042414C">
            <w:r>
              <w:t>Unified high-speed wire-line based home networking transceivers - Management specification - Amendment 1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F6753">
        <w:trPr>
          <w:cantSplit/>
        </w:trPr>
        <w:tc>
          <w:tcPr>
            <w:tcW w:w="0" w:type="auto"/>
          </w:tcPr>
          <w:p w:rsidR="00CF6753" w:rsidRDefault="00CF6753">
            <w:hyperlink r:id="rId132" w:history="1">
              <w:r w:rsidR="0042414C">
                <w:rPr>
                  <w:rStyle w:val="Hyperlink"/>
                  <w:sz w:val="20"/>
                </w:rPr>
                <w:t>G.9991 (2019) Amd.1</w:t>
              </w:r>
            </w:hyperlink>
          </w:p>
        </w:tc>
        <w:tc>
          <w:tcPr>
            <w:tcW w:w="0" w:type="auto"/>
          </w:tcPr>
          <w:p w:rsidR="00CF6753" w:rsidRDefault="0042414C">
            <w:r>
              <w:t>High-speed indoor visible light communication transceiver - System architecture, physical layer and data link layer specification (Amendment 1)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CF6753">
            <w:pPr>
              <w:jc w:val="center"/>
            </w:pPr>
          </w:p>
        </w:tc>
        <w:tc>
          <w:tcPr>
            <w:tcW w:w="0" w:type="auto"/>
          </w:tcPr>
          <w:p w:rsidR="00CF6753" w:rsidRDefault="0042414C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CF6753" w:rsidRDefault="00CF675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F6753">
          <w:headerReference w:type="default" r:id="rId134"/>
          <w:footerReference w:type="default" r:id="rId13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CF6753" w:rsidRDefault="0042414C">
      <w:r>
        <w:t>Annex 2</w:t>
      </w:r>
    </w:p>
    <w:p w:rsidR="00CF6753" w:rsidRDefault="0042414C">
      <w:pPr>
        <w:jc w:val="center"/>
        <w:rPr>
          <w:szCs w:val="22"/>
        </w:rPr>
      </w:pPr>
      <w:r>
        <w:rPr>
          <w:szCs w:val="22"/>
        </w:rPr>
        <w:t>(to TSB AAP-78)</w:t>
      </w:r>
    </w:p>
    <w:p w:rsidR="00CF6753" w:rsidRDefault="0042414C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CF6753" w:rsidRDefault="0042414C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CF6753" w:rsidRDefault="0042414C">
      <w:r>
        <w:t>1)</w:t>
      </w:r>
      <w:r>
        <w:tab/>
        <w:t xml:space="preserve">Go to AAP search Web page at </w:t>
      </w:r>
      <w:hyperlink r:id="rId136" w:history="1">
        <w:r>
          <w:rPr>
            <w:rStyle w:val="Hyperlink"/>
            <w:szCs w:val="22"/>
          </w:rPr>
          <w:t>https://www.itu.int/ITU-T/aap/</w:t>
        </w:r>
      </w:hyperlink>
    </w:p>
    <w:p w:rsidR="00CF6753" w:rsidRDefault="003E07A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8980" cy="216408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753" w:rsidRDefault="0042414C">
      <w:r>
        <w:t>2)</w:t>
      </w:r>
      <w:r>
        <w:tab/>
        <w:t>Select your Recommendation</w:t>
      </w:r>
    </w:p>
    <w:p w:rsidR="00CF6753" w:rsidRDefault="003E07A9">
      <w:pPr>
        <w:jc w:val="center"/>
        <w:rPr>
          <w:sz w:val="24"/>
        </w:rPr>
      </w:pPr>
      <w:r w:rsidRPr="00CF6753">
        <w:rPr>
          <w:noProof/>
          <w:sz w:val="24"/>
          <w:lang w:eastAsia="en-GB"/>
        </w:rPr>
        <w:drawing>
          <wp:inline distT="0" distB="0" distL="0" distR="0">
            <wp:extent cx="5402580" cy="321564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753" w:rsidRDefault="0042414C">
      <w:pPr>
        <w:keepNext/>
      </w:pPr>
      <w:r>
        <w:t>3)</w:t>
      </w:r>
      <w:r>
        <w:tab/>
        <w:t>Click the "Submit Comment" button</w:t>
      </w:r>
    </w:p>
    <w:p w:rsidR="00CF6753" w:rsidRDefault="003E07A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300" cy="317754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753" w:rsidRDefault="0042414C">
      <w:r>
        <w:t>4)</w:t>
      </w:r>
      <w:r>
        <w:tab/>
        <w:t>Complete the on-line form and click on "Submit"</w:t>
      </w:r>
    </w:p>
    <w:p w:rsidR="00CF6753" w:rsidRDefault="003E07A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968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753" w:rsidRDefault="0042414C">
      <w:r>
        <w:t>F</w:t>
      </w:r>
      <w:r>
        <w:t>or more information, read the AAP tutorial on:</w:t>
      </w:r>
      <w:r>
        <w:tab/>
      </w:r>
      <w:r>
        <w:br/>
      </w:r>
      <w:hyperlink r:id="rId141" w:history="1">
        <w:r>
          <w:rPr>
            <w:rStyle w:val="Hyperlink"/>
          </w:rPr>
          <w:t>https://www.itu.int/ITU-T/aapinfo/files/AAPTutorial.pdf</w:t>
        </w:r>
      </w:hyperlink>
    </w:p>
    <w:p w:rsidR="00CF6753" w:rsidRDefault="0042414C">
      <w:r>
        <w:br w:type="page"/>
        <w:t>Annex 3</w:t>
      </w:r>
    </w:p>
    <w:p w:rsidR="00CF6753" w:rsidRDefault="0042414C">
      <w:pPr>
        <w:jc w:val="center"/>
        <w:rPr>
          <w:szCs w:val="22"/>
        </w:rPr>
      </w:pPr>
      <w:r>
        <w:rPr>
          <w:szCs w:val="22"/>
        </w:rPr>
        <w:t>(to TSB AAP-78)</w:t>
      </w:r>
    </w:p>
    <w:p w:rsidR="00CF6753" w:rsidRDefault="0042414C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CF6753" w:rsidRDefault="0042414C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</w:t>
      </w:r>
      <w:r>
        <w:rPr>
          <w:i/>
          <w:iCs/>
          <w:szCs w:val="22"/>
        </w:rPr>
        <w:t>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CF6753">
        <w:tc>
          <w:tcPr>
            <w:tcW w:w="5000" w:type="pct"/>
            <w:gridSpan w:val="2"/>
            <w:shd w:val="clear" w:color="auto" w:fill="EFFAFF"/>
          </w:tcPr>
          <w:p w:rsidR="00CF6753" w:rsidRDefault="0042414C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CF675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6753" w:rsidRDefault="0042414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F6753" w:rsidRDefault="00CF6753">
            <w:pPr>
              <w:pStyle w:val="Tabletext"/>
            </w:pPr>
          </w:p>
        </w:tc>
      </w:tr>
      <w:tr w:rsidR="00CF675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6753" w:rsidRDefault="0042414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6753" w:rsidRDefault="00CF6753">
            <w:pPr>
              <w:pStyle w:val="Tabletext"/>
            </w:pPr>
          </w:p>
        </w:tc>
      </w:tr>
      <w:tr w:rsidR="00CF675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6753" w:rsidRDefault="0042414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6753" w:rsidRDefault="00CF6753">
            <w:pPr>
              <w:pStyle w:val="Tabletext"/>
            </w:pPr>
          </w:p>
        </w:tc>
      </w:tr>
      <w:tr w:rsidR="00CF675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6753" w:rsidRDefault="0042414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6753" w:rsidRDefault="00CF6753">
            <w:pPr>
              <w:pStyle w:val="Tabletext"/>
            </w:pPr>
          </w:p>
        </w:tc>
      </w:tr>
      <w:tr w:rsidR="00CF675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CF6753" w:rsidRDefault="0042414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F6753" w:rsidRDefault="0042414C">
            <w:pPr>
              <w:pStyle w:val="Tabletext"/>
            </w:pPr>
            <w:r>
              <w:br/>
            </w:r>
            <w:r w:rsidR="00CF675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F6753">
              <w:fldChar w:fldCharType="separate"/>
            </w:r>
            <w:r w:rsidR="00CF675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F675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F6753">
              <w:fldChar w:fldCharType="separate"/>
            </w:r>
            <w:r w:rsidR="00CF6753">
              <w:fldChar w:fldCharType="end"/>
            </w:r>
            <w:r>
              <w:t xml:space="preserve"> Additional Review (AR)</w:t>
            </w:r>
          </w:p>
        </w:tc>
      </w:tr>
      <w:tr w:rsidR="00CF675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6753" w:rsidRDefault="0042414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F6753" w:rsidRDefault="00CF6753">
            <w:pPr>
              <w:pStyle w:val="Tabletext"/>
            </w:pPr>
          </w:p>
        </w:tc>
      </w:tr>
      <w:tr w:rsidR="00CF675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6753" w:rsidRDefault="0042414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6753" w:rsidRDefault="00CF6753">
            <w:pPr>
              <w:pStyle w:val="Tabletext"/>
            </w:pPr>
          </w:p>
        </w:tc>
      </w:tr>
      <w:tr w:rsidR="00CF675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6753" w:rsidRDefault="0042414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6753" w:rsidRDefault="00CF6753">
            <w:pPr>
              <w:pStyle w:val="Tabletext"/>
            </w:pPr>
          </w:p>
        </w:tc>
      </w:tr>
      <w:tr w:rsidR="00CF675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6753" w:rsidRDefault="0042414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6753" w:rsidRDefault="00CF6753">
            <w:pPr>
              <w:pStyle w:val="Tabletext"/>
            </w:pPr>
          </w:p>
        </w:tc>
      </w:tr>
      <w:tr w:rsidR="00CF675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6753" w:rsidRDefault="0042414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6753" w:rsidRDefault="00CF6753">
            <w:pPr>
              <w:pStyle w:val="Tabletext"/>
            </w:pPr>
          </w:p>
        </w:tc>
      </w:tr>
      <w:tr w:rsidR="00CF675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6753" w:rsidRDefault="0042414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6753" w:rsidRDefault="00CF6753">
            <w:pPr>
              <w:pStyle w:val="Tabletext"/>
            </w:pPr>
          </w:p>
        </w:tc>
      </w:tr>
      <w:tr w:rsidR="00CF675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6753" w:rsidRDefault="0042414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6753" w:rsidRDefault="00CF6753">
            <w:pPr>
              <w:pStyle w:val="Tabletext"/>
            </w:pPr>
          </w:p>
        </w:tc>
      </w:tr>
      <w:tr w:rsidR="00CF6753">
        <w:tc>
          <w:tcPr>
            <w:tcW w:w="1623" w:type="pct"/>
            <w:shd w:val="clear" w:color="auto" w:fill="EFFAFF"/>
            <w:vAlign w:val="center"/>
          </w:tcPr>
          <w:p w:rsidR="00CF6753" w:rsidRDefault="0042414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F6753" w:rsidRDefault="0042414C">
            <w:pPr>
              <w:pStyle w:val="Tabletext"/>
            </w:pPr>
            <w:r>
              <w:br/>
            </w:r>
            <w:r w:rsidR="00CF675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F6753">
              <w:fldChar w:fldCharType="separate"/>
            </w:r>
            <w:r w:rsidR="00CF6753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CF675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F6753">
              <w:fldChar w:fldCharType="separate"/>
            </w:r>
            <w:r w:rsidR="00CF6753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CF6753">
        <w:tc>
          <w:tcPr>
            <w:tcW w:w="1623" w:type="pct"/>
            <w:shd w:val="clear" w:color="auto" w:fill="EFFAFF"/>
            <w:vAlign w:val="center"/>
          </w:tcPr>
          <w:p w:rsidR="00CF6753" w:rsidRDefault="0042414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CF6753" w:rsidRDefault="0042414C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CF6753" w:rsidRDefault="0042414C">
      <w:pPr>
        <w:rPr>
          <w:szCs w:val="22"/>
        </w:rPr>
      </w:pPr>
      <w:r>
        <w:tab/>
      </w:r>
      <w:r w:rsidR="00CF6753" w:rsidRPr="00CF6753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F6753">
        <w:rPr>
          <w:szCs w:val="22"/>
        </w:rPr>
      </w:r>
      <w:r w:rsidR="00CF6753">
        <w:rPr>
          <w:szCs w:val="22"/>
        </w:rPr>
        <w:fldChar w:fldCharType="separate"/>
      </w:r>
      <w:r w:rsidR="00CF675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CF6753" w:rsidRDefault="0042414C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4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CF6753" w:rsidRDefault="00CF6753">
      <w:pPr>
        <w:rPr>
          <w:i/>
          <w:iCs/>
          <w:szCs w:val="22"/>
        </w:rPr>
      </w:pPr>
    </w:p>
    <w:sectPr w:rsidR="00CF6753" w:rsidSect="00CF6753">
      <w:headerReference w:type="default" r:id="rId143"/>
      <w:footerReference w:type="default" r:id="rId14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14C" w:rsidRDefault="0042414C">
      <w:r>
        <w:separator/>
      </w:r>
    </w:p>
  </w:endnote>
  <w:endnote w:type="continuationSeparator" w:id="0">
    <w:p w:rsidR="0042414C" w:rsidRDefault="0042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753" w:rsidRDefault="0042414C">
    <w:pPr>
      <w:pStyle w:val="Footer"/>
    </w:pPr>
    <w:r>
      <w:rPr>
        <w:sz w:val="18"/>
        <w:szCs w:val="18"/>
        <w:lang w:val="en-US"/>
      </w:rPr>
      <w:t>TSB AAP-78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2020-04-01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CF6753">
      <w:tc>
        <w:tcPr>
          <w:tcW w:w="1985" w:type="dxa"/>
        </w:tcPr>
        <w:p w:rsidR="00CF6753" w:rsidRDefault="0042414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CF6753" w:rsidRDefault="0042414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CF6753" w:rsidRDefault="0042414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CF6753" w:rsidRDefault="0042414C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</w:t>
          </w:r>
          <w:r>
            <w:rPr>
              <w:sz w:val="20"/>
            </w:rPr>
            <w:t>E</w:t>
          </w:r>
        </w:p>
      </w:tc>
      <w:tc>
        <w:tcPr>
          <w:tcW w:w="1701" w:type="dxa"/>
        </w:tcPr>
        <w:p w:rsidR="00CF6753" w:rsidRDefault="0042414C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CF6753" w:rsidRDefault="00CF6753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753" w:rsidRDefault="0042414C">
    <w:pPr>
      <w:pStyle w:val="Footer"/>
    </w:pPr>
    <w:r>
      <w:rPr>
        <w:sz w:val="18"/>
        <w:szCs w:val="18"/>
        <w:lang w:val="en-US"/>
      </w:rPr>
      <w:t>TSB AAP-78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2020-04-01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753" w:rsidRDefault="0042414C">
    <w:pPr>
      <w:pStyle w:val="Footer"/>
    </w:pPr>
    <w:r>
      <w:rPr>
        <w:sz w:val="18"/>
        <w:szCs w:val="18"/>
        <w:lang w:val="en-US"/>
      </w:rPr>
      <w:t>TSB AAP-78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2020-04-01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14C" w:rsidRDefault="0042414C">
      <w:r>
        <w:t>____________________</w:t>
      </w:r>
    </w:p>
  </w:footnote>
  <w:footnote w:type="continuationSeparator" w:id="0">
    <w:p w:rsidR="0042414C" w:rsidRDefault="00424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753" w:rsidRDefault="0042414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F675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F6753">
      <w:rPr>
        <w:rStyle w:val="PageNumber"/>
        <w:szCs w:val="18"/>
      </w:rPr>
      <w:fldChar w:fldCharType="separate"/>
    </w:r>
    <w:r w:rsidR="003E07A9">
      <w:rPr>
        <w:rStyle w:val="PageNumber"/>
        <w:noProof/>
        <w:szCs w:val="18"/>
      </w:rPr>
      <w:t>3</w:t>
    </w:r>
    <w:r w:rsidR="00CF675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753" w:rsidRDefault="0042414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F675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F6753">
      <w:rPr>
        <w:rStyle w:val="PageNumber"/>
        <w:szCs w:val="18"/>
      </w:rPr>
      <w:fldChar w:fldCharType="separate"/>
    </w:r>
    <w:r w:rsidR="003E07A9">
      <w:rPr>
        <w:rStyle w:val="PageNumber"/>
        <w:noProof/>
        <w:szCs w:val="18"/>
      </w:rPr>
      <w:t>4</w:t>
    </w:r>
    <w:r w:rsidR="00CF675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753" w:rsidRDefault="0042414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F675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F675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CF675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53"/>
    <w:rsid w:val="003E07A9"/>
    <w:rsid w:val="0042414C"/>
    <w:rsid w:val="00C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D2982D-53CF-4E30-BF7A-ABD9636F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TU-T/aap/dologin_aap.asp?id=T01020021D90801MSWE.docx&amp;group=15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699" TargetMode="External"/><Relationship Id="rId63" Type="http://schemas.openxmlformats.org/officeDocument/2006/relationships/hyperlink" Target="https://www.itu.int/ITU-T/aap/dologin_aap.asp?id=T01020021F30801MSWE.docx&amp;group=15" TargetMode="External"/><Relationship Id="rId84" Type="http://schemas.openxmlformats.org/officeDocument/2006/relationships/hyperlink" Target="http://www.itu.int/itu-t/aap/AAPRecDetails.aspx?AAPSeqNo=8661" TargetMode="External"/><Relationship Id="rId138" Type="http://schemas.openxmlformats.org/officeDocument/2006/relationships/image" Target="media/image3.gif"/><Relationship Id="rId107" Type="http://schemas.openxmlformats.org/officeDocument/2006/relationships/hyperlink" Target="https://www.itu.int/ITU-T/aap/dologin_aap.asp?id=T01020021EB0801MSWE.docx&amp;group=15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53" Type="http://schemas.openxmlformats.org/officeDocument/2006/relationships/hyperlink" Target="https://www.itu.int/ITU-T/aap/dologin_aap.asp?id=T01020021FC0801MSWE.docx&amp;group=13" TargetMode="External"/><Relationship Id="rId74" Type="http://schemas.openxmlformats.org/officeDocument/2006/relationships/hyperlink" Target="http://www.itu.int/itu-t/aap/AAPRecDetails.aspx?AAPSeqNo=8658" TargetMode="External"/><Relationship Id="rId128" Type="http://schemas.openxmlformats.org/officeDocument/2006/relationships/hyperlink" Target="http://www.itu.int/itu-t/aap/AAPRecDetails.aspx?AAPSeqNo=8667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676" TargetMode="External"/><Relationship Id="rId95" Type="http://schemas.openxmlformats.org/officeDocument/2006/relationships/hyperlink" Target="https://www.itu.int/ITU-T/aap/dologin_aap.asp?id=T01020021F40801MSWE.docx&amp;group=15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1FB0801MSWE.docx&amp;group=11" TargetMode="External"/><Relationship Id="rId48" Type="http://schemas.openxmlformats.org/officeDocument/2006/relationships/hyperlink" Target="http://www.itu.int/itu-t/aap/AAPRecDetails.aspx?AAPSeqNo=8706" TargetMode="External"/><Relationship Id="rId64" Type="http://schemas.openxmlformats.org/officeDocument/2006/relationships/hyperlink" Target="http://www.itu.int/itu-t/aap/AAPRecDetails.aspx?AAPSeqNo=8674" TargetMode="External"/><Relationship Id="rId69" Type="http://schemas.openxmlformats.org/officeDocument/2006/relationships/hyperlink" Target="https://www.itu.int/ITU-T/aap/dologin_aap.asp?id=T01020021EE0801MSWE.docx&amp;group=15" TargetMode="External"/><Relationship Id="rId113" Type="http://schemas.openxmlformats.org/officeDocument/2006/relationships/hyperlink" Target="https://www.itu.int/ITU-T/aap/dologin_aap.asp?id=T01020021E30803MSWE.docx&amp;group=15" TargetMode="External"/><Relationship Id="rId118" Type="http://schemas.openxmlformats.org/officeDocument/2006/relationships/hyperlink" Target="http://www.itu.int/itu-t/aap/AAPRecDetails.aspx?AAPSeqNo=8663" TargetMode="External"/><Relationship Id="rId134" Type="http://schemas.openxmlformats.org/officeDocument/2006/relationships/header" Target="header2.xml"/><Relationship Id="rId139" Type="http://schemas.openxmlformats.org/officeDocument/2006/relationships/image" Target="media/image4.gif"/><Relationship Id="rId80" Type="http://schemas.openxmlformats.org/officeDocument/2006/relationships/hyperlink" Target="http://www.itu.int/itu-t/aap/AAPRecDetails.aspx?AAPSeqNo=8670" TargetMode="External"/><Relationship Id="rId85" Type="http://schemas.openxmlformats.org/officeDocument/2006/relationships/hyperlink" Target="https://www.itu.int/ITU-T/aap/dologin_aap.asp?id=T01020021D50801MSWE.docx&amp;group=15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695" TargetMode="External"/><Relationship Id="rId59" Type="http://schemas.openxmlformats.org/officeDocument/2006/relationships/hyperlink" Target="https://www.itu.int/ITU-T/aap/dologin_aap.asp?id=T01020022010801MSWE.docx&amp;group=13" TargetMode="External"/><Relationship Id="rId103" Type="http://schemas.openxmlformats.org/officeDocument/2006/relationships/hyperlink" Target="https://www.itu.int/ITU-T/aap/dologin_aap.asp?id=T01020021E90801MSWE.docx&amp;group=15" TargetMode="External"/><Relationship Id="rId108" Type="http://schemas.openxmlformats.org/officeDocument/2006/relationships/hyperlink" Target="http://www.itu.int/itu-t/aap/AAPRecDetails.aspx?AAPSeqNo=8684" TargetMode="External"/><Relationship Id="rId124" Type="http://schemas.openxmlformats.org/officeDocument/2006/relationships/hyperlink" Target="http://www.itu.int/itu-t/aap/AAPRecDetails.aspx?AAPSeqNo=8689" TargetMode="External"/><Relationship Id="rId129" Type="http://schemas.openxmlformats.org/officeDocument/2006/relationships/hyperlink" Target="https://www.itu.int/ITU-T/aap/dologin_aap.asp?id=T01020021DB0801MSWE.docx&amp;group=15" TargetMode="External"/><Relationship Id="rId54" Type="http://schemas.openxmlformats.org/officeDocument/2006/relationships/hyperlink" Target="http://www.itu.int/itu-t/aap/AAPRecDetails.aspx?AAPSeqNo=8703" TargetMode="External"/><Relationship Id="rId70" Type="http://schemas.openxmlformats.org/officeDocument/2006/relationships/hyperlink" Target="http://www.itu.int/itu-t/aap/AAPRecDetails.aspx?AAPSeqNo=8656" TargetMode="External"/><Relationship Id="rId75" Type="http://schemas.openxmlformats.org/officeDocument/2006/relationships/hyperlink" Target="https://www.itu.int/ITU-T/aap/dologin_aap.asp?id=T01020021D20801MSWE.docx&amp;group=15" TargetMode="External"/><Relationship Id="rId91" Type="http://schemas.openxmlformats.org/officeDocument/2006/relationships/hyperlink" Target="https://www.itu.int/ITU-T/aap/dologin_aap.asp?id=T01020021E40801MSWE.docx&amp;group=15" TargetMode="External"/><Relationship Id="rId96" Type="http://schemas.openxmlformats.org/officeDocument/2006/relationships/hyperlink" Target="http://www.itu.int/itu-t/aap/AAPRecDetails.aspx?AAPSeqNo=8678" TargetMode="External"/><Relationship Id="rId140" Type="http://schemas.openxmlformats.org/officeDocument/2006/relationships/image" Target="media/image5.gif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2020801MSWE.docx&amp;group=13" TargetMode="External"/><Relationship Id="rId114" Type="http://schemas.openxmlformats.org/officeDocument/2006/relationships/hyperlink" Target="http://www.itu.int/itu-t/aap/AAPRecDetails.aspx?AAPSeqNo=8666" TargetMode="External"/><Relationship Id="rId119" Type="http://schemas.openxmlformats.org/officeDocument/2006/relationships/hyperlink" Target="https://www.itu.int/ITU-T/aap/dologin_aap.asp?id=T01020021D70801MSWE.docx&amp;group=15" TargetMode="External"/><Relationship Id="rId44" Type="http://schemas.openxmlformats.org/officeDocument/2006/relationships/hyperlink" Target="http://www.itu.int/itu-t/aap/AAPRecDetails.aspx?AAPSeqNo=8696" TargetMode="External"/><Relationship Id="rId60" Type="http://schemas.openxmlformats.org/officeDocument/2006/relationships/hyperlink" Target="http://www.itu.int/itu-t/aap/AAPRecDetails.aspx?AAPSeqNo=8669" TargetMode="External"/><Relationship Id="rId65" Type="http://schemas.openxmlformats.org/officeDocument/2006/relationships/hyperlink" Target="https://www.itu.int/ITU-T/aap/dologin_aap.asp?id=T01020021E20801MSWE.docx&amp;group=15" TargetMode="External"/><Relationship Id="rId81" Type="http://schemas.openxmlformats.org/officeDocument/2006/relationships/hyperlink" Target="https://www.itu.int/ITU-T/aap/dologin_aap.asp?id=T01020021DE0801MSWE.docx&amp;group=15" TargetMode="External"/><Relationship Id="rId86" Type="http://schemas.openxmlformats.org/officeDocument/2006/relationships/hyperlink" Target="http://www.itu.int/itu-t/aap/AAPRecDetails.aspx?AAPSeqNo=8662" TargetMode="External"/><Relationship Id="rId130" Type="http://schemas.openxmlformats.org/officeDocument/2006/relationships/hyperlink" Target="http://www.itu.int/itu-t/aap/AAPRecDetails.aspx?AAPSeqNo=8690" TargetMode="External"/><Relationship Id="rId135" Type="http://schemas.openxmlformats.org/officeDocument/2006/relationships/footer" Target="footer3.xm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1F70801MSWE.docx&amp;group=11" TargetMode="External"/><Relationship Id="rId109" Type="http://schemas.openxmlformats.org/officeDocument/2006/relationships/hyperlink" Target="https://www.itu.int/ITU-T/aap/dologin_aap.asp?id=T01020021EC0801MSWE.docx&amp;group=1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701" TargetMode="External"/><Relationship Id="rId55" Type="http://schemas.openxmlformats.org/officeDocument/2006/relationships/hyperlink" Target="https://www.itu.int/ITU-T/aap/dologin_aap.asp?id=T01020021FF0802MSWE.docx&amp;group=13" TargetMode="External"/><Relationship Id="rId76" Type="http://schemas.openxmlformats.org/officeDocument/2006/relationships/hyperlink" Target="http://www.itu.int/itu-t/aap/AAPRecDetails.aspx?AAPSeqNo=8659" TargetMode="External"/><Relationship Id="rId97" Type="http://schemas.openxmlformats.org/officeDocument/2006/relationships/hyperlink" Target="https://www.itu.int/ITU-T/aap/dologin_aap.asp?id=T01020021E60802MSWE.docx&amp;group=15" TargetMode="External"/><Relationship Id="rId104" Type="http://schemas.openxmlformats.org/officeDocument/2006/relationships/hyperlink" Target="http://www.itu.int/itu-t/aap/AAPRecDetails.aspx?AAPSeqNo=8682" TargetMode="External"/><Relationship Id="rId120" Type="http://schemas.openxmlformats.org/officeDocument/2006/relationships/hyperlink" Target="http://www.itu.int/itu-t/aap/AAPRecDetails.aspx?AAPSeqNo=8664" TargetMode="External"/><Relationship Id="rId125" Type="http://schemas.openxmlformats.org/officeDocument/2006/relationships/hyperlink" Target="https://www.itu.int/ITU-T/aap/dologin_aap.asp?id=T01020021F10801MSWE.docx&amp;group=15" TargetMode="External"/><Relationship Id="rId141" Type="http://schemas.openxmlformats.org/officeDocument/2006/relationships/hyperlink" Target="https://www.itu.int/ITU-T/aapinfo/files/AAPTutorial.pdf" TargetMode="External"/><Relationship Id="rId146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1D00801MSWE.docx&amp;group=15" TargetMode="External"/><Relationship Id="rId92" Type="http://schemas.openxmlformats.org/officeDocument/2006/relationships/hyperlink" Target="http://www.itu.int/itu-t/aap/AAPRecDetails.aspx?AAPSeqNo=8677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697" TargetMode="External"/><Relationship Id="rId45" Type="http://schemas.openxmlformats.org/officeDocument/2006/relationships/hyperlink" Target="https://www.itu.int/ITU-T/aap/dologin_aap.asp?id=T01020021F80801MSWE.docx&amp;group=11" TargetMode="External"/><Relationship Id="rId66" Type="http://schemas.openxmlformats.org/officeDocument/2006/relationships/hyperlink" Target="http://www.itu.int/itu-t/aap/AAPRecDetails.aspx?AAPSeqNo=8673" TargetMode="External"/><Relationship Id="rId87" Type="http://schemas.openxmlformats.org/officeDocument/2006/relationships/hyperlink" Target="https://www.itu.int/ITU-T/aap/dologin_aap.asp?id=T01020021D60801MSWE.docx&amp;group=15" TargetMode="External"/><Relationship Id="rId110" Type="http://schemas.openxmlformats.org/officeDocument/2006/relationships/hyperlink" Target="http://www.itu.int/itu-t/aap/AAPRecDetails.aspx?AAPSeqNo=8685" TargetMode="External"/><Relationship Id="rId115" Type="http://schemas.openxmlformats.org/officeDocument/2006/relationships/hyperlink" Target="https://www.itu.int/ITU-T/aap/dologin_aap.asp?id=T01020021DA0801MSWE.docx&amp;group=15" TargetMode="External"/><Relationship Id="rId131" Type="http://schemas.openxmlformats.org/officeDocument/2006/relationships/hyperlink" Target="https://www.itu.int/ITU-T/aap/dologin_aap.asp?id=T01020021F20801MSWE.docx&amp;group=15" TargetMode="External"/><Relationship Id="rId136" Type="http://schemas.openxmlformats.org/officeDocument/2006/relationships/hyperlink" Target="https://www.itu.int/ITU-T/aap/" TargetMode="External"/><Relationship Id="rId61" Type="http://schemas.openxmlformats.org/officeDocument/2006/relationships/hyperlink" Target="https://www.itu.int/ITU-T/aap/dologin_aap.asp?id=T01020021DD0801MSWE.docx&amp;group=15" TargetMode="External"/><Relationship Id="rId82" Type="http://schemas.openxmlformats.org/officeDocument/2006/relationships/hyperlink" Target="http://www.itu.int/itu-t/aap/AAPRecDetails.aspx?AAPSeqNo=8671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707" TargetMode="External"/><Relationship Id="rId77" Type="http://schemas.openxmlformats.org/officeDocument/2006/relationships/hyperlink" Target="https://www.itu.int/ITU-T/aap/dologin_aap.asp?id=T01020021D30801MSWE.docx&amp;group=15" TargetMode="External"/><Relationship Id="rId100" Type="http://schemas.openxmlformats.org/officeDocument/2006/relationships/hyperlink" Target="http://www.itu.int/itu-t/aap/AAPRecDetails.aspx?AAPSeqNo=8680" TargetMode="External"/><Relationship Id="rId105" Type="http://schemas.openxmlformats.org/officeDocument/2006/relationships/hyperlink" Target="https://www.itu.int/ITU-T/aap/dologin_aap.asp?id=T01020021EA0801MSWE.docx&amp;group=15" TargetMode="External"/><Relationship Id="rId126" Type="http://schemas.openxmlformats.org/officeDocument/2006/relationships/hyperlink" Target="http://www.itu.int/itu-t/aap/AAPRecDetails.aspx?AAPSeqNo=8688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1FD0801MSWE.docx&amp;group=13" TargetMode="External"/><Relationship Id="rId72" Type="http://schemas.openxmlformats.org/officeDocument/2006/relationships/hyperlink" Target="http://www.itu.int/itu-t/aap/AAPRecDetails.aspx?AAPSeqNo=8657" TargetMode="External"/><Relationship Id="rId93" Type="http://schemas.openxmlformats.org/officeDocument/2006/relationships/hyperlink" Target="https://www.itu.int/ITU-T/aap/dologin_aap.asp?id=T01020021E50801MSWE.docx&amp;group=15" TargetMode="External"/><Relationship Id="rId98" Type="http://schemas.openxmlformats.org/officeDocument/2006/relationships/hyperlink" Target="http://www.itu.int/itu-t/aap/AAPRecDetails.aspx?AAPSeqNo=8679" TargetMode="External"/><Relationship Id="rId121" Type="http://schemas.openxmlformats.org/officeDocument/2006/relationships/hyperlink" Target="https://www.itu.int/ITU-T/aap/dologin_aap.asp?id=T01020021D80801MSWE.docx&amp;group=15" TargetMode="External"/><Relationship Id="rId142" Type="http://schemas.openxmlformats.org/officeDocument/2006/relationships/hyperlink" Target="mailto:tsbsg....@itu.int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8698" TargetMode="External"/><Relationship Id="rId67" Type="http://schemas.openxmlformats.org/officeDocument/2006/relationships/hyperlink" Target="https://www.itu.int/ITU-T/aap/dologin_aap.asp?id=T01020021E10801MSWE.docx&amp;group=15" TargetMode="External"/><Relationship Id="rId116" Type="http://schemas.openxmlformats.org/officeDocument/2006/relationships/hyperlink" Target="http://www.itu.int/itu-t/aap/AAPRecDetails.aspx?AAPSeqNo=8665" TargetMode="External"/><Relationship Id="rId137" Type="http://schemas.openxmlformats.org/officeDocument/2006/relationships/image" Target="media/image2.gif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1F90801MSWE.docx&amp;group=11" TargetMode="External"/><Relationship Id="rId62" Type="http://schemas.openxmlformats.org/officeDocument/2006/relationships/hyperlink" Target="http://www.itu.int/itu-t/aap/AAPRecDetails.aspx?AAPSeqNo=8691" TargetMode="External"/><Relationship Id="rId83" Type="http://schemas.openxmlformats.org/officeDocument/2006/relationships/hyperlink" Target="https://www.itu.int/ITU-T/aap/dologin_aap.asp?id=T01020021DF0801MSWE.docx&amp;group=15" TargetMode="External"/><Relationship Id="rId88" Type="http://schemas.openxmlformats.org/officeDocument/2006/relationships/hyperlink" Target="http://www.itu.int/itu-t/aap/AAPRecDetails.aspx?AAPSeqNo=8672" TargetMode="External"/><Relationship Id="rId111" Type="http://schemas.openxmlformats.org/officeDocument/2006/relationships/hyperlink" Target="https://www.itu.int/ITU-T/aap/dologin_aap.asp?id=T01020021ED0801MSWE.docx&amp;group=15" TargetMode="External"/><Relationship Id="rId132" Type="http://schemas.openxmlformats.org/officeDocument/2006/relationships/hyperlink" Target="http://www.itu.int/itu-t/aap/AAPRecDetails.aspx?AAPSeqNo=8668" TargetMode="External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2030801MSWE.docx&amp;group=13" TargetMode="External"/><Relationship Id="rId106" Type="http://schemas.openxmlformats.org/officeDocument/2006/relationships/hyperlink" Target="http://www.itu.int/itu-t/aap/AAPRecDetails.aspx?AAPSeqNo=8683" TargetMode="External"/><Relationship Id="rId127" Type="http://schemas.openxmlformats.org/officeDocument/2006/relationships/hyperlink" Target="https://www.itu.int/ITU-T/aap/dologin_aap.asp?id=T01020021F00801MSWE.docx&amp;group=1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://www.itu.int/itu-t/aap/AAPRecDetails.aspx?AAPSeqNo=8700" TargetMode="External"/><Relationship Id="rId73" Type="http://schemas.openxmlformats.org/officeDocument/2006/relationships/hyperlink" Target="https://www.itu.int/ITU-T/aap/dologin_aap.asp?id=T01020021D10801MSWE.docx&amp;group=15" TargetMode="External"/><Relationship Id="rId78" Type="http://schemas.openxmlformats.org/officeDocument/2006/relationships/hyperlink" Target="http://www.itu.int/itu-t/aap/AAPRecDetails.aspx?AAPSeqNo=8660" TargetMode="External"/><Relationship Id="rId94" Type="http://schemas.openxmlformats.org/officeDocument/2006/relationships/hyperlink" Target="http://www.itu.int/itu-t/aap/AAPRecDetails.aspx?AAPSeqNo=8692" TargetMode="External"/><Relationship Id="rId99" Type="http://schemas.openxmlformats.org/officeDocument/2006/relationships/hyperlink" Target="https://www.itu.int/ITU-T/aap/dologin_aap.asp?id=T01020021E70801MSWE.docx&amp;group=15" TargetMode="External"/><Relationship Id="rId101" Type="http://schemas.openxmlformats.org/officeDocument/2006/relationships/hyperlink" Target="https://www.itu.int/ITU-T/aap/dologin_aap.asp?id=T01020021E80801MSWE.docx&amp;group=15" TargetMode="External"/><Relationship Id="rId122" Type="http://schemas.openxmlformats.org/officeDocument/2006/relationships/hyperlink" Target="http://www.itu.int/itu-t/aap/AAPRecDetails.aspx?AAPSeqNo=8687" TargetMode="External"/><Relationship Id="rId143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26" Type="http://schemas.openxmlformats.org/officeDocument/2006/relationships/hyperlink" Target="https://www.itu.int/ITU-T/studygroups/com12" TargetMode="External"/><Relationship Id="rId47" Type="http://schemas.openxmlformats.org/officeDocument/2006/relationships/hyperlink" Target="https://www.itu.int/ITU-T/aap/dologin_aap.asp?id=T01020021FA0801MSWE.docx&amp;group=11" TargetMode="External"/><Relationship Id="rId68" Type="http://schemas.openxmlformats.org/officeDocument/2006/relationships/hyperlink" Target="http://www.itu.int/itu-t/aap/AAPRecDetails.aspx?AAPSeqNo=8686" TargetMode="External"/><Relationship Id="rId89" Type="http://schemas.openxmlformats.org/officeDocument/2006/relationships/hyperlink" Target="https://www.itu.int/ITU-T/aap/dologin_aap.asp?id=T01020021E00801MSWE.docx&amp;group=15" TargetMode="External"/><Relationship Id="rId112" Type="http://schemas.openxmlformats.org/officeDocument/2006/relationships/hyperlink" Target="http://www.itu.int/itu-t/aap/AAPRecDetails.aspx?AAPSeqNo=8675" TargetMode="External"/><Relationship Id="rId133" Type="http://schemas.openxmlformats.org/officeDocument/2006/relationships/hyperlink" Target="https://www.itu.int/ITU-T/aap/dologin_aap.asp?id=T01020021DC0801MSWE.docx&amp;group=15" TargetMode="External"/><Relationship Id="rId16" Type="http://schemas.openxmlformats.org/officeDocument/2006/relationships/hyperlink" Target="https://www.itu.int/ITU-T/studygroups/com02" TargetMode="External"/><Relationship Id="rId37" Type="http://schemas.openxmlformats.org/officeDocument/2006/relationships/hyperlink" Target="mailto:tsbsg20@itu.int" TargetMode="External"/><Relationship Id="rId58" Type="http://schemas.openxmlformats.org/officeDocument/2006/relationships/hyperlink" Target="http://www.itu.int/itu-t/aap/AAPRecDetails.aspx?AAPSeqNo=8705" TargetMode="External"/><Relationship Id="rId79" Type="http://schemas.openxmlformats.org/officeDocument/2006/relationships/hyperlink" Target="https://www.itu.int/ITU-T/aap/dologin_aap.asp?id=T01020021D40801MSWE.docx&amp;group=15" TargetMode="External"/><Relationship Id="rId102" Type="http://schemas.openxmlformats.org/officeDocument/2006/relationships/hyperlink" Target="http://www.itu.int/itu-t/aap/AAPRecDetails.aspx?AAPSeqNo=8681" TargetMode="External"/><Relationship Id="rId123" Type="http://schemas.openxmlformats.org/officeDocument/2006/relationships/hyperlink" Target="https://www.itu.int/ITU-T/aap/dologin_aap.asp?id=T01020021EF0801MSWE.docx&amp;group=15" TargetMode="External"/><Relationship Id="rId14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3372</Words>
  <Characters>19225</Characters>
  <Application>Microsoft Office Word</Application>
  <DocSecurity>0</DocSecurity>
  <Lines>160</Lines>
  <Paragraphs>45</Paragraphs>
  <ScaleCrop>false</ScaleCrop>
  <Company/>
  <LinksUpToDate>false</LinksUpToDate>
  <CharactersWithSpaces>22552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2020-03-31T13:16:00Z</dcterms:created>
  <dcterms:modified xsi:type="dcterms:W3CDTF">2020-03-31T13:16:00Z</dcterms:modified>
</cp:coreProperties>
</file>