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D64092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D64092" w:rsidRDefault="00372B55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D64092" w:rsidRDefault="00040C4C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D64092" w:rsidRDefault="00040C4C">
            <w:r>
              <w:rPr>
                <w:i/>
                <w:sz w:val="28"/>
              </w:rPr>
              <w:t xml:space="preserve">Bureau de la normalisation des </w:t>
            </w:r>
            <w:proofErr w:type="spellStart"/>
            <w:r>
              <w:rPr>
                <w:i/>
                <w:sz w:val="28"/>
              </w:rPr>
              <w:t>télécommunications</w:t>
            </w:r>
            <w:proofErr w:type="spellEnd"/>
          </w:p>
        </w:tc>
        <w:tc>
          <w:tcPr>
            <w:tcW w:w="1900" w:type="dxa"/>
            <w:vAlign w:val="center"/>
          </w:tcPr>
          <w:p w:rsidR="00D64092" w:rsidRDefault="00D64092">
            <w:pPr>
              <w:spacing w:before="0"/>
            </w:pPr>
          </w:p>
        </w:tc>
      </w:tr>
    </w:tbl>
    <w:p w:rsidR="00D64092" w:rsidRDefault="00D64092"/>
    <w:p w:rsidR="00D64092" w:rsidRDefault="00040C4C">
      <w:pPr>
        <w:jc w:val="right"/>
      </w:pPr>
      <w:r>
        <w:rPr>
          <w:lang w:val="fr-CH"/>
        </w:rPr>
        <w:t>Genève, le 16 décembre 2019</w:t>
      </w:r>
      <w:r>
        <w:tab/>
      </w:r>
    </w:p>
    <w:p w:rsidR="00D64092" w:rsidRDefault="00D6409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D64092">
        <w:trPr>
          <w:cantSplit/>
        </w:trPr>
        <w:tc>
          <w:tcPr>
            <w:tcW w:w="843" w:type="dxa"/>
          </w:tcPr>
          <w:p w:rsidR="00D64092" w:rsidRDefault="00040C4C">
            <w:pPr>
              <w:pStyle w:val="Tabletext"/>
              <w:spacing w:before="0"/>
              <w:rPr>
                <w:szCs w:val="22"/>
              </w:rPr>
            </w:pPr>
            <w:proofErr w:type="spellStart"/>
            <w:r>
              <w:rPr>
                <w:szCs w:val="22"/>
              </w:rPr>
              <w:t>Réf</w:t>
            </w:r>
            <w:proofErr w:type="spellEnd"/>
            <w:r>
              <w:rPr>
                <w:szCs w:val="22"/>
              </w:rPr>
              <w:t>:</w:t>
            </w:r>
          </w:p>
          <w:p w:rsidR="00D64092" w:rsidRDefault="00D64092">
            <w:pPr>
              <w:pStyle w:val="Tabletext"/>
              <w:spacing w:before="0"/>
              <w:rPr>
                <w:szCs w:val="22"/>
              </w:rPr>
            </w:pPr>
          </w:p>
          <w:p w:rsidR="00D64092" w:rsidRDefault="00D64092">
            <w:pPr>
              <w:pStyle w:val="Tabletext"/>
              <w:spacing w:before="0"/>
              <w:rPr>
                <w:szCs w:val="22"/>
              </w:rPr>
            </w:pPr>
          </w:p>
          <w:p w:rsidR="00D64092" w:rsidRDefault="00040C4C">
            <w:pPr>
              <w:pStyle w:val="Tabletext"/>
              <w:spacing w:before="0"/>
              <w:rPr>
                <w:szCs w:val="22"/>
              </w:rPr>
            </w:pPr>
            <w:proofErr w:type="spellStart"/>
            <w:r>
              <w:rPr>
                <w:szCs w:val="22"/>
              </w:rPr>
              <w:t>Tél</w:t>
            </w:r>
            <w:proofErr w:type="spellEnd"/>
            <w:r>
              <w:rPr>
                <w:szCs w:val="22"/>
              </w:rPr>
              <w:t>:</w:t>
            </w:r>
          </w:p>
          <w:p w:rsidR="00D64092" w:rsidRDefault="00040C4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D64092" w:rsidRDefault="00040C4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D64092" w:rsidRDefault="00040C4C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AAP-72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D64092" w:rsidRDefault="00040C4C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D64092" w:rsidRDefault="00D64092">
            <w:pPr>
              <w:pStyle w:val="Tabletext"/>
              <w:spacing w:before="0"/>
              <w:rPr>
                <w:szCs w:val="22"/>
              </w:rPr>
            </w:pPr>
          </w:p>
          <w:p w:rsidR="00D64092" w:rsidRDefault="00040C4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D64092" w:rsidRDefault="00040C4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D64092" w:rsidRDefault="00511CBB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040C4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D64092" w:rsidRDefault="00040C4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D64092" w:rsidRDefault="00040C4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D64092" w:rsidRDefault="00040C4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D64092" w:rsidRDefault="00040C4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D64092" w:rsidRDefault="00040C4C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D64092" w:rsidRDefault="00040C4C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D64092" w:rsidRDefault="00040C4C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D64092" w:rsidRDefault="00040C4C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D64092" w:rsidRDefault="00D64092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D64092">
        <w:trPr>
          <w:cantSplit/>
        </w:trPr>
        <w:tc>
          <w:tcPr>
            <w:tcW w:w="908" w:type="dxa"/>
          </w:tcPr>
          <w:p w:rsidR="00D64092" w:rsidRDefault="00040C4C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D64092" w:rsidRDefault="00040C4C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D64092" w:rsidRDefault="00D64092">
      <w:pPr>
        <w:rPr>
          <w:lang w:val="fr-FR"/>
        </w:rPr>
      </w:pPr>
    </w:p>
    <w:p w:rsidR="00D64092" w:rsidRDefault="00040C4C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D64092" w:rsidRDefault="00D64092">
      <w:pPr>
        <w:rPr>
          <w:lang w:val="fr-CH"/>
        </w:rPr>
      </w:pPr>
    </w:p>
    <w:p w:rsidR="00D64092" w:rsidRDefault="00040C4C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numéro 246B de la Convention de l'UIT).</w:t>
      </w:r>
    </w:p>
    <w:p w:rsidR="00D64092" w:rsidRDefault="00040C4C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D64092" w:rsidRDefault="00040C4C">
      <w:pPr>
        <w:rPr>
          <w:lang w:val="fr-FR"/>
        </w:rPr>
      </w:pPr>
      <w:r>
        <w:rPr>
          <w:lang w:val="fr-CH"/>
        </w:rPr>
        <w:t xml:space="preserve">Si vous souhaitez soumettre des observations sur une Recommandation ayant fait l'objet de la procédure AAP, vous êtes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D64092" w:rsidRDefault="00040C4C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511CBB" w:rsidRDefault="00511CBB" w:rsidP="00511CBB">
      <w:pPr>
        <w:rPr>
          <w:lang w:val="fr-FR"/>
        </w:rPr>
      </w:pPr>
      <w:r w:rsidRPr="001C2575">
        <w:rPr>
          <w:lang w:val="fr-FR"/>
        </w:rPr>
        <w:t>Aucune annonce AAP ne sera publiée le 1er janvier 2019 car l’UIT sera fermée. Par conséquent, la date limite de soumission de commentaires AAP a été repoussée pour certains textes</w:t>
      </w:r>
      <w:r>
        <w:rPr>
          <w:lang w:val="fr-FR"/>
        </w:rPr>
        <w:t>.</w:t>
      </w:r>
    </w:p>
    <w:p w:rsidR="00D64092" w:rsidRDefault="00040C4C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D64092" w:rsidRDefault="00040C4C" w:rsidP="00511CBB">
      <w:pPr>
        <w:spacing w:before="4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D64092" w:rsidRDefault="00040C4C">
      <w:pPr>
        <w:spacing w:before="560"/>
      </w:pPr>
      <w:bookmarkStart w:id="0" w:name="_GoBack"/>
      <w:bookmarkEnd w:id="0"/>
      <w:r>
        <w:rPr>
          <w:b/>
        </w:rPr>
        <w:t>Annexes:</w:t>
      </w:r>
      <w:r>
        <w:t xml:space="preserve"> 3</w:t>
      </w:r>
    </w:p>
    <w:p w:rsidR="00D64092" w:rsidRDefault="00D64092">
      <w:pPr>
        <w:spacing w:before="720"/>
        <w:rPr>
          <w:rFonts w:ascii="Times New Roman" w:hAnsi="Times New Roman"/>
        </w:rPr>
        <w:sectPr w:rsidR="00D64092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64092" w:rsidRDefault="00040C4C">
      <w:r>
        <w:lastRenderedPageBreak/>
        <w:t>Annex 1</w:t>
      </w:r>
    </w:p>
    <w:p w:rsidR="00D64092" w:rsidRDefault="00040C4C">
      <w:pPr>
        <w:jc w:val="center"/>
      </w:pPr>
      <w:r>
        <w:t>(to TSB AAP-72)</w:t>
      </w:r>
    </w:p>
    <w:p w:rsidR="00D64092" w:rsidRDefault="00D64092">
      <w:pPr>
        <w:rPr>
          <w:szCs w:val="22"/>
        </w:rPr>
      </w:pPr>
    </w:p>
    <w:p w:rsidR="00D64092" w:rsidRDefault="00040C4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64092" w:rsidRDefault="00040C4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64092" w:rsidRDefault="00040C4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64092" w:rsidRDefault="00040C4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64092" w:rsidRDefault="00040C4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64092" w:rsidRDefault="00040C4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64092" w:rsidRDefault="00040C4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64092" w:rsidRDefault="00040C4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64092" w:rsidRDefault="00040C4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64092" w:rsidRDefault="00040C4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64092" w:rsidRDefault="00040C4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64092" w:rsidRDefault="00040C4C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D64092" w:rsidRDefault="00511CBB">
      <w:pPr>
        <w:pStyle w:val="enumlev2"/>
        <w:rPr>
          <w:szCs w:val="22"/>
        </w:rPr>
      </w:pPr>
      <w:hyperlink r:id="rId13" w:history="1">
        <w:r w:rsidR="00040C4C">
          <w:rPr>
            <w:rStyle w:val="Hyperlink"/>
            <w:szCs w:val="22"/>
          </w:rPr>
          <w:t>https://www.itu.int/ITU-T</w:t>
        </w:r>
      </w:hyperlink>
    </w:p>
    <w:p w:rsidR="00D64092" w:rsidRDefault="00040C4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64092" w:rsidRDefault="00511CBB">
      <w:pPr>
        <w:pStyle w:val="enumlev2"/>
        <w:rPr>
          <w:szCs w:val="22"/>
        </w:rPr>
      </w:pPr>
      <w:hyperlink r:id="rId14" w:history="1">
        <w:r w:rsidR="00040C4C">
          <w:rPr>
            <w:rStyle w:val="Hyperlink"/>
            <w:szCs w:val="22"/>
          </w:rPr>
          <w:t>https://www.itu.int/ITU-T/aapinfo</w:t>
        </w:r>
      </w:hyperlink>
    </w:p>
    <w:p w:rsidR="00D64092" w:rsidRDefault="00040C4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D64092" w:rsidRDefault="00040C4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64092" w:rsidRDefault="00511CBB">
      <w:pPr>
        <w:pStyle w:val="enumlev2"/>
        <w:rPr>
          <w:szCs w:val="22"/>
        </w:rPr>
      </w:pPr>
      <w:hyperlink r:id="rId15" w:history="1">
        <w:r w:rsidR="00040C4C">
          <w:rPr>
            <w:rStyle w:val="Hyperlink"/>
            <w:szCs w:val="22"/>
          </w:rPr>
          <w:t>https://www.itu.int/ITU-T/aap/</w:t>
        </w:r>
      </w:hyperlink>
    </w:p>
    <w:p w:rsidR="00D64092" w:rsidRDefault="00040C4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64092">
        <w:tc>
          <w:tcPr>
            <w:tcW w:w="987" w:type="dxa"/>
          </w:tcPr>
          <w:p w:rsidR="00D64092" w:rsidRDefault="00040C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64092" w:rsidRDefault="00511CB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040C4C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D64092" w:rsidRDefault="00511CB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40C4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64092">
        <w:tc>
          <w:tcPr>
            <w:tcW w:w="0" w:type="auto"/>
          </w:tcPr>
          <w:p w:rsidR="00D64092" w:rsidRDefault="00040C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64092" w:rsidRDefault="00511CB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40C4C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D64092" w:rsidRDefault="00511CB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40C4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64092">
        <w:tc>
          <w:tcPr>
            <w:tcW w:w="0" w:type="auto"/>
          </w:tcPr>
          <w:p w:rsidR="00D64092" w:rsidRDefault="00040C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64092" w:rsidRDefault="00511CB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40C4C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D64092" w:rsidRDefault="00511CB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40C4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64092">
        <w:tc>
          <w:tcPr>
            <w:tcW w:w="0" w:type="auto"/>
          </w:tcPr>
          <w:p w:rsidR="00D64092" w:rsidRDefault="00040C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64092" w:rsidRDefault="00511CB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40C4C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D64092" w:rsidRDefault="00511CB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40C4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64092">
        <w:tc>
          <w:tcPr>
            <w:tcW w:w="0" w:type="auto"/>
          </w:tcPr>
          <w:p w:rsidR="00D64092" w:rsidRDefault="00040C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64092" w:rsidRDefault="00511CB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40C4C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D64092" w:rsidRDefault="00511CB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40C4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64092">
        <w:tc>
          <w:tcPr>
            <w:tcW w:w="0" w:type="auto"/>
          </w:tcPr>
          <w:p w:rsidR="00D64092" w:rsidRDefault="00040C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64092" w:rsidRDefault="00511CB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40C4C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D64092" w:rsidRDefault="00511CB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40C4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64092">
        <w:tc>
          <w:tcPr>
            <w:tcW w:w="0" w:type="auto"/>
          </w:tcPr>
          <w:p w:rsidR="00D64092" w:rsidRDefault="00040C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64092" w:rsidRDefault="00511CB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40C4C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D64092" w:rsidRDefault="00511CB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40C4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64092">
        <w:tc>
          <w:tcPr>
            <w:tcW w:w="0" w:type="auto"/>
          </w:tcPr>
          <w:p w:rsidR="00D64092" w:rsidRDefault="00040C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64092" w:rsidRDefault="00511CB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40C4C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D64092" w:rsidRDefault="00511CB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40C4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64092">
        <w:tc>
          <w:tcPr>
            <w:tcW w:w="0" w:type="auto"/>
          </w:tcPr>
          <w:p w:rsidR="00D64092" w:rsidRDefault="00040C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64092" w:rsidRDefault="00511CB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40C4C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D64092" w:rsidRDefault="00511CB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40C4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64092">
        <w:tc>
          <w:tcPr>
            <w:tcW w:w="0" w:type="auto"/>
          </w:tcPr>
          <w:p w:rsidR="00D64092" w:rsidRDefault="00040C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64092" w:rsidRDefault="00511CB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40C4C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D64092" w:rsidRDefault="00511CB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40C4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D64092">
        <w:tc>
          <w:tcPr>
            <w:tcW w:w="0" w:type="auto"/>
          </w:tcPr>
          <w:p w:rsidR="00D64092" w:rsidRDefault="00040C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D64092" w:rsidRDefault="00511CB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040C4C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D64092" w:rsidRDefault="00511CBB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040C4C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D64092" w:rsidRDefault="00D6409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6409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64092" w:rsidRDefault="00040C4C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6409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64092" w:rsidRDefault="00040C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64092" w:rsidRDefault="00040C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64092" w:rsidRDefault="00040C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64092" w:rsidRDefault="00040C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64092" w:rsidRDefault="00040C4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6409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64092" w:rsidRDefault="00D640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64092" w:rsidRDefault="00D640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64092" w:rsidRDefault="00040C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64092" w:rsidRDefault="00040C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4092" w:rsidRDefault="00040C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4092" w:rsidRDefault="00040C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64092" w:rsidRDefault="00040C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64092" w:rsidRDefault="00040C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4092" w:rsidRDefault="00040C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4092" w:rsidRDefault="00040C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64092" w:rsidRDefault="00D6409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64092">
        <w:trPr>
          <w:cantSplit/>
        </w:trPr>
        <w:tc>
          <w:tcPr>
            <w:tcW w:w="2090" w:type="dxa"/>
          </w:tcPr>
          <w:p w:rsidR="00D64092" w:rsidRDefault="00511CBB">
            <w:hyperlink r:id="rId38" w:history="1">
              <w:r w:rsidR="00040C4C">
                <w:rPr>
                  <w:rStyle w:val="Hyperlink"/>
                  <w:sz w:val="20"/>
                </w:rPr>
                <w:t>L.1470 (</w:t>
              </w:r>
              <w:proofErr w:type="spellStart"/>
              <w:r w:rsidR="00040C4C">
                <w:rPr>
                  <w:rStyle w:val="Hyperlink"/>
                  <w:sz w:val="20"/>
                </w:rPr>
                <w:t>L.Trajectories</w:t>
              </w:r>
              <w:proofErr w:type="spellEnd"/>
              <w:r w:rsidR="00040C4C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64092" w:rsidRDefault="00040C4C">
            <w:r>
              <w:t>GHG emissions trajectories for the ICT sector compatible with the UNFCCC Paris Agreement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2020-01-11</w:t>
            </w: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6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D64092" w:rsidRDefault="00040C4C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6409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64092" w:rsidRDefault="00040C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64092" w:rsidRDefault="00040C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64092" w:rsidRDefault="00040C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64092" w:rsidRDefault="00040C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64092" w:rsidRDefault="00040C4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6409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64092" w:rsidRDefault="00D640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64092" w:rsidRDefault="00D640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64092" w:rsidRDefault="00040C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64092" w:rsidRDefault="00040C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4092" w:rsidRDefault="00040C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4092" w:rsidRDefault="00040C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64092" w:rsidRDefault="00040C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64092" w:rsidRDefault="00040C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4092" w:rsidRDefault="00040C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4092" w:rsidRDefault="00040C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64092" w:rsidRDefault="00D6409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64092">
        <w:trPr>
          <w:cantSplit/>
        </w:trPr>
        <w:tc>
          <w:tcPr>
            <w:tcW w:w="2090" w:type="dxa"/>
          </w:tcPr>
          <w:p w:rsidR="00D64092" w:rsidRDefault="00511CBB">
            <w:hyperlink r:id="rId40" w:history="1">
              <w:r w:rsidR="00040C4C">
                <w:rPr>
                  <w:rStyle w:val="Hyperlink"/>
                  <w:sz w:val="20"/>
                </w:rPr>
                <w:t>E.475 (E.FINAD)</w:t>
              </w:r>
            </w:hyperlink>
          </w:p>
        </w:tc>
        <w:tc>
          <w:tcPr>
            <w:tcW w:w="4000" w:type="dxa"/>
          </w:tcPr>
          <w:p w:rsidR="00D64092" w:rsidRDefault="00040C4C">
            <w:r>
              <w:t>Guidelines for Intelligent Network Analytics and Diagnostics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6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4092">
        <w:trPr>
          <w:cantSplit/>
        </w:trPr>
        <w:tc>
          <w:tcPr>
            <w:tcW w:w="2090" w:type="dxa"/>
          </w:tcPr>
          <w:p w:rsidR="00D64092" w:rsidRDefault="00511CBB">
            <w:hyperlink r:id="rId42" w:history="1">
              <w:r w:rsidR="00040C4C">
                <w:rPr>
                  <w:rStyle w:val="Hyperlink"/>
                  <w:sz w:val="20"/>
                </w:rPr>
                <w:t>G.107.1 (2019) Cor.1</w:t>
              </w:r>
            </w:hyperlink>
          </w:p>
        </w:tc>
        <w:tc>
          <w:tcPr>
            <w:tcW w:w="4000" w:type="dxa"/>
          </w:tcPr>
          <w:p w:rsidR="00D64092" w:rsidRDefault="00040C4C">
            <w:r>
              <w:t>Wideband E-model - Corrigendum 1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6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4092">
        <w:trPr>
          <w:cantSplit/>
        </w:trPr>
        <w:tc>
          <w:tcPr>
            <w:tcW w:w="2090" w:type="dxa"/>
          </w:tcPr>
          <w:p w:rsidR="00D64092" w:rsidRDefault="00511CBB">
            <w:hyperlink r:id="rId44" w:history="1">
              <w:r w:rsidR="00040C4C">
                <w:rPr>
                  <w:rStyle w:val="Hyperlink"/>
                  <w:sz w:val="20"/>
                </w:rPr>
                <w:t>G.1034 (G.RTM)</w:t>
              </w:r>
            </w:hyperlink>
          </w:p>
        </w:tc>
        <w:tc>
          <w:tcPr>
            <w:tcW w:w="4000" w:type="dxa"/>
          </w:tcPr>
          <w:p w:rsidR="00D64092" w:rsidRDefault="00040C4C">
            <w:proofErr w:type="spellStart"/>
            <w:r>
              <w:t>QoE</w:t>
            </w:r>
            <w:proofErr w:type="spellEnd"/>
            <w:r>
              <w:t xml:space="preserve"> metrics for mobile telephony communication during rail travel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6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4092">
        <w:trPr>
          <w:cantSplit/>
        </w:trPr>
        <w:tc>
          <w:tcPr>
            <w:tcW w:w="2090" w:type="dxa"/>
          </w:tcPr>
          <w:p w:rsidR="00D64092" w:rsidRDefault="00511CBB">
            <w:hyperlink r:id="rId46" w:history="1">
              <w:r w:rsidR="00040C4C">
                <w:rPr>
                  <w:rStyle w:val="Hyperlink"/>
                  <w:sz w:val="20"/>
                </w:rPr>
                <w:t>G.1072 (G.OMG)</w:t>
              </w:r>
            </w:hyperlink>
          </w:p>
        </w:tc>
        <w:tc>
          <w:tcPr>
            <w:tcW w:w="4000" w:type="dxa"/>
          </w:tcPr>
          <w:p w:rsidR="00D64092" w:rsidRDefault="00040C4C">
            <w:r>
              <w:t xml:space="preserve">Opinion Model Predicting Gaming </w:t>
            </w:r>
            <w:proofErr w:type="spellStart"/>
            <w:r>
              <w:t>QoE</w:t>
            </w:r>
            <w:proofErr w:type="spellEnd"/>
            <w:r>
              <w:t xml:space="preserve"> for Cloud Gaming Services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6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4092">
        <w:trPr>
          <w:cantSplit/>
        </w:trPr>
        <w:tc>
          <w:tcPr>
            <w:tcW w:w="2090" w:type="dxa"/>
          </w:tcPr>
          <w:p w:rsidR="00D64092" w:rsidRDefault="00511CBB">
            <w:hyperlink r:id="rId48" w:history="1">
              <w:r w:rsidR="00040C4C">
                <w:rPr>
                  <w:rStyle w:val="Hyperlink"/>
                  <w:sz w:val="20"/>
                </w:rPr>
                <w:t>P.565 (P.VSQMTF)</w:t>
              </w:r>
            </w:hyperlink>
          </w:p>
        </w:tc>
        <w:tc>
          <w:tcPr>
            <w:tcW w:w="4000" w:type="dxa"/>
          </w:tcPr>
          <w:p w:rsidR="00D64092" w:rsidRDefault="00040C4C">
            <w:r>
              <w:t>Framework for creation and performance testing of machine learning based models for the assessment of transmission network impact on speech quality for mobile packet-switched voice services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6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4092">
        <w:trPr>
          <w:cantSplit/>
        </w:trPr>
        <w:tc>
          <w:tcPr>
            <w:tcW w:w="2090" w:type="dxa"/>
          </w:tcPr>
          <w:p w:rsidR="00D64092" w:rsidRDefault="00511CBB">
            <w:hyperlink r:id="rId50" w:history="1">
              <w:r w:rsidR="00040C4C">
                <w:rPr>
                  <w:rStyle w:val="Hyperlink"/>
                  <w:sz w:val="20"/>
                </w:rPr>
                <w:t>P.918 (P.VQD)</w:t>
              </w:r>
            </w:hyperlink>
          </w:p>
        </w:tc>
        <w:tc>
          <w:tcPr>
            <w:tcW w:w="4000" w:type="dxa"/>
          </w:tcPr>
          <w:p w:rsidR="00D64092" w:rsidRDefault="00040C4C">
            <w:r>
              <w:t>Dimension-based Subjective Quality Evaluation for Video Content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6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4092">
        <w:trPr>
          <w:cantSplit/>
        </w:trPr>
        <w:tc>
          <w:tcPr>
            <w:tcW w:w="2090" w:type="dxa"/>
          </w:tcPr>
          <w:p w:rsidR="00D64092" w:rsidRDefault="00511CBB">
            <w:hyperlink r:id="rId52" w:history="1">
              <w:r w:rsidR="00040C4C">
                <w:rPr>
                  <w:rStyle w:val="Hyperlink"/>
                  <w:sz w:val="20"/>
                </w:rPr>
                <w:t>P.1150 (P.ICC)</w:t>
              </w:r>
            </w:hyperlink>
          </w:p>
        </w:tc>
        <w:tc>
          <w:tcPr>
            <w:tcW w:w="4000" w:type="dxa"/>
          </w:tcPr>
          <w:p w:rsidR="00D64092" w:rsidRDefault="00040C4C">
            <w:r>
              <w:t>In-Car Communication Audio Specification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6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4092">
        <w:trPr>
          <w:cantSplit/>
        </w:trPr>
        <w:tc>
          <w:tcPr>
            <w:tcW w:w="2090" w:type="dxa"/>
          </w:tcPr>
          <w:p w:rsidR="00D64092" w:rsidRDefault="00511CBB">
            <w:hyperlink r:id="rId54" w:history="1">
              <w:r w:rsidR="00040C4C">
                <w:rPr>
                  <w:rStyle w:val="Hyperlink"/>
                  <w:sz w:val="20"/>
                </w:rPr>
                <w:t>P.1204 (P.NATS-ph2)</w:t>
              </w:r>
            </w:hyperlink>
          </w:p>
        </w:tc>
        <w:tc>
          <w:tcPr>
            <w:tcW w:w="4000" w:type="dxa"/>
          </w:tcPr>
          <w:p w:rsidR="00D64092" w:rsidRDefault="00040C4C">
            <w:r>
              <w:t>Video quality assessment of streaming services over reliable transport for resolutions up to 4K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6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4092">
        <w:trPr>
          <w:cantSplit/>
        </w:trPr>
        <w:tc>
          <w:tcPr>
            <w:tcW w:w="2090" w:type="dxa"/>
          </w:tcPr>
          <w:p w:rsidR="00D64092" w:rsidRDefault="00511CBB">
            <w:hyperlink r:id="rId56" w:history="1">
              <w:r w:rsidR="00040C4C">
                <w:rPr>
                  <w:rStyle w:val="Hyperlink"/>
                  <w:sz w:val="20"/>
                </w:rPr>
                <w:t>P.1204.3 (P.NATS-ph2)</w:t>
              </w:r>
            </w:hyperlink>
          </w:p>
        </w:tc>
        <w:tc>
          <w:tcPr>
            <w:tcW w:w="4000" w:type="dxa"/>
          </w:tcPr>
          <w:p w:rsidR="00D64092" w:rsidRDefault="00040C4C">
            <w:r>
              <w:t xml:space="preserve">Video quality assessment of streaming services over reliable transport for resolutions up to 4K with access to full </w:t>
            </w:r>
            <w:proofErr w:type="spellStart"/>
            <w:r>
              <w:t>bitstream</w:t>
            </w:r>
            <w:proofErr w:type="spellEnd"/>
            <w:r>
              <w:t xml:space="preserve"> information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6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4092">
        <w:trPr>
          <w:cantSplit/>
        </w:trPr>
        <w:tc>
          <w:tcPr>
            <w:tcW w:w="2090" w:type="dxa"/>
          </w:tcPr>
          <w:p w:rsidR="00D64092" w:rsidRDefault="00511CBB">
            <w:hyperlink r:id="rId58" w:history="1">
              <w:r w:rsidR="00040C4C">
                <w:rPr>
                  <w:rStyle w:val="Hyperlink"/>
                  <w:sz w:val="20"/>
                </w:rPr>
                <w:t>P.1204.4 (P.NATS-ph2)</w:t>
              </w:r>
            </w:hyperlink>
          </w:p>
        </w:tc>
        <w:tc>
          <w:tcPr>
            <w:tcW w:w="4000" w:type="dxa"/>
          </w:tcPr>
          <w:p w:rsidR="00D64092" w:rsidRDefault="00040C4C">
            <w:r>
              <w:t>Video quality assessment of streaming services over reliable transport for resolutions up to 4K with access to full and reduced reference pixel information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6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4092">
        <w:trPr>
          <w:cantSplit/>
        </w:trPr>
        <w:tc>
          <w:tcPr>
            <w:tcW w:w="2090" w:type="dxa"/>
          </w:tcPr>
          <w:p w:rsidR="00D64092" w:rsidRDefault="00511CBB">
            <w:hyperlink r:id="rId60" w:history="1">
              <w:r w:rsidR="00040C4C">
                <w:rPr>
                  <w:rStyle w:val="Hyperlink"/>
                  <w:sz w:val="20"/>
                </w:rPr>
                <w:t>P.1204.5 (P.NATS-ph2)</w:t>
              </w:r>
            </w:hyperlink>
          </w:p>
        </w:tc>
        <w:tc>
          <w:tcPr>
            <w:tcW w:w="4000" w:type="dxa"/>
          </w:tcPr>
          <w:p w:rsidR="00D64092" w:rsidRDefault="00040C4C">
            <w:r>
              <w:t>Video quality assessment of streaming services over reliable transport for resolutions up to 4K with access to transport and received pixel information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6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4092">
        <w:trPr>
          <w:cantSplit/>
        </w:trPr>
        <w:tc>
          <w:tcPr>
            <w:tcW w:w="2090" w:type="dxa"/>
          </w:tcPr>
          <w:p w:rsidR="00D64092" w:rsidRDefault="00511CBB">
            <w:hyperlink r:id="rId62" w:history="1">
              <w:r w:rsidR="00040C4C">
                <w:rPr>
                  <w:rStyle w:val="Hyperlink"/>
                  <w:sz w:val="20"/>
                </w:rPr>
                <w:t>P.1401</w:t>
              </w:r>
            </w:hyperlink>
          </w:p>
        </w:tc>
        <w:tc>
          <w:tcPr>
            <w:tcW w:w="4000" w:type="dxa"/>
          </w:tcPr>
          <w:p w:rsidR="00D64092" w:rsidRDefault="00040C4C">
            <w:r>
              <w:t>Methods, metrics and procedures for statistical evaluation, qualification and comparison of objective quality prediction models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6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4092">
        <w:trPr>
          <w:cantSplit/>
        </w:trPr>
        <w:tc>
          <w:tcPr>
            <w:tcW w:w="2090" w:type="dxa"/>
          </w:tcPr>
          <w:p w:rsidR="00D64092" w:rsidRDefault="00511CBB">
            <w:hyperlink r:id="rId64" w:history="1">
              <w:r w:rsidR="00040C4C">
                <w:rPr>
                  <w:rStyle w:val="Hyperlink"/>
                  <w:sz w:val="20"/>
                </w:rPr>
                <w:t>P.1502 (</w:t>
              </w:r>
              <w:proofErr w:type="spellStart"/>
              <w:r w:rsidR="00040C4C">
                <w:rPr>
                  <w:rStyle w:val="Hyperlink"/>
                  <w:sz w:val="20"/>
                </w:rPr>
                <w:t>P.DFSm</w:t>
              </w:r>
              <w:proofErr w:type="spellEnd"/>
              <w:r w:rsidR="00040C4C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64092" w:rsidRDefault="00040C4C">
            <w:r>
              <w:t xml:space="preserve">Methodology for </w:t>
            </w:r>
            <w:proofErr w:type="spellStart"/>
            <w:r>
              <w:t>QoE</w:t>
            </w:r>
            <w:proofErr w:type="spellEnd"/>
            <w:r>
              <w:t xml:space="preserve"> testing of digital financial services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6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4092">
        <w:trPr>
          <w:cantSplit/>
        </w:trPr>
        <w:tc>
          <w:tcPr>
            <w:tcW w:w="2090" w:type="dxa"/>
          </w:tcPr>
          <w:p w:rsidR="00D64092" w:rsidRDefault="00511CBB">
            <w:hyperlink r:id="rId66" w:history="1">
              <w:r w:rsidR="00040C4C">
                <w:rPr>
                  <w:rStyle w:val="Hyperlink"/>
                  <w:sz w:val="20"/>
                </w:rPr>
                <w:t>Y.1540</w:t>
              </w:r>
            </w:hyperlink>
          </w:p>
        </w:tc>
        <w:tc>
          <w:tcPr>
            <w:tcW w:w="4000" w:type="dxa"/>
          </w:tcPr>
          <w:p w:rsidR="00D64092" w:rsidRDefault="00040C4C">
            <w:r>
              <w:t>Internet protocol data communication service - IP packet transfer and availability performance parameters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2019-10-06</w:t>
            </w:r>
          </w:p>
        </w:tc>
        <w:tc>
          <w:tcPr>
            <w:tcW w:w="88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6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64092">
        <w:trPr>
          <w:cantSplit/>
        </w:trPr>
        <w:tc>
          <w:tcPr>
            <w:tcW w:w="2090" w:type="dxa"/>
          </w:tcPr>
          <w:p w:rsidR="00D64092" w:rsidRDefault="00511CBB">
            <w:hyperlink r:id="rId68" w:history="1">
              <w:r w:rsidR="00040C4C">
                <w:rPr>
                  <w:rStyle w:val="Hyperlink"/>
                  <w:sz w:val="20"/>
                </w:rPr>
                <w:t>Y.1540 Amd.1</w:t>
              </w:r>
            </w:hyperlink>
          </w:p>
        </w:tc>
        <w:tc>
          <w:tcPr>
            <w:tcW w:w="4000" w:type="dxa"/>
          </w:tcPr>
          <w:p w:rsidR="00D64092" w:rsidRDefault="00040C4C">
            <w:r>
              <w:t>Internet protocol data communication service - IP packet transfer and availability performance parameters - Amendment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6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64092" w:rsidRDefault="00040C4C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6409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64092" w:rsidRDefault="00040C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64092" w:rsidRDefault="00040C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64092" w:rsidRDefault="00040C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64092" w:rsidRDefault="00040C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64092" w:rsidRDefault="00040C4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6409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64092" w:rsidRDefault="00D640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64092" w:rsidRDefault="00D640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64092" w:rsidRDefault="00040C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64092" w:rsidRDefault="00040C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4092" w:rsidRDefault="00040C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4092" w:rsidRDefault="00040C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64092" w:rsidRDefault="00040C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64092" w:rsidRDefault="00040C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4092" w:rsidRDefault="00040C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4092" w:rsidRDefault="00040C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64092" w:rsidRDefault="00D6409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64092">
        <w:trPr>
          <w:cantSplit/>
        </w:trPr>
        <w:tc>
          <w:tcPr>
            <w:tcW w:w="2090" w:type="dxa"/>
          </w:tcPr>
          <w:p w:rsidR="00D64092" w:rsidRDefault="00511CBB">
            <w:hyperlink r:id="rId70" w:history="1">
              <w:r w:rsidR="00040C4C">
                <w:rPr>
                  <w:rStyle w:val="Hyperlink"/>
                  <w:sz w:val="20"/>
                </w:rPr>
                <w:t>G.798 (2017) Amd.2</w:t>
              </w:r>
            </w:hyperlink>
          </w:p>
        </w:tc>
        <w:tc>
          <w:tcPr>
            <w:tcW w:w="4000" w:type="dxa"/>
          </w:tcPr>
          <w:p w:rsidR="00D64092" w:rsidRDefault="00040C4C">
            <w:r>
              <w:t>Characteristics of optical transport network hierarchy equipment functional blocks - Amendment 2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2019-12-06</w:t>
            </w:r>
          </w:p>
        </w:tc>
        <w:tc>
          <w:tcPr>
            <w:tcW w:w="88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6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64092">
        <w:trPr>
          <w:cantSplit/>
        </w:trPr>
        <w:tc>
          <w:tcPr>
            <w:tcW w:w="2090" w:type="dxa"/>
          </w:tcPr>
          <w:p w:rsidR="00D64092" w:rsidRDefault="00511CBB">
            <w:hyperlink r:id="rId72" w:history="1">
              <w:r w:rsidR="00040C4C">
                <w:rPr>
                  <w:rStyle w:val="Hyperlink"/>
                  <w:sz w:val="20"/>
                </w:rPr>
                <w:t>G.9804.1 (</w:t>
              </w:r>
              <w:proofErr w:type="spellStart"/>
              <w:r w:rsidR="00040C4C">
                <w:rPr>
                  <w:rStyle w:val="Hyperlink"/>
                  <w:sz w:val="20"/>
                </w:rPr>
                <w:t>G.hsp.req</w:t>
              </w:r>
              <w:proofErr w:type="spellEnd"/>
              <w:r w:rsidR="00040C4C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64092" w:rsidRDefault="00040C4C">
            <w:r>
              <w:t>Higher Speed Passive Optical Networks: Requirements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2019-11-01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2019-11-21</w:t>
            </w:r>
          </w:p>
        </w:tc>
        <w:tc>
          <w:tcPr>
            <w:tcW w:w="88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D64092" w:rsidRDefault="00040C4C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6409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64092" w:rsidRDefault="00040C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64092" w:rsidRDefault="00040C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64092" w:rsidRDefault="00040C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64092" w:rsidRDefault="00040C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64092" w:rsidRDefault="00040C4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6409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64092" w:rsidRDefault="00D640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64092" w:rsidRDefault="00D640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64092" w:rsidRDefault="00040C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64092" w:rsidRDefault="00040C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4092" w:rsidRDefault="00040C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4092" w:rsidRDefault="00040C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64092" w:rsidRDefault="00040C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64092" w:rsidRDefault="00040C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4092" w:rsidRDefault="00040C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4092" w:rsidRDefault="00040C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64092" w:rsidRDefault="00D6409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64092">
        <w:trPr>
          <w:cantSplit/>
        </w:trPr>
        <w:tc>
          <w:tcPr>
            <w:tcW w:w="2090" w:type="dxa"/>
          </w:tcPr>
          <w:p w:rsidR="00D64092" w:rsidRDefault="00511CBB">
            <w:hyperlink r:id="rId74" w:history="1">
              <w:r w:rsidR="00040C4C">
                <w:rPr>
                  <w:rStyle w:val="Hyperlink"/>
                  <w:sz w:val="20"/>
                </w:rPr>
                <w:t>Y.4208 (</w:t>
              </w:r>
              <w:proofErr w:type="spellStart"/>
              <w:r w:rsidR="00040C4C">
                <w:rPr>
                  <w:rStyle w:val="Hyperlink"/>
                  <w:sz w:val="20"/>
                </w:rPr>
                <w:t>Y.IoT</w:t>
              </w:r>
              <w:proofErr w:type="spellEnd"/>
              <w:r w:rsidR="00040C4C">
                <w:rPr>
                  <w:rStyle w:val="Hyperlink"/>
                  <w:sz w:val="20"/>
                </w:rPr>
                <w:t>-EC-</w:t>
              </w:r>
              <w:proofErr w:type="spellStart"/>
              <w:r w:rsidR="00040C4C">
                <w:rPr>
                  <w:rStyle w:val="Hyperlink"/>
                  <w:sz w:val="20"/>
                </w:rPr>
                <w:t>reqts</w:t>
              </w:r>
              <w:proofErr w:type="spellEnd"/>
              <w:r w:rsidR="00040C4C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64092" w:rsidRDefault="00040C4C">
            <w:proofErr w:type="spellStart"/>
            <w:r>
              <w:t>IoT</w:t>
            </w:r>
            <w:proofErr w:type="spellEnd"/>
            <w:r>
              <w:t xml:space="preserve"> requirements for support of edge computing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6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4092">
        <w:trPr>
          <w:cantSplit/>
        </w:trPr>
        <w:tc>
          <w:tcPr>
            <w:tcW w:w="2090" w:type="dxa"/>
          </w:tcPr>
          <w:p w:rsidR="00D64092" w:rsidRDefault="00511CBB">
            <w:hyperlink r:id="rId76" w:history="1">
              <w:r w:rsidR="00040C4C">
                <w:rPr>
                  <w:rStyle w:val="Hyperlink"/>
                  <w:sz w:val="20"/>
                </w:rPr>
                <w:t>Y.4209 (</w:t>
              </w:r>
              <w:proofErr w:type="spellStart"/>
              <w:r w:rsidR="00040C4C">
                <w:rPr>
                  <w:rStyle w:val="Hyperlink"/>
                  <w:sz w:val="20"/>
                </w:rPr>
                <w:t>Y.smartport</w:t>
              </w:r>
              <w:proofErr w:type="spellEnd"/>
              <w:r w:rsidR="00040C4C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64092" w:rsidRDefault="00040C4C">
            <w:r>
              <w:t>Requirements for interoperation of the smart port with the smart city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6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4092">
        <w:trPr>
          <w:cantSplit/>
        </w:trPr>
        <w:tc>
          <w:tcPr>
            <w:tcW w:w="2090" w:type="dxa"/>
          </w:tcPr>
          <w:p w:rsidR="00D64092" w:rsidRDefault="00511CBB">
            <w:hyperlink r:id="rId78" w:history="1">
              <w:r w:rsidR="00040C4C">
                <w:rPr>
                  <w:rStyle w:val="Hyperlink"/>
                  <w:sz w:val="20"/>
                </w:rPr>
                <w:t>Y.4459 (</w:t>
              </w:r>
              <w:proofErr w:type="spellStart"/>
              <w:r w:rsidR="00040C4C">
                <w:rPr>
                  <w:rStyle w:val="Hyperlink"/>
                  <w:sz w:val="20"/>
                </w:rPr>
                <w:t>Y.IoT</w:t>
              </w:r>
              <w:proofErr w:type="spellEnd"/>
              <w:r w:rsidR="00040C4C">
                <w:rPr>
                  <w:rStyle w:val="Hyperlink"/>
                  <w:sz w:val="20"/>
                </w:rPr>
                <w:t>-Interop)</w:t>
              </w:r>
            </w:hyperlink>
          </w:p>
        </w:tc>
        <w:tc>
          <w:tcPr>
            <w:tcW w:w="4000" w:type="dxa"/>
          </w:tcPr>
          <w:p w:rsidR="00D64092" w:rsidRDefault="00040C4C">
            <w:r>
              <w:t xml:space="preserve">Digital entity architecture framework for </w:t>
            </w:r>
            <w:proofErr w:type="spellStart"/>
            <w:r>
              <w:t>IoT</w:t>
            </w:r>
            <w:proofErr w:type="spellEnd"/>
            <w:r>
              <w:t xml:space="preserve"> interoperability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2020-01-11</w:t>
            </w: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6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64092">
        <w:trPr>
          <w:cantSplit/>
        </w:trPr>
        <w:tc>
          <w:tcPr>
            <w:tcW w:w="2090" w:type="dxa"/>
          </w:tcPr>
          <w:p w:rsidR="00D64092" w:rsidRDefault="00511CBB">
            <w:hyperlink r:id="rId80" w:history="1">
              <w:r w:rsidR="00040C4C">
                <w:rPr>
                  <w:rStyle w:val="Hyperlink"/>
                  <w:sz w:val="20"/>
                </w:rPr>
                <w:t>Y.4461 (Y.SC-</w:t>
              </w:r>
              <w:proofErr w:type="spellStart"/>
              <w:r w:rsidR="00040C4C">
                <w:rPr>
                  <w:rStyle w:val="Hyperlink"/>
                  <w:sz w:val="20"/>
                </w:rPr>
                <w:t>OpenData</w:t>
              </w:r>
              <w:proofErr w:type="spellEnd"/>
              <w:r w:rsidR="00040C4C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64092" w:rsidRDefault="00040C4C">
            <w:r>
              <w:t>Framework of open data in smart cities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6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4092">
        <w:trPr>
          <w:cantSplit/>
        </w:trPr>
        <w:tc>
          <w:tcPr>
            <w:tcW w:w="2090" w:type="dxa"/>
          </w:tcPr>
          <w:p w:rsidR="00D64092" w:rsidRDefault="00511CBB">
            <w:hyperlink r:id="rId82" w:history="1">
              <w:r w:rsidR="00040C4C">
                <w:rPr>
                  <w:rStyle w:val="Hyperlink"/>
                  <w:sz w:val="20"/>
                </w:rPr>
                <w:t>Y.4462 (</w:t>
              </w:r>
              <w:proofErr w:type="spellStart"/>
              <w:r w:rsidR="00040C4C">
                <w:rPr>
                  <w:rStyle w:val="Hyperlink"/>
                  <w:sz w:val="20"/>
                </w:rPr>
                <w:t>Y.IoT-ics</w:t>
              </w:r>
              <w:proofErr w:type="spellEnd"/>
              <w:r w:rsidR="00040C4C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64092" w:rsidRDefault="00040C4C">
            <w:r>
              <w:t xml:space="preserve">Requirements and functional architecture of open </w:t>
            </w:r>
            <w:proofErr w:type="spellStart"/>
            <w:r>
              <w:t>IoT</w:t>
            </w:r>
            <w:proofErr w:type="spellEnd"/>
            <w:r>
              <w:t xml:space="preserve"> identity correlation service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6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4092">
        <w:trPr>
          <w:cantSplit/>
        </w:trPr>
        <w:tc>
          <w:tcPr>
            <w:tcW w:w="2090" w:type="dxa"/>
          </w:tcPr>
          <w:p w:rsidR="00D64092" w:rsidRDefault="00511CBB">
            <w:hyperlink r:id="rId84" w:history="1">
              <w:r w:rsidR="00040C4C">
                <w:rPr>
                  <w:rStyle w:val="Hyperlink"/>
                  <w:sz w:val="20"/>
                </w:rPr>
                <w:t>Y.4463 (</w:t>
              </w:r>
              <w:proofErr w:type="spellStart"/>
              <w:r w:rsidR="00040C4C">
                <w:rPr>
                  <w:rStyle w:val="Hyperlink"/>
                  <w:sz w:val="20"/>
                </w:rPr>
                <w:t>Y.del-fw</w:t>
              </w:r>
              <w:proofErr w:type="spellEnd"/>
              <w:r w:rsidR="00040C4C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64092" w:rsidRDefault="00040C4C">
            <w:r>
              <w:t xml:space="preserve">Framework of delegation service for </w:t>
            </w:r>
            <w:proofErr w:type="spellStart"/>
            <w:r>
              <w:t>IoT</w:t>
            </w:r>
            <w:proofErr w:type="spellEnd"/>
            <w:r>
              <w:t xml:space="preserve"> devices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6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4092">
        <w:trPr>
          <w:cantSplit/>
        </w:trPr>
        <w:tc>
          <w:tcPr>
            <w:tcW w:w="2090" w:type="dxa"/>
          </w:tcPr>
          <w:p w:rsidR="00D64092" w:rsidRDefault="00511CBB">
            <w:hyperlink r:id="rId86" w:history="1">
              <w:r w:rsidR="00040C4C">
                <w:rPr>
                  <w:rStyle w:val="Hyperlink"/>
                  <w:sz w:val="20"/>
                </w:rPr>
                <w:t>Y.4464 (</w:t>
              </w:r>
              <w:proofErr w:type="spellStart"/>
              <w:r w:rsidR="00040C4C">
                <w:rPr>
                  <w:rStyle w:val="Hyperlink"/>
                  <w:sz w:val="20"/>
                </w:rPr>
                <w:t>Y.IoT-BoT-fw</w:t>
              </w:r>
              <w:proofErr w:type="spellEnd"/>
              <w:r w:rsidR="00040C4C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64092" w:rsidRDefault="00040C4C">
            <w:r>
              <w:t xml:space="preserve">Framework of </w:t>
            </w:r>
            <w:proofErr w:type="spellStart"/>
            <w:r>
              <w:t>blockchain</w:t>
            </w:r>
            <w:proofErr w:type="spellEnd"/>
            <w:r>
              <w:t xml:space="preserve"> of things as decentralized service platform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6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4092">
        <w:trPr>
          <w:cantSplit/>
        </w:trPr>
        <w:tc>
          <w:tcPr>
            <w:tcW w:w="2090" w:type="dxa"/>
          </w:tcPr>
          <w:p w:rsidR="00D64092" w:rsidRDefault="00511CBB">
            <w:hyperlink r:id="rId88" w:history="1">
              <w:r w:rsidR="00040C4C">
                <w:rPr>
                  <w:rStyle w:val="Hyperlink"/>
                  <w:sz w:val="20"/>
                </w:rPr>
                <w:t>Y.4465 (</w:t>
              </w:r>
              <w:proofErr w:type="spellStart"/>
              <w:r w:rsidR="00040C4C">
                <w:rPr>
                  <w:rStyle w:val="Hyperlink"/>
                  <w:sz w:val="20"/>
                </w:rPr>
                <w:t>Y.IoT</w:t>
              </w:r>
              <w:proofErr w:type="spellEnd"/>
              <w:r w:rsidR="00040C4C">
                <w:rPr>
                  <w:rStyle w:val="Hyperlink"/>
                  <w:sz w:val="20"/>
                </w:rPr>
                <w:t>-VLC)</w:t>
              </w:r>
            </w:hyperlink>
          </w:p>
        </w:tc>
        <w:tc>
          <w:tcPr>
            <w:tcW w:w="4000" w:type="dxa"/>
          </w:tcPr>
          <w:p w:rsidR="00D64092" w:rsidRDefault="00040C4C">
            <w:r>
              <w:t xml:space="preserve">Framework of </w:t>
            </w:r>
            <w:proofErr w:type="spellStart"/>
            <w:r>
              <w:t>IoT</w:t>
            </w:r>
            <w:proofErr w:type="spellEnd"/>
            <w:r>
              <w:t xml:space="preserve"> Services based on Visible Light Communications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6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4092">
        <w:trPr>
          <w:cantSplit/>
        </w:trPr>
        <w:tc>
          <w:tcPr>
            <w:tcW w:w="2090" w:type="dxa"/>
          </w:tcPr>
          <w:p w:rsidR="00D64092" w:rsidRDefault="00511CBB">
            <w:hyperlink r:id="rId90" w:history="1">
              <w:r w:rsidR="00040C4C">
                <w:rPr>
                  <w:rStyle w:val="Hyperlink"/>
                  <w:sz w:val="20"/>
                </w:rPr>
                <w:t>Y.4466 (Y.ISG-</w:t>
              </w:r>
              <w:proofErr w:type="spellStart"/>
              <w:r w:rsidR="00040C4C">
                <w:rPr>
                  <w:rStyle w:val="Hyperlink"/>
                  <w:sz w:val="20"/>
                </w:rPr>
                <w:t>fr</w:t>
              </w:r>
              <w:proofErr w:type="spellEnd"/>
              <w:r w:rsidR="00040C4C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64092" w:rsidRDefault="00040C4C">
            <w:r>
              <w:t>Framework of smart greenhouse service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6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4092">
        <w:trPr>
          <w:cantSplit/>
        </w:trPr>
        <w:tc>
          <w:tcPr>
            <w:tcW w:w="2090" w:type="dxa"/>
          </w:tcPr>
          <w:p w:rsidR="00D64092" w:rsidRDefault="00511CBB">
            <w:hyperlink r:id="rId92" w:history="1">
              <w:r w:rsidR="00040C4C">
                <w:rPr>
                  <w:rStyle w:val="Hyperlink"/>
                  <w:sz w:val="20"/>
                </w:rPr>
                <w:t>Y.4467 (Y.AERS-</w:t>
              </w:r>
              <w:proofErr w:type="spellStart"/>
              <w:r w:rsidR="00040C4C">
                <w:rPr>
                  <w:rStyle w:val="Hyperlink"/>
                  <w:sz w:val="20"/>
                </w:rPr>
                <w:t>msd</w:t>
              </w:r>
              <w:proofErr w:type="spellEnd"/>
              <w:r w:rsidR="00040C4C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64092" w:rsidRDefault="00040C4C">
            <w:r>
              <w:t>Minimum set of data structure for automotive emergency response system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6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4092">
        <w:trPr>
          <w:cantSplit/>
        </w:trPr>
        <w:tc>
          <w:tcPr>
            <w:tcW w:w="2090" w:type="dxa"/>
          </w:tcPr>
          <w:p w:rsidR="00D64092" w:rsidRDefault="00511CBB">
            <w:hyperlink r:id="rId94" w:history="1">
              <w:r w:rsidR="00040C4C">
                <w:rPr>
                  <w:rStyle w:val="Hyperlink"/>
                  <w:sz w:val="20"/>
                </w:rPr>
                <w:t>Y.4468 (Y.AERS-</w:t>
              </w:r>
              <w:proofErr w:type="spellStart"/>
              <w:r w:rsidR="00040C4C">
                <w:rPr>
                  <w:rStyle w:val="Hyperlink"/>
                  <w:sz w:val="20"/>
                </w:rPr>
                <w:t>mtp</w:t>
              </w:r>
              <w:proofErr w:type="spellEnd"/>
              <w:r w:rsidR="00040C4C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64092" w:rsidRDefault="00040C4C">
            <w:r>
              <w:t>Minimum set of data transfer protocol for automotive emergency response system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6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4092">
        <w:trPr>
          <w:cantSplit/>
        </w:trPr>
        <w:tc>
          <w:tcPr>
            <w:tcW w:w="2090" w:type="dxa"/>
          </w:tcPr>
          <w:p w:rsidR="00D64092" w:rsidRDefault="00511CBB">
            <w:hyperlink r:id="rId96" w:history="1">
              <w:r w:rsidR="00040C4C">
                <w:rPr>
                  <w:rStyle w:val="Hyperlink"/>
                  <w:sz w:val="20"/>
                </w:rPr>
                <w:t>Y.4807 (</w:t>
              </w:r>
              <w:proofErr w:type="spellStart"/>
              <w:r w:rsidR="00040C4C">
                <w:rPr>
                  <w:rStyle w:val="Hyperlink"/>
                  <w:sz w:val="20"/>
                </w:rPr>
                <w:t>Y.IoT</w:t>
              </w:r>
              <w:proofErr w:type="spellEnd"/>
              <w:r w:rsidR="00040C4C">
                <w:rPr>
                  <w:rStyle w:val="Hyperlink"/>
                  <w:sz w:val="20"/>
                </w:rPr>
                <w:t>-Agility)</w:t>
              </w:r>
            </w:hyperlink>
          </w:p>
        </w:tc>
        <w:tc>
          <w:tcPr>
            <w:tcW w:w="4000" w:type="dxa"/>
          </w:tcPr>
          <w:p w:rsidR="00D64092" w:rsidRDefault="00040C4C">
            <w:r>
              <w:t>Agility by design for Telecommunications/ICT Systems Security used in the Internet of Things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6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4092">
        <w:trPr>
          <w:cantSplit/>
        </w:trPr>
        <w:tc>
          <w:tcPr>
            <w:tcW w:w="2090" w:type="dxa"/>
          </w:tcPr>
          <w:p w:rsidR="00D64092" w:rsidRDefault="00511CBB">
            <w:hyperlink r:id="rId98" w:history="1">
              <w:r w:rsidR="00040C4C">
                <w:rPr>
                  <w:rStyle w:val="Hyperlink"/>
                  <w:sz w:val="20"/>
                </w:rPr>
                <w:t>Y.4903 (Y.4903rev)</w:t>
              </w:r>
            </w:hyperlink>
          </w:p>
        </w:tc>
        <w:tc>
          <w:tcPr>
            <w:tcW w:w="4000" w:type="dxa"/>
          </w:tcPr>
          <w:p w:rsidR="00D64092" w:rsidRDefault="00040C4C">
            <w:r>
              <w:t>Key performance indicators for smart sustainable cities to assess the achievement of sustainable development goals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115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6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4092">
        <w:trPr>
          <w:cantSplit/>
        </w:trPr>
        <w:tc>
          <w:tcPr>
            <w:tcW w:w="2090" w:type="dxa"/>
          </w:tcPr>
          <w:p w:rsidR="00D64092" w:rsidRDefault="00511CBB">
            <w:hyperlink r:id="rId100" w:history="1">
              <w:r w:rsidR="00040C4C">
                <w:rPr>
                  <w:rStyle w:val="Hyperlink"/>
                  <w:sz w:val="20"/>
                </w:rPr>
                <w:t>Y.4904 (Y.SSC-MM)</w:t>
              </w:r>
            </w:hyperlink>
          </w:p>
        </w:tc>
        <w:tc>
          <w:tcPr>
            <w:tcW w:w="4000" w:type="dxa"/>
          </w:tcPr>
          <w:p w:rsidR="00D64092" w:rsidRDefault="00040C4C">
            <w:r>
              <w:t>Smart sustainable cities maturity model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2019-05-16</w:t>
            </w:r>
          </w:p>
        </w:tc>
        <w:tc>
          <w:tcPr>
            <w:tcW w:w="115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2019-06-05</w:t>
            </w:r>
          </w:p>
        </w:tc>
        <w:tc>
          <w:tcPr>
            <w:tcW w:w="88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D64092" w:rsidRDefault="00D64092">
            <w:pPr>
              <w:jc w:val="center"/>
            </w:pPr>
          </w:p>
        </w:tc>
        <w:tc>
          <w:tcPr>
            <w:tcW w:w="860" w:type="dxa"/>
          </w:tcPr>
          <w:p w:rsidR="00D64092" w:rsidRDefault="00040C4C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D64092" w:rsidRDefault="00D6409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64092">
          <w:headerReference w:type="default" r:id="rId102"/>
          <w:footerReference w:type="default" r:id="rId10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64092" w:rsidRDefault="00040C4C">
      <w:r>
        <w:lastRenderedPageBreak/>
        <w:t>Annex 2</w:t>
      </w:r>
    </w:p>
    <w:p w:rsidR="00D64092" w:rsidRDefault="00040C4C">
      <w:pPr>
        <w:jc w:val="center"/>
        <w:rPr>
          <w:szCs w:val="22"/>
        </w:rPr>
      </w:pPr>
      <w:r>
        <w:rPr>
          <w:szCs w:val="22"/>
        </w:rPr>
        <w:t>(to TSB AAP-72)</w:t>
      </w:r>
    </w:p>
    <w:p w:rsidR="00D64092" w:rsidRDefault="00040C4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64092" w:rsidRDefault="00040C4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64092" w:rsidRDefault="00040C4C">
      <w:r>
        <w:t>1)</w:t>
      </w:r>
      <w:r>
        <w:tab/>
        <w:t xml:space="preserve">Go to AAP search Web page at </w:t>
      </w:r>
      <w:hyperlink r:id="rId104" w:history="1">
        <w:r>
          <w:rPr>
            <w:rStyle w:val="Hyperlink"/>
            <w:szCs w:val="22"/>
          </w:rPr>
          <w:t>https://www.itu.int/ITU-T/aap/</w:t>
        </w:r>
      </w:hyperlink>
    </w:p>
    <w:p w:rsidR="00D64092" w:rsidRDefault="00372B5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170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92" w:rsidRDefault="00040C4C">
      <w:r>
        <w:t>2)</w:t>
      </w:r>
      <w:r>
        <w:tab/>
        <w:t>Select your Recommendation</w:t>
      </w:r>
    </w:p>
    <w:p w:rsidR="00D64092" w:rsidRDefault="00372B55">
      <w:pPr>
        <w:jc w:val="center"/>
        <w:rPr>
          <w:sz w:val="24"/>
        </w:rPr>
      </w:pPr>
      <w:r w:rsidRPr="00D64092">
        <w:rPr>
          <w:noProof/>
          <w:sz w:val="24"/>
          <w:lang w:eastAsia="en-GB"/>
        </w:rPr>
        <w:drawing>
          <wp:inline distT="0" distB="0" distL="0" distR="0">
            <wp:extent cx="5398770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92" w:rsidRDefault="00040C4C">
      <w:pPr>
        <w:keepNext/>
      </w:pPr>
      <w:r>
        <w:lastRenderedPageBreak/>
        <w:t>3)</w:t>
      </w:r>
      <w:r>
        <w:tab/>
        <w:t>Click the "Submit Comment" button</w:t>
      </w:r>
    </w:p>
    <w:p w:rsidR="00D64092" w:rsidRDefault="00372B5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935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92" w:rsidRDefault="00040C4C">
      <w:r>
        <w:t>4)</w:t>
      </w:r>
      <w:r>
        <w:tab/>
        <w:t>Complete the on-line form and click on "Submit"</w:t>
      </w:r>
    </w:p>
    <w:p w:rsidR="00D64092" w:rsidRDefault="00372B5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67555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92" w:rsidRDefault="00040C4C">
      <w:r>
        <w:t>For more information, read the AAP tutorial on:</w:t>
      </w:r>
      <w:r>
        <w:tab/>
      </w:r>
      <w:r>
        <w:br/>
      </w:r>
      <w:hyperlink r:id="rId109" w:history="1">
        <w:r>
          <w:rPr>
            <w:rStyle w:val="Hyperlink"/>
          </w:rPr>
          <w:t>https://www.itu.int/ITU-T/aapinfo/files/AAPTutorial.pdf</w:t>
        </w:r>
      </w:hyperlink>
    </w:p>
    <w:p w:rsidR="00D64092" w:rsidRDefault="00040C4C">
      <w:r>
        <w:br w:type="page"/>
      </w:r>
      <w:r>
        <w:lastRenderedPageBreak/>
        <w:t>Annex 3</w:t>
      </w:r>
    </w:p>
    <w:p w:rsidR="00D64092" w:rsidRDefault="00040C4C">
      <w:pPr>
        <w:jc w:val="center"/>
        <w:rPr>
          <w:szCs w:val="22"/>
        </w:rPr>
      </w:pPr>
      <w:r>
        <w:rPr>
          <w:szCs w:val="22"/>
        </w:rPr>
        <w:t>(to TSB AAP-72)</w:t>
      </w:r>
    </w:p>
    <w:p w:rsidR="00D64092" w:rsidRDefault="00040C4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64092" w:rsidRDefault="00040C4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D64092">
        <w:tc>
          <w:tcPr>
            <w:tcW w:w="5000" w:type="pct"/>
            <w:gridSpan w:val="2"/>
            <w:shd w:val="clear" w:color="auto" w:fill="EFFAFF"/>
          </w:tcPr>
          <w:p w:rsidR="00D64092" w:rsidRDefault="00040C4C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D640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64092" w:rsidRDefault="00040C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64092" w:rsidRDefault="00D64092">
            <w:pPr>
              <w:pStyle w:val="Tabletext"/>
            </w:pPr>
          </w:p>
        </w:tc>
      </w:tr>
      <w:tr w:rsidR="00D640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64092" w:rsidRDefault="00040C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64092" w:rsidRDefault="00D64092">
            <w:pPr>
              <w:pStyle w:val="Tabletext"/>
            </w:pPr>
          </w:p>
        </w:tc>
      </w:tr>
      <w:tr w:rsidR="00D640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64092" w:rsidRDefault="00040C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64092" w:rsidRDefault="00D64092">
            <w:pPr>
              <w:pStyle w:val="Tabletext"/>
            </w:pPr>
          </w:p>
        </w:tc>
      </w:tr>
      <w:tr w:rsidR="00D640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64092" w:rsidRDefault="00040C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64092" w:rsidRDefault="00D64092">
            <w:pPr>
              <w:pStyle w:val="Tabletext"/>
            </w:pPr>
          </w:p>
        </w:tc>
      </w:tr>
      <w:tr w:rsidR="00D6409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64092" w:rsidRDefault="00040C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64092" w:rsidRDefault="00040C4C">
            <w:pPr>
              <w:pStyle w:val="Tabletext"/>
            </w:pPr>
            <w:r>
              <w:br/>
            </w:r>
            <w:r w:rsidR="00D640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11CBB">
              <w:fldChar w:fldCharType="separate"/>
            </w:r>
            <w:r w:rsidR="00D6409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6409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11CBB">
              <w:fldChar w:fldCharType="separate"/>
            </w:r>
            <w:r w:rsidR="00D64092">
              <w:fldChar w:fldCharType="end"/>
            </w:r>
            <w:r>
              <w:t xml:space="preserve"> Additional Review (AR)</w:t>
            </w:r>
          </w:p>
        </w:tc>
      </w:tr>
      <w:tr w:rsidR="00D640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64092" w:rsidRDefault="00040C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64092" w:rsidRDefault="00D64092">
            <w:pPr>
              <w:pStyle w:val="Tabletext"/>
            </w:pPr>
          </w:p>
        </w:tc>
      </w:tr>
      <w:tr w:rsidR="00D640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64092" w:rsidRDefault="00040C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64092" w:rsidRDefault="00D64092">
            <w:pPr>
              <w:pStyle w:val="Tabletext"/>
            </w:pPr>
          </w:p>
        </w:tc>
      </w:tr>
      <w:tr w:rsidR="00D640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64092" w:rsidRDefault="00040C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64092" w:rsidRDefault="00D64092">
            <w:pPr>
              <w:pStyle w:val="Tabletext"/>
            </w:pPr>
          </w:p>
        </w:tc>
      </w:tr>
      <w:tr w:rsidR="00D640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64092" w:rsidRDefault="00040C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64092" w:rsidRDefault="00D64092">
            <w:pPr>
              <w:pStyle w:val="Tabletext"/>
            </w:pPr>
          </w:p>
        </w:tc>
      </w:tr>
      <w:tr w:rsidR="00D640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64092" w:rsidRDefault="00040C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64092" w:rsidRDefault="00D64092">
            <w:pPr>
              <w:pStyle w:val="Tabletext"/>
            </w:pPr>
          </w:p>
        </w:tc>
      </w:tr>
      <w:tr w:rsidR="00D640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64092" w:rsidRDefault="00040C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64092" w:rsidRDefault="00D64092">
            <w:pPr>
              <w:pStyle w:val="Tabletext"/>
            </w:pPr>
          </w:p>
        </w:tc>
      </w:tr>
      <w:tr w:rsidR="00D640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64092" w:rsidRDefault="00040C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64092" w:rsidRDefault="00D64092">
            <w:pPr>
              <w:pStyle w:val="Tabletext"/>
            </w:pPr>
          </w:p>
        </w:tc>
      </w:tr>
      <w:tr w:rsidR="00D64092">
        <w:tc>
          <w:tcPr>
            <w:tcW w:w="1623" w:type="pct"/>
            <w:shd w:val="clear" w:color="auto" w:fill="EFFAFF"/>
            <w:vAlign w:val="center"/>
          </w:tcPr>
          <w:p w:rsidR="00D64092" w:rsidRDefault="00040C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64092" w:rsidRDefault="00040C4C">
            <w:pPr>
              <w:pStyle w:val="Tabletext"/>
            </w:pPr>
            <w:r>
              <w:br/>
            </w:r>
            <w:r w:rsidR="00D6409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11CBB">
              <w:fldChar w:fldCharType="separate"/>
            </w:r>
            <w:r w:rsidR="00D6409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6409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11CBB">
              <w:fldChar w:fldCharType="separate"/>
            </w:r>
            <w:r w:rsidR="00D64092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D64092">
        <w:tc>
          <w:tcPr>
            <w:tcW w:w="1623" w:type="pct"/>
            <w:shd w:val="clear" w:color="auto" w:fill="EFFAFF"/>
            <w:vAlign w:val="center"/>
          </w:tcPr>
          <w:p w:rsidR="00D64092" w:rsidRDefault="00040C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64092" w:rsidRDefault="00040C4C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64092" w:rsidRDefault="00040C4C">
      <w:pPr>
        <w:rPr>
          <w:szCs w:val="22"/>
        </w:rPr>
      </w:pPr>
      <w:r>
        <w:tab/>
      </w:r>
      <w:r w:rsidR="00D64092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11CBB">
        <w:rPr>
          <w:szCs w:val="22"/>
        </w:rPr>
      </w:r>
      <w:r w:rsidR="00511CBB">
        <w:rPr>
          <w:szCs w:val="22"/>
        </w:rPr>
        <w:fldChar w:fldCharType="separate"/>
      </w:r>
      <w:r w:rsidR="00D6409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64092" w:rsidRDefault="00040C4C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64092" w:rsidRDefault="00D64092">
      <w:pPr>
        <w:rPr>
          <w:i/>
          <w:iCs/>
          <w:szCs w:val="22"/>
        </w:rPr>
      </w:pPr>
    </w:p>
    <w:sectPr w:rsidR="00D64092" w:rsidSect="00D64092">
      <w:headerReference w:type="default" r:id="rId111"/>
      <w:footerReference w:type="default" r:id="rId11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C4C" w:rsidRDefault="00040C4C">
      <w:r>
        <w:separator/>
      </w:r>
    </w:p>
  </w:endnote>
  <w:endnote w:type="continuationSeparator" w:id="0">
    <w:p w:rsidR="00040C4C" w:rsidRDefault="0004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92" w:rsidRDefault="00040C4C">
    <w:pPr>
      <w:pStyle w:val="Footer"/>
    </w:pPr>
    <w:r>
      <w:rPr>
        <w:sz w:val="18"/>
        <w:szCs w:val="18"/>
        <w:lang w:val="en-US"/>
      </w:rPr>
      <w:t>TSB AAP-72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64092">
      <w:tc>
        <w:tcPr>
          <w:tcW w:w="1985" w:type="dxa"/>
        </w:tcPr>
        <w:p w:rsidR="00D64092" w:rsidRDefault="00040C4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64092" w:rsidRDefault="00040C4C">
          <w:pPr>
            <w:pStyle w:val="Tabletex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64092" w:rsidRDefault="00040C4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64092" w:rsidRDefault="00040C4C">
          <w:pPr>
            <w:pStyle w:val="Tabletex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64092" w:rsidRDefault="00040C4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64092" w:rsidRDefault="00D64092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92" w:rsidRDefault="00040C4C">
    <w:pPr>
      <w:pStyle w:val="Footer"/>
    </w:pPr>
    <w:r>
      <w:rPr>
        <w:sz w:val="18"/>
        <w:szCs w:val="18"/>
        <w:lang w:val="en-US"/>
      </w:rPr>
      <w:t>TSB AAP-72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92" w:rsidRDefault="00040C4C">
    <w:pPr>
      <w:pStyle w:val="Footer"/>
    </w:pPr>
    <w:r>
      <w:rPr>
        <w:sz w:val="18"/>
        <w:szCs w:val="18"/>
        <w:lang w:val="en-US"/>
      </w:rPr>
      <w:t>TSB AAP-72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C4C" w:rsidRDefault="00040C4C">
      <w:r>
        <w:t>____________________</w:t>
      </w:r>
    </w:p>
  </w:footnote>
  <w:footnote w:type="continuationSeparator" w:id="0">
    <w:p w:rsidR="00040C4C" w:rsidRDefault="00040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92" w:rsidRDefault="00040C4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6409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64092">
      <w:rPr>
        <w:rStyle w:val="PageNumber"/>
        <w:szCs w:val="18"/>
      </w:rPr>
      <w:fldChar w:fldCharType="separate"/>
    </w:r>
    <w:r w:rsidR="00511CBB">
      <w:rPr>
        <w:rStyle w:val="PageNumber"/>
        <w:noProof/>
        <w:szCs w:val="18"/>
      </w:rPr>
      <w:t>2</w:t>
    </w:r>
    <w:r w:rsidR="00D6409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92" w:rsidRDefault="00040C4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6409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64092">
      <w:rPr>
        <w:rStyle w:val="PageNumber"/>
        <w:szCs w:val="18"/>
      </w:rPr>
      <w:fldChar w:fldCharType="separate"/>
    </w:r>
    <w:r w:rsidR="00511CBB">
      <w:rPr>
        <w:rStyle w:val="PageNumber"/>
        <w:noProof/>
        <w:szCs w:val="18"/>
      </w:rPr>
      <w:t>8</w:t>
    </w:r>
    <w:r w:rsidR="00D6409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92" w:rsidRDefault="00040C4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6409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64092">
      <w:rPr>
        <w:rStyle w:val="PageNumber"/>
        <w:szCs w:val="18"/>
      </w:rPr>
      <w:fldChar w:fldCharType="separate"/>
    </w:r>
    <w:r w:rsidR="00511CBB">
      <w:rPr>
        <w:rStyle w:val="PageNumber"/>
        <w:noProof/>
        <w:szCs w:val="18"/>
      </w:rPr>
      <w:t>11</w:t>
    </w:r>
    <w:r w:rsidR="00D6409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92"/>
    <w:rsid w:val="00040C4C"/>
    <w:rsid w:val="00372B55"/>
    <w:rsid w:val="00511CBB"/>
    <w:rsid w:val="00D6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C4F5"/>
  <w15:docId w15:val="{818BF002-AB18-4B17-8724-845E9117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646" TargetMode="External"/><Relationship Id="rId47" Type="http://schemas.openxmlformats.org/officeDocument/2006/relationships/hyperlink" Target="https://www.itu.int/ITU-T/aap/dologin_aap.asp?id=T01020021CB0801MSWE.docx&amp;group=12" TargetMode="External"/><Relationship Id="rId63" Type="http://schemas.openxmlformats.org/officeDocument/2006/relationships/hyperlink" Target="https://www.itu.int/ITU-T/aap/dologin_aap.asp?id=T01020021C10801MSWE.docx&amp;group=12" TargetMode="External"/><Relationship Id="rId68" Type="http://schemas.openxmlformats.org/officeDocument/2006/relationships/hyperlink" Target="http://www.itu.int/itu-t/aap/AAPRecDetails.aspx?AAPSeqNo=8652" TargetMode="External"/><Relationship Id="rId84" Type="http://schemas.openxmlformats.org/officeDocument/2006/relationships/hyperlink" Target="http://www.itu.int/itu-t/aap/AAPRecDetails.aspx?AAPSeqNo=8633" TargetMode="External"/><Relationship Id="rId89" Type="http://schemas.openxmlformats.org/officeDocument/2006/relationships/hyperlink" Target="https://www.itu.int/ITU-T/aap/dologin_aap.asp?id=T01020021BB0801MSWE.docx&amp;group=20" TargetMode="External"/><Relationship Id="rId1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image" Target="media/image4.gif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648" TargetMode="External"/><Relationship Id="rId45" Type="http://schemas.openxmlformats.org/officeDocument/2006/relationships/hyperlink" Target="https://www.itu.int/ITU-T/aap/dologin_aap.asp?id=T01020021CA0801MSWE.docx&amp;group=12" TargetMode="External"/><Relationship Id="rId53" Type="http://schemas.openxmlformats.org/officeDocument/2006/relationships/hyperlink" Target="https://www.itu.int/ITU-T/aap/dologin_aap.asp?id=T01020021BF0801MSWE.docx&amp;group=12" TargetMode="External"/><Relationship Id="rId58" Type="http://schemas.openxmlformats.org/officeDocument/2006/relationships/hyperlink" Target="http://www.itu.int/itu-t/aap/AAPRecDetails.aspx?AAPSeqNo=8644" TargetMode="External"/><Relationship Id="rId66" Type="http://schemas.openxmlformats.org/officeDocument/2006/relationships/hyperlink" Target="http://www.itu.int/itu-t/aap/AAPRecDetails.aspx?AAPSeqNo=8439" TargetMode="External"/><Relationship Id="rId74" Type="http://schemas.openxmlformats.org/officeDocument/2006/relationships/hyperlink" Target="http://www.itu.int/itu-t/aap/AAPRecDetails.aspx?AAPSeqNo=8628" TargetMode="External"/><Relationship Id="rId79" Type="http://schemas.openxmlformats.org/officeDocument/2006/relationships/hyperlink" Target="https://www.itu.int/ITU-T/aap/dologin_aap.asp?id=T01020020BC0801MSWE.docx&amp;group=20" TargetMode="External"/><Relationship Id="rId87" Type="http://schemas.openxmlformats.org/officeDocument/2006/relationships/hyperlink" Target="https://www.itu.int/ITU-T/aap/dologin_aap.asp?id=T01020021BA0802MSWE.docx&amp;group=20" TargetMode="External"/><Relationship Id="rId102" Type="http://schemas.openxmlformats.org/officeDocument/2006/relationships/header" Target="header2.xml"/><Relationship Id="rId110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1C50801MSWE.docx&amp;group=12" TargetMode="External"/><Relationship Id="rId82" Type="http://schemas.openxmlformats.org/officeDocument/2006/relationships/hyperlink" Target="http://www.itu.int/itu-t/aap/AAPRecDetails.aspx?AAPSeqNo=8630" TargetMode="External"/><Relationship Id="rId90" Type="http://schemas.openxmlformats.org/officeDocument/2006/relationships/hyperlink" Target="http://www.itu.int/itu-t/aap/AAPRecDetails.aspx?AAPSeqNo=8636" TargetMode="External"/><Relationship Id="rId95" Type="http://schemas.openxmlformats.org/officeDocument/2006/relationships/hyperlink" Target="https://www.itu.int/ITU-T/aap/dologin_aap.asp?id=T01020021B80802MSWE.docx&amp;group=20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1C60801MSWE.docx&amp;group=12" TargetMode="External"/><Relationship Id="rId48" Type="http://schemas.openxmlformats.org/officeDocument/2006/relationships/hyperlink" Target="http://www.itu.int/itu-t/aap/AAPRecDetails.aspx?AAPSeqNo=8647" TargetMode="External"/><Relationship Id="rId56" Type="http://schemas.openxmlformats.org/officeDocument/2006/relationships/hyperlink" Target="http://www.itu.int/itu-t/aap/AAPRecDetails.aspx?AAPSeqNo=8643" TargetMode="External"/><Relationship Id="rId64" Type="http://schemas.openxmlformats.org/officeDocument/2006/relationships/hyperlink" Target="http://www.itu.int/itu-t/aap/AAPRecDetails.aspx?AAPSeqNo=8649" TargetMode="External"/><Relationship Id="rId69" Type="http://schemas.openxmlformats.org/officeDocument/2006/relationships/hyperlink" Target="https://www.itu.int/ITU-T/aap/dologin_aap.asp?id=T01020021CC0801MSWE.docx&amp;group=12" TargetMode="External"/><Relationship Id="rId77" Type="http://schemas.openxmlformats.org/officeDocument/2006/relationships/hyperlink" Target="https://www.itu.int/ITU-T/aap/dologin_aap.asp?id=T01020021B50801MSWE.docx&amp;group=20" TargetMode="External"/><Relationship Id="rId100" Type="http://schemas.openxmlformats.org/officeDocument/2006/relationships/hyperlink" Target="http://www.itu.int/itu-t/aap/AAPRecDetails.aspx?AAPSeqNo=8382" TargetMode="External"/><Relationship Id="rId105" Type="http://schemas.openxmlformats.org/officeDocument/2006/relationships/image" Target="media/image2.gif"/><Relationship Id="rId113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C00801MSWE.docx&amp;group=12" TargetMode="External"/><Relationship Id="rId72" Type="http://schemas.openxmlformats.org/officeDocument/2006/relationships/hyperlink" Target="http://www.itu.int/itu-t/aap/AAPRecDetails.aspx?AAPSeqNo=8488" TargetMode="External"/><Relationship Id="rId80" Type="http://schemas.openxmlformats.org/officeDocument/2006/relationships/hyperlink" Target="http://www.itu.int/itu-t/aap/AAPRecDetails.aspx?AAPSeqNo=8627" TargetMode="External"/><Relationship Id="rId85" Type="http://schemas.openxmlformats.org/officeDocument/2006/relationships/hyperlink" Target="https://www.itu.int/ITU-T/aap/dologin_aap.asp?id=T01020021B90801MSWE.docx&amp;group=20" TargetMode="External"/><Relationship Id="rId93" Type="http://schemas.openxmlformats.org/officeDocument/2006/relationships/hyperlink" Target="https://www.itu.int/ITU-T/aap/dologin_aap.asp?id=T01020021B70802MSWE.docx&amp;group=20" TargetMode="External"/><Relationship Id="rId98" Type="http://schemas.openxmlformats.org/officeDocument/2006/relationships/hyperlink" Target="http://www.itu.int/itu-t/aap/AAPRecDetails.aspx?AAPSeqNo=8638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574" TargetMode="External"/><Relationship Id="rId46" Type="http://schemas.openxmlformats.org/officeDocument/2006/relationships/hyperlink" Target="http://www.itu.int/itu-t/aap/AAPRecDetails.aspx?AAPSeqNo=8651" TargetMode="External"/><Relationship Id="rId59" Type="http://schemas.openxmlformats.org/officeDocument/2006/relationships/hyperlink" Target="https://www.itu.int/ITU-T/aap/dologin_aap.asp?id=T01020021C40801MSWE.docx&amp;group=12" TargetMode="External"/><Relationship Id="rId67" Type="http://schemas.openxmlformats.org/officeDocument/2006/relationships/hyperlink" Target="https://www.itu.int/ITU-T/aap/dologin_aap.asp?id=T01020020F70801MSWE.docx&amp;group=12" TargetMode="External"/><Relationship Id="rId103" Type="http://schemas.openxmlformats.org/officeDocument/2006/relationships/footer" Target="footer3.xml"/><Relationship Id="rId108" Type="http://schemas.openxmlformats.org/officeDocument/2006/relationships/image" Target="media/image5.gif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C80801MSWE.docx&amp;group=12" TargetMode="External"/><Relationship Id="rId54" Type="http://schemas.openxmlformats.org/officeDocument/2006/relationships/hyperlink" Target="http://www.itu.int/itu-t/aap/AAPRecDetails.aspx?AAPSeqNo=8642" TargetMode="External"/><Relationship Id="rId62" Type="http://schemas.openxmlformats.org/officeDocument/2006/relationships/hyperlink" Target="http://www.itu.int/itu-t/aap/AAPRecDetails.aspx?AAPSeqNo=8641" TargetMode="External"/><Relationship Id="rId70" Type="http://schemas.openxmlformats.org/officeDocument/2006/relationships/hyperlink" Target="http://www.itu.int/itu-t/aap/AAPRecDetails.aspx?AAPSeqNo=8503" TargetMode="External"/><Relationship Id="rId75" Type="http://schemas.openxmlformats.org/officeDocument/2006/relationships/hyperlink" Target="https://www.itu.int/ITU-T/aap/dologin_aap.asp?id=T01020021B40801MSWE.docx&amp;group=20" TargetMode="External"/><Relationship Id="rId83" Type="http://schemas.openxmlformats.org/officeDocument/2006/relationships/hyperlink" Target="https://www.itu.int/ITU-T/aap/dologin_aap.asp?id=T01020021B60801MSWE.docx&amp;group=20" TargetMode="External"/><Relationship Id="rId88" Type="http://schemas.openxmlformats.org/officeDocument/2006/relationships/hyperlink" Target="http://www.itu.int/itu-t/aap/AAPRecDetails.aspx?AAPSeqNo=8635" TargetMode="External"/><Relationship Id="rId91" Type="http://schemas.openxmlformats.org/officeDocument/2006/relationships/hyperlink" Target="https://www.itu.int/ITU-T/aap/dologin_aap.asp?id=T01020021BC0801MSWE.docx&amp;group=20" TargetMode="External"/><Relationship Id="rId96" Type="http://schemas.openxmlformats.org/officeDocument/2006/relationships/hyperlink" Target="http://www.itu.int/itu-t/aap/AAPRecDetails.aspx?AAPSeqNo=8637" TargetMode="External"/><Relationship Id="rId11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C70801MSWE.docx&amp;group=12" TargetMode="External"/><Relationship Id="rId57" Type="http://schemas.openxmlformats.org/officeDocument/2006/relationships/hyperlink" Target="https://www.itu.int/ITU-T/aap/dologin_aap.asp?id=T01020021C30801MSWE.docx&amp;group=12" TargetMode="External"/><Relationship Id="rId106" Type="http://schemas.openxmlformats.org/officeDocument/2006/relationships/image" Target="media/image3.gif"/><Relationship Id="rId114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650" TargetMode="External"/><Relationship Id="rId52" Type="http://schemas.openxmlformats.org/officeDocument/2006/relationships/hyperlink" Target="http://www.itu.int/itu-t/aap/AAPRecDetails.aspx?AAPSeqNo=8639" TargetMode="External"/><Relationship Id="rId60" Type="http://schemas.openxmlformats.org/officeDocument/2006/relationships/hyperlink" Target="http://www.itu.int/itu-t/aap/AAPRecDetails.aspx?AAPSeqNo=8645" TargetMode="External"/><Relationship Id="rId65" Type="http://schemas.openxmlformats.org/officeDocument/2006/relationships/hyperlink" Target="https://www.itu.int/ITU-T/aap/dologin_aap.asp?id=T01020021C90801MSWE.docx&amp;group=12" TargetMode="External"/><Relationship Id="rId73" Type="http://schemas.openxmlformats.org/officeDocument/2006/relationships/hyperlink" Target="https://www.itu.int/ITU-T/aap/dologin_aap.asp?id=T01020021280801MSWE.docx&amp;group=15" TargetMode="External"/><Relationship Id="rId78" Type="http://schemas.openxmlformats.org/officeDocument/2006/relationships/hyperlink" Target="http://www.itu.int/itu-t/aap/AAPRecDetails.aspx?AAPSeqNo=8380" TargetMode="External"/><Relationship Id="rId81" Type="http://schemas.openxmlformats.org/officeDocument/2006/relationships/hyperlink" Target="https://www.itu.int/ITU-T/aap/dologin_aap.asp?id=T01020021B30801MSWE.docx&amp;group=20" TargetMode="External"/><Relationship Id="rId86" Type="http://schemas.openxmlformats.org/officeDocument/2006/relationships/hyperlink" Target="http://www.itu.int/itu-t/aap/AAPRecDetails.aspx?AAPSeqNo=8634" TargetMode="External"/><Relationship Id="rId94" Type="http://schemas.openxmlformats.org/officeDocument/2006/relationships/hyperlink" Target="http://www.itu.int/itu-t/aap/AAPRecDetails.aspx?AAPSeqNo=8632" TargetMode="External"/><Relationship Id="rId99" Type="http://schemas.openxmlformats.org/officeDocument/2006/relationships/hyperlink" Target="https://www.itu.int/ITU-T/aap/dologin_aap.asp?id=T01020021BE0801MSWE.docx&amp;group=20" TargetMode="External"/><Relationship Id="rId101" Type="http://schemas.openxmlformats.org/officeDocument/2006/relationships/hyperlink" Target="https://www.itu.int/ITU-T/aap/dologin_aap.asp?id=T01020020BE0801MSWE.docx&amp;group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7E0801MSWE.docx&amp;group=5" TargetMode="External"/><Relationship Id="rId109" Type="http://schemas.openxmlformats.org/officeDocument/2006/relationships/hyperlink" Target="https://www.itu.int/ITU-T/aapinfo/files/AAPTutorial.pdf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640" TargetMode="External"/><Relationship Id="rId55" Type="http://schemas.openxmlformats.org/officeDocument/2006/relationships/hyperlink" Target="https://www.itu.int/ITU-T/aap/dologin_aap.asp?id=T01020021C20801MSWE.docx&amp;group=12" TargetMode="External"/><Relationship Id="rId76" Type="http://schemas.openxmlformats.org/officeDocument/2006/relationships/hyperlink" Target="http://www.itu.int/itu-t/aap/AAPRecDetails.aspx?AAPSeqNo=8629" TargetMode="External"/><Relationship Id="rId97" Type="http://schemas.openxmlformats.org/officeDocument/2006/relationships/hyperlink" Target="https://www.itu.int/ITU-T/aap/dologin_aap.asp?id=T01020021BD0802MSWE.docx&amp;group=20" TargetMode="External"/><Relationship Id="rId104" Type="http://schemas.openxmlformats.org/officeDocument/2006/relationships/hyperlink" Target="https://www.itu.int/ITU-T/aap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370801MSWE.docx&amp;group=15" TargetMode="External"/><Relationship Id="rId92" Type="http://schemas.openxmlformats.org/officeDocument/2006/relationships/hyperlink" Target="http://www.itu.int/itu-t/aap/AAPRecDetails.aspx?AAPSeqNo=8631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3</cp:revision>
  <dcterms:created xsi:type="dcterms:W3CDTF">2019-12-13T13:40:00Z</dcterms:created>
  <dcterms:modified xsi:type="dcterms:W3CDTF">2019-12-13T13:53:00Z</dcterms:modified>
</cp:coreProperties>
</file>