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39" w:type="dxa"/>
        <w:tblInd w:w="57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39"/>
        <w:gridCol w:w="6523"/>
        <w:gridCol w:w="1777"/>
      </w:tblGrid>
      <w:tr w:rsidR="00671F1E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671F1E" w:rsidRDefault="001E684A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r>
              <w:rPr>
                <w:noProof/>
                <w:lang w:eastAsia="en-GB"/>
              </w:rPr>
              <w:drawing>
                <wp:inline distT="0" distB="0" distL="0" distR="0">
                  <wp:extent cx="744220" cy="744220"/>
                  <wp:effectExtent l="0" t="0" r="0" b="0"/>
                  <wp:docPr id="1" name="Picture 1" descr="ITU official logo_blue_RG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 official logo_blue_RG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4220" cy="744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671F1E" w:rsidRDefault="00774376">
            <w:pPr>
              <w:tabs>
                <w:tab w:val="right" w:pos="8647"/>
              </w:tabs>
              <w:spacing w:before="360"/>
              <w:rPr>
                <w:lang w:eastAsia="zh-CN"/>
              </w:rPr>
            </w:pP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国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际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电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信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联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盟</w:t>
            </w:r>
          </w:p>
          <w:p w:rsidR="00671F1E" w:rsidRPr="001E684A" w:rsidRDefault="00774376">
            <w:pPr>
              <w:rPr>
                <w:lang w:eastAsia="zh-CN"/>
              </w:rPr>
            </w:pPr>
            <w:r>
              <w:rPr>
                <w:rFonts w:ascii="SimSun" w:eastAsia="SimSun" w:hAnsi="SimSun" w:cs="SimSun" w:hint="eastAsia"/>
                <w:i/>
                <w:sz w:val="28"/>
                <w:lang w:eastAsia="zh-CN"/>
              </w:rPr>
              <w:t>电信标准化局</w:t>
            </w:r>
          </w:p>
        </w:tc>
        <w:tc>
          <w:tcPr>
            <w:tcW w:w="1900" w:type="dxa"/>
            <w:vAlign w:val="center"/>
          </w:tcPr>
          <w:p w:rsidR="00671F1E" w:rsidRDefault="00671F1E">
            <w:pPr>
              <w:spacing w:before="0"/>
            </w:pPr>
          </w:p>
        </w:tc>
      </w:tr>
    </w:tbl>
    <w:p w:rsidR="00671F1E" w:rsidRDefault="00774376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  <w:lang w:eastAsia="zh-CN"/>
        </w:rPr>
        <w:t>2019年11月1日</w:t>
      </w:r>
      <w:r>
        <w:rPr>
          <w:sz w:val="24"/>
          <w:szCs w:val="24"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，日内瓦</w:t>
      </w:r>
      <w:r>
        <w:rPr>
          <w:sz w:val="24"/>
          <w:szCs w:val="24"/>
        </w:rPr>
        <w:tab/>
      </w:r>
    </w:p>
    <w:p w:rsidR="00671F1E" w:rsidRDefault="00671F1E">
      <w:pPr>
        <w:rPr>
          <w:sz w:val="24"/>
          <w:szCs w:val="24"/>
        </w:rPr>
      </w:pPr>
    </w:p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26"/>
        <w:gridCol w:w="2977"/>
        <w:gridCol w:w="5670"/>
      </w:tblGrid>
      <w:tr w:rsidR="00671F1E">
        <w:trPr>
          <w:cantSplit/>
        </w:trPr>
        <w:tc>
          <w:tcPr>
            <w:tcW w:w="1126" w:type="dxa"/>
          </w:tcPr>
          <w:p w:rsidR="00671F1E" w:rsidRDefault="00774376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参考号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671F1E" w:rsidRDefault="00671F1E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671F1E" w:rsidRDefault="00671F1E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671F1E" w:rsidRDefault="00774376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电话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671F1E" w:rsidRDefault="00774376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传真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671F1E" w:rsidRDefault="00774376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电子邮件</w:t>
            </w:r>
            <w:r>
              <w:rPr>
                <w:rFonts w:hint="eastAsia"/>
                <w:sz w:val="24"/>
                <w:szCs w:val="24"/>
                <w:lang w:eastAsia="zh-CN"/>
              </w:rPr>
              <w:t>:</w:t>
            </w:r>
          </w:p>
        </w:tc>
        <w:tc>
          <w:tcPr>
            <w:tcW w:w="2977" w:type="dxa"/>
          </w:tcPr>
          <w:p w:rsidR="00671F1E" w:rsidRDefault="00774376">
            <w:pPr>
              <w:pStyle w:val="Tabletext"/>
              <w:spacing w:before="0"/>
              <w:rPr>
                <w:b/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b/>
                <w:bCs/>
                <w:iCs/>
                <w:sz w:val="24"/>
                <w:szCs w:val="24"/>
                <w:lang w:eastAsia="zh-CN"/>
              </w:rPr>
              <w:t>电信标准化局</w:t>
            </w:r>
            <w:r w:rsidRPr="001E684A">
              <w:rPr>
                <w:rFonts w:hint="eastAsia"/>
                <w:b/>
                <w:bCs/>
                <w:iCs/>
                <w:sz w:val="24"/>
                <w:szCs w:val="24"/>
                <w:lang w:eastAsia="zh-CN"/>
              </w:rPr>
              <w:t>AAP-69</w:t>
            </w:r>
          </w:p>
          <w:p w:rsidR="00671F1E" w:rsidRDefault="00774376">
            <w:pPr>
              <w:pStyle w:val="Tabletext"/>
              <w:spacing w:before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AAP/CL</w:t>
            </w:r>
          </w:p>
          <w:p w:rsidR="00671F1E" w:rsidRDefault="00671F1E">
            <w:pPr>
              <w:pStyle w:val="Tabletext"/>
              <w:spacing w:before="0"/>
              <w:rPr>
                <w:sz w:val="24"/>
                <w:szCs w:val="24"/>
              </w:rPr>
            </w:pPr>
          </w:p>
          <w:p w:rsidR="00671F1E" w:rsidRDefault="00774376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+41 22 730 5860</w:t>
            </w:r>
          </w:p>
          <w:p w:rsidR="00671F1E" w:rsidRDefault="00774376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+41 22 730 5853</w:t>
            </w:r>
          </w:p>
          <w:p w:rsidR="00671F1E" w:rsidRDefault="00671F1E">
            <w:pPr>
              <w:pStyle w:val="Tabletext"/>
              <w:spacing w:before="0"/>
              <w:rPr>
                <w:sz w:val="24"/>
                <w:szCs w:val="24"/>
              </w:rPr>
            </w:pPr>
            <w:hyperlink r:id="rId8" w:history="1">
              <w:r w:rsidR="00774376">
                <w:rPr>
                  <w:rStyle w:val="Hyperlink"/>
                  <w:sz w:val="24"/>
                  <w:szCs w:val="24"/>
                </w:rPr>
                <w:t>tsbdir@itu.int</w:t>
              </w:r>
            </w:hyperlink>
          </w:p>
        </w:tc>
        <w:tc>
          <w:tcPr>
            <w:tcW w:w="5670" w:type="dxa"/>
          </w:tcPr>
          <w:p w:rsidR="00671F1E" w:rsidRPr="001E684A" w:rsidRDefault="00774376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 w:rsidRPr="001E684A">
              <w:rPr>
                <w:sz w:val="24"/>
                <w:szCs w:val="24"/>
                <w:lang w:eastAsia="zh-CN"/>
              </w:rPr>
              <w:t>–</w:t>
            </w:r>
            <w:r w:rsidRPr="001E684A">
              <w:rPr>
                <w:sz w:val="24"/>
                <w:szCs w:val="24"/>
                <w:lang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致国际电联成员国各主管部门；</w:t>
            </w:r>
          </w:p>
          <w:p w:rsidR="00671F1E" w:rsidRPr="001E684A" w:rsidRDefault="00774376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 w:rsidRPr="001E684A">
              <w:rPr>
                <w:sz w:val="24"/>
                <w:szCs w:val="24"/>
                <w:lang w:eastAsia="zh-CN"/>
              </w:rPr>
              <w:t>–</w:t>
            </w:r>
            <w:r w:rsidRPr="001E684A">
              <w:rPr>
                <w:sz w:val="24"/>
                <w:szCs w:val="24"/>
                <w:lang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</w:t>
            </w:r>
            <w:r>
              <w:rPr>
                <w:rFonts w:hint="eastAsia"/>
                <w:sz w:val="24"/>
                <w:szCs w:val="24"/>
                <w:lang w:eastAsia="zh-CN"/>
              </w:rPr>
              <w:t>ITU-T</w:t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各部门成员；</w:t>
            </w:r>
          </w:p>
          <w:p w:rsidR="00671F1E" w:rsidRPr="001E684A" w:rsidRDefault="00774376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 w:rsidRPr="001E684A">
              <w:rPr>
                <w:sz w:val="24"/>
                <w:szCs w:val="24"/>
                <w:lang w:eastAsia="zh-CN"/>
              </w:rPr>
              <w:t>–</w:t>
            </w:r>
            <w:r w:rsidRPr="001E684A">
              <w:rPr>
                <w:sz w:val="24"/>
                <w:szCs w:val="24"/>
                <w:lang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</w:t>
            </w:r>
            <w:r>
              <w:rPr>
                <w:rFonts w:hint="eastAsia"/>
                <w:sz w:val="24"/>
                <w:szCs w:val="24"/>
                <w:lang w:eastAsia="zh-CN"/>
              </w:rPr>
              <w:t xml:space="preserve">ITU-T </w:t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部门准成员；</w:t>
            </w:r>
          </w:p>
          <w:p w:rsidR="00671F1E" w:rsidRPr="001E684A" w:rsidRDefault="00774376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 w:rsidRPr="001E684A">
              <w:rPr>
                <w:sz w:val="24"/>
                <w:szCs w:val="24"/>
                <w:lang w:eastAsia="zh-CN"/>
              </w:rPr>
              <w:t>–</w:t>
            </w:r>
            <w:r w:rsidRPr="001E684A">
              <w:rPr>
                <w:sz w:val="24"/>
                <w:szCs w:val="24"/>
                <w:lang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国际电联学术成员</w:t>
            </w:r>
          </w:p>
          <w:p w:rsidR="00671F1E" w:rsidRPr="001E684A" w:rsidRDefault="00774376">
            <w:pPr>
              <w:pStyle w:val="Tabletext"/>
              <w:spacing w:before="0"/>
              <w:rPr>
                <w:b/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b/>
                <w:sz w:val="24"/>
                <w:szCs w:val="24"/>
                <w:lang w:eastAsia="zh-CN"/>
              </w:rPr>
              <w:t>抄送：</w:t>
            </w:r>
          </w:p>
          <w:p w:rsidR="00671F1E" w:rsidRPr="001E684A" w:rsidRDefault="00774376">
            <w:pPr>
              <w:pStyle w:val="Tabletext"/>
              <w:spacing w:before="0"/>
              <w:ind w:left="284" w:hanging="284"/>
              <w:rPr>
                <w:sz w:val="24"/>
                <w:szCs w:val="24"/>
                <w:lang w:eastAsia="zh-CN"/>
              </w:rPr>
            </w:pPr>
            <w:r w:rsidRPr="001E684A">
              <w:rPr>
                <w:sz w:val="24"/>
                <w:szCs w:val="24"/>
                <w:lang w:eastAsia="zh-CN"/>
              </w:rPr>
              <w:t>–</w:t>
            </w:r>
            <w:r w:rsidRPr="001E684A">
              <w:rPr>
                <w:sz w:val="24"/>
                <w:szCs w:val="24"/>
                <w:lang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电信标准化局研究组主席和副主席；</w:t>
            </w:r>
          </w:p>
          <w:p w:rsidR="00671F1E" w:rsidRPr="001E684A" w:rsidRDefault="00774376">
            <w:pPr>
              <w:pStyle w:val="Tabletext"/>
              <w:spacing w:before="0"/>
              <w:ind w:left="284" w:hanging="284"/>
              <w:rPr>
                <w:sz w:val="24"/>
                <w:szCs w:val="24"/>
                <w:lang w:eastAsia="zh-CN"/>
              </w:rPr>
            </w:pPr>
            <w:r w:rsidRPr="001E684A">
              <w:rPr>
                <w:sz w:val="24"/>
                <w:szCs w:val="24"/>
                <w:lang w:eastAsia="zh-CN"/>
              </w:rPr>
              <w:t>–</w:t>
            </w:r>
            <w:r w:rsidRPr="001E684A">
              <w:rPr>
                <w:sz w:val="24"/>
                <w:szCs w:val="24"/>
                <w:lang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电信发展局主任；</w:t>
            </w:r>
          </w:p>
          <w:p w:rsidR="00671F1E" w:rsidRDefault="00774376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无线电通信局主任</w:t>
            </w:r>
          </w:p>
        </w:tc>
      </w:tr>
    </w:tbl>
    <w:p w:rsidR="00671F1E" w:rsidRDefault="00671F1E">
      <w:pPr>
        <w:rPr>
          <w:sz w:val="24"/>
          <w:szCs w:val="24"/>
          <w:lang w:val="fr-FR" w:eastAsia="zh-CN"/>
        </w:rPr>
      </w:pPr>
    </w:p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671F1E">
        <w:trPr>
          <w:cantSplit/>
        </w:trPr>
        <w:tc>
          <w:tcPr>
            <w:tcW w:w="908" w:type="dxa"/>
          </w:tcPr>
          <w:p w:rsidR="00671F1E" w:rsidRDefault="00774376">
            <w:pPr>
              <w:pStyle w:val="Tabletext"/>
              <w:rPr>
                <w:sz w:val="24"/>
                <w:szCs w:val="24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事由</w:t>
            </w:r>
            <w:r>
              <w:rPr>
                <w:sz w:val="24"/>
                <w:szCs w:val="24"/>
                <w:lang w:eastAsia="zh-CN"/>
              </w:rPr>
              <w:t>:</w:t>
            </w:r>
          </w:p>
        </w:tc>
        <w:tc>
          <w:tcPr>
            <w:tcW w:w="8947" w:type="dxa"/>
          </w:tcPr>
          <w:p w:rsidR="00671F1E" w:rsidRPr="001E684A" w:rsidRDefault="00774376">
            <w:pPr>
              <w:pStyle w:val="Tabletext"/>
              <w:rPr>
                <w:sz w:val="24"/>
                <w:szCs w:val="24"/>
                <w:lang w:eastAsia="zh-CN"/>
              </w:rPr>
            </w:pPr>
            <w:r>
              <w:rPr>
                <w:rFonts w:ascii="SimSun" w:hint="eastAsia"/>
                <w:b/>
                <w:bCs/>
                <w:sz w:val="24"/>
                <w:szCs w:val="24"/>
                <w:lang w:eastAsia="zh-CN"/>
              </w:rPr>
              <w:t>有关采用替换批准程序（</w:t>
            </w: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AAP</w:t>
            </w:r>
            <w:r>
              <w:rPr>
                <w:rFonts w:ascii="SimSun" w:hAnsi="STKaiti"/>
                <w:b/>
                <w:bCs/>
                <w:sz w:val="24"/>
                <w:szCs w:val="24"/>
                <w:lang w:eastAsia="zh-CN"/>
              </w:rPr>
              <w:t>）处理的建议书的情况</w:t>
            </w:r>
          </w:p>
        </w:tc>
      </w:tr>
    </w:tbl>
    <w:p w:rsidR="00671F1E" w:rsidRPr="001E684A" w:rsidRDefault="00671F1E">
      <w:pPr>
        <w:rPr>
          <w:sz w:val="24"/>
          <w:szCs w:val="24"/>
          <w:lang w:eastAsia="zh-CN"/>
        </w:rPr>
      </w:pPr>
    </w:p>
    <w:p w:rsidR="00671F1E" w:rsidRDefault="00774376">
      <w:pPr>
        <w:spacing w:before="100" w:after="20" w:line="340" w:lineRule="atLeast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先生</w:t>
      </w:r>
      <w:r>
        <w:rPr>
          <w:sz w:val="24"/>
          <w:szCs w:val="24"/>
          <w:lang w:eastAsia="zh-CN"/>
        </w:rPr>
        <w:t>/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女士，</w:t>
      </w:r>
    </w:p>
    <w:p w:rsidR="00671F1E" w:rsidRDefault="00774376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bCs/>
          <w:sz w:val="24"/>
          <w:szCs w:val="24"/>
          <w:lang w:eastAsia="zh-CN"/>
        </w:rPr>
        <w:t xml:space="preserve">ITU-T A.8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建议书中规定的建议书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替换批准程序</w:t>
      </w:r>
      <w:r>
        <w:rPr>
          <w:sz w:val="24"/>
          <w:szCs w:val="24"/>
          <w:lang w:eastAsia="zh-CN"/>
        </w:rPr>
        <w:t xml:space="preserve"> (AAP)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适用于那些不会产生政策或</w:t>
      </w:r>
      <w:r>
        <w:rPr>
          <w:rFonts w:ascii="SimSun" w:eastAsia="SimSun" w:hAnsi="SimSun" w:cs="SimSun" w:hint="cs"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监管影响、因而不需与成员国正式协商的建议书（见国际电联《公约》第</w:t>
      </w:r>
      <w:r>
        <w:rPr>
          <w:bCs/>
          <w:sz w:val="24"/>
          <w:szCs w:val="24"/>
          <w:lang w:eastAsia="zh-CN"/>
        </w:rPr>
        <w:t>246B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款）。</w:t>
      </w:r>
    </w:p>
    <w:p w:rsidR="00671F1E" w:rsidRDefault="00774376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</w:t>
      </w:r>
      <w:r>
        <w:rPr>
          <w:b/>
          <w:sz w:val="24"/>
          <w:szCs w:val="24"/>
          <w:lang w:eastAsia="zh-CN"/>
        </w:rPr>
        <w:t>1</w:t>
      </w:r>
      <w:r>
        <w:rPr>
          <w:rFonts w:hAnsi="SimSun"/>
          <w:bCs/>
          <w:sz w:val="24"/>
          <w:szCs w:val="24"/>
          <w:lang w:eastAsia="zh-CN"/>
        </w:rPr>
        <w:t>列出了那些在以往电信标准化局</w:t>
      </w:r>
      <w:r>
        <w:rPr>
          <w:bCs/>
          <w:sz w:val="24"/>
          <w:szCs w:val="24"/>
          <w:lang w:eastAsia="zh-CN"/>
        </w:rPr>
        <w:t>AAP</w:t>
      </w:r>
      <w:r>
        <w:rPr>
          <w:rFonts w:hAnsi="SimSun"/>
          <w:bCs/>
          <w:sz w:val="24"/>
          <w:szCs w:val="24"/>
          <w:lang w:eastAsia="zh-CN"/>
        </w:rPr>
        <w:t>预告后地位发生变化的案文。</w:t>
      </w:r>
    </w:p>
    <w:p w:rsidR="00671F1E" w:rsidRDefault="00774376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如您希望针对某个适用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的建议书提出意见，请使用可在</w:t>
      </w:r>
      <w:r>
        <w:rPr>
          <w:bCs/>
          <w:sz w:val="24"/>
          <w:szCs w:val="24"/>
          <w:lang w:eastAsia="zh-CN"/>
        </w:rPr>
        <w:t>ITU-T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网站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区域</w:t>
      </w:r>
      <w:r>
        <w:rPr>
          <w:rFonts w:ascii="SimSun" w:eastAsia="SimSun" w:hAnsi="SimSun" w:cs="SimSun" w:hint="cs"/>
          <w:bCs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（</w:t>
      </w:r>
      <w:hyperlink r:id="rId9" w:history="1">
        <w:r>
          <w:rPr>
            <w:rStyle w:val="Hyperlink"/>
            <w:bCs/>
            <w:sz w:val="24"/>
            <w:szCs w:val="24"/>
            <w:lang w:eastAsia="zh-CN"/>
          </w:rPr>
          <w:t>https://www.itu.int/ITU-T/aap</w:t>
        </w:r>
      </w:hyperlink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）的</w:t>
      </w:r>
      <w:r>
        <w:rPr>
          <w:rFonts w:ascii="SimSun" w:hAnsi="SimSun"/>
          <w:bCs/>
          <w:sz w:val="24"/>
          <w:szCs w:val="24"/>
          <w:lang w:eastAsia="zh-CN"/>
        </w:rPr>
        <w:t>“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建议书</w:t>
      </w:r>
      <w:r>
        <w:rPr>
          <w:rFonts w:ascii="SimSun" w:hAnsi="SimSun"/>
          <w:bCs/>
          <w:sz w:val="24"/>
          <w:szCs w:val="24"/>
          <w:lang w:eastAsia="zh-CN"/>
        </w:rPr>
        <w:t>”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网页上获取的《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意见在线提交表格》</w:t>
      </w:r>
      <w:r>
        <w:rPr>
          <w:rFonts w:ascii="SimSun" w:eastAsia="SimSun" w:hAnsi="SimSun" w:cs="SimSun" w:hint="cs"/>
          <w:bCs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（见</w:t>
      </w: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</w:t>
      </w:r>
      <w:r>
        <w:rPr>
          <w:b/>
          <w:sz w:val="24"/>
          <w:szCs w:val="24"/>
          <w:lang w:eastAsia="zh-CN"/>
        </w:rPr>
        <w:t>2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）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。或者，可填妥</w:t>
      </w:r>
      <w:r>
        <w:rPr>
          <w:rFonts w:ascii="SimSun" w:eastAsia="SimSun" w:hAnsi="SimSun" w:cs="SimSun" w:hint="eastAsia"/>
          <w:b/>
          <w:bCs/>
          <w:sz w:val="24"/>
          <w:szCs w:val="24"/>
          <w:lang w:eastAsia="zh-CN"/>
        </w:rPr>
        <w:t>附件</w:t>
      </w:r>
      <w:r>
        <w:rPr>
          <w:b/>
          <w:bCs/>
          <w:sz w:val="24"/>
          <w:szCs w:val="24"/>
          <w:lang w:eastAsia="zh-CN"/>
        </w:rPr>
        <w:t>3</w:t>
      </w:r>
      <w:r>
        <w:rPr>
          <w:sz w:val="24"/>
          <w:szCs w:val="24"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中的表格并将意见发送给相关研究组的秘书处。</w:t>
      </w:r>
    </w:p>
    <w:p w:rsidR="00671F1E" w:rsidRDefault="00774376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敬请留意，我们不鼓励提交仅支持通过所涉案文而没有实质内容的意见。</w:t>
      </w:r>
    </w:p>
    <w:p w:rsidR="00671F1E" w:rsidRDefault="00671F1E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671F1E" w:rsidRDefault="00774376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顺致敬意！</w:t>
      </w:r>
    </w:p>
    <w:p w:rsidR="00671F1E" w:rsidRDefault="00671F1E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671F1E" w:rsidRDefault="00671F1E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671F1E" w:rsidRDefault="00774376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李在摄</w:t>
      </w:r>
      <w:r>
        <w:rPr>
          <w:sz w:val="24"/>
          <w:szCs w:val="24"/>
          <w:lang w:eastAsia="zh-CN"/>
        </w:rPr>
        <w:br/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电信标准化局主任</w:t>
      </w:r>
    </w:p>
    <w:p w:rsidR="00671F1E" w:rsidRDefault="00671F1E">
      <w:pPr>
        <w:tabs>
          <w:tab w:val="center" w:pos="4962"/>
        </w:tabs>
        <w:spacing w:line="240" w:lineRule="atLeast"/>
        <w:rPr>
          <w:sz w:val="24"/>
          <w:szCs w:val="24"/>
          <w:lang w:eastAsia="zh-CN"/>
        </w:rPr>
      </w:pPr>
    </w:p>
    <w:p w:rsidR="00671F1E" w:rsidRDefault="00774376">
      <w:pPr>
        <w:spacing w:before="720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附件：</w:t>
      </w:r>
      <w:r>
        <w:rPr>
          <w:b/>
          <w:sz w:val="24"/>
          <w:szCs w:val="24"/>
          <w:lang w:eastAsia="zh-CN"/>
        </w:rPr>
        <w:t>3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件</w:t>
      </w:r>
    </w:p>
    <w:p w:rsidR="00671F1E" w:rsidRDefault="00671F1E">
      <w:pPr>
        <w:spacing w:before="720"/>
        <w:rPr>
          <w:rFonts w:ascii="Times New Roman" w:hAnsi="Times New Roman"/>
        </w:rPr>
        <w:sectPr w:rsidR="00671F1E">
          <w:headerReference w:type="default" r:id="rId10"/>
          <w:footerReference w:type="default" r:id="rId11"/>
          <w:footerReference w:type="first" r:id="rId12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671F1E" w:rsidRDefault="00774376">
      <w:r>
        <w:lastRenderedPageBreak/>
        <w:t>Annex 1</w:t>
      </w:r>
    </w:p>
    <w:p w:rsidR="00671F1E" w:rsidRDefault="00774376">
      <w:pPr>
        <w:jc w:val="center"/>
      </w:pPr>
      <w:r>
        <w:t>(to TSB AAP-69)</w:t>
      </w:r>
    </w:p>
    <w:p w:rsidR="00671F1E" w:rsidRDefault="00671F1E">
      <w:pPr>
        <w:rPr>
          <w:szCs w:val="22"/>
        </w:rPr>
      </w:pPr>
    </w:p>
    <w:p w:rsidR="00671F1E" w:rsidRDefault="00774376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671F1E" w:rsidRDefault="00774376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671F1E" w:rsidRDefault="00774376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671F1E" w:rsidRDefault="00774376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671F1E" w:rsidRDefault="00774376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671F1E" w:rsidRDefault="00774376">
      <w:pPr>
        <w:pStyle w:val="enumlev2"/>
        <w:rPr>
          <w:szCs w:val="22"/>
        </w:rPr>
      </w:pPr>
      <w:r>
        <w:rPr>
          <w:szCs w:val="22"/>
        </w:rPr>
        <w:t>SG = For Study Grou</w:t>
      </w:r>
      <w:bookmarkStart w:id="0" w:name="_GoBack"/>
      <w:bookmarkEnd w:id="0"/>
      <w:r>
        <w:rPr>
          <w:szCs w:val="22"/>
        </w:rPr>
        <w:t>p approval</w:t>
      </w:r>
    </w:p>
    <w:p w:rsidR="00671F1E" w:rsidRDefault="00774376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671F1E" w:rsidRDefault="00774376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671F1E" w:rsidRDefault="00774376">
      <w:pPr>
        <w:pStyle w:val="enumlev2"/>
        <w:rPr>
          <w:szCs w:val="22"/>
        </w:rPr>
      </w:pPr>
      <w:r>
        <w:rPr>
          <w:szCs w:val="22"/>
        </w:rPr>
        <w:t xml:space="preserve">AC = Approved after Additional </w:t>
      </w:r>
      <w:r>
        <w:rPr>
          <w:szCs w:val="22"/>
        </w:rPr>
        <w:t>Review of Comments</w:t>
      </w:r>
    </w:p>
    <w:p w:rsidR="00671F1E" w:rsidRDefault="00774376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671F1E" w:rsidRDefault="00774376">
      <w:pPr>
        <w:pStyle w:val="enumlev2"/>
        <w:rPr>
          <w:szCs w:val="22"/>
        </w:rPr>
      </w:pPr>
      <w:r>
        <w:rPr>
          <w:szCs w:val="22"/>
        </w:rPr>
        <w:t>TAP = Moved to TAP (ITU-T A.8 / § 5.2)</w:t>
      </w:r>
    </w:p>
    <w:p w:rsidR="00671F1E" w:rsidRPr="001E684A" w:rsidRDefault="00774376">
      <w:pPr>
        <w:pStyle w:val="Headingb"/>
        <w:rPr>
          <w:szCs w:val="22"/>
          <w:lang w:val="fr-FR"/>
        </w:rPr>
      </w:pPr>
      <w:r w:rsidRPr="001E684A">
        <w:rPr>
          <w:szCs w:val="22"/>
          <w:lang w:val="fr-FR"/>
        </w:rPr>
        <w:t>ITU-T website entry page:</w:t>
      </w:r>
    </w:p>
    <w:p w:rsidR="00671F1E" w:rsidRPr="001E684A" w:rsidRDefault="00671F1E">
      <w:pPr>
        <w:pStyle w:val="enumlev2"/>
        <w:rPr>
          <w:szCs w:val="22"/>
          <w:lang w:val="fr-FR"/>
        </w:rPr>
      </w:pPr>
      <w:hyperlink r:id="rId13" w:history="1">
        <w:r w:rsidR="00774376" w:rsidRPr="001E684A">
          <w:rPr>
            <w:rStyle w:val="Hyperlink"/>
            <w:szCs w:val="22"/>
            <w:lang w:val="fr-FR"/>
          </w:rPr>
          <w:t>https://www.itu.int/ITU-T</w:t>
        </w:r>
      </w:hyperlink>
    </w:p>
    <w:p w:rsidR="00671F1E" w:rsidRDefault="00774376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671F1E" w:rsidRDefault="00671F1E">
      <w:pPr>
        <w:pStyle w:val="enumlev2"/>
        <w:rPr>
          <w:szCs w:val="22"/>
        </w:rPr>
      </w:pPr>
      <w:hyperlink r:id="rId14" w:history="1">
        <w:r w:rsidR="00774376">
          <w:rPr>
            <w:rStyle w:val="Hyperlink"/>
            <w:szCs w:val="22"/>
          </w:rPr>
          <w:t>https://www.itu.int/ITU-T/aapinfo</w:t>
        </w:r>
      </w:hyperlink>
    </w:p>
    <w:p w:rsidR="00671F1E" w:rsidRDefault="00774376">
      <w:pPr>
        <w:pStyle w:val="enumlev2"/>
        <w:rPr>
          <w:szCs w:val="22"/>
        </w:rPr>
      </w:pPr>
      <w:r>
        <w:rPr>
          <w:szCs w:val="22"/>
        </w:rPr>
        <w:t>Note – A tutorial on the ITU-T AAP application is available under the AAP welcome page</w:t>
      </w:r>
    </w:p>
    <w:p w:rsidR="00671F1E" w:rsidRDefault="00774376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671F1E" w:rsidRDefault="00671F1E">
      <w:pPr>
        <w:pStyle w:val="enumlev2"/>
        <w:rPr>
          <w:szCs w:val="22"/>
        </w:rPr>
      </w:pPr>
      <w:hyperlink r:id="rId15" w:history="1">
        <w:r w:rsidR="00774376">
          <w:rPr>
            <w:rStyle w:val="Hyperlink"/>
            <w:szCs w:val="22"/>
          </w:rPr>
          <w:t>https://www.itu.int/ITU-T/aap/</w:t>
        </w:r>
      </w:hyperlink>
    </w:p>
    <w:p w:rsidR="00671F1E" w:rsidRDefault="00774376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671F1E">
        <w:tc>
          <w:tcPr>
            <w:tcW w:w="987" w:type="dxa"/>
          </w:tcPr>
          <w:p w:rsidR="00671F1E" w:rsidRDefault="0077437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671F1E" w:rsidRDefault="00671F1E">
            <w:pPr>
              <w:pStyle w:val="Tabletext"/>
              <w:rPr>
                <w:b/>
                <w:bCs/>
                <w:szCs w:val="22"/>
              </w:rPr>
            </w:pPr>
            <w:hyperlink r:id="rId16" w:history="1">
              <w:r w:rsidR="00774376">
                <w:rPr>
                  <w:rStyle w:val="Hyperlink"/>
                  <w:szCs w:val="22"/>
                </w:rPr>
                <w:t>https://www.itu.int/ITU-T/studygroups/com02</w:t>
              </w:r>
            </w:hyperlink>
          </w:p>
        </w:tc>
        <w:tc>
          <w:tcPr>
            <w:tcW w:w="1985" w:type="dxa"/>
          </w:tcPr>
          <w:p w:rsidR="00671F1E" w:rsidRDefault="00671F1E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774376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671F1E">
        <w:tc>
          <w:tcPr>
            <w:tcW w:w="0" w:type="auto"/>
          </w:tcPr>
          <w:p w:rsidR="00671F1E" w:rsidRDefault="0077437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671F1E" w:rsidRDefault="00671F1E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774376">
                <w:rPr>
                  <w:rStyle w:val="Hyperlink"/>
                  <w:szCs w:val="22"/>
                </w:rPr>
                <w:t>https://www.itu.int/ITU-T/studygroups/com03</w:t>
              </w:r>
            </w:hyperlink>
          </w:p>
        </w:tc>
        <w:tc>
          <w:tcPr>
            <w:tcW w:w="0" w:type="auto"/>
          </w:tcPr>
          <w:p w:rsidR="00671F1E" w:rsidRDefault="00671F1E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774376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671F1E">
        <w:tc>
          <w:tcPr>
            <w:tcW w:w="0" w:type="auto"/>
          </w:tcPr>
          <w:p w:rsidR="00671F1E" w:rsidRDefault="0077437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671F1E" w:rsidRDefault="00671F1E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774376">
                <w:rPr>
                  <w:rStyle w:val="Hyperlink"/>
                  <w:szCs w:val="22"/>
                </w:rPr>
                <w:t>https://</w:t>
              </w:r>
              <w:r w:rsidR="00774376">
                <w:rPr>
                  <w:rStyle w:val="Hyperlink"/>
                  <w:szCs w:val="22"/>
                </w:rPr>
                <w:t>www.itu.int/ITU-T/studygroups/com05</w:t>
              </w:r>
            </w:hyperlink>
          </w:p>
        </w:tc>
        <w:tc>
          <w:tcPr>
            <w:tcW w:w="0" w:type="auto"/>
          </w:tcPr>
          <w:p w:rsidR="00671F1E" w:rsidRDefault="00671F1E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774376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671F1E">
        <w:tc>
          <w:tcPr>
            <w:tcW w:w="0" w:type="auto"/>
          </w:tcPr>
          <w:p w:rsidR="00671F1E" w:rsidRDefault="0077437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671F1E" w:rsidRDefault="00671F1E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774376">
                <w:rPr>
                  <w:rStyle w:val="Hyperlink"/>
                  <w:szCs w:val="22"/>
                </w:rPr>
                <w:t>https://www.itu.int/ITU-T/studygroups/com09</w:t>
              </w:r>
            </w:hyperlink>
          </w:p>
        </w:tc>
        <w:tc>
          <w:tcPr>
            <w:tcW w:w="0" w:type="auto"/>
          </w:tcPr>
          <w:p w:rsidR="00671F1E" w:rsidRDefault="00671F1E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774376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671F1E">
        <w:tc>
          <w:tcPr>
            <w:tcW w:w="0" w:type="auto"/>
          </w:tcPr>
          <w:p w:rsidR="00671F1E" w:rsidRDefault="0077437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671F1E" w:rsidRDefault="00671F1E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774376">
                <w:rPr>
                  <w:rStyle w:val="Hyperlink"/>
                  <w:szCs w:val="22"/>
                </w:rPr>
                <w:t>https://www.itu.int/ITU-T/studygroups/com11</w:t>
              </w:r>
            </w:hyperlink>
          </w:p>
        </w:tc>
        <w:tc>
          <w:tcPr>
            <w:tcW w:w="0" w:type="auto"/>
          </w:tcPr>
          <w:p w:rsidR="00671F1E" w:rsidRDefault="00671F1E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774376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671F1E">
        <w:tc>
          <w:tcPr>
            <w:tcW w:w="0" w:type="auto"/>
          </w:tcPr>
          <w:p w:rsidR="00671F1E" w:rsidRDefault="0077437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671F1E" w:rsidRDefault="00671F1E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774376">
                <w:rPr>
                  <w:rStyle w:val="Hyperlink"/>
                  <w:szCs w:val="22"/>
                </w:rPr>
                <w:t>https://www.itu.int/ITU-</w:t>
              </w:r>
              <w:r w:rsidR="00774376">
                <w:rPr>
                  <w:rStyle w:val="Hyperlink"/>
                  <w:szCs w:val="22"/>
                </w:rPr>
                <w:t>T/studygroups/com12</w:t>
              </w:r>
            </w:hyperlink>
          </w:p>
        </w:tc>
        <w:tc>
          <w:tcPr>
            <w:tcW w:w="0" w:type="auto"/>
          </w:tcPr>
          <w:p w:rsidR="00671F1E" w:rsidRDefault="00671F1E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774376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671F1E">
        <w:tc>
          <w:tcPr>
            <w:tcW w:w="0" w:type="auto"/>
          </w:tcPr>
          <w:p w:rsidR="00671F1E" w:rsidRDefault="0077437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671F1E" w:rsidRDefault="00671F1E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774376">
                <w:rPr>
                  <w:rStyle w:val="Hyperlink"/>
                  <w:szCs w:val="22"/>
                </w:rPr>
                <w:t>https://www.itu.int/ITU-T/studygroups/com13</w:t>
              </w:r>
            </w:hyperlink>
          </w:p>
        </w:tc>
        <w:tc>
          <w:tcPr>
            <w:tcW w:w="0" w:type="auto"/>
          </w:tcPr>
          <w:p w:rsidR="00671F1E" w:rsidRDefault="00671F1E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774376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671F1E">
        <w:tc>
          <w:tcPr>
            <w:tcW w:w="0" w:type="auto"/>
          </w:tcPr>
          <w:p w:rsidR="00671F1E" w:rsidRDefault="0077437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671F1E" w:rsidRDefault="00671F1E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774376">
                <w:rPr>
                  <w:rStyle w:val="Hyperlink"/>
                  <w:szCs w:val="22"/>
                </w:rPr>
                <w:t>https://www.itu.int/ITU-T/studygroups/com15</w:t>
              </w:r>
            </w:hyperlink>
          </w:p>
        </w:tc>
        <w:tc>
          <w:tcPr>
            <w:tcW w:w="0" w:type="auto"/>
          </w:tcPr>
          <w:p w:rsidR="00671F1E" w:rsidRDefault="00671F1E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774376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671F1E">
        <w:tc>
          <w:tcPr>
            <w:tcW w:w="0" w:type="auto"/>
          </w:tcPr>
          <w:p w:rsidR="00671F1E" w:rsidRDefault="0077437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671F1E" w:rsidRDefault="00671F1E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774376">
                <w:rPr>
                  <w:rStyle w:val="Hyperlink"/>
                  <w:szCs w:val="22"/>
                </w:rPr>
                <w:t>https://www.itu.int/ITU-T/studyg</w:t>
              </w:r>
              <w:r w:rsidR="00774376">
                <w:rPr>
                  <w:rStyle w:val="Hyperlink"/>
                  <w:szCs w:val="22"/>
                </w:rPr>
                <w:t>roups/com16</w:t>
              </w:r>
            </w:hyperlink>
          </w:p>
        </w:tc>
        <w:tc>
          <w:tcPr>
            <w:tcW w:w="0" w:type="auto"/>
          </w:tcPr>
          <w:p w:rsidR="00671F1E" w:rsidRDefault="00671F1E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774376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671F1E">
        <w:tc>
          <w:tcPr>
            <w:tcW w:w="0" w:type="auto"/>
          </w:tcPr>
          <w:p w:rsidR="00671F1E" w:rsidRDefault="0077437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671F1E" w:rsidRDefault="00671F1E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774376">
                <w:rPr>
                  <w:rStyle w:val="Hyperlink"/>
                  <w:szCs w:val="22"/>
                </w:rPr>
                <w:t>https://www.itu.int/ITU-T/studygroups/com17</w:t>
              </w:r>
            </w:hyperlink>
          </w:p>
        </w:tc>
        <w:tc>
          <w:tcPr>
            <w:tcW w:w="0" w:type="auto"/>
          </w:tcPr>
          <w:p w:rsidR="00671F1E" w:rsidRDefault="00671F1E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774376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671F1E">
        <w:tc>
          <w:tcPr>
            <w:tcW w:w="0" w:type="auto"/>
          </w:tcPr>
          <w:p w:rsidR="00671F1E" w:rsidRDefault="0077437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671F1E" w:rsidRDefault="00671F1E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774376">
                <w:rPr>
                  <w:rStyle w:val="Hyperlink"/>
                  <w:szCs w:val="22"/>
                </w:rPr>
                <w:t>https://www.itu.int/ITU-T/studygroups/com20</w:t>
              </w:r>
            </w:hyperlink>
          </w:p>
        </w:tc>
        <w:tc>
          <w:tcPr>
            <w:tcW w:w="0" w:type="auto"/>
          </w:tcPr>
          <w:p w:rsidR="00671F1E" w:rsidRDefault="00671F1E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774376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671F1E" w:rsidRDefault="00671F1E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671F1E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671F1E" w:rsidRDefault="00774376">
      <w:pPr>
        <w:pageBreakBefore/>
      </w:pPr>
      <w:r>
        <w:lastRenderedPageBreak/>
        <w:t>Situation concerning Study Group 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671F1E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</w:t>
            </w:r>
            <w:r>
              <w:rPr>
                <w:rFonts w:ascii="Times New Roman" w:hAnsi="Times New Roman"/>
                <w:b/>
                <w:bCs/>
                <w:sz w:val="20"/>
              </w:rPr>
              <w:t>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671F1E" w:rsidRDefault="00774376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671F1E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671F1E" w:rsidRDefault="00671F1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671F1E" w:rsidRDefault="00671F1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671F1E" w:rsidRDefault="00671F1E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38" w:history="1">
              <w:r w:rsidR="00774376">
                <w:rPr>
                  <w:rStyle w:val="Hyperlink"/>
                  <w:sz w:val="20"/>
                </w:rPr>
                <w:t>K.44 (Revision of K.44)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Resistibility tests for telecommunication equipment exposed to overvoltages and overcurrents - Basic Recommendation (</w:t>
            </w:r>
            <w:hyperlink r:id="rId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2019-06-16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2019-07-13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</w:t>
            </w:r>
            <w:r>
              <w:rPr>
                <w:sz w:val="20"/>
              </w:rPr>
              <w:t>-10-01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2019-10-21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40" w:history="1">
              <w:r w:rsidR="00774376">
                <w:rPr>
                  <w:rStyle w:val="Hyperlink"/>
                  <w:sz w:val="20"/>
                </w:rPr>
                <w:t>K.45 (Revision of K.45)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Resistibility of telecommunication equipment installed in the access and trunk networks to overvoltages and overcurrents (</w:t>
            </w:r>
            <w:hyperlink r:id="rId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2019-06-16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2019-07-13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2019-10-01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2019-10-21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42" w:history="1">
              <w:r w:rsidR="00774376">
                <w:rPr>
                  <w:rStyle w:val="Hyperlink"/>
                  <w:sz w:val="20"/>
                </w:rPr>
                <w:t>L.1022 (L.CE_Concepts)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Circular Economy: Definitions and concepts for material efficiency for Information and Communication Technology (</w:t>
            </w:r>
            <w:hyperlink r:id="rId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2019-07-16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2019-08-12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2019-10-01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2019-10-21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671F1E" w:rsidRDefault="00774376">
      <w:pPr>
        <w:pageBreakBefore/>
      </w:pPr>
      <w:r>
        <w:lastRenderedPageBreak/>
        <w:t>Situation concerning Study Group 12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671F1E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671F1E" w:rsidRDefault="00774376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671F1E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671F1E" w:rsidRDefault="00671F1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671F1E" w:rsidRDefault="00671F1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671F1E" w:rsidRDefault="00671F1E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44" w:history="1">
              <w:r w:rsidR="00774376">
                <w:rPr>
                  <w:rStyle w:val="Hyperlink"/>
                  <w:sz w:val="20"/>
                </w:rPr>
                <w:t>Y.1540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Internet protocol data communication service - IP packet transfer and availability performance parameters (</w:t>
            </w:r>
            <w:hyperlink r:id="rId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2019-06-01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2019-06-28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2019-10-06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AJ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SG</w:t>
            </w: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SG</w:t>
            </w:r>
          </w:p>
        </w:tc>
      </w:tr>
    </w:tbl>
    <w:p w:rsidR="00671F1E" w:rsidRDefault="00774376">
      <w:pPr>
        <w:pageBreakBefore/>
      </w:pPr>
      <w:r>
        <w:lastRenderedPageBreak/>
        <w:t>Situation concerning Study Group 13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671F1E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671F1E" w:rsidRDefault="00774376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671F1E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671F1E" w:rsidRDefault="00671F1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671F1E" w:rsidRDefault="00671F1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671F1E" w:rsidRDefault="00671F1E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46" w:history="1">
              <w:r w:rsidR="00774376">
                <w:rPr>
                  <w:rStyle w:val="Hyperlink"/>
                  <w:sz w:val="20"/>
                </w:rPr>
                <w:t>Y.3800 (Y.QKDN_FR)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Framework for Networks supporting Quantum Key Distribution (</w:t>
            </w:r>
            <w:hyperlink r:id="rId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2019-07-16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2019-08-12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2019-09-01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2019-09-21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SG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671F1E" w:rsidRDefault="00774376">
      <w:pPr>
        <w:pageBreakBefore/>
      </w:pPr>
      <w:r>
        <w:lastRenderedPageBreak/>
        <w:t>Situation concerning Study Group 15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671F1E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671F1E" w:rsidRDefault="00774376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671F1E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671F1E" w:rsidRDefault="00671F1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671F1E" w:rsidRDefault="00671F1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671F1E" w:rsidRDefault="00671F1E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48" w:history="1">
              <w:r w:rsidR="00774376">
                <w:rPr>
                  <w:rStyle w:val="Hyperlink"/>
                  <w:sz w:val="20"/>
                </w:rPr>
                <w:t>G.9701 (2019) Amd.1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Fast access to subscriber terminals (G.fast) - Physical layer specification - Amendment 1 (</w:t>
            </w:r>
            <w:hyperlink r:id="rId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2019-08-01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2019-08-28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2019-11-21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AR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50" w:history="1">
              <w:r w:rsidR="00774376">
                <w:rPr>
                  <w:rStyle w:val="Hyperlink"/>
                  <w:sz w:val="20"/>
                </w:rPr>
                <w:t>G.9701 (2019) Cor.1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Fast access to subscriber terminals (G.fast) - Physical layer specification - Corrigendum 1 (</w:t>
            </w:r>
            <w:hyperlink r:id="rId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2019-08-01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2019-08-28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2019-11-21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AR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52" w:history="1">
              <w:r w:rsidR="00774376">
                <w:rPr>
                  <w:rStyle w:val="Hyperlink"/>
                  <w:sz w:val="20"/>
                </w:rPr>
                <w:t>G.9804.1 (G.hsp.req)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Higher Speed Passive Optical Networks: Requirements (</w:t>
            </w:r>
            <w:hyperlink r:id="rId5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2019-08-01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2019-08-28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2019-11-21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AR</w:t>
            </w:r>
          </w:p>
        </w:tc>
      </w:tr>
    </w:tbl>
    <w:p w:rsidR="00671F1E" w:rsidRDefault="00774376">
      <w:pPr>
        <w:pageBreakBefore/>
      </w:pPr>
      <w:r>
        <w:lastRenderedPageBreak/>
        <w:t>Situation concerning Study Group 16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671F1E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671F1E" w:rsidRDefault="00774376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671F1E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671F1E" w:rsidRDefault="00671F1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671F1E" w:rsidRDefault="00671F1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671F1E" w:rsidRDefault="00671F1E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54" w:history="1">
              <w:r w:rsidR="00774376">
                <w:rPr>
                  <w:rStyle w:val="Hyperlink"/>
                  <w:sz w:val="20"/>
                </w:rPr>
                <w:t>F.740.1 (F.ISOMReqs)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Requirements for an information service of objects in museums (</w:t>
            </w:r>
            <w:hyperlink r:id="rId5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56" w:history="1">
              <w:r w:rsidR="00774376">
                <w:rPr>
                  <w:rStyle w:val="Hyperlink"/>
                  <w:sz w:val="20"/>
                </w:rPr>
                <w:t>F.743 (V2)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Requirements and service description for video surveillance (</w:t>
            </w:r>
            <w:hyperlink r:id="rId5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58" w:history="1">
              <w:r w:rsidR="00774376">
                <w:rPr>
                  <w:rStyle w:val="Hyperlink"/>
                  <w:sz w:val="20"/>
                </w:rPr>
                <w:t>F.743.10 (F.CDN-MEC)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Requirements for mobile edge computing enabled content delivery networks (</w:t>
            </w:r>
            <w:hyperlink r:id="rId5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60" w:history="1">
              <w:r w:rsidR="00774376">
                <w:rPr>
                  <w:rStyle w:val="Hyperlink"/>
                  <w:sz w:val="20"/>
                </w:rPr>
                <w:t>F.749.11 (F.CUAV-MEC)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Requirements of civilian unmanned aerial vehicles enabled mobile edge computing (</w:t>
            </w:r>
            <w:hyperlink r:id="rId6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62" w:history="1">
              <w:r w:rsidR="00774376">
                <w:rPr>
                  <w:rStyle w:val="Hyperlink"/>
                  <w:sz w:val="20"/>
                </w:rPr>
                <w:t>H.222.0 (2019) Amd.1 (H.222.0 (2018))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Information technology - Generic coding of moving pictures and associated audio information: Systems: Carriage of JPEG XS in MPEG-2 TS (</w:t>
            </w:r>
            <w:hyperlink r:id="rId6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64" w:history="1">
              <w:r w:rsidR="00774376">
                <w:rPr>
                  <w:rStyle w:val="Hyperlink"/>
                  <w:sz w:val="20"/>
                </w:rPr>
                <w:t>H.222.0 (2019) Cor.1 (H.222.0 (2018))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Inform</w:t>
            </w:r>
            <w:r>
              <w:t>ation technology - Generic coding of moving pictures and associated audio information: Systems: Correction of stream_type value (</w:t>
            </w:r>
            <w:hyperlink r:id="rId6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66" w:history="1">
              <w:r w:rsidR="00774376">
                <w:rPr>
                  <w:rStyle w:val="Hyperlink"/>
                  <w:sz w:val="20"/>
                </w:rPr>
                <w:t>H.265 (V7)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High efficiency video coding (</w:t>
            </w:r>
            <w:hyperlink r:id="rId6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68" w:history="1">
              <w:r w:rsidR="00774376">
                <w:rPr>
                  <w:rStyle w:val="Hyperlink"/>
                  <w:sz w:val="20"/>
                </w:rPr>
                <w:t>H.430.4 (H.ILE-MMT)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Service configuration, media transport protocols, signalling information of MMT for Immersive Live Experience (ILE) systems (</w:t>
            </w:r>
            <w:hyperlink r:id="rId6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70" w:history="1">
              <w:r w:rsidR="00774376">
                <w:rPr>
                  <w:rStyle w:val="Hyperlink"/>
                  <w:sz w:val="20"/>
                </w:rPr>
                <w:t>H.626 (V2)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Architectural requirements f</w:t>
            </w:r>
            <w:r>
              <w:t>or video surveillance system (</w:t>
            </w:r>
            <w:hyperlink r:id="rId7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72" w:history="1">
              <w:r w:rsidR="00774376">
                <w:rPr>
                  <w:rStyle w:val="Hyperlink"/>
                  <w:sz w:val="20"/>
                </w:rPr>
                <w:t>H.629.1 (F.DRIDS)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Scenarios, framework and metadata for digitalized artwork images display system (</w:t>
            </w:r>
            <w:hyperlink r:id="rId7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74" w:history="1">
              <w:r w:rsidR="00774376">
                <w:rPr>
                  <w:rStyle w:val="Hyperlink"/>
                  <w:sz w:val="20"/>
                </w:rPr>
                <w:t>H.644.2 (H.VCDN.1-NV)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Virtual content delivery network: Network virtualization (</w:t>
            </w:r>
            <w:hyperlink r:id="rId75" w:history="1">
              <w:r>
                <w:rPr>
                  <w:rStyle w:val="Hyperlink"/>
                  <w:sz w:val="20"/>
                </w:rPr>
                <w:t>S</w:t>
              </w:r>
              <w:r>
                <w:rPr>
                  <w:rStyle w:val="Hyperlink"/>
                  <w:sz w:val="20"/>
                </w:rPr>
                <w:t>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76" w:history="1">
              <w:r w:rsidR="00774376">
                <w:rPr>
                  <w:rStyle w:val="Hyperlink"/>
                  <w:sz w:val="20"/>
                </w:rPr>
                <w:t>H.753 (H.IPTV-SBM)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Scene-based metadata for IPTV services (</w:t>
            </w:r>
            <w:hyperlink r:id="rId7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78" w:history="1">
              <w:r w:rsidR="00774376">
                <w:rPr>
                  <w:rStyle w:val="Hyperlink"/>
                  <w:sz w:val="20"/>
                </w:rPr>
                <w:t>H.764 (V2)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IPTV services enhanced script language (</w:t>
            </w:r>
            <w:hyperlink r:id="rId7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80" w:history="1">
              <w:r w:rsidR="00774376">
                <w:rPr>
                  <w:rStyle w:val="Hyperlink"/>
                  <w:sz w:val="20"/>
                </w:rPr>
                <w:t>H.810 (2019-10)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Interoperability design guidelines for personal connected health systems: Introduction (</w:t>
            </w:r>
            <w:hyperlink r:id="rId8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82" w:history="1">
              <w:r w:rsidR="00774376">
                <w:rPr>
                  <w:rStyle w:val="Hyperlink"/>
                  <w:sz w:val="20"/>
                </w:rPr>
                <w:t>H.813 (2019-10)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Interoperability design guidelines for personal connected health systems: Healthcare Information System interface (</w:t>
            </w:r>
            <w:hyperlink r:id="rId8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84" w:history="1">
              <w:r w:rsidR="00774376">
                <w:rPr>
                  <w:rStyle w:val="Hyperlink"/>
                  <w:sz w:val="20"/>
                </w:rPr>
                <w:t>H.830.15 (2019-10)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Conformance of ITU-T H.810 personal health system: Services interface Part 15: FHIR Observation Upload: Health &amp; Fitness Service sender (</w:t>
            </w:r>
            <w:hyperlink r:id="rId8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86" w:history="1">
              <w:r w:rsidR="00774376">
                <w:rPr>
                  <w:rStyle w:val="Hyperlink"/>
                  <w:sz w:val="20"/>
                </w:rPr>
                <w:t>H.842 (2019-10)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Conformance of ITU-T H.810 personal health system: Personal Health Devices interface Part 2: Optimized Exchange Protocol: Personal Health Gateway (</w:t>
            </w:r>
            <w:hyperlink r:id="rId8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88" w:history="1">
              <w:r w:rsidR="00774376">
                <w:rPr>
                  <w:rStyle w:val="Hyperlink"/>
                  <w:sz w:val="20"/>
                </w:rPr>
                <w:t>H.844 (2019-10)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 xml:space="preserve">Conformance of ITU-T H.810 personal health system: Personal Health Devices interface Part 4: Continua Design Guidelines: Personal </w:t>
            </w:r>
            <w:r>
              <w:t>Health Gateway (</w:t>
            </w:r>
            <w:hyperlink r:id="rId8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90" w:history="1">
              <w:r w:rsidR="00774376">
                <w:rPr>
                  <w:rStyle w:val="Hyperlink"/>
                  <w:sz w:val="20"/>
                </w:rPr>
                <w:t>H.845.17 (2019-10)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Conformance of ITU-T H.810 personal health system: Personal Health Devices interface Part 5Q: Power status monitor (</w:t>
            </w:r>
            <w:hyperlink r:id="rId9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92" w:history="1">
              <w:r w:rsidR="00774376">
                <w:rPr>
                  <w:rStyle w:val="Hyperlink"/>
                  <w:sz w:val="20"/>
                </w:rPr>
                <w:t>H.846 (2019-10)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Conformance of ITU-T H.810 personal health system: Personal Health Devices interface Part 6: Personal Health Gateway (</w:t>
            </w:r>
            <w:hyperlink r:id="rId9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94" w:history="1">
              <w:r w:rsidR="00774376">
                <w:rPr>
                  <w:rStyle w:val="Hyperlink"/>
                  <w:sz w:val="20"/>
                </w:rPr>
                <w:t>H.850 (2019-10)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Conformance of ITU-T H.810 personal health system: Personal Health</w:t>
            </w:r>
            <w:r>
              <w:t xml:space="preserve"> Devices interface Part 10: Transcoding for Bluetooth Low Energy: Personal Health Gateway - General requirements (</w:t>
            </w:r>
            <w:hyperlink r:id="rId9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96" w:history="1">
              <w:r w:rsidR="00774376">
                <w:rPr>
                  <w:rStyle w:val="Hyperlink"/>
                  <w:sz w:val="20"/>
                </w:rPr>
                <w:t>H.850.6 (2019-10)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Conformance of ITU-T H.810 personal health system: Personal Health Devices interface Part 10F: Transcoding for Bluetooth Low Energy: Personal Health Gateway - Pul</w:t>
            </w:r>
            <w:r>
              <w:t>se oximeter (</w:t>
            </w:r>
            <w:hyperlink r:id="rId9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98" w:history="1">
              <w:r w:rsidR="00774376">
                <w:rPr>
                  <w:rStyle w:val="Hyperlink"/>
                  <w:sz w:val="20"/>
                </w:rPr>
                <w:t>H.850.7 (2019-10)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Conformance of ITU-T H.810 personal health system: Personal Health Devices interface Part 10G: Transcoding for Bluetooth Low Energy: Personal Health Gateway - Continuous glucose monitoring (</w:t>
            </w:r>
            <w:hyperlink r:id="rId9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100" w:history="1">
              <w:r w:rsidR="00774376">
                <w:rPr>
                  <w:rStyle w:val="Hyperlink"/>
                  <w:sz w:val="20"/>
                </w:rPr>
                <w:t>H.862.0 (F.HF-SLM)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Requirements and framework for ICT sleep management service models (</w:t>
            </w:r>
            <w:hyperlink r:id="rId10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671F1E" w:rsidRDefault="00774376">
      <w:pPr>
        <w:pageBreakBefore/>
      </w:pPr>
      <w:r>
        <w:lastRenderedPageBreak/>
        <w:t>Situation concerning Study Group 17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671F1E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671F1E" w:rsidRDefault="00774376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671F1E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671F1E" w:rsidRDefault="00671F1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671F1E" w:rsidRDefault="00671F1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71F1E" w:rsidRDefault="0077437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671F1E" w:rsidRDefault="00671F1E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102" w:history="1">
              <w:r w:rsidR="00774376">
                <w:rPr>
                  <w:rStyle w:val="Hyperlink"/>
                  <w:sz w:val="20"/>
                </w:rPr>
                <w:t>X.1044 (X.srnv)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Security requirements of network virtualization (</w:t>
            </w:r>
            <w:hyperlink r:id="rId10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2019-10-01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2019-10-28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104" w:history="1">
              <w:r w:rsidR="00774376">
                <w:rPr>
                  <w:rStyle w:val="Hyperlink"/>
                  <w:sz w:val="20"/>
                </w:rPr>
                <w:t>X.1045 (X.ssc)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Security service chain architecture for networks and applications (</w:t>
            </w:r>
            <w:hyperlink r:id="rId10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2019-10-01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2019-10-28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106" w:history="1">
              <w:r w:rsidR="00774376">
                <w:rPr>
                  <w:rStyle w:val="Hyperlink"/>
                  <w:sz w:val="20"/>
                </w:rPr>
                <w:t>X.1059 (X.grm, X.sup-grm)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Implementation guidance for telecommunications organizations on risk management of their assets globally accessible in IP-based networks (</w:t>
            </w:r>
            <w:hyperlink r:id="rId10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2019-10-01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2019-10-28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108" w:history="1">
              <w:r w:rsidR="00774376">
                <w:rPr>
                  <w:rStyle w:val="Hyperlink"/>
                  <w:sz w:val="20"/>
                </w:rPr>
                <w:t>X.1232 (X.tfcas)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Technical framework for countering advertising spam in user generated information (</w:t>
            </w:r>
            <w:hyperlink r:id="rId10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2019-10-01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2019-10-28</w:t>
            </w:r>
          </w:p>
        </w:tc>
        <w:tc>
          <w:tcPr>
            <w:tcW w:w="88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671F1E">
        <w:trPr>
          <w:cantSplit/>
        </w:trPr>
        <w:tc>
          <w:tcPr>
            <w:tcW w:w="2090" w:type="dxa"/>
          </w:tcPr>
          <w:p w:rsidR="00671F1E" w:rsidRDefault="00671F1E">
            <w:hyperlink r:id="rId110" w:history="1">
              <w:r w:rsidR="00774376">
                <w:rPr>
                  <w:rStyle w:val="Hyperlink"/>
                  <w:sz w:val="20"/>
                </w:rPr>
                <w:t>X.1401 (X.sct-dlt)</w:t>
              </w:r>
            </w:hyperlink>
          </w:p>
        </w:tc>
        <w:tc>
          <w:tcPr>
            <w:tcW w:w="4000" w:type="dxa"/>
          </w:tcPr>
          <w:p w:rsidR="00671F1E" w:rsidRDefault="00774376">
            <w:r>
              <w:t>Security threats of distributed ledger technology (</w:t>
            </w:r>
            <w:hyperlink r:id="rId11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</w:t>
            </w:r>
            <w:r>
              <w:rPr>
                <w:sz w:val="20"/>
              </w:rPr>
              <w:t>19-11-01</w:t>
            </w:r>
          </w:p>
        </w:tc>
        <w:tc>
          <w:tcPr>
            <w:tcW w:w="115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115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80" w:type="dxa"/>
          </w:tcPr>
          <w:p w:rsidR="00671F1E" w:rsidRDefault="00671F1E">
            <w:pPr>
              <w:jc w:val="center"/>
            </w:pPr>
          </w:p>
        </w:tc>
        <w:tc>
          <w:tcPr>
            <w:tcW w:w="860" w:type="dxa"/>
          </w:tcPr>
          <w:p w:rsidR="00671F1E" w:rsidRDefault="00774376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671F1E" w:rsidRDefault="00671F1E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671F1E">
          <w:headerReference w:type="default" r:id="rId112"/>
          <w:footerReference w:type="default" r:id="rId113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671F1E" w:rsidRDefault="00774376">
      <w:r>
        <w:lastRenderedPageBreak/>
        <w:t>Annex 2</w:t>
      </w:r>
    </w:p>
    <w:p w:rsidR="00671F1E" w:rsidRDefault="00774376">
      <w:pPr>
        <w:jc w:val="center"/>
        <w:rPr>
          <w:szCs w:val="22"/>
        </w:rPr>
      </w:pPr>
      <w:r>
        <w:rPr>
          <w:szCs w:val="22"/>
        </w:rPr>
        <w:t>(to TSB AAP-69)</w:t>
      </w:r>
    </w:p>
    <w:p w:rsidR="00671F1E" w:rsidRDefault="00774376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671F1E" w:rsidRDefault="00774376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671F1E" w:rsidRDefault="00774376">
      <w:r>
        <w:t>1)</w:t>
      </w:r>
      <w:r>
        <w:tab/>
        <w:t xml:space="preserve">Go to AAP search Web page at </w:t>
      </w:r>
      <w:hyperlink r:id="rId114" w:history="1">
        <w:r>
          <w:rPr>
            <w:rStyle w:val="Hyperlink"/>
            <w:szCs w:val="22"/>
          </w:rPr>
          <w:t>https://www.itu.int/ITU-T/aap/</w:t>
        </w:r>
      </w:hyperlink>
    </w:p>
    <w:p w:rsidR="00671F1E" w:rsidRDefault="001E684A">
      <w:pPr>
        <w:jc w:val="center"/>
      </w:pPr>
      <w:r>
        <w:rPr>
          <w:noProof/>
          <w:lang w:eastAsia="en-GB"/>
        </w:rPr>
        <w:drawing>
          <wp:inline distT="0" distB="0" distL="0" distR="0">
            <wp:extent cx="3263900" cy="2158365"/>
            <wp:effectExtent l="0" t="0" r="0" b="0"/>
            <wp:docPr id="2" name="Picture 2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1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3900" cy="2158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1F1E" w:rsidRDefault="00774376">
      <w:r>
        <w:t>2)</w:t>
      </w:r>
      <w:r>
        <w:tab/>
        <w:t>Select your Recommendation</w:t>
      </w:r>
    </w:p>
    <w:p w:rsidR="00671F1E" w:rsidRDefault="001E684A">
      <w:pPr>
        <w:jc w:val="center"/>
        <w:rPr>
          <w:sz w:val="24"/>
        </w:rPr>
      </w:pPr>
      <w:r w:rsidRPr="00671F1E">
        <w:rPr>
          <w:noProof/>
          <w:sz w:val="24"/>
          <w:lang w:eastAsia="en-GB"/>
        </w:rPr>
        <w:drawing>
          <wp:inline distT="0" distB="0" distL="0" distR="0">
            <wp:extent cx="5401310" cy="3221355"/>
            <wp:effectExtent l="0" t="0" r="0" b="0"/>
            <wp:docPr id="3" name="Picture 3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1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1310" cy="3221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1F1E" w:rsidRDefault="00774376">
      <w:pPr>
        <w:keepNext/>
      </w:pPr>
      <w:r>
        <w:lastRenderedPageBreak/>
        <w:t>3)</w:t>
      </w:r>
      <w:r>
        <w:tab/>
        <w:t>Click the "Submit Comment" button</w:t>
      </w:r>
    </w:p>
    <w:p w:rsidR="00671F1E" w:rsidRDefault="001E684A">
      <w:pPr>
        <w:jc w:val="center"/>
      </w:pPr>
      <w:r>
        <w:rPr>
          <w:noProof/>
          <w:lang w:eastAsia="en-GB"/>
        </w:rPr>
        <w:drawing>
          <wp:inline distT="0" distB="0" distL="0" distR="0">
            <wp:extent cx="5443855" cy="3179445"/>
            <wp:effectExtent l="0" t="0" r="0" b="0"/>
            <wp:docPr id="4" name="Picture 4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1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3855" cy="3179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1F1E" w:rsidRDefault="00774376">
      <w:r>
        <w:t>4)</w:t>
      </w:r>
      <w:r>
        <w:tab/>
        <w:t>Complete the on-line form and click on "Submit"</w:t>
      </w:r>
    </w:p>
    <w:p w:rsidR="00671F1E" w:rsidRDefault="001E684A">
      <w:pPr>
        <w:jc w:val="center"/>
      </w:pPr>
      <w:r>
        <w:rPr>
          <w:noProof/>
          <w:lang w:eastAsia="en-GB"/>
        </w:rPr>
        <w:drawing>
          <wp:inline distT="0" distB="0" distL="0" distR="0">
            <wp:extent cx="5060950" cy="4572000"/>
            <wp:effectExtent l="0" t="0" r="0" b="0"/>
            <wp:docPr id="5" name="Picture 5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1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0950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1F1E" w:rsidRDefault="00774376">
      <w:r>
        <w:t>For more information, read the AAP tutorial on:</w:t>
      </w:r>
      <w:r>
        <w:tab/>
      </w:r>
      <w:r>
        <w:br/>
      </w:r>
      <w:hyperlink r:id="rId119" w:history="1">
        <w:r>
          <w:rPr>
            <w:rStyle w:val="Hyperlink"/>
          </w:rPr>
          <w:t>https://www.itu.int/ITU-T/aapinfo/files/AAPTutorial.pdf</w:t>
        </w:r>
      </w:hyperlink>
    </w:p>
    <w:p w:rsidR="00671F1E" w:rsidRDefault="00774376">
      <w:r>
        <w:br w:type="page"/>
      </w:r>
      <w:r>
        <w:lastRenderedPageBreak/>
        <w:t>Annex 3</w:t>
      </w:r>
    </w:p>
    <w:p w:rsidR="00671F1E" w:rsidRDefault="00774376">
      <w:pPr>
        <w:jc w:val="center"/>
        <w:rPr>
          <w:szCs w:val="22"/>
        </w:rPr>
      </w:pPr>
      <w:r>
        <w:rPr>
          <w:szCs w:val="22"/>
        </w:rPr>
        <w:t>(to TSB AAP-69)</w:t>
      </w:r>
    </w:p>
    <w:p w:rsidR="00671F1E" w:rsidRDefault="00774376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:rsidR="00671F1E" w:rsidRDefault="00774376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commented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6548"/>
      </w:tblGrid>
      <w:tr w:rsidR="00671F1E">
        <w:tc>
          <w:tcPr>
            <w:tcW w:w="5000" w:type="pct"/>
            <w:gridSpan w:val="2"/>
            <w:shd w:val="clear" w:color="auto" w:fill="EFFAFF"/>
          </w:tcPr>
          <w:p w:rsidR="00671F1E" w:rsidRDefault="00774376">
            <w:pPr>
              <w:pStyle w:val="Tablehead"/>
              <w:jc w:val="left"/>
            </w:pPr>
            <w:r>
              <w:t>ITU-T AAP comment submission form</w:t>
            </w:r>
          </w:p>
        </w:tc>
      </w:tr>
      <w:tr w:rsidR="00671F1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71F1E" w:rsidRDefault="0077437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671F1E" w:rsidRDefault="00671F1E">
            <w:pPr>
              <w:pStyle w:val="Tabletext"/>
            </w:pPr>
          </w:p>
        </w:tc>
      </w:tr>
      <w:tr w:rsidR="00671F1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71F1E" w:rsidRDefault="0077437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71F1E" w:rsidRDefault="00671F1E">
            <w:pPr>
              <w:pStyle w:val="Tabletext"/>
            </w:pPr>
          </w:p>
        </w:tc>
      </w:tr>
      <w:tr w:rsidR="00671F1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71F1E" w:rsidRDefault="0077437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71F1E" w:rsidRDefault="00671F1E">
            <w:pPr>
              <w:pStyle w:val="Tabletext"/>
            </w:pPr>
          </w:p>
        </w:tc>
      </w:tr>
      <w:tr w:rsidR="00671F1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71F1E" w:rsidRDefault="0077437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Date consented: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71F1E" w:rsidRDefault="00671F1E">
            <w:pPr>
              <w:pStyle w:val="Tabletext"/>
            </w:pPr>
          </w:p>
        </w:tc>
      </w:tr>
      <w:tr w:rsidR="00671F1E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671F1E" w:rsidRDefault="0077437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671F1E" w:rsidRDefault="00774376">
            <w:pPr>
              <w:pStyle w:val="Tabletext"/>
            </w:pPr>
            <w:r>
              <w:br/>
            </w:r>
            <w:r w:rsidR="00671F1E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671F1E">
              <w:fldChar w:fldCharType="separate"/>
            </w:r>
            <w:r w:rsidR="00671F1E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671F1E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671F1E">
              <w:fldChar w:fldCharType="separate"/>
            </w:r>
            <w:r w:rsidR="00671F1E">
              <w:fldChar w:fldCharType="end"/>
            </w:r>
            <w:r>
              <w:t xml:space="preserve"> Additional Review (AR)</w:t>
            </w:r>
          </w:p>
        </w:tc>
      </w:tr>
      <w:tr w:rsidR="00671F1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71F1E" w:rsidRDefault="0077437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671F1E" w:rsidRDefault="00671F1E">
            <w:pPr>
              <w:pStyle w:val="Tabletext"/>
            </w:pPr>
          </w:p>
        </w:tc>
      </w:tr>
      <w:tr w:rsidR="00671F1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71F1E" w:rsidRDefault="0077437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71F1E" w:rsidRDefault="00671F1E">
            <w:pPr>
              <w:pStyle w:val="Tabletext"/>
            </w:pPr>
          </w:p>
        </w:tc>
      </w:tr>
      <w:tr w:rsidR="00671F1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71F1E" w:rsidRDefault="0077437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71F1E" w:rsidRDefault="00671F1E">
            <w:pPr>
              <w:pStyle w:val="Tabletext"/>
            </w:pPr>
          </w:p>
        </w:tc>
      </w:tr>
      <w:tr w:rsidR="00671F1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71F1E" w:rsidRDefault="0077437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71F1E" w:rsidRDefault="00671F1E">
            <w:pPr>
              <w:pStyle w:val="Tabletext"/>
            </w:pPr>
          </w:p>
        </w:tc>
      </w:tr>
      <w:tr w:rsidR="00671F1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71F1E" w:rsidRDefault="0077437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71F1E" w:rsidRDefault="00671F1E">
            <w:pPr>
              <w:pStyle w:val="Tabletext"/>
            </w:pPr>
          </w:p>
        </w:tc>
      </w:tr>
      <w:tr w:rsidR="00671F1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71F1E" w:rsidRDefault="0077437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71F1E" w:rsidRDefault="00671F1E">
            <w:pPr>
              <w:pStyle w:val="Tabletext"/>
            </w:pPr>
          </w:p>
        </w:tc>
      </w:tr>
      <w:tr w:rsidR="00671F1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71F1E" w:rsidRDefault="0077437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71F1E" w:rsidRDefault="00671F1E">
            <w:pPr>
              <w:pStyle w:val="Tabletext"/>
            </w:pPr>
          </w:p>
        </w:tc>
      </w:tr>
      <w:tr w:rsidR="00671F1E">
        <w:tc>
          <w:tcPr>
            <w:tcW w:w="1623" w:type="pct"/>
            <w:shd w:val="clear" w:color="auto" w:fill="EFFAFF"/>
            <w:vAlign w:val="center"/>
          </w:tcPr>
          <w:p w:rsidR="00671F1E" w:rsidRDefault="0077437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671F1E" w:rsidRDefault="00774376">
            <w:pPr>
              <w:pStyle w:val="Tabletext"/>
            </w:pPr>
            <w:r>
              <w:br/>
            </w:r>
            <w:r w:rsidR="00671F1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671F1E">
              <w:fldChar w:fldCharType="separate"/>
            </w:r>
            <w:r w:rsidR="00671F1E">
              <w:fldChar w:fldCharType="end"/>
            </w:r>
            <w:r>
              <w:t xml:space="preserve"> We do not support this text. Reasons are given in the attachment.</w:t>
            </w:r>
            <w:r>
              <w:br/>
            </w:r>
            <w:r>
              <w:br/>
            </w:r>
            <w:r w:rsidR="00671F1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671F1E">
              <w:fldChar w:fldCharType="separate"/>
            </w:r>
            <w:r w:rsidR="00671F1E">
              <w:fldChar w:fldCharType="end"/>
            </w:r>
            <w:r>
              <w:t xml:space="preserve"> We support this text on the condition that it be modified as per revision shown in the attachment.</w:t>
            </w:r>
          </w:p>
        </w:tc>
      </w:tr>
      <w:tr w:rsidR="00671F1E">
        <w:tc>
          <w:tcPr>
            <w:tcW w:w="1623" w:type="pct"/>
            <w:shd w:val="clear" w:color="auto" w:fill="EFFAFF"/>
            <w:vAlign w:val="center"/>
          </w:tcPr>
          <w:p w:rsidR="00671F1E" w:rsidRDefault="0077437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671F1E" w:rsidRDefault="00774376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671F1E" w:rsidRDefault="00774376">
      <w:pPr>
        <w:rPr>
          <w:szCs w:val="22"/>
        </w:rPr>
      </w:pPr>
      <w:r>
        <w:tab/>
      </w:r>
      <w:r w:rsidR="00671F1E" w:rsidRPr="00671F1E">
        <w:rPr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671F1E">
        <w:rPr>
          <w:szCs w:val="22"/>
        </w:rPr>
      </w:r>
      <w:r w:rsidR="00671F1E">
        <w:rPr>
          <w:szCs w:val="22"/>
        </w:rPr>
        <w:fldChar w:fldCharType="separate"/>
      </w:r>
      <w:r w:rsidR="00671F1E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671F1E" w:rsidRDefault="00774376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120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671F1E" w:rsidRDefault="00671F1E">
      <w:pPr>
        <w:rPr>
          <w:i/>
          <w:iCs/>
          <w:szCs w:val="22"/>
        </w:rPr>
      </w:pPr>
    </w:p>
    <w:sectPr w:rsidR="00671F1E" w:rsidSect="00671F1E">
      <w:headerReference w:type="default" r:id="rId121"/>
      <w:footerReference w:type="default" r:id="rId122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4376" w:rsidRDefault="00774376">
      <w:r>
        <w:separator/>
      </w:r>
    </w:p>
  </w:endnote>
  <w:endnote w:type="continuationSeparator" w:id="0">
    <w:p w:rsidR="00774376" w:rsidRDefault="007743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TKaiti"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1F1E" w:rsidRDefault="00774376">
    <w:pPr>
      <w:pStyle w:val="Footer"/>
    </w:pPr>
    <w:r>
      <w:rPr>
        <w:sz w:val="18"/>
        <w:szCs w:val="18"/>
        <w:lang w:val="en-US"/>
      </w:rPr>
      <w:t>TSB AAP-69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2019-11-01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671F1E">
      <w:tc>
        <w:tcPr>
          <w:tcW w:w="1985" w:type="dxa"/>
        </w:tcPr>
        <w:p w:rsidR="00671F1E" w:rsidRDefault="00774376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671F1E" w:rsidRDefault="00774376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671F1E" w:rsidRDefault="00774376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671F1E" w:rsidRDefault="00774376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  <w:t>Telegram ITU GENEVE</w:t>
          </w:r>
        </w:p>
      </w:tc>
      <w:tc>
        <w:tcPr>
          <w:tcW w:w="1701" w:type="dxa"/>
        </w:tcPr>
        <w:p w:rsidR="00671F1E" w:rsidRDefault="00774376">
          <w:pPr>
            <w:pStyle w:val="Tabletext"/>
            <w:jc w:val="righ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Web page:</w:t>
          </w:r>
          <w:r>
            <w:rPr>
              <w:sz w:val="20"/>
              <w:lang w:val="fr-FR"/>
            </w:rPr>
            <w:br/>
          </w:r>
          <w:hyperlink r:id="rId2" w:history="1">
            <w:r>
              <w:rPr>
                <w:rStyle w:val="Hyperlink"/>
                <w:sz w:val="20"/>
                <w:lang w:val="fr-FR"/>
              </w:rPr>
              <w:t>www.itu.int</w:t>
            </w:r>
          </w:hyperlink>
        </w:p>
      </w:tc>
    </w:tr>
  </w:tbl>
  <w:p w:rsidR="00671F1E" w:rsidRDefault="00671F1E">
    <w:pPr>
      <w:pStyle w:val="Tabletex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1F1E" w:rsidRDefault="00774376">
    <w:pPr>
      <w:pStyle w:val="Footer"/>
    </w:pPr>
    <w:r>
      <w:rPr>
        <w:sz w:val="18"/>
        <w:szCs w:val="18"/>
        <w:lang w:val="en-US"/>
      </w:rPr>
      <w:t>TSB AAP-69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2019-11-01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1F1E" w:rsidRDefault="00774376">
    <w:pPr>
      <w:pStyle w:val="Footer"/>
    </w:pPr>
    <w:r>
      <w:rPr>
        <w:sz w:val="18"/>
        <w:szCs w:val="18"/>
        <w:lang w:val="en-US"/>
      </w:rPr>
      <w:t>TSB AAP-69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2019-11-01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4376" w:rsidRDefault="00774376">
      <w:r>
        <w:t>____________________</w:t>
      </w:r>
    </w:p>
  </w:footnote>
  <w:footnote w:type="continuationSeparator" w:id="0">
    <w:p w:rsidR="00774376" w:rsidRDefault="007743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1F1E" w:rsidRDefault="00774376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671F1E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671F1E">
      <w:rPr>
        <w:rStyle w:val="PageNumber"/>
        <w:szCs w:val="18"/>
      </w:rPr>
      <w:fldChar w:fldCharType="separate"/>
    </w:r>
    <w:r w:rsidR="001E684A">
      <w:rPr>
        <w:rStyle w:val="PageNumber"/>
        <w:noProof/>
        <w:szCs w:val="18"/>
      </w:rPr>
      <w:t>2</w:t>
    </w:r>
    <w:r w:rsidR="00671F1E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1F1E" w:rsidRDefault="00774376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671F1E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671F1E">
      <w:rPr>
        <w:rStyle w:val="PageNumber"/>
        <w:szCs w:val="18"/>
      </w:rPr>
      <w:fldChar w:fldCharType="separate"/>
    </w:r>
    <w:r w:rsidR="001E684A">
      <w:rPr>
        <w:rStyle w:val="PageNumber"/>
        <w:noProof/>
        <w:szCs w:val="18"/>
      </w:rPr>
      <w:t>3</w:t>
    </w:r>
    <w:r w:rsidR="00671F1E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1F1E" w:rsidRDefault="00774376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671F1E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671F1E">
      <w:rPr>
        <w:rStyle w:val="PageNumber"/>
        <w:szCs w:val="18"/>
      </w:rPr>
      <w:fldChar w:fldCharType="separate"/>
    </w:r>
    <w:r w:rsidR="001E684A">
      <w:rPr>
        <w:rStyle w:val="PageNumber"/>
        <w:noProof/>
        <w:szCs w:val="18"/>
      </w:rPr>
      <w:t>15</w:t>
    </w:r>
    <w:r w:rsidR="00671F1E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F1E"/>
    <w:rsid w:val="001E684A"/>
    <w:rsid w:val="00671F1E"/>
    <w:rsid w:val="00774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63EE2AC-51FE-487F-9145-A121FDE6FD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itu.int/ITU-T/studygroups/com12" TargetMode="External"/><Relationship Id="rId117" Type="http://schemas.openxmlformats.org/officeDocument/2006/relationships/image" Target="media/image4.gif"/><Relationship Id="rId21" Type="http://schemas.openxmlformats.org/officeDocument/2006/relationships/hyperlink" Target="mailto:tsbsg5@itu.int" TargetMode="External"/><Relationship Id="rId42" Type="http://schemas.openxmlformats.org/officeDocument/2006/relationships/hyperlink" Target="http://www.itu.int/itu-t/aap/AAPRecDetails.aspx?AAPSeqNo=8446" TargetMode="External"/><Relationship Id="rId47" Type="http://schemas.openxmlformats.org/officeDocument/2006/relationships/hyperlink" Target="https://www.itu.int/ITU-T/aap/dologin_aap.asp?id=T01020021230801MSWE.docx&amp;group=13" TargetMode="External"/><Relationship Id="rId63" Type="http://schemas.openxmlformats.org/officeDocument/2006/relationships/hyperlink" Target="https://www.itu.int/ITU-T/aap/dologin_aap.asp?id=T01020021A10801MSWE.docx&amp;group=16" TargetMode="External"/><Relationship Id="rId68" Type="http://schemas.openxmlformats.org/officeDocument/2006/relationships/hyperlink" Target="http://www.itu.int/itu-t/aap/AAPRecDetails.aspx?AAPSeqNo=8618" TargetMode="External"/><Relationship Id="rId84" Type="http://schemas.openxmlformats.org/officeDocument/2006/relationships/hyperlink" Target="http://www.itu.int/itu-t/aap/AAPRecDetails.aspx?AAPSeqNo=8585" TargetMode="External"/><Relationship Id="rId89" Type="http://schemas.openxmlformats.org/officeDocument/2006/relationships/hyperlink" Target="https://www.itu.int/ITU-T/aap/dologin_aap.asp?id=T010200218A0802MSWE.docx&amp;group=16" TargetMode="External"/><Relationship Id="rId112" Type="http://schemas.openxmlformats.org/officeDocument/2006/relationships/header" Target="header2.xml"/><Relationship Id="rId16" Type="http://schemas.openxmlformats.org/officeDocument/2006/relationships/hyperlink" Target="https://www.itu.int/ITU-T/studygroups/com02" TargetMode="External"/><Relationship Id="rId107" Type="http://schemas.openxmlformats.org/officeDocument/2006/relationships/hyperlink" Target="https://www.itu.int/ITU-T/aap/dologin_aap.asp?id=T01020021810801MSWE.docx&amp;group=17" TargetMode="External"/><Relationship Id="rId11" Type="http://schemas.openxmlformats.org/officeDocument/2006/relationships/footer" Target="footer1.xml"/><Relationship Id="rId32" Type="http://schemas.openxmlformats.org/officeDocument/2006/relationships/hyperlink" Target="https://www.itu.int/ITU-T/studygroups/com16" TargetMode="External"/><Relationship Id="rId37" Type="http://schemas.openxmlformats.org/officeDocument/2006/relationships/hyperlink" Target="mailto:tsbsg20@itu.int" TargetMode="External"/><Relationship Id="rId53" Type="http://schemas.openxmlformats.org/officeDocument/2006/relationships/hyperlink" Target="https://www.itu.int/ITU-T/aap/dologin_aap.asp?id=T01020021280801MSWE.docx&amp;group=15" TargetMode="External"/><Relationship Id="rId58" Type="http://schemas.openxmlformats.org/officeDocument/2006/relationships/hyperlink" Target="http://www.itu.int/itu-t/aap/AAPRecDetails.aspx?AAPSeqNo=8617" TargetMode="External"/><Relationship Id="rId74" Type="http://schemas.openxmlformats.org/officeDocument/2006/relationships/hyperlink" Target="http://www.itu.int/itu-t/aap/AAPRecDetails.aspx?AAPSeqNo=8613" TargetMode="External"/><Relationship Id="rId79" Type="http://schemas.openxmlformats.org/officeDocument/2006/relationships/hyperlink" Target="https://www.itu.int/ITU-T/aap/dologin_aap.asp?id=T010200219F0801MSWE.docx&amp;group=16" TargetMode="External"/><Relationship Id="rId102" Type="http://schemas.openxmlformats.org/officeDocument/2006/relationships/hyperlink" Target="http://www.itu.int/itu-t/aap/AAPRecDetails.aspx?AAPSeqNo=8575" TargetMode="External"/><Relationship Id="rId123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s://www.itu.int/ITU-T/aap/dologin_aap.asp?id=T01020021A80801MSWE.docx&amp;group=16" TargetMode="External"/><Relationship Id="rId82" Type="http://schemas.openxmlformats.org/officeDocument/2006/relationships/hyperlink" Target="http://www.itu.int/itu-t/aap/AAPRecDetails.aspx?AAPSeqNo=8584" TargetMode="External"/><Relationship Id="rId90" Type="http://schemas.openxmlformats.org/officeDocument/2006/relationships/hyperlink" Target="http://www.itu.int/itu-t/aap/AAPRecDetails.aspx?AAPSeqNo=8587" TargetMode="External"/><Relationship Id="rId95" Type="http://schemas.openxmlformats.org/officeDocument/2006/relationships/hyperlink" Target="https://www.itu.int/ITU-T/aap/dologin_aap.asp?id=T010200218F0801MSWE.docx&amp;group=16" TargetMode="External"/><Relationship Id="rId19" Type="http://schemas.openxmlformats.org/officeDocument/2006/relationships/hyperlink" Target="mailto:tsbsg3@itu.int" TargetMode="External"/><Relationship Id="rId14" Type="http://schemas.openxmlformats.org/officeDocument/2006/relationships/hyperlink" Target="https://www.itu.int/ITU-T/aapinfo/" TargetMode="External"/><Relationship Id="rId22" Type="http://schemas.openxmlformats.org/officeDocument/2006/relationships/hyperlink" Target="https://www.itu.int/ITU-T/studygroups/com09" TargetMode="External"/><Relationship Id="rId27" Type="http://schemas.openxmlformats.org/officeDocument/2006/relationships/hyperlink" Target="mailto:tsbsg12@itu.int" TargetMode="External"/><Relationship Id="rId30" Type="http://schemas.openxmlformats.org/officeDocument/2006/relationships/hyperlink" Target="https://www.itu.int/ITU-T/studygroups/com15" TargetMode="External"/><Relationship Id="rId35" Type="http://schemas.openxmlformats.org/officeDocument/2006/relationships/hyperlink" Target="mailto:tsbsg17@itu.int" TargetMode="External"/><Relationship Id="rId43" Type="http://schemas.openxmlformats.org/officeDocument/2006/relationships/hyperlink" Target="https://www.itu.int/ITU-T/aap/dologin_aap.asp?id=T01020020FE0801MSWE.docx&amp;group=5" TargetMode="External"/><Relationship Id="rId48" Type="http://schemas.openxmlformats.org/officeDocument/2006/relationships/hyperlink" Target="http://www.itu.int/itu-t/aap/AAPRecDetails.aspx?AAPSeqNo=8491" TargetMode="External"/><Relationship Id="rId56" Type="http://schemas.openxmlformats.org/officeDocument/2006/relationships/hyperlink" Target="http://www.itu.int/itu-t/aap/AAPRecDetails.aspx?AAPSeqNo=8606" TargetMode="External"/><Relationship Id="rId64" Type="http://schemas.openxmlformats.org/officeDocument/2006/relationships/hyperlink" Target="http://www.itu.int/itu-t/aap/AAPRecDetails.aspx?AAPSeqNo=8610" TargetMode="External"/><Relationship Id="rId69" Type="http://schemas.openxmlformats.org/officeDocument/2006/relationships/hyperlink" Target="https://www.itu.int/ITU-T/aap/dologin_aap.asp?id=T01020021AA0802MSWE.docx&amp;group=16" TargetMode="External"/><Relationship Id="rId77" Type="http://schemas.openxmlformats.org/officeDocument/2006/relationships/hyperlink" Target="https://www.itu.int/ITU-T/aap/dologin_aap.asp?id=T01020021A60801MSWE.docx&amp;group=16" TargetMode="External"/><Relationship Id="rId100" Type="http://schemas.openxmlformats.org/officeDocument/2006/relationships/hyperlink" Target="http://www.itu.int/itu-t/aap/AAPRecDetails.aspx?AAPSeqNo=8615" TargetMode="External"/><Relationship Id="rId105" Type="http://schemas.openxmlformats.org/officeDocument/2006/relationships/hyperlink" Target="https://www.itu.int/ITU-T/aap/dologin_aap.asp?id=T01020021800802MSWE.docx&amp;group=17" TargetMode="External"/><Relationship Id="rId113" Type="http://schemas.openxmlformats.org/officeDocument/2006/relationships/footer" Target="footer3.xml"/><Relationship Id="rId118" Type="http://schemas.openxmlformats.org/officeDocument/2006/relationships/image" Target="media/image5.gif"/><Relationship Id="rId8" Type="http://schemas.openxmlformats.org/officeDocument/2006/relationships/hyperlink" Target="mailto:tsbdir@itu.int" TargetMode="External"/><Relationship Id="rId51" Type="http://schemas.openxmlformats.org/officeDocument/2006/relationships/hyperlink" Target="https://www.itu.int/ITU-T/aap/dologin_aap.asp?id=T010200212A0801MSWE.docx&amp;group=15" TargetMode="External"/><Relationship Id="rId72" Type="http://schemas.openxmlformats.org/officeDocument/2006/relationships/hyperlink" Target="http://www.itu.int/itu-t/aap/AAPRecDetails.aspx?AAPSeqNo=8612" TargetMode="External"/><Relationship Id="rId80" Type="http://schemas.openxmlformats.org/officeDocument/2006/relationships/hyperlink" Target="http://www.itu.int/itu-t/aap/AAPRecDetails.aspx?AAPSeqNo=8583" TargetMode="External"/><Relationship Id="rId85" Type="http://schemas.openxmlformats.org/officeDocument/2006/relationships/hyperlink" Target="https://www.itu.int/ITU-T/aap/dologin_aap.asp?id=T01020021890801MSWE.docx&amp;group=16" TargetMode="External"/><Relationship Id="rId93" Type="http://schemas.openxmlformats.org/officeDocument/2006/relationships/hyperlink" Target="https://www.itu.int/ITU-T/aap/dologin_aap.asp?id=T010200218C0801MSWE.docx&amp;group=16" TargetMode="External"/><Relationship Id="rId98" Type="http://schemas.openxmlformats.org/officeDocument/2006/relationships/hyperlink" Target="http://www.itu.int/itu-t/aap/AAPRecDetails.aspx?AAPSeqNo=8590" TargetMode="External"/><Relationship Id="rId121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footer" Target="footer2.xml"/><Relationship Id="rId17" Type="http://schemas.openxmlformats.org/officeDocument/2006/relationships/hyperlink" Target="mailto:tsbsg2@itu.int" TargetMode="External"/><Relationship Id="rId25" Type="http://schemas.openxmlformats.org/officeDocument/2006/relationships/hyperlink" Target="mailto:tsbsg11@itu.int" TargetMode="External"/><Relationship Id="rId33" Type="http://schemas.openxmlformats.org/officeDocument/2006/relationships/hyperlink" Target="mailto:tsbsg16@itu.int" TargetMode="External"/><Relationship Id="rId38" Type="http://schemas.openxmlformats.org/officeDocument/2006/relationships/hyperlink" Target="http://www.itu.int/itu-t/aap/AAPRecDetails.aspx?AAPSeqNo=8448" TargetMode="External"/><Relationship Id="rId46" Type="http://schemas.openxmlformats.org/officeDocument/2006/relationships/hyperlink" Target="http://www.itu.int/itu-t/aap/AAPRecDetails.aspx?AAPSeqNo=8483" TargetMode="External"/><Relationship Id="rId59" Type="http://schemas.openxmlformats.org/officeDocument/2006/relationships/hyperlink" Target="https://www.itu.int/ITU-T/aap/dologin_aap.asp?id=T01020021A90801MSWE.docx&amp;group=16" TargetMode="External"/><Relationship Id="rId67" Type="http://schemas.openxmlformats.org/officeDocument/2006/relationships/hyperlink" Target="https://www.itu.int/ITU-T/aap/dologin_aap.asp?id=T01020021AB0801MSWE.docx&amp;group=16" TargetMode="External"/><Relationship Id="rId103" Type="http://schemas.openxmlformats.org/officeDocument/2006/relationships/hyperlink" Target="https://www.itu.int/ITU-T/aap/dologin_aap.asp?id=T010200217F0801MSWE.docx&amp;group=17" TargetMode="External"/><Relationship Id="rId108" Type="http://schemas.openxmlformats.org/officeDocument/2006/relationships/hyperlink" Target="http://www.itu.int/itu-t/aap/AAPRecDetails.aspx?AAPSeqNo=8578" TargetMode="External"/><Relationship Id="rId116" Type="http://schemas.openxmlformats.org/officeDocument/2006/relationships/image" Target="media/image3.gif"/><Relationship Id="rId124" Type="http://schemas.openxmlformats.org/officeDocument/2006/relationships/theme" Target="theme/theme1.xml"/><Relationship Id="rId20" Type="http://schemas.openxmlformats.org/officeDocument/2006/relationships/hyperlink" Target="https://www.itu.int/ITU-T/studygroups/com05" TargetMode="External"/><Relationship Id="rId41" Type="http://schemas.openxmlformats.org/officeDocument/2006/relationships/hyperlink" Target="https://www.itu.int/ITU-T/aap/dologin_aap.asp?id=T01020021030801MSWE.docx&amp;group=5" TargetMode="External"/><Relationship Id="rId54" Type="http://schemas.openxmlformats.org/officeDocument/2006/relationships/hyperlink" Target="http://www.itu.int/itu-t/aap/AAPRecDetails.aspx?AAPSeqNo=8611" TargetMode="External"/><Relationship Id="rId62" Type="http://schemas.openxmlformats.org/officeDocument/2006/relationships/hyperlink" Target="http://www.itu.int/itu-t/aap/AAPRecDetails.aspx?AAPSeqNo=8609" TargetMode="External"/><Relationship Id="rId70" Type="http://schemas.openxmlformats.org/officeDocument/2006/relationships/hyperlink" Target="http://www.itu.int/itu-t/aap/AAPRecDetails.aspx?AAPSeqNo=8608" TargetMode="External"/><Relationship Id="rId75" Type="http://schemas.openxmlformats.org/officeDocument/2006/relationships/hyperlink" Target="https://www.itu.int/ITU-T/aap/dologin_aap.asp?id=T01020021A50801MSWE.docx&amp;group=16" TargetMode="External"/><Relationship Id="rId83" Type="http://schemas.openxmlformats.org/officeDocument/2006/relationships/hyperlink" Target="https://www.itu.int/ITU-T/aap/dologin_aap.asp?id=T01020021880801MSWE.docx&amp;group=16" TargetMode="External"/><Relationship Id="rId88" Type="http://schemas.openxmlformats.org/officeDocument/2006/relationships/hyperlink" Target="http://www.itu.int/itu-t/aap/AAPRecDetails.aspx?AAPSeqNo=8586" TargetMode="External"/><Relationship Id="rId91" Type="http://schemas.openxmlformats.org/officeDocument/2006/relationships/hyperlink" Target="https://www.itu.int/ITU-T/aap/dologin_aap.asp?id=T010200218B0801MSWE.docx&amp;group=16" TargetMode="External"/><Relationship Id="rId96" Type="http://schemas.openxmlformats.org/officeDocument/2006/relationships/hyperlink" Target="http://www.itu.int/itu-t/aap/AAPRecDetails.aspx?AAPSeqNo=8589" TargetMode="External"/><Relationship Id="rId111" Type="http://schemas.openxmlformats.org/officeDocument/2006/relationships/hyperlink" Target="https://www.itu.int/ITU-T/aap/dologin_aap.asp?id=T01020021850801MSWE.docx&amp;group=17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s://www.itu.int/ITU-T/aap/" TargetMode="External"/><Relationship Id="rId23" Type="http://schemas.openxmlformats.org/officeDocument/2006/relationships/hyperlink" Target="mailto:tsbsg9@itu.int" TargetMode="External"/><Relationship Id="rId28" Type="http://schemas.openxmlformats.org/officeDocument/2006/relationships/hyperlink" Target="https://www.itu.int/ITU-T/studygroups/com13" TargetMode="External"/><Relationship Id="rId36" Type="http://schemas.openxmlformats.org/officeDocument/2006/relationships/hyperlink" Target="https://www.itu.int/ITU-T/studygroups/com20" TargetMode="External"/><Relationship Id="rId49" Type="http://schemas.openxmlformats.org/officeDocument/2006/relationships/hyperlink" Target="https://www.itu.int/ITU-T/aap/dologin_aap.asp?id=T010200212B0802MSWE.docx&amp;group=15" TargetMode="External"/><Relationship Id="rId57" Type="http://schemas.openxmlformats.org/officeDocument/2006/relationships/hyperlink" Target="https://www.itu.int/ITU-T/aap/dologin_aap.asp?id=T010200219E0803MSWE.docx&amp;group=16" TargetMode="External"/><Relationship Id="rId106" Type="http://schemas.openxmlformats.org/officeDocument/2006/relationships/hyperlink" Target="http://www.itu.int/itu-t/aap/AAPRecDetails.aspx?AAPSeqNo=8577" TargetMode="External"/><Relationship Id="rId114" Type="http://schemas.openxmlformats.org/officeDocument/2006/relationships/hyperlink" Target="https://www.itu.int/ITU-T/aap/" TargetMode="External"/><Relationship Id="rId119" Type="http://schemas.openxmlformats.org/officeDocument/2006/relationships/hyperlink" Target="https://www.itu.int/ITU-T/aapinfo/files/AAPTutorial.pdf" TargetMode="External"/><Relationship Id="rId10" Type="http://schemas.openxmlformats.org/officeDocument/2006/relationships/header" Target="header1.xml"/><Relationship Id="rId31" Type="http://schemas.openxmlformats.org/officeDocument/2006/relationships/hyperlink" Target="mailto:tsbsg15@itu.int" TargetMode="External"/><Relationship Id="rId44" Type="http://schemas.openxmlformats.org/officeDocument/2006/relationships/hyperlink" Target="http://www.itu.int/itu-t/aap/AAPRecDetails.aspx?AAPSeqNo=8439" TargetMode="External"/><Relationship Id="rId52" Type="http://schemas.openxmlformats.org/officeDocument/2006/relationships/hyperlink" Target="http://www.itu.int/itu-t/aap/AAPRecDetails.aspx?AAPSeqNo=8488" TargetMode="External"/><Relationship Id="rId60" Type="http://schemas.openxmlformats.org/officeDocument/2006/relationships/hyperlink" Target="http://www.itu.int/itu-t/aap/AAPRecDetails.aspx?AAPSeqNo=8616" TargetMode="External"/><Relationship Id="rId65" Type="http://schemas.openxmlformats.org/officeDocument/2006/relationships/hyperlink" Target="https://www.itu.int/ITU-T/aap/dologin_aap.asp?id=T01020021A20801MSWE.docx&amp;group=16" TargetMode="External"/><Relationship Id="rId73" Type="http://schemas.openxmlformats.org/officeDocument/2006/relationships/hyperlink" Target="https://www.itu.int/ITU-T/aap/dologin_aap.asp?id=T01020021A40801MSWE.docx&amp;group=16" TargetMode="External"/><Relationship Id="rId78" Type="http://schemas.openxmlformats.org/officeDocument/2006/relationships/hyperlink" Target="http://www.itu.int/itu-t/aap/AAPRecDetails.aspx?AAPSeqNo=8607" TargetMode="External"/><Relationship Id="rId81" Type="http://schemas.openxmlformats.org/officeDocument/2006/relationships/hyperlink" Target="https://www.itu.int/ITU-T/aap/dologin_aap.asp?id=T01020021870801MSWE.docx&amp;group=16" TargetMode="External"/><Relationship Id="rId86" Type="http://schemas.openxmlformats.org/officeDocument/2006/relationships/hyperlink" Target="http://www.itu.int/itu-t/aap/AAPRecDetails.aspx?AAPSeqNo=8592" TargetMode="External"/><Relationship Id="rId94" Type="http://schemas.openxmlformats.org/officeDocument/2006/relationships/hyperlink" Target="http://www.itu.int/itu-t/aap/AAPRecDetails.aspx?AAPSeqNo=8591" TargetMode="External"/><Relationship Id="rId99" Type="http://schemas.openxmlformats.org/officeDocument/2006/relationships/hyperlink" Target="https://www.itu.int/ITU-T/aap/dologin_aap.asp?id=T010200218E0801MSWE.docx&amp;group=16" TargetMode="External"/><Relationship Id="rId101" Type="http://schemas.openxmlformats.org/officeDocument/2006/relationships/hyperlink" Target="https://www.itu.int/ITU-T/aap/dologin_aap.asp?id=T01020021A70801MSWE.docx&amp;group=16" TargetMode="External"/><Relationship Id="rId122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hyperlink" Target="https://www.itu.int/ITU-T/aap/" TargetMode="External"/><Relationship Id="rId13" Type="http://schemas.openxmlformats.org/officeDocument/2006/relationships/hyperlink" Target="https://www.itu.int/ITU-T/" TargetMode="External"/><Relationship Id="rId18" Type="http://schemas.openxmlformats.org/officeDocument/2006/relationships/hyperlink" Target="https://www.itu.int/ITU-T/studygroups/com03" TargetMode="External"/><Relationship Id="rId39" Type="http://schemas.openxmlformats.org/officeDocument/2006/relationships/hyperlink" Target="https://www.itu.int/ITU-T/aap/dologin_aap.asp?id=T01020021000801MSWE.docx&amp;group=5" TargetMode="External"/><Relationship Id="rId109" Type="http://schemas.openxmlformats.org/officeDocument/2006/relationships/hyperlink" Target="https://www.itu.int/ITU-T/aap/dologin_aap.asp?id=T01020021820801MSWE.docx&amp;group=17" TargetMode="External"/><Relationship Id="rId34" Type="http://schemas.openxmlformats.org/officeDocument/2006/relationships/hyperlink" Target="https://www.itu.int/ITU-T/studygroups/com17" TargetMode="External"/><Relationship Id="rId50" Type="http://schemas.openxmlformats.org/officeDocument/2006/relationships/hyperlink" Target="http://www.itu.int/itu-t/aap/AAPRecDetails.aspx?AAPSeqNo=8490" TargetMode="External"/><Relationship Id="rId55" Type="http://schemas.openxmlformats.org/officeDocument/2006/relationships/hyperlink" Target="https://www.itu.int/ITU-T/aap/dologin_aap.asp?id=T01020021A30801MSWE.docx&amp;group=16" TargetMode="External"/><Relationship Id="rId76" Type="http://schemas.openxmlformats.org/officeDocument/2006/relationships/hyperlink" Target="http://www.itu.int/itu-t/aap/AAPRecDetails.aspx?AAPSeqNo=8614" TargetMode="External"/><Relationship Id="rId97" Type="http://schemas.openxmlformats.org/officeDocument/2006/relationships/hyperlink" Target="https://www.itu.int/ITU-T/aap/dologin_aap.asp?id=T010200218D0805MSWE.docx&amp;group=16" TargetMode="External"/><Relationship Id="rId104" Type="http://schemas.openxmlformats.org/officeDocument/2006/relationships/hyperlink" Target="http://www.itu.int/itu-t/aap/AAPRecDetails.aspx?AAPSeqNo=8576" TargetMode="External"/><Relationship Id="rId120" Type="http://schemas.openxmlformats.org/officeDocument/2006/relationships/hyperlink" Target="mailto:tsbsg....@itu.int" TargetMode="External"/><Relationship Id="rId7" Type="http://schemas.openxmlformats.org/officeDocument/2006/relationships/image" Target="media/image1.png"/><Relationship Id="rId71" Type="http://schemas.openxmlformats.org/officeDocument/2006/relationships/hyperlink" Target="https://www.itu.int/ITU-T/aap/dologin_aap.asp?id=T01020021A00801MSWE.docx&amp;group=16" TargetMode="External"/><Relationship Id="rId92" Type="http://schemas.openxmlformats.org/officeDocument/2006/relationships/hyperlink" Target="http://www.itu.int/itu-t/aap/AAPRecDetails.aspx?AAPSeqNo=8588" TargetMode="External"/><Relationship Id="rId2" Type="http://schemas.openxmlformats.org/officeDocument/2006/relationships/styles" Target="styles.xml"/><Relationship Id="rId29" Type="http://schemas.openxmlformats.org/officeDocument/2006/relationships/hyperlink" Target="mailto:tsbsg13@itu.int" TargetMode="External"/><Relationship Id="rId24" Type="http://schemas.openxmlformats.org/officeDocument/2006/relationships/hyperlink" Target="https://www.itu.int/ITU-T/studygroups/com11" TargetMode="External"/><Relationship Id="rId40" Type="http://schemas.openxmlformats.org/officeDocument/2006/relationships/hyperlink" Target="http://www.itu.int/itu-t/aap/AAPRecDetails.aspx?AAPSeqNo=8451" TargetMode="External"/><Relationship Id="rId45" Type="http://schemas.openxmlformats.org/officeDocument/2006/relationships/hyperlink" Target="https://www.itu.int/ITU-T/aap/dologin_aap.asp?id=T01020020F70801MSWE.docx&amp;group=12" TargetMode="External"/><Relationship Id="rId66" Type="http://schemas.openxmlformats.org/officeDocument/2006/relationships/hyperlink" Target="http://www.itu.int/itu-t/aap/AAPRecDetails.aspx?AAPSeqNo=8619" TargetMode="External"/><Relationship Id="rId87" Type="http://schemas.openxmlformats.org/officeDocument/2006/relationships/hyperlink" Target="https://www.itu.int/ITU-T/aap/dologin_aap.asp?id=T01020021900801MSWE.docx&amp;group=16" TargetMode="External"/><Relationship Id="rId110" Type="http://schemas.openxmlformats.org/officeDocument/2006/relationships/hyperlink" Target="http://www.itu.int/itu-t/aap/AAPRecDetails.aspx?AAPSeqNo=8581" TargetMode="External"/><Relationship Id="rId115" Type="http://schemas.openxmlformats.org/officeDocument/2006/relationships/image" Target="media/image2.gif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15</Pages>
  <Words>2819</Words>
  <Characters>16069</Characters>
  <Application>Microsoft Office Word</Application>
  <DocSecurity>0</DocSecurity>
  <Lines>133</Lines>
  <Paragraphs>37</Paragraphs>
  <ScaleCrop>false</ScaleCrop>
  <Company/>
  <LinksUpToDate>false</LinksUpToDate>
  <CharactersWithSpaces>18851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Clark, Robert</dc:creator>
  <cp:keywords/>
  <dc:description/>
  <cp:lastModifiedBy>Clark, Robert</cp:lastModifiedBy>
  <cp:revision>2</cp:revision>
  <dcterms:created xsi:type="dcterms:W3CDTF">2019-10-31T14:58:00Z</dcterms:created>
  <dcterms:modified xsi:type="dcterms:W3CDTF">2019-10-31T14:58:00Z</dcterms:modified>
</cp:coreProperties>
</file>