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C40916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C40916" w:rsidRDefault="00F0678E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977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C40916" w:rsidRDefault="00F0678E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C40916" w:rsidRDefault="00F0678E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C40916" w:rsidRDefault="00C40916">
            <w:pPr>
              <w:spacing w:before="0"/>
            </w:pPr>
          </w:p>
        </w:tc>
      </w:tr>
    </w:tbl>
    <w:p w:rsidR="00C40916" w:rsidRDefault="00C40916"/>
    <w:p w:rsidR="00C40916" w:rsidRDefault="00F0678E">
      <w:pPr>
        <w:jc w:val="right"/>
      </w:pPr>
      <w:r>
        <w:rPr>
          <w:szCs w:val="22"/>
          <w:lang w:val="ru-RU"/>
        </w:rPr>
        <w:t>Женева, 16 сентября 2018</w:t>
      </w:r>
      <w:r>
        <w:tab/>
      </w:r>
    </w:p>
    <w:p w:rsidR="00C40916" w:rsidRDefault="00C40916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C40916" w:rsidRPr="00F0678E">
        <w:trPr>
          <w:cantSplit/>
        </w:trPr>
        <w:tc>
          <w:tcPr>
            <w:tcW w:w="985" w:type="dxa"/>
          </w:tcPr>
          <w:p w:rsidR="00C40916" w:rsidRPr="00F0678E" w:rsidRDefault="00F0678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Осн</w:t>
            </w:r>
            <w:r w:rsidRPr="00F0678E">
              <w:rPr>
                <w:szCs w:val="22"/>
              </w:rPr>
              <w:t>.:</w:t>
            </w:r>
          </w:p>
          <w:p w:rsidR="00C40916" w:rsidRPr="00F0678E" w:rsidRDefault="00C40916">
            <w:pPr>
              <w:pStyle w:val="Tabletext"/>
              <w:spacing w:before="0"/>
              <w:rPr>
                <w:szCs w:val="22"/>
              </w:rPr>
            </w:pPr>
          </w:p>
          <w:p w:rsidR="00C40916" w:rsidRPr="00F0678E" w:rsidRDefault="00C40916">
            <w:pPr>
              <w:pStyle w:val="Tabletext"/>
              <w:spacing w:before="0"/>
              <w:rPr>
                <w:szCs w:val="22"/>
              </w:rPr>
            </w:pPr>
          </w:p>
          <w:p w:rsidR="00C40916" w:rsidRPr="00F0678E" w:rsidRDefault="00F0678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Тел.</w:t>
            </w:r>
            <w:r w:rsidRPr="00F0678E">
              <w:rPr>
                <w:szCs w:val="22"/>
              </w:rPr>
              <w:t>:</w:t>
            </w:r>
          </w:p>
          <w:p w:rsidR="00C40916" w:rsidRPr="00F0678E" w:rsidRDefault="00F0678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Факс</w:t>
            </w:r>
            <w:r w:rsidRPr="00F0678E">
              <w:rPr>
                <w:szCs w:val="22"/>
              </w:rPr>
              <w:t>:</w:t>
            </w:r>
          </w:p>
          <w:p w:rsidR="00C40916" w:rsidRPr="00F0678E" w:rsidRDefault="00F0678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Эл. почта</w:t>
            </w:r>
            <w:r w:rsidRPr="00F0678E">
              <w:rPr>
                <w:szCs w:val="22"/>
              </w:rPr>
              <w:t>:</w:t>
            </w:r>
          </w:p>
        </w:tc>
        <w:tc>
          <w:tcPr>
            <w:tcW w:w="1842" w:type="dxa"/>
          </w:tcPr>
          <w:p w:rsidR="00C40916" w:rsidRDefault="00F0678E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AAP-43</w:t>
            </w:r>
          </w:p>
          <w:p w:rsidR="00C40916" w:rsidRDefault="00F0678E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C40916" w:rsidRDefault="00C40916">
            <w:pPr>
              <w:pStyle w:val="Tabletext"/>
              <w:spacing w:before="0"/>
              <w:rPr>
                <w:szCs w:val="22"/>
              </w:rPr>
            </w:pPr>
          </w:p>
          <w:p w:rsidR="00C40916" w:rsidRDefault="00F0678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C40916" w:rsidRDefault="00F0678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C40916" w:rsidRDefault="00C40916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F0678E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C40916" w:rsidRDefault="00F0678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C40916" w:rsidRDefault="00F0678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C40916" w:rsidRDefault="00F0678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C40916" w:rsidRDefault="00F0678E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C40916" w:rsidRDefault="00F0678E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C40916" w:rsidRDefault="00F0678E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C40916" w:rsidRDefault="00F0678E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C40916" w:rsidRDefault="00C40916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C40916">
        <w:trPr>
          <w:cantSplit/>
        </w:trPr>
        <w:tc>
          <w:tcPr>
            <w:tcW w:w="1050" w:type="dxa"/>
          </w:tcPr>
          <w:p w:rsidR="00C40916" w:rsidRDefault="00F0678E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C40916" w:rsidRDefault="00F0678E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C40916" w:rsidRDefault="00C40916">
      <w:pPr>
        <w:rPr>
          <w:lang w:val="ru-RU"/>
        </w:rPr>
      </w:pPr>
    </w:p>
    <w:p w:rsidR="00C40916" w:rsidRDefault="00F0678E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C40916" w:rsidRDefault="00C40916">
      <w:pPr>
        <w:rPr>
          <w:lang w:val="ru-RU"/>
        </w:rPr>
      </w:pPr>
    </w:p>
    <w:p w:rsidR="00C40916" w:rsidRDefault="00F0678E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C40916" w:rsidRDefault="00F0678E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C40916" w:rsidRDefault="00F0678E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C40916" w:rsidRDefault="00F0678E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C40916" w:rsidRDefault="00F0678E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C40916" w:rsidRDefault="00F0678E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C40916" w:rsidRDefault="00F0678E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C40916" w:rsidRDefault="00C40916">
      <w:pPr>
        <w:spacing w:before="720"/>
        <w:rPr>
          <w:rFonts w:ascii="Times New Roman" w:hAnsi="Times New Roman"/>
        </w:rPr>
        <w:sectPr w:rsidR="00C40916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40916" w:rsidRDefault="00F0678E">
      <w:r>
        <w:lastRenderedPageBreak/>
        <w:t>Annex 1</w:t>
      </w:r>
    </w:p>
    <w:p w:rsidR="00C40916" w:rsidRDefault="00F0678E">
      <w:pPr>
        <w:jc w:val="center"/>
      </w:pPr>
      <w:r>
        <w:t>(to TSB AAP-43)</w:t>
      </w:r>
    </w:p>
    <w:p w:rsidR="00C40916" w:rsidRDefault="00C40916">
      <w:pPr>
        <w:rPr>
          <w:szCs w:val="22"/>
        </w:rPr>
      </w:pPr>
    </w:p>
    <w:p w:rsidR="00C40916" w:rsidRDefault="00F0678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40916" w:rsidRDefault="00F0678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40916" w:rsidRDefault="00F0678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40916" w:rsidRDefault="00F0678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40916" w:rsidRDefault="00F0678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40916" w:rsidRDefault="00F0678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40916" w:rsidRDefault="00F0678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40916" w:rsidRDefault="00F0678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40916" w:rsidRDefault="00F0678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40916" w:rsidRDefault="00F0678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40916" w:rsidRDefault="00F0678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40916" w:rsidRPr="00F0678E" w:rsidRDefault="00F0678E">
      <w:pPr>
        <w:pStyle w:val="Headingb"/>
        <w:rPr>
          <w:szCs w:val="22"/>
          <w:lang w:val="fr-FR"/>
        </w:rPr>
      </w:pPr>
      <w:r w:rsidRPr="00F0678E">
        <w:rPr>
          <w:szCs w:val="22"/>
          <w:lang w:val="fr-FR"/>
        </w:rPr>
        <w:t>ITU-T website entry page:</w:t>
      </w:r>
    </w:p>
    <w:p w:rsidR="00C40916" w:rsidRPr="00F0678E" w:rsidRDefault="00C40916">
      <w:pPr>
        <w:pStyle w:val="enumlev2"/>
        <w:rPr>
          <w:szCs w:val="22"/>
          <w:lang w:val="fr-FR"/>
        </w:rPr>
      </w:pPr>
      <w:hyperlink r:id="rId13" w:history="1">
        <w:r w:rsidR="00F0678E" w:rsidRPr="00F0678E">
          <w:rPr>
            <w:rStyle w:val="Hyperlink"/>
            <w:szCs w:val="22"/>
            <w:lang w:val="fr-FR"/>
          </w:rPr>
          <w:t>http://www.itu.int/ITU-T</w:t>
        </w:r>
      </w:hyperlink>
    </w:p>
    <w:p w:rsidR="00C40916" w:rsidRDefault="00F0678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40916" w:rsidRDefault="00C40916">
      <w:pPr>
        <w:pStyle w:val="enumlev2"/>
        <w:rPr>
          <w:szCs w:val="22"/>
        </w:rPr>
      </w:pPr>
      <w:hyperlink r:id="rId14" w:history="1">
        <w:r w:rsidR="00F0678E">
          <w:rPr>
            <w:rStyle w:val="Hyperlink"/>
            <w:szCs w:val="22"/>
          </w:rPr>
          <w:t>http://www.itu.int/ITU-T/aapinfo</w:t>
        </w:r>
      </w:hyperlink>
    </w:p>
    <w:p w:rsidR="00C40916" w:rsidRDefault="00F0678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</w:t>
      </w:r>
      <w:r>
        <w:rPr>
          <w:szCs w:val="22"/>
        </w:rPr>
        <w:t xml:space="preserve"> under the AAP welcome page</w:t>
      </w:r>
    </w:p>
    <w:p w:rsidR="00C40916" w:rsidRDefault="00F0678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40916" w:rsidRDefault="00C40916">
      <w:pPr>
        <w:pStyle w:val="enumlev2"/>
        <w:rPr>
          <w:szCs w:val="22"/>
        </w:rPr>
      </w:pPr>
      <w:hyperlink r:id="rId15" w:history="1">
        <w:r w:rsidR="00F0678E">
          <w:rPr>
            <w:rStyle w:val="Hyperlink"/>
            <w:szCs w:val="22"/>
          </w:rPr>
          <w:t>http://www.itu.int/ITU-T/aap/</w:t>
        </w:r>
      </w:hyperlink>
    </w:p>
    <w:p w:rsidR="00C40916" w:rsidRDefault="00F0678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40916">
        <w:tc>
          <w:tcPr>
            <w:tcW w:w="987" w:type="dxa"/>
          </w:tcPr>
          <w:p w:rsidR="00C40916" w:rsidRDefault="00F067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40916" w:rsidRDefault="00C40916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F0678E">
                <w:rPr>
                  <w:rStyle w:val="Hyperlink"/>
                  <w:szCs w:val="22"/>
                </w:rPr>
                <w:t>http:</w:t>
              </w:r>
              <w:r w:rsidR="00F0678E">
                <w:rPr>
                  <w:rStyle w:val="Hyperlink"/>
                  <w:szCs w:val="22"/>
                </w:rPr>
                <w:t>//www.itu.int/ITU-T/studygroups/com02</w:t>
              </w:r>
            </w:hyperlink>
          </w:p>
        </w:tc>
        <w:tc>
          <w:tcPr>
            <w:tcW w:w="1985" w:type="dxa"/>
          </w:tcPr>
          <w:p w:rsidR="00C40916" w:rsidRDefault="00C4091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0678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40916">
        <w:tc>
          <w:tcPr>
            <w:tcW w:w="0" w:type="auto"/>
          </w:tcPr>
          <w:p w:rsidR="00C40916" w:rsidRDefault="00F067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40916" w:rsidRDefault="00C4091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0678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40916" w:rsidRDefault="00C4091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0678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40916">
        <w:tc>
          <w:tcPr>
            <w:tcW w:w="0" w:type="auto"/>
          </w:tcPr>
          <w:p w:rsidR="00C40916" w:rsidRDefault="00F067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40916" w:rsidRDefault="00C4091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0678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40916" w:rsidRDefault="00C4091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0678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40916">
        <w:tc>
          <w:tcPr>
            <w:tcW w:w="0" w:type="auto"/>
          </w:tcPr>
          <w:p w:rsidR="00C40916" w:rsidRDefault="00F067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40916" w:rsidRDefault="00C4091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0678E">
                <w:rPr>
                  <w:rStyle w:val="Hyperlink"/>
                  <w:szCs w:val="22"/>
                </w:rPr>
                <w:t>http://www.itu.int/ITU-T/studyg</w:t>
              </w:r>
              <w:r w:rsidR="00F0678E">
                <w:rPr>
                  <w:rStyle w:val="Hyperlink"/>
                  <w:szCs w:val="22"/>
                </w:rPr>
                <w:t>roups/com09</w:t>
              </w:r>
            </w:hyperlink>
          </w:p>
        </w:tc>
        <w:tc>
          <w:tcPr>
            <w:tcW w:w="0" w:type="auto"/>
          </w:tcPr>
          <w:p w:rsidR="00C40916" w:rsidRDefault="00C4091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0678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40916">
        <w:tc>
          <w:tcPr>
            <w:tcW w:w="0" w:type="auto"/>
          </w:tcPr>
          <w:p w:rsidR="00C40916" w:rsidRDefault="00F067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40916" w:rsidRDefault="00C4091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0678E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40916" w:rsidRDefault="00C4091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0678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40916">
        <w:tc>
          <w:tcPr>
            <w:tcW w:w="0" w:type="auto"/>
          </w:tcPr>
          <w:p w:rsidR="00C40916" w:rsidRDefault="00F067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40916" w:rsidRDefault="00C4091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0678E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40916" w:rsidRDefault="00C4091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0678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40916">
        <w:tc>
          <w:tcPr>
            <w:tcW w:w="0" w:type="auto"/>
          </w:tcPr>
          <w:p w:rsidR="00C40916" w:rsidRDefault="00F067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40916" w:rsidRDefault="00C4091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0678E">
                <w:rPr>
                  <w:rStyle w:val="Hyperlink"/>
                  <w:szCs w:val="22"/>
                </w:rPr>
                <w:t>http://www.itu.int/ITU-T/studygroup</w:t>
              </w:r>
              <w:r w:rsidR="00F0678E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C40916" w:rsidRDefault="00C4091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0678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40916">
        <w:tc>
          <w:tcPr>
            <w:tcW w:w="0" w:type="auto"/>
          </w:tcPr>
          <w:p w:rsidR="00C40916" w:rsidRDefault="00F067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40916" w:rsidRDefault="00C4091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0678E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40916" w:rsidRDefault="00C4091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0678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40916">
        <w:tc>
          <w:tcPr>
            <w:tcW w:w="0" w:type="auto"/>
          </w:tcPr>
          <w:p w:rsidR="00C40916" w:rsidRDefault="00F067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40916" w:rsidRDefault="00C4091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0678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40916" w:rsidRDefault="00C4091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0678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40916">
        <w:tc>
          <w:tcPr>
            <w:tcW w:w="0" w:type="auto"/>
          </w:tcPr>
          <w:p w:rsidR="00C40916" w:rsidRDefault="00F067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40916" w:rsidRDefault="00C4091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0678E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40916" w:rsidRDefault="00C4091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0678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C40916">
        <w:tc>
          <w:tcPr>
            <w:tcW w:w="0" w:type="auto"/>
          </w:tcPr>
          <w:p w:rsidR="00C40916" w:rsidRDefault="00F0678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C40916" w:rsidRDefault="00C40916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0678E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C40916" w:rsidRDefault="00C40916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F0678E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C40916" w:rsidRDefault="00C4091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4091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40916" w:rsidRDefault="00F0678E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4091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40916" w:rsidRDefault="00F067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40916" w:rsidRDefault="00F067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0916" w:rsidRDefault="00F067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0916" w:rsidRDefault="00F067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40916" w:rsidRDefault="00F0678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4091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40916" w:rsidRDefault="00C4091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40916" w:rsidRDefault="00C4091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40916" w:rsidRDefault="00F067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0916" w:rsidRDefault="00F067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0916" w:rsidRDefault="00F067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0916" w:rsidRDefault="00F067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0916" w:rsidRDefault="00F067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0916" w:rsidRDefault="00F067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0916" w:rsidRDefault="00F067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0916" w:rsidRDefault="00F067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40916" w:rsidRDefault="00C4091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40916">
        <w:trPr>
          <w:cantSplit/>
        </w:trPr>
        <w:tc>
          <w:tcPr>
            <w:tcW w:w="2090" w:type="dxa"/>
          </w:tcPr>
          <w:p w:rsidR="00C40916" w:rsidRDefault="00C40916">
            <w:hyperlink r:id="rId38" w:history="1">
              <w:r w:rsidR="00F0678E">
                <w:rPr>
                  <w:rStyle w:val="Hyperlink"/>
                  <w:sz w:val="20"/>
                </w:rPr>
                <w:t>Q.850</w:t>
              </w:r>
            </w:hyperlink>
          </w:p>
        </w:tc>
        <w:tc>
          <w:tcPr>
            <w:tcW w:w="4000" w:type="dxa"/>
          </w:tcPr>
          <w:p w:rsidR="00C40916" w:rsidRDefault="00F0678E">
            <w:r>
              <w:t>Usage of cause and location in the Digital Subscriber Signalling System No. 1 and the Signalling System No. 7 ISDN user part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6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0916">
        <w:trPr>
          <w:cantSplit/>
        </w:trPr>
        <w:tc>
          <w:tcPr>
            <w:tcW w:w="2090" w:type="dxa"/>
          </w:tcPr>
          <w:p w:rsidR="00C40916" w:rsidRDefault="00C40916">
            <w:hyperlink r:id="rId40" w:history="1">
              <w:r w:rsidR="00F0678E">
                <w:rPr>
                  <w:rStyle w:val="Hyperlink"/>
                  <w:sz w:val="20"/>
                </w:rPr>
                <w:t>Q.3405 (Q.IPv6ProBB)</w:t>
              </w:r>
            </w:hyperlink>
          </w:p>
        </w:tc>
        <w:tc>
          <w:tcPr>
            <w:tcW w:w="4000" w:type="dxa"/>
          </w:tcPr>
          <w:p w:rsidR="00C40916" w:rsidRDefault="00F0678E">
            <w:r>
              <w:t>IPv6 protocol procedures for broadband services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6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0916">
        <w:trPr>
          <w:cantSplit/>
        </w:trPr>
        <w:tc>
          <w:tcPr>
            <w:tcW w:w="2090" w:type="dxa"/>
          </w:tcPr>
          <w:p w:rsidR="00C40916" w:rsidRDefault="00C40916">
            <w:hyperlink r:id="rId42" w:history="1">
              <w:r w:rsidR="00F0678E">
                <w:rPr>
                  <w:rStyle w:val="Hyperlink"/>
                  <w:sz w:val="20"/>
                </w:rPr>
                <w:t>Q.3641 (Q.Interop_IMS_Rel_11; Q.IMS_NGN_</w:t>
              </w:r>
              <w:r w:rsidR="00F0678E">
                <w:rPr>
                  <w:rStyle w:val="Hyperlink"/>
                  <w:sz w:val="20"/>
                </w:rPr>
                <w:t>Rel.11)</w:t>
              </w:r>
            </w:hyperlink>
          </w:p>
        </w:tc>
        <w:tc>
          <w:tcPr>
            <w:tcW w:w="4000" w:type="dxa"/>
          </w:tcPr>
          <w:p w:rsidR="00C40916" w:rsidRDefault="00F0678E">
            <w:r>
              <w:t>IMS references to Release 11 for communication between IMS and NGN Networks in order to support end-to-end service interoperability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6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0916">
        <w:trPr>
          <w:cantSplit/>
        </w:trPr>
        <w:tc>
          <w:tcPr>
            <w:tcW w:w="2090" w:type="dxa"/>
          </w:tcPr>
          <w:p w:rsidR="00C40916" w:rsidRDefault="00C40916">
            <w:hyperlink r:id="rId44" w:history="1">
              <w:r w:rsidR="00F0678E">
                <w:rPr>
                  <w:rStyle w:val="Hyperlink"/>
                  <w:sz w:val="20"/>
                </w:rPr>
                <w:t>Q.3717 (Q.BNG-IAP)</w:t>
              </w:r>
            </w:hyperlink>
          </w:p>
        </w:tc>
        <w:tc>
          <w:tcPr>
            <w:tcW w:w="4000" w:type="dxa"/>
          </w:tcPr>
          <w:p w:rsidR="00C40916" w:rsidRDefault="00F0678E">
            <w:r>
              <w:t>Signalling requirements for automatic management of IP address pool by SDN technologies on BNG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6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0916">
        <w:trPr>
          <w:cantSplit/>
        </w:trPr>
        <w:tc>
          <w:tcPr>
            <w:tcW w:w="2090" w:type="dxa"/>
          </w:tcPr>
          <w:p w:rsidR="00C40916" w:rsidRDefault="00C40916">
            <w:hyperlink r:id="rId46" w:history="1">
              <w:r w:rsidR="00F0678E">
                <w:rPr>
                  <w:rStyle w:val="Hyperlink"/>
                  <w:sz w:val="20"/>
                </w:rPr>
                <w:t>Q.3718 (Q.SVDC)</w:t>
              </w:r>
            </w:hyperlink>
          </w:p>
        </w:tc>
        <w:tc>
          <w:tcPr>
            <w:tcW w:w="4000" w:type="dxa"/>
          </w:tcPr>
          <w:p w:rsidR="00C40916" w:rsidRDefault="00F0678E">
            <w:r>
              <w:t>Signalling requirements of the Sew interface for Virtual Data Center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6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0916">
        <w:trPr>
          <w:cantSplit/>
        </w:trPr>
        <w:tc>
          <w:tcPr>
            <w:tcW w:w="2090" w:type="dxa"/>
          </w:tcPr>
          <w:p w:rsidR="00C40916" w:rsidRDefault="00C40916">
            <w:hyperlink r:id="rId48" w:history="1">
              <w:r w:rsidR="00F0678E">
                <w:rPr>
                  <w:rStyle w:val="Hyperlink"/>
                  <w:sz w:val="20"/>
                </w:rPr>
                <w:t>Q.4060 (Q.Het_IoT_Gateway_Test)</w:t>
              </w:r>
            </w:hyperlink>
          </w:p>
        </w:tc>
        <w:tc>
          <w:tcPr>
            <w:tcW w:w="4000" w:type="dxa"/>
          </w:tcPr>
          <w:p w:rsidR="00C40916" w:rsidRDefault="00F0678E">
            <w:r>
              <w:t>The structure of the testing of heterogeneous Internet of Things gateways in a laboratory environment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6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0916">
        <w:trPr>
          <w:cantSplit/>
        </w:trPr>
        <w:tc>
          <w:tcPr>
            <w:tcW w:w="2090" w:type="dxa"/>
          </w:tcPr>
          <w:p w:rsidR="00C40916" w:rsidRDefault="00C40916">
            <w:hyperlink r:id="rId50" w:history="1">
              <w:r w:rsidR="00F0678E">
                <w:rPr>
                  <w:rStyle w:val="Hyperlink"/>
                  <w:sz w:val="20"/>
                </w:rPr>
                <w:t>Q.5001 (Q.IEC-REQ)</w:t>
              </w:r>
            </w:hyperlink>
          </w:p>
        </w:tc>
        <w:tc>
          <w:tcPr>
            <w:tcW w:w="4000" w:type="dxa"/>
          </w:tcPr>
          <w:p w:rsidR="00C40916" w:rsidRDefault="00F0678E">
            <w:r>
              <w:t>Signalling requirements and architecture of intelligent edge computing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6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40916" w:rsidRDefault="00F0678E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4091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40916" w:rsidRDefault="00F067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40916" w:rsidRDefault="00F067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0916" w:rsidRDefault="00F067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0916" w:rsidRDefault="00F067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40916" w:rsidRDefault="00F0678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4091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40916" w:rsidRDefault="00C4091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40916" w:rsidRDefault="00C4091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40916" w:rsidRDefault="00F067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0916" w:rsidRDefault="00F067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0916" w:rsidRDefault="00F067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0916" w:rsidRDefault="00F067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0916" w:rsidRDefault="00F067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0916" w:rsidRDefault="00F067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0916" w:rsidRDefault="00F067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0916" w:rsidRDefault="00F067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40916" w:rsidRDefault="00C4091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40916">
        <w:trPr>
          <w:cantSplit/>
        </w:trPr>
        <w:tc>
          <w:tcPr>
            <w:tcW w:w="2090" w:type="dxa"/>
          </w:tcPr>
          <w:p w:rsidR="00C40916" w:rsidRDefault="00C40916">
            <w:hyperlink r:id="rId52" w:history="1">
              <w:r w:rsidR="00F0678E">
                <w:rPr>
                  <w:rStyle w:val="Hyperlink"/>
                  <w:sz w:val="20"/>
                </w:rPr>
                <w:t>G.9961 (2015) Amd.4</w:t>
              </w:r>
            </w:hyperlink>
          </w:p>
        </w:tc>
        <w:tc>
          <w:tcPr>
            <w:tcW w:w="4000" w:type="dxa"/>
          </w:tcPr>
          <w:p w:rsidR="00C40916" w:rsidRDefault="00F0678E">
            <w:r>
              <w:t>Unified high-speed wire-line based home networking transceivers - Data link layer specification: Amendment 4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2018-08-16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2018-09-05</w:t>
            </w:r>
          </w:p>
        </w:tc>
        <w:tc>
          <w:tcPr>
            <w:tcW w:w="88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6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40916">
        <w:trPr>
          <w:cantSplit/>
        </w:trPr>
        <w:tc>
          <w:tcPr>
            <w:tcW w:w="2090" w:type="dxa"/>
          </w:tcPr>
          <w:p w:rsidR="00C40916" w:rsidRDefault="00C40916">
            <w:hyperlink r:id="rId54" w:history="1">
              <w:r w:rsidR="00F0678E">
                <w:rPr>
                  <w:rStyle w:val="Hyperlink"/>
                  <w:sz w:val="20"/>
                </w:rPr>
                <w:t>G.9961 (2015) Cor.5</w:t>
              </w:r>
            </w:hyperlink>
          </w:p>
        </w:tc>
        <w:tc>
          <w:tcPr>
            <w:tcW w:w="4000" w:type="dxa"/>
          </w:tcPr>
          <w:p w:rsidR="00C40916" w:rsidRDefault="00F0678E">
            <w:r>
              <w:t>Unified high-speed wire-line based home networking transceivers - Data link layer specification: Corrigendum 5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2018-08-16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2018-09-05</w:t>
            </w:r>
          </w:p>
        </w:tc>
        <w:tc>
          <w:tcPr>
            <w:tcW w:w="88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6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40916" w:rsidRDefault="00F0678E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4091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40916" w:rsidRDefault="00F067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40916" w:rsidRDefault="00F067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0916" w:rsidRDefault="00F067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0916" w:rsidRDefault="00F067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40916" w:rsidRDefault="00F0678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4091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40916" w:rsidRDefault="00C4091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40916" w:rsidRDefault="00C4091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40916" w:rsidRDefault="00F067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0916" w:rsidRDefault="00F067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0916" w:rsidRDefault="00F067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0916" w:rsidRDefault="00F067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0916" w:rsidRDefault="00F067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0916" w:rsidRDefault="00F067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0916" w:rsidRDefault="00F067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0916" w:rsidRDefault="00F067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40916" w:rsidRDefault="00C4091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40916">
        <w:trPr>
          <w:cantSplit/>
        </w:trPr>
        <w:tc>
          <w:tcPr>
            <w:tcW w:w="2090" w:type="dxa"/>
          </w:tcPr>
          <w:p w:rsidR="00C40916" w:rsidRDefault="00C40916">
            <w:hyperlink r:id="rId56" w:history="1">
              <w:r w:rsidR="00F0678E">
                <w:rPr>
                  <w:rStyle w:val="Hyperlink"/>
                  <w:sz w:val="20"/>
                </w:rPr>
                <w:t>F.780.1 (F.Med-UHD)</w:t>
              </w:r>
            </w:hyperlink>
          </w:p>
        </w:tc>
        <w:tc>
          <w:tcPr>
            <w:tcW w:w="4000" w:type="dxa"/>
          </w:tcPr>
          <w:p w:rsidR="00C40916" w:rsidRDefault="00F0678E">
            <w:r>
              <w:t>Framework for telemedicine systems using ultra-high definition imaging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6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0916">
        <w:trPr>
          <w:cantSplit/>
        </w:trPr>
        <w:tc>
          <w:tcPr>
            <w:tcW w:w="2090" w:type="dxa"/>
          </w:tcPr>
          <w:p w:rsidR="00C40916" w:rsidRDefault="00C40916">
            <w:hyperlink r:id="rId58" w:history="1">
              <w:r w:rsidR="00F0678E">
                <w:rPr>
                  <w:rStyle w:val="Hyperlink"/>
                  <w:sz w:val="20"/>
                </w:rPr>
                <w:t>H.265.1 (V3)</w:t>
              </w:r>
            </w:hyperlink>
          </w:p>
        </w:tc>
        <w:tc>
          <w:tcPr>
            <w:tcW w:w="4000" w:type="dxa"/>
          </w:tcPr>
          <w:p w:rsidR="00C40916" w:rsidRDefault="00F0678E">
            <w:r>
              <w:t>Conformance specification for ITU-T H.265 high efficiency video coding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6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40916" w:rsidRDefault="00F0678E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4091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40916" w:rsidRDefault="00F067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40916" w:rsidRDefault="00F067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0916" w:rsidRDefault="00F067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0916" w:rsidRDefault="00F067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40916" w:rsidRDefault="00F0678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4091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40916" w:rsidRDefault="00C4091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40916" w:rsidRDefault="00C4091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40916" w:rsidRDefault="00F067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0916" w:rsidRDefault="00F067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0916" w:rsidRDefault="00F067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0916" w:rsidRDefault="00F067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0916" w:rsidRDefault="00F067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0916" w:rsidRDefault="00F067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0916" w:rsidRDefault="00F0678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0916" w:rsidRDefault="00F0678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40916" w:rsidRDefault="00C4091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40916">
        <w:trPr>
          <w:cantSplit/>
        </w:trPr>
        <w:tc>
          <w:tcPr>
            <w:tcW w:w="2090" w:type="dxa"/>
          </w:tcPr>
          <w:p w:rsidR="00C40916" w:rsidRDefault="00C40916">
            <w:hyperlink r:id="rId60" w:history="1">
              <w:r w:rsidR="00F0678E">
                <w:rPr>
                  <w:rStyle w:val="Hyperlink"/>
                  <w:sz w:val="20"/>
                </w:rPr>
                <w:t>X.894 (X.cms-prof)</w:t>
              </w:r>
            </w:hyperlink>
          </w:p>
        </w:tc>
        <w:tc>
          <w:tcPr>
            <w:tcW w:w="4000" w:type="dxa"/>
          </w:tcPr>
          <w:p w:rsidR="00C40916" w:rsidRDefault="00F0678E">
            <w:r>
              <w:t>Generic applications of ASN.1 Cryptographic Message Syntax (</w:t>
            </w:r>
            <w:hyperlink r:id="rId61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6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0916">
        <w:trPr>
          <w:cantSplit/>
        </w:trPr>
        <w:tc>
          <w:tcPr>
            <w:tcW w:w="2090" w:type="dxa"/>
          </w:tcPr>
          <w:p w:rsidR="00C40916" w:rsidRDefault="00C40916">
            <w:hyperlink r:id="rId62" w:history="1">
              <w:r w:rsidR="00F0678E">
                <w:rPr>
                  <w:rStyle w:val="Hyperlink"/>
                  <w:sz w:val="20"/>
                </w:rPr>
                <w:t>X.1450 (X.hakm)</w:t>
              </w:r>
            </w:hyperlink>
          </w:p>
        </w:tc>
        <w:tc>
          <w:tcPr>
            <w:tcW w:w="4000" w:type="dxa"/>
          </w:tcPr>
          <w:p w:rsidR="00C40916" w:rsidRDefault="00F0678E">
            <w:r>
              <w:t>Guidelines on hybrid authentication and key management mechanisms in the client-server model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6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0916">
        <w:trPr>
          <w:cantSplit/>
        </w:trPr>
        <w:tc>
          <w:tcPr>
            <w:tcW w:w="2090" w:type="dxa"/>
          </w:tcPr>
          <w:p w:rsidR="00C40916" w:rsidRDefault="00C40916">
            <w:hyperlink r:id="rId64" w:history="1">
              <w:r w:rsidR="00F0678E">
                <w:rPr>
                  <w:rStyle w:val="Hyperlink"/>
                  <w:sz w:val="20"/>
                </w:rPr>
                <w:t>Z.151</w:t>
              </w:r>
            </w:hyperlink>
          </w:p>
        </w:tc>
        <w:tc>
          <w:tcPr>
            <w:tcW w:w="4000" w:type="dxa"/>
          </w:tcPr>
          <w:p w:rsidR="00C40916" w:rsidRDefault="00F0678E">
            <w:r>
              <w:t>User Requirements Notation (URN) -</w:t>
            </w:r>
            <w:r>
              <w:t xml:space="preserve"> Language definition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6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0916">
        <w:trPr>
          <w:cantSplit/>
        </w:trPr>
        <w:tc>
          <w:tcPr>
            <w:tcW w:w="2090" w:type="dxa"/>
          </w:tcPr>
          <w:p w:rsidR="00C40916" w:rsidRDefault="00C40916">
            <w:hyperlink r:id="rId66" w:history="1">
              <w:r w:rsidR="00F0678E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C40916" w:rsidRDefault="00F0678E">
            <w:r>
              <w:t>Testing and Test Control Notation version 3: TTCN-3 core language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6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0916">
        <w:trPr>
          <w:cantSplit/>
        </w:trPr>
        <w:tc>
          <w:tcPr>
            <w:tcW w:w="2090" w:type="dxa"/>
          </w:tcPr>
          <w:p w:rsidR="00C40916" w:rsidRDefault="00C40916">
            <w:hyperlink r:id="rId68" w:history="1">
              <w:r w:rsidR="00F0678E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C40916" w:rsidRDefault="00F0678E">
            <w:r>
              <w:t>Testing and Test Control Notation version 3: TTCN-3 language extensions: Configuration and deployment support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6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0916">
        <w:trPr>
          <w:cantSplit/>
        </w:trPr>
        <w:tc>
          <w:tcPr>
            <w:tcW w:w="2090" w:type="dxa"/>
          </w:tcPr>
          <w:p w:rsidR="00C40916" w:rsidRDefault="00C40916">
            <w:hyperlink r:id="rId70" w:history="1">
              <w:r w:rsidR="00F0678E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4000" w:type="dxa"/>
          </w:tcPr>
          <w:p w:rsidR="00C40916" w:rsidRDefault="00F0678E">
            <w:r>
              <w:t>Testing and Test Control Notation version 3: TTCN-3 language extensions: Behaviour types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6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0916">
        <w:trPr>
          <w:cantSplit/>
        </w:trPr>
        <w:tc>
          <w:tcPr>
            <w:tcW w:w="2090" w:type="dxa"/>
          </w:tcPr>
          <w:p w:rsidR="00C40916" w:rsidRDefault="00C40916">
            <w:hyperlink r:id="rId72" w:history="1">
              <w:r w:rsidR="00F0678E">
                <w:rPr>
                  <w:rStyle w:val="Hyperlink"/>
                  <w:sz w:val="20"/>
                </w:rPr>
                <w:t>Z.161.6</w:t>
              </w:r>
            </w:hyperlink>
          </w:p>
        </w:tc>
        <w:tc>
          <w:tcPr>
            <w:tcW w:w="4000" w:type="dxa"/>
          </w:tcPr>
          <w:p w:rsidR="00C40916" w:rsidRDefault="00F0678E">
            <w:r>
              <w:t>Testing and Test Control Notation version 3: TTCN-3 language extensions: Advanced Matching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6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0916">
        <w:trPr>
          <w:cantSplit/>
        </w:trPr>
        <w:tc>
          <w:tcPr>
            <w:tcW w:w="2090" w:type="dxa"/>
          </w:tcPr>
          <w:p w:rsidR="00C40916" w:rsidRDefault="00C40916">
            <w:hyperlink r:id="rId74" w:history="1">
              <w:r w:rsidR="00F0678E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C40916" w:rsidRDefault="00F0678E">
            <w:r>
              <w:t>Testing and Test Control Notation version 3: TTCN-3 control interface (TCI)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6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0916">
        <w:trPr>
          <w:cantSplit/>
        </w:trPr>
        <w:tc>
          <w:tcPr>
            <w:tcW w:w="2090" w:type="dxa"/>
          </w:tcPr>
          <w:p w:rsidR="00C40916" w:rsidRDefault="00C40916">
            <w:hyperlink r:id="rId76" w:history="1">
              <w:r w:rsidR="00F0678E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C40916" w:rsidRDefault="00F0678E">
            <w:r>
              <w:t>Testing and Test Control Notation version 3: Using ASN.1 with TTCN-3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6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0916">
        <w:trPr>
          <w:cantSplit/>
        </w:trPr>
        <w:tc>
          <w:tcPr>
            <w:tcW w:w="2090" w:type="dxa"/>
          </w:tcPr>
          <w:p w:rsidR="00C40916" w:rsidRDefault="00C40916">
            <w:hyperlink r:id="rId78" w:history="1">
              <w:r w:rsidR="00F0678E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C40916" w:rsidRDefault="00F0678E">
            <w:r>
              <w:t>Testing and Test Control Notation version 3: Using XML schema with TTCN-3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6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0916">
        <w:trPr>
          <w:cantSplit/>
        </w:trPr>
        <w:tc>
          <w:tcPr>
            <w:tcW w:w="2090" w:type="dxa"/>
          </w:tcPr>
          <w:p w:rsidR="00C40916" w:rsidRDefault="00C40916">
            <w:hyperlink r:id="rId80" w:history="1">
              <w:r w:rsidR="00F0678E">
                <w:rPr>
                  <w:rStyle w:val="Hyperlink"/>
                  <w:sz w:val="20"/>
                </w:rPr>
                <w:t>Z.171</w:t>
              </w:r>
            </w:hyperlink>
          </w:p>
        </w:tc>
        <w:tc>
          <w:tcPr>
            <w:tcW w:w="4000" w:type="dxa"/>
          </w:tcPr>
          <w:p w:rsidR="00C40916" w:rsidRDefault="00F0678E">
            <w:r>
              <w:t>Testing and Test Control Notation version 3: Using JSON with TTCN-3 (</w:t>
            </w:r>
            <w:hyperlink r:id="rId81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115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80" w:type="dxa"/>
          </w:tcPr>
          <w:p w:rsidR="00C40916" w:rsidRDefault="00C40916">
            <w:pPr>
              <w:jc w:val="center"/>
            </w:pPr>
          </w:p>
        </w:tc>
        <w:tc>
          <w:tcPr>
            <w:tcW w:w="860" w:type="dxa"/>
          </w:tcPr>
          <w:p w:rsidR="00C40916" w:rsidRDefault="00F0678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40916" w:rsidRDefault="00C4091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40916">
          <w:headerReference w:type="default" r:id="rId82"/>
          <w:footerReference w:type="default" r:id="rId8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40916" w:rsidRDefault="00F0678E">
      <w:r>
        <w:lastRenderedPageBreak/>
        <w:t>Annex 2</w:t>
      </w:r>
    </w:p>
    <w:p w:rsidR="00C40916" w:rsidRDefault="00F0678E">
      <w:pPr>
        <w:jc w:val="center"/>
        <w:rPr>
          <w:szCs w:val="22"/>
        </w:rPr>
      </w:pPr>
      <w:r>
        <w:rPr>
          <w:szCs w:val="22"/>
        </w:rPr>
        <w:t>(to TSB AAP-43)</w:t>
      </w:r>
    </w:p>
    <w:p w:rsidR="00C40916" w:rsidRDefault="00F0678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40916" w:rsidRDefault="00F0678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40916" w:rsidRDefault="00F0678E">
      <w:r>
        <w:t>1)</w:t>
      </w:r>
      <w:r>
        <w:tab/>
        <w:t xml:space="preserve">Go to AAP search Web page at </w:t>
      </w:r>
      <w:hyperlink r:id="rId84" w:history="1">
        <w:r>
          <w:rPr>
            <w:rStyle w:val="Hyperlink"/>
            <w:szCs w:val="22"/>
          </w:rPr>
          <w:t>http://www.itu.int/ITU-T/aap/</w:t>
        </w:r>
      </w:hyperlink>
    </w:p>
    <w:p w:rsidR="00C40916" w:rsidRDefault="00F0678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710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916" w:rsidRDefault="00F0678E">
      <w:r>
        <w:t>2)</w:t>
      </w:r>
      <w:r>
        <w:tab/>
        <w:t>Select your Recommendation</w:t>
      </w:r>
    </w:p>
    <w:p w:rsidR="00C40916" w:rsidRDefault="00F0678E">
      <w:pPr>
        <w:jc w:val="center"/>
        <w:rPr>
          <w:sz w:val="24"/>
        </w:rPr>
      </w:pPr>
      <w:r w:rsidRPr="00C40916">
        <w:rPr>
          <w:noProof/>
          <w:sz w:val="24"/>
          <w:lang w:eastAsia="en-GB"/>
        </w:rPr>
        <w:drawing>
          <wp:inline distT="0" distB="0" distL="0" distR="0">
            <wp:extent cx="5398770" cy="322008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916" w:rsidRDefault="00F0678E">
      <w:pPr>
        <w:keepNext/>
      </w:pPr>
      <w:r>
        <w:lastRenderedPageBreak/>
        <w:t>3)</w:t>
      </w:r>
      <w:r>
        <w:tab/>
        <w:t>Click the "Submit Comment" button</w:t>
      </w:r>
    </w:p>
    <w:p w:rsidR="00C40916" w:rsidRDefault="00F0678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6395" cy="318071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916" w:rsidRDefault="00F0678E">
      <w:r>
        <w:t>4)</w:t>
      </w:r>
      <w:r>
        <w:tab/>
        <w:t>Complete the on-line form and click on "Submit"</w:t>
      </w:r>
    </w:p>
    <w:p w:rsidR="00C40916" w:rsidRDefault="00F0678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916" w:rsidRDefault="00F0678E">
      <w:r>
        <w:t>For more information, read the AAP tutorial on:</w:t>
      </w:r>
      <w:r>
        <w:tab/>
      </w:r>
      <w:r>
        <w:br/>
      </w:r>
      <w:hyperlink r:id="rId89" w:history="1">
        <w:r>
          <w:rPr>
            <w:rStyle w:val="Hyperlink"/>
          </w:rPr>
          <w:t>http://www.itu.int/ITU-T/aapinfo/files/AAPTutorial.pdf</w:t>
        </w:r>
      </w:hyperlink>
    </w:p>
    <w:p w:rsidR="00C40916" w:rsidRDefault="00F0678E">
      <w:r>
        <w:br w:type="page"/>
      </w:r>
      <w:r>
        <w:lastRenderedPageBreak/>
        <w:t>Annex 3</w:t>
      </w:r>
    </w:p>
    <w:p w:rsidR="00C40916" w:rsidRDefault="00F0678E">
      <w:pPr>
        <w:jc w:val="center"/>
        <w:rPr>
          <w:szCs w:val="22"/>
        </w:rPr>
      </w:pPr>
      <w:r>
        <w:rPr>
          <w:szCs w:val="22"/>
        </w:rPr>
        <w:t>(to TSB AAP-43)</w:t>
      </w:r>
    </w:p>
    <w:p w:rsidR="00C40916" w:rsidRDefault="00F0678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40916" w:rsidRDefault="00F0678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</w:t>
      </w:r>
      <w:r>
        <w:rPr>
          <w:i/>
          <w:iCs/>
          <w:szCs w:val="22"/>
        </w:rPr>
        <w:t>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40916">
        <w:tc>
          <w:tcPr>
            <w:tcW w:w="5000" w:type="pct"/>
            <w:gridSpan w:val="2"/>
            <w:shd w:val="clear" w:color="auto" w:fill="EFFAFF"/>
          </w:tcPr>
          <w:p w:rsidR="00C40916" w:rsidRDefault="00F0678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4091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0916" w:rsidRDefault="00F067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40916" w:rsidRDefault="00C40916">
            <w:pPr>
              <w:pStyle w:val="Tabletext"/>
            </w:pPr>
          </w:p>
        </w:tc>
      </w:tr>
      <w:tr w:rsidR="00C4091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0916" w:rsidRDefault="00F067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40916" w:rsidRDefault="00C40916">
            <w:pPr>
              <w:pStyle w:val="Tabletext"/>
            </w:pPr>
          </w:p>
        </w:tc>
      </w:tr>
      <w:tr w:rsidR="00C4091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0916" w:rsidRDefault="00F067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40916" w:rsidRDefault="00C40916">
            <w:pPr>
              <w:pStyle w:val="Tabletext"/>
            </w:pPr>
          </w:p>
        </w:tc>
      </w:tr>
      <w:tr w:rsidR="00C4091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40916" w:rsidRDefault="00F067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40916" w:rsidRDefault="00F0678E">
            <w:pPr>
              <w:pStyle w:val="Tabletext"/>
            </w:pPr>
            <w:r>
              <w:br/>
            </w:r>
            <w:r w:rsidR="00C409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40916">
              <w:fldChar w:fldCharType="separate"/>
            </w:r>
            <w:r w:rsidR="00C4091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4091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40916">
              <w:fldChar w:fldCharType="separate"/>
            </w:r>
            <w:r w:rsidR="00C40916">
              <w:fldChar w:fldCharType="end"/>
            </w:r>
            <w:r>
              <w:t xml:space="preserve"> Additional Review (AR)</w:t>
            </w:r>
          </w:p>
        </w:tc>
      </w:tr>
      <w:tr w:rsidR="00C4091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0916" w:rsidRDefault="00F067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40916" w:rsidRDefault="00C40916">
            <w:pPr>
              <w:pStyle w:val="Tabletext"/>
            </w:pPr>
          </w:p>
        </w:tc>
      </w:tr>
      <w:tr w:rsidR="00C4091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0916" w:rsidRDefault="00F067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40916" w:rsidRDefault="00C40916">
            <w:pPr>
              <w:pStyle w:val="Tabletext"/>
            </w:pPr>
          </w:p>
        </w:tc>
      </w:tr>
      <w:tr w:rsidR="00C4091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0916" w:rsidRDefault="00F067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40916" w:rsidRDefault="00C40916">
            <w:pPr>
              <w:pStyle w:val="Tabletext"/>
            </w:pPr>
          </w:p>
        </w:tc>
      </w:tr>
      <w:tr w:rsidR="00C4091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0916" w:rsidRDefault="00F067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40916" w:rsidRDefault="00C40916">
            <w:pPr>
              <w:pStyle w:val="Tabletext"/>
            </w:pPr>
          </w:p>
        </w:tc>
      </w:tr>
      <w:tr w:rsidR="00C4091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0916" w:rsidRDefault="00F067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40916" w:rsidRDefault="00C40916">
            <w:pPr>
              <w:pStyle w:val="Tabletext"/>
            </w:pPr>
          </w:p>
        </w:tc>
      </w:tr>
      <w:tr w:rsidR="00C4091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0916" w:rsidRDefault="00F067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40916" w:rsidRDefault="00C40916">
            <w:pPr>
              <w:pStyle w:val="Tabletext"/>
            </w:pPr>
          </w:p>
        </w:tc>
      </w:tr>
      <w:tr w:rsidR="00C4091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0916" w:rsidRDefault="00F067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40916" w:rsidRDefault="00C40916">
            <w:pPr>
              <w:pStyle w:val="Tabletext"/>
            </w:pPr>
          </w:p>
        </w:tc>
      </w:tr>
      <w:tr w:rsidR="00C40916">
        <w:tc>
          <w:tcPr>
            <w:tcW w:w="1623" w:type="pct"/>
            <w:shd w:val="clear" w:color="auto" w:fill="EFFAFF"/>
            <w:vAlign w:val="center"/>
          </w:tcPr>
          <w:p w:rsidR="00C40916" w:rsidRDefault="00F067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40916" w:rsidRDefault="00F0678E">
            <w:pPr>
              <w:pStyle w:val="Tabletext"/>
            </w:pPr>
            <w:r>
              <w:br/>
            </w:r>
            <w:r w:rsidR="00C4091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40916">
              <w:fldChar w:fldCharType="separate"/>
            </w:r>
            <w:r w:rsidR="00C40916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4091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40916">
              <w:fldChar w:fldCharType="separate"/>
            </w:r>
            <w:r w:rsidR="00C40916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40916">
        <w:tc>
          <w:tcPr>
            <w:tcW w:w="1623" w:type="pct"/>
            <w:shd w:val="clear" w:color="auto" w:fill="EFFAFF"/>
            <w:vAlign w:val="center"/>
          </w:tcPr>
          <w:p w:rsidR="00C40916" w:rsidRDefault="00F067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40916" w:rsidRDefault="00F0678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40916" w:rsidRDefault="00F0678E">
      <w:pPr>
        <w:rPr>
          <w:szCs w:val="22"/>
        </w:rPr>
      </w:pPr>
      <w:r>
        <w:tab/>
      </w:r>
      <w:r w:rsidR="00C40916" w:rsidRPr="00C40916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40916">
        <w:rPr>
          <w:szCs w:val="22"/>
        </w:rPr>
      </w:r>
      <w:r w:rsidR="00C40916">
        <w:rPr>
          <w:szCs w:val="22"/>
        </w:rPr>
        <w:fldChar w:fldCharType="separate"/>
      </w:r>
      <w:r w:rsidR="00C4091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40916" w:rsidRDefault="00F0678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40916" w:rsidRDefault="00C40916">
      <w:pPr>
        <w:rPr>
          <w:i/>
          <w:iCs/>
          <w:szCs w:val="22"/>
        </w:rPr>
      </w:pPr>
    </w:p>
    <w:sectPr w:rsidR="00C40916" w:rsidSect="00C40916">
      <w:headerReference w:type="default" r:id="rId91"/>
      <w:footerReference w:type="default" r:id="rId9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916" w:rsidRDefault="00F0678E">
      <w:r>
        <w:separator/>
      </w:r>
    </w:p>
  </w:endnote>
  <w:endnote w:type="continuationSeparator" w:id="0">
    <w:p w:rsidR="00C40916" w:rsidRDefault="00F0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16" w:rsidRDefault="00F0678E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2018-09-16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40916">
      <w:tc>
        <w:tcPr>
          <w:tcW w:w="1985" w:type="dxa"/>
        </w:tcPr>
        <w:p w:rsidR="00C40916" w:rsidRDefault="00F0678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40916" w:rsidRDefault="00F0678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40916" w:rsidRDefault="00F0678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40916" w:rsidRDefault="00F0678E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40916" w:rsidRPr="00F0678E" w:rsidRDefault="00F0678E">
          <w:pPr>
            <w:pStyle w:val="Tabletext"/>
            <w:jc w:val="right"/>
            <w:rPr>
              <w:sz w:val="20"/>
            </w:rPr>
          </w:pPr>
          <w:r w:rsidRPr="00F0678E">
            <w:rPr>
              <w:sz w:val="20"/>
            </w:rPr>
            <w:t>Web page:</w:t>
          </w:r>
          <w:r w:rsidRPr="00F0678E">
            <w:rPr>
              <w:sz w:val="20"/>
            </w:rPr>
            <w:br/>
          </w:r>
          <w:hyperlink r:id="rId2" w:history="1">
            <w:r w:rsidRPr="00F0678E">
              <w:rPr>
                <w:rStyle w:val="Hyperlink"/>
                <w:sz w:val="20"/>
              </w:rPr>
              <w:t>www.itu.int</w:t>
            </w:r>
          </w:hyperlink>
        </w:p>
      </w:tc>
    </w:tr>
  </w:tbl>
  <w:p w:rsidR="00C40916" w:rsidRDefault="00C40916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16" w:rsidRDefault="00F0678E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2018-09-16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16" w:rsidRDefault="00F0678E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2018-09-16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916" w:rsidRDefault="00F0678E">
      <w:r>
        <w:t>____________________</w:t>
      </w:r>
    </w:p>
  </w:footnote>
  <w:footnote w:type="continuationSeparator" w:id="0">
    <w:p w:rsidR="00C40916" w:rsidRDefault="00F06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16" w:rsidRDefault="00F0678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4091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4091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C4091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16" w:rsidRDefault="00F0678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4091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4091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C4091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16" w:rsidRDefault="00F0678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4091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4091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C4091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16"/>
    <w:rsid w:val="00C40916"/>
    <w:rsid w:val="00F0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6789E004-5711-42E2-853E-B367454F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223" TargetMode="External"/><Relationship Id="rId47" Type="http://schemas.openxmlformats.org/officeDocument/2006/relationships/hyperlink" Target="https://www.itu.int/ITU-T/aap/dologin_aap.asp?id=T01020020210801MSWE.docx&amp;group=11" TargetMode="External"/><Relationship Id="rId63" Type="http://schemas.openxmlformats.org/officeDocument/2006/relationships/hyperlink" Target="https://www.itu.int/ITU-T/aap/dologin_aap.asp?id=T010200202F0801MSWE.docx&amp;group=17" TargetMode="External"/><Relationship Id="rId68" Type="http://schemas.openxmlformats.org/officeDocument/2006/relationships/hyperlink" Target="http://www.itu.int/itu-t/aap/AAPRecDetails.aspx?AAPSeqNo=8230" TargetMode="External"/><Relationship Id="rId84" Type="http://schemas.openxmlformats.org/officeDocument/2006/relationships/hyperlink" Target="http://www.itu.int/ITU-T/aap/" TargetMode="External"/><Relationship Id="rId89" Type="http://schemas.openxmlformats.org/officeDocument/2006/relationships/hyperlink" Target="http://www.itu.int/ITU-T/aapinfo/files/AAPTutorial.pdf" TargetMode="External"/><Relationship Id="rId16" Type="http://schemas.openxmlformats.org/officeDocument/2006/relationships/hyperlink" Target="http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FC30801MSWE.docx&amp;group=15" TargetMode="External"/><Relationship Id="rId58" Type="http://schemas.openxmlformats.org/officeDocument/2006/relationships/hyperlink" Target="http://www.itu.int/itu-t/aap/AAPRecDetails.aspx?AAPSeqNo=8220" TargetMode="External"/><Relationship Id="rId74" Type="http://schemas.openxmlformats.org/officeDocument/2006/relationships/hyperlink" Target="http://www.itu.int/itu-t/aap/AAPRecDetails.aspx?AAPSeqNo=8234" TargetMode="External"/><Relationship Id="rId79" Type="http://schemas.openxmlformats.org/officeDocument/2006/relationships/hyperlink" Target="https://www.itu.int/ITU-T/aap/dologin_aap.asp?id=T010200202B0801MSWE.docx&amp;group=17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tsbsg....@itu.int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01F0801MSWE.docx&amp;group=11" TargetMode="External"/><Relationship Id="rId48" Type="http://schemas.openxmlformats.org/officeDocument/2006/relationships/hyperlink" Target="http://www.itu.int/itu-t/aap/AAPRecDetails.aspx?AAPSeqNo=8226" TargetMode="External"/><Relationship Id="rId64" Type="http://schemas.openxmlformats.org/officeDocument/2006/relationships/hyperlink" Target="http://www.itu.int/itu-t/aap/AAPRecDetails.aspx?AAPSeqNo=8237" TargetMode="External"/><Relationship Id="rId69" Type="http://schemas.openxmlformats.org/officeDocument/2006/relationships/hyperlink" Target="https://www.itu.int/ITU-T/aap/dologin_aap.asp?id=T01020020260801MSWE.docx&amp;group=17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0230801MSWE.docx&amp;group=11" TargetMode="External"/><Relationship Id="rId72" Type="http://schemas.openxmlformats.org/officeDocument/2006/relationships/hyperlink" Target="http://www.itu.int/itu-t/aap/AAPRecDetails.aspx?AAPSeqNo=8232" TargetMode="External"/><Relationship Id="rId80" Type="http://schemas.openxmlformats.org/officeDocument/2006/relationships/hyperlink" Target="http://www.itu.int/itu-t/aap/AAPRecDetails.aspx?AAPSeqNo=8236" TargetMode="External"/><Relationship Id="rId85" Type="http://schemas.openxmlformats.org/officeDocument/2006/relationships/image" Target="media/image2.gi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221" TargetMode="External"/><Relationship Id="rId46" Type="http://schemas.openxmlformats.org/officeDocument/2006/relationships/hyperlink" Target="http://www.itu.int/itu-t/aap/AAPRecDetails.aspx?AAPSeqNo=8225" TargetMode="External"/><Relationship Id="rId59" Type="http://schemas.openxmlformats.org/officeDocument/2006/relationships/hyperlink" Target="https://www.itu.int/ITU-T/aap/dologin_aap.asp?id=T010200201C0801MSWE.docx&amp;group=16" TargetMode="External"/><Relationship Id="rId67" Type="http://schemas.openxmlformats.org/officeDocument/2006/relationships/hyperlink" Target="https://www.itu.int/ITU-T/aap/dologin_aap.asp?id=T01020020240801MSWE.docx&amp;group=17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201E0801MSWE.docx&amp;group=11" TargetMode="External"/><Relationship Id="rId54" Type="http://schemas.openxmlformats.org/officeDocument/2006/relationships/hyperlink" Target="http://www.itu.int/itu-t/aap/AAPRecDetails.aspx?AAPSeqNo=8088" TargetMode="External"/><Relationship Id="rId62" Type="http://schemas.openxmlformats.org/officeDocument/2006/relationships/hyperlink" Target="http://www.itu.int/itu-t/aap/AAPRecDetails.aspx?AAPSeqNo=8239" TargetMode="External"/><Relationship Id="rId70" Type="http://schemas.openxmlformats.org/officeDocument/2006/relationships/hyperlink" Target="http://www.itu.int/itu-t/aap/AAPRecDetails.aspx?AAPSeqNo=8231" TargetMode="External"/><Relationship Id="rId75" Type="http://schemas.openxmlformats.org/officeDocument/2006/relationships/hyperlink" Target="https://www.itu.int/ITU-T/aap/dologin_aap.asp?id=T010200202A0801MSWE.docx&amp;group=17" TargetMode="External"/><Relationship Id="rId83" Type="http://schemas.openxmlformats.org/officeDocument/2006/relationships/footer" Target="footer3.xml"/><Relationship Id="rId88" Type="http://schemas.openxmlformats.org/officeDocument/2006/relationships/image" Target="media/image5.gif"/><Relationship Id="rId9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20220801MSWE.docx&amp;group=11" TargetMode="External"/><Relationship Id="rId57" Type="http://schemas.openxmlformats.org/officeDocument/2006/relationships/hyperlink" Target="https://www.itu.int/ITU-T/aap/dologin_aap.asp?id=T010200201B0801MSWE.docx&amp;group=16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224" TargetMode="External"/><Relationship Id="rId52" Type="http://schemas.openxmlformats.org/officeDocument/2006/relationships/hyperlink" Target="http://www.itu.int/itu-t/aap/AAPRecDetails.aspx?AAPSeqNo=8131" TargetMode="External"/><Relationship Id="rId60" Type="http://schemas.openxmlformats.org/officeDocument/2006/relationships/hyperlink" Target="http://www.itu.int/itu-t/aap/AAPRecDetails.aspx?AAPSeqNo=8238" TargetMode="External"/><Relationship Id="rId65" Type="http://schemas.openxmlformats.org/officeDocument/2006/relationships/hyperlink" Target="https://www.itu.int/ITU-T/aap/dologin_aap.asp?id=T010200202D0802MSWE.docx&amp;group=17" TargetMode="External"/><Relationship Id="rId73" Type="http://schemas.openxmlformats.org/officeDocument/2006/relationships/hyperlink" Target="https://www.itu.int/ITU-T/aap/dologin_aap.asp?id=T01020020280802MSWE.docx&amp;group=17" TargetMode="External"/><Relationship Id="rId78" Type="http://schemas.openxmlformats.org/officeDocument/2006/relationships/hyperlink" Target="http://www.itu.int/itu-t/aap/AAPRecDetails.aspx?AAPSeqNo=8235" TargetMode="External"/><Relationship Id="rId81" Type="http://schemas.openxmlformats.org/officeDocument/2006/relationships/hyperlink" Target="https://www.itu.int/ITU-T/aap/dologin_aap.asp?id=T010200202C0802MSWE.docx&amp;group=17" TargetMode="External"/><Relationship Id="rId86" Type="http://schemas.openxmlformats.org/officeDocument/2006/relationships/image" Target="media/image3.gi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201D0801MSWE.docx&amp;group=11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227" TargetMode="External"/><Relationship Id="rId55" Type="http://schemas.openxmlformats.org/officeDocument/2006/relationships/hyperlink" Target="https://www.itu.int/ITU-T/aap/dologin_aap.asp?id=T0102001F980801MSWE.docx&amp;group=15" TargetMode="External"/><Relationship Id="rId76" Type="http://schemas.openxmlformats.org/officeDocument/2006/relationships/hyperlink" Target="http://www.itu.int/itu-t/aap/AAPRecDetails.aspx?AAPSeqNo=8233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0270801MSWE.docx&amp;group=17" TargetMode="External"/><Relationship Id="rId92" Type="http://schemas.openxmlformats.org/officeDocument/2006/relationships/footer" Target="footer4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222" TargetMode="External"/><Relationship Id="rId45" Type="http://schemas.openxmlformats.org/officeDocument/2006/relationships/hyperlink" Target="https://www.itu.int/ITU-T/aap/dologin_aap.asp?id=T01020020200801MSWE.docx&amp;group=11" TargetMode="External"/><Relationship Id="rId66" Type="http://schemas.openxmlformats.org/officeDocument/2006/relationships/hyperlink" Target="http://www.itu.int/itu-t/aap/AAPRecDetails.aspx?AAPSeqNo=8228" TargetMode="External"/><Relationship Id="rId87" Type="http://schemas.openxmlformats.org/officeDocument/2006/relationships/image" Target="media/image4.gif"/><Relationship Id="rId61" Type="http://schemas.openxmlformats.org/officeDocument/2006/relationships/hyperlink" Target="https://www.itu.int/ITU-T/aap/dologin_aap.asp?id=T010200202E0801MSWE.docx&amp;group=17" TargetMode="External"/><Relationship Id="rId82" Type="http://schemas.openxmlformats.org/officeDocument/2006/relationships/header" Target="header2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219" TargetMode="External"/><Relationship Id="rId77" Type="http://schemas.openxmlformats.org/officeDocument/2006/relationships/hyperlink" Target="https://www.itu.int/ITU-T/aap/dologin_aap.asp?id=T01020020290802MSWE.docx&amp;group=1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Clark</dc:creator>
  <cp:keywords/>
  <dc:description/>
  <cp:lastModifiedBy>Rob Clark</cp:lastModifiedBy>
  <cp:revision>2</cp:revision>
  <dcterms:created xsi:type="dcterms:W3CDTF">2018-09-14T13:15:00Z</dcterms:created>
  <dcterms:modified xsi:type="dcterms:W3CDTF">2018-09-14T13:15:00Z</dcterms:modified>
</cp:coreProperties>
</file>