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83"/>
        <w:gridCol w:w="6754"/>
        <w:gridCol w:w="1644"/>
      </w:tblGrid>
      <w:tr w:rsidR="003760E6">
        <w:trPr>
          <w:cantSplit/>
        </w:trPr>
        <w:tc>
          <w:tcPr>
            <w:tcW w:w="1429" w:type="dxa"/>
            <w:shd w:val="clear" w:color="auto" w:fill="auto"/>
            <w:vAlign w:val="center"/>
          </w:tcPr>
          <w:p w:rsidR="003760E6" w:rsidRDefault="002248B8">
            <w:pPr>
              <w:tabs>
                <w:tab w:val="right" w:pos="8647"/>
              </w:tabs>
              <w:spacing w:before="0"/>
              <w:jc w:val="center"/>
              <w:rPr>
                <w:smallCaps/>
                <w:spacing w:val="25"/>
                <w:sz w:val="40"/>
                <w:szCs w:val="40"/>
              </w:rPr>
            </w:pPr>
            <w:bookmarkStart w:id="0" w:name="_GoBack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731520" cy="819150"/>
                  <wp:effectExtent l="0" t="0" r="0" b="0"/>
                  <wp:docPr id="1" name="Picture 1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0" w:type="dxa"/>
          </w:tcPr>
          <w:p w:rsidR="003760E6" w:rsidRDefault="00324281">
            <w:pPr>
              <w:tabs>
                <w:tab w:val="right" w:pos="8647"/>
              </w:tabs>
              <w:spacing w:before="360"/>
              <w:rPr>
                <w:sz w:val="40"/>
                <w:szCs w:val="40"/>
                <w:lang w:val="ru-RU"/>
              </w:rPr>
            </w:pPr>
            <w:r>
              <w:rPr>
                <w:smallCaps/>
                <w:sz w:val="40"/>
                <w:szCs w:val="40"/>
                <w:lang w:val="ru-RU"/>
              </w:rPr>
              <w:t>Международный союз электросвязи</w:t>
            </w:r>
          </w:p>
          <w:p w:rsidR="003760E6" w:rsidRDefault="00324281">
            <w:pPr>
              <w:rPr>
                <w:lang w:val="ru-RU"/>
              </w:rPr>
            </w:pPr>
            <w:r>
              <w:rPr>
                <w:i/>
                <w:iCs/>
                <w:sz w:val="28"/>
                <w:lang w:val="ru-RU"/>
              </w:rPr>
              <w:t>Бюро стандартизации электросвязи</w:t>
            </w:r>
          </w:p>
        </w:tc>
        <w:tc>
          <w:tcPr>
            <w:tcW w:w="1700" w:type="dxa"/>
            <w:vAlign w:val="center"/>
          </w:tcPr>
          <w:p w:rsidR="003760E6" w:rsidRDefault="002248B8">
            <w:pPr>
              <w:spacing w:before="0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19150" cy="731520"/>
                  <wp:effectExtent l="0" t="0" r="0" b="0"/>
                  <wp:docPr id="2" name="Picture 1" descr="ITU-T60_blue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-T60_blue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60E6" w:rsidRDefault="003760E6"/>
    <w:p w:rsidR="003760E6" w:rsidRDefault="00324281">
      <w:pPr>
        <w:jc w:val="right"/>
      </w:pPr>
      <w:r>
        <w:rPr>
          <w:szCs w:val="22"/>
          <w:lang w:val="ru-RU"/>
        </w:rPr>
        <w:t>Женева, 1 августа 2018</w:t>
      </w:r>
      <w:r>
        <w:tab/>
      </w:r>
    </w:p>
    <w:p w:rsidR="003760E6" w:rsidRDefault="003760E6"/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1842"/>
        <w:gridCol w:w="6946"/>
      </w:tblGrid>
      <w:tr w:rsidR="003760E6">
        <w:trPr>
          <w:cantSplit/>
        </w:trPr>
        <w:tc>
          <w:tcPr>
            <w:tcW w:w="985" w:type="dxa"/>
          </w:tcPr>
          <w:p w:rsidR="003760E6" w:rsidRDefault="00324281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Осн</w:t>
            </w:r>
            <w:r>
              <w:rPr>
                <w:szCs w:val="22"/>
                <w:lang w:val="fr-FR"/>
              </w:rPr>
              <w:t>.:</w:t>
            </w:r>
          </w:p>
          <w:p w:rsidR="003760E6" w:rsidRDefault="003760E6">
            <w:pPr>
              <w:pStyle w:val="Tabletext"/>
              <w:spacing w:before="0"/>
              <w:rPr>
                <w:szCs w:val="22"/>
                <w:lang w:val="fr-FR"/>
              </w:rPr>
            </w:pPr>
          </w:p>
          <w:p w:rsidR="003760E6" w:rsidRDefault="003760E6">
            <w:pPr>
              <w:pStyle w:val="Tabletext"/>
              <w:spacing w:before="0"/>
              <w:rPr>
                <w:szCs w:val="22"/>
                <w:lang w:val="fr-FR"/>
              </w:rPr>
            </w:pPr>
          </w:p>
          <w:p w:rsidR="003760E6" w:rsidRDefault="00324281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Тел.</w:t>
            </w:r>
            <w:r>
              <w:rPr>
                <w:szCs w:val="22"/>
                <w:lang w:val="fr-FR"/>
              </w:rPr>
              <w:t>:</w:t>
            </w:r>
          </w:p>
          <w:p w:rsidR="003760E6" w:rsidRDefault="00324281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Факс</w:t>
            </w:r>
            <w:r>
              <w:rPr>
                <w:szCs w:val="22"/>
                <w:lang w:val="fr-FR"/>
              </w:rPr>
              <w:t>:</w:t>
            </w:r>
          </w:p>
          <w:p w:rsidR="003760E6" w:rsidRDefault="00324281">
            <w:pPr>
              <w:pStyle w:val="Tabletext"/>
              <w:spacing w:before="0"/>
              <w:rPr>
                <w:szCs w:val="22"/>
                <w:lang w:val="fr-FR"/>
              </w:rPr>
            </w:pPr>
            <w:r>
              <w:rPr>
                <w:szCs w:val="22"/>
                <w:lang w:val="ru-RU"/>
              </w:rPr>
              <w:t>Эл. почта</w:t>
            </w:r>
            <w:r>
              <w:rPr>
                <w:szCs w:val="22"/>
                <w:lang w:val="fr-FR"/>
              </w:rPr>
              <w:t>:</w:t>
            </w:r>
          </w:p>
        </w:tc>
        <w:tc>
          <w:tcPr>
            <w:tcW w:w="1842" w:type="dxa"/>
          </w:tcPr>
          <w:p w:rsidR="003760E6" w:rsidRDefault="00324281">
            <w:pPr>
              <w:pStyle w:val="Tabletext"/>
              <w:spacing w:before="0"/>
              <w:rPr>
                <w:b/>
                <w:szCs w:val="22"/>
              </w:rPr>
            </w:pPr>
            <w:r>
              <w:rPr>
                <w:b/>
                <w:szCs w:val="22"/>
              </w:rPr>
              <w:t>TSB AAP-40</w:t>
            </w:r>
          </w:p>
          <w:p w:rsidR="003760E6" w:rsidRDefault="00324281">
            <w:pPr>
              <w:pStyle w:val="Tabletext"/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AAP/CL</w:t>
            </w:r>
          </w:p>
          <w:p w:rsidR="003760E6" w:rsidRDefault="003760E6">
            <w:pPr>
              <w:pStyle w:val="Tabletext"/>
              <w:spacing w:before="0"/>
              <w:rPr>
                <w:szCs w:val="22"/>
              </w:rPr>
            </w:pPr>
          </w:p>
          <w:p w:rsidR="003760E6" w:rsidRDefault="00324281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+41 22 730 5860</w:t>
            </w:r>
          </w:p>
          <w:p w:rsidR="003760E6" w:rsidRDefault="00324281">
            <w:pPr>
              <w:pStyle w:val="Tabletext"/>
              <w:spacing w:before="0"/>
              <w:rPr>
                <w:szCs w:val="22"/>
              </w:rPr>
            </w:pPr>
            <w:r>
              <w:rPr>
                <w:szCs w:val="22"/>
              </w:rPr>
              <w:t>+41 22 730 5853</w:t>
            </w:r>
          </w:p>
          <w:p w:rsidR="003760E6" w:rsidRDefault="003760E6">
            <w:pPr>
              <w:pStyle w:val="Tabletext"/>
              <w:spacing w:before="0"/>
              <w:rPr>
                <w:szCs w:val="22"/>
              </w:rPr>
            </w:pPr>
            <w:hyperlink r:id="rId9" w:history="1">
              <w:r w:rsidR="00324281">
                <w:rPr>
                  <w:rStyle w:val="Hyperlink"/>
                  <w:szCs w:val="22"/>
                </w:rPr>
                <w:t>tsbdir@itu.int</w:t>
              </w:r>
            </w:hyperlink>
          </w:p>
        </w:tc>
        <w:tc>
          <w:tcPr>
            <w:tcW w:w="6946" w:type="dxa"/>
          </w:tcPr>
          <w:p w:rsidR="003760E6" w:rsidRDefault="00324281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Администрациям Государств – Членов Союза</w:t>
            </w:r>
            <w:r>
              <w:rPr>
                <w:lang w:val="ru-RU"/>
              </w:rPr>
              <w:t>;</w:t>
            </w:r>
          </w:p>
          <w:p w:rsidR="003760E6" w:rsidRDefault="00324281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Членам Сектора МСЭ-Т</w:t>
            </w:r>
            <w:r>
              <w:rPr>
                <w:lang w:val="ru-RU"/>
              </w:rPr>
              <w:t>;</w:t>
            </w:r>
          </w:p>
          <w:p w:rsidR="003760E6" w:rsidRDefault="00324281">
            <w:pPr>
              <w:pStyle w:val="Tabletext"/>
              <w:spacing w:before="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Ассоциированным членам МСЭ-Т</w:t>
            </w:r>
          </w:p>
          <w:p w:rsidR="003760E6" w:rsidRDefault="00324281">
            <w:pPr>
              <w:pStyle w:val="Tabletext"/>
              <w:spacing w:before="0"/>
              <w:rPr>
                <w:b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Копии:</w:t>
            </w:r>
          </w:p>
          <w:p w:rsidR="003760E6" w:rsidRDefault="00324281">
            <w:pPr>
              <w:pStyle w:val="Tabletext"/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</w:r>
            <w:r>
              <w:rPr>
                <w:szCs w:val="22"/>
                <w:lang w:val="ru-RU"/>
              </w:rPr>
              <w:t>Председателям и заместителям председателей Исследовательских комиссий МСЭ-Т</w:t>
            </w:r>
            <w:r>
              <w:rPr>
                <w:lang w:val="ru-RU"/>
              </w:rPr>
              <w:t>;</w:t>
            </w:r>
          </w:p>
          <w:p w:rsidR="003760E6" w:rsidRDefault="00324281">
            <w:pPr>
              <w:pStyle w:val="Tabletext"/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Директору Бюро Развития Электросвязи</w:t>
            </w:r>
            <w:r>
              <w:rPr>
                <w:lang w:val="ru-RU"/>
              </w:rPr>
              <w:t>;</w:t>
            </w:r>
          </w:p>
          <w:p w:rsidR="003760E6" w:rsidRDefault="00324281">
            <w:pPr>
              <w:pStyle w:val="Tabletext"/>
              <w:spacing w:before="0"/>
              <w:ind w:left="284" w:hanging="284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–</w:t>
            </w:r>
            <w:r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</w:tbl>
    <w:p w:rsidR="003760E6" w:rsidRDefault="003760E6">
      <w:pPr>
        <w:rPr>
          <w:lang w:val="ru-RU"/>
        </w:rPr>
      </w:pPr>
    </w:p>
    <w:tbl>
      <w:tblPr>
        <w:tblW w:w="985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0"/>
        <w:gridCol w:w="8805"/>
      </w:tblGrid>
      <w:tr w:rsidR="003760E6">
        <w:trPr>
          <w:cantSplit/>
        </w:trPr>
        <w:tc>
          <w:tcPr>
            <w:tcW w:w="1050" w:type="dxa"/>
          </w:tcPr>
          <w:p w:rsidR="003760E6" w:rsidRDefault="00324281">
            <w:pPr>
              <w:pStyle w:val="Tabletext"/>
              <w:rPr>
                <w:szCs w:val="22"/>
              </w:rPr>
            </w:pPr>
            <w:r>
              <w:rPr>
                <w:szCs w:val="22"/>
                <w:lang w:val="ru-RU"/>
              </w:rPr>
              <w:t>Предмет</w:t>
            </w:r>
            <w:r>
              <w:rPr>
                <w:lang w:val="fr-CH"/>
              </w:rPr>
              <w:t>:</w:t>
            </w:r>
          </w:p>
        </w:tc>
        <w:tc>
          <w:tcPr>
            <w:tcW w:w="8805" w:type="dxa"/>
          </w:tcPr>
          <w:p w:rsidR="003760E6" w:rsidRDefault="00324281">
            <w:pPr>
              <w:pStyle w:val="Tabletext"/>
              <w:rPr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Положение относительно Рекомендаций, рассматриваемых в соответствии с альтернативным процессом утвер</w:t>
            </w:r>
            <w:r>
              <w:rPr>
                <w:b/>
                <w:bCs/>
                <w:szCs w:val="22"/>
                <w:lang w:val="ru-RU"/>
              </w:rPr>
              <w:t>ждения (АПУ)</w:t>
            </w:r>
          </w:p>
        </w:tc>
      </w:tr>
    </w:tbl>
    <w:p w:rsidR="003760E6" w:rsidRDefault="003760E6">
      <w:pPr>
        <w:rPr>
          <w:lang w:val="ru-RU"/>
        </w:rPr>
      </w:pPr>
    </w:p>
    <w:p w:rsidR="003760E6" w:rsidRDefault="00324281">
      <w:pPr>
        <w:spacing w:before="60"/>
        <w:rPr>
          <w:lang w:val="ru-RU"/>
        </w:rPr>
      </w:pPr>
      <w:r>
        <w:rPr>
          <w:rFonts w:ascii="Times" w:hAnsi="Times"/>
          <w:szCs w:val="22"/>
          <w:lang w:val="ru-RU"/>
        </w:rPr>
        <w:t>Уважаемая госпожа,</w:t>
      </w:r>
      <w:r>
        <w:rPr>
          <w:rFonts w:ascii="Times" w:hAnsi="Times"/>
          <w:szCs w:val="22"/>
          <w:lang w:val="ru-RU"/>
        </w:rPr>
        <w:br/>
        <w:t>уважаемый господин,</w:t>
      </w:r>
    </w:p>
    <w:p w:rsidR="003760E6" w:rsidRDefault="003760E6">
      <w:pPr>
        <w:rPr>
          <w:lang w:val="ru-RU"/>
        </w:rPr>
      </w:pPr>
    </w:p>
    <w:p w:rsidR="003760E6" w:rsidRDefault="00324281">
      <w:pPr>
        <w:rPr>
          <w:lang w:val="ru-RU"/>
        </w:rPr>
      </w:pPr>
      <w:r>
        <w:rPr>
          <w:szCs w:val="22"/>
          <w:lang w:val="ru-RU"/>
        </w:rPr>
        <w:t>Альтернативный процесс утверждения (АПУ), определенный в Рекомендации МСЭ-Т А.8, распространяется на Рекомендации, которые не имеют политических или регламентарных последствий и которые поэтому не требуют официальных консультаций с Государствами-Членами (с</w:t>
      </w:r>
      <w:r>
        <w:rPr>
          <w:szCs w:val="22"/>
          <w:lang w:val="ru-RU"/>
        </w:rPr>
        <w:t>м. п. 246B Конвенции МСЭ).</w:t>
      </w:r>
    </w:p>
    <w:p w:rsidR="003760E6" w:rsidRDefault="00324281">
      <w:pPr>
        <w:rPr>
          <w:lang w:val="ru-RU"/>
        </w:rPr>
      </w:pPr>
      <w:r>
        <w:rPr>
          <w:lang w:val="ru-RU"/>
        </w:rPr>
        <w:t>В</w:t>
      </w:r>
      <w:r>
        <w:rPr>
          <w:b/>
          <w:bCs/>
          <w:lang w:val="ru-RU"/>
        </w:rPr>
        <w:t xml:space="preserve"> Приложении 1</w:t>
      </w:r>
      <w:r>
        <w:rPr>
          <w:lang w:val="ru-RU"/>
        </w:rPr>
        <w:t xml:space="preserve"> содержится перечень текстов, статус которых изменился по сравнению с предыдущими объявлениями об АПУ БСЭ.</w:t>
      </w:r>
    </w:p>
    <w:p w:rsidR="003760E6" w:rsidRDefault="00324281">
      <w:pPr>
        <w:rPr>
          <w:lang w:val="ru-RU"/>
        </w:rPr>
      </w:pPr>
      <w:r>
        <w:rPr>
          <w:szCs w:val="22"/>
          <w:lang w:val="ru-RU"/>
        </w:rPr>
        <w:t>Если вы желаете представить замечания относительно какой-либо Рекомендации, рассматриваемой в соответствии с</w:t>
      </w:r>
      <w:r>
        <w:rPr>
          <w:szCs w:val="22"/>
          <w:lang w:val="ru-RU"/>
        </w:rPr>
        <w:t xml:space="preserve"> АПУ, рекомендуем Вам использовать онлайновую форму для представления замечаний по АПУ, которая размещена на странице этой Рекомендации в разделе веб-сайта МСЭ-Т, посвященном АПУ, по адресу: </w:t>
      </w:r>
      <w:hyperlink r:id="rId10" w:history="1">
        <w:r>
          <w:rPr>
            <w:rStyle w:val="Hyperlink"/>
            <w:bCs/>
            <w:szCs w:val="22"/>
            <w:lang w:val="ru-RU"/>
          </w:rPr>
          <w:t>http://w</w:t>
        </w:r>
        <w:r>
          <w:rPr>
            <w:rStyle w:val="Hyperlink"/>
            <w:bCs/>
            <w:szCs w:val="22"/>
            <w:lang w:val="ru-RU"/>
          </w:rPr>
          <w:t>ww.itu.int/ITU-T/aap/</w:t>
        </w:r>
      </w:hyperlink>
      <w:r>
        <w:rPr>
          <w:bCs/>
          <w:szCs w:val="22"/>
          <w:lang w:val="ru-RU"/>
        </w:rPr>
        <w:t xml:space="preserve"> (с</w:t>
      </w:r>
      <w:r>
        <w:rPr>
          <w:szCs w:val="22"/>
          <w:lang w:val="ru-RU"/>
        </w:rPr>
        <w:t xml:space="preserve">м. </w:t>
      </w:r>
      <w:r>
        <w:rPr>
          <w:b/>
          <w:bCs/>
          <w:szCs w:val="22"/>
          <w:lang w:val="ru-RU"/>
        </w:rPr>
        <w:t>Приложение 2</w:t>
      </w:r>
      <w:r>
        <w:rPr>
          <w:szCs w:val="22"/>
          <w:lang w:val="ru-RU"/>
        </w:rPr>
        <w:t xml:space="preserve">). Замечания можно представить иным способом, заполнив приведенную в </w:t>
      </w:r>
      <w:r>
        <w:rPr>
          <w:b/>
          <w:bCs/>
          <w:szCs w:val="22"/>
          <w:lang w:val="ru-RU"/>
        </w:rPr>
        <w:t>Приложении 3</w:t>
      </w:r>
      <w:r>
        <w:rPr>
          <w:szCs w:val="22"/>
          <w:lang w:val="ru-RU"/>
        </w:rPr>
        <w:t xml:space="preserve"> форму и направив ее в секретариат заинтересованной исследовательской комиссии.</w:t>
      </w:r>
    </w:p>
    <w:p w:rsidR="003760E6" w:rsidRDefault="00324281">
      <w:pPr>
        <w:rPr>
          <w:lang w:val="ru-RU"/>
        </w:rPr>
      </w:pPr>
      <w:r>
        <w:rPr>
          <w:szCs w:val="22"/>
          <w:lang w:val="ru-RU"/>
        </w:rPr>
        <w:t>Просим принять к сведению, что не рекомендуется предс</w:t>
      </w:r>
      <w:r>
        <w:rPr>
          <w:szCs w:val="22"/>
          <w:lang w:val="ru-RU"/>
        </w:rPr>
        <w:t>тавлять замечания, являющиеся не чем иным, как поддержкой рассматриваемого текста.</w:t>
      </w:r>
    </w:p>
    <w:p w:rsidR="003760E6" w:rsidRDefault="00324281">
      <w:pPr>
        <w:rPr>
          <w:lang w:val="ru-RU"/>
        </w:rPr>
      </w:pPr>
      <w:r>
        <w:rPr>
          <w:szCs w:val="22"/>
          <w:lang w:val="ru-RU"/>
        </w:rPr>
        <w:t>С уважением,</w:t>
      </w:r>
    </w:p>
    <w:p w:rsidR="003760E6" w:rsidRDefault="00324281">
      <w:pPr>
        <w:spacing w:before="560"/>
        <w:rPr>
          <w:lang w:val="ru-RU"/>
        </w:rPr>
      </w:pPr>
      <w:r>
        <w:rPr>
          <w:szCs w:val="22"/>
          <w:lang w:val="ru-RU"/>
        </w:rPr>
        <w:t>Чхе Суб Ли</w:t>
      </w:r>
      <w:r>
        <w:rPr>
          <w:szCs w:val="22"/>
          <w:lang w:val="ru-RU"/>
        </w:rPr>
        <w:br/>
        <w:t>Директор Бюро стандартизации электросвязи</w:t>
      </w:r>
    </w:p>
    <w:p w:rsidR="003760E6" w:rsidRDefault="00324281">
      <w:pPr>
        <w:spacing w:before="560"/>
      </w:pPr>
      <w:r>
        <w:rPr>
          <w:b/>
          <w:bCs/>
          <w:szCs w:val="22"/>
          <w:lang w:val="ru-RU"/>
        </w:rPr>
        <w:t>Приложения</w:t>
      </w:r>
      <w:r>
        <w:rPr>
          <w:szCs w:val="22"/>
          <w:lang w:val="ru-RU"/>
        </w:rPr>
        <w:t>: 3</w:t>
      </w:r>
    </w:p>
    <w:p w:rsidR="003760E6" w:rsidRDefault="003760E6">
      <w:pPr>
        <w:spacing w:before="720"/>
        <w:rPr>
          <w:rFonts w:ascii="Times New Roman" w:hAnsi="Times New Roman"/>
        </w:rPr>
        <w:sectPr w:rsidR="003760E6">
          <w:headerReference w:type="default" r:id="rId11"/>
          <w:footerReference w:type="default" r:id="rId12"/>
          <w:footerReference w:type="first" r:id="rId13"/>
          <w:pgSz w:w="11907" w:h="16834" w:code="9"/>
          <w:pgMar w:top="851" w:right="1134" w:bottom="1134" w:left="1134" w:header="720" w:footer="567" w:gutter="0"/>
          <w:paperSrc w:first="15" w:other="15"/>
          <w:cols w:space="720"/>
          <w:titlePg/>
        </w:sectPr>
      </w:pPr>
    </w:p>
    <w:p w:rsidR="003760E6" w:rsidRDefault="00324281">
      <w:r>
        <w:lastRenderedPageBreak/>
        <w:t>Annex 1</w:t>
      </w:r>
    </w:p>
    <w:p w:rsidR="003760E6" w:rsidRDefault="00324281">
      <w:pPr>
        <w:jc w:val="center"/>
      </w:pPr>
      <w:r>
        <w:t>(to TSB AAP-40)</w:t>
      </w:r>
    </w:p>
    <w:p w:rsidR="003760E6" w:rsidRDefault="003760E6">
      <w:pPr>
        <w:rPr>
          <w:szCs w:val="22"/>
        </w:rPr>
      </w:pPr>
    </w:p>
    <w:p w:rsidR="003760E6" w:rsidRDefault="00324281">
      <w:pPr>
        <w:pStyle w:val="Headingb"/>
        <w:rPr>
          <w:szCs w:val="22"/>
        </w:rPr>
      </w:pPr>
      <w:r>
        <w:rPr>
          <w:szCs w:val="22"/>
        </w:rPr>
        <w:t>Status codes used in the AAP announcements:</w:t>
      </w:r>
    </w:p>
    <w:p w:rsidR="003760E6" w:rsidRDefault="00324281">
      <w:pPr>
        <w:pStyle w:val="enumlev2"/>
        <w:rPr>
          <w:szCs w:val="22"/>
        </w:rPr>
      </w:pPr>
      <w:r>
        <w:rPr>
          <w:szCs w:val="22"/>
        </w:rPr>
        <w:t>LC = Last Call</w:t>
      </w:r>
    </w:p>
    <w:p w:rsidR="003760E6" w:rsidRDefault="00324281">
      <w:pPr>
        <w:pStyle w:val="enumlev2"/>
        <w:rPr>
          <w:szCs w:val="22"/>
        </w:rPr>
      </w:pPr>
      <w:r>
        <w:rPr>
          <w:szCs w:val="22"/>
        </w:rPr>
        <w:t>LJ = Last Call Judgment (includes comment resolution)</w:t>
      </w:r>
    </w:p>
    <w:p w:rsidR="003760E6" w:rsidRDefault="00324281">
      <w:pPr>
        <w:pStyle w:val="enumlev2"/>
        <w:rPr>
          <w:szCs w:val="22"/>
        </w:rPr>
      </w:pPr>
      <w:r>
        <w:rPr>
          <w:szCs w:val="22"/>
        </w:rPr>
        <w:t>AR = Additional Review</w:t>
      </w:r>
    </w:p>
    <w:p w:rsidR="003760E6" w:rsidRDefault="00324281">
      <w:pPr>
        <w:pStyle w:val="enumlev2"/>
        <w:rPr>
          <w:szCs w:val="22"/>
        </w:rPr>
      </w:pPr>
      <w:r>
        <w:rPr>
          <w:szCs w:val="22"/>
        </w:rPr>
        <w:t>AJ = Additional Review Judgment (includes comment resolution)</w:t>
      </w:r>
    </w:p>
    <w:p w:rsidR="003760E6" w:rsidRDefault="00324281">
      <w:pPr>
        <w:pStyle w:val="enumlev2"/>
        <w:rPr>
          <w:szCs w:val="22"/>
        </w:rPr>
      </w:pPr>
      <w:r>
        <w:rPr>
          <w:szCs w:val="22"/>
        </w:rPr>
        <w:t>SG = For Study Group approval</w:t>
      </w:r>
    </w:p>
    <w:p w:rsidR="003760E6" w:rsidRDefault="00324281">
      <w:pPr>
        <w:pStyle w:val="enumlev2"/>
        <w:rPr>
          <w:szCs w:val="22"/>
        </w:rPr>
      </w:pPr>
      <w:r>
        <w:rPr>
          <w:szCs w:val="22"/>
        </w:rPr>
        <w:t>A = Approved</w:t>
      </w:r>
    </w:p>
    <w:p w:rsidR="003760E6" w:rsidRDefault="00324281">
      <w:pPr>
        <w:pStyle w:val="enumlev2"/>
        <w:rPr>
          <w:szCs w:val="22"/>
        </w:rPr>
      </w:pPr>
      <w:r>
        <w:rPr>
          <w:szCs w:val="22"/>
        </w:rPr>
        <w:t>AT = Approved with typographic corrections</w:t>
      </w:r>
    </w:p>
    <w:p w:rsidR="003760E6" w:rsidRDefault="00324281">
      <w:pPr>
        <w:pStyle w:val="enumlev2"/>
        <w:rPr>
          <w:szCs w:val="22"/>
        </w:rPr>
      </w:pPr>
      <w:r>
        <w:rPr>
          <w:szCs w:val="22"/>
        </w:rPr>
        <w:t>AC = Approved after Additional Review of Comments</w:t>
      </w:r>
    </w:p>
    <w:p w:rsidR="003760E6" w:rsidRDefault="00324281">
      <w:pPr>
        <w:pStyle w:val="enumlev2"/>
        <w:rPr>
          <w:szCs w:val="22"/>
        </w:rPr>
      </w:pPr>
      <w:r>
        <w:rPr>
          <w:szCs w:val="22"/>
        </w:rPr>
        <w:t>NA = Not approved</w:t>
      </w:r>
    </w:p>
    <w:p w:rsidR="003760E6" w:rsidRDefault="00324281">
      <w:pPr>
        <w:pStyle w:val="enumlev2"/>
        <w:rPr>
          <w:szCs w:val="22"/>
        </w:rPr>
      </w:pPr>
      <w:r>
        <w:rPr>
          <w:szCs w:val="22"/>
        </w:rPr>
        <w:t>TAP = Moved to TAP (ITU-T A.8 / § 5.2)</w:t>
      </w:r>
    </w:p>
    <w:p w:rsidR="003760E6" w:rsidRDefault="00324281">
      <w:pPr>
        <w:pStyle w:val="Headingb"/>
        <w:rPr>
          <w:szCs w:val="22"/>
        </w:rPr>
      </w:pPr>
      <w:r>
        <w:rPr>
          <w:szCs w:val="22"/>
        </w:rPr>
        <w:t>ITU-T website entry page:</w:t>
      </w:r>
    </w:p>
    <w:p w:rsidR="003760E6" w:rsidRDefault="003760E6">
      <w:pPr>
        <w:pStyle w:val="enumlev2"/>
        <w:rPr>
          <w:szCs w:val="22"/>
        </w:rPr>
      </w:pPr>
      <w:hyperlink r:id="rId14" w:history="1">
        <w:r w:rsidR="00324281">
          <w:rPr>
            <w:rStyle w:val="Hyperlink"/>
            <w:szCs w:val="22"/>
          </w:rPr>
          <w:t>http://www.itu.int/ITU-T</w:t>
        </w:r>
      </w:hyperlink>
    </w:p>
    <w:p w:rsidR="003760E6" w:rsidRDefault="00324281">
      <w:pPr>
        <w:pStyle w:val="Headingb"/>
        <w:rPr>
          <w:szCs w:val="22"/>
        </w:rPr>
      </w:pPr>
      <w:r>
        <w:rPr>
          <w:szCs w:val="22"/>
        </w:rPr>
        <w:t>Alternative approval process (AAP) welcome page:</w:t>
      </w:r>
    </w:p>
    <w:p w:rsidR="003760E6" w:rsidRDefault="003760E6">
      <w:pPr>
        <w:pStyle w:val="enumlev2"/>
        <w:rPr>
          <w:szCs w:val="22"/>
        </w:rPr>
      </w:pPr>
      <w:hyperlink r:id="rId15" w:history="1">
        <w:r w:rsidR="00324281">
          <w:rPr>
            <w:rStyle w:val="Hyperlink"/>
            <w:szCs w:val="22"/>
          </w:rPr>
          <w:t>http://www.itu.int/ITU-T/aapinfo</w:t>
        </w:r>
      </w:hyperlink>
    </w:p>
    <w:p w:rsidR="003760E6" w:rsidRDefault="00324281">
      <w:pPr>
        <w:pStyle w:val="enumlev2"/>
        <w:rPr>
          <w:szCs w:val="22"/>
        </w:rPr>
      </w:pPr>
      <w:r>
        <w:rPr>
          <w:szCs w:val="22"/>
        </w:rPr>
        <w:t>Note – A tutorial on the ITU-T AAP application is available under the AAP welcome page</w:t>
      </w:r>
    </w:p>
    <w:p w:rsidR="003760E6" w:rsidRDefault="00324281">
      <w:pPr>
        <w:pStyle w:val="Headingb"/>
        <w:rPr>
          <w:szCs w:val="22"/>
        </w:rPr>
      </w:pPr>
      <w:r>
        <w:rPr>
          <w:szCs w:val="22"/>
        </w:rPr>
        <w:t>ITU-T w</w:t>
      </w:r>
      <w:r>
        <w:rPr>
          <w:szCs w:val="22"/>
        </w:rPr>
        <w:t>ebsite AAP Recommendation search page:</w:t>
      </w:r>
    </w:p>
    <w:p w:rsidR="003760E6" w:rsidRDefault="003760E6">
      <w:pPr>
        <w:pStyle w:val="enumlev2"/>
        <w:rPr>
          <w:szCs w:val="22"/>
        </w:rPr>
      </w:pPr>
      <w:hyperlink r:id="rId16" w:history="1">
        <w:r w:rsidR="00324281">
          <w:rPr>
            <w:rStyle w:val="Hyperlink"/>
            <w:szCs w:val="22"/>
          </w:rPr>
          <w:t>http://www.itu.int/ITU-T/aap/</w:t>
        </w:r>
      </w:hyperlink>
    </w:p>
    <w:p w:rsidR="003760E6" w:rsidRDefault="00324281">
      <w:pPr>
        <w:pStyle w:val="Headingb"/>
        <w:rPr>
          <w:szCs w:val="22"/>
        </w:rPr>
      </w:pPr>
      <w:r>
        <w:rPr>
          <w:szCs w:val="22"/>
        </w:rPr>
        <w:t xml:space="preserve">Study Group web pages and contacts: </w:t>
      </w:r>
    </w:p>
    <w:tbl>
      <w:tblPr>
        <w:tblW w:w="0" w:type="auto"/>
        <w:tblInd w:w="1077" w:type="dxa"/>
        <w:tblLook w:val="01E0" w:firstRow="1" w:lastRow="1" w:firstColumn="1" w:lastColumn="1" w:noHBand="0" w:noVBand="0"/>
      </w:tblPr>
      <w:tblGrid>
        <w:gridCol w:w="987"/>
        <w:gridCol w:w="5415"/>
        <w:gridCol w:w="1985"/>
      </w:tblGrid>
      <w:tr w:rsidR="003760E6">
        <w:tc>
          <w:tcPr>
            <w:tcW w:w="987" w:type="dxa"/>
          </w:tcPr>
          <w:p w:rsidR="003760E6" w:rsidRDefault="0032428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</w:t>
            </w:r>
          </w:p>
        </w:tc>
        <w:tc>
          <w:tcPr>
            <w:tcW w:w="5415" w:type="dxa"/>
          </w:tcPr>
          <w:p w:rsidR="003760E6" w:rsidRDefault="003760E6">
            <w:pPr>
              <w:pStyle w:val="Tabletext"/>
              <w:rPr>
                <w:b/>
                <w:bCs/>
                <w:szCs w:val="22"/>
              </w:rPr>
            </w:pPr>
            <w:hyperlink r:id="rId17" w:history="1">
              <w:r w:rsidR="00324281">
                <w:rPr>
                  <w:rStyle w:val="Hyperlink"/>
                  <w:szCs w:val="22"/>
                </w:rPr>
                <w:t>http://www.itu.int/ITU-T/studygroups/com</w:t>
              </w:r>
              <w:r w:rsidR="00324281">
                <w:rPr>
                  <w:rStyle w:val="Hyperlink"/>
                  <w:szCs w:val="22"/>
                </w:rPr>
                <w:t>02</w:t>
              </w:r>
            </w:hyperlink>
          </w:p>
        </w:tc>
        <w:tc>
          <w:tcPr>
            <w:tcW w:w="1985" w:type="dxa"/>
          </w:tcPr>
          <w:p w:rsidR="003760E6" w:rsidRDefault="003760E6">
            <w:pPr>
              <w:pStyle w:val="Tabletext"/>
              <w:rPr>
                <w:b/>
                <w:bCs/>
                <w:szCs w:val="22"/>
              </w:rPr>
            </w:pPr>
            <w:hyperlink r:id="rId18" w:history="1">
              <w:r w:rsidR="00324281">
                <w:rPr>
                  <w:rStyle w:val="Hyperlink"/>
                  <w:szCs w:val="22"/>
                </w:rPr>
                <w:t>tsbsg2@itu.int</w:t>
              </w:r>
            </w:hyperlink>
          </w:p>
        </w:tc>
      </w:tr>
      <w:tr w:rsidR="003760E6">
        <w:tc>
          <w:tcPr>
            <w:tcW w:w="0" w:type="auto"/>
          </w:tcPr>
          <w:p w:rsidR="003760E6" w:rsidRDefault="0032428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3</w:t>
            </w:r>
          </w:p>
        </w:tc>
        <w:tc>
          <w:tcPr>
            <w:tcW w:w="0" w:type="auto"/>
          </w:tcPr>
          <w:p w:rsidR="003760E6" w:rsidRDefault="003760E6">
            <w:pPr>
              <w:pStyle w:val="Tabletext"/>
              <w:rPr>
                <w:b/>
                <w:bCs/>
                <w:szCs w:val="22"/>
              </w:rPr>
            </w:pPr>
            <w:hyperlink r:id="rId19" w:history="1">
              <w:r w:rsidR="00324281">
                <w:rPr>
                  <w:rStyle w:val="Hyperlink"/>
                  <w:szCs w:val="22"/>
                </w:rPr>
                <w:t>http://www.itu.int/ITU-T/studygroups/com03</w:t>
              </w:r>
            </w:hyperlink>
          </w:p>
        </w:tc>
        <w:tc>
          <w:tcPr>
            <w:tcW w:w="0" w:type="auto"/>
          </w:tcPr>
          <w:p w:rsidR="003760E6" w:rsidRDefault="003760E6">
            <w:pPr>
              <w:pStyle w:val="Tabletext"/>
              <w:rPr>
                <w:b/>
                <w:bCs/>
                <w:szCs w:val="22"/>
              </w:rPr>
            </w:pPr>
            <w:hyperlink r:id="rId20" w:history="1">
              <w:r w:rsidR="00324281">
                <w:rPr>
                  <w:rStyle w:val="Hyperlink"/>
                  <w:szCs w:val="22"/>
                </w:rPr>
                <w:t>tsbsg3@itu.int</w:t>
              </w:r>
            </w:hyperlink>
          </w:p>
        </w:tc>
      </w:tr>
      <w:tr w:rsidR="003760E6">
        <w:tc>
          <w:tcPr>
            <w:tcW w:w="0" w:type="auto"/>
          </w:tcPr>
          <w:p w:rsidR="003760E6" w:rsidRDefault="0032428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5</w:t>
            </w:r>
          </w:p>
        </w:tc>
        <w:tc>
          <w:tcPr>
            <w:tcW w:w="0" w:type="auto"/>
          </w:tcPr>
          <w:p w:rsidR="003760E6" w:rsidRDefault="003760E6">
            <w:pPr>
              <w:pStyle w:val="Tabletext"/>
              <w:rPr>
                <w:b/>
                <w:bCs/>
                <w:szCs w:val="22"/>
              </w:rPr>
            </w:pPr>
            <w:hyperlink r:id="rId21" w:history="1">
              <w:r w:rsidR="00324281">
                <w:rPr>
                  <w:rStyle w:val="Hyperlink"/>
                  <w:szCs w:val="22"/>
                </w:rPr>
                <w:t>http://www.itu.int/ITU-T/studygroups/com05</w:t>
              </w:r>
            </w:hyperlink>
          </w:p>
        </w:tc>
        <w:tc>
          <w:tcPr>
            <w:tcW w:w="0" w:type="auto"/>
          </w:tcPr>
          <w:p w:rsidR="003760E6" w:rsidRDefault="003760E6">
            <w:pPr>
              <w:pStyle w:val="Tabletext"/>
              <w:rPr>
                <w:b/>
                <w:bCs/>
                <w:szCs w:val="22"/>
              </w:rPr>
            </w:pPr>
            <w:hyperlink r:id="rId22" w:history="1">
              <w:r w:rsidR="00324281">
                <w:rPr>
                  <w:rStyle w:val="Hyperlink"/>
                  <w:szCs w:val="22"/>
                </w:rPr>
                <w:t>tsbsg5@itu.int</w:t>
              </w:r>
            </w:hyperlink>
          </w:p>
        </w:tc>
      </w:tr>
      <w:tr w:rsidR="003760E6">
        <w:tc>
          <w:tcPr>
            <w:tcW w:w="0" w:type="auto"/>
          </w:tcPr>
          <w:p w:rsidR="003760E6" w:rsidRDefault="0032428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9</w:t>
            </w:r>
          </w:p>
        </w:tc>
        <w:tc>
          <w:tcPr>
            <w:tcW w:w="0" w:type="auto"/>
          </w:tcPr>
          <w:p w:rsidR="003760E6" w:rsidRDefault="003760E6">
            <w:pPr>
              <w:pStyle w:val="Tabletext"/>
              <w:rPr>
                <w:b/>
                <w:bCs/>
                <w:szCs w:val="22"/>
              </w:rPr>
            </w:pPr>
            <w:hyperlink r:id="rId23" w:history="1">
              <w:r w:rsidR="00324281">
                <w:rPr>
                  <w:rStyle w:val="Hyperlink"/>
                  <w:szCs w:val="22"/>
                </w:rPr>
                <w:t>http://www.itu.int/ITU-T/studygroups/c</w:t>
              </w:r>
              <w:r w:rsidR="00324281">
                <w:rPr>
                  <w:rStyle w:val="Hyperlink"/>
                  <w:szCs w:val="22"/>
                </w:rPr>
                <w:t>om09</w:t>
              </w:r>
            </w:hyperlink>
          </w:p>
        </w:tc>
        <w:tc>
          <w:tcPr>
            <w:tcW w:w="0" w:type="auto"/>
          </w:tcPr>
          <w:p w:rsidR="003760E6" w:rsidRDefault="003760E6">
            <w:pPr>
              <w:pStyle w:val="Tabletext"/>
              <w:rPr>
                <w:b/>
                <w:bCs/>
                <w:szCs w:val="22"/>
              </w:rPr>
            </w:pPr>
            <w:hyperlink r:id="rId24" w:history="1">
              <w:r w:rsidR="00324281">
                <w:rPr>
                  <w:rStyle w:val="Hyperlink"/>
                  <w:szCs w:val="22"/>
                </w:rPr>
                <w:t>tsbsg9@itu.int</w:t>
              </w:r>
            </w:hyperlink>
          </w:p>
        </w:tc>
      </w:tr>
      <w:tr w:rsidR="003760E6">
        <w:tc>
          <w:tcPr>
            <w:tcW w:w="0" w:type="auto"/>
          </w:tcPr>
          <w:p w:rsidR="003760E6" w:rsidRDefault="0032428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11</w:t>
            </w:r>
          </w:p>
        </w:tc>
        <w:tc>
          <w:tcPr>
            <w:tcW w:w="0" w:type="auto"/>
          </w:tcPr>
          <w:p w:rsidR="003760E6" w:rsidRDefault="003760E6">
            <w:pPr>
              <w:pStyle w:val="Tabletext"/>
              <w:rPr>
                <w:b/>
                <w:bCs/>
                <w:szCs w:val="22"/>
              </w:rPr>
            </w:pPr>
            <w:hyperlink r:id="rId25" w:history="1">
              <w:r w:rsidR="00324281">
                <w:rPr>
                  <w:rStyle w:val="Hyperlink"/>
                  <w:szCs w:val="22"/>
                </w:rPr>
                <w:t>http://www.itu.int/ITU-T/studygroups/com11</w:t>
              </w:r>
            </w:hyperlink>
          </w:p>
        </w:tc>
        <w:tc>
          <w:tcPr>
            <w:tcW w:w="0" w:type="auto"/>
          </w:tcPr>
          <w:p w:rsidR="003760E6" w:rsidRDefault="003760E6">
            <w:pPr>
              <w:pStyle w:val="Tabletext"/>
              <w:rPr>
                <w:b/>
                <w:bCs/>
                <w:szCs w:val="22"/>
              </w:rPr>
            </w:pPr>
            <w:hyperlink r:id="rId26" w:history="1">
              <w:r w:rsidR="00324281">
                <w:rPr>
                  <w:rStyle w:val="Hyperlink"/>
                  <w:szCs w:val="22"/>
                </w:rPr>
                <w:t>tsbsg11@itu.int</w:t>
              </w:r>
            </w:hyperlink>
          </w:p>
        </w:tc>
      </w:tr>
      <w:tr w:rsidR="003760E6">
        <w:tc>
          <w:tcPr>
            <w:tcW w:w="0" w:type="auto"/>
          </w:tcPr>
          <w:p w:rsidR="003760E6" w:rsidRDefault="0032428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12</w:t>
            </w:r>
          </w:p>
        </w:tc>
        <w:tc>
          <w:tcPr>
            <w:tcW w:w="0" w:type="auto"/>
          </w:tcPr>
          <w:p w:rsidR="003760E6" w:rsidRDefault="003760E6">
            <w:pPr>
              <w:pStyle w:val="Tabletext"/>
              <w:rPr>
                <w:b/>
                <w:bCs/>
                <w:szCs w:val="22"/>
              </w:rPr>
            </w:pPr>
            <w:hyperlink r:id="rId27" w:history="1">
              <w:r w:rsidR="00324281">
                <w:rPr>
                  <w:rStyle w:val="Hyperlink"/>
                  <w:szCs w:val="22"/>
                </w:rPr>
                <w:t>http://www.itu.int/ITU-T/studygroups/com12</w:t>
              </w:r>
            </w:hyperlink>
          </w:p>
        </w:tc>
        <w:tc>
          <w:tcPr>
            <w:tcW w:w="0" w:type="auto"/>
          </w:tcPr>
          <w:p w:rsidR="003760E6" w:rsidRDefault="003760E6">
            <w:pPr>
              <w:pStyle w:val="Tabletext"/>
              <w:rPr>
                <w:b/>
                <w:bCs/>
                <w:szCs w:val="22"/>
              </w:rPr>
            </w:pPr>
            <w:hyperlink r:id="rId28" w:history="1">
              <w:r w:rsidR="00324281">
                <w:rPr>
                  <w:rStyle w:val="Hyperlink"/>
                  <w:szCs w:val="22"/>
                </w:rPr>
                <w:t>tsbsg12@itu.int</w:t>
              </w:r>
            </w:hyperlink>
          </w:p>
        </w:tc>
      </w:tr>
      <w:tr w:rsidR="003760E6">
        <w:tc>
          <w:tcPr>
            <w:tcW w:w="0" w:type="auto"/>
          </w:tcPr>
          <w:p w:rsidR="003760E6" w:rsidRDefault="0032428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13</w:t>
            </w:r>
          </w:p>
        </w:tc>
        <w:tc>
          <w:tcPr>
            <w:tcW w:w="0" w:type="auto"/>
          </w:tcPr>
          <w:p w:rsidR="003760E6" w:rsidRDefault="003760E6">
            <w:pPr>
              <w:pStyle w:val="Tabletext"/>
              <w:rPr>
                <w:b/>
                <w:bCs/>
                <w:szCs w:val="22"/>
              </w:rPr>
            </w:pPr>
            <w:hyperlink r:id="rId29" w:history="1">
              <w:r w:rsidR="00324281">
                <w:rPr>
                  <w:rStyle w:val="Hyperlink"/>
                  <w:szCs w:val="22"/>
                </w:rPr>
                <w:t>http://www.itu.int/ITU-T/studygroup</w:t>
              </w:r>
              <w:r w:rsidR="00324281">
                <w:rPr>
                  <w:rStyle w:val="Hyperlink"/>
                  <w:szCs w:val="22"/>
                </w:rPr>
                <w:t>s/com13</w:t>
              </w:r>
            </w:hyperlink>
          </w:p>
        </w:tc>
        <w:tc>
          <w:tcPr>
            <w:tcW w:w="0" w:type="auto"/>
          </w:tcPr>
          <w:p w:rsidR="003760E6" w:rsidRDefault="003760E6">
            <w:pPr>
              <w:pStyle w:val="Tabletext"/>
              <w:rPr>
                <w:b/>
                <w:bCs/>
                <w:szCs w:val="22"/>
              </w:rPr>
            </w:pPr>
            <w:hyperlink r:id="rId30" w:history="1">
              <w:r w:rsidR="00324281">
                <w:rPr>
                  <w:rStyle w:val="Hyperlink"/>
                  <w:szCs w:val="22"/>
                </w:rPr>
                <w:t>tsbsg13@itu.int</w:t>
              </w:r>
            </w:hyperlink>
          </w:p>
        </w:tc>
      </w:tr>
      <w:tr w:rsidR="003760E6">
        <w:tc>
          <w:tcPr>
            <w:tcW w:w="0" w:type="auto"/>
          </w:tcPr>
          <w:p w:rsidR="003760E6" w:rsidRDefault="0032428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15</w:t>
            </w:r>
          </w:p>
        </w:tc>
        <w:tc>
          <w:tcPr>
            <w:tcW w:w="0" w:type="auto"/>
          </w:tcPr>
          <w:p w:rsidR="003760E6" w:rsidRDefault="003760E6">
            <w:pPr>
              <w:pStyle w:val="Tabletext"/>
              <w:rPr>
                <w:b/>
                <w:bCs/>
                <w:szCs w:val="22"/>
              </w:rPr>
            </w:pPr>
            <w:hyperlink r:id="rId31" w:history="1">
              <w:r w:rsidR="00324281">
                <w:rPr>
                  <w:rStyle w:val="Hyperlink"/>
                  <w:szCs w:val="22"/>
                </w:rPr>
                <w:t>http://www.itu.int/ITU-T/studygroups/com15</w:t>
              </w:r>
            </w:hyperlink>
          </w:p>
        </w:tc>
        <w:tc>
          <w:tcPr>
            <w:tcW w:w="0" w:type="auto"/>
          </w:tcPr>
          <w:p w:rsidR="003760E6" w:rsidRDefault="003760E6">
            <w:pPr>
              <w:pStyle w:val="Tabletext"/>
              <w:rPr>
                <w:b/>
                <w:bCs/>
                <w:szCs w:val="22"/>
              </w:rPr>
            </w:pPr>
            <w:hyperlink r:id="rId32" w:history="1">
              <w:r w:rsidR="00324281">
                <w:rPr>
                  <w:rStyle w:val="Hyperlink"/>
                  <w:szCs w:val="22"/>
                </w:rPr>
                <w:t>tsbsg15@itu.int</w:t>
              </w:r>
            </w:hyperlink>
          </w:p>
        </w:tc>
      </w:tr>
      <w:tr w:rsidR="003760E6">
        <w:tc>
          <w:tcPr>
            <w:tcW w:w="0" w:type="auto"/>
          </w:tcPr>
          <w:p w:rsidR="003760E6" w:rsidRDefault="0032428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16</w:t>
            </w:r>
          </w:p>
        </w:tc>
        <w:tc>
          <w:tcPr>
            <w:tcW w:w="0" w:type="auto"/>
          </w:tcPr>
          <w:p w:rsidR="003760E6" w:rsidRDefault="003760E6">
            <w:pPr>
              <w:pStyle w:val="Tabletext"/>
              <w:rPr>
                <w:b/>
                <w:bCs/>
                <w:szCs w:val="22"/>
              </w:rPr>
            </w:pPr>
            <w:hyperlink r:id="rId33" w:history="1">
              <w:r w:rsidR="00324281">
                <w:rPr>
                  <w:rStyle w:val="Hyperlink"/>
                  <w:szCs w:val="22"/>
                </w:rPr>
                <w:t>http://www.itu.int/ITU-T/studygroups/com16</w:t>
              </w:r>
            </w:hyperlink>
          </w:p>
        </w:tc>
        <w:tc>
          <w:tcPr>
            <w:tcW w:w="0" w:type="auto"/>
          </w:tcPr>
          <w:p w:rsidR="003760E6" w:rsidRDefault="003760E6">
            <w:pPr>
              <w:pStyle w:val="Tabletext"/>
              <w:rPr>
                <w:b/>
                <w:bCs/>
                <w:szCs w:val="22"/>
              </w:rPr>
            </w:pPr>
            <w:hyperlink r:id="rId34" w:history="1">
              <w:r w:rsidR="00324281">
                <w:rPr>
                  <w:rStyle w:val="Hyperlink"/>
                  <w:szCs w:val="22"/>
                </w:rPr>
                <w:t>tsbsg16@itu.int</w:t>
              </w:r>
            </w:hyperlink>
          </w:p>
        </w:tc>
      </w:tr>
      <w:tr w:rsidR="003760E6">
        <w:tc>
          <w:tcPr>
            <w:tcW w:w="0" w:type="auto"/>
          </w:tcPr>
          <w:p w:rsidR="003760E6" w:rsidRDefault="0032428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17</w:t>
            </w:r>
          </w:p>
        </w:tc>
        <w:tc>
          <w:tcPr>
            <w:tcW w:w="0" w:type="auto"/>
          </w:tcPr>
          <w:p w:rsidR="003760E6" w:rsidRDefault="003760E6">
            <w:pPr>
              <w:pStyle w:val="Tabletext"/>
              <w:rPr>
                <w:b/>
                <w:bCs/>
                <w:szCs w:val="22"/>
              </w:rPr>
            </w:pPr>
            <w:hyperlink r:id="rId35" w:history="1">
              <w:r w:rsidR="00324281">
                <w:rPr>
                  <w:rStyle w:val="Hyperlink"/>
                  <w:szCs w:val="22"/>
                </w:rPr>
                <w:t>http://www.itu.int/ITU-T/studygroups/com17</w:t>
              </w:r>
            </w:hyperlink>
          </w:p>
        </w:tc>
        <w:tc>
          <w:tcPr>
            <w:tcW w:w="0" w:type="auto"/>
          </w:tcPr>
          <w:p w:rsidR="003760E6" w:rsidRDefault="003760E6">
            <w:pPr>
              <w:pStyle w:val="Tabletext"/>
              <w:rPr>
                <w:b/>
                <w:bCs/>
                <w:szCs w:val="22"/>
              </w:rPr>
            </w:pPr>
            <w:hyperlink r:id="rId36" w:history="1">
              <w:r w:rsidR="00324281">
                <w:rPr>
                  <w:rStyle w:val="Hyperlink"/>
                  <w:szCs w:val="22"/>
                </w:rPr>
                <w:t>tsbsg17@itu.int</w:t>
              </w:r>
            </w:hyperlink>
          </w:p>
        </w:tc>
      </w:tr>
      <w:tr w:rsidR="003760E6">
        <w:tc>
          <w:tcPr>
            <w:tcW w:w="0" w:type="auto"/>
          </w:tcPr>
          <w:p w:rsidR="003760E6" w:rsidRDefault="00324281">
            <w:pPr>
              <w:pStyle w:val="Tabletext"/>
              <w:rPr>
                <w:b/>
                <w:bCs/>
                <w:szCs w:val="22"/>
              </w:rPr>
            </w:pPr>
            <w:r>
              <w:rPr>
                <w:szCs w:val="22"/>
              </w:rPr>
              <w:t>SG 20</w:t>
            </w:r>
          </w:p>
        </w:tc>
        <w:tc>
          <w:tcPr>
            <w:tcW w:w="0" w:type="auto"/>
          </w:tcPr>
          <w:p w:rsidR="003760E6" w:rsidRDefault="003760E6">
            <w:pPr>
              <w:pStyle w:val="Tabletext"/>
              <w:rPr>
                <w:b/>
                <w:bCs/>
                <w:szCs w:val="22"/>
              </w:rPr>
            </w:pPr>
            <w:hyperlink r:id="rId37" w:history="1">
              <w:r w:rsidR="00324281">
                <w:rPr>
                  <w:rStyle w:val="Hyperlink"/>
                  <w:szCs w:val="22"/>
                </w:rPr>
                <w:t>http://www.itu.int/ITU-T/studygroups/com20</w:t>
              </w:r>
            </w:hyperlink>
          </w:p>
        </w:tc>
        <w:tc>
          <w:tcPr>
            <w:tcW w:w="0" w:type="auto"/>
          </w:tcPr>
          <w:p w:rsidR="003760E6" w:rsidRDefault="003760E6">
            <w:pPr>
              <w:pStyle w:val="Tabletext"/>
              <w:rPr>
                <w:b/>
                <w:bCs/>
                <w:szCs w:val="22"/>
              </w:rPr>
            </w:pPr>
            <w:hyperlink r:id="rId38" w:history="1">
              <w:r w:rsidR="00324281">
                <w:rPr>
                  <w:rStyle w:val="Hyperlink"/>
                  <w:szCs w:val="22"/>
                </w:rPr>
                <w:t>tsbsg20@itu.int</w:t>
              </w:r>
            </w:hyperlink>
          </w:p>
        </w:tc>
      </w:tr>
    </w:tbl>
    <w:p w:rsidR="003760E6" w:rsidRDefault="003760E6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3760E6">
          <w:pgSz w:w="11907" w:h="16834" w:code="9"/>
          <w:pgMar w:top="851" w:right="1134" w:bottom="1134" w:left="1134" w:header="720" w:footer="567" w:gutter="0"/>
          <w:paperSrc w:first="15" w:other="15"/>
          <w:cols w:space="720"/>
        </w:sectPr>
      </w:pPr>
    </w:p>
    <w:p w:rsidR="003760E6" w:rsidRDefault="00324281">
      <w:pPr>
        <w:pageBreakBefore/>
      </w:pPr>
      <w:r>
        <w:lastRenderedPageBreak/>
        <w:t>Situation concerning Study Group 2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3760E6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3760E6" w:rsidRDefault="0032428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3760E6" w:rsidRDefault="0032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760E6" w:rsidRDefault="0032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760E6" w:rsidRDefault="0032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3760E6" w:rsidRDefault="00324281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3760E6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3760E6" w:rsidRDefault="003760E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3760E6" w:rsidRDefault="003760E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3760E6" w:rsidRDefault="0032428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760E6" w:rsidRDefault="0032428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60E6" w:rsidRDefault="0032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60E6" w:rsidRDefault="0032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760E6" w:rsidRDefault="0032428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760E6" w:rsidRDefault="0032428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60E6" w:rsidRDefault="0032428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60E6" w:rsidRDefault="0032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3760E6" w:rsidRDefault="003760E6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39" w:history="1">
              <w:r w:rsidR="00324281">
                <w:rPr>
                  <w:rStyle w:val="Hyperlink"/>
                  <w:sz w:val="20"/>
                </w:rPr>
                <w:t>M.3372 (M.rrmctm)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Requirements for resource management in cloud-aware telecommunication management system (</w:t>
            </w:r>
            <w:hyperlink r:id="rId4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3760E6" w:rsidRDefault="00324281">
      <w:pPr>
        <w:pageBreakBefore/>
      </w:pPr>
      <w:r>
        <w:lastRenderedPageBreak/>
        <w:t>Situation concerning Study Group 5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3760E6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3760E6" w:rsidRDefault="0032428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3760E6" w:rsidRDefault="0032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760E6" w:rsidRDefault="0032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760E6" w:rsidRDefault="0032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3760E6" w:rsidRDefault="00324281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3760E6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3760E6" w:rsidRDefault="003760E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3760E6" w:rsidRDefault="003760E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3760E6" w:rsidRDefault="0032428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760E6" w:rsidRDefault="0032428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60E6" w:rsidRDefault="0032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60E6" w:rsidRDefault="0032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760E6" w:rsidRDefault="0032428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760E6" w:rsidRDefault="0032428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60E6" w:rsidRDefault="0032428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</w:r>
            <w:r>
              <w:rPr>
                <w:rFonts w:ascii="Times New Roman" w:hAnsi="Times New Roman"/>
                <w:b/>
                <w:bCs/>
                <w:sz w:val="20"/>
              </w:rPr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60E6" w:rsidRDefault="0032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3760E6" w:rsidRDefault="003760E6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41" w:history="1">
              <w:r w:rsidR="00324281">
                <w:rPr>
                  <w:rStyle w:val="Hyperlink"/>
                  <w:sz w:val="20"/>
                </w:rPr>
                <w:t>K.20 (K.20)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Resistibility of telecommunication equipment installed in a telecommunication centre to overvoltages and overcurrents (</w:t>
            </w:r>
            <w:hyperlink r:id="rId4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2018-06-16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2018-07-13</w:t>
            </w:r>
          </w:p>
        </w:tc>
        <w:tc>
          <w:tcPr>
            <w:tcW w:w="88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43" w:history="1">
              <w:r w:rsidR="00324281">
                <w:rPr>
                  <w:rStyle w:val="Hyperlink"/>
                  <w:sz w:val="20"/>
                </w:rPr>
                <w:t>K.21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Resistibility of telecommunication equipment installed in customer premises to overvoltages and overcurrents (</w:t>
            </w:r>
            <w:hyperlink r:id="rId4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2018-06-16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2018-07-13</w:t>
            </w:r>
          </w:p>
        </w:tc>
        <w:tc>
          <w:tcPr>
            <w:tcW w:w="88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45" w:history="1">
              <w:r w:rsidR="00324281">
                <w:rPr>
                  <w:rStyle w:val="Hyperlink"/>
                  <w:sz w:val="20"/>
                </w:rPr>
                <w:t>K.44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Resistibility tests for telecommunication equipment exposed to overvoltages and overcurrents - Basic Recommendation (</w:t>
            </w:r>
            <w:hyperlink r:id="rId4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2018-06-16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2018-07-13</w:t>
            </w:r>
          </w:p>
        </w:tc>
        <w:tc>
          <w:tcPr>
            <w:tcW w:w="88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LJ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47" w:history="1">
              <w:r w:rsidR="00324281">
                <w:rPr>
                  <w:rStyle w:val="Hyperlink"/>
                  <w:sz w:val="20"/>
                </w:rPr>
                <w:t>K.45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Resistibility of telecommunication equipment installed in the access and trunk networks to overvoltages and overcurrents (</w:t>
            </w:r>
            <w:hyperlink r:id="rId4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2018-06-16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2018-07-13</w:t>
            </w:r>
          </w:p>
        </w:tc>
        <w:tc>
          <w:tcPr>
            <w:tcW w:w="88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49" w:history="1">
              <w:r w:rsidR="00324281">
                <w:rPr>
                  <w:rStyle w:val="Hyperlink"/>
                  <w:sz w:val="20"/>
                </w:rPr>
                <w:t>K.90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Evaluation techniques and working procedures for compliance with exposure limits of network operator personnel to power-frequency electromagnetic fields (</w:t>
            </w:r>
            <w:hyperlink r:id="rId5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2018-06-16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2018-07-13</w:t>
            </w:r>
          </w:p>
        </w:tc>
        <w:tc>
          <w:tcPr>
            <w:tcW w:w="88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 xml:space="preserve">A 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51" w:history="1">
              <w:r w:rsidR="00324281">
                <w:rPr>
                  <w:rStyle w:val="Hyperlink"/>
                  <w:sz w:val="20"/>
                </w:rPr>
                <w:t>L.1351 (L.BMM)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Base station site energy</w:t>
            </w:r>
            <w:r>
              <w:t xml:space="preserve"> parameter measurement methodology (</w:t>
            </w:r>
            <w:hyperlink r:id="rId5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2018-05-01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2018-05-28</w:t>
            </w:r>
          </w:p>
        </w:tc>
        <w:tc>
          <w:tcPr>
            <w:tcW w:w="88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2018-08-21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53" w:history="1">
              <w:r w:rsidR="00324281">
                <w:rPr>
                  <w:rStyle w:val="Hyperlink"/>
                  <w:sz w:val="20"/>
                </w:rPr>
                <w:t>L.1450 (L.MAE)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Methodologies for the assessment of the environmental impact of the information and communication technology sector (</w:t>
            </w:r>
            <w:hyperlink r:id="rId5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2018-04-16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2018-05-13</w:t>
            </w:r>
          </w:p>
        </w:tc>
        <w:tc>
          <w:tcPr>
            <w:tcW w:w="88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2018-08-21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55" w:history="1">
              <w:r w:rsidR="00324281">
                <w:rPr>
                  <w:rStyle w:val="Hyperlink"/>
                  <w:sz w:val="20"/>
                </w:rPr>
                <w:t>L.1460 (L.Connect2020 framework)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Connect 2020 greenhouse gases emissions – Guidelines (</w:t>
            </w:r>
            <w:hyperlink r:id="rId5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2018-04-16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2018-05-13</w:t>
            </w:r>
          </w:p>
        </w:tc>
        <w:tc>
          <w:tcPr>
            <w:tcW w:w="88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2018-08-21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AR</w:t>
            </w:r>
          </w:p>
        </w:tc>
      </w:tr>
    </w:tbl>
    <w:p w:rsidR="003760E6" w:rsidRDefault="00324281">
      <w:pPr>
        <w:pageBreakBefore/>
      </w:pPr>
      <w:r>
        <w:lastRenderedPageBreak/>
        <w:t>Situation concerning Study Group 15 Rec</w:t>
      </w:r>
      <w:r>
        <w:t>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3760E6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3760E6" w:rsidRDefault="0032428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3760E6" w:rsidRDefault="0032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760E6" w:rsidRDefault="0032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760E6" w:rsidRDefault="0032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3760E6" w:rsidRDefault="00324281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3760E6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3760E6" w:rsidRDefault="003760E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3760E6" w:rsidRDefault="003760E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3760E6" w:rsidRDefault="0032428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760E6" w:rsidRDefault="0032428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60E6" w:rsidRDefault="0032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60E6" w:rsidRDefault="0032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760E6" w:rsidRDefault="0032428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760E6" w:rsidRDefault="0032428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60E6" w:rsidRDefault="0032428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60E6" w:rsidRDefault="0032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3760E6" w:rsidRDefault="003760E6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57" w:history="1">
              <w:r w:rsidR="00324281">
                <w:rPr>
                  <w:rStyle w:val="Hyperlink"/>
                  <w:sz w:val="20"/>
                </w:rPr>
                <w:t>G.695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Optical interfaces for coarse wavelength division multiplexing applications (</w:t>
            </w:r>
            <w:hyperlink r:id="rId5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2018-02-16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2018-03-15</w:t>
            </w:r>
          </w:p>
        </w:tc>
        <w:tc>
          <w:tcPr>
            <w:tcW w:w="88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2018-07-01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2018-07-21</w:t>
            </w:r>
          </w:p>
        </w:tc>
        <w:tc>
          <w:tcPr>
            <w:tcW w:w="88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59" w:history="1">
              <w:r w:rsidR="00324281">
                <w:rPr>
                  <w:rStyle w:val="Hyperlink"/>
                  <w:sz w:val="20"/>
                </w:rPr>
                <w:t>G.709.2 (G.709.otu4lr)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OTU4 long-reach interface (</w:t>
            </w:r>
            <w:hyperlink r:id="rId6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2018-02-16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2018-03-15</w:t>
            </w:r>
          </w:p>
        </w:tc>
        <w:tc>
          <w:tcPr>
            <w:tcW w:w="88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2018-07-01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2018-07-21</w:t>
            </w:r>
          </w:p>
        </w:tc>
        <w:tc>
          <w:tcPr>
            <w:tcW w:w="88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AC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61" w:history="1">
              <w:r w:rsidR="00324281">
                <w:rPr>
                  <w:rStyle w:val="Hyperlink"/>
                  <w:sz w:val="20"/>
                </w:rPr>
                <w:t>G.798 (2017) Amd.1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Characteristics of optical transport network hierarchy equipment functional blocks (</w:t>
            </w:r>
            <w:hyperlink r:id="rId6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2018-02-16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2018-03-15</w:t>
            </w:r>
          </w:p>
        </w:tc>
        <w:tc>
          <w:tcPr>
            <w:tcW w:w="88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2018-08-21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AR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63" w:history="1">
              <w:r w:rsidR="00324281">
                <w:rPr>
                  <w:rStyle w:val="Hyperlink"/>
                  <w:sz w:val="20"/>
                </w:rPr>
                <w:t>G.959.1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Optical transport networks physical layer interfaces (</w:t>
            </w:r>
            <w:hyperlink r:id="rId6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2018-02-16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2018-03-15</w:t>
            </w:r>
          </w:p>
        </w:tc>
        <w:tc>
          <w:tcPr>
            <w:tcW w:w="88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LJ</w:t>
            </w:r>
          </w:p>
        </w:tc>
        <w:tc>
          <w:tcPr>
            <w:tcW w:w="88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AR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2018-07-01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2018-07-21</w:t>
            </w:r>
          </w:p>
        </w:tc>
        <w:tc>
          <w:tcPr>
            <w:tcW w:w="88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AC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AC</w:t>
            </w:r>
          </w:p>
        </w:tc>
      </w:tr>
    </w:tbl>
    <w:p w:rsidR="003760E6" w:rsidRDefault="00324281">
      <w:pPr>
        <w:pageBreakBefore/>
      </w:pPr>
      <w:r>
        <w:lastRenderedPageBreak/>
        <w:t>Situation concerning Study Group 16 Recommendations under AAP</w:t>
      </w:r>
    </w:p>
    <w:tbl>
      <w:tblPr>
        <w:tblW w:w="15070" w:type="dxa"/>
        <w:tblBorders>
          <w:top w:val="single" w:sz="14" w:space="0" w:color="auto"/>
          <w:left w:val="single" w:sz="14" w:space="0" w:color="auto"/>
          <w:bottom w:val="single" w:sz="14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4000"/>
        <w:gridCol w:w="1150"/>
        <w:gridCol w:w="1150"/>
        <w:gridCol w:w="880"/>
        <w:gridCol w:w="880"/>
        <w:gridCol w:w="1150"/>
        <w:gridCol w:w="1150"/>
        <w:gridCol w:w="880"/>
        <w:gridCol w:w="880"/>
        <w:gridCol w:w="860"/>
      </w:tblGrid>
      <w:tr w:rsidR="003760E6">
        <w:trPr>
          <w:cantSplit/>
          <w:tblHeader/>
        </w:trPr>
        <w:tc>
          <w:tcPr>
            <w:tcW w:w="2090" w:type="dxa"/>
            <w:vMerge w:val="restart"/>
            <w:shd w:val="clear" w:color="auto" w:fill="F3F3F3"/>
            <w:vAlign w:val="center"/>
          </w:tcPr>
          <w:p w:rsidR="003760E6" w:rsidRDefault="0032428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Rec #</w:t>
            </w:r>
          </w:p>
        </w:tc>
        <w:tc>
          <w:tcPr>
            <w:tcW w:w="4000" w:type="dxa"/>
            <w:vMerge w:val="restart"/>
            <w:shd w:val="clear" w:color="auto" w:fill="F3F3F3"/>
            <w:vAlign w:val="center"/>
          </w:tcPr>
          <w:p w:rsidR="003760E6" w:rsidRDefault="0032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Title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760E6" w:rsidRDefault="0032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Last Call (LC) Period</w:t>
            </w:r>
          </w:p>
        </w:tc>
        <w:tc>
          <w:tcPr>
            <w:tcW w:w="4060" w:type="dxa"/>
            <w:gridSpan w:val="4"/>
            <w:shd w:val="clear" w:color="auto" w:fill="F3F3F3"/>
            <w:vAlign w:val="center"/>
          </w:tcPr>
          <w:p w:rsidR="003760E6" w:rsidRDefault="0032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Additional Review (AR) Period</w:t>
            </w:r>
          </w:p>
        </w:tc>
        <w:tc>
          <w:tcPr>
            <w:tcW w:w="860" w:type="dxa"/>
            <w:vMerge w:val="restart"/>
            <w:shd w:val="clear" w:color="auto" w:fill="F3F3F3"/>
            <w:vAlign w:val="center"/>
          </w:tcPr>
          <w:p w:rsidR="003760E6" w:rsidRDefault="00324281">
            <w:pPr>
              <w:pStyle w:val="Heading1"/>
              <w:jc w:val="center"/>
            </w:pPr>
            <w:r>
              <w:rPr>
                <w:sz w:val="20"/>
              </w:rPr>
              <w:t>Status</w:t>
            </w:r>
          </w:p>
        </w:tc>
      </w:tr>
      <w:tr w:rsidR="003760E6">
        <w:trPr>
          <w:cantSplit/>
          <w:tblHeader/>
        </w:trPr>
        <w:tc>
          <w:tcPr>
            <w:tcW w:w="2090" w:type="dxa"/>
            <w:vMerge/>
            <w:shd w:val="clear" w:color="auto" w:fill="F3F3F3"/>
            <w:vAlign w:val="center"/>
          </w:tcPr>
          <w:p w:rsidR="003760E6" w:rsidRDefault="003760E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00" w:type="dxa"/>
            <w:vMerge/>
            <w:shd w:val="clear" w:color="auto" w:fill="F3F3F3"/>
            <w:vAlign w:val="center"/>
          </w:tcPr>
          <w:p w:rsidR="003760E6" w:rsidRDefault="003760E6">
            <w:pPr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150" w:type="dxa"/>
            <w:shd w:val="clear" w:color="auto" w:fill="F3F3F3"/>
            <w:vAlign w:val="center"/>
          </w:tcPr>
          <w:p w:rsidR="003760E6" w:rsidRDefault="0032428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760E6" w:rsidRDefault="0032428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60E6" w:rsidRDefault="0032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LC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60E6" w:rsidRDefault="0032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760E6" w:rsidRDefault="0032428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Start</w:t>
            </w:r>
          </w:p>
        </w:tc>
        <w:tc>
          <w:tcPr>
            <w:tcW w:w="1150" w:type="dxa"/>
            <w:shd w:val="clear" w:color="auto" w:fill="F3F3F3"/>
            <w:vAlign w:val="center"/>
          </w:tcPr>
          <w:p w:rsidR="003760E6" w:rsidRDefault="0032428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 End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60E6" w:rsidRDefault="00324281">
            <w:pPr>
              <w:pStyle w:val="Head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AR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80" w:type="dxa"/>
            <w:shd w:val="clear" w:color="auto" w:fill="F3F3F3"/>
            <w:vAlign w:val="center"/>
          </w:tcPr>
          <w:p w:rsidR="003760E6" w:rsidRDefault="0032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AJ</w:t>
            </w:r>
            <w:r>
              <w:rPr>
                <w:rFonts w:ascii="Times New Roman" w:hAnsi="Times New Roman"/>
                <w:b/>
                <w:bCs/>
                <w:sz w:val="20"/>
              </w:rPr>
              <w:br/>
              <w:t>Result</w:t>
            </w:r>
          </w:p>
        </w:tc>
        <w:tc>
          <w:tcPr>
            <w:tcW w:w="860" w:type="dxa"/>
            <w:vMerge/>
            <w:shd w:val="clear" w:color="auto" w:fill="F3F3F3"/>
            <w:vAlign w:val="center"/>
          </w:tcPr>
          <w:p w:rsidR="003760E6" w:rsidRDefault="003760E6">
            <w:pPr>
              <w:rPr>
                <w:rFonts w:ascii="Times New Roman" w:eastAsia="Arial Unicode MS" w:hAnsi="Times New Roman"/>
                <w:b/>
                <w:bCs/>
                <w:sz w:val="20"/>
              </w:rPr>
            </w:pP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65" w:history="1">
              <w:r w:rsidR="00324281">
                <w:rPr>
                  <w:rStyle w:val="Hyperlink"/>
                  <w:sz w:val="20"/>
                </w:rPr>
                <w:t>F.743.5 (H.CDN-FI)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Framework and interfaces for multimedia content delivery network (</w:t>
            </w:r>
            <w:hyperlink r:id="rId6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67" w:history="1">
              <w:r w:rsidR="00324281">
                <w:rPr>
                  <w:rStyle w:val="Hyperlink"/>
                  <w:sz w:val="20"/>
                </w:rPr>
                <w:t>F.743.6 (F.NG-CDN)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Service requirements for next generation content delivery networks (</w:t>
            </w:r>
            <w:hyperlink r:id="rId6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69" w:history="1">
              <w:r w:rsidR="00324281">
                <w:rPr>
                  <w:rStyle w:val="Hyperlink"/>
                  <w:sz w:val="20"/>
                </w:rPr>
                <w:t>F.746.7 (F.IQAS-META)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Metadata for intelligent question answering service (</w:t>
            </w:r>
            <w:hyperlink r:id="rId7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71" w:history="1">
              <w:r w:rsidR="00324281">
                <w:rPr>
                  <w:rStyle w:val="Hyperlink"/>
                  <w:sz w:val="20"/>
                </w:rPr>
                <w:t>F.746.8 (F.USMReqs)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Requirements for unified status monitoring of networks and services (</w:t>
            </w:r>
            <w:hyperlink r:id="rId7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73" w:history="1">
              <w:r w:rsidR="00324281">
                <w:rPr>
                  <w:rStyle w:val="Hyperlink"/>
                  <w:sz w:val="20"/>
                </w:rPr>
                <w:t>F.791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Accessibility terms and definitions (</w:t>
            </w:r>
            <w:hyperlink r:id="rId7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75" w:history="1">
              <w:r w:rsidR="00324281">
                <w:rPr>
                  <w:rStyle w:val="Hyperlink"/>
                  <w:sz w:val="20"/>
                </w:rPr>
                <w:t>F.921 (V2)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Audio-based indoor and outdoor network navigation system for persons with vision impairment (</w:t>
            </w:r>
            <w:hyperlink r:id="rId7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77" w:history="1">
              <w:r w:rsidR="00324281">
                <w:rPr>
                  <w:rStyle w:val="Hyperlink"/>
                  <w:sz w:val="20"/>
                </w:rPr>
                <w:t>G.722.2 Annex C (2017) Corr. 1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Wideband coding of speech at around 16 kbit/s using Adaptive Multi-Rate Wideband (AMR-WB): Annex C: Fixed-point C-code: Corrections to Table C.5 (</w:t>
            </w:r>
            <w:hyperlink r:id="rId7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79" w:history="1">
              <w:r w:rsidR="00324281">
                <w:rPr>
                  <w:rStyle w:val="Hyperlink"/>
                  <w:sz w:val="20"/>
                </w:rPr>
                <w:t>H.222.0 (7th Ed.)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Information technology - Generic coding of moving pictures and associated audio information: Systems (</w:t>
            </w:r>
            <w:hyperlink r:id="rId8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81" w:history="1">
              <w:r w:rsidR="00324281">
                <w:rPr>
                  <w:rStyle w:val="Hyperlink"/>
                  <w:sz w:val="20"/>
                </w:rPr>
                <w:t>H.430.1 (H.ILE-Reqs)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Requirements for immersive live experience (ILE) services (</w:t>
            </w:r>
            <w:hyperlink r:id="rId8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83" w:history="1">
              <w:r w:rsidR="00324281">
                <w:rPr>
                  <w:rStyle w:val="Hyperlink"/>
                  <w:sz w:val="20"/>
                </w:rPr>
                <w:t>H.430.2 (H.ILE-FW)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Architectural framework for immersive live experience (ILE) services (</w:t>
            </w:r>
            <w:hyperlink r:id="rId8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85" w:history="1">
              <w:r w:rsidR="00324281">
                <w:rPr>
                  <w:rStyle w:val="Hyperlink"/>
                  <w:sz w:val="20"/>
                </w:rPr>
                <w:t>H.430.3 (H.ILE-SS)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Service scenario of immersive live experience (ILE) (</w:t>
            </w:r>
            <w:hyperlink r:id="rId8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87" w:history="1">
              <w:r w:rsidR="00324281">
                <w:rPr>
                  <w:rStyle w:val="Hyperlink"/>
                  <w:sz w:val="20"/>
                </w:rPr>
                <w:t>H.626.3 (H.VSSI-Arch)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Architecture for visual surveillance system interworking (</w:t>
            </w:r>
            <w:hyperlink r:id="rId8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89" w:history="1">
              <w:r w:rsidR="00324281">
                <w:rPr>
                  <w:rStyle w:val="Hyperlink"/>
                  <w:sz w:val="20"/>
                </w:rPr>
                <w:t>H.626.4 (H.P2PVS-Arch)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Architecture for a point-to-point visual surveillance system (</w:t>
            </w:r>
            <w:hyperlink r:id="rId9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91" w:history="1">
              <w:r w:rsidR="00324281">
                <w:rPr>
                  <w:rStyle w:val="Hyperlink"/>
                  <w:sz w:val="20"/>
                </w:rPr>
                <w:t>H.766 (H.IPTV-MAFR.14)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Lua for IPTV services (</w:t>
            </w:r>
            <w:hyperlink r:id="rId9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93" w:history="1">
              <w:r w:rsidR="00324281">
                <w:rPr>
                  <w:rStyle w:val="Hyperlink"/>
                  <w:sz w:val="20"/>
                </w:rPr>
                <w:t>H.783 (H.DS-AM)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Digital signage: Audience measurement services (</w:t>
            </w:r>
            <w:hyperlink r:id="rId9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95" w:history="1">
              <w:r w:rsidR="00324281">
                <w:rPr>
                  <w:rStyle w:val="Hyperlink"/>
                  <w:sz w:val="20"/>
                </w:rPr>
                <w:t>H.785.1 (H.DS-PISR)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Digital signage: Service requirements and a reference model on information services in public places via an interoperable serv</w:t>
            </w:r>
            <w:r>
              <w:t>ice platform (</w:t>
            </w:r>
            <w:hyperlink r:id="rId9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97" w:history="1">
              <w:r w:rsidR="00324281">
                <w:rPr>
                  <w:rStyle w:val="Hyperlink"/>
                  <w:sz w:val="20"/>
                </w:rPr>
                <w:t>H.820 (2018-07) (HSTP-H810-CATP)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Conformance of ITU-T H.810 personal health system: Conformity assessment test plan (</w:t>
            </w:r>
            <w:hyperlink r:id="rId9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99" w:history="1">
              <w:r w:rsidR="00324281">
                <w:rPr>
                  <w:rStyle w:val="Hyperlink"/>
                  <w:sz w:val="20"/>
                </w:rPr>
                <w:t>H.830.13 (2018-07)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Conformance of ITU-T H.810 personal health system: Services interface Part 13: Capability Exchange: Health &amp; Fitness Service sender (New) (</w:t>
            </w:r>
            <w:hyperlink r:id="rId10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101" w:history="1">
              <w:r w:rsidR="00324281">
                <w:rPr>
                  <w:rStyle w:val="Hyperlink"/>
                  <w:sz w:val="20"/>
                </w:rPr>
                <w:t>H.830.14 (2018-07)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Conformance of ITU-T H.810 personal health system: Services interface Part 14: Capability Exchange: Health &amp; Fitness Service receiver (New) (</w:t>
            </w:r>
            <w:hyperlink r:id="rId10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</w:t>
            </w:r>
            <w:r>
              <w:rPr>
                <w:sz w:val="20"/>
              </w:rPr>
              <w:t>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103" w:history="1">
              <w:r w:rsidR="00324281">
                <w:rPr>
                  <w:rStyle w:val="Hyperlink"/>
                  <w:sz w:val="20"/>
                </w:rPr>
                <w:t>H.830.15 (2018-07)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Conformance of ITU-T H.810 personal health system: Services interface Part 15: FHIR Observation Upload: Health &amp;</w:t>
            </w:r>
            <w:r>
              <w:t xml:space="preserve"> Fitness Service sender (</w:t>
            </w:r>
            <w:hyperlink r:id="rId10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105" w:history="1">
              <w:r w:rsidR="00324281">
                <w:rPr>
                  <w:rStyle w:val="Hyperlink"/>
                  <w:sz w:val="20"/>
                </w:rPr>
                <w:t>H.830.16 (201</w:t>
              </w:r>
              <w:r w:rsidR="00324281">
                <w:rPr>
                  <w:rStyle w:val="Hyperlink"/>
                  <w:sz w:val="20"/>
                </w:rPr>
                <w:t>8-07)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Conformance of ITU-T H.810 personal health system: Services interface Part 16: FHIR Observation Upload: Health &amp; Fitness Service receiver (New) (</w:t>
            </w:r>
            <w:hyperlink r:id="rId10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107" w:history="1">
              <w:r w:rsidR="00324281">
                <w:rPr>
                  <w:rStyle w:val="Hyperlink"/>
                  <w:sz w:val="20"/>
                </w:rPr>
                <w:t>H.841 (2018-07)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Conformance of ITU-T H.810 personal health system: Personal Health Devices interface Part 1: Optimized Exchange Protocol:</w:t>
            </w:r>
            <w:r>
              <w:t xml:space="preserve"> Personal Health Device (Rev) (</w:t>
            </w:r>
            <w:hyperlink r:id="rId10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109" w:history="1">
              <w:r w:rsidR="00324281">
                <w:rPr>
                  <w:rStyle w:val="Hyperlink"/>
                  <w:sz w:val="20"/>
                </w:rPr>
                <w:t>H.842 (2018-07)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Conformance of ITU-T H.810 personal health system: Personal Health Devices interface Part 2: Optimized Exchange Protocol: Personal Health Gateway (Rev) (</w:t>
            </w:r>
            <w:hyperlink r:id="rId11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111" w:history="1">
              <w:r w:rsidR="00324281">
                <w:rPr>
                  <w:rStyle w:val="Hyperlink"/>
                  <w:sz w:val="20"/>
                </w:rPr>
                <w:t>H.843 (2018-07)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Conformance of ITU-T H.810 personal health system: Personal Health Devices interface Part 3: Continua Design Guidelines: Personal Health Device (Rev) (</w:t>
            </w:r>
            <w:hyperlink r:id="rId112" w:history="1">
              <w:r>
                <w:rPr>
                  <w:rStyle w:val="Hyperlink"/>
                  <w:sz w:val="20"/>
                </w:rPr>
                <w:t>Summar</w:t>
              </w:r>
              <w:r>
                <w:rPr>
                  <w:rStyle w:val="Hyperlink"/>
                  <w:sz w:val="20"/>
                </w:rPr>
                <w:t>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113" w:history="1">
              <w:r w:rsidR="00324281">
                <w:rPr>
                  <w:rStyle w:val="Hyperlink"/>
                  <w:sz w:val="20"/>
                </w:rPr>
                <w:t>H.844 (2018-07)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Conformance of ITU-T H.810 personal health system: Personal Health Devices interface Part 4: Continua Design Guidelines: Person</w:t>
            </w:r>
            <w:r>
              <w:t>al Health Gateway (Rev) (</w:t>
            </w:r>
            <w:hyperlink r:id="rId11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115" w:history="1">
              <w:r w:rsidR="00324281">
                <w:rPr>
                  <w:rStyle w:val="Hyperlink"/>
                  <w:sz w:val="20"/>
                </w:rPr>
                <w:t>H.845.17 (2018-07)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Conformance of ITU-T H.810 personal health system: Personal Health Devices interface Part 5Q: Power status monitor (New) (</w:t>
            </w:r>
            <w:hyperlink r:id="rId11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</w:t>
            </w:r>
            <w:r>
              <w:rPr>
                <w:sz w:val="20"/>
              </w:rPr>
              <w:t>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117" w:history="1">
              <w:r w:rsidR="00324281">
                <w:rPr>
                  <w:rStyle w:val="Hyperlink"/>
                  <w:sz w:val="20"/>
                </w:rPr>
                <w:t>H.845.2 (2018-07)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Conformance of ITU-T H.810 personal health system: Personal Health Devices interface Part 5B: Glucose meter (Rev) (</w:t>
            </w:r>
            <w:hyperlink r:id="rId118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119" w:history="1">
              <w:r w:rsidR="00324281">
                <w:rPr>
                  <w:rStyle w:val="Hyperlink"/>
                  <w:sz w:val="20"/>
                </w:rPr>
                <w:t>H.846 (2018-07)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Conformance of ITU-T H.8</w:t>
            </w:r>
            <w:r>
              <w:t>10 personal health system: Personal Health Devices interface Part 6: Personal Health Gateway (Rev) (</w:t>
            </w:r>
            <w:hyperlink r:id="rId120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121" w:history="1">
              <w:r w:rsidR="00324281">
                <w:rPr>
                  <w:rStyle w:val="Hyperlink"/>
                  <w:sz w:val="20"/>
                </w:rPr>
                <w:t>H.849 (2018-07)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Conformance of ITU-T H.810 personal health system: Personal Health Devices interface Part 9: Transcoding for Bluetooth Low Energy: Personal Health Devices (Rev) (</w:t>
            </w:r>
            <w:hyperlink r:id="rId122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123" w:history="1">
              <w:r w:rsidR="00324281">
                <w:rPr>
                  <w:rStyle w:val="Hyperlink"/>
                  <w:sz w:val="20"/>
                </w:rPr>
                <w:t>H.870 (F.SLD)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Guidelines for safe listening devices/systems (</w:t>
            </w:r>
            <w:hyperlink r:id="rId124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  <w:tr w:rsidR="003760E6">
        <w:trPr>
          <w:cantSplit/>
        </w:trPr>
        <w:tc>
          <w:tcPr>
            <w:tcW w:w="2090" w:type="dxa"/>
          </w:tcPr>
          <w:p w:rsidR="003760E6" w:rsidRDefault="003760E6">
            <w:hyperlink r:id="rId125" w:history="1">
              <w:r w:rsidR="00324281">
                <w:rPr>
                  <w:rStyle w:val="Hyperlink"/>
                  <w:sz w:val="20"/>
                </w:rPr>
                <w:t>T.88 (V2) (T.88 Amd.4)</w:t>
              </w:r>
            </w:hyperlink>
          </w:p>
        </w:tc>
        <w:tc>
          <w:tcPr>
            <w:tcW w:w="4000" w:type="dxa"/>
          </w:tcPr>
          <w:p w:rsidR="003760E6" w:rsidRDefault="00324281">
            <w:r>
              <w:t>Information technology - Lossy/lossless coding of bi-level images (</w:t>
            </w:r>
            <w:hyperlink r:id="rId126" w:history="1">
              <w:r>
                <w:rPr>
                  <w:rStyle w:val="Hyperlink"/>
                  <w:sz w:val="20"/>
                </w:rPr>
                <w:t>Summary</w:t>
              </w:r>
            </w:hyperlink>
            <w:r>
              <w:t>)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2018-08-01</w:t>
            </w:r>
          </w:p>
        </w:tc>
        <w:tc>
          <w:tcPr>
            <w:tcW w:w="115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2018-08-28</w:t>
            </w: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115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80" w:type="dxa"/>
          </w:tcPr>
          <w:p w:rsidR="003760E6" w:rsidRDefault="003760E6">
            <w:pPr>
              <w:jc w:val="center"/>
            </w:pPr>
          </w:p>
        </w:tc>
        <w:tc>
          <w:tcPr>
            <w:tcW w:w="860" w:type="dxa"/>
          </w:tcPr>
          <w:p w:rsidR="003760E6" w:rsidRDefault="00324281">
            <w:pPr>
              <w:jc w:val="center"/>
            </w:pPr>
            <w:r>
              <w:rPr>
                <w:sz w:val="20"/>
              </w:rPr>
              <w:t>LC</w:t>
            </w:r>
          </w:p>
        </w:tc>
      </w:tr>
    </w:tbl>
    <w:p w:rsidR="003760E6" w:rsidRDefault="003760E6">
      <w:pPr>
        <w:pStyle w:val="Header"/>
        <w:ind w:left="360"/>
        <w:rPr>
          <w:rFonts w:ascii="Times New Roman" w:hAnsi="Times New Roman"/>
          <w:b/>
          <w:bCs/>
          <w:sz w:val="24"/>
        </w:rPr>
        <w:sectPr w:rsidR="003760E6">
          <w:headerReference w:type="default" r:id="rId127"/>
          <w:footerReference w:type="default" r:id="rId128"/>
          <w:pgSz w:w="16834" w:h="11907" w:orient="landscape" w:code="9"/>
          <w:pgMar w:top="1134" w:right="1134" w:bottom="1134" w:left="1134" w:header="720" w:footer="720" w:gutter="0"/>
          <w:paperSrc w:first="15" w:other="15"/>
          <w:cols w:space="720"/>
        </w:sectPr>
      </w:pPr>
    </w:p>
    <w:p w:rsidR="003760E6" w:rsidRDefault="00324281">
      <w:r>
        <w:lastRenderedPageBreak/>
        <w:t>Annex 2</w:t>
      </w:r>
    </w:p>
    <w:p w:rsidR="003760E6" w:rsidRDefault="00324281">
      <w:pPr>
        <w:jc w:val="center"/>
        <w:rPr>
          <w:szCs w:val="22"/>
        </w:rPr>
      </w:pPr>
      <w:r>
        <w:rPr>
          <w:szCs w:val="22"/>
        </w:rPr>
        <w:t>(to TSB AAP-40)</w:t>
      </w:r>
    </w:p>
    <w:p w:rsidR="003760E6" w:rsidRDefault="00324281">
      <w:pPr>
        <w:pStyle w:val="Headingb"/>
        <w:jc w:val="center"/>
        <w:rPr>
          <w:szCs w:val="22"/>
        </w:rPr>
      </w:pPr>
      <w:r>
        <w:rPr>
          <w:szCs w:val="22"/>
        </w:rPr>
        <w:t>Using the on-line comment submission form</w:t>
      </w:r>
    </w:p>
    <w:p w:rsidR="003760E6" w:rsidRDefault="00324281">
      <w:pPr>
        <w:pStyle w:val="Headingb"/>
        <w:rPr>
          <w:lang w:val="en-US"/>
        </w:rPr>
      </w:pPr>
      <w:r>
        <w:rPr>
          <w:lang w:val="en-US"/>
        </w:rPr>
        <w:t>Comment submission</w:t>
      </w:r>
    </w:p>
    <w:p w:rsidR="003760E6" w:rsidRDefault="00324281">
      <w:r>
        <w:t>1)</w:t>
      </w:r>
      <w:r>
        <w:tab/>
        <w:t xml:space="preserve">Go to AAP search Web page at </w:t>
      </w:r>
      <w:hyperlink r:id="rId129" w:history="1">
        <w:r>
          <w:rPr>
            <w:rStyle w:val="Hyperlink"/>
            <w:szCs w:val="22"/>
          </w:rPr>
          <w:t>http://www.itu.int/ITU-T/aap/</w:t>
        </w:r>
      </w:hyperlink>
    </w:p>
    <w:p w:rsidR="003760E6" w:rsidRDefault="002248B8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3262630" cy="2165350"/>
            <wp:effectExtent l="0" t="0" r="0" b="6350"/>
            <wp:docPr id="3" name="Picture 3" descr="AAP-1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P-1-withborder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63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0E6" w:rsidRDefault="00324281">
      <w:r>
        <w:t>2)</w:t>
      </w:r>
      <w:r>
        <w:tab/>
      </w:r>
      <w:r>
        <w:t>Select your Recommendation</w:t>
      </w:r>
    </w:p>
    <w:p w:rsidR="003760E6" w:rsidRDefault="002248B8">
      <w:pPr>
        <w:jc w:val="center"/>
        <w:rPr>
          <w:sz w:val="24"/>
        </w:rPr>
      </w:pPr>
      <w:r w:rsidRPr="003760E6">
        <w:rPr>
          <w:noProof/>
          <w:sz w:val="24"/>
          <w:lang w:val="en-US" w:eastAsia="zh-CN"/>
        </w:rPr>
        <w:drawing>
          <wp:inline distT="0" distB="0" distL="0" distR="0">
            <wp:extent cx="5398770" cy="3218815"/>
            <wp:effectExtent l="0" t="0" r="0" b="635"/>
            <wp:docPr id="4" name="Picture 4" descr="AAP-2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AP-2-withborder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0E6" w:rsidRDefault="00324281">
      <w:pPr>
        <w:keepNext/>
      </w:pPr>
      <w:r>
        <w:lastRenderedPageBreak/>
        <w:t>3)</w:t>
      </w:r>
      <w:r>
        <w:tab/>
        <w:t>Click the "Submit Comment" button</w:t>
      </w:r>
    </w:p>
    <w:p w:rsidR="003760E6" w:rsidRDefault="002248B8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449570" cy="3181985"/>
            <wp:effectExtent l="0" t="0" r="0" b="0"/>
            <wp:docPr id="5" name="Picture 5" descr="AAP-3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AP-3-withborder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570" cy="31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0E6" w:rsidRDefault="00324281">
      <w:r>
        <w:t>4)</w:t>
      </w:r>
      <w:r>
        <w:tab/>
        <w:t>Complete the on-line form and click on "Submit"</w:t>
      </w:r>
    </w:p>
    <w:p w:rsidR="003760E6" w:rsidRDefault="002248B8">
      <w:pPr>
        <w:jc w:val="center"/>
      </w:pPr>
      <w:r>
        <w:rPr>
          <w:noProof/>
          <w:lang w:val="en-US" w:eastAsia="zh-CN"/>
        </w:rPr>
        <w:drawing>
          <wp:inline distT="0" distB="0" distL="0" distR="0">
            <wp:extent cx="5054600" cy="4572000"/>
            <wp:effectExtent l="0" t="0" r="0" b="0"/>
            <wp:docPr id="6" name="Picture 6" descr="AAP-4-with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P-4-withborder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0E6" w:rsidRDefault="00324281">
      <w:r>
        <w:t>For more information, read the AAP tutorial on:</w:t>
      </w:r>
      <w:r>
        <w:tab/>
      </w:r>
      <w:r>
        <w:br/>
      </w:r>
      <w:hyperlink r:id="rId134" w:history="1">
        <w:r>
          <w:rPr>
            <w:rStyle w:val="Hyperlink"/>
          </w:rPr>
          <w:t>http://www.itu.int/ITU-T/aapinfo/files/AAPTutorial.pdf</w:t>
        </w:r>
      </w:hyperlink>
    </w:p>
    <w:p w:rsidR="003760E6" w:rsidRDefault="00324281">
      <w:r>
        <w:br w:type="page"/>
      </w:r>
      <w:r>
        <w:lastRenderedPageBreak/>
        <w:t>Annex 3</w:t>
      </w:r>
    </w:p>
    <w:p w:rsidR="003760E6" w:rsidRDefault="00324281">
      <w:pPr>
        <w:jc w:val="center"/>
        <w:rPr>
          <w:szCs w:val="22"/>
        </w:rPr>
      </w:pPr>
      <w:r>
        <w:rPr>
          <w:szCs w:val="22"/>
        </w:rPr>
        <w:t>(to TSB AAP-40)</w:t>
      </w:r>
    </w:p>
    <w:p w:rsidR="003760E6" w:rsidRDefault="00324281">
      <w:pPr>
        <w:pStyle w:val="Headingb"/>
        <w:jc w:val="center"/>
        <w:rPr>
          <w:szCs w:val="22"/>
        </w:rPr>
      </w:pPr>
      <w:r>
        <w:rPr>
          <w:szCs w:val="22"/>
        </w:rPr>
        <w:t>Recommendations under LC/AR – Comment submission form</w:t>
      </w:r>
    </w:p>
    <w:p w:rsidR="003760E6" w:rsidRDefault="00324281">
      <w:pPr>
        <w:spacing w:after="120"/>
        <w:jc w:val="center"/>
        <w:rPr>
          <w:b/>
          <w:bCs/>
          <w:i/>
          <w:iCs/>
          <w:szCs w:val="22"/>
        </w:rPr>
      </w:pPr>
      <w:r>
        <w:rPr>
          <w:i/>
          <w:iCs/>
          <w:szCs w:val="22"/>
        </w:rPr>
        <w:t>(Separate form for each Recommendation being commented upon)</w:t>
      </w:r>
    </w:p>
    <w:tbl>
      <w:tblPr>
        <w:tblW w:w="5000" w:type="pct"/>
        <w:tblInd w:w="1" w:type="dxa"/>
        <w:shd w:val="clear" w:color="auto" w:fill="CC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548"/>
      </w:tblGrid>
      <w:tr w:rsidR="003760E6">
        <w:tc>
          <w:tcPr>
            <w:tcW w:w="5000" w:type="pct"/>
            <w:gridSpan w:val="2"/>
            <w:shd w:val="clear" w:color="auto" w:fill="EFFAFF"/>
          </w:tcPr>
          <w:p w:rsidR="003760E6" w:rsidRDefault="00324281">
            <w:pPr>
              <w:pStyle w:val="Tablehead"/>
              <w:jc w:val="left"/>
            </w:pPr>
            <w:r>
              <w:t>ITU-T AAP comment submission form for the period 2009-2012</w:t>
            </w:r>
          </w:p>
        </w:tc>
      </w:tr>
      <w:tr w:rsidR="003760E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760E6" w:rsidRDefault="0032428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>
              <w:rPr>
                <w:b/>
                <w:bCs/>
              </w:rPr>
              <w:t>tudy Group: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3760E6" w:rsidRDefault="003760E6">
            <w:pPr>
              <w:pStyle w:val="Tabletext"/>
            </w:pPr>
          </w:p>
        </w:tc>
      </w:tr>
      <w:tr w:rsidR="003760E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760E6" w:rsidRDefault="0032428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Announcement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760E6" w:rsidRDefault="003760E6">
            <w:pPr>
              <w:pStyle w:val="Tabletext"/>
            </w:pPr>
          </w:p>
        </w:tc>
      </w:tr>
      <w:tr w:rsidR="003760E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760E6" w:rsidRDefault="0032428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number: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760E6" w:rsidRDefault="003760E6">
            <w:pPr>
              <w:pStyle w:val="Tabletext"/>
            </w:pPr>
          </w:p>
        </w:tc>
      </w:tr>
      <w:tr w:rsidR="003760E6">
        <w:trPr>
          <w:cantSplit/>
        </w:trPr>
        <w:tc>
          <w:tcPr>
            <w:tcW w:w="1623" w:type="pct"/>
            <w:shd w:val="clear" w:color="auto" w:fill="EFFAFF"/>
            <w:vAlign w:val="center"/>
          </w:tcPr>
          <w:p w:rsidR="003760E6" w:rsidRDefault="0032428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Recommendation under: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3760E6" w:rsidRDefault="00324281">
            <w:pPr>
              <w:pStyle w:val="Tabletext"/>
            </w:pPr>
            <w:r>
              <w:br/>
            </w:r>
            <w:r w:rsidR="003760E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760E6">
              <w:fldChar w:fldCharType="separate"/>
            </w:r>
            <w:r w:rsidR="003760E6">
              <w:fldChar w:fldCharType="end"/>
            </w:r>
            <w:r>
              <w:t xml:space="preserve"> Last call (LC)</w:t>
            </w:r>
            <w:r>
              <w:br/>
            </w:r>
            <w:r>
              <w:br/>
            </w:r>
            <w:r w:rsidR="003760E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760E6">
              <w:fldChar w:fldCharType="separate"/>
            </w:r>
            <w:r w:rsidR="003760E6">
              <w:fldChar w:fldCharType="end"/>
            </w:r>
            <w:r>
              <w:t xml:space="preserve"> Additional Review (AR)</w:t>
            </w:r>
          </w:p>
        </w:tc>
      </w:tr>
      <w:tr w:rsidR="003760E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760E6" w:rsidRDefault="0032428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Country: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  <w:vAlign w:val="bottom"/>
          </w:tcPr>
          <w:p w:rsidR="003760E6" w:rsidRDefault="003760E6">
            <w:pPr>
              <w:pStyle w:val="Tabletext"/>
            </w:pPr>
          </w:p>
        </w:tc>
      </w:tr>
      <w:tr w:rsidR="003760E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760E6" w:rsidRDefault="0032428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Administration/Company: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760E6" w:rsidRDefault="003760E6">
            <w:pPr>
              <w:pStyle w:val="Tabletext"/>
            </w:pPr>
          </w:p>
        </w:tc>
      </w:tr>
      <w:tr w:rsidR="003760E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760E6" w:rsidRDefault="0032428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760E6" w:rsidRDefault="003760E6">
            <w:pPr>
              <w:pStyle w:val="Tabletext"/>
            </w:pPr>
          </w:p>
        </w:tc>
      </w:tr>
      <w:tr w:rsidR="003760E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760E6" w:rsidRDefault="0032428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Email of AAP Contact Person: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760E6" w:rsidRDefault="003760E6">
            <w:pPr>
              <w:pStyle w:val="Tabletext"/>
            </w:pPr>
          </w:p>
        </w:tc>
      </w:tr>
      <w:tr w:rsidR="003760E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760E6" w:rsidRDefault="0032428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name: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(if different from AAP Contact Person)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760E6" w:rsidRDefault="003760E6">
            <w:pPr>
              <w:pStyle w:val="Tabletext"/>
            </w:pPr>
          </w:p>
        </w:tc>
      </w:tr>
      <w:tr w:rsidR="003760E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760E6" w:rsidRDefault="0032428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Sender email address: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760E6" w:rsidRDefault="003760E6">
            <w:pPr>
              <w:pStyle w:val="Tabletext"/>
            </w:pPr>
          </w:p>
        </w:tc>
      </w:tr>
      <w:tr w:rsidR="003760E6">
        <w:trPr>
          <w:trHeight w:val="567"/>
        </w:trPr>
        <w:tc>
          <w:tcPr>
            <w:tcW w:w="1623" w:type="pct"/>
            <w:shd w:val="clear" w:color="auto" w:fill="EFFAFF"/>
            <w:vAlign w:val="bottom"/>
          </w:tcPr>
          <w:p w:rsidR="003760E6" w:rsidRDefault="0032428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EFFAFF"/>
            <w:vAlign w:val="bottom"/>
          </w:tcPr>
          <w:p w:rsidR="003760E6" w:rsidRDefault="003760E6">
            <w:pPr>
              <w:pStyle w:val="Tabletext"/>
            </w:pPr>
          </w:p>
        </w:tc>
      </w:tr>
      <w:tr w:rsidR="003760E6">
        <w:tc>
          <w:tcPr>
            <w:tcW w:w="1623" w:type="pct"/>
            <w:shd w:val="clear" w:color="auto" w:fill="EFFAFF"/>
            <w:vAlign w:val="center"/>
          </w:tcPr>
          <w:p w:rsidR="003760E6" w:rsidRDefault="0032428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sz w:val="18"/>
                <w:szCs w:val="18"/>
              </w:rPr>
              <w:t>(Choose as applicable)</w:t>
            </w:r>
          </w:p>
        </w:tc>
        <w:tc>
          <w:tcPr>
            <w:tcW w:w="3377" w:type="pct"/>
            <w:tcBorders>
              <w:top w:val="single" w:sz="4" w:space="0" w:color="auto"/>
            </w:tcBorders>
            <w:shd w:val="clear" w:color="auto" w:fill="EFFAFF"/>
          </w:tcPr>
          <w:p w:rsidR="003760E6" w:rsidRDefault="00324281">
            <w:pPr>
              <w:pStyle w:val="Tabletext"/>
            </w:pPr>
            <w:r>
              <w:br/>
            </w:r>
            <w:r w:rsidR="003760E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760E6">
              <w:fldChar w:fldCharType="separate"/>
            </w:r>
            <w:r w:rsidR="003760E6">
              <w:fldChar w:fldCharType="end"/>
            </w:r>
            <w:r>
              <w:t xml:space="preserve"> We do not support this text. Reasons are given in the attachment.</w:t>
            </w:r>
            <w:r>
              <w:br/>
            </w:r>
            <w:r>
              <w:br/>
            </w:r>
            <w:r w:rsidR="003760E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3760E6">
              <w:fldChar w:fldCharType="separate"/>
            </w:r>
            <w:r w:rsidR="003760E6">
              <w:fldChar w:fldCharType="end"/>
            </w:r>
            <w:r>
              <w:t xml:space="preserve"> We s</w:t>
            </w:r>
            <w:r>
              <w:t>upport this text on the condition that it be modified as per revision shown in the attachment.</w:t>
            </w:r>
          </w:p>
        </w:tc>
      </w:tr>
      <w:tr w:rsidR="003760E6">
        <w:tc>
          <w:tcPr>
            <w:tcW w:w="1623" w:type="pct"/>
            <w:shd w:val="clear" w:color="auto" w:fill="EFFAFF"/>
            <w:vAlign w:val="center"/>
          </w:tcPr>
          <w:p w:rsidR="003760E6" w:rsidRDefault="0032428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Observations:</w:t>
            </w:r>
          </w:p>
        </w:tc>
        <w:tc>
          <w:tcPr>
            <w:tcW w:w="3377" w:type="pct"/>
            <w:tcBorders>
              <w:bottom w:val="single" w:sz="4" w:space="0" w:color="auto"/>
            </w:tcBorders>
            <w:shd w:val="clear" w:color="auto" w:fill="EFFAFF"/>
          </w:tcPr>
          <w:p w:rsidR="003760E6" w:rsidRDefault="00324281">
            <w:pPr>
              <w:pStyle w:val="Tabletext"/>
            </w:pPr>
            <w:r>
              <w:br/>
            </w:r>
            <w:r>
              <w:br/>
            </w:r>
            <w:r>
              <w:br/>
            </w:r>
          </w:p>
        </w:tc>
      </w:tr>
    </w:tbl>
    <w:p w:rsidR="003760E6" w:rsidRDefault="00324281">
      <w:pPr>
        <w:rPr>
          <w:szCs w:val="22"/>
        </w:rPr>
      </w:pPr>
      <w:r>
        <w:tab/>
      </w:r>
      <w:r w:rsidR="003760E6" w:rsidRPr="003760E6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3760E6">
        <w:rPr>
          <w:szCs w:val="22"/>
        </w:rPr>
      </w:r>
      <w:r w:rsidR="003760E6">
        <w:rPr>
          <w:szCs w:val="22"/>
        </w:rPr>
        <w:fldChar w:fldCharType="separate"/>
      </w:r>
      <w:r w:rsidR="003760E6">
        <w:fldChar w:fldCharType="end"/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No attachment: </w:t>
      </w:r>
      <w:r>
        <w:rPr>
          <w:szCs w:val="22"/>
        </w:rPr>
        <w:t>Comments are given in the Observation field, no attachment needed</w:t>
      </w:r>
    </w:p>
    <w:p w:rsidR="003760E6" w:rsidRDefault="00324281">
      <w:pPr>
        <w:rPr>
          <w:i/>
          <w:iCs/>
          <w:szCs w:val="22"/>
        </w:rPr>
      </w:pPr>
      <w:r>
        <w:rPr>
          <w:i/>
          <w:iCs/>
          <w:szCs w:val="22"/>
        </w:rPr>
        <w:t>To be returned to:</w:t>
      </w:r>
      <w:r>
        <w:rPr>
          <w:i/>
          <w:iCs/>
          <w:szCs w:val="22"/>
        </w:rPr>
        <w:tab/>
        <w:t xml:space="preserve"> email: </w:t>
      </w:r>
      <w:r>
        <w:rPr>
          <w:i/>
          <w:iCs/>
          <w:szCs w:val="22"/>
        </w:rPr>
        <w:tab/>
      </w:r>
      <w:hyperlink r:id="rId135" w:history="1">
        <w:r>
          <w:rPr>
            <w:i/>
            <w:iCs/>
            <w:szCs w:val="22"/>
          </w:rPr>
          <w:t>tsbsg....@itu.int</w:t>
        </w:r>
      </w:hyperlink>
      <w:r>
        <w:rPr>
          <w:i/>
          <w:iCs/>
          <w:szCs w:val="22"/>
        </w:rPr>
        <w:br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>[or fax +41 22 730 5853]</w:t>
      </w:r>
      <w:r>
        <w:rPr>
          <w:i/>
          <w:iCs/>
          <w:szCs w:val="22"/>
        </w:rPr>
        <w:br/>
        <w:t>Comments or revised text should be sent as an attachment in RTF or WinWord format.</w:t>
      </w:r>
      <w:r>
        <w:rPr>
          <w:i/>
          <w:iCs/>
          <w:szCs w:val="22"/>
        </w:rPr>
        <w:br/>
        <w:t>Revision marks must be shown relative to the text posted by TSB.</w:t>
      </w:r>
    </w:p>
    <w:p w:rsidR="003760E6" w:rsidRDefault="003760E6">
      <w:pPr>
        <w:rPr>
          <w:i/>
          <w:iCs/>
          <w:szCs w:val="22"/>
        </w:rPr>
      </w:pPr>
    </w:p>
    <w:sectPr w:rsidR="003760E6" w:rsidSect="003760E6">
      <w:headerReference w:type="default" r:id="rId136"/>
      <w:footerReference w:type="default" r:id="rId137"/>
      <w:type w:val="oddPage"/>
      <w:pgSz w:w="11907" w:h="16834" w:code="9"/>
      <w:pgMar w:top="851" w:right="1134" w:bottom="1134" w:left="1134" w:header="72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281" w:rsidRDefault="00324281">
      <w:r>
        <w:separator/>
      </w:r>
    </w:p>
  </w:endnote>
  <w:endnote w:type="continuationSeparator" w:id="0">
    <w:p w:rsidR="00324281" w:rsidRDefault="0032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0E6" w:rsidRDefault="00324281">
    <w:pPr>
      <w:pStyle w:val="Footer"/>
    </w:pPr>
    <w:r>
      <w:rPr>
        <w:sz w:val="18"/>
        <w:szCs w:val="18"/>
        <w:lang w:val="en-US"/>
      </w:rPr>
      <w:t>TSB AAP-40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2018-08-01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985"/>
      <w:gridCol w:w="1559"/>
      <w:gridCol w:w="1843"/>
      <w:gridCol w:w="2410"/>
      <w:gridCol w:w="1701"/>
    </w:tblGrid>
    <w:tr w:rsidR="003760E6">
      <w:tc>
        <w:tcPr>
          <w:tcW w:w="1985" w:type="dxa"/>
        </w:tcPr>
        <w:p w:rsidR="003760E6" w:rsidRDefault="00324281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Place des Nations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CH-1211 Geneva 20</w:t>
          </w:r>
          <w:r>
            <w:rPr>
              <w:sz w:val="20"/>
            </w:rPr>
            <w:br/>
            <w:t>Switzerland</w:t>
          </w:r>
        </w:p>
      </w:tc>
      <w:tc>
        <w:tcPr>
          <w:tcW w:w="1559" w:type="dxa"/>
        </w:tcPr>
        <w:p w:rsidR="003760E6" w:rsidRDefault="00324281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 xml:space="preserve">Telephone </w:t>
          </w:r>
          <w:r>
            <w:rPr>
              <w:sz w:val="20"/>
              <w:lang w:val="fr-FR"/>
            </w:rPr>
            <w:br/>
          </w:r>
          <w:r>
            <w:rPr>
              <w:sz w:val="20"/>
            </w:rPr>
            <w:t>Telefax</w:t>
          </w:r>
          <w:r>
            <w:rPr>
              <w:sz w:val="20"/>
            </w:rPr>
            <w:tab/>
            <w:t>Gr3:</w:t>
          </w:r>
          <w:r>
            <w:rPr>
              <w:sz w:val="20"/>
            </w:rPr>
            <w:br/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>
            <w:rPr>
              <w:sz w:val="20"/>
            </w:rPr>
            <w:tab/>
            <w:t>Gr4:</w:t>
          </w:r>
        </w:p>
      </w:tc>
      <w:tc>
        <w:tcPr>
          <w:tcW w:w="1843" w:type="dxa"/>
        </w:tcPr>
        <w:p w:rsidR="003760E6" w:rsidRDefault="00324281">
          <w:pPr>
            <w:pStyle w:val="Tabletext"/>
            <w:rPr>
              <w:sz w:val="20"/>
            </w:rPr>
          </w:pPr>
          <w:r>
            <w:rPr>
              <w:sz w:val="20"/>
              <w:lang w:val="fr-FR"/>
            </w:rPr>
            <w:t>+41 22 730 51 11</w:t>
          </w:r>
          <w:r>
            <w:rPr>
              <w:sz w:val="20"/>
              <w:lang w:val="fr-FR"/>
            </w:rPr>
            <w:br/>
            <w:t>+41 22 733 72 56</w:t>
          </w:r>
          <w:r>
            <w:rPr>
              <w:sz w:val="20"/>
            </w:rPr>
            <w:br/>
            <w:t>+41 22 730 65 00</w:t>
          </w:r>
        </w:p>
      </w:tc>
      <w:tc>
        <w:tcPr>
          <w:tcW w:w="2410" w:type="dxa"/>
        </w:tcPr>
        <w:p w:rsidR="003760E6" w:rsidRDefault="00324281">
          <w:pPr>
            <w:pStyle w:val="Tabletext"/>
            <w:rPr>
              <w:sz w:val="20"/>
            </w:rPr>
          </w:pPr>
          <w:r>
            <w:rPr>
              <w:sz w:val="20"/>
            </w:rPr>
            <w:t>Telex 421 000 uit ch</w:t>
          </w:r>
          <w:r>
            <w:rPr>
              <w:sz w:val="20"/>
            </w:rPr>
            <w:br/>
            <w:t>E-mail:</w:t>
          </w:r>
          <w:r>
            <w:rPr>
              <w:sz w:val="20"/>
            </w:rPr>
            <w:tab/>
          </w:r>
          <w:hyperlink r:id="rId1" w:history="1">
            <w:r>
              <w:rPr>
                <w:rStyle w:val="Hyperlink"/>
                <w:sz w:val="20"/>
              </w:rPr>
              <w:t>itumail@itu.int</w:t>
            </w:r>
          </w:hyperlink>
          <w:r>
            <w:rPr>
              <w:sz w:val="20"/>
            </w:rPr>
            <w:br/>
            <w:t>Telegram ITU GENEVE</w:t>
          </w:r>
        </w:p>
      </w:tc>
      <w:tc>
        <w:tcPr>
          <w:tcW w:w="1701" w:type="dxa"/>
        </w:tcPr>
        <w:p w:rsidR="003760E6" w:rsidRDefault="00324281">
          <w:pPr>
            <w:pStyle w:val="Tabletext"/>
            <w:jc w:val="right"/>
            <w:rPr>
              <w:sz w:val="20"/>
              <w:lang w:val="fr-FR"/>
            </w:rPr>
          </w:pPr>
          <w:r>
            <w:rPr>
              <w:sz w:val="20"/>
              <w:lang w:val="fr-FR"/>
            </w:rPr>
            <w:t>Web page:</w:t>
          </w:r>
          <w:r>
            <w:rPr>
              <w:sz w:val="20"/>
              <w:lang w:val="fr-FR"/>
            </w:rPr>
            <w:br/>
          </w:r>
          <w:hyperlink r:id="rId2" w:history="1">
            <w:r>
              <w:rPr>
                <w:rStyle w:val="Hyperlink"/>
                <w:sz w:val="20"/>
                <w:lang w:val="fr-FR"/>
              </w:rPr>
              <w:t>www.itu.int</w:t>
            </w:r>
          </w:hyperlink>
        </w:p>
      </w:tc>
    </w:tr>
  </w:tbl>
  <w:p w:rsidR="003760E6" w:rsidRDefault="003760E6">
    <w:pPr>
      <w:pStyle w:val="Tabletex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0E6" w:rsidRDefault="00324281">
    <w:pPr>
      <w:pStyle w:val="Footer"/>
    </w:pPr>
    <w:r>
      <w:rPr>
        <w:sz w:val="18"/>
        <w:szCs w:val="18"/>
        <w:lang w:val="en-US"/>
      </w:rPr>
      <w:t>TSB AAP-40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2018-08-01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0E6" w:rsidRDefault="00324281">
    <w:pPr>
      <w:pStyle w:val="Footer"/>
    </w:pPr>
    <w:r>
      <w:rPr>
        <w:sz w:val="18"/>
        <w:szCs w:val="18"/>
        <w:lang w:val="en-US"/>
      </w:rPr>
      <w:t>TSB AAP-40</w:t>
    </w: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2018-08-01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281" w:rsidRDefault="00324281">
      <w:r>
        <w:t>____________________</w:t>
      </w:r>
    </w:p>
  </w:footnote>
  <w:footnote w:type="continuationSeparator" w:id="0">
    <w:p w:rsidR="00324281" w:rsidRDefault="00324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0E6" w:rsidRDefault="00324281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3760E6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3760E6">
      <w:rPr>
        <w:rStyle w:val="PageNumber"/>
        <w:szCs w:val="18"/>
      </w:rPr>
      <w:fldChar w:fldCharType="separate"/>
    </w:r>
    <w:r w:rsidR="002248B8">
      <w:rPr>
        <w:rStyle w:val="PageNumber"/>
        <w:noProof/>
        <w:szCs w:val="18"/>
      </w:rPr>
      <w:t>2</w:t>
    </w:r>
    <w:r w:rsidR="003760E6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0E6" w:rsidRDefault="00324281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3760E6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3760E6">
      <w:rPr>
        <w:rStyle w:val="PageNumber"/>
        <w:szCs w:val="18"/>
      </w:rPr>
      <w:fldChar w:fldCharType="separate"/>
    </w:r>
    <w:r w:rsidR="002248B8">
      <w:rPr>
        <w:rStyle w:val="PageNumber"/>
        <w:noProof/>
        <w:szCs w:val="18"/>
      </w:rPr>
      <w:t>10</w:t>
    </w:r>
    <w:r w:rsidR="003760E6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0E6" w:rsidRDefault="00324281">
    <w:pPr>
      <w:pStyle w:val="Header"/>
      <w:rPr>
        <w:szCs w:val="18"/>
        <w:lang w:val="fr-CH"/>
      </w:rPr>
    </w:pPr>
    <w:r>
      <w:rPr>
        <w:szCs w:val="18"/>
        <w:lang w:val="fr-CH"/>
      </w:rPr>
      <w:t xml:space="preserve">– </w:t>
    </w:r>
    <w:r w:rsidR="003760E6">
      <w:rPr>
        <w:rStyle w:val="PageNumber"/>
        <w:szCs w:val="18"/>
      </w:rPr>
      <w:fldChar w:fldCharType="begin"/>
    </w:r>
    <w:r>
      <w:rPr>
        <w:rStyle w:val="PageNumber"/>
        <w:szCs w:val="18"/>
      </w:rPr>
      <w:instrText xml:space="preserve"> PAGE </w:instrText>
    </w:r>
    <w:r w:rsidR="003760E6">
      <w:rPr>
        <w:rStyle w:val="PageNumber"/>
        <w:szCs w:val="18"/>
      </w:rPr>
      <w:fldChar w:fldCharType="separate"/>
    </w:r>
    <w:r w:rsidR="002248B8">
      <w:rPr>
        <w:rStyle w:val="PageNumber"/>
        <w:noProof/>
        <w:szCs w:val="18"/>
      </w:rPr>
      <w:t>13</w:t>
    </w:r>
    <w:r w:rsidR="003760E6">
      <w:rPr>
        <w:rStyle w:val="PageNumber"/>
        <w:szCs w:val="18"/>
      </w:rPr>
      <w:fldChar w:fldCharType="end"/>
    </w:r>
    <w:r>
      <w:rPr>
        <w:szCs w:val="18"/>
        <w:lang w:val="fr-CH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726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D47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624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5422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32D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8E5A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EC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46F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2EA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C24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0E6"/>
    <w:rsid w:val="002248B8"/>
    <w:rsid w:val="00324281"/>
    <w:rsid w:val="0037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xslt"/>
  <w:attachedSchema w:val="urn:schemas-microsoft-com:datatypes"/>
  <w:attachedSchema w:val="urn:Utils"/>
  <w:attachedSchema w:val="urn:schemas-microsoft-com:office:wor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866B47-6965-4D26-BFA8-21164EB6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960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tu.int/itu-t/aap/AAPRecDetails.aspx?AAPSeqNo=8212" TargetMode="External"/><Relationship Id="rId21" Type="http://schemas.openxmlformats.org/officeDocument/2006/relationships/hyperlink" Target="http://www.itu.int/ITU-T/studygroups/com05" TargetMode="External"/><Relationship Id="rId42" Type="http://schemas.openxmlformats.org/officeDocument/2006/relationships/hyperlink" Target="https://www.itu.int/ITU-T/aap/dologin_aap.asp?id=T0102001FF40801MSWE.docx&amp;group=5" TargetMode="External"/><Relationship Id="rId63" Type="http://schemas.openxmlformats.org/officeDocument/2006/relationships/hyperlink" Target="http://www.itu.int/itu-t/aap/AAPRecDetails.aspx?AAPSeqNo=8095" TargetMode="External"/><Relationship Id="rId84" Type="http://schemas.openxmlformats.org/officeDocument/2006/relationships/hyperlink" Target="https://www.itu.int/ITU-T/aap/dologin_aap.asp?id=T01020020030801MSWE.docx&amp;group=16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://www.itu.int/ITU-T/aap/" TargetMode="External"/><Relationship Id="rId107" Type="http://schemas.openxmlformats.org/officeDocument/2006/relationships/hyperlink" Target="http://www.itu.int/itu-t/aap/AAPRecDetails.aspx?AAPSeqNo=8207" TargetMode="External"/><Relationship Id="rId11" Type="http://schemas.openxmlformats.org/officeDocument/2006/relationships/header" Target="header1.xml"/><Relationship Id="rId32" Type="http://schemas.openxmlformats.org/officeDocument/2006/relationships/hyperlink" Target="mailto:tsbsg15@itu.int" TargetMode="External"/><Relationship Id="rId37" Type="http://schemas.openxmlformats.org/officeDocument/2006/relationships/hyperlink" Target="http://www.itu.int/ITU-T/studygroups/com20" TargetMode="External"/><Relationship Id="rId53" Type="http://schemas.openxmlformats.org/officeDocument/2006/relationships/hyperlink" Target="http://www.itu.int/itu-t/aap/AAPRecDetails.aspx?AAPSeqNo=8140" TargetMode="External"/><Relationship Id="rId58" Type="http://schemas.openxmlformats.org/officeDocument/2006/relationships/hyperlink" Target="https://www.itu.int/ITU-T/aap/dologin_aap.asp?id=T0102001F9E0801MSWE.docx&amp;group=15" TargetMode="External"/><Relationship Id="rId74" Type="http://schemas.openxmlformats.org/officeDocument/2006/relationships/hyperlink" Target="https://www.itu.int/ITU-T/aap/dologin_aap.asp?id=T0102001FFF0801MSWE.docx&amp;group=16" TargetMode="External"/><Relationship Id="rId79" Type="http://schemas.openxmlformats.org/officeDocument/2006/relationships/hyperlink" Target="http://www.itu.int/itu-t/aap/AAPRecDetails.aspx?AAPSeqNo=8218" TargetMode="External"/><Relationship Id="rId102" Type="http://schemas.openxmlformats.org/officeDocument/2006/relationships/hyperlink" Target="https://www.itu.int/ITU-T/aap/dologin_aap.asp?id=T010200200C0802MSWE.docx&amp;group=16" TargetMode="External"/><Relationship Id="rId123" Type="http://schemas.openxmlformats.org/officeDocument/2006/relationships/hyperlink" Target="http://www.itu.int/itu-t/aap/AAPRecDetails.aspx?AAPSeqNo=8215" TargetMode="External"/><Relationship Id="rId128" Type="http://schemas.openxmlformats.org/officeDocument/2006/relationships/footer" Target="footer3.xml"/><Relationship Id="rId5" Type="http://schemas.openxmlformats.org/officeDocument/2006/relationships/footnotes" Target="footnotes.xml"/><Relationship Id="rId90" Type="http://schemas.openxmlformats.org/officeDocument/2006/relationships/hyperlink" Target="https://www.itu.int/ITU-T/aap/dologin_aap.asp?id=T01020020060801MSWE.doc&amp;group=16" TargetMode="External"/><Relationship Id="rId95" Type="http://schemas.openxmlformats.org/officeDocument/2006/relationships/hyperlink" Target="http://www.itu.int/itu-t/aap/AAPRecDetails.aspx?AAPSeqNo=8201" TargetMode="External"/><Relationship Id="rId22" Type="http://schemas.openxmlformats.org/officeDocument/2006/relationships/hyperlink" Target="mailto:tsbsg5@itu.int" TargetMode="External"/><Relationship Id="rId27" Type="http://schemas.openxmlformats.org/officeDocument/2006/relationships/hyperlink" Target="http://www.itu.int/ITU-T/studygroups/com12" TargetMode="External"/><Relationship Id="rId43" Type="http://schemas.openxmlformats.org/officeDocument/2006/relationships/hyperlink" Target="http://www.itu.int/itu-t/aap/AAPRecDetails.aspx?AAPSeqNo=8181" TargetMode="External"/><Relationship Id="rId48" Type="http://schemas.openxmlformats.org/officeDocument/2006/relationships/hyperlink" Target="https://www.itu.int/ITU-T/aap/dologin_aap.asp?id=T0102001FF60801MSWE.docx&amp;group=5" TargetMode="External"/><Relationship Id="rId64" Type="http://schemas.openxmlformats.org/officeDocument/2006/relationships/hyperlink" Target="https://www.itu.int/ITU-T/aap/dologin_aap.asp?id=T0102001F9F0801MSWE.docx&amp;group=15" TargetMode="External"/><Relationship Id="rId69" Type="http://schemas.openxmlformats.org/officeDocument/2006/relationships/hyperlink" Target="http://www.itu.int/itu-t/aap/AAPRecDetails.aspx?AAPSeqNo=8190" TargetMode="External"/><Relationship Id="rId113" Type="http://schemas.openxmlformats.org/officeDocument/2006/relationships/hyperlink" Target="http://www.itu.int/itu-t/aap/AAPRecDetails.aspx?AAPSeqNo=8210" TargetMode="External"/><Relationship Id="rId118" Type="http://schemas.openxmlformats.org/officeDocument/2006/relationships/hyperlink" Target="https://www.itu.int/ITU-T/aap/dologin_aap.asp?id=T01020020140801MSWE.docx&amp;group=16" TargetMode="External"/><Relationship Id="rId134" Type="http://schemas.openxmlformats.org/officeDocument/2006/relationships/hyperlink" Target="http://www.itu.int/ITU-T/aapinfo/files/AAPTutorial.pdf" TargetMode="External"/><Relationship Id="rId139" Type="http://schemas.openxmlformats.org/officeDocument/2006/relationships/theme" Target="theme/theme1.xml"/><Relationship Id="rId80" Type="http://schemas.openxmlformats.org/officeDocument/2006/relationships/hyperlink" Target="https://www.itu.int/ITU-T/aap/dologin_aap.asp?id=T010200201A0801MSWE.docx&amp;group=16" TargetMode="External"/><Relationship Id="rId85" Type="http://schemas.openxmlformats.org/officeDocument/2006/relationships/hyperlink" Target="http://www.itu.int/itu-t/aap/AAPRecDetails.aspx?AAPSeqNo=8196" TargetMode="External"/><Relationship Id="rId12" Type="http://schemas.openxmlformats.org/officeDocument/2006/relationships/footer" Target="footer1.xml"/><Relationship Id="rId17" Type="http://schemas.openxmlformats.org/officeDocument/2006/relationships/hyperlink" Target="http://www.itu.int/ITU-T/studygroups/com02" TargetMode="External"/><Relationship Id="rId33" Type="http://schemas.openxmlformats.org/officeDocument/2006/relationships/hyperlink" Target="http://www.itu.int/ITU-T/studygroups/com16" TargetMode="External"/><Relationship Id="rId38" Type="http://schemas.openxmlformats.org/officeDocument/2006/relationships/hyperlink" Target="mailto:tsbsg20@itu.int" TargetMode="External"/><Relationship Id="rId59" Type="http://schemas.openxmlformats.org/officeDocument/2006/relationships/hyperlink" Target="http://www.itu.int/itu-t/aap/AAPRecDetails.aspx?AAPSeqNo=8104" TargetMode="External"/><Relationship Id="rId103" Type="http://schemas.openxmlformats.org/officeDocument/2006/relationships/hyperlink" Target="http://www.itu.int/itu-t/aap/AAPRecDetails.aspx?AAPSeqNo=8205" TargetMode="External"/><Relationship Id="rId108" Type="http://schemas.openxmlformats.org/officeDocument/2006/relationships/hyperlink" Target="https://www.itu.int/ITU-T/aap/dologin_aap.asp?id=T010200200F0801MSWE.docx&amp;group=16" TargetMode="External"/><Relationship Id="rId124" Type="http://schemas.openxmlformats.org/officeDocument/2006/relationships/hyperlink" Target="https://www.itu.int/ITU-T/aap/dologin_aap.asp?id=T01020020170801MSWE.docx&amp;group=16" TargetMode="External"/><Relationship Id="rId129" Type="http://schemas.openxmlformats.org/officeDocument/2006/relationships/hyperlink" Target="http://www.itu.int/ITU-T/aap/" TargetMode="External"/><Relationship Id="rId54" Type="http://schemas.openxmlformats.org/officeDocument/2006/relationships/hyperlink" Target="https://www.itu.int/ITU-T/aap/dologin_aap.asp?id=T0102001FCC0802MSWE.docx&amp;group=5" TargetMode="External"/><Relationship Id="rId70" Type="http://schemas.openxmlformats.org/officeDocument/2006/relationships/hyperlink" Target="https://www.itu.int/ITU-T/aap/dologin_aap.asp?id=T0102001FFE0801MSWE.docx&amp;group=16" TargetMode="External"/><Relationship Id="rId75" Type="http://schemas.openxmlformats.org/officeDocument/2006/relationships/hyperlink" Target="http://www.itu.int/itu-t/aap/AAPRecDetails.aspx?AAPSeqNo=8192" TargetMode="External"/><Relationship Id="rId91" Type="http://schemas.openxmlformats.org/officeDocument/2006/relationships/hyperlink" Target="http://www.itu.int/itu-t/aap/AAPRecDetails.aspx?AAPSeqNo=8199" TargetMode="External"/><Relationship Id="rId96" Type="http://schemas.openxmlformats.org/officeDocument/2006/relationships/hyperlink" Target="https://www.itu.int/ITU-T/aap/dologin_aap.asp?id=T01020020090801MSWE.docx&amp;group=1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itu.int/ITU-T/studygroups/com09" TargetMode="External"/><Relationship Id="rId28" Type="http://schemas.openxmlformats.org/officeDocument/2006/relationships/hyperlink" Target="mailto:tsbsg12@itu.int" TargetMode="External"/><Relationship Id="rId49" Type="http://schemas.openxmlformats.org/officeDocument/2006/relationships/hyperlink" Target="http://www.itu.int/itu-t/aap/AAPRecDetails.aspx?AAPSeqNo=8183" TargetMode="External"/><Relationship Id="rId114" Type="http://schemas.openxmlformats.org/officeDocument/2006/relationships/hyperlink" Target="https://www.itu.int/ITU-T/aap/dologin_aap.asp?id=T01020020120801MSWE.docx&amp;group=16" TargetMode="External"/><Relationship Id="rId119" Type="http://schemas.openxmlformats.org/officeDocument/2006/relationships/hyperlink" Target="http://www.itu.int/itu-t/aap/AAPRecDetails.aspx?AAPSeqNo=8213" TargetMode="External"/><Relationship Id="rId44" Type="http://schemas.openxmlformats.org/officeDocument/2006/relationships/hyperlink" Target="https://www.itu.int/ITU-T/aap/dologin_aap.asp?id=T0102001FF50801MSWE.docx&amp;group=5" TargetMode="External"/><Relationship Id="rId60" Type="http://schemas.openxmlformats.org/officeDocument/2006/relationships/hyperlink" Target="https://www.itu.int/ITU-T/aap/dologin_aap.asp?id=T0102001FA80801MSWE.docx&amp;group=15" TargetMode="External"/><Relationship Id="rId65" Type="http://schemas.openxmlformats.org/officeDocument/2006/relationships/hyperlink" Target="http://www.itu.int/itu-t/aap/AAPRecDetails.aspx?AAPSeqNo=8184" TargetMode="External"/><Relationship Id="rId81" Type="http://schemas.openxmlformats.org/officeDocument/2006/relationships/hyperlink" Target="http://www.itu.int/itu-t/aap/AAPRecDetails.aspx?AAPSeqNo=8194" TargetMode="External"/><Relationship Id="rId86" Type="http://schemas.openxmlformats.org/officeDocument/2006/relationships/hyperlink" Target="https://www.itu.int/ITU-T/aap/dologin_aap.asp?id=T01020020040801MSWE.docx&amp;group=16" TargetMode="External"/><Relationship Id="rId130" Type="http://schemas.openxmlformats.org/officeDocument/2006/relationships/image" Target="media/image3.gif"/><Relationship Id="rId135" Type="http://schemas.openxmlformats.org/officeDocument/2006/relationships/hyperlink" Target="mailto:tsbsg....@itu.int" TargetMode="External"/><Relationship Id="rId13" Type="http://schemas.openxmlformats.org/officeDocument/2006/relationships/footer" Target="footer2.xml"/><Relationship Id="rId18" Type="http://schemas.openxmlformats.org/officeDocument/2006/relationships/hyperlink" Target="mailto:tsbsg2@itu.int" TargetMode="External"/><Relationship Id="rId39" Type="http://schemas.openxmlformats.org/officeDocument/2006/relationships/hyperlink" Target="http://www.itu.int/itu-t/aap/AAPRecDetails.aspx?AAPSeqNo=8188" TargetMode="External"/><Relationship Id="rId109" Type="http://schemas.openxmlformats.org/officeDocument/2006/relationships/hyperlink" Target="http://www.itu.int/itu-t/aap/AAPRecDetails.aspx?AAPSeqNo=8208" TargetMode="External"/><Relationship Id="rId34" Type="http://schemas.openxmlformats.org/officeDocument/2006/relationships/hyperlink" Target="mailto:tsbsg16@itu.int" TargetMode="External"/><Relationship Id="rId50" Type="http://schemas.openxmlformats.org/officeDocument/2006/relationships/hyperlink" Target="https://www.itu.int/ITU-T/aap/dologin_aap.asp?id=T0102001FF70801MSWE.docx&amp;group=5" TargetMode="External"/><Relationship Id="rId55" Type="http://schemas.openxmlformats.org/officeDocument/2006/relationships/hyperlink" Target="http://www.itu.int/itu-t/aap/AAPRecDetails.aspx?AAPSeqNo=8141" TargetMode="External"/><Relationship Id="rId76" Type="http://schemas.openxmlformats.org/officeDocument/2006/relationships/hyperlink" Target="https://www.itu.int/ITU-T/aap/dologin_aap.asp?id=T01020020000801MSWE.docx&amp;group=16" TargetMode="External"/><Relationship Id="rId97" Type="http://schemas.openxmlformats.org/officeDocument/2006/relationships/hyperlink" Target="http://www.itu.int/itu-t/aap/AAPRecDetails.aspx?AAPSeqNo=8202" TargetMode="External"/><Relationship Id="rId104" Type="http://schemas.openxmlformats.org/officeDocument/2006/relationships/hyperlink" Target="https://www.itu.int/ITU-T/aap/dologin_aap.asp?id=T010200200D0801MSWE.docx&amp;group=16" TargetMode="External"/><Relationship Id="rId120" Type="http://schemas.openxmlformats.org/officeDocument/2006/relationships/hyperlink" Target="https://www.itu.int/ITU-T/aap/dologin_aap.asp?id=T01020020150801MSWE.docx&amp;group=16" TargetMode="External"/><Relationship Id="rId125" Type="http://schemas.openxmlformats.org/officeDocument/2006/relationships/hyperlink" Target="http://www.itu.int/itu-t/aap/AAPRecDetails.aspx?AAPSeqNo=8216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www.itu.int/itu-t/aap/AAPRecDetails.aspx?AAPSeqNo=8217" TargetMode="External"/><Relationship Id="rId92" Type="http://schemas.openxmlformats.org/officeDocument/2006/relationships/hyperlink" Target="https://www.itu.int/ITU-T/aap/dologin_aap.asp?id=T01020020070802MSWE.docx&amp;group=16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tu.int/ITU-T/studygroups/com13" TargetMode="External"/><Relationship Id="rId24" Type="http://schemas.openxmlformats.org/officeDocument/2006/relationships/hyperlink" Target="mailto:tsbsg9@itu.int" TargetMode="External"/><Relationship Id="rId40" Type="http://schemas.openxmlformats.org/officeDocument/2006/relationships/hyperlink" Target="https://www.itu.int/ITU-T/aap/dologin_aap.asp?id=T0102001FFC0801MSWE.docx&amp;group=2" TargetMode="External"/><Relationship Id="rId45" Type="http://schemas.openxmlformats.org/officeDocument/2006/relationships/hyperlink" Target="http://www.itu.int/itu-t/aap/AAPRecDetails.aspx?AAPSeqNo=8179" TargetMode="External"/><Relationship Id="rId66" Type="http://schemas.openxmlformats.org/officeDocument/2006/relationships/hyperlink" Target="https://www.itu.int/ITU-T/aap/dologin_aap.asp?id=T0102001FF80801MSWE.docx&amp;group=16" TargetMode="External"/><Relationship Id="rId87" Type="http://schemas.openxmlformats.org/officeDocument/2006/relationships/hyperlink" Target="http://www.itu.int/itu-t/aap/AAPRecDetails.aspx?AAPSeqNo=8197" TargetMode="External"/><Relationship Id="rId110" Type="http://schemas.openxmlformats.org/officeDocument/2006/relationships/hyperlink" Target="https://www.itu.int/ITU-T/aap/dologin_aap.asp?id=T01020020100801MSWE.docx&amp;group=16" TargetMode="External"/><Relationship Id="rId115" Type="http://schemas.openxmlformats.org/officeDocument/2006/relationships/hyperlink" Target="http://www.itu.int/itu-t/aap/AAPRecDetails.aspx?AAPSeqNo=8211" TargetMode="External"/><Relationship Id="rId131" Type="http://schemas.openxmlformats.org/officeDocument/2006/relationships/image" Target="media/image4.gif"/><Relationship Id="rId136" Type="http://schemas.openxmlformats.org/officeDocument/2006/relationships/header" Target="header3.xml"/><Relationship Id="rId61" Type="http://schemas.openxmlformats.org/officeDocument/2006/relationships/hyperlink" Target="http://www.itu.int/itu-t/aap/AAPRecDetails.aspx?AAPSeqNo=8108" TargetMode="External"/><Relationship Id="rId82" Type="http://schemas.openxmlformats.org/officeDocument/2006/relationships/hyperlink" Target="https://www.itu.int/ITU-T/aap/dologin_aap.asp?id=T01020020020801MSWE.docx&amp;group=16" TargetMode="External"/><Relationship Id="rId19" Type="http://schemas.openxmlformats.org/officeDocument/2006/relationships/hyperlink" Target="http://www.itu.int/ITU-T/studygroups/com03" TargetMode="External"/><Relationship Id="rId14" Type="http://schemas.openxmlformats.org/officeDocument/2006/relationships/hyperlink" Target="http://www.itu.int/ITU-T/" TargetMode="External"/><Relationship Id="rId30" Type="http://schemas.openxmlformats.org/officeDocument/2006/relationships/hyperlink" Target="mailto:tsbsg13@itu.int" TargetMode="External"/><Relationship Id="rId35" Type="http://schemas.openxmlformats.org/officeDocument/2006/relationships/hyperlink" Target="http://www.itu.int/ITU-T/studygroups/com17" TargetMode="External"/><Relationship Id="rId56" Type="http://schemas.openxmlformats.org/officeDocument/2006/relationships/hyperlink" Target="https://www.itu.int/ITU-T/aap/dologin_aap.asp?id=T0102001FCD0801MSWE.docx&amp;group=5" TargetMode="External"/><Relationship Id="rId77" Type="http://schemas.openxmlformats.org/officeDocument/2006/relationships/hyperlink" Target="http://www.itu.int/itu-t/aap/AAPRecDetails.aspx?AAPSeqNo=8193" TargetMode="External"/><Relationship Id="rId100" Type="http://schemas.openxmlformats.org/officeDocument/2006/relationships/hyperlink" Target="https://www.itu.int/ITU-T/aap/dologin_aap.asp?id=T010200200B0801MSWE.docx&amp;group=16" TargetMode="External"/><Relationship Id="rId105" Type="http://schemas.openxmlformats.org/officeDocument/2006/relationships/hyperlink" Target="http://www.itu.int/itu-t/aap/AAPRecDetails.aspx?AAPSeqNo=8206" TargetMode="External"/><Relationship Id="rId126" Type="http://schemas.openxmlformats.org/officeDocument/2006/relationships/hyperlink" Target="https://www.itu.int/ITU-T/aap/dologin_aap.asp?id=T01020020180801MSWE.docx&amp;group=16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://www.itu.int/itu-t/aap/AAPRecDetails.aspx?AAPSeqNo=8138" TargetMode="External"/><Relationship Id="rId72" Type="http://schemas.openxmlformats.org/officeDocument/2006/relationships/hyperlink" Target="https://www.itu.int/ITU-T/aap/dologin_aap.asp?id=T01020020190801MSWE.docx&amp;group=16" TargetMode="External"/><Relationship Id="rId93" Type="http://schemas.openxmlformats.org/officeDocument/2006/relationships/hyperlink" Target="http://www.itu.int/itu-t/aap/AAPRecDetails.aspx?AAPSeqNo=8200" TargetMode="External"/><Relationship Id="rId98" Type="http://schemas.openxmlformats.org/officeDocument/2006/relationships/hyperlink" Target="https://www.itu.int/ITU-T/aap/dologin_aap.asp?id=T010200200A0801MSWE.docx&amp;group=16" TargetMode="External"/><Relationship Id="rId121" Type="http://schemas.openxmlformats.org/officeDocument/2006/relationships/hyperlink" Target="http://www.itu.int/itu-t/aap/AAPRecDetails.aspx?AAPSeqNo=8214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itu.int/ITU-T/studygroups/com11" TargetMode="External"/><Relationship Id="rId46" Type="http://schemas.openxmlformats.org/officeDocument/2006/relationships/hyperlink" Target="https://www.itu.int/ITU-T/aap/dologin_aap.asp?id=T0102001FF30801MSWE.docx&amp;group=5" TargetMode="External"/><Relationship Id="rId67" Type="http://schemas.openxmlformats.org/officeDocument/2006/relationships/hyperlink" Target="http://www.itu.int/itu-t/aap/AAPRecDetails.aspx?AAPSeqNo=8189" TargetMode="External"/><Relationship Id="rId116" Type="http://schemas.openxmlformats.org/officeDocument/2006/relationships/hyperlink" Target="https://www.itu.int/ITU-T/aap/dologin_aap.asp?id=T01020020130801MSWE.docx&amp;group=16" TargetMode="External"/><Relationship Id="rId137" Type="http://schemas.openxmlformats.org/officeDocument/2006/relationships/footer" Target="footer4.xml"/><Relationship Id="rId20" Type="http://schemas.openxmlformats.org/officeDocument/2006/relationships/hyperlink" Target="mailto:tsbsg3@itu.int" TargetMode="External"/><Relationship Id="rId41" Type="http://schemas.openxmlformats.org/officeDocument/2006/relationships/hyperlink" Target="http://www.itu.int/itu-t/aap/AAPRecDetails.aspx?AAPSeqNo=8180" TargetMode="External"/><Relationship Id="rId62" Type="http://schemas.openxmlformats.org/officeDocument/2006/relationships/hyperlink" Target="https://www.itu.int/ITU-T/aap/dologin_aap.asp?id=T0102001FAC0801MSWE.docx&amp;group=15" TargetMode="External"/><Relationship Id="rId83" Type="http://schemas.openxmlformats.org/officeDocument/2006/relationships/hyperlink" Target="http://www.itu.int/itu-t/aap/AAPRecDetails.aspx?AAPSeqNo=8195" TargetMode="External"/><Relationship Id="rId88" Type="http://schemas.openxmlformats.org/officeDocument/2006/relationships/hyperlink" Target="https://www.itu.int/ITU-T/aap/dologin_aap.asp?id=T01020020050801MSWE.docx&amp;group=16" TargetMode="External"/><Relationship Id="rId111" Type="http://schemas.openxmlformats.org/officeDocument/2006/relationships/hyperlink" Target="http://www.itu.int/itu-t/aap/AAPRecDetails.aspx?AAPSeqNo=8209" TargetMode="External"/><Relationship Id="rId132" Type="http://schemas.openxmlformats.org/officeDocument/2006/relationships/image" Target="media/image5.gif"/><Relationship Id="rId15" Type="http://schemas.openxmlformats.org/officeDocument/2006/relationships/hyperlink" Target="http://www.itu.int/ITU-T/aapinfo/" TargetMode="External"/><Relationship Id="rId36" Type="http://schemas.openxmlformats.org/officeDocument/2006/relationships/hyperlink" Target="mailto:tsbsg17@itu.int" TargetMode="External"/><Relationship Id="rId57" Type="http://schemas.openxmlformats.org/officeDocument/2006/relationships/hyperlink" Target="http://www.itu.int/itu-t/aap/AAPRecDetails.aspx?AAPSeqNo=8094" TargetMode="External"/><Relationship Id="rId106" Type="http://schemas.openxmlformats.org/officeDocument/2006/relationships/hyperlink" Target="https://www.itu.int/ITU-T/aap/dologin_aap.asp?id=T010200200E0801MSWE.docx&amp;group=16" TargetMode="External"/><Relationship Id="rId127" Type="http://schemas.openxmlformats.org/officeDocument/2006/relationships/header" Target="header2.xml"/><Relationship Id="rId10" Type="http://schemas.openxmlformats.org/officeDocument/2006/relationships/hyperlink" Target="http://www.itu.int/ITU-T/aap/" TargetMode="External"/><Relationship Id="rId31" Type="http://schemas.openxmlformats.org/officeDocument/2006/relationships/hyperlink" Target="http://www.itu.int/ITU-T/studygroups/com15" TargetMode="External"/><Relationship Id="rId52" Type="http://schemas.openxmlformats.org/officeDocument/2006/relationships/hyperlink" Target="https://www.itu.int/ITU-T/aap/dologin_aap.asp?id=T0102001FCA0801MSWE.docx&amp;group=5" TargetMode="External"/><Relationship Id="rId73" Type="http://schemas.openxmlformats.org/officeDocument/2006/relationships/hyperlink" Target="http://www.itu.int/itu-t/aap/AAPRecDetails.aspx?AAPSeqNo=8191" TargetMode="External"/><Relationship Id="rId78" Type="http://schemas.openxmlformats.org/officeDocument/2006/relationships/hyperlink" Target="https://www.itu.int/ITU-T/aap/dologin_aap.asp?id=T01020020010801MSWE.docx&amp;group=16" TargetMode="External"/><Relationship Id="rId94" Type="http://schemas.openxmlformats.org/officeDocument/2006/relationships/hyperlink" Target="https://www.itu.int/ITU-T/aap/dologin_aap.asp?id=T01020020080801MSWE.docx&amp;group=16" TargetMode="External"/><Relationship Id="rId99" Type="http://schemas.openxmlformats.org/officeDocument/2006/relationships/hyperlink" Target="http://www.itu.int/itu-t/aap/AAPRecDetails.aspx?AAPSeqNo=8203" TargetMode="External"/><Relationship Id="rId101" Type="http://schemas.openxmlformats.org/officeDocument/2006/relationships/hyperlink" Target="http://www.itu.int/itu-t/aap/AAPRecDetails.aspx?AAPSeqNo=8204" TargetMode="External"/><Relationship Id="rId122" Type="http://schemas.openxmlformats.org/officeDocument/2006/relationships/hyperlink" Target="https://www.itu.int/ITU-T/aap/dologin_aap.asp?id=T01020020160801MSWE.docx&amp;group=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bdir@itu.int" TargetMode="External"/><Relationship Id="rId26" Type="http://schemas.openxmlformats.org/officeDocument/2006/relationships/hyperlink" Target="mailto:tsbsg11@itu.int" TargetMode="External"/><Relationship Id="rId47" Type="http://schemas.openxmlformats.org/officeDocument/2006/relationships/hyperlink" Target="http://www.itu.int/itu-t/aap/AAPRecDetails.aspx?AAPSeqNo=8182" TargetMode="External"/><Relationship Id="rId68" Type="http://schemas.openxmlformats.org/officeDocument/2006/relationships/hyperlink" Target="https://www.itu.int/ITU-T/aap/dologin_aap.asp?id=T0102001FFD0801MSWE.docx&amp;group=16" TargetMode="External"/><Relationship Id="rId89" Type="http://schemas.openxmlformats.org/officeDocument/2006/relationships/hyperlink" Target="http://www.itu.int/itu-t/aap/AAPRecDetails.aspx?AAPSeqNo=8198" TargetMode="External"/><Relationship Id="rId112" Type="http://schemas.openxmlformats.org/officeDocument/2006/relationships/hyperlink" Target="https://www.itu.int/ITU-T/aap/dologin_aap.asp?id=T01020020110801MSWE.docx&amp;group=16" TargetMode="External"/><Relationship Id="rId133" Type="http://schemas.openxmlformats.org/officeDocument/2006/relationships/image" Target="media/image6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3248</Words>
  <Characters>18515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Lugo Colls, Lis</dc:creator>
  <cp:keywords/>
  <dc:description/>
  <cp:lastModifiedBy>Lugo Colls, Lis</cp:lastModifiedBy>
  <cp:revision>2</cp:revision>
  <dcterms:created xsi:type="dcterms:W3CDTF">2018-07-31T13:24:00Z</dcterms:created>
  <dcterms:modified xsi:type="dcterms:W3CDTF">2018-07-31T13:24:00Z</dcterms:modified>
</cp:coreProperties>
</file>