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857C49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857C49" w:rsidRDefault="006C260F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0250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2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857C49" w:rsidRDefault="006C260F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857C49" w:rsidRDefault="006C260F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857C49" w:rsidRDefault="00857C49">
            <w:pPr>
              <w:spacing w:before="0"/>
            </w:pPr>
            <w:bookmarkStart w:id="0" w:name="_GoBack"/>
            <w:bookmarkEnd w:id="0"/>
          </w:p>
        </w:tc>
      </w:tr>
    </w:tbl>
    <w:p w:rsidR="00857C49" w:rsidRDefault="00857C49"/>
    <w:p w:rsidR="00857C49" w:rsidRDefault="006C260F">
      <w:pPr>
        <w:jc w:val="right"/>
      </w:pPr>
      <w:r>
        <w:t>Ginebra,  01 de julio de 2018</w:t>
      </w:r>
      <w:r>
        <w:tab/>
      </w:r>
    </w:p>
    <w:p w:rsidR="00857C49" w:rsidRDefault="00857C49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857C49">
        <w:trPr>
          <w:cantSplit/>
        </w:trPr>
        <w:tc>
          <w:tcPr>
            <w:tcW w:w="900" w:type="dxa"/>
          </w:tcPr>
          <w:p w:rsidR="00857C49" w:rsidRDefault="006C260F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857C49" w:rsidRDefault="00857C49">
            <w:pPr>
              <w:pStyle w:val="Tabletext"/>
              <w:spacing w:before="0" w:after="0"/>
              <w:rPr>
                <w:lang w:val="es-ES_tradnl"/>
              </w:rPr>
            </w:pPr>
          </w:p>
          <w:p w:rsidR="00857C49" w:rsidRDefault="00857C49">
            <w:pPr>
              <w:pStyle w:val="Tabletext"/>
              <w:spacing w:before="0" w:after="0"/>
              <w:rPr>
                <w:lang w:val="es-ES_tradnl"/>
              </w:rPr>
            </w:pPr>
          </w:p>
          <w:p w:rsidR="00857C49" w:rsidRDefault="006C260F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857C49" w:rsidRDefault="006C260F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857C49" w:rsidRDefault="006C260F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857C49" w:rsidRDefault="006C260F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AAP-38</w:t>
            </w:r>
          </w:p>
          <w:p w:rsidR="00857C49" w:rsidRDefault="006C260F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857C49" w:rsidRDefault="00857C49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857C49" w:rsidRDefault="006C260F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857C49" w:rsidRDefault="006C260F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857C49" w:rsidRDefault="00857C49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6C260F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857C49" w:rsidRDefault="006C260F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Estados Miembros de la Unión;</w:t>
            </w:r>
          </w:p>
          <w:p w:rsidR="00857C49" w:rsidRDefault="006C260F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857C49" w:rsidRDefault="006C260F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</w:t>
            </w:r>
          </w:p>
          <w:p w:rsidR="00857C49" w:rsidRDefault="00857C49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857C49" w:rsidRDefault="006C260F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857C49" w:rsidRDefault="006C260F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857C49" w:rsidRDefault="006C260F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857C49" w:rsidRDefault="006C260F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857C49" w:rsidRDefault="00857C49"/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857C49">
        <w:trPr>
          <w:cantSplit/>
        </w:trPr>
        <w:tc>
          <w:tcPr>
            <w:tcW w:w="908" w:type="dxa"/>
          </w:tcPr>
          <w:p w:rsidR="00857C49" w:rsidRDefault="006C260F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Asunto:</w:t>
            </w:r>
          </w:p>
        </w:tc>
        <w:tc>
          <w:tcPr>
            <w:tcW w:w="8947" w:type="dxa"/>
          </w:tcPr>
          <w:p w:rsidR="00857C49" w:rsidRDefault="006C260F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</w:t>
            </w:r>
            <w:r>
              <w:rPr>
                <w:b/>
                <w:lang w:val="es-ES"/>
              </w:rPr>
              <w:t>l proceso de aprobación alternativo (AAP)</w:t>
            </w:r>
          </w:p>
        </w:tc>
      </w:tr>
    </w:tbl>
    <w:p w:rsidR="00857C49" w:rsidRDefault="00857C49"/>
    <w:p w:rsidR="00857C49" w:rsidRDefault="006C260F">
      <w:pPr>
        <w:rPr>
          <w:lang w:val="es-ES"/>
        </w:rPr>
      </w:pPr>
      <w:r>
        <w:rPr>
          <w:lang w:val="es-ES"/>
        </w:rPr>
        <w:t>Muy señora mía/Muy señor mío:</w:t>
      </w:r>
    </w:p>
    <w:p w:rsidR="00857C49" w:rsidRDefault="00857C49"/>
    <w:p w:rsidR="00857C49" w:rsidRDefault="006C260F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857C49" w:rsidRDefault="006C260F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857C49" w:rsidRDefault="006C260F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http://www.itu.int/ITU-T/aap</w:t>
        </w:r>
        <w:r>
          <w:rPr>
            <w:rStyle w:val="Hyperlink"/>
            <w:lang w:val="es-ES"/>
          </w:rPr>
          <w:t>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857C49" w:rsidRDefault="006C260F">
      <w:pPr>
        <w:rPr>
          <w:lang w:val="es-ES"/>
        </w:rPr>
      </w:pPr>
      <w:r>
        <w:rPr>
          <w:lang w:val="es-ES"/>
        </w:rPr>
        <w:t xml:space="preserve">Le rogamos tenga en cuenta que no se alientan comentarios que se </w:t>
      </w:r>
      <w:r>
        <w:rPr>
          <w:lang w:val="es-ES"/>
        </w:rPr>
        <w:t>limiten a apoyar la adopción del texto en cuestión.</w:t>
      </w:r>
    </w:p>
    <w:p w:rsidR="00857C49" w:rsidRDefault="006C260F">
      <w:pPr>
        <w:rPr>
          <w:lang w:val="es-ES"/>
        </w:rPr>
      </w:pPr>
      <w:r>
        <w:rPr>
          <w:lang w:val="es-ES"/>
        </w:rPr>
        <w:t>Le saluda atentamente,</w:t>
      </w:r>
    </w:p>
    <w:p w:rsidR="00857C49" w:rsidRDefault="00857C49"/>
    <w:p w:rsidR="00857C49" w:rsidRDefault="00857C49"/>
    <w:p w:rsidR="00857C49" w:rsidRDefault="006C260F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857C49" w:rsidRDefault="006C260F">
      <w:pPr>
        <w:spacing w:before="720"/>
      </w:pPr>
      <w:r>
        <w:rPr>
          <w:b/>
          <w:bCs/>
        </w:rPr>
        <w:t>Anexos:</w:t>
      </w:r>
      <w:r>
        <w:t xml:space="preserve"> 3</w:t>
      </w:r>
    </w:p>
    <w:p w:rsidR="00857C49" w:rsidRDefault="00857C49">
      <w:pPr>
        <w:spacing w:before="720"/>
        <w:rPr>
          <w:rFonts w:ascii="Times New Roman" w:hAnsi="Times New Roman"/>
        </w:rPr>
        <w:sectPr w:rsidR="00857C49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857C49" w:rsidRDefault="006C260F">
      <w:r>
        <w:lastRenderedPageBreak/>
        <w:t>Annex 1</w:t>
      </w:r>
    </w:p>
    <w:p w:rsidR="00857C49" w:rsidRDefault="006C260F">
      <w:pPr>
        <w:jc w:val="center"/>
      </w:pPr>
      <w:r>
        <w:t>(to TSB AAP-38)</w:t>
      </w:r>
    </w:p>
    <w:p w:rsidR="00857C49" w:rsidRDefault="00857C49">
      <w:pPr>
        <w:rPr>
          <w:szCs w:val="22"/>
        </w:rPr>
      </w:pPr>
    </w:p>
    <w:p w:rsidR="00857C49" w:rsidRDefault="006C260F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857C49" w:rsidRDefault="006C260F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857C49" w:rsidRDefault="00857C49">
      <w:pPr>
        <w:pStyle w:val="enumlev2"/>
        <w:rPr>
          <w:szCs w:val="22"/>
        </w:rPr>
      </w:pPr>
      <w:hyperlink r:id="rId13" w:history="1">
        <w:r w:rsidR="006C260F">
          <w:rPr>
            <w:rStyle w:val="Hyperlink"/>
            <w:szCs w:val="22"/>
          </w:rPr>
          <w:t>http://www.itu.int/ITU-T</w:t>
        </w:r>
      </w:hyperlink>
    </w:p>
    <w:p w:rsidR="00857C49" w:rsidRDefault="006C260F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857C49" w:rsidRDefault="00857C49">
      <w:pPr>
        <w:pStyle w:val="enumlev2"/>
        <w:rPr>
          <w:szCs w:val="22"/>
        </w:rPr>
      </w:pPr>
      <w:hyperlink r:id="rId14" w:history="1">
        <w:r w:rsidR="006C260F">
          <w:rPr>
            <w:rStyle w:val="Hyperlink"/>
            <w:szCs w:val="22"/>
          </w:rPr>
          <w:t>http://www.itu.int/ITU-T/aapinfo</w:t>
        </w:r>
      </w:hyperlink>
    </w:p>
    <w:p w:rsidR="00857C49" w:rsidRDefault="006C260F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857C49" w:rsidRDefault="006C260F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857C49" w:rsidRDefault="00857C49">
      <w:pPr>
        <w:pStyle w:val="enumlev2"/>
        <w:rPr>
          <w:szCs w:val="22"/>
        </w:rPr>
      </w:pPr>
      <w:hyperlink r:id="rId15" w:history="1">
        <w:r w:rsidR="006C260F">
          <w:rPr>
            <w:rStyle w:val="Hyperlink"/>
            <w:szCs w:val="22"/>
          </w:rPr>
          <w:t>http://www.itu.int/ITU-T/aap/</w:t>
        </w:r>
      </w:hyperlink>
    </w:p>
    <w:p w:rsidR="00857C49" w:rsidRDefault="006C260F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857C49">
        <w:tc>
          <w:tcPr>
            <w:tcW w:w="987" w:type="dxa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6C260F">
                <w:rPr>
                  <w:rStyle w:val="Hyperlink"/>
                  <w:szCs w:val="22"/>
                </w:rPr>
                <w:t>http://www.itu.int/ITU-T/studygro</w:t>
              </w:r>
              <w:r w:rsidR="006C260F">
                <w:rPr>
                  <w:rStyle w:val="Hyperlink"/>
                  <w:szCs w:val="22"/>
                </w:rPr>
                <w:t>ups/com02</w:t>
              </w:r>
            </w:hyperlink>
          </w:p>
        </w:tc>
        <w:tc>
          <w:tcPr>
            <w:tcW w:w="1985" w:type="dxa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6C260F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6C260F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6C260F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6C260F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6C260F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6C260F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6C260F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6C260F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6C260F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6C260F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6C260F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6C260F">
                <w:rPr>
                  <w:rStyle w:val="Hyperlink"/>
                  <w:szCs w:val="22"/>
                </w:rPr>
                <w:t>http://www.itu.int/ITU-T/studygroup</w:t>
              </w:r>
              <w:r w:rsidR="006C260F">
                <w:rPr>
                  <w:rStyle w:val="Hyperlink"/>
                  <w:szCs w:val="22"/>
                </w:rPr>
                <w:t>s/com13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6C260F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6C260F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6C260F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6C260F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6C260F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6C260F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6C260F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857C49">
        <w:tc>
          <w:tcPr>
            <w:tcW w:w="0" w:type="auto"/>
          </w:tcPr>
          <w:p w:rsidR="00857C49" w:rsidRDefault="006C260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6C260F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857C49" w:rsidRDefault="00857C49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6C260F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857C49" w:rsidRDefault="00857C4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857C49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857C49" w:rsidRDefault="006C260F">
      <w:pPr>
        <w:pageBreakBefore/>
      </w:pPr>
      <w:r>
        <w:lastRenderedPageBreak/>
        <w:t>Situation concer</w:t>
      </w:r>
      <w:r>
        <w:t>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857C4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857C49" w:rsidRDefault="006C260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857C4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857C49" w:rsidRDefault="00857C4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857C49" w:rsidRDefault="00857C4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857C49" w:rsidRDefault="00857C4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38" w:history="1">
              <w:r w:rsidR="006C260F">
                <w:rPr>
                  <w:rStyle w:val="Hyperlink"/>
                  <w:sz w:val="20"/>
                </w:rPr>
                <w:t>G.695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Optical interfaces for coarse wavelength division multiplexing applications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40" w:history="1">
              <w:r w:rsidR="006C260F">
                <w:rPr>
                  <w:rStyle w:val="Hyperlink"/>
                  <w:sz w:val="20"/>
                </w:rPr>
                <w:t>G.709.1/Y.1331.1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Flexible OTN short-reach interface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42" w:history="1">
              <w:r w:rsidR="006C260F">
                <w:rPr>
                  <w:rStyle w:val="Hyperlink"/>
                  <w:sz w:val="20"/>
                </w:rPr>
                <w:t>G.709.2 (G.709.otu4lr)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OTU4 long-reach interface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44" w:history="1">
              <w:r w:rsidR="006C260F">
                <w:rPr>
                  <w:rStyle w:val="Hyperlink"/>
                  <w:sz w:val="20"/>
                </w:rPr>
                <w:t>G.709.3 (G.709.flexo-lr)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Flexible OTN long-reach interface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018-03-15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46" w:history="1">
              <w:r w:rsidR="006C260F">
                <w:rPr>
                  <w:rStyle w:val="Hyperlink"/>
                  <w:sz w:val="20"/>
                </w:rPr>
                <w:t>G.959.1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Optical transport networks physical layer interfaces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48" w:history="1">
              <w:r w:rsidR="006C260F">
                <w:rPr>
                  <w:rStyle w:val="Hyperlink"/>
                  <w:sz w:val="20"/>
                </w:rPr>
                <w:t>G.996.2 (2009) A</w:t>
              </w:r>
              <w:r w:rsidR="006C260F">
                <w:rPr>
                  <w:rStyle w:val="Hyperlink"/>
                  <w:sz w:val="20"/>
                </w:rPr>
                <w:t>md.6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Single-ended line testing for digital subscriber lines (DSL): Amendment 6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50" w:history="1">
              <w:r w:rsidR="006C260F">
                <w:rPr>
                  <w:rStyle w:val="Hyperlink"/>
                  <w:sz w:val="20"/>
                </w:rPr>
                <w:t>G.996.2 (2009) Cor.1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Single-ended line testing for digital subscriber lines (DSL): Corrigendum 1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857C49" w:rsidRDefault="006C260F">
      <w:pPr>
        <w:pageBreakBefore/>
      </w:pPr>
      <w:r>
        <w:lastRenderedPageBreak/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857C4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857C49" w:rsidRDefault="006C260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857C4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857C49" w:rsidRDefault="00857C4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857C49" w:rsidRDefault="00857C4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857C49" w:rsidRDefault="006C260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857C49" w:rsidRDefault="00857C4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52" w:history="1">
              <w:r w:rsidR="006C260F">
                <w:rPr>
                  <w:rStyle w:val="Hyperlink"/>
                  <w:sz w:val="20"/>
                </w:rPr>
                <w:t>Y.4003 (Y.SmartMan-IIoT-overview)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Overview of smart manufacturing in the context of the industrial Internet of things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54" w:history="1">
              <w:r w:rsidR="006C260F">
                <w:rPr>
                  <w:rStyle w:val="Hyperlink"/>
                  <w:sz w:val="20"/>
                </w:rPr>
                <w:t>Y.4120 (Y.IoT-Retail-Reqts)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Requirements of Internet of things applications for smart retail stores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56" w:history="1">
              <w:r w:rsidR="006C260F">
                <w:rPr>
                  <w:rStyle w:val="Hyperlink"/>
                  <w:sz w:val="20"/>
                </w:rPr>
                <w:t>Y.4121 (Y.IoT-GP-Reqts)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Requirements of an Internet of Things enabled network for support of applications for global processes of the Earth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58" w:history="1">
              <w:r w:rsidR="006C260F">
                <w:rPr>
                  <w:rStyle w:val="Hyperlink"/>
                  <w:sz w:val="20"/>
                </w:rPr>
                <w:t>Y.4415 (Y.WoO-hn)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Architecture of web of objects based virtual home network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60" w:history="1">
              <w:r w:rsidR="006C260F">
                <w:rPr>
                  <w:rStyle w:val="Hyperlink"/>
                  <w:sz w:val="20"/>
                </w:rPr>
                <w:t>Y.4416 (Y.NGNe-IoT-arch)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Architecture of the Internet of things based on next generation network evolution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62" w:history="1">
              <w:r w:rsidR="006C260F">
                <w:rPr>
                  <w:rStyle w:val="Hyperlink"/>
                  <w:sz w:val="20"/>
                </w:rPr>
                <w:t>Y.4417 (Y.IoT-son)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Framework of self-organization network in the IoT environments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64" w:history="1">
              <w:r w:rsidR="006C260F">
                <w:rPr>
                  <w:rStyle w:val="Hyperlink"/>
                  <w:sz w:val="20"/>
                </w:rPr>
                <w:t>Y.4418 (Y.gw-IoT-arch)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Functional architecture of gateway for Internet of things applications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66" w:history="1">
              <w:r w:rsidR="006C260F">
                <w:rPr>
                  <w:rStyle w:val="Hyperlink"/>
                  <w:sz w:val="20"/>
                </w:rPr>
                <w:t>Y.4457 (Y.TPS-afw)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Architectural framework for transportation safety services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857C49">
        <w:trPr>
          <w:cantSplit/>
        </w:trPr>
        <w:tc>
          <w:tcPr>
            <w:tcW w:w="2090" w:type="dxa"/>
          </w:tcPr>
          <w:p w:rsidR="00857C49" w:rsidRDefault="00857C49">
            <w:hyperlink r:id="rId68" w:history="1">
              <w:r w:rsidR="006C260F">
                <w:rPr>
                  <w:rStyle w:val="Hyperlink"/>
                  <w:sz w:val="20"/>
                </w:rPr>
                <w:t>Y.4500.32 (Y.oneM2M.MAF.MEF)</w:t>
              </w:r>
            </w:hyperlink>
          </w:p>
        </w:tc>
        <w:tc>
          <w:tcPr>
            <w:tcW w:w="4000" w:type="dxa"/>
          </w:tcPr>
          <w:p w:rsidR="00857C49" w:rsidRDefault="006C260F">
            <w:r>
              <w:t>oneM2M- MAF and MEF Interface Specification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115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80" w:type="dxa"/>
          </w:tcPr>
          <w:p w:rsidR="00857C49" w:rsidRDefault="00857C49">
            <w:pPr>
              <w:jc w:val="center"/>
            </w:pPr>
          </w:p>
        </w:tc>
        <w:tc>
          <w:tcPr>
            <w:tcW w:w="860" w:type="dxa"/>
          </w:tcPr>
          <w:p w:rsidR="00857C49" w:rsidRDefault="006C260F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857C49" w:rsidRDefault="00857C4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857C49">
          <w:headerReference w:type="default" r:id="rId70"/>
          <w:footerReference w:type="default" r:id="rId71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857C49" w:rsidRDefault="006C260F">
      <w:r>
        <w:lastRenderedPageBreak/>
        <w:t>Annex 2</w:t>
      </w:r>
    </w:p>
    <w:p w:rsidR="00857C49" w:rsidRDefault="006C260F">
      <w:pPr>
        <w:jc w:val="center"/>
        <w:rPr>
          <w:szCs w:val="22"/>
        </w:rPr>
      </w:pPr>
      <w:r>
        <w:rPr>
          <w:szCs w:val="22"/>
        </w:rPr>
        <w:t>(to TSB AAP-38)</w:t>
      </w:r>
    </w:p>
    <w:p w:rsidR="00857C49" w:rsidRDefault="006C260F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857C49" w:rsidRDefault="006C260F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857C49" w:rsidRDefault="006C260F">
      <w:r>
        <w:t>1)</w:t>
      </w:r>
      <w:r>
        <w:tab/>
        <w:t xml:space="preserve">Go to AAP search Web page at </w:t>
      </w:r>
      <w:hyperlink r:id="rId72" w:history="1">
        <w:r>
          <w:rPr>
            <w:rStyle w:val="Hyperlink"/>
            <w:szCs w:val="22"/>
          </w:rPr>
          <w:t>http://www.itu.int/ITU-T/aap/</w:t>
        </w:r>
      </w:hyperlink>
    </w:p>
    <w:p w:rsidR="00857C49" w:rsidRDefault="006C260F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3900" cy="2159000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15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C49" w:rsidRDefault="006C260F">
      <w:r>
        <w:t>2)</w:t>
      </w:r>
      <w:r>
        <w:tab/>
      </w:r>
      <w:r>
        <w:t>Select your Recommendation</w:t>
      </w:r>
    </w:p>
    <w:p w:rsidR="00857C49" w:rsidRDefault="006C260F">
      <w:pPr>
        <w:jc w:val="center"/>
        <w:rPr>
          <w:sz w:val="24"/>
        </w:rPr>
      </w:pPr>
      <w:r w:rsidRPr="00857C49">
        <w:rPr>
          <w:noProof/>
          <w:sz w:val="24"/>
          <w:lang w:val="en-US" w:eastAsia="zh-CN"/>
        </w:rPr>
        <w:drawing>
          <wp:inline distT="0" distB="0" distL="0" distR="0">
            <wp:extent cx="5397500" cy="3219450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C49" w:rsidRDefault="006C260F">
      <w:pPr>
        <w:keepNext/>
      </w:pPr>
      <w:r>
        <w:lastRenderedPageBreak/>
        <w:t>3)</w:t>
      </w:r>
      <w:r>
        <w:tab/>
        <w:t>Click the "Submit Comment" button</w:t>
      </w:r>
    </w:p>
    <w:p w:rsidR="00857C49" w:rsidRDefault="006C260F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300" cy="3181350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C49" w:rsidRDefault="006C260F">
      <w:r>
        <w:t>4)</w:t>
      </w:r>
      <w:r>
        <w:tab/>
        <w:t>Complete the on-line form and click on "Submit"</w:t>
      </w:r>
    </w:p>
    <w:p w:rsidR="00857C49" w:rsidRDefault="006C260F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4600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C49" w:rsidRDefault="006C260F">
      <w:r>
        <w:t>For more information, read the AAP tutorial on:</w:t>
      </w:r>
      <w:r>
        <w:tab/>
      </w:r>
      <w:r>
        <w:br/>
      </w:r>
      <w:hyperlink r:id="rId77" w:history="1">
        <w:r>
          <w:rPr>
            <w:rStyle w:val="Hyperlink"/>
          </w:rPr>
          <w:t>http://www.itu.</w:t>
        </w:r>
        <w:r>
          <w:rPr>
            <w:rStyle w:val="Hyperlink"/>
          </w:rPr>
          <w:t>int/ITU-T/aapinfo/files/AAPTutorial.pdf</w:t>
        </w:r>
      </w:hyperlink>
    </w:p>
    <w:p w:rsidR="00857C49" w:rsidRDefault="006C260F">
      <w:r>
        <w:br w:type="page"/>
      </w:r>
      <w:r>
        <w:lastRenderedPageBreak/>
        <w:t>Annex 3</w:t>
      </w:r>
    </w:p>
    <w:p w:rsidR="00857C49" w:rsidRDefault="006C260F">
      <w:pPr>
        <w:jc w:val="center"/>
        <w:rPr>
          <w:szCs w:val="22"/>
        </w:rPr>
      </w:pPr>
      <w:r>
        <w:rPr>
          <w:szCs w:val="22"/>
        </w:rPr>
        <w:t>(to TSB AAP-38)</w:t>
      </w:r>
    </w:p>
    <w:p w:rsidR="00857C49" w:rsidRDefault="006C260F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857C49" w:rsidRDefault="006C260F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857C49">
        <w:tc>
          <w:tcPr>
            <w:tcW w:w="5000" w:type="pct"/>
            <w:gridSpan w:val="2"/>
            <w:shd w:val="clear" w:color="auto" w:fill="EFFAFF"/>
          </w:tcPr>
          <w:p w:rsidR="00857C49" w:rsidRDefault="006C260F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857C49" w:rsidRDefault="006C260F">
            <w:pPr>
              <w:pStyle w:val="Tabletext"/>
            </w:pPr>
            <w:r>
              <w:br/>
            </w:r>
            <w:r w:rsidR="00857C4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857C49">
              <w:fldChar w:fldCharType="separate"/>
            </w:r>
            <w:r w:rsidR="00857C49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857C4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857C49">
              <w:fldChar w:fldCharType="separate"/>
            </w:r>
            <w:r w:rsidR="00857C49">
              <w:fldChar w:fldCharType="end"/>
            </w:r>
            <w:r>
              <w:t xml:space="preserve"> Additional Review (AR)</w:t>
            </w: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857C49" w:rsidRDefault="00857C49">
            <w:pPr>
              <w:pStyle w:val="Tabletext"/>
            </w:pPr>
          </w:p>
        </w:tc>
      </w:tr>
      <w:tr w:rsidR="00857C49">
        <w:tc>
          <w:tcPr>
            <w:tcW w:w="1623" w:type="pct"/>
            <w:shd w:val="clear" w:color="auto" w:fill="EFFAFF"/>
            <w:vAlign w:val="center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857C49" w:rsidRDefault="006C260F">
            <w:pPr>
              <w:pStyle w:val="Tabletext"/>
            </w:pPr>
            <w:r>
              <w:br/>
            </w:r>
            <w:r w:rsidR="00857C4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857C49">
              <w:fldChar w:fldCharType="separate"/>
            </w:r>
            <w:r w:rsidR="00857C49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857C4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857C49">
              <w:fldChar w:fldCharType="separate"/>
            </w:r>
            <w:r w:rsidR="00857C49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857C49">
        <w:tc>
          <w:tcPr>
            <w:tcW w:w="1623" w:type="pct"/>
            <w:shd w:val="clear" w:color="auto" w:fill="EFFAFF"/>
            <w:vAlign w:val="center"/>
          </w:tcPr>
          <w:p w:rsidR="00857C49" w:rsidRDefault="006C260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857C49" w:rsidRDefault="006C260F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857C49" w:rsidRDefault="006C260F">
      <w:pPr>
        <w:rPr>
          <w:szCs w:val="22"/>
        </w:rPr>
      </w:pPr>
      <w:r>
        <w:tab/>
      </w:r>
      <w:r w:rsidR="00857C49" w:rsidRPr="00857C49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857C49">
        <w:rPr>
          <w:szCs w:val="22"/>
        </w:rPr>
      </w:r>
      <w:r w:rsidR="00857C49">
        <w:rPr>
          <w:szCs w:val="22"/>
        </w:rPr>
        <w:fldChar w:fldCharType="separate"/>
      </w:r>
      <w:r w:rsidR="00857C49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857C49" w:rsidRDefault="006C260F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78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857C49" w:rsidRDefault="00857C49">
      <w:pPr>
        <w:rPr>
          <w:i/>
          <w:iCs/>
          <w:szCs w:val="22"/>
        </w:rPr>
      </w:pPr>
    </w:p>
    <w:sectPr w:rsidR="00857C49" w:rsidSect="00857C49">
      <w:headerReference w:type="default" r:id="rId79"/>
      <w:footerReference w:type="default" r:id="rId80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7C49" w:rsidRDefault="006C260F">
      <w:r>
        <w:separator/>
      </w:r>
    </w:p>
  </w:endnote>
  <w:endnote w:type="continuationSeparator" w:id="0">
    <w:p w:rsidR="00857C49" w:rsidRDefault="006C2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C49" w:rsidRDefault="006C260F">
    <w:pPr>
      <w:pStyle w:val="Footer"/>
    </w:pPr>
    <w:r>
      <w:rPr>
        <w:sz w:val="18"/>
        <w:szCs w:val="18"/>
        <w:lang w:val="en-US"/>
      </w:rPr>
      <w:t>TSB AAP-38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2018-07-01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857C49">
      <w:tc>
        <w:tcPr>
          <w:tcW w:w="1985" w:type="dxa"/>
        </w:tcPr>
        <w:p w:rsidR="00857C49" w:rsidRDefault="006C260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857C49" w:rsidRDefault="006C260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857C49" w:rsidRDefault="006C260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857C49" w:rsidRDefault="006C260F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857C49" w:rsidRDefault="006C260F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857C49" w:rsidRDefault="00857C49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C49" w:rsidRDefault="006C260F">
    <w:pPr>
      <w:pStyle w:val="Footer"/>
    </w:pPr>
    <w:r>
      <w:rPr>
        <w:sz w:val="18"/>
        <w:szCs w:val="18"/>
        <w:lang w:val="en-US"/>
      </w:rPr>
      <w:t>TSB AAP-38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2018-07-01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C49" w:rsidRDefault="006C260F">
    <w:pPr>
      <w:pStyle w:val="Footer"/>
    </w:pPr>
    <w:r>
      <w:rPr>
        <w:sz w:val="18"/>
        <w:szCs w:val="18"/>
        <w:lang w:val="en-US"/>
      </w:rPr>
      <w:t>TSB AAP-38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2018-07-01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7C49" w:rsidRDefault="006C260F">
      <w:r>
        <w:t>____________________</w:t>
      </w:r>
    </w:p>
  </w:footnote>
  <w:footnote w:type="continuationSeparator" w:id="0">
    <w:p w:rsidR="00857C49" w:rsidRDefault="006C2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C49" w:rsidRDefault="006C260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857C4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857C4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857C4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C49" w:rsidRDefault="006C260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857C4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857C4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4</w:t>
    </w:r>
    <w:r w:rsidR="00857C4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C49" w:rsidRDefault="006C260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857C4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857C4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7</w:t>
    </w:r>
    <w:r w:rsidR="00857C4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C49"/>
    <w:rsid w:val="006C260F"/>
    <w:rsid w:val="00857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,"/>
  <w15:docId w15:val="{312365C4-E086-4E7C-94AB-03B42E01F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ITU-T/studygroups/com12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104" TargetMode="External"/><Relationship Id="rId47" Type="http://schemas.openxmlformats.org/officeDocument/2006/relationships/hyperlink" Target="https://www.itu.int/ITU-T/aap/dologin_aap.asp?id=T0102001F9F0801MSWE.docx&amp;group=15" TargetMode="External"/><Relationship Id="rId63" Type="http://schemas.openxmlformats.org/officeDocument/2006/relationships/hyperlink" Target="https://www.itu.int/ITU-T/aap/dologin_aap.asp?id=T0102001FEE0801MSWE.docx&amp;group=20" TargetMode="External"/><Relationship Id="rId68" Type="http://schemas.openxmlformats.org/officeDocument/2006/relationships/hyperlink" Target="http://www.itu.int/itu-t/aap/AAPRecDetails.aspx?AAPSeqNo=8176" TargetMode="External"/><Relationship Id="rId16" Type="http://schemas.openxmlformats.org/officeDocument/2006/relationships/hyperlink" Target="http://www.itu.int/ITU-T/studygroups/com02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1FEC0802MSWE.docx&amp;group=20" TargetMode="External"/><Relationship Id="rId58" Type="http://schemas.openxmlformats.org/officeDocument/2006/relationships/hyperlink" Target="http://www.itu.int/itu-t/aap/AAPRecDetails.aspx?AAPSeqNo=8178" TargetMode="External"/><Relationship Id="rId74" Type="http://schemas.openxmlformats.org/officeDocument/2006/relationships/image" Target="media/image3.gif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1FED0801MSWE.docx&amp;group=20" TargetMode="External"/><Relationship Id="rId82" Type="http://schemas.openxmlformats.org/officeDocument/2006/relationships/theme" Target="theme/theme1.xm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A80801MSWE.docx&amp;group=15" TargetMode="External"/><Relationship Id="rId48" Type="http://schemas.openxmlformats.org/officeDocument/2006/relationships/hyperlink" Target="http://www.itu.int/itu-t/aap/AAPRecDetails.aspx?AAPSeqNo=8084" TargetMode="External"/><Relationship Id="rId56" Type="http://schemas.openxmlformats.org/officeDocument/2006/relationships/hyperlink" Target="http://www.itu.int/itu-t/aap/AAPRecDetails.aspx?AAPSeqNo=8171" TargetMode="External"/><Relationship Id="rId64" Type="http://schemas.openxmlformats.org/officeDocument/2006/relationships/hyperlink" Target="http://www.itu.int/itu-t/aap/AAPRecDetails.aspx?AAPSeqNo=8175" TargetMode="External"/><Relationship Id="rId69" Type="http://schemas.openxmlformats.org/officeDocument/2006/relationships/hyperlink" Target="https://www.itu.int/ITU-T/aap/dologin_aap.asp?id=T0102001FF00801MSWE.docx&amp;group=20" TargetMode="External"/><Relationship Id="rId77" Type="http://schemas.openxmlformats.org/officeDocument/2006/relationships/hyperlink" Target="http://www.itu.int/ITU-T/aapinfo/files/AAPTutorial.pdf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930801MSWE.docx&amp;group=15" TargetMode="External"/><Relationship Id="rId72" Type="http://schemas.openxmlformats.org/officeDocument/2006/relationships/hyperlink" Target="http://www.itu.int/ITU-T/aap/" TargetMode="External"/><Relationship Id="rId80" Type="http://schemas.openxmlformats.org/officeDocument/2006/relationships/footer" Target="footer4.xm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094" TargetMode="External"/><Relationship Id="rId46" Type="http://schemas.openxmlformats.org/officeDocument/2006/relationships/hyperlink" Target="http://www.itu.int/itu-t/aap/AAPRecDetails.aspx?AAPSeqNo=8095" TargetMode="External"/><Relationship Id="rId59" Type="http://schemas.openxmlformats.org/officeDocument/2006/relationships/hyperlink" Target="https://www.itu.int/ITU-T/aap/dologin_aap.asp?id=T0102001FF20801MSWE.docx&amp;group=20" TargetMode="External"/><Relationship Id="rId67" Type="http://schemas.openxmlformats.org/officeDocument/2006/relationships/hyperlink" Target="https://www.itu.int/ITU-T/aap/dologin_aap.asp?id=T0102001FF10801MSWE.docx&amp;group=20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AA0801MSWE.docx&amp;group=15" TargetMode="External"/><Relationship Id="rId54" Type="http://schemas.openxmlformats.org/officeDocument/2006/relationships/hyperlink" Target="http://www.itu.int/itu-t/aap/AAPRecDetails.aspx?AAPSeqNo=8170" TargetMode="External"/><Relationship Id="rId62" Type="http://schemas.openxmlformats.org/officeDocument/2006/relationships/hyperlink" Target="http://www.itu.int/itu-t/aap/AAPRecDetails.aspx?AAPSeqNo=8174" TargetMode="External"/><Relationship Id="rId70" Type="http://schemas.openxmlformats.org/officeDocument/2006/relationships/header" Target="header2.xml"/><Relationship Id="rId75" Type="http://schemas.openxmlformats.org/officeDocument/2006/relationships/image" Target="media/image4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940801MSWE.docx&amp;group=15" TargetMode="External"/><Relationship Id="rId57" Type="http://schemas.openxmlformats.org/officeDocument/2006/relationships/hyperlink" Target="https://www.itu.int/ITU-T/aap/dologin_aap.asp?id=T0102001FEB0801MSWE.docx&amp;group=20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05" TargetMode="External"/><Relationship Id="rId52" Type="http://schemas.openxmlformats.org/officeDocument/2006/relationships/hyperlink" Target="http://www.itu.int/itu-t/aap/AAPRecDetails.aspx?AAPSeqNo=8172" TargetMode="External"/><Relationship Id="rId60" Type="http://schemas.openxmlformats.org/officeDocument/2006/relationships/hyperlink" Target="http://www.itu.int/itu-t/aap/AAPRecDetails.aspx?AAPSeqNo=8173" TargetMode="External"/><Relationship Id="rId65" Type="http://schemas.openxmlformats.org/officeDocument/2006/relationships/hyperlink" Target="https://www.itu.int/ITU-T/aap/dologin_aap.asp?id=T0102001FEF0801MSWE.docx&amp;group=20" TargetMode="External"/><Relationship Id="rId73" Type="http://schemas.openxmlformats.org/officeDocument/2006/relationships/image" Target="media/image2.gif"/><Relationship Id="rId78" Type="http://schemas.openxmlformats.org/officeDocument/2006/relationships/hyperlink" Target="mailto:tsbsg....@itu.int" TargetMode="Externa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9E0801MSWE.docx&amp;group=15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083" TargetMode="External"/><Relationship Id="rId55" Type="http://schemas.openxmlformats.org/officeDocument/2006/relationships/hyperlink" Target="https://www.itu.int/ITU-T/aap/dologin_aap.asp?id=T0102001FEA0801MSWE.docx&amp;group=20" TargetMode="External"/><Relationship Id="rId76" Type="http://schemas.openxmlformats.org/officeDocument/2006/relationships/image" Target="media/image5.gif"/><Relationship Id="rId7" Type="http://schemas.openxmlformats.org/officeDocument/2006/relationships/image" Target="media/image1.png"/><Relationship Id="rId71" Type="http://schemas.openxmlformats.org/officeDocument/2006/relationships/footer" Target="footer3.xm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106" TargetMode="External"/><Relationship Id="rId45" Type="http://schemas.openxmlformats.org/officeDocument/2006/relationships/hyperlink" Target="https://www.itu.int/ITU-T/aap/dologin_aap.asp?id=T0102001FA90801MSWE.docx&amp;group=15" TargetMode="External"/><Relationship Id="rId66" Type="http://schemas.openxmlformats.org/officeDocument/2006/relationships/hyperlink" Target="http://www.itu.int/itu-t/aap/AAPRecDetails.aspx?AAPSeqNo=8177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1752</Words>
  <Characters>9989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Castano, Sebastien</dc:creator>
  <cp:keywords/>
  <dc:description/>
  <cp:lastModifiedBy>Castano, Sebastien</cp:lastModifiedBy>
  <cp:revision>2</cp:revision>
  <dcterms:created xsi:type="dcterms:W3CDTF">2018-06-29T13:07:00Z</dcterms:created>
  <dcterms:modified xsi:type="dcterms:W3CDTF">2018-06-29T13:07:00Z</dcterms:modified>
</cp:coreProperties>
</file>