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781" w:type="dxa"/>
        <w:tblInd w:w="57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383"/>
        <w:gridCol w:w="6754"/>
        <w:gridCol w:w="1644"/>
      </w:tblGrid>
      <w:tr w:rsidR="00713D54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713D54" w:rsidRDefault="0022556C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734695" cy="818515"/>
                  <wp:effectExtent l="0" t="0" r="0" b="0"/>
                  <wp:docPr id="1" name="Picture 1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95" cy="818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713D54" w:rsidRDefault="0022556C">
            <w:pPr>
              <w:tabs>
                <w:tab w:val="right" w:pos="8647"/>
              </w:tabs>
              <w:spacing w:before="360"/>
              <w:rPr>
                <w:sz w:val="40"/>
                <w:szCs w:val="40"/>
                <w:lang w:val="ru-RU"/>
              </w:rPr>
            </w:pPr>
            <w:r>
              <w:rPr>
                <w:smallCaps/>
                <w:sz w:val="40"/>
                <w:szCs w:val="40"/>
                <w:lang w:val="ru-RU"/>
              </w:rPr>
              <w:t>Международный союз электросвязи</w:t>
            </w:r>
          </w:p>
          <w:p w:rsidR="00713D54" w:rsidRDefault="0022556C">
            <w:pPr>
              <w:rPr>
                <w:lang w:val="ru-RU"/>
              </w:rPr>
            </w:pPr>
            <w:r>
              <w:rPr>
                <w:i/>
                <w:iCs/>
                <w:sz w:val="28"/>
                <w:lang w:val="ru-RU"/>
              </w:rPr>
              <w:t>Бюро стандартизации электросвязи</w:t>
            </w:r>
          </w:p>
        </w:tc>
        <w:tc>
          <w:tcPr>
            <w:tcW w:w="1700" w:type="dxa"/>
            <w:vAlign w:val="center"/>
          </w:tcPr>
          <w:p w:rsidR="00713D54" w:rsidRDefault="00713D54">
            <w:pPr>
              <w:spacing w:before="0"/>
            </w:pPr>
            <w:bookmarkStart w:id="0" w:name="_GoBack"/>
            <w:bookmarkEnd w:id="0"/>
          </w:p>
        </w:tc>
      </w:tr>
    </w:tbl>
    <w:p w:rsidR="00713D54" w:rsidRDefault="00713D54"/>
    <w:p w:rsidR="00713D54" w:rsidRDefault="0022556C">
      <w:pPr>
        <w:jc w:val="right"/>
      </w:pPr>
      <w:r>
        <w:rPr>
          <w:szCs w:val="22"/>
          <w:lang w:val="ru-RU"/>
        </w:rPr>
        <w:t>Женева, 16 июня 2018</w:t>
      </w:r>
      <w:r>
        <w:tab/>
      </w:r>
    </w:p>
    <w:p w:rsidR="00713D54" w:rsidRDefault="00713D54"/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85"/>
        <w:gridCol w:w="1842"/>
        <w:gridCol w:w="6946"/>
      </w:tblGrid>
      <w:tr w:rsidR="00713D54">
        <w:trPr>
          <w:cantSplit/>
        </w:trPr>
        <w:tc>
          <w:tcPr>
            <w:tcW w:w="985" w:type="dxa"/>
          </w:tcPr>
          <w:p w:rsidR="00713D54" w:rsidRDefault="0022556C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ru-RU"/>
              </w:rPr>
              <w:t>Осн</w:t>
            </w:r>
            <w:r>
              <w:rPr>
                <w:szCs w:val="22"/>
                <w:lang w:val="fr-FR"/>
              </w:rPr>
              <w:t>.:</w:t>
            </w:r>
          </w:p>
          <w:p w:rsidR="00713D54" w:rsidRDefault="00713D54">
            <w:pPr>
              <w:pStyle w:val="Tabletext"/>
              <w:spacing w:before="0"/>
              <w:rPr>
                <w:szCs w:val="22"/>
                <w:lang w:val="fr-FR"/>
              </w:rPr>
            </w:pPr>
          </w:p>
          <w:p w:rsidR="00713D54" w:rsidRDefault="00713D54">
            <w:pPr>
              <w:pStyle w:val="Tabletext"/>
              <w:spacing w:before="0"/>
              <w:rPr>
                <w:szCs w:val="22"/>
                <w:lang w:val="fr-FR"/>
              </w:rPr>
            </w:pPr>
          </w:p>
          <w:p w:rsidR="00713D54" w:rsidRDefault="0022556C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ru-RU"/>
              </w:rPr>
              <w:t>Тел.</w:t>
            </w:r>
            <w:r>
              <w:rPr>
                <w:szCs w:val="22"/>
                <w:lang w:val="fr-FR"/>
              </w:rPr>
              <w:t>:</w:t>
            </w:r>
          </w:p>
          <w:p w:rsidR="00713D54" w:rsidRDefault="0022556C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ru-RU"/>
              </w:rPr>
              <w:t>Факс</w:t>
            </w:r>
            <w:r>
              <w:rPr>
                <w:szCs w:val="22"/>
                <w:lang w:val="fr-FR"/>
              </w:rPr>
              <w:t>:</w:t>
            </w:r>
          </w:p>
          <w:p w:rsidR="00713D54" w:rsidRDefault="0022556C">
            <w:pPr>
              <w:pStyle w:val="Tabletext"/>
              <w:spacing w:before="0"/>
              <w:rPr>
                <w:szCs w:val="22"/>
                <w:lang w:val="fr-FR"/>
              </w:rPr>
            </w:pPr>
            <w:r>
              <w:rPr>
                <w:szCs w:val="22"/>
                <w:lang w:val="ru-RU"/>
              </w:rPr>
              <w:t>Эл. почта</w:t>
            </w:r>
            <w:r>
              <w:rPr>
                <w:szCs w:val="22"/>
                <w:lang w:val="fr-FR"/>
              </w:rPr>
              <w:t>:</w:t>
            </w:r>
          </w:p>
        </w:tc>
        <w:tc>
          <w:tcPr>
            <w:tcW w:w="1842" w:type="dxa"/>
          </w:tcPr>
          <w:p w:rsidR="00713D54" w:rsidRDefault="0022556C">
            <w:pPr>
              <w:pStyle w:val="Tabletext"/>
              <w:spacing w:before="0"/>
              <w:rPr>
                <w:b/>
                <w:szCs w:val="22"/>
              </w:rPr>
            </w:pPr>
            <w:r>
              <w:rPr>
                <w:b/>
                <w:szCs w:val="22"/>
              </w:rPr>
              <w:t>TSB AAP-37</w:t>
            </w:r>
          </w:p>
          <w:p w:rsidR="00713D54" w:rsidRDefault="0022556C">
            <w:pPr>
              <w:pStyle w:val="Tabletext"/>
              <w:spacing w:before="0"/>
              <w:rPr>
                <w:szCs w:val="22"/>
                <w:lang w:val="en-US"/>
              </w:rPr>
            </w:pPr>
            <w:r>
              <w:rPr>
                <w:szCs w:val="22"/>
                <w:lang w:val="en-US"/>
              </w:rPr>
              <w:t>AAP/CL</w:t>
            </w:r>
          </w:p>
          <w:p w:rsidR="00713D54" w:rsidRDefault="00713D54">
            <w:pPr>
              <w:pStyle w:val="Tabletext"/>
              <w:spacing w:before="0"/>
              <w:rPr>
                <w:szCs w:val="22"/>
              </w:rPr>
            </w:pPr>
          </w:p>
          <w:p w:rsidR="00713D54" w:rsidRDefault="0022556C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+41 22 730 5860</w:t>
            </w:r>
          </w:p>
          <w:p w:rsidR="00713D54" w:rsidRDefault="0022556C">
            <w:pPr>
              <w:pStyle w:val="Tabletext"/>
              <w:spacing w:before="0"/>
              <w:rPr>
                <w:szCs w:val="22"/>
              </w:rPr>
            </w:pPr>
            <w:r>
              <w:rPr>
                <w:szCs w:val="22"/>
              </w:rPr>
              <w:t>+41 22 730 5853</w:t>
            </w:r>
          </w:p>
          <w:p w:rsidR="00713D54" w:rsidRDefault="00713D54">
            <w:pPr>
              <w:pStyle w:val="Tabletext"/>
              <w:spacing w:before="0"/>
              <w:rPr>
                <w:szCs w:val="22"/>
              </w:rPr>
            </w:pPr>
            <w:hyperlink r:id="rId8" w:history="1">
              <w:r w:rsidR="0022556C">
                <w:rPr>
                  <w:rStyle w:val="Hyperlink"/>
                  <w:szCs w:val="22"/>
                </w:rPr>
                <w:t>tsbdir@itu.int</w:t>
              </w:r>
            </w:hyperlink>
          </w:p>
        </w:tc>
        <w:tc>
          <w:tcPr>
            <w:tcW w:w="6946" w:type="dxa"/>
          </w:tcPr>
          <w:p w:rsidR="00713D54" w:rsidRDefault="0022556C">
            <w:pPr>
              <w:pStyle w:val="Tabletext"/>
              <w:spacing w:before="0"/>
              <w:rPr>
                <w:szCs w:val="22"/>
                <w:lang w:val="ru-RU"/>
              </w:rPr>
            </w:pPr>
            <w:r>
              <w:rPr>
                <w:szCs w:val="22"/>
                <w:lang w:val="ru-RU"/>
              </w:rPr>
              <w:t>–</w:t>
            </w:r>
            <w:r>
              <w:rPr>
                <w:szCs w:val="22"/>
                <w:lang w:val="ru-RU"/>
              </w:rPr>
              <w:tab/>
              <w:t>Администрациям Государств – Членов Союза</w:t>
            </w:r>
            <w:r>
              <w:rPr>
                <w:lang w:val="ru-RU"/>
              </w:rPr>
              <w:t>;</w:t>
            </w:r>
          </w:p>
          <w:p w:rsidR="00713D54" w:rsidRDefault="0022556C">
            <w:pPr>
              <w:pStyle w:val="Tabletext"/>
              <w:spacing w:before="0"/>
              <w:rPr>
                <w:szCs w:val="22"/>
                <w:lang w:val="ru-RU"/>
              </w:rPr>
            </w:pPr>
            <w:r>
              <w:rPr>
                <w:szCs w:val="22"/>
                <w:lang w:val="ru-RU"/>
              </w:rPr>
              <w:t>–</w:t>
            </w:r>
            <w:r>
              <w:rPr>
                <w:szCs w:val="22"/>
                <w:lang w:val="ru-RU"/>
              </w:rPr>
              <w:tab/>
              <w:t>Членам Сектора МСЭ-Т</w:t>
            </w:r>
            <w:r>
              <w:rPr>
                <w:lang w:val="ru-RU"/>
              </w:rPr>
              <w:t>;</w:t>
            </w:r>
          </w:p>
          <w:p w:rsidR="00713D54" w:rsidRDefault="0022556C">
            <w:pPr>
              <w:pStyle w:val="Tabletext"/>
              <w:spacing w:before="0"/>
              <w:rPr>
                <w:szCs w:val="22"/>
                <w:lang w:val="ru-RU"/>
              </w:rPr>
            </w:pPr>
            <w:r>
              <w:rPr>
                <w:szCs w:val="22"/>
                <w:lang w:val="ru-RU"/>
              </w:rPr>
              <w:t>–</w:t>
            </w:r>
            <w:r>
              <w:rPr>
                <w:szCs w:val="22"/>
                <w:lang w:val="ru-RU"/>
              </w:rPr>
              <w:tab/>
              <w:t>Ассоциированным членам МСЭ-Т</w:t>
            </w:r>
          </w:p>
          <w:p w:rsidR="00713D54" w:rsidRDefault="0022556C">
            <w:pPr>
              <w:pStyle w:val="Tabletext"/>
              <w:spacing w:before="0"/>
              <w:rPr>
                <w:b/>
                <w:szCs w:val="22"/>
                <w:lang w:val="ru-RU"/>
              </w:rPr>
            </w:pPr>
            <w:r>
              <w:rPr>
                <w:b/>
                <w:bCs/>
                <w:szCs w:val="22"/>
                <w:lang w:val="ru-RU"/>
              </w:rPr>
              <w:t>Копии:</w:t>
            </w:r>
          </w:p>
          <w:p w:rsidR="00713D54" w:rsidRDefault="0022556C">
            <w:pPr>
              <w:pStyle w:val="Tabletext"/>
              <w:spacing w:before="0"/>
              <w:ind w:left="284" w:hanging="284"/>
              <w:rPr>
                <w:szCs w:val="22"/>
                <w:lang w:val="ru-RU"/>
              </w:rPr>
            </w:pPr>
            <w:r>
              <w:rPr>
                <w:szCs w:val="22"/>
                <w:lang w:val="ru-RU"/>
              </w:rPr>
              <w:t>–</w:t>
            </w:r>
            <w:r>
              <w:rPr>
                <w:szCs w:val="22"/>
                <w:lang w:val="ru-RU"/>
              </w:rPr>
              <w:tab/>
            </w:r>
            <w:r>
              <w:rPr>
                <w:szCs w:val="22"/>
                <w:lang w:val="ru-RU"/>
              </w:rPr>
              <w:t>Председателям и заместителям председателей Исследовательских комиссий МСЭ-Т</w:t>
            </w:r>
            <w:r>
              <w:rPr>
                <w:lang w:val="ru-RU"/>
              </w:rPr>
              <w:t>;</w:t>
            </w:r>
          </w:p>
          <w:p w:rsidR="00713D54" w:rsidRDefault="0022556C">
            <w:pPr>
              <w:pStyle w:val="Tabletext"/>
              <w:spacing w:before="0"/>
              <w:ind w:left="284" w:hanging="284"/>
              <w:rPr>
                <w:szCs w:val="22"/>
                <w:lang w:val="ru-RU"/>
              </w:rPr>
            </w:pPr>
            <w:r>
              <w:rPr>
                <w:szCs w:val="22"/>
                <w:lang w:val="ru-RU"/>
              </w:rPr>
              <w:t>–</w:t>
            </w:r>
            <w:r>
              <w:rPr>
                <w:szCs w:val="22"/>
                <w:lang w:val="ru-RU"/>
              </w:rPr>
              <w:tab/>
              <w:t>Директору Бюро Развития Электросвязи</w:t>
            </w:r>
            <w:r>
              <w:rPr>
                <w:lang w:val="ru-RU"/>
              </w:rPr>
              <w:t>;</w:t>
            </w:r>
          </w:p>
          <w:p w:rsidR="00713D54" w:rsidRDefault="0022556C">
            <w:pPr>
              <w:pStyle w:val="Tabletext"/>
              <w:spacing w:before="0"/>
              <w:ind w:left="284" w:hanging="284"/>
              <w:rPr>
                <w:szCs w:val="22"/>
                <w:lang w:val="ru-RU"/>
              </w:rPr>
            </w:pPr>
            <w:r>
              <w:rPr>
                <w:szCs w:val="22"/>
                <w:lang w:val="ru-RU"/>
              </w:rPr>
              <w:t>–</w:t>
            </w:r>
            <w:r>
              <w:rPr>
                <w:szCs w:val="22"/>
                <w:lang w:val="ru-RU"/>
              </w:rPr>
              <w:tab/>
              <w:t>Директору Бюро Радиосвязи</w:t>
            </w:r>
          </w:p>
        </w:tc>
      </w:tr>
    </w:tbl>
    <w:p w:rsidR="00713D54" w:rsidRDefault="00713D54">
      <w:pPr>
        <w:rPr>
          <w:lang w:val="ru-RU"/>
        </w:rPr>
      </w:pPr>
    </w:p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050"/>
        <w:gridCol w:w="8805"/>
      </w:tblGrid>
      <w:tr w:rsidR="00713D54">
        <w:trPr>
          <w:cantSplit/>
        </w:trPr>
        <w:tc>
          <w:tcPr>
            <w:tcW w:w="1050" w:type="dxa"/>
          </w:tcPr>
          <w:p w:rsidR="00713D54" w:rsidRDefault="0022556C">
            <w:pPr>
              <w:pStyle w:val="Tabletext"/>
              <w:rPr>
                <w:szCs w:val="22"/>
              </w:rPr>
            </w:pPr>
            <w:r>
              <w:rPr>
                <w:szCs w:val="22"/>
                <w:lang w:val="ru-RU"/>
              </w:rPr>
              <w:t>Предмет</w:t>
            </w:r>
            <w:r>
              <w:rPr>
                <w:lang w:val="fr-CH"/>
              </w:rPr>
              <w:t>:</w:t>
            </w:r>
          </w:p>
        </w:tc>
        <w:tc>
          <w:tcPr>
            <w:tcW w:w="8805" w:type="dxa"/>
          </w:tcPr>
          <w:p w:rsidR="00713D54" w:rsidRDefault="0022556C">
            <w:pPr>
              <w:pStyle w:val="Tabletext"/>
              <w:rPr>
                <w:szCs w:val="22"/>
                <w:lang w:val="ru-RU"/>
              </w:rPr>
            </w:pPr>
            <w:r>
              <w:rPr>
                <w:b/>
                <w:bCs/>
                <w:szCs w:val="22"/>
                <w:lang w:val="ru-RU"/>
              </w:rPr>
              <w:t>Положение относительно Рекомендаций, рассматриваемых в соответствии с альтернативным процессом утвер</w:t>
            </w:r>
            <w:r>
              <w:rPr>
                <w:b/>
                <w:bCs/>
                <w:szCs w:val="22"/>
                <w:lang w:val="ru-RU"/>
              </w:rPr>
              <w:t>ждения (АПУ)</w:t>
            </w:r>
          </w:p>
        </w:tc>
      </w:tr>
    </w:tbl>
    <w:p w:rsidR="00713D54" w:rsidRDefault="00713D54">
      <w:pPr>
        <w:rPr>
          <w:lang w:val="ru-RU"/>
        </w:rPr>
      </w:pPr>
    </w:p>
    <w:p w:rsidR="00713D54" w:rsidRDefault="0022556C">
      <w:pPr>
        <w:spacing w:before="60"/>
        <w:rPr>
          <w:lang w:val="ru-RU"/>
        </w:rPr>
      </w:pPr>
      <w:r>
        <w:rPr>
          <w:rFonts w:ascii="Times" w:hAnsi="Times"/>
          <w:szCs w:val="22"/>
          <w:lang w:val="ru-RU"/>
        </w:rPr>
        <w:t>Уважаемая госпожа,</w:t>
      </w:r>
      <w:r>
        <w:rPr>
          <w:rFonts w:ascii="Times" w:hAnsi="Times"/>
          <w:szCs w:val="22"/>
          <w:lang w:val="ru-RU"/>
        </w:rPr>
        <w:br/>
        <w:t>уважаемый господин,</w:t>
      </w:r>
    </w:p>
    <w:p w:rsidR="00713D54" w:rsidRDefault="00713D54">
      <w:pPr>
        <w:rPr>
          <w:lang w:val="ru-RU"/>
        </w:rPr>
      </w:pPr>
    </w:p>
    <w:p w:rsidR="00713D54" w:rsidRDefault="0022556C">
      <w:pPr>
        <w:rPr>
          <w:lang w:val="ru-RU"/>
        </w:rPr>
      </w:pPr>
      <w:r>
        <w:rPr>
          <w:szCs w:val="22"/>
          <w:lang w:val="ru-RU"/>
        </w:rPr>
        <w:t>Альтернативный процесс утверждения (АПУ), определенный в Рекомендации МСЭ-Т А.8, распространяется на Рекомендации, которые не имеют политических или регламентарных последствий и которые поэтому не требуют официальных консультаций с Государствами-Членами (с</w:t>
      </w:r>
      <w:r>
        <w:rPr>
          <w:szCs w:val="22"/>
          <w:lang w:val="ru-RU"/>
        </w:rPr>
        <w:t>м. п. 246B Конвенции МСЭ).</w:t>
      </w:r>
    </w:p>
    <w:p w:rsidR="00713D54" w:rsidRDefault="0022556C">
      <w:pPr>
        <w:rPr>
          <w:lang w:val="ru-RU"/>
        </w:rPr>
      </w:pPr>
      <w:r>
        <w:rPr>
          <w:lang w:val="ru-RU"/>
        </w:rPr>
        <w:t>В</w:t>
      </w:r>
      <w:r>
        <w:rPr>
          <w:b/>
          <w:bCs/>
          <w:lang w:val="ru-RU"/>
        </w:rPr>
        <w:t xml:space="preserve"> Приложении 1</w:t>
      </w:r>
      <w:r>
        <w:rPr>
          <w:lang w:val="ru-RU"/>
        </w:rPr>
        <w:t xml:space="preserve"> содержится перечень текстов, статус которых изменился по сравнению с предыдущими объявлениями об АПУ БСЭ.</w:t>
      </w:r>
    </w:p>
    <w:p w:rsidR="00713D54" w:rsidRDefault="0022556C">
      <w:pPr>
        <w:rPr>
          <w:lang w:val="ru-RU"/>
        </w:rPr>
      </w:pPr>
      <w:r>
        <w:rPr>
          <w:szCs w:val="22"/>
          <w:lang w:val="ru-RU"/>
        </w:rPr>
        <w:t>Если вы желаете представить замечания относительно какой-либо Рекомендации, рассматриваемой в соответствии с</w:t>
      </w:r>
      <w:r>
        <w:rPr>
          <w:szCs w:val="22"/>
          <w:lang w:val="ru-RU"/>
        </w:rPr>
        <w:t xml:space="preserve"> АПУ, рекомендуем Вам использовать онлайновую форму для представления замечаний по АПУ, которая размещена на странице этой Рекомендации в разделе веб-сайта МСЭ-Т, посвященном АПУ, по адресу: </w:t>
      </w:r>
      <w:hyperlink r:id="rId9" w:history="1">
        <w:r>
          <w:rPr>
            <w:rStyle w:val="Hyperlink"/>
            <w:bCs/>
            <w:szCs w:val="22"/>
            <w:lang w:val="ru-RU"/>
          </w:rPr>
          <w:t>http://w</w:t>
        </w:r>
        <w:r>
          <w:rPr>
            <w:rStyle w:val="Hyperlink"/>
            <w:bCs/>
            <w:szCs w:val="22"/>
            <w:lang w:val="ru-RU"/>
          </w:rPr>
          <w:t>ww.itu.int/ITU-T/aap/</w:t>
        </w:r>
      </w:hyperlink>
      <w:r>
        <w:rPr>
          <w:bCs/>
          <w:szCs w:val="22"/>
          <w:lang w:val="ru-RU"/>
        </w:rPr>
        <w:t xml:space="preserve"> (с</w:t>
      </w:r>
      <w:r>
        <w:rPr>
          <w:szCs w:val="22"/>
          <w:lang w:val="ru-RU"/>
        </w:rPr>
        <w:t xml:space="preserve">м. </w:t>
      </w:r>
      <w:r>
        <w:rPr>
          <w:b/>
          <w:bCs/>
          <w:szCs w:val="22"/>
          <w:lang w:val="ru-RU"/>
        </w:rPr>
        <w:t>Приложение 2</w:t>
      </w:r>
      <w:r>
        <w:rPr>
          <w:szCs w:val="22"/>
          <w:lang w:val="ru-RU"/>
        </w:rPr>
        <w:t xml:space="preserve">). Замечания можно представить иным способом, заполнив приведенную в </w:t>
      </w:r>
      <w:r>
        <w:rPr>
          <w:b/>
          <w:bCs/>
          <w:szCs w:val="22"/>
          <w:lang w:val="ru-RU"/>
        </w:rPr>
        <w:t>Приложении 3</w:t>
      </w:r>
      <w:r>
        <w:rPr>
          <w:szCs w:val="22"/>
          <w:lang w:val="ru-RU"/>
        </w:rPr>
        <w:t xml:space="preserve"> форму и направив ее в секретариат заинтересованной исследовательской комиссии.</w:t>
      </w:r>
    </w:p>
    <w:p w:rsidR="00713D54" w:rsidRDefault="0022556C">
      <w:pPr>
        <w:rPr>
          <w:lang w:val="ru-RU"/>
        </w:rPr>
      </w:pPr>
      <w:r>
        <w:rPr>
          <w:szCs w:val="22"/>
          <w:lang w:val="ru-RU"/>
        </w:rPr>
        <w:t>Просим принять к сведению, что не рекомендуется предс</w:t>
      </w:r>
      <w:r>
        <w:rPr>
          <w:szCs w:val="22"/>
          <w:lang w:val="ru-RU"/>
        </w:rPr>
        <w:t>тавлять замечания, являющиеся не чем иным, как поддержкой рассматриваемого текста.</w:t>
      </w:r>
    </w:p>
    <w:p w:rsidR="00713D54" w:rsidRDefault="0022556C">
      <w:pPr>
        <w:rPr>
          <w:lang w:val="ru-RU"/>
        </w:rPr>
      </w:pPr>
      <w:r>
        <w:rPr>
          <w:szCs w:val="22"/>
          <w:lang w:val="ru-RU"/>
        </w:rPr>
        <w:t>С уважением,</w:t>
      </w:r>
    </w:p>
    <w:p w:rsidR="00713D54" w:rsidRDefault="0022556C">
      <w:pPr>
        <w:spacing w:before="560"/>
        <w:rPr>
          <w:lang w:val="ru-RU"/>
        </w:rPr>
      </w:pPr>
      <w:r>
        <w:rPr>
          <w:szCs w:val="22"/>
          <w:lang w:val="ru-RU"/>
        </w:rPr>
        <w:t>Чхе Суб Ли</w:t>
      </w:r>
      <w:r>
        <w:rPr>
          <w:szCs w:val="22"/>
          <w:lang w:val="ru-RU"/>
        </w:rPr>
        <w:br/>
        <w:t>Директор Бюро стандартизации электросвязи</w:t>
      </w:r>
    </w:p>
    <w:p w:rsidR="00713D54" w:rsidRDefault="0022556C">
      <w:pPr>
        <w:spacing w:before="560"/>
      </w:pPr>
      <w:r>
        <w:rPr>
          <w:b/>
          <w:bCs/>
          <w:szCs w:val="22"/>
          <w:lang w:val="ru-RU"/>
        </w:rPr>
        <w:t>Приложения</w:t>
      </w:r>
      <w:r>
        <w:rPr>
          <w:szCs w:val="22"/>
          <w:lang w:val="ru-RU"/>
        </w:rPr>
        <w:t>: 3</w:t>
      </w:r>
    </w:p>
    <w:p w:rsidR="00713D54" w:rsidRDefault="00713D54">
      <w:pPr>
        <w:spacing w:before="720"/>
        <w:rPr>
          <w:rFonts w:ascii="Times New Roman" w:hAnsi="Times New Roman"/>
        </w:rPr>
        <w:sectPr w:rsidR="00713D54">
          <w:headerReference w:type="default" r:id="rId10"/>
          <w:footerReference w:type="default" r:id="rId11"/>
          <w:footerReference w:type="first" r:id="rId12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:rsidR="00713D54" w:rsidRDefault="0022556C">
      <w:r>
        <w:lastRenderedPageBreak/>
        <w:t>Annex 1</w:t>
      </w:r>
    </w:p>
    <w:p w:rsidR="00713D54" w:rsidRDefault="0022556C">
      <w:pPr>
        <w:jc w:val="center"/>
      </w:pPr>
      <w:r>
        <w:t>(to TSB AAP-37)</w:t>
      </w:r>
    </w:p>
    <w:p w:rsidR="00713D54" w:rsidRDefault="00713D54">
      <w:pPr>
        <w:rPr>
          <w:szCs w:val="22"/>
        </w:rPr>
      </w:pPr>
    </w:p>
    <w:p w:rsidR="00713D54" w:rsidRDefault="0022556C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:rsidR="00713D54" w:rsidRDefault="0022556C">
      <w:pPr>
        <w:pStyle w:val="enumlev2"/>
        <w:rPr>
          <w:szCs w:val="22"/>
        </w:rPr>
      </w:pPr>
      <w:r>
        <w:rPr>
          <w:szCs w:val="22"/>
        </w:rPr>
        <w:t>LC = Last Call</w:t>
      </w:r>
    </w:p>
    <w:p w:rsidR="00713D54" w:rsidRDefault="0022556C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:rsidR="00713D54" w:rsidRDefault="0022556C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:rsidR="00713D54" w:rsidRDefault="0022556C">
      <w:pPr>
        <w:pStyle w:val="enumlev2"/>
        <w:rPr>
          <w:szCs w:val="22"/>
        </w:rPr>
      </w:pPr>
      <w:r>
        <w:rPr>
          <w:szCs w:val="22"/>
        </w:rPr>
        <w:t>AJ = Additional Review Judgment (includes comment resolution)</w:t>
      </w:r>
    </w:p>
    <w:p w:rsidR="00713D54" w:rsidRDefault="0022556C">
      <w:pPr>
        <w:pStyle w:val="enumlev2"/>
        <w:rPr>
          <w:szCs w:val="22"/>
        </w:rPr>
      </w:pPr>
      <w:r>
        <w:rPr>
          <w:szCs w:val="22"/>
        </w:rPr>
        <w:t>SG = For Study Group approval</w:t>
      </w:r>
    </w:p>
    <w:p w:rsidR="00713D54" w:rsidRDefault="0022556C">
      <w:pPr>
        <w:pStyle w:val="enumlev2"/>
        <w:rPr>
          <w:szCs w:val="22"/>
        </w:rPr>
      </w:pPr>
      <w:r>
        <w:rPr>
          <w:szCs w:val="22"/>
        </w:rPr>
        <w:t>A = Approved</w:t>
      </w:r>
    </w:p>
    <w:p w:rsidR="00713D54" w:rsidRDefault="0022556C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:rsidR="00713D54" w:rsidRDefault="0022556C">
      <w:pPr>
        <w:pStyle w:val="enumlev2"/>
        <w:rPr>
          <w:szCs w:val="22"/>
        </w:rPr>
      </w:pPr>
      <w:r>
        <w:rPr>
          <w:szCs w:val="22"/>
        </w:rPr>
        <w:t>AC = Approved after Additional Review of Comments</w:t>
      </w:r>
    </w:p>
    <w:p w:rsidR="00713D54" w:rsidRDefault="0022556C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:rsidR="00713D54" w:rsidRDefault="0022556C">
      <w:pPr>
        <w:pStyle w:val="enumlev2"/>
        <w:rPr>
          <w:szCs w:val="22"/>
        </w:rPr>
      </w:pPr>
      <w:r>
        <w:rPr>
          <w:szCs w:val="22"/>
        </w:rPr>
        <w:t>TAP = Moved to TAP (ITU-T A.8 / § 5.2)</w:t>
      </w:r>
    </w:p>
    <w:p w:rsidR="00713D54" w:rsidRDefault="0022556C">
      <w:pPr>
        <w:pStyle w:val="Headingb"/>
        <w:rPr>
          <w:szCs w:val="22"/>
        </w:rPr>
      </w:pPr>
      <w:r>
        <w:rPr>
          <w:szCs w:val="22"/>
        </w:rPr>
        <w:t>ITU-T website entry page:</w:t>
      </w:r>
    </w:p>
    <w:p w:rsidR="00713D54" w:rsidRDefault="00713D54">
      <w:pPr>
        <w:pStyle w:val="enumlev2"/>
        <w:rPr>
          <w:szCs w:val="22"/>
        </w:rPr>
      </w:pPr>
      <w:hyperlink r:id="rId13" w:history="1">
        <w:r w:rsidR="0022556C">
          <w:rPr>
            <w:rStyle w:val="Hyperlink"/>
            <w:szCs w:val="22"/>
          </w:rPr>
          <w:t>http://www.itu.int/ITU-T</w:t>
        </w:r>
      </w:hyperlink>
    </w:p>
    <w:p w:rsidR="00713D54" w:rsidRDefault="0022556C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:rsidR="00713D54" w:rsidRDefault="00713D54">
      <w:pPr>
        <w:pStyle w:val="enumlev2"/>
        <w:rPr>
          <w:szCs w:val="22"/>
        </w:rPr>
      </w:pPr>
      <w:hyperlink r:id="rId14" w:history="1">
        <w:r w:rsidR="0022556C">
          <w:rPr>
            <w:rStyle w:val="Hyperlink"/>
            <w:szCs w:val="22"/>
          </w:rPr>
          <w:t>http://www.itu.int/ITU-T/aapinfo</w:t>
        </w:r>
      </w:hyperlink>
    </w:p>
    <w:p w:rsidR="00713D54" w:rsidRDefault="0022556C">
      <w:pPr>
        <w:pStyle w:val="enumlev2"/>
        <w:rPr>
          <w:szCs w:val="22"/>
        </w:rPr>
      </w:pPr>
      <w:r>
        <w:rPr>
          <w:szCs w:val="22"/>
        </w:rPr>
        <w:t>Note – A tutorial on the ITU-T AAP application is available under the AAP welcome page</w:t>
      </w:r>
    </w:p>
    <w:p w:rsidR="00713D54" w:rsidRDefault="0022556C">
      <w:pPr>
        <w:pStyle w:val="Headingb"/>
        <w:rPr>
          <w:szCs w:val="22"/>
        </w:rPr>
      </w:pPr>
      <w:r>
        <w:rPr>
          <w:szCs w:val="22"/>
        </w:rPr>
        <w:t>ITU-T w</w:t>
      </w:r>
      <w:r>
        <w:rPr>
          <w:szCs w:val="22"/>
        </w:rPr>
        <w:t>ebsite AAP Recommendation search page:</w:t>
      </w:r>
    </w:p>
    <w:p w:rsidR="00713D54" w:rsidRDefault="00713D54">
      <w:pPr>
        <w:pStyle w:val="enumlev2"/>
        <w:rPr>
          <w:szCs w:val="22"/>
        </w:rPr>
      </w:pPr>
      <w:hyperlink r:id="rId15" w:history="1">
        <w:r w:rsidR="0022556C">
          <w:rPr>
            <w:rStyle w:val="Hyperlink"/>
            <w:szCs w:val="22"/>
          </w:rPr>
          <w:t>http://www.itu.int/ITU-T/aap/</w:t>
        </w:r>
      </w:hyperlink>
    </w:p>
    <w:p w:rsidR="00713D54" w:rsidRDefault="0022556C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713D54">
        <w:tc>
          <w:tcPr>
            <w:tcW w:w="987" w:type="dxa"/>
          </w:tcPr>
          <w:p w:rsidR="00713D54" w:rsidRDefault="0022556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:rsidR="00713D54" w:rsidRDefault="00713D54">
            <w:pPr>
              <w:pStyle w:val="Tabletext"/>
              <w:rPr>
                <w:b/>
                <w:bCs/>
                <w:szCs w:val="22"/>
              </w:rPr>
            </w:pPr>
            <w:hyperlink r:id="rId16" w:history="1">
              <w:r w:rsidR="0022556C">
                <w:rPr>
                  <w:rStyle w:val="Hyperlink"/>
                  <w:szCs w:val="22"/>
                </w:rPr>
                <w:t>http://www.itu.int/ITU-T/studygroups/com</w:t>
              </w:r>
              <w:r w:rsidR="0022556C">
                <w:rPr>
                  <w:rStyle w:val="Hyperlink"/>
                  <w:szCs w:val="22"/>
                </w:rPr>
                <w:t>02</w:t>
              </w:r>
            </w:hyperlink>
          </w:p>
        </w:tc>
        <w:tc>
          <w:tcPr>
            <w:tcW w:w="1985" w:type="dxa"/>
          </w:tcPr>
          <w:p w:rsidR="00713D54" w:rsidRDefault="00713D54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22556C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713D54">
        <w:tc>
          <w:tcPr>
            <w:tcW w:w="0" w:type="auto"/>
          </w:tcPr>
          <w:p w:rsidR="00713D54" w:rsidRDefault="0022556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:rsidR="00713D54" w:rsidRDefault="00713D54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22556C">
                <w:rPr>
                  <w:rStyle w:val="Hyperlink"/>
                  <w:szCs w:val="22"/>
                </w:rPr>
                <w:t>http://www.itu.int/ITU-T/studygroups/com03</w:t>
              </w:r>
            </w:hyperlink>
          </w:p>
        </w:tc>
        <w:tc>
          <w:tcPr>
            <w:tcW w:w="0" w:type="auto"/>
          </w:tcPr>
          <w:p w:rsidR="00713D54" w:rsidRDefault="00713D54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22556C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713D54">
        <w:tc>
          <w:tcPr>
            <w:tcW w:w="0" w:type="auto"/>
          </w:tcPr>
          <w:p w:rsidR="00713D54" w:rsidRDefault="0022556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:rsidR="00713D54" w:rsidRDefault="00713D54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22556C">
                <w:rPr>
                  <w:rStyle w:val="Hyperlink"/>
                  <w:szCs w:val="22"/>
                </w:rPr>
                <w:t>http://www.itu.int/ITU-T/studygroups/com05</w:t>
              </w:r>
            </w:hyperlink>
          </w:p>
        </w:tc>
        <w:tc>
          <w:tcPr>
            <w:tcW w:w="0" w:type="auto"/>
          </w:tcPr>
          <w:p w:rsidR="00713D54" w:rsidRDefault="00713D54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22556C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713D54">
        <w:tc>
          <w:tcPr>
            <w:tcW w:w="0" w:type="auto"/>
          </w:tcPr>
          <w:p w:rsidR="00713D54" w:rsidRDefault="0022556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:rsidR="00713D54" w:rsidRDefault="00713D54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22556C">
                <w:rPr>
                  <w:rStyle w:val="Hyperlink"/>
                  <w:szCs w:val="22"/>
                </w:rPr>
                <w:t>http://www.itu.int/ITU-T/studygroups/c</w:t>
              </w:r>
              <w:r w:rsidR="0022556C">
                <w:rPr>
                  <w:rStyle w:val="Hyperlink"/>
                  <w:szCs w:val="22"/>
                </w:rPr>
                <w:t>om09</w:t>
              </w:r>
            </w:hyperlink>
          </w:p>
        </w:tc>
        <w:tc>
          <w:tcPr>
            <w:tcW w:w="0" w:type="auto"/>
          </w:tcPr>
          <w:p w:rsidR="00713D54" w:rsidRDefault="00713D54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22556C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713D54">
        <w:tc>
          <w:tcPr>
            <w:tcW w:w="0" w:type="auto"/>
          </w:tcPr>
          <w:p w:rsidR="00713D54" w:rsidRDefault="0022556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:rsidR="00713D54" w:rsidRDefault="00713D54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22556C">
                <w:rPr>
                  <w:rStyle w:val="Hyperlink"/>
                  <w:szCs w:val="22"/>
                </w:rPr>
                <w:t>http://www.itu.int/ITU-T/studygroups/com11</w:t>
              </w:r>
            </w:hyperlink>
          </w:p>
        </w:tc>
        <w:tc>
          <w:tcPr>
            <w:tcW w:w="0" w:type="auto"/>
          </w:tcPr>
          <w:p w:rsidR="00713D54" w:rsidRDefault="00713D54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22556C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713D54">
        <w:tc>
          <w:tcPr>
            <w:tcW w:w="0" w:type="auto"/>
          </w:tcPr>
          <w:p w:rsidR="00713D54" w:rsidRDefault="0022556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:rsidR="00713D54" w:rsidRDefault="00713D54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22556C">
                <w:rPr>
                  <w:rStyle w:val="Hyperlink"/>
                  <w:szCs w:val="22"/>
                </w:rPr>
                <w:t>http://www.itu.int/ITU-T/studygroups/com12</w:t>
              </w:r>
            </w:hyperlink>
          </w:p>
        </w:tc>
        <w:tc>
          <w:tcPr>
            <w:tcW w:w="0" w:type="auto"/>
          </w:tcPr>
          <w:p w:rsidR="00713D54" w:rsidRDefault="00713D54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22556C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713D54">
        <w:tc>
          <w:tcPr>
            <w:tcW w:w="0" w:type="auto"/>
          </w:tcPr>
          <w:p w:rsidR="00713D54" w:rsidRDefault="0022556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:rsidR="00713D54" w:rsidRDefault="00713D54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22556C">
                <w:rPr>
                  <w:rStyle w:val="Hyperlink"/>
                  <w:szCs w:val="22"/>
                </w:rPr>
                <w:t>http://www.itu.int/ITU-T/studygroup</w:t>
              </w:r>
              <w:r w:rsidR="0022556C">
                <w:rPr>
                  <w:rStyle w:val="Hyperlink"/>
                  <w:szCs w:val="22"/>
                </w:rPr>
                <w:t>s/com13</w:t>
              </w:r>
            </w:hyperlink>
          </w:p>
        </w:tc>
        <w:tc>
          <w:tcPr>
            <w:tcW w:w="0" w:type="auto"/>
          </w:tcPr>
          <w:p w:rsidR="00713D54" w:rsidRDefault="00713D54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22556C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713D54">
        <w:tc>
          <w:tcPr>
            <w:tcW w:w="0" w:type="auto"/>
          </w:tcPr>
          <w:p w:rsidR="00713D54" w:rsidRDefault="0022556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:rsidR="00713D54" w:rsidRDefault="00713D54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22556C">
                <w:rPr>
                  <w:rStyle w:val="Hyperlink"/>
                  <w:szCs w:val="22"/>
                </w:rPr>
                <w:t>http://www.itu.int/ITU-T/studygroups/com15</w:t>
              </w:r>
            </w:hyperlink>
          </w:p>
        </w:tc>
        <w:tc>
          <w:tcPr>
            <w:tcW w:w="0" w:type="auto"/>
          </w:tcPr>
          <w:p w:rsidR="00713D54" w:rsidRDefault="00713D54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22556C">
                <w:rPr>
                  <w:rStyle w:val="Hyperlink"/>
                  <w:szCs w:val="22"/>
                </w:rPr>
                <w:t>tsbsg15@itu.int</w:t>
              </w:r>
            </w:hyperlink>
          </w:p>
        </w:tc>
      </w:tr>
      <w:tr w:rsidR="00713D54">
        <w:tc>
          <w:tcPr>
            <w:tcW w:w="0" w:type="auto"/>
          </w:tcPr>
          <w:p w:rsidR="00713D54" w:rsidRDefault="0022556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:rsidR="00713D54" w:rsidRDefault="00713D54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22556C">
                <w:rPr>
                  <w:rStyle w:val="Hyperlink"/>
                  <w:szCs w:val="22"/>
                </w:rPr>
                <w:t>http://www.itu.int/ITU-T/studygroups/com16</w:t>
              </w:r>
            </w:hyperlink>
          </w:p>
        </w:tc>
        <w:tc>
          <w:tcPr>
            <w:tcW w:w="0" w:type="auto"/>
          </w:tcPr>
          <w:p w:rsidR="00713D54" w:rsidRDefault="00713D54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22556C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713D54">
        <w:tc>
          <w:tcPr>
            <w:tcW w:w="0" w:type="auto"/>
          </w:tcPr>
          <w:p w:rsidR="00713D54" w:rsidRDefault="0022556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:rsidR="00713D54" w:rsidRDefault="00713D54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22556C">
                <w:rPr>
                  <w:rStyle w:val="Hyperlink"/>
                  <w:szCs w:val="22"/>
                </w:rPr>
                <w:t>http://www.itu.int/ITU-T/studygroups/com17</w:t>
              </w:r>
            </w:hyperlink>
          </w:p>
        </w:tc>
        <w:tc>
          <w:tcPr>
            <w:tcW w:w="0" w:type="auto"/>
          </w:tcPr>
          <w:p w:rsidR="00713D54" w:rsidRDefault="00713D54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22556C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  <w:tr w:rsidR="00713D54">
        <w:tc>
          <w:tcPr>
            <w:tcW w:w="0" w:type="auto"/>
          </w:tcPr>
          <w:p w:rsidR="00713D54" w:rsidRDefault="0022556C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20</w:t>
            </w:r>
          </w:p>
        </w:tc>
        <w:tc>
          <w:tcPr>
            <w:tcW w:w="0" w:type="auto"/>
          </w:tcPr>
          <w:p w:rsidR="00713D54" w:rsidRDefault="00713D54">
            <w:pPr>
              <w:pStyle w:val="Tabletext"/>
              <w:rPr>
                <w:b/>
                <w:bCs/>
                <w:szCs w:val="22"/>
              </w:rPr>
            </w:pPr>
            <w:hyperlink r:id="rId36" w:history="1">
              <w:r w:rsidR="0022556C">
                <w:rPr>
                  <w:rStyle w:val="Hyperlink"/>
                  <w:szCs w:val="22"/>
                </w:rPr>
                <w:t>http://www.itu.int/ITU-T/studygroups/com20</w:t>
              </w:r>
            </w:hyperlink>
          </w:p>
        </w:tc>
        <w:tc>
          <w:tcPr>
            <w:tcW w:w="0" w:type="auto"/>
          </w:tcPr>
          <w:p w:rsidR="00713D54" w:rsidRDefault="00713D54">
            <w:pPr>
              <w:pStyle w:val="Tabletext"/>
              <w:rPr>
                <w:b/>
                <w:bCs/>
                <w:szCs w:val="22"/>
              </w:rPr>
            </w:pPr>
            <w:hyperlink r:id="rId37" w:history="1">
              <w:r w:rsidR="0022556C">
                <w:rPr>
                  <w:rStyle w:val="Hyperlink"/>
                  <w:szCs w:val="22"/>
                </w:rPr>
                <w:t>tsbsg20@itu.int</w:t>
              </w:r>
            </w:hyperlink>
          </w:p>
        </w:tc>
      </w:tr>
    </w:tbl>
    <w:p w:rsidR="00713D54" w:rsidRDefault="00713D54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713D54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:rsidR="00713D54" w:rsidRDefault="0022556C">
      <w:pPr>
        <w:pageBreakBefore/>
      </w:pPr>
      <w:r>
        <w:lastRenderedPageBreak/>
        <w:t>Situation concerning Study Group 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713D54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713D54" w:rsidRDefault="002255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713D54" w:rsidRDefault="002255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713D54" w:rsidRDefault="002255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713D54" w:rsidRDefault="002255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713D54" w:rsidRDefault="0022556C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713D54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713D54" w:rsidRDefault="00713D54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713D54" w:rsidRDefault="00713D54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713D54" w:rsidRDefault="002255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713D54" w:rsidRDefault="002255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713D54" w:rsidRDefault="002255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713D54" w:rsidRDefault="002255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713D54" w:rsidRDefault="002255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713D54" w:rsidRDefault="002255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713D54" w:rsidRDefault="002255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713D54" w:rsidRDefault="002255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713D54" w:rsidRDefault="00713D54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713D54">
        <w:trPr>
          <w:cantSplit/>
        </w:trPr>
        <w:tc>
          <w:tcPr>
            <w:tcW w:w="2090" w:type="dxa"/>
          </w:tcPr>
          <w:p w:rsidR="00713D54" w:rsidRDefault="00713D54">
            <w:hyperlink r:id="rId38" w:history="1">
              <w:r w:rsidR="0022556C">
                <w:rPr>
                  <w:rStyle w:val="Hyperlink"/>
                  <w:sz w:val="20"/>
                </w:rPr>
                <w:t>K.20 (K.20)</w:t>
              </w:r>
            </w:hyperlink>
          </w:p>
        </w:tc>
        <w:tc>
          <w:tcPr>
            <w:tcW w:w="4000" w:type="dxa"/>
          </w:tcPr>
          <w:p w:rsidR="00713D54" w:rsidRDefault="0022556C">
            <w:r>
              <w:t>Resistibility of telecommunication equipment installed in a telecommunication centre to overvoltages and overcurrents (</w:t>
            </w:r>
            <w:hyperlink r:id="rId3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2018-06-16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2018-07-13</w:t>
            </w: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6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713D54">
        <w:trPr>
          <w:cantSplit/>
        </w:trPr>
        <w:tc>
          <w:tcPr>
            <w:tcW w:w="2090" w:type="dxa"/>
          </w:tcPr>
          <w:p w:rsidR="00713D54" w:rsidRDefault="00713D54">
            <w:hyperlink r:id="rId40" w:history="1">
              <w:r w:rsidR="0022556C">
                <w:rPr>
                  <w:rStyle w:val="Hyperlink"/>
                  <w:sz w:val="20"/>
                </w:rPr>
                <w:t>K.21</w:t>
              </w:r>
            </w:hyperlink>
          </w:p>
        </w:tc>
        <w:tc>
          <w:tcPr>
            <w:tcW w:w="4000" w:type="dxa"/>
          </w:tcPr>
          <w:p w:rsidR="00713D54" w:rsidRDefault="0022556C">
            <w:r>
              <w:t>Resistibility of telecommunication equipment installed in customer premises to overvoltages and overcurrents (</w:t>
            </w:r>
            <w:hyperlink r:id="rId4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2018-06-16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2018-07-13</w:t>
            </w: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6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713D54">
        <w:trPr>
          <w:cantSplit/>
        </w:trPr>
        <w:tc>
          <w:tcPr>
            <w:tcW w:w="2090" w:type="dxa"/>
          </w:tcPr>
          <w:p w:rsidR="00713D54" w:rsidRDefault="00713D54">
            <w:hyperlink r:id="rId42" w:history="1">
              <w:r w:rsidR="0022556C">
                <w:rPr>
                  <w:rStyle w:val="Hyperlink"/>
                  <w:sz w:val="20"/>
                </w:rPr>
                <w:t>K.44</w:t>
              </w:r>
            </w:hyperlink>
          </w:p>
        </w:tc>
        <w:tc>
          <w:tcPr>
            <w:tcW w:w="4000" w:type="dxa"/>
          </w:tcPr>
          <w:p w:rsidR="00713D54" w:rsidRDefault="0022556C">
            <w:r>
              <w:t>Resistibility tests for telecommunication equipment exposed to overvoltages and overcurrents - Basic Recommendation (</w:t>
            </w:r>
            <w:hyperlink r:id="rId4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2018-06-16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2018-07-13</w:t>
            </w: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6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713D54">
        <w:trPr>
          <w:cantSplit/>
        </w:trPr>
        <w:tc>
          <w:tcPr>
            <w:tcW w:w="2090" w:type="dxa"/>
          </w:tcPr>
          <w:p w:rsidR="00713D54" w:rsidRDefault="00713D54">
            <w:hyperlink r:id="rId44" w:history="1">
              <w:r w:rsidR="0022556C">
                <w:rPr>
                  <w:rStyle w:val="Hyperlink"/>
                  <w:sz w:val="20"/>
                </w:rPr>
                <w:t>K.45</w:t>
              </w:r>
            </w:hyperlink>
          </w:p>
        </w:tc>
        <w:tc>
          <w:tcPr>
            <w:tcW w:w="4000" w:type="dxa"/>
          </w:tcPr>
          <w:p w:rsidR="00713D54" w:rsidRDefault="0022556C">
            <w:r>
              <w:t>Resistibility of telecommunication equipment installed in the access and trunk networks to overvoltages and overcurrents (</w:t>
            </w:r>
            <w:hyperlink r:id="rId4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2018-06-16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2018-07-13</w:t>
            </w: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6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713D54">
        <w:trPr>
          <w:cantSplit/>
        </w:trPr>
        <w:tc>
          <w:tcPr>
            <w:tcW w:w="2090" w:type="dxa"/>
          </w:tcPr>
          <w:p w:rsidR="00713D54" w:rsidRDefault="00713D54">
            <w:hyperlink r:id="rId46" w:history="1">
              <w:r w:rsidR="0022556C">
                <w:rPr>
                  <w:rStyle w:val="Hyperlink"/>
                  <w:sz w:val="20"/>
                </w:rPr>
                <w:t>K.90</w:t>
              </w:r>
            </w:hyperlink>
          </w:p>
        </w:tc>
        <w:tc>
          <w:tcPr>
            <w:tcW w:w="4000" w:type="dxa"/>
          </w:tcPr>
          <w:p w:rsidR="00713D54" w:rsidRDefault="0022556C">
            <w:r>
              <w:t>Evaluation techniques and working procedures for compliance with exposure limits of network operator personnel to power-frequency electromagnetic fields (</w:t>
            </w:r>
            <w:hyperlink r:id="rId4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2018-06-16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2018-07-13</w:t>
            </w: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6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713D54">
        <w:trPr>
          <w:cantSplit/>
        </w:trPr>
        <w:tc>
          <w:tcPr>
            <w:tcW w:w="2090" w:type="dxa"/>
          </w:tcPr>
          <w:p w:rsidR="00713D54" w:rsidRDefault="00713D54">
            <w:hyperlink r:id="rId48" w:history="1">
              <w:r w:rsidR="0022556C">
                <w:rPr>
                  <w:rStyle w:val="Hyperlink"/>
                  <w:sz w:val="20"/>
                </w:rPr>
                <w:t>L.1030 (L.EWFrame)</w:t>
              </w:r>
            </w:hyperlink>
          </w:p>
        </w:tc>
        <w:tc>
          <w:tcPr>
            <w:tcW w:w="4000" w:type="dxa"/>
          </w:tcPr>
          <w:p w:rsidR="00713D54" w:rsidRDefault="0022556C">
            <w:r>
              <w:t>E-waste management framework for c</w:t>
            </w:r>
            <w:r>
              <w:t>ountries (</w:t>
            </w:r>
            <w:hyperlink r:id="rId4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6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</w:tbl>
    <w:p w:rsidR="00713D54" w:rsidRDefault="0022556C">
      <w:pPr>
        <w:pageBreakBefore/>
      </w:pPr>
      <w:r>
        <w:lastRenderedPageBreak/>
        <w:t>Situation concerning Study Group 12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713D54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713D54" w:rsidRDefault="002255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713D54" w:rsidRDefault="002255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713D54" w:rsidRDefault="002255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713D54" w:rsidRDefault="002255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713D54" w:rsidRDefault="0022556C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713D54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713D54" w:rsidRDefault="00713D54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713D54" w:rsidRDefault="00713D54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713D54" w:rsidRDefault="002255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713D54" w:rsidRDefault="002255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713D54" w:rsidRDefault="002255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713D54" w:rsidRDefault="002255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713D54" w:rsidRDefault="002255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713D54" w:rsidRDefault="002255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713D54" w:rsidRDefault="002255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713D54" w:rsidRDefault="002255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713D54" w:rsidRDefault="00713D54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713D54">
        <w:trPr>
          <w:cantSplit/>
        </w:trPr>
        <w:tc>
          <w:tcPr>
            <w:tcW w:w="2090" w:type="dxa"/>
          </w:tcPr>
          <w:p w:rsidR="00713D54" w:rsidRDefault="00713D54">
            <w:hyperlink r:id="rId50" w:history="1">
              <w:r w:rsidR="0022556C">
                <w:rPr>
                  <w:rStyle w:val="Hyperlink"/>
                  <w:sz w:val="20"/>
                </w:rPr>
                <w:t>E.802 Amd.2</w:t>
              </w:r>
            </w:hyperlink>
          </w:p>
        </w:tc>
        <w:tc>
          <w:tcPr>
            <w:tcW w:w="4000" w:type="dxa"/>
          </w:tcPr>
          <w:p w:rsidR="00713D54" w:rsidRDefault="0022556C">
            <w:r>
              <w:t>Amendment 2 to ITU-T E.802 - Updates and additional information on the degree of variability function in support of E.802 (</w:t>
            </w:r>
            <w:hyperlink r:id="rId5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6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713D54">
        <w:trPr>
          <w:cantSplit/>
        </w:trPr>
        <w:tc>
          <w:tcPr>
            <w:tcW w:w="2090" w:type="dxa"/>
          </w:tcPr>
          <w:p w:rsidR="00713D54" w:rsidRDefault="00713D54">
            <w:hyperlink r:id="rId52" w:history="1">
              <w:r w:rsidR="0022556C">
                <w:rPr>
                  <w:rStyle w:val="Hyperlink"/>
                  <w:sz w:val="20"/>
                </w:rPr>
                <w:t>E.840 (E.NetPerfRank)</w:t>
              </w:r>
            </w:hyperlink>
          </w:p>
        </w:tc>
        <w:tc>
          <w:tcPr>
            <w:tcW w:w="4000" w:type="dxa"/>
          </w:tcPr>
          <w:p w:rsidR="00713D54" w:rsidRDefault="0022556C">
            <w:r>
              <w:t>Statistical framework for end to end network-performance benchmark scoring and ranking (</w:t>
            </w:r>
            <w:hyperlink r:id="rId5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6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713D54">
        <w:trPr>
          <w:cantSplit/>
        </w:trPr>
        <w:tc>
          <w:tcPr>
            <w:tcW w:w="2090" w:type="dxa"/>
          </w:tcPr>
          <w:p w:rsidR="00713D54" w:rsidRDefault="00713D54">
            <w:hyperlink r:id="rId54" w:history="1">
              <w:r w:rsidR="0022556C">
                <w:rPr>
                  <w:rStyle w:val="Hyperlink"/>
                  <w:sz w:val="20"/>
                </w:rPr>
                <w:t>G.1070</w:t>
              </w:r>
            </w:hyperlink>
          </w:p>
        </w:tc>
        <w:tc>
          <w:tcPr>
            <w:tcW w:w="4000" w:type="dxa"/>
          </w:tcPr>
          <w:p w:rsidR="00713D54" w:rsidRDefault="0022556C">
            <w:r>
              <w:t>Opinion model for video-telepho</w:t>
            </w:r>
            <w:r>
              <w:t>ny applications (</w:t>
            </w:r>
            <w:hyperlink r:id="rId5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6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713D54">
        <w:trPr>
          <w:cantSplit/>
        </w:trPr>
        <w:tc>
          <w:tcPr>
            <w:tcW w:w="2090" w:type="dxa"/>
          </w:tcPr>
          <w:p w:rsidR="00713D54" w:rsidRDefault="00713D54">
            <w:hyperlink r:id="rId56" w:history="1">
              <w:r w:rsidR="0022556C">
                <w:rPr>
                  <w:rStyle w:val="Hyperlink"/>
                  <w:sz w:val="20"/>
                </w:rPr>
                <w:t>P.501 Amd.1</w:t>
              </w:r>
            </w:hyperlink>
          </w:p>
        </w:tc>
        <w:tc>
          <w:tcPr>
            <w:tcW w:w="4000" w:type="dxa"/>
          </w:tcPr>
          <w:p w:rsidR="00713D54" w:rsidRDefault="0022556C">
            <w:r>
              <w:t>Amendment 1 to ITU-T P.501 -Addition to P.501 - AM-FM test signal for super-wideband and fullband applications (</w:t>
            </w:r>
            <w:hyperlink r:id="rId5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6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713D54">
        <w:trPr>
          <w:cantSplit/>
        </w:trPr>
        <w:tc>
          <w:tcPr>
            <w:tcW w:w="2090" w:type="dxa"/>
          </w:tcPr>
          <w:p w:rsidR="00713D54" w:rsidRDefault="00713D54">
            <w:hyperlink r:id="rId58" w:history="1">
              <w:r w:rsidR="0022556C">
                <w:rPr>
                  <w:rStyle w:val="Hyperlink"/>
                  <w:sz w:val="20"/>
                </w:rPr>
                <w:t>P.570 (P.TBN)</w:t>
              </w:r>
            </w:hyperlink>
          </w:p>
        </w:tc>
        <w:tc>
          <w:tcPr>
            <w:tcW w:w="4000" w:type="dxa"/>
          </w:tcPr>
          <w:p w:rsidR="00713D54" w:rsidRDefault="0022556C">
            <w:r>
              <w:t>Artificial noise-fields in laboratory conditions (</w:t>
            </w:r>
            <w:hyperlink r:id="rId5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2018-05-</w:t>
            </w:r>
            <w:r>
              <w:rPr>
                <w:sz w:val="20"/>
              </w:rPr>
              <w:t>16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6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713D54">
        <w:trPr>
          <w:cantSplit/>
        </w:trPr>
        <w:tc>
          <w:tcPr>
            <w:tcW w:w="2090" w:type="dxa"/>
          </w:tcPr>
          <w:p w:rsidR="00713D54" w:rsidRDefault="00713D54">
            <w:hyperlink r:id="rId60" w:history="1">
              <w:r w:rsidR="0022556C">
                <w:rPr>
                  <w:rStyle w:val="Hyperlink"/>
                  <w:sz w:val="20"/>
                </w:rPr>
                <w:t>P.808 (P.CROWD)</w:t>
              </w:r>
            </w:hyperlink>
          </w:p>
        </w:tc>
        <w:tc>
          <w:tcPr>
            <w:tcW w:w="4000" w:type="dxa"/>
          </w:tcPr>
          <w:p w:rsidR="00713D54" w:rsidRDefault="0022556C">
            <w:r>
              <w:t>Subjective evaluation of speech quality with a crowdsourcing approach (</w:t>
            </w:r>
            <w:hyperlink r:id="rId6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6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713D54">
        <w:trPr>
          <w:cantSplit/>
        </w:trPr>
        <w:tc>
          <w:tcPr>
            <w:tcW w:w="2090" w:type="dxa"/>
          </w:tcPr>
          <w:p w:rsidR="00713D54" w:rsidRDefault="00713D54">
            <w:hyperlink r:id="rId62" w:history="1">
              <w:r w:rsidR="0022556C">
                <w:rPr>
                  <w:rStyle w:val="Hyperlink"/>
                  <w:sz w:val="20"/>
                </w:rPr>
                <w:t>P.809 (P.GAME)</w:t>
              </w:r>
            </w:hyperlink>
          </w:p>
        </w:tc>
        <w:tc>
          <w:tcPr>
            <w:tcW w:w="4000" w:type="dxa"/>
          </w:tcPr>
          <w:p w:rsidR="00713D54" w:rsidRDefault="0022556C">
            <w:r>
              <w:t>Subjective Evaluation Methods for Gaming Quality (</w:t>
            </w:r>
            <w:hyperlink r:id="rId6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6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713D54">
        <w:trPr>
          <w:cantSplit/>
        </w:trPr>
        <w:tc>
          <w:tcPr>
            <w:tcW w:w="2090" w:type="dxa"/>
          </w:tcPr>
          <w:p w:rsidR="00713D54" w:rsidRDefault="00713D54">
            <w:hyperlink r:id="rId64" w:history="1">
              <w:r w:rsidR="0022556C">
                <w:rPr>
                  <w:rStyle w:val="Hyperlink"/>
                  <w:sz w:val="20"/>
                </w:rPr>
                <w:t>Y.1543</w:t>
              </w:r>
            </w:hyperlink>
          </w:p>
        </w:tc>
        <w:tc>
          <w:tcPr>
            <w:tcW w:w="4000" w:type="dxa"/>
          </w:tcPr>
          <w:p w:rsidR="00713D54" w:rsidRDefault="0022556C">
            <w:r>
              <w:t>Measurements in IP networks for inter-domain performance assessment (</w:t>
            </w:r>
            <w:hyperlink r:id="rId6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6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713D54">
        <w:trPr>
          <w:cantSplit/>
        </w:trPr>
        <w:tc>
          <w:tcPr>
            <w:tcW w:w="2090" w:type="dxa"/>
          </w:tcPr>
          <w:p w:rsidR="00713D54" w:rsidRDefault="00713D54">
            <w:hyperlink r:id="rId66" w:history="1">
              <w:r w:rsidR="0022556C">
                <w:rPr>
                  <w:rStyle w:val="Hyperlink"/>
                  <w:sz w:val="20"/>
                </w:rPr>
                <w:t>Y.1546 Amd.1</w:t>
              </w:r>
            </w:hyperlink>
          </w:p>
        </w:tc>
        <w:tc>
          <w:tcPr>
            <w:tcW w:w="4000" w:type="dxa"/>
          </w:tcPr>
          <w:p w:rsidR="00713D54" w:rsidRDefault="0022556C">
            <w:r>
              <w:t>Amendment 1 to ITU-T Y.1546 - IP-Based Service Availability Function (</w:t>
            </w:r>
            <w:hyperlink r:id="rId6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2018-06-12</w:t>
            </w:r>
          </w:p>
        </w:tc>
        <w:tc>
          <w:tcPr>
            <w:tcW w:w="88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115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6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</w:tbl>
    <w:p w:rsidR="00713D54" w:rsidRDefault="0022556C">
      <w:pPr>
        <w:pageBreakBefore/>
      </w:pPr>
      <w:r>
        <w:lastRenderedPageBreak/>
        <w:t>Situation concerning Study Group 15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713D54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713D54" w:rsidRDefault="002255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713D54" w:rsidRDefault="002255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713D54" w:rsidRDefault="002255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713D54" w:rsidRDefault="002255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713D54" w:rsidRDefault="0022556C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713D54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713D54" w:rsidRDefault="00713D54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713D54" w:rsidRDefault="00713D54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713D54" w:rsidRDefault="002255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713D54" w:rsidRDefault="002255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713D54" w:rsidRDefault="002255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713D54" w:rsidRDefault="002255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713D54" w:rsidRDefault="002255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713D54" w:rsidRDefault="002255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713D54" w:rsidRDefault="002255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713D54" w:rsidRDefault="002255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713D54" w:rsidRDefault="00713D54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713D54">
        <w:trPr>
          <w:cantSplit/>
        </w:trPr>
        <w:tc>
          <w:tcPr>
            <w:tcW w:w="2090" w:type="dxa"/>
          </w:tcPr>
          <w:p w:rsidR="00713D54" w:rsidRDefault="00713D54">
            <w:hyperlink r:id="rId68" w:history="1">
              <w:r w:rsidR="0022556C">
                <w:rPr>
                  <w:rStyle w:val="Hyperlink"/>
                  <w:sz w:val="20"/>
                </w:rPr>
                <w:t>G.709/Y.1331 (2016) Amd.2</w:t>
              </w:r>
            </w:hyperlink>
          </w:p>
        </w:tc>
        <w:tc>
          <w:tcPr>
            <w:tcW w:w="4000" w:type="dxa"/>
          </w:tcPr>
          <w:p w:rsidR="00713D54" w:rsidRDefault="0022556C">
            <w:r>
              <w:t>Interfaces for the optical transport network (OTN): Amendment 2 (</w:t>
            </w:r>
            <w:hyperlink r:id="rId6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2018-06-05</w:t>
            </w:r>
          </w:p>
        </w:tc>
        <w:tc>
          <w:tcPr>
            <w:tcW w:w="88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6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713D54">
        <w:trPr>
          <w:cantSplit/>
        </w:trPr>
        <w:tc>
          <w:tcPr>
            <w:tcW w:w="2090" w:type="dxa"/>
          </w:tcPr>
          <w:p w:rsidR="00713D54" w:rsidRDefault="00713D54">
            <w:hyperlink r:id="rId70" w:history="1">
              <w:r w:rsidR="0022556C">
                <w:rPr>
                  <w:rStyle w:val="Hyperlink"/>
                  <w:sz w:val="20"/>
                </w:rPr>
                <w:t>G.8021/Y.1341</w:t>
              </w:r>
            </w:hyperlink>
          </w:p>
        </w:tc>
        <w:tc>
          <w:tcPr>
            <w:tcW w:w="4000" w:type="dxa"/>
          </w:tcPr>
          <w:p w:rsidR="00713D54" w:rsidRDefault="0022556C">
            <w:r>
              <w:t>Characteristics of Ethernet transport network equipment functional blocks (</w:t>
            </w:r>
            <w:hyperlink r:id="rId7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2018-06-05</w:t>
            </w:r>
          </w:p>
        </w:tc>
        <w:tc>
          <w:tcPr>
            <w:tcW w:w="88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6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713D54">
        <w:trPr>
          <w:cantSplit/>
        </w:trPr>
        <w:tc>
          <w:tcPr>
            <w:tcW w:w="2090" w:type="dxa"/>
          </w:tcPr>
          <w:p w:rsidR="00713D54" w:rsidRDefault="00713D54">
            <w:hyperlink r:id="rId72" w:history="1">
              <w:r w:rsidR="0022556C">
                <w:rPr>
                  <w:rStyle w:val="Hyperlink"/>
                  <w:sz w:val="20"/>
                </w:rPr>
                <w:t>G.8023</w:t>
              </w:r>
            </w:hyperlink>
          </w:p>
        </w:tc>
        <w:tc>
          <w:tcPr>
            <w:tcW w:w="4000" w:type="dxa"/>
          </w:tcPr>
          <w:p w:rsidR="00713D54" w:rsidRDefault="0022556C">
            <w:r>
              <w:t>Charact</w:t>
            </w:r>
            <w:r>
              <w:t>eristics of equipment functional blocks supporting Ethernet physical layer and FlexE interfaces (</w:t>
            </w:r>
            <w:hyperlink r:id="rId7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2018-06-05</w:t>
            </w:r>
          </w:p>
        </w:tc>
        <w:tc>
          <w:tcPr>
            <w:tcW w:w="88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6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713D54" w:rsidRDefault="0022556C">
      <w:pPr>
        <w:pageBreakBefore/>
      </w:pPr>
      <w:r>
        <w:lastRenderedPageBreak/>
        <w:t>Situation concerning Study Group 20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713D54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713D54" w:rsidRDefault="002255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713D54" w:rsidRDefault="002255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713D54" w:rsidRDefault="002255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713D54" w:rsidRDefault="002255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713D54" w:rsidRDefault="0022556C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713D54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713D54" w:rsidRDefault="00713D54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713D54" w:rsidRDefault="00713D54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713D54" w:rsidRDefault="002255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713D54" w:rsidRDefault="002255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713D54" w:rsidRDefault="002255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713D54" w:rsidRDefault="002255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713D54" w:rsidRDefault="002255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713D54" w:rsidRDefault="002255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713D54" w:rsidRDefault="0022556C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713D54" w:rsidRDefault="0022556C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713D54" w:rsidRDefault="00713D54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713D54">
        <w:trPr>
          <w:cantSplit/>
        </w:trPr>
        <w:tc>
          <w:tcPr>
            <w:tcW w:w="2090" w:type="dxa"/>
          </w:tcPr>
          <w:p w:rsidR="00713D54" w:rsidRDefault="00713D54">
            <w:hyperlink r:id="rId74" w:history="1">
              <w:r w:rsidR="0022556C">
                <w:rPr>
                  <w:rStyle w:val="Hyperlink"/>
                  <w:sz w:val="20"/>
                </w:rPr>
                <w:t>Y.4118 (Y.IoT-AC-reqts)</w:t>
              </w:r>
            </w:hyperlink>
          </w:p>
        </w:tc>
        <w:tc>
          <w:tcPr>
            <w:tcW w:w="4000" w:type="dxa"/>
          </w:tcPr>
          <w:p w:rsidR="00713D54" w:rsidRDefault="0022556C">
            <w:r>
              <w:t>Internet of Things requirements and technical capabilities for support of accounting and charging (</w:t>
            </w:r>
            <w:hyperlink r:id="rId7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2018-02-01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2018-02-28</w:t>
            </w:r>
          </w:p>
        </w:tc>
        <w:tc>
          <w:tcPr>
            <w:tcW w:w="88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2018-05-16</w:t>
            </w:r>
          </w:p>
        </w:tc>
        <w:tc>
          <w:tcPr>
            <w:tcW w:w="115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2018-06-05</w:t>
            </w:r>
          </w:p>
        </w:tc>
        <w:tc>
          <w:tcPr>
            <w:tcW w:w="88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713D54" w:rsidRDefault="00713D54">
            <w:pPr>
              <w:jc w:val="center"/>
            </w:pPr>
          </w:p>
        </w:tc>
        <w:tc>
          <w:tcPr>
            <w:tcW w:w="860" w:type="dxa"/>
          </w:tcPr>
          <w:p w:rsidR="00713D54" w:rsidRDefault="0022556C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713D54" w:rsidRDefault="00713D54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713D54">
          <w:headerReference w:type="default" r:id="rId76"/>
          <w:footerReference w:type="default" r:id="rId77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:rsidR="00713D54" w:rsidRDefault="0022556C">
      <w:r>
        <w:lastRenderedPageBreak/>
        <w:t>Annex 2</w:t>
      </w:r>
    </w:p>
    <w:p w:rsidR="00713D54" w:rsidRDefault="0022556C">
      <w:pPr>
        <w:jc w:val="center"/>
        <w:rPr>
          <w:szCs w:val="22"/>
        </w:rPr>
      </w:pPr>
      <w:r>
        <w:rPr>
          <w:szCs w:val="22"/>
        </w:rPr>
        <w:t>(to TSB AAP-37)</w:t>
      </w:r>
    </w:p>
    <w:p w:rsidR="00713D54" w:rsidRDefault="0022556C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:rsidR="00713D54" w:rsidRDefault="0022556C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:rsidR="00713D54" w:rsidRDefault="0022556C">
      <w:r>
        <w:t>1)</w:t>
      </w:r>
      <w:r>
        <w:tab/>
        <w:t xml:space="preserve">Go to AAP search Web page at </w:t>
      </w:r>
      <w:hyperlink r:id="rId78" w:history="1">
        <w:r>
          <w:rPr>
            <w:rStyle w:val="Hyperlink"/>
            <w:szCs w:val="22"/>
          </w:rPr>
          <w:t>http://www.itu.int/ITU-T/aap/</w:t>
        </w:r>
      </w:hyperlink>
    </w:p>
    <w:p w:rsidR="00713D54" w:rsidRDefault="0022556C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3265170" cy="2162810"/>
            <wp:effectExtent l="0" t="0" r="0" b="0"/>
            <wp:docPr id="3" name="Picture 3" descr="AAP-1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AP-1-withborder"/>
                    <pic:cNvPicPr>
                      <a:picLocks noChangeAspect="1" noChangeArrowheads="1"/>
                    </pic:cNvPicPr>
                  </pic:nvPicPr>
                  <pic:blipFill>
                    <a:blip r:embed="rId7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5170" cy="2162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D54" w:rsidRDefault="0022556C">
      <w:r>
        <w:t>2)</w:t>
      </w:r>
      <w:r>
        <w:tab/>
        <w:t>Select your Recommendation</w:t>
      </w:r>
    </w:p>
    <w:p w:rsidR="00713D54" w:rsidRDefault="0022556C">
      <w:pPr>
        <w:jc w:val="center"/>
        <w:rPr>
          <w:sz w:val="24"/>
        </w:rPr>
      </w:pPr>
      <w:r w:rsidRPr="00713D54">
        <w:rPr>
          <w:noProof/>
          <w:sz w:val="24"/>
          <w:lang w:val="en-US" w:eastAsia="zh-CN"/>
        </w:rPr>
        <w:drawing>
          <wp:inline distT="0" distB="0" distL="0" distR="0">
            <wp:extent cx="5398770" cy="3219450"/>
            <wp:effectExtent l="0" t="0" r="0" b="0"/>
            <wp:docPr id="4" name="Picture 4" descr="AAP-2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AP-2-withborder"/>
                    <pic:cNvPicPr>
                      <a:picLocks noChangeAspect="1" noChangeArrowheads="1"/>
                    </pic:cNvPicPr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8770" cy="321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D54" w:rsidRDefault="0022556C">
      <w:pPr>
        <w:keepNext/>
      </w:pPr>
      <w:r>
        <w:lastRenderedPageBreak/>
        <w:t>3)</w:t>
      </w:r>
      <w:r>
        <w:tab/>
        <w:t>Click the "Submit Comment" button</w:t>
      </w:r>
    </w:p>
    <w:p w:rsidR="00713D54" w:rsidRDefault="0022556C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5448935" cy="3181350"/>
            <wp:effectExtent l="0" t="0" r="0" b="0"/>
            <wp:docPr id="5" name="Picture 5" descr="AAP-3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AP-3-withborder"/>
                    <pic:cNvPicPr>
                      <a:picLocks noChangeAspect="1" noChangeArrowheads="1"/>
                    </pic:cNvPicPr>
                  </pic:nvPicPr>
                  <pic:blipFill>
                    <a:blip r:embed="rId8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935" cy="318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D54" w:rsidRDefault="0022556C">
      <w:r>
        <w:t>4)</w:t>
      </w:r>
      <w:r>
        <w:tab/>
        <w:t>Complete the on-line form and click on "Submit"</w:t>
      </w:r>
    </w:p>
    <w:p w:rsidR="00713D54" w:rsidRDefault="0022556C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5056505" cy="4567555"/>
            <wp:effectExtent l="0" t="0" r="0" b="0"/>
            <wp:docPr id="6" name="Picture 6" descr="AAP-4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AAP-4-withborder"/>
                    <pic:cNvPicPr>
                      <a:picLocks noChangeAspect="1" noChangeArrowheads="1"/>
                    </pic:cNvPicPr>
                  </pic:nvPicPr>
                  <pic:blipFill>
                    <a:blip r:embed="rId8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6505" cy="4567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D54" w:rsidRDefault="0022556C">
      <w:r>
        <w:t>For more information, read the AAP tutorial on:</w:t>
      </w:r>
      <w:r>
        <w:tab/>
      </w:r>
      <w:r>
        <w:br/>
      </w:r>
      <w:hyperlink r:id="rId83" w:history="1">
        <w:r>
          <w:rPr>
            <w:rStyle w:val="Hyperlink"/>
          </w:rPr>
          <w:t>http://www.itu.int/ITU-T/aapinfo/files/AAPTutorial.pdf</w:t>
        </w:r>
      </w:hyperlink>
    </w:p>
    <w:p w:rsidR="00713D54" w:rsidRDefault="0022556C">
      <w:r>
        <w:br w:type="page"/>
      </w:r>
      <w:r>
        <w:lastRenderedPageBreak/>
        <w:t>Annex 3</w:t>
      </w:r>
    </w:p>
    <w:p w:rsidR="00713D54" w:rsidRDefault="0022556C">
      <w:pPr>
        <w:jc w:val="center"/>
        <w:rPr>
          <w:szCs w:val="22"/>
        </w:rPr>
      </w:pPr>
      <w:r>
        <w:rPr>
          <w:szCs w:val="22"/>
        </w:rPr>
        <w:t>(to TSB AAP-37)</w:t>
      </w:r>
    </w:p>
    <w:p w:rsidR="00713D54" w:rsidRDefault="0022556C">
      <w:pPr>
        <w:pStyle w:val="Headingb"/>
        <w:jc w:val="center"/>
        <w:rPr>
          <w:szCs w:val="22"/>
        </w:rPr>
      </w:pPr>
      <w:r>
        <w:rPr>
          <w:szCs w:val="22"/>
        </w:rPr>
        <w:t>Recommendations under LC/AR – Comment submission form</w:t>
      </w:r>
    </w:p>
    <w:p w:rsidR="00713D54" w:rsidRDefault="0022556C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</w:t>
      </w:r>
      <w:r>
        <w:rPr>
          <w:i/>
          <w:iCs/>
          <w:szCs w:val="22"/>
        </w:rPr>
        <w:t>eparate form for each Recommendation being commented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47"/>
        <w:gridCol w:w="6548"/>
      </w:tblGrid>
      <w:tr w:rsidR="00713D54">
        <w:tc>
          <w:tcPr>
            <w:tcW w:w="5000" w:type="pct"/>
            <w:gridSpan w:val="2"/>
            <w:shd w:val="clear" w:color="auto" w:fill="EFFAFF"/>
          </w:tcPr>
          <w:p w:rsidR="00713D54" w:rsidRDefault="0022556C">
            <w:pPr>
              <w:pStyle w:val="Tablehead"/>
              <w:jc w:val="left"/>
            </w:pPr>
            <w:r>
              <w:t>ITU-T AAP comment submission form for the period 2009-2012</w:t>
            </w:r>
          </w:p>
        </w:tc>
      </w:tr>
      <w:tr w:rsidR="00713D54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713D54" w:rsidRDefault="0022556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713D54" w:rsidRDefault="00713D54">
            <w:pPr>
              <w:pStyle w:val="Tabletext"/>
            </w:pPr>
          </w:p>
        </w:tc>
      </w:tr>
      <w:tr w:rsidR="00713D54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713D54" w:rsidRDefault="0022556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713D54" w:rsidRDefault="00713D54">
            <w:pPr>
              <w:pStyle w:val="Tabletext"/>
            </w:pPr>
          </w:p>
        </w:tc>
      </w:tr>
      <w:tr w:rsidR="00713D54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713D54" w:rsidRDefault="0022556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713D54" w:rsidRDefault="00713D54">
            <w:pPr>
              <w:pStyle w:val="Tabletext"/>
            </w:pPr>
          </w:p>
        </w:tc>
      </w:tr>
      <w:tr w:rsidR="00713D54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:rsidR="00713D54" w:rsidRDefault="0022556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713D54" w:rsidRDefault="0022556C">
            <w:pPr>
              <w:pStyle w:val="Tabletext"/>
            </w:pPr>
            <w:r>
              <w:br/>
            </w:r>
            <w:r w:rsidR="00713D54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713D54">
              <w:fldChar w:fldCharType="separate"/>
            </w:r>
            <w:r w:rsidR="00713D54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713D54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713D54">
              <w:fldChar w:fldCharType="separate"/>
            </w:r>
            <w:r w:rsidR="00713D54">
              <w:fldChar w:fldCharType="end"/>
            </w:r>
            <w:r>
              <w:t xml:space="preserve"> Additional Review (AR)</w:t>
            </w:r>
          </w:p>
        </w:tc>
      </w:tr>
      <w:tr w:rsidR="00713D54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713D54" w:rsidRDefault="0022556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713D54" w:rsidRDefault="00713D54">
            <w:pPr>
              <w:pStyle w:val="Tabletext"/>
            </w:pPr>
          </w:p>
        </w:tc>
      </w:tr>
      <w:tr w:rsidR="00713D54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713D54" w:rsidRDefault="0022556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713D54" w:rsidRDefault="00713D54">
            <w:pPr>
              <w:pStyle w:val="Tabletext"/>
            </w:pPr>
          </w:p>
        </w:tc>
      </w:tr>
      <w:tr w:rsidR="00713D54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713D54" w:rsidRDefault="0022556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713D54" w:rsidRDefault="00713D54">
            <w:pPr>
              <w:pStyle w:val="Tabletext"/>
            </w:pPr>
          </w:p>
        </w:tc>
      </w:tr>
      <w:tr w:rsidR="00713D54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713D54" w:rsidRDefault="0022556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713D54" w:rsidRDefault="00713D54">
            <w:pPr>
              <w:pStyle w:val="Tabletext"/>
            </w:pPr>
          </w:p>
        </w:tc>
      </w:tr>
      <w:tr w:rsidR="00713D54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713D54" w:rsidRDefault="0022556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713D54" w:rsidRDefault="00713D54">
            <w:pPr>
              <w:pStyle w:val="Tabletext"/>
            </w:pPr>
          </w:p>
        </w:tc>
      </w:tr>
      <w:tr w:rsidR="00713D54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713D54" w:rsidRDefault="0022556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713D54" w:rsidRDefault="00713D54">
            <w:pPr>
              <w:pStyle w:val="Tabletext"/>
            </w:pPr>
          </w:p>
        </w:tc>
      </w:tr>
      <w:tr w:rsidR="00713D54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713D54" w:rsidRDefault="0022556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713D54" w:rsidRDefault="00713D54">
            <w:pPr>
              <w:pStyle w:val="Tabletext"/>
            </w:pPr>
          </w:p>
        </w:tc>
      </w:tr>
      <w:tr w:rsidR="00713D54">
        <w:tc>
          <w:tcPr>
            <w:tcW w:w="1623" w:type="pct"/>
            <w:shd w:val="clear" w:color="auto" w:fill="EFFAFF"/>
            <w:vAlign w:val="center"/>
          </w:tcPr>
          <w:p w:rsidR="00713D54" w:rsidRDefault="0022556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713D54" w:rsidRDefault="0022556C">
            <w:pPr>
              <w:pStyle w:val="Tabletext"/>
            </w:pPr>
            <w:r>
              <w:br/>
            </w:r>
            <w:r w:rsidR="00713D54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713D54">
              <w:fldChar w:fldCharType="separate"/>
            </w:r>
            <w:r w:rsidR="00713D54">
              <w:fldChar w:fldCharType="end"/>
            </w:r>
            <w:r>
              <w:t xml:space="preserve"> We do not support this t</w:t>
            </w:r>
            <w:r>
              <w:t>ext. Reasons are given in the attachment.</w:t>
            </w:r>
            <w:r>
              <w:br/>
            </w:r>
            <w:r>
              <w:br/>
            </w:r>
            <w:r w:rsidR="00713D54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713D54">
              <w:fldChar w:fldCharType="separate"/>
            </w:r>
            <w:r w:rsidR="00713D54">
              <w:fldChar w:fldCharType="end"/>
            </w:r>
            <w:r>
              <w:t xml:space="preserve"> We support this text on the condition that it be modified as per revision shown in the attachment.</w:t>
            </w:r>
          </w:p>
        </w:tc>
      </w:tr>
      <w:tr w:rsidR="00713D54">
        <w:tc>
          <w:tcPr>
            <w:tcW w:w="1623" w:type="pct"/>
            <w:shd w:val="clear" w:color="auto" w:fill="EFFAFF"/>
            <w:vAlign w:val="center"/>
          </w:tcPr>
          <w:p w:rsidR="00713D54" w:rsidRDefault="0022556C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:rsidR="00713D54" w:rsidRDefault="0022556C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:rsidR="00713D54" w:rsidRDefault="0022556C">
      <w:pPr>
        <w:rPr>
          <w:szCs w:val="22"/>
        </w:rPr>
      </w:pPr>
      <w:r>
        <w:tab/>
      </w:r>
      <w:r w:rsidR="00713D54" w:rsidRPr="00713D54">
        <w:rPr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713D54">
        <w:rPr>
          <w:szCs w:val="22"/>
        </w:rPr>
      </w:r>
      <w:r w:rsidR="00713D54">
        <w:rPr>
          <w:szCs w:val="22"/>
        </w:rPr>
        <w:fldChar w:fldCharType="separate"/>
      </w:r>
      <w:r w:rsidR="00713D54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:rsidR="00713D54" w:rsidRDefault="0022556C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84" w:history="1">
        <w:r>
          <w:rPr>
            <w:i/>
            <w:iCs/>
            <w:szCs w:val="22"/>
          </w:rPr>
          <w:t>tsbsg....@itu.int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:rsidR="00713D54" w:rsidRDefault="00713D54">
      <w:pPr>
        <w:rPr>
          <w:i/>
          <w:iCs/>
          <w:szCs w:val="22"/>
        </w:rPr>
      </w:pPr>
    </w:p>
    <w:sectPr w:rsidR="00713D54" w:rsidSect="00713D54">
      <w:headerReference w:type="default" r:id="rId85"/>
      <w:footerReference w:type="default" r:id="rId86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3D54" w:rsidRDefault="0022556C">
      <w:r>
        <w:separator/>
      </w:r>
    </w:p>
  </w:endnote>
  <w:endnote w:type="continuationSeparator" w:id="0">
    <w:p w:rsidR="00713D54" w:rsidRDefault="002255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3D54" w:rsidRDefault="0022556C">
    <w:pPr>
      <w:pStyle w:val="Footer"/>
    </w:pPr>
    <w:r>
      <w:rPr>
        <w:sz w:val="18"/>
        <w:szCs w:val="18"/>
        <w:lang w:val="en-US"/>
      </w:rPr>
      <w:t>TSB AAP-37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2018-06-16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713D54">
      <w:tc>
        <w:tcPr>
          <w:tcW w:w="1985" w:type="dxa"/>
        </w:tcPr>
        <w:p w:rsidR="00713D54" w:rsidRDefault="0022556C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:rsidR="00713D54" w:rsidRDefault="0022556C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 xml:space="preserve">Telephone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713D54" w:rsidRDefault="0022556C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713D54" w:rsidRDefault="0022556C">
          <w:pPr>
            <w:pStyle w:val="Tabletext"/>
            <w:rPr>
              <w:sz w:val="20"/>
            </w:rPr>
          </w:pPr>
          <w:r>
            <w:rPr>
              <w:sz w:val="20"/>
            </w:rPr>
            <w:t>Telex 421 000 uit ch</w:t>
          </w:r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  <w:t>Telegram ITU GENEVE</w:t>
          </w:r>
        </w:p>
      </w:tc>
      <w:tc>
        <w:tcPr>
          <w:tcW w:w="1701" w:type="dxa"/>
        </w:tcPr>
        <w:p w:rsidR="00713D54" w:rsidRDefault="0022556C">
          <w:pPr>
            <w:pStyle w:val="Tabletext"/>
            <w:jc w:val="right"/>
            <w:rPr>
              <w:sz w:val="20"/>
              <w:lang w:val="fr-FR"/>
            </w:rPr>
          </w:pPr>
          <w:r>
            <w:rPr>
              <w:sz w:val="20"/>
              <w:lang w:val="fr-FR"/>
            </w:rPr>
            <w:t>Web page:</w:t>
          </w:r>
          <w:r>
            <w:rPr>
              <w:sz w:val="20"/>
              <w:lang w:val="fr-FR"/>
            </w:rPr>
            <w:br/>
          </w:r>
          <w:hyperlink r:id="rId2" w:history="1">
            <w:r>
              <w:rPr>
                <w:rStyle w:val="Hyperlink"/>
                <w:sz w:val="20"/>
                <w:lang w:val="fr-FR"/>
              </w:rPr>
              <w:t>www.itu.int</w:t>
            </w:r>
          </w:hyperlink>
        </w:p>
      </w:tc>
    </w:tr>
  </w:tbl>
  <w:p w:rsidR="00713D54" w:rsidRDefault="00713D54">
    <w:pPr>
      <w:pStyle w:val="Tabletex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3D54" w:rsidRDefault="0022556C">
    <w:pPr>
      <w:pStyle w:val="Footer"/>
    </w:pPr>
    <w:r>
      <w:rPr>
        <w:sz w:val="18"/>
        <w:szCs w:val="18"/>
        <w:lang w:val="en-US"/>
      </w:rPr>
      <w:t>TSB AAP-37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2018-06-16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3D54" w:rsidRDefault="0022556C">
    <w:pPr>
      <w:pStyle w:val="Footer"/>
    </w:pPr>
    <w:r>
      <w:rPr>
        <w:sz w:val="18"/>
        <w:szCs w:val="18"/>
        <w:lang w:val="en-US"/>
      </w:rPr>
      <w:t>TSB AAP-37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2018-06-16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3D54" w:rsidRDefault="0022556C">
      <w:r>
        <w:t>____________________</w:t>
      </w:r>
    </w:p>
  </w:footnote>
  <w:footnote w:type="continuationSeparator" w:id="0">
    <w:p w:rsidR="00713D54" w:rsidRDefault="002255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3D54" w:rsidRDefault="0022556C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713D54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713D54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2</w:t>
    </w:r>
    <w:r w:rsidR="00713D54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3D54" w:rsidRDefault="0022556C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713D54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713D54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6</w:t>
    </w:r>
    <w:r w:rsidR="00713D54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3D54" w:rsidRDefault="0022556C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713D54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713D54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9</w:t>
    </w:r>
    <w:r w:rsidR="00713D54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8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3D54"/>
    <w:rsid w:val="0022556C"/>
    <w:rsid w:val="00713D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>
      <o:colormenu v:ext="edit" strokecolor="red"/>
    </o:shapedefaults>
    <o:shapelayout v:ext="edit">
      <o:idmap v:ext="edit" data="1"/>
    </o:shapelayout>
  </w:shapeDefaults>
  <w:decimalSymbol w:val="."/>
  <w:listSeparator w:val=";"/>
  <w15:docId w15:val="{284D00B8-B31F-47F7-8B09-DCA113BEA6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tu.int/ITU-T/" TargetMode="External"/><Relationship Id="rId18" Type="http://schemas.openxmlformats.org/officeDocument/2006/relationships/hyperlink" Target="http://www.itu.int/ITU-T/studygroups/com03" TargetMode="External"/><Relationship Id="rId26" Type="http://schemas.openxmlformats.org/officeDocument/2006/relationships/hyperlink" Target="http://www.itu.int/ITU-T/studygroups/com12" TargetMode="External"/><Relationship Id="rId39" Type="http://schemas.openxmlformats.org/officeDocument/2006/relationships/hyperlink" Target="https://www.itu.int/ITU-T/aap/dologin_aap.asp?id=T0102001FF40801MSWE.docx&amp;group=5" TargetMode="External"/><Relationship Id="rId21" Type="http://schemas.openxmlformats.org/officeDocument/2006/relationships/hyperlink" Target="mailto:tsbsg5@itu.int" TargetMode="External"/><Relationship Id="rId34" Type="http://schemas.openxmlformats.org/officeDocument/2006/relationships/hyperlink" Target="http://www.itu.int/ITU-T/studygroups/com17" TargetMode="External"/><Relationship Id="rId42" Type="http://schemas.openxmlformats.org/officeDocument/2006/relationships/hyperlink" Target="http://www.itu.int/itu-t/aap/AAPRecDetails.aspx?AAPSeqNo=8179" TargetMode="External"/><Relationship Id="rId47" Type="http://schemas.openxmlformats.org/officeDocument/2006/relationships/hyperlink" Target="https://www.itu.int/ITU-T/aap/dologin_aap.asp?id=T0102001FF70801MSWE.docx&amp;group=5" TargetMode="External"/><Relationship Id="rId50" Type="http://schemas.openxmlformats.org/officeDocument/2006/relationships/hyperlink" Target="http://www.itu.int/itu-t/aap/AAPRecDetails.aspx?AAPSeqNo=8166" TargetMode="External"/><Relationship Id="rId55" Type="http://schemas.openxmlformats.org/officeDocument/2006/relationships/hyperlink" Target="https://www.itu.int/ITU-T/aap/dologin_aap.asp?id=T0102001FE70801MSWE.docx&amp;group=12" TargetMode="External"/><Relationship Id="rId63" Type="http://schemas.openxmlformats.org/officeDocument/2006/relationships/hyperlink" Target="https://www.itu.int/ITU-T/aap/dologin_aap.asp?id=T0102001FE30801MSWE.docx&amp;group=12" TargetMode="External"/><Relationship Id="rId68" Type="http://schemas.openxmlformats.org/officeDocument/2006/relationships/hyperlink" Target="http://www.itu.int/itu-t/aap/AAPRecDetails.aspx?AAPSeqNo=8107" TargetMode="External"/><Relationship Id="rId76" Type="http://schemas.openxmlformats.org/officeDocument/2006/relationships/header" Target="header2.xml"/><Relationship Id="rId84" Type="http://schemas.openxmlformats.org/officeDocument/2006/relationships/hyperlink" Target="mailto:tsbsg....@itu.int" TargetMode="External"/><Relationship Id="rId7" Type="http://schemas.openxmlformats.org/officeDocument/2006/relationships/image" Target="media/image1.png"/><Relationship Id="rId71" Type="http://schemas.openxmlformats.org/officeDocument/2006/relationships/hyperlink" Target="https://www.itu.int/ITU-T/aap/dologin_aap.asp?id=T0102001FA70801MSWE.docx&amp;group=15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tu.int/ITU-T/studygroups/com02" TargetMode="External"/><Relationship Id="rId29" Type="http://schemas.openxmlformats.org/officeDocument/2006/relationships/hyperlink" Target="mailto:tsbsg13@itu.int" TargetMode="External"/><Relationship Id="rId11" Type="http://schemas.openxmlformats.org/officeDocument/2006/relationships/footer" Target="footer1.xml"/><Relationship Id="rId24" Type="http://schemas.openxmlformats.org/officeDocument/2006/relationships/hyperlink" Target="http://www.itu.int/ITU-T/studygroups/com11" TargetMode="External"/><Relationship Id="rId32" Type="http://schemas.openxmlformats.org/officeDocument/2006/relationships/hyperlink" Target="http://www.itu.int/ITU-T/studygroups/com16" TargetMode="External"/><Relationship Id="rId37" Type="http://schemas.openxmlformats.org/officeDocument/2006/relationships/hyperlink" Target="mailto:tsbsg20@itu.int" TargetMode="External"/><Relationship Id="rId40" Type="http://schemas.openxmlformats.org/officeDocument/2006/relationships/hyperlink" Target="http://www.itu.int/itu-t/aap/AAPRecDetails.aspx?AAPSeqNo=8181" TargetMode="External"/><Relationship Id="rId45" Type="http://schemas.openxmlformats.org/officeDocument/2006/relationships/hyperlink" Target="https://www.itu.int/ITU-T/aap/dologin_aap.asp?id=T0102001FF60801MSWE.docx&amp;group=5" TargetMode="External"/><Relationship Id="rId53" Type="http://schemas.openxmlformats.org/officeDocument/2006/relationships/hyperlink" Target="https://www.itu.int/ITU-T/aap/dologin_aap.asp?id=T0102001FE50801MSWE.docx&amp;group=12" TargetMode="External"/><Relationship Id="rId58" Type="http://schemas.openxmlformats.org/officeDocument/2006/relationships/hyperlink" Target="http://www.itu.int/itu-t/aap/AAPRecDetails.aspx?AAPSeqNo=8161" TargetMode="External"/><Relationship Id="rId66" Type="http://schemas.openxmlformats.org/officeDocument/2006/relationships/hyperlink" Target="http://www.itu.int/itu-t/aap/AAPRecDetails.aspx?AAPSeqNo=8168" TargetMode="External"/><Relationship Id="rId74" Type="http://schemas.openxmlformats.org/officeDocument/2006/relationships/hyperlink" Target="http://www.itu.int/itu-t/aap/AAPRecDetails.aspx?AAPSeqNo=8058" TargetMode="External"/><Relationship Id="rId79" Type="http://schemas.openxmlformats.org/officeDocument/2006/relationships/image" Target="media/image2.gif"/><Relationship Id="rId87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s://www.itu.int/ITU-T/aap/dologin_aap.asp?id=T0102001FE40801MSWE.docx&amp;group=12" TargetMode="External"/><Relationship Id="rId82" Type="http://schemas.openxmlformats.org/officeDocument/2006/relationships/image" Target="media/image5.gif"/><Relationship Id="rId19" Type="http://schemas.openxmlformats.org/officeDocument/2006/relationships/hyperlink" Target="mailto:tsbsg3@itu.in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tu.int/ITU-T/aap/" TargetMode="External"/><Relationship Id="rId14" Type="http://schemas.openxmlformats.org/officeDocument/2006/relationships/hyperlink" Target="http://www.itu.int/ITU-T/aapinfo/" TargetMode="External"/><Relationship Id="rId22" Type="http://schemas.openxmlformats.org/officeDocument/2006/relationships/hyperlink" Target="http://www.itu.int/ITU-T/studygroups/com09" TargetMode="External"/><Relationship Id="rId27" Type="http://schemas.openxmlformats.org/officeDocument/2006/relationships/hyperlink" Target="mailto:tsbsg12@itu.int" TargetMode="External"/><Relationship Id="rId30" Type="http://schemas.openxmlformats.org/officeDocument/2006/relationships/hyperlink" Target="http://www.itu.int/ITU-T/studygroups/com15" TargetMode="External"/><Relationship Id="rId35" Type="http://schemas.openxmlformats.org/officeDocument/2006/relationships/hyperlink" Target="mailto:tsbsg17@itu.int" TargetMode="External"/><Relationship Id="rId43" Type="http://schemas.openxmlformats.org/officeDocument/2006/relationships/hyperlink" Target="https://www.itu.int/ITU-T/aap/dologin_aap.asp?id=T0102001FF30801MSWE.docx&amp;group=5" TargetMode="External"/><Relationship Id="rId48" Type="http://schemas.openxmlformats.org/officeDocument/2006/relationships/hyperlink" Target="http://www.itu.int/itu-t/aap/AAPRecDetails.aspx?AAPSeqNo=8139" TargetMode="External"/><Relationship Id="rId56" Type="http://schemas.openxmlformats.org/officeDocument/2006/relationships/hyperlink" Target="http://www.itu.int/itu-t/aap/AAPRecDetails.aspx?AAPSeqNo=8162" TargetMode="External"/><Relationship Id="rId64" Type="http://schemas.openxmlformats.org/officeDocument/2006/relationships/hyperlink" Target="http://www.itu.int/itu-t/aap/AAPRecDetails.aspx?AAPSeqNo=8169" TargetMode="External"/><Relationship Id="rId69" Type="http://schemas.openxmlformats.org/officeDocument/2006/relationships/hyperlink" Target="https://www.itu.int/ITU-T/aap/dologin_aap.asp?id=T0102001FAB0801MSWE.docx&amp;group=15" TargetMode="External"/><Relationship Id="rId77" Type="http://schemas.openxmlformats.org/officeDocument/2006/relationships/footer" Target="footer3.xml"/><Relationship Id="rId8" Type="http://schemas.openxmlformats.org/officeDocument/2006/relationships/hyperlink" Target="mailto:tsbdir@itu.int" TargetMode="External"/><Relationship Id="rId51" Type="http://schemas.openxmlformats.org/officeDocument/2006/relationships/hyperlink" Target="https://www.itu.int/ITU-T/aap/dologin_aap.asp?id=T0102001FE60801MSWE.docx&amp;group=12" TargetMode="External"/><Relationship Id="rId72" Type="http://schemas.openxmlformats.org/officeDocument/2006/relationships/hyperlink" Target="http://www.itu.int/itu-t/aap/AAPRecDetails.aspx?AAPSeqNo=8111" TargetMode="External"/><Relationship Id="rId80" Type="http://schemas.openxmlformats.org/officeDocument/2006/relationships/image" Target="media/image3.gif"/><Relationship Id="rId85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footer" Target="footer2.xml"/><Relationship Id="rId17" Type="http://schemas.openxmlformats.org/officeDocument/2006/relationships/hyperlink" Target="mailto:tsbsg2@itu.int" TargetMode="External"/><Relationship Id="rId25" Type="http://schemas.openxmlformats.org/officeDocument/2006/relationships/hyperlink" Target="mailto:tsbsg11@itu.int" TargetMode="External"/><Relationship Id="rId33" Type="http://schemas.openxmlformats.org/officeDocument/2006/relationships/hyperlink" Target="mailto:tsbsg16@itu.int" TargetMode="External"/><Relationship Id="rId38" Type="http://schemas.openxmlformats.org/officeDocument/2006/relationships/hyperlink" Target="http://www.itu.int/itu-t/aap/AAPRecDetails.aspx?AAPSeqNo=8180" TargetMode="External"/><Relationship Id="rId46" Type="http://schemas.openxmlformats.org/officeDocument/2006/relationships/hyperlink" Target="http://www.itu.int/itu-t/aap/AAPRecDetails.aspx?AAPSeqNo=8183" TargetMode="External"/><Relationship Id="rId59" Type="http://schemas.openxmlformats.org/officeDocument/2006/relationships/hyperlink" Target="https://www.itu.int/ITU-T/aap/dologin_aap.asp?id=T0102001FE10801MSWE.docx&amp;group=12" TargetMode="External"/><Relationship Id="rId67" Type="http://schemas.openxmlformats.org/officeDocument/2006/relationships/hyperlink" Target="https://www.itu.int/ITU-T/aap/dologin_aap.asp?id=T0102001FE80801MSWE.docx&amp;group=12" TargetMode="External"/><Relationship Id="rId20" Type="http://schemas.openxmlformats.org/officeDocument/2006/relationships/hyperlink" Target="http://www.itu.int/ITU-T/studygroups/com05" TargetMode="External"/><Relationship Id="rId41" Type="http://schemas.openxmlformats.org/officeDocument/2006/relationships/hyperlink" Target="https://www.itu.int/ITU-T/aap/dologin_aap.asp?id=T0102001FF50801MSWE.docx&amp;group=5" TargetMode="External"/><Relationship Id="rId54" Type="http://schemas.openxmlformats.org/officeDocument/2006/relationships/hyperlink" Target="http://www.itu.int/itu-t/aap/AAPRecDetails.aspx?AAPSeqNo=8167" TargetMode="External"/><Relationship Id="rId62" Type="http://schemas.openxmlformats.org/officeDocument/2006/relationships/hyperlink" Target="http://www.itu.int/itu-t/aap/AAPRecDetails.aspx?AAPSeqNo=8163" TargetMode="External"/><Relationship Id="rId70" Type="http://schemas.openxmlformats.org/officeDocument/2006/relationships/hyperlink" Target="http://www.itu.int/itu-t/aap/AAPRecDetails.aspx?AAPSeqNo=8103" TargetMode="External"/><Relationship Id="rId75" Type="http://schemas.openxmlformats.org/officeDocument/2006/relationships/hyperlink" Target="https://www.itu.int/ITU-T/aap/dologin_aap.asp?id=T0102001F7A0801MSWE.docx&amp;group=20" TargetMode="External"/><Relationship Id="rId83" Type="http://schemas.openxmlformats.org/officeDocument/2006/relationships/hyperlink" Target="http://www.itu.int/ITU-T/aapinfo/files/AAPTutorial.pdf" TargetMode="External"/><Relationship Id="rId88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://www.itu.int/ITU-T/aap/" TargetMode="External"/><Relationship Id="rId23" Type="http://schemas.openxmlformats.org/officeDocument/2006/relationships/hyperlink" Target="mailto:tsbsg9@itu.int" TargetMode="External"/><Relationship Id="rId28" Type="http://schemas.openxmlformats.org/officeDocument/2006/relationships/hyperlink" Target="http://www.itu.int/ITU-T/studygroups/com13" TargetMode="External"/><Relationship Id="rId36" Type="http://schemas.openxmlformats.org/officeDocument/2006/relationships/hyperlink" Target="http://www.itu.int/ITU-T/studygroups/com20" TargetMode="External"/><Relationship Id="rId49" Type="http://schemas.openxmlformats.org/officeDocument/2006/relationships/hyperlink" Target="https://www.itu.int/ITU-T/aap/dologin_aap.asp?id=T0102001FCB0801MSWE.docx&amp;group=5" TargetMode="External"/><Relationship Id="rId57" Type="http://schemas.openxmlformats.org/officeDocument/2006/relationships/hyperlink" Target="https://www.itu.int/ITU-T/aap/dologin_aap.asp?id=T0102001FE20801MSWE.docx&amp;group=12" TargetMode="External"/><Relationship Id="rId10" Type="http://schemas.openxmlformats.org/officeDocument/2006/relationships/header" Target="header1.xml"/><Relationship Id="rId31" Type="http://schemas.openxmlformats.org/officeDocument/2006/relationships/hyperlink" Target="mailto:tsbsg15@itu.int" TargetMode="External"/><Relationship Id="rId44" Type="http://schemas.openxmlformats.org/officeDocument/2006/relationships/hyperlink" Target="http://www.itu.int/itu-t/aap/AAPRecDetails.aspx?AAPSeqNo=8182" TargetMode="External"/><Relationship Id="rId52" Type="http://schemas.openxmlformats.org/officeDocument/2006/relationships/hyperlink" Target="http://www.itu.int/itu-t/aap/AAPRecDetails.aspx?AAPSeqNo=8165" TargetMode="External"/><Relationship Id="rId60" Type="http://schemas.openxmlformats.org/officeDocument/2006/relationships/hyperlink" Target="http://www.itu.int/itu-t/aap/AAPRecDetails.aspx?AAPSeqNo=8164" TargetMode="External"/><Relationship Id="rId65" Type="http://schemas.openxmlformats.org/officeDocument/2006/relationships/hyperlink" Target="https://www.itu.int/ITU-T/aap/dologin_aap.asp?id=T0102001FE90801MSWE.docx&amp;group=12" TargetMode="External"/><Relationship Id="rId73" Type="http://schemas.openxmlformats.org/officeDocument/2006/relationships/hyperlink" Target="https://www.itu.int/ITU-T/aap/dologin_aap.asp?id=T0102001FAF0801MSWE.docx&amp;group=15" TargetMode="External"/><Relationship Id="rId78" Type="http://schemas.openxmlformats.org/officeDocument/2006/relationships/hyperlink" Target="http://www.itu.int/ITU-T/aap/" TargetMode="External"/><Relationship Id="rId81" Type="http://schemas.openxmlformats.org/officeDocument/2006/relationships/image" Target="media/image4.gif"/><Relationship Id="rId86" Type="http://schemas.openxmlformats.org/officeDocument/2006/relationships/footer" Target="footer4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1971</Words>
  <Characters>11235</Characters>
  <Application>Microsoft Office Word</Application>
  <DocSecurity>0</DocSecurity>
  <Lines>93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ITU-T</dc:creator>
  <cp:keywords/>
  <dc:description/>
  <cp:lastModifiedBy>ITU-T</cp:lastModifiedBy>
  <cp:revision>2</cp:revision>
  <dcterms:created xsi:type="dcterms:W3CDTF">2018-06-15T13:25:00Z</dcterms:created>
  <dcterms:modified xsi:type="dcterms:W3CDTF">2018-06-15T13:25:00Z</dcterms:modified>
</cp:coreProperties>
</file>