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18383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8383F" w:rsidRDefault="002C6F8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8383F" w:rsidRDefault="002C6F87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18383F" w:rsidRDefault="002C6F87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18383F" w:rsidRDefault="0018383F">
            <w:pPr>
              <w:spacing w:before="0"/>
            </w:pPr>
            <w:bookmarkStart w:id="0" w:name="_GoBack"/>
            <w:bookmarkEnd w:id="0"/>
          </w:p>
        </w:tc>
      </w:tr>
    </w:tbl>
    <w:p w:rsidR="0018383F" w:rsidRDefault="0018383F"/>
    <w:p w:rsidR="0018383F" w:rsidRDefault="002C6F87">
      <w:pPr>
        <w:jc w:val="right"/>
      </w:pPr>
      <w:r>
        <w:rPr>
          <w:lang w:val="fr-CH"/>
        </w:rPr>
        <w:t>Genève, le 16 juin 2018</w:t>
      </w:r>
      <w:r>
        <w:tab/>
      </w:r>
    </w:p>
    <w:p w:rsidR="0018383F" w:rsidRDefault="0018383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18383F">
        <w:trPr>
          <w:cantSplit/>
        </w:trPr>
        <w:tc>
          <w:tcPr>
            <w:tcW w:w="843" w:type="dxa"/>
          </w:tcPr>
          <w:p w:rsidR="0018383F" w:rsidRDefault="002C6F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18383F" w:rsidRDefault="0018383F">
            <w:pPr>
              <w:pStyle w:val="Tabletext"/>
              <w:spacing w:before="0"/>
              <w:rPr>
                <w:szCs w:val="22"/>
              </w:rPr>
            </w:pPr>
          </w:p>
          <w:p w:rsidR="0018383F" w:rsidRDefault="0018383F">
            <w:pPr>
              <w:pStyle w:val="Tabletext"/>
              <w:spacing w:before="0"/>
              <w:rPr>
                <w:szCs w:val="22"/>
              </w:rPr>
            </w:pPr>
          </w:p>
          <w:p w:rsidR="0018383F" w:rsidRDefault="002C6F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18383F" w:rsidRDefault="002C6F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18383F" w:rsidRDefault="002C6F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18383F" w:rsidRDefault="002C6F8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AAP-37</w:t>
            </w:r>
          </w:p>
          <w:p w:rsidR="0018383F" w:rsidRDefault="002C6F8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18383F" w:rsidRDefault="0018383F">
            <w:pPr>
              <w:pStyle w:val="Tabletext"/>
              <w:spacing w:before="0"/>
              <w:rPr>
                <w:szCs w:val="22"/>
              </w:rPr>
            </w:pPr>
          </w:p>
          <w:p w:rsidR="0018383F" w:rsidRDefault="002C6F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18383F" w:rsidRDefault="002C6F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18383F" w:rsidRDefault="0018383F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C6F8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8383F" w:rsidRDefault="002C6F8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18383F" w:rsidRDefault="002C6F8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18383F" w:rsidRDefault="002C6F8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18383F" w:rsidRDefault="002C6F87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18383F" w:rsidRDefault="002C6F8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18383F" w:rsidRDefault="002C6F8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18383F" w:rsidRDefault="002C6F8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18383F" w:rsidRDefault="0018383F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8383F">
        <w:trPr>
          <w:cantSplit/>
        </w:trPr>
        <w:tc>
          <w:tcPr>
            <w:tcW w:w="908" w:type="dxa"/>
          </w:tcPr>
          <w:p w:rsidR="0018383F" w:rsidRDefault="002C6F87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18383F" w:rsidRDefault="002C6F87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18383F" w:rsidRDefault="0018383F">
      <w:pPr>
        <w:rPr>
          <w:lang w:val="fr-FR"/>
        </w:rPr>
      </w:pPr>
    </w:p>
    <w:p w:rsidR="0018383F" w:rsidRDefault="002C6F87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18383F" w:rsidRDefault="0018383F">
      <w:pPr>
        <w:rPr>
          <w:lang w:val="fr-CH"/>
        </w:rPr>
      </w:pPr>
    </w:p>
    <w:p w:rsidR="0018383F" w:rsidRDefault="002C6F87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18383F" w:rsidRDefault="002C6F87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18383F" w:rsidRDefault="002C6F87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18383F" w:rsidRDefault="002C6F87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18383F" w:rsidRDefault="002C6F87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18383F" w:rsidRDefault="002C6F87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18383F" w:rsidRDefault="0018383F"/>
    <w:p w:rsidR="0018383F" w:rsidRDefault="002C6F87">
      <w:pPr>
        <w:spacing w:before="560"/>
      </w:pPr>
      <w:r>
        <w:rPr>
          <w:b/>
        </w:rPr>
        <w:t>Annexes:</w:t>
      </w:r>
      <w:r>
        <w:t xml:space="preserve"> 3</w:t>
      </w:r>
    </w:p>
    <w:p w:rsidR="0018383F" w:rsidRDefault="0018383F">
      <w:pPr>
        <w:spacing w:before="720"/>
        <w:rPr>
          <w:rFonts w:ascii="Times New Roman" w:hAnsi="Times New Roman"/>
        </w:rPr>
        <w:sectPr w:rsidR="0018383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8383F" w:rsidRDefault="002C6F87">
      <w:r>
        <w:lastRenderedPageBreak/>
        <w:t>Annex 1</w:t>
      </w:r>
    </w:p>
    <w:p w:rsidR="0018383F" w:rsidRDefault="002C6F87">
      <w:pPr>
        <w:jc w:val="center"/>
      </w:pPr>
      <w:r>
        <w:t>(to TSB AAP-37)</w:t>
      </w:r>
    </w:p>
    <w:p w:rsidR="0018383F" w:rsidRDefault="0018383F">
      <w:pPr>
        <w:rPr>
          <w:szCs w:val="22"/>
        </w:rPr>
      </w:pPr>
    </w:p>
    <w:p w:rsidR="0018383F" w:rsidRDefault="002C6F8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8383F" w:rsidRDefault="002C6F8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8383F" w:rsidRDefault="002C6F8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8383F" w:rsidRDefault="002C6F8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8383F" w:rsidRDefault="002C6F8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8383F" w:rsidRDefault="002C6F8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8383F" w:rsidRDefault="002C6F8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8383F" w:rsidRDefault="002C6F8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8383F" w:rsidRDefault="002C6F8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8383F" w:rsidRDefault="002C6F8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8383F" w:rsidRDefault="002C6F8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8383F" w:rsidRDefault="002C6F87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18383F" w:rsidRDefault="0018383F">
      <w:pPr>
        <w:pStyle w:val="enumlev2"/>
        <w:rPr>
          <w:szCs w:val="22"/>
        </w:rPr>
      </w:pPr>
      <w:hyperlink r:id="rId13" w:history="1">
        <w:r w:rsidR="002C6F87">
          <w:rPr>
            <w:rStyle w:val="Hyperlink"/>
            <w:szCs w:val="22"/>
          </w:rPr>
          <w:t>http://www.itu.int/ITU-T</w:t>
        </w:r>
      </w:hyperlink>
    </w:p>
    <w:p w:rsidR="0018383F" w:rsidRDefault="002C6F8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8383F" w:rsidRDefault="0018383F">
      <w:pPr>
        <w:pStyle w:val="enumlev2"/>
        <w:rPr>
          <w:szCs w:val="22"/>
        </w:rPr>
      </w:pPr>
      <w:hyperlink r:id="rId14" w:history="1">
        <w:r w:rsidR="002C6F87">
          <w:rPr>
            <w:rStyle w:val="Hyperlink"/>
            <w:szCs w:val="22"/>
          </w:rPr>
          <w:t>http://www.itu.int/ITU-T/aapinfo</w:t>
        </w:r>
      </w:hyperlink>
    </w:p>
    <w:p w:rsidR="0018383F" w:rsidRDefault="002C6F87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18383F" w:rsidRDefault="002C6F8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8383F" w:rsidRDefault="0018383F">
      <w:pPr>
        <w:pStyle w:val="enumlev2"/>
        <w:rPr>
          <w:szCs w:val="22"/>
        </w:rPr>
      </w:pPr>
      <w:hyperlink r:id="rId15" w:history="1">
        <w:r w:rsidR="002C6F87">
          <w:rPr>
            <w:rStyle w:val="Hyperlink"/>
            <w:szCs w:val="22"/>
          </w:rPr>
          <w:t>http://www.itu.int/ITU-T/aap/</w:t>
        </w:r>
      </w:hyperlink>
    </w:p>
    <w:p w:rsidR="0018383F" w:rsidRDefault="002C6F8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8383F">
        <w:tc>
          <w:tcPr>
            <w:tcW w:w="987" w:type="dxa"/>
          </w:tcPr>
          <w:p w:rsidR="0018383F" w:rsidRDefault="002C6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C6F8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C6F8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8383F">
        <w:tc>
          <w:tcPr>
            <w:tcW w:w="0" w:type="auto"/>
          </w:tcPr>
          <w:p w:rsidR="0018383F" w:rsidRDefault="002C6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C6F8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C6F8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8383F">
        <w:tc>
          <w:tcPr>
            <w:tcW w:w="0" w:type="auto"/>
          </w:tcPr>
          <w:p w:rsidR="0018383F" w:rsidRDefault="002C6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C6F8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C6F8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8383F">
        <w:tc>
          <w:tcPr>
            <w:tcW w:w="0" w:type="auto"/>
          </w:tcPr>
          <w:p w:rsidR="0018383F" w:rsidRDefault="002C6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C6F8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C6F8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8383F">
        <w:tc>
          <w:tcPr>
            <w:tcW w:w="0" w:type="auto"/>
          </w:tcPr>
          <w:p w:rsidR="0018383F" w:rsidRDefault="002C6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C6F8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C6F8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8383F">
        <w:tc>
          <w:tcPr>
            <w:tcW w:w="0" w:type="auto"/>
          </w:tcPr>
          <w:p w:rsidR="0018383F" w:rsidRDefault="002C6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C6F8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C6F8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8383F">
        <w:tc>
          <w:tcPr>
            <w:tcW w:w="0" w:type="auto"/>
          </w:tcPr>
          <w:p w:rsidR="0018383F" w:rsidRDefault="002C6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C6F8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C6F8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8383F">
        <w:tc>
          <w:tcPr>
            <w:tcW w:w="0" w:type="auto"/>
          </w:tcPr>
          <w:p w:rsidR="0018383F" w:rsidRDefault="002C6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C6F8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C6F87">
                <w:rPr>
                  <w:rStyle w:val="Hyperlink"/>
                  <w:szCs w:val="22"/>
                </w:rPr>
                <w:t>tsbsg15@it</w:t>
              </w:r>
              <w:r w:rsidR="002C6F87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18383F">
        <w:tc>
          <w:tcPr>
            <w:tcW w:w="0" w:type="auto"/>
          </w:tcPr>
          <w:p w:rsidR="0018383F" w:rsidRDefault="002C6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C6F8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C6F8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8383F">
        <w:tc>
          <w:tcPr>
            <w:tcW w:w="0" w:type="auto"/>
          </w:tcPr>
          <w:p w:rsidR="0018383F" w:rsidRDefault="002C6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C6F87">
                <w:rPr>
                  <w:rStyle w:val="Hyperlink"/>
                  <w:szCs w:val="22"/>
                </w:rPr>
                <w:t>http://www.itu.int/I</w:t>
              </w:r>
              <w:r w:rsidR="002C6F87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C6F8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8383F">
        <w:tc>
          <w:tcPr>
            <w:tcW w:w="0" w:type="auto"/>
          </w:tcPr>
          <w:p w:rsidR="0018383F" w:rsidRDefault="002C6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C6F87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18383F" w:rsidRDefault="0018383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C6F8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8383F" w:rsidRDefault="0018383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8383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8383F" w:rsidRDefault="002C6F87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38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383F" w:rsidRDefault="002C6F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38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383F" w:rsidRDefault="001838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383F" w:rsidRDefault="001838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383F" w:rsidRDefault="001838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8383F">
        <w:trPr>
          <w:cantSplit/>
        </w:trPr>
        <w:tc>
          <w:tcPr>
            <w:tcW w:w="2090" w:type="dxa"/>
          </w:tcPr>
          <w:p w:rsidR="0018383F" w:rsidRDefault="0018383F">
            <w:hyperlink r:id="rId38" w:history="1">
              <w:r w:rsidR="002C6F87">
                <w:rPr>
                  <w:rStyle w:val="Hyperlink"/>
                  <w:sz w:val="20"/>
                </w:rPr>
                <w:t>K.20 (K.20)</w:t>
              </w:r>
            </w:hyperlink>
          </w:p>
        </w:tc>
        <w:tc>
          <w:tcPr>
            <w:tcW w:w="4000" w:type="dxa"/>
          </w:tcPr>
          <w:p w:rsidR="0018383F" w:rsidRDefault="002C6F87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6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383F">
        <w:trPr>
          <w:cantSplit/>
        </w:trPr>
        <w:tc>
          <w:tcPr>
            <w:tcW w:w="2090" w:type="dxa"/>
          </w:tcPr>
          <w:p w:rsidR="0018383F" w:rsidRDefault="0018383F">
            <w:hyperlink r:id="rId40" w:history="1">
              <w:r w:rsidR="002C6F87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18383F" w:rsidRDefault="002C6F87">
            <w:r>
              <w:t>Resistibility of telecommunication equipment installed in customer premises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6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383F">
        <w:trPr>
          <w:cantSplit/>
        </w:trPr>
        <w:tc>
          <w:tcPr>
            <w:tcW w:w="2090" w:type="dxa"/>
          </w:tcPr>
          <w:p w:rsidR="0018383F" w:rsidRDefault="0018383F">
            <w:hyperlink r:id="rId42" w:history="1">
              <w:r w:rsidR="002C6F87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18383F" w:rsidRDefault="002C6F87">
            <w:r>
              <w:t>Resistibility tests for telecommunication equipment exposed to overvoltages and overcurrents - Basic Recommendation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6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383F">
        <w:trPr>
          <w:cantSplit/>
        </w:trPr>
        <w:tc>
          <w:tcPr>
            <w:tcW w:w="2090" w:type="dxa"/>
          </w:tcPr>
          <w:p w:rsidR="0018383F" w:rsidRDefault="0018383F">
            <w:hyperlink r:id="rId44" w:history="1">
              <w:r w:rsidR="002C6F87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18383F" w:rsidRDefault="002C6F87">
            <w:r>
              <w:t>Resistibility of telecommunication equipment installed in the access and trunk networks to overvoltages and overcurrents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6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383F">
        <w:trPr>
          <w:cantSplit/>
        </w:trPr>
        <w:tc>
          <w:tcPr>
            <w:tcW w:w="2090" w:type="dxa"/>
          </w:tcPr>
          <w:p w:rsidR="0018383F" w:rsidRDefault="0018383F">
            <w:hyperlink r:id="rId46" w:history="1">
              <w:r w:rsidR="002C6F87">
                <w:rPr>
                  <w:rStyle w:val="Hyperlink"/>
                  <w:sz w:val="20"/>
                </w:rPr>
                <w:t>K.90</w:t>
              </w:r>
            </w:hyperlink>
          </w:p>
        </w:tc>
        <w:tc>
          <w:tcPr>
            <w:tcW w:w="4000" w:type="dxa"/>
          </w:tcPr>
          <w:p w:rsidR="0018383F" w:rsidRDefault="002C6F87">
            <w:r>
              <w:t>Evaluation techniques and working procedures for compliance with exposure limits of network operator personnel to power-frequency electromagnetic fields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6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383F">
        <w:trPr>
          <w:cantSplit/>
        </w:trPr>
        <w:tc>
          <w:tcPr>
            <w:tcW w:w="2090" w:type="dxa"/>
          </w:tcPr>
          <w:p w:rsidR="0018383F" w:rsidRDefault="0018383F">
            <w:hyperlink r:id="rId48" w:history="1">
              <w:r w:rsidR="002C6F87">
                <w:rPr>
                  <w:rStyle w:val="Hyperlink"/>
                  <w:sz w:val="20"/>
                </w:rPr>
                <w:t>L.1030 (L.EWFrame)</w:t>
              </w:r>
            </w:hyperlink>
          </w:p>
        </w:tc>
        <w:tc>
          <w:tcPr>
            <w:tcW w:w="4000" w:type="dxa"/>
          </w:tcPr>
          <w:p w:rsidR="0018383F" w:rsidRDefault="002C6F87">
            <w:r>
              <w:t>E-waste management framework for c</w:t>
            </w:r>
            <w:r>
              <w:t>ountries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6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8383F" w:rsidRDefault="002C6F87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38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383F" w:rsidRDefault="002C6F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38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383F" w:rsidRDefault="001838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383F" w:rsidRDefault="001838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383F" w:rsidRDefault="001838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8383F">
        <w:trPr>
          <w:cantSplit/>
        </w:trPr>
        <w:tc>
          <w:tcPr>
            <w:tcW w:w="2090" w:type="dxa"/>
          </w:tcPr>
          <w:p w:rsidR="0018383F" w:rsidRDefault="0018383F">
            <w:hyperlink r:id="rId50" w:history="1">
              <w:r w:rsidR="002C6F87">
                <w:rPr>
                  <w:rStyle w:val="Hyperlink"/>
                  <w:sz w:val="20"/>
                </w:rPr>
                <w:t>E.802 Amd.2</w:t>
              </w:r>
            </w:hyperlink>
          </w:p>
        </w:tc>
        <w:tc>
          <w:tcPr>
            <w:tcW w:w="4000" w:type="dxa"/>
          </w:tcPr>
          <w:p w:rsidR="0018383F" w:rsidRDefault="002C6F87">
            <w:r>
              <w:t>Amendment 2 to ITU-T E.802 - Updates and additional information on the degree of variability function in support of E.802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6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383F">
        <w:trPr>
          <w:cantSplit/>
        </w:trPr>
        <w:tc>
          <w:tcPr>
            <w:tcW w:w="2090" w:type="dxa"/>
          </w:tcPr>
          <w:p w:rsidR="0018383F" w:rsidRDefault="0018383F">
            <w:hyperlink r:id="rId52" w:history="1">
              <w:r w:rsidR="002C6F87">
                <w:rPr>
                  <w:rStyle w:val="Hyperlink"/>
                  <w:sz w:val="20"/>
                </w:rPr>
                <w:t>E.840 (E.NetPerfRank)</w:t>
              </w:r>
            </w:hyperlink>
          </w:p>
        </w:tc>
        <w:tc>
          <w:tcPr>
            <w:tcW w:w="4000" w:type="dxa"/>
          </w:tcPr>
          <w:p w:rsidR="0018383F" w:rsidRDefault="002C6F87">
            <w:r>
              <w:t>Statistical framework for end to end network-performance benchmark scoring and ranking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6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383F">
        <w:trPr>
          <w:cantSplit/>
        </w:trPr>
        <w:tc>
          <w:tcPr>
            <w:tcW w:w="2090" w:type="dxa"/>
          </w:tcPr>
          <w:p w:rsidR="0018383F" w:rsidRDefault="0018383F">
            <w:hyperlink r:id="rId54" w:history="1">
              <w:r w:rsidR="002C6F87">
                <w:rPr>
                  <w:rStyle w:val="Hyperlink"/>
                  <w:sz w:val="20"/>
                </w:rPr>
                <w:t>G.1070</w:t>
              </w:r>
            </w:hyperlink>
          </w:p>
        </w:tc>
        <w:tc>
          <w:tcPr>
            <w:tcW w:w="4000" w:type="dxa"/>
          </w:tcPr>
          <w:p w:rsidR="0018383F" w:rsidRDefault="002C6F87">
            <w:r>
              <w:t>Opinion model for video-telepho</w:t>
            </w:r>
            <w:r>
              <w:t>ny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6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383F">
        <w:trPr>
          <w:cantSplit/>
        </w:trPr>
        <w:tc>
          <w:tcPr>
            <w:tcW w:w="2090" w:type="dxa"/>
          </w:tcPr>
          <w:p w:rsidR="0018383F" w:rsidRDefault="0018383F">
            <w:hyperlink r:id="rId56" w:history="1">
              <w:r w:rsidR="002C6F87">
                <w:rPr>
                  <w:rStyle w:val="Hyperlink"/>
                  <w:sz w:val="20"/>
                </w:rPr>
                <w:t>P.501 Amd.1</w:t>
              </w:r>
            </w:hyperlink>
          </w:p>
        </w:tc>
        <w:tc>
          <w:tcPr>
            <w:tcW w:w="4000" w:type="dxa"/>
          </w:tcPr>
          <w:p w:rsidR="0018383F" w:rsidRDefault="002C6F87">
            <w:r>
              <w:t>Amendment 1 to ITU-T P.501 -Addition to P.501 - AM-FM test signal for super-wideband and fullband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6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383F">
        <w:trPr>
          <w:cantSplit/>
        </w:trPr>
        <w:tc>
          <w:tcPr>
            <w:tcW w:w="2090" w:type="dxa"/>
          </w:tcPr>
          <w:p w:rsidR="0018383F" w:rsidRDefault="0018383F">
            <w:hyperlink r:id="rId58" w:history="1">
              <w:r w:rsidR="002C6F87">
                <w:rPr>
                  <w:rStyle w:val="Hyperlink"/>
                  <w:sz w:val="20"/>
                </w:rPr>
                <w:t>P.570 (P.TBN)</w:t>
              </w:r>
            </w:hyperlink>
          </w:p>
        </w:tc>
        <w:tc>
          <w:tcPr>
            <w:tcW w:w="4000" w:type="dxa"/>
          </w:tcPr>
          <w:p w:rsidR="0018383F" w:rsidRDefault="002C6F87">
            <w:r>
              <w:t>Artificial noise-fields in laboratory conditions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2018-05-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6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383F">
        <w:trPr>
          <w:cantSplit/>
        </w:trPr>
        <w:tc>
          <w:tcPr>
            <w:tcW w:w="2090" w:type="dxa"/>
          </w:tcPr>
          <w:p w:rsidR="0018383F" w:rsidRDefault="0018383F">
            <w:hyperlink r:id="rId60" w:history="1">
              <w:r w:rsidR="002C6F87">
                <w:rPr>
                  <w:rStyle w:val="Hyperlink"/>
                  <w:sz w:val="20"/>
                </w:rPr>
                <w:t>P.808 (P.CROWD)</w:t>
              </w:r>
            </w:hyperlink>
          </w:p>
        </w:tc>
        <w:tc>
          <w:tcPr>
            <w:tcW w:w="4000" w:type="dxa"/>
          </w:tcPr>
          <w:p w:rsidR="0018383F" w:rsidRDefault="002C6F87">
            <w:r>
              <w:t>Subjective evaluation of speech quality with a crowdsourcing approach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6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383F">
        <w:trPr>
          <w:cantSplit/>
        </w:trPr>
        <w:tc>
          <w:tcPr>
            <w:tcW w:w="2090" w:type="dxa"/>
          </w:tcPr>
          <w:p w:rsidR="0018383F" w:rsidRDefault="0018383F">
            <w:hyperlink r:id="rId62" w:history="1">
              <w:r w:rsidR="002C6F87">
                <w:rPr>
                  <w:rStyle w:val="Hyperlink"/>
                  <w:sz w:val="20"/>
                </w:rPr>
                <w:t>P.809 (P.GAME)</w:t>
              </w:r>
            </w:hyperlink>
          </w:p>
        </w:tc>
        <w:tc>
          <w:tcPr>
            <w:tcW w:w="4000" w:type="dxa"/>
          </w:tcPr>
          <w:p w:rsidR="0018383F" w:rsidRDefault="002C6F87">
            <w:r>
              <w:t>Subjective Evaluation Methods for Gaming Quality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6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383F">
        <w:trPr>
          <w:cantSplit/>
        </w:trPr>
        <w:tc>
          <w:tcPr>
            <w:tcW w:w="2090" w:type="dxa"/>
          </w:tcPr>
          <w:p w:rsidR="0018383F" w:rsidRDefault="0018383F">
            <w:hyperlink r:id="rId64" w:history="1">
              <w:r w:rsidR="002C6F87">
                <w:rPr>
                  <w:rStyle w:val="Hyperlink"/>
                  <w:sz w:val="20"/>
                </w:rPr>
                <w:t>Y.1543</w:t>
              </w:r>
            </w:hyperlink>
          </w:p>
        </w:tc>
        <w:tc>
          <w:tcPr>
            <w:tcW w:w="4000" w:type="dxa"/>
          </w:tcPr>
          <w:p w:rsidR="0018383F" w:rsidRDefault="002C6F87">
            <w:r>
              <w:t>Measurements in IP networks for inter-domain performance assessment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6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383F">
        <w:trPr>
          <w:cantSplit/>
        </w:trPr>
        <w:tc>
          <w:tcPr>
            <w:tcW w:w="2090" w:type="dxa"/>
          </w:tcPr>
          <w:p w:rsidR="0018383F" w:rsidRDefault="0018383F">
            <w:hyperlink r:id="rId66" w:history="1">
              <w:r w:rsidR="002C6F87">
                <w:rPr>
                  <w:rStyle w:val="Hyperlink"/>
                  <w:sz w:val="20"/>
                </w:rPr>
                <w:t>Y.1546 Amd.1</w:t>
              </w:r>
            </w:hyperlink>
          </w:p>
        </w:tc>
        <w:tc>
          <w:tcPr>
            <w:tcW w:w="4000" w:type="dxa"/>
          </w:tcPr>
          <w:p w:rsidR="0018383F" w:rsidRDefault="002C6F87">
            <w:r>
              <w:t>Amendment 1 to ITU-T Y.1546 - IP-Based Service Availability Function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115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6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8383F" w:rsidRDefault="002C6F87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38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383F" w:rsidRDefault="002C6F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38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383F" w:rsidRDefault="001838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383F" w:rsidRDefault="001838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383F" w:rsidRDefault="001838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8383F">
        <w:trPr>
          <w:cantSplit/>
        </w:trPr>
        <w:tc>
          <w:tcPr>
            <w:tcW w:w="2090" w:type="dxa"/>
          </w:tcPr>
          <w:p w:rsidR="0018383F" w:rsidRDefault="0018383F">
            <w:hyperlink r:id="rId68" w:history="1">
              <w:r w:rsidR="002C6F87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18383F" w:rsidRDefault="002C6F87">
            <w:r>
              <w:t>Interfaces for the optical transport network (OTN): Amendment 2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6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8383F">
        <w:trPr>
          <w:cantSplit/>
        </w:trPr>
        <w:tc>
          <w:tcPr>
            <w:tcW w:w="2090" w:type="dxa"/>
          </w:tcPr>
          <w:p w:rsidR="0018383F" w:rsidRDefault="0018383F">
            <w:hyperlink r:id="rId70" w:history="1">
              <w:r w:rsidR="002C6F87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18383F" w:rsidRDefault="002C6F87">
            <w:r>
              <w:t>Characteristics of Ethernet transport network equipment functional blocks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6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8383F">
        <w:trPr>
          <w:cantSplit/>
        </w:trPr>
        <w:tc>
          <w:tcPr>
            <w:tcW w:w="2090" w:type="dxa"/>
          </w:tcPr>
          <w:p w:rsidR="0018383F" w:rsidRDefault="0018383F">
            <w:hyperlink r:id="rId72" w:history="1">
              <w:r w:rsidR="002C6F87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18383F" w:rsidRDefault="002C6F87">
            <w:r>
              <w:t>Charact</w:t>
            </w:r>
            <w:r>
              <w:t>eristics of equipment functional blocks supporting Ethernet physical layer and FlexE interfaces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6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8383F" w:rsidRDefault="002C6F87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38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383F" w:rsidRDefault="002C6F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38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383F" w:rsidRDefault="001838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383F" w:rsidRDefault="001838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83F" w:rsidRDefault="002C6F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383F" w:rsidRDefault="002C6F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383F" w:rsidRDefault="001838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8383F">
        <w:trPr>
          <w:cantSplit/>
        </w:trPr>
        <w:tc>
          <w:tcPr>
            <w:tcW w:w="2090" w:type="dxa"/>
          </w:tcPr>
          <w:p w:rsidR="0018383F" w:rsidRDefault="0018383F">
            <w:hyperlink r:id="rId74" w:history="1">
              <w:r w:rsidR="002C6F87">
                <w:rPr>
                  <w:rStyle w:val="Hyperlink"/>
                  <w:sz w:val="20"/>
                </w:rPr>
                <w:t>Y.4118 (Y.IoT-AC-reqts)</w:t>
              </w:r>
            </w:hyperlink>
          </w:p>
        </w:tc>
        <w:tc>
          <w:tcPr>
            <w:tcW w:w="4000" w:type="dxa"/>
          </w:tcPr>
          <w:p w:rsidR="0018383F" w:rsidRDefault="002C6F87">
            <w:r>
              <w:t>Internet of Things requirements and technical capabilities for support of accounting and charging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8383F" w:rsidRDefault="0018383F">
            <w:pPr>
              <w:jc w:val="center"/>
            </w:pPr>
          </w:p>
        </w:tc>
        <w:tc>
          <w:tcPr>
            <w:tcW w:w="860" w:type="dxa"/>
          </w:tcPr>
          <w:p w:rsidR="0018383F" w:rsidRDefault="002C6F8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8383F" w:rsidRDefault="0018383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8383F">
          <w:headerReference w:type="default" r:id="rId76"/>
          <w:footerReference w:type="default" r:id="rId7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8383F" w:rsidRDefault="002C6F87">
      <w:r>
        <w:t>Annex 2</w:t>
      </w:r>
    </w:p>
    <w:p w:rsidR="0018383F" w:rsidRDefault="002C6F87">
      <w:pPr>
        <w:jc w:val="center"/>
        <w:rPr>
          <w:szCs w:val="22"/>
        </w:rPr>
      </w:pPr>
      <w:r>
        <w:rPr>
          <w:szCs w:val="22"/>
        </w:rPr>
        <w:t>(to TSB AAP-37)</w:t>
      </w:r>
    </w:p>
    <w:p w:rsidR="0018383F" w:rsidRDefault="002C6F8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8383F" w:rsidRDefault="002C6F8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8383F" w:rsidRDefault="002C6F87">
      <w:r>
        <w:t>1)</w:t>
      </w:r>
      <w:r>
        <w:tab/>
        <w:t xml:space="preserve">Go to AAP search Web page at </w:t>
      </w:r>
      <w:hyperlink r:id="rId78" w:history="1">
        <w:r>
          <w:rPr>
            <w:rStyle w:val="Hyperlink"/>
            <w:szCs w:val="22"/>
          </w:rPr>
          <w:t>http://www.itu.int/ITU-T/aap/</w:t>
        </w:r>
      </w:hyperlink>
    </w:p>
    <w:p w:rsidR="0018383F" w:rsidRDefault="002C6F8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3F" w:rsidRDefault="002C6F87">
      <w:r>
        <w:t>2)</w:t>
      </w:r>
      <w:r>
        <w:tab/>
        <w:t>Select your Recommendation</w:t>
      </w:r>
    </w:p>
    <w:p w:rsidR="0018383F" w:rsidRDefault="002C6F87">
      <w:pPr>
        <w:jc w:val="center"/>
        <w:rPr>
          <w:sz w:val="24"/>
        </w:rPr>
      </w:pPr>
      <w:r w:rsidRPr="0018383F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3F" w:rsidRDefault="002C6F87">
      <w:pPr>
        <w:keepNext/>
      </w:pPr>
      <w:r>
        <w:t>3)</w:t>
      </w:r>
      <w:r>
        <w:tab/>
        <w:t>Click the "Submit Comment" button</w:t>
      </w:r>
    </w:p>
    <w:p w:rsidR="0018383F" w:rsidRDefault="002C6F8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3F" w:rsidRDefault="002C6F87">
      <w:r>
        <w:t>4)</w:t>
      </w:r>
      <w:r>
        <w:tab/>
        <w:t>Complete the on-line form and click on "Submit"</w:t>
      </w:r>
    </w:p>
    <w:p w:rsidR="0018383F" w:rsidRDefault="002C6F8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3F" w:rsidRDefault="002C6F87">
      <w:r>
        <w:t>For more information, read the AAP tutorial on:</w:t>
      </w:r>
      <w:r>
        <w:tab/>
      </w:r>
      <w:r>
        <w:br/>
      </w:r>
      <w:hyperlink r:id="rId83" w:history="1">
        <w:r>
          <w:rPr>
            <w:rStyle w:val="Hyperlink"/>
          </w:rPr>
          <w:t>http://www.itu.int/ITU-T/aapinfo/files/AAPTutorial.pdf</w:t>
        </w:r>
      </w:hyperlink>
    </w:p>
    <w:p w:rsidR="0018383F" w:rsidRDefault="002C6F87">
      <w:r>
        <w:br w:type="page"/>
        <w:t>Annex 3</w:t>
      </w:r>
    </w:p>
    <w:p w:rsidR="0018383F" w:rsidRDefault="002C6F87">
      <w:pPr>
        <w:jc w:val="center"/>
        <w:rPr>
          <w:szCs w:val="22"/>
        </w:rPr>
      </w:pPr>
      <w:r>
        <w:rPr>
          <w:szCs w:val="22"/>
        </w:rPr>
        <w:t>(to TSB AAP-37)</w:t>
      </w:r>
    </w:p>
    <w:p w:rsidR="0018383F" w:rsidRDefault="002C6F8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8383F" w:rsidRDefault="002C6F8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8383F">
        <w:tc>
          <w:tcPr>
            <w:tcW w:w="5000" w:type="pct"/>
            <w:gridSpan w:val="2"/>
            <w:shd w:val="clear" w:color="auto" w:fill="EFFAFF"/>
          </w:tcPr>
          <w:p w:rsidR="0018383F" w:rsidRDefault="002C6F8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838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83F" w:rsidRDefault="002C6F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8383F" w:rsidRDefault="0018383F">
            <w:pPr>
              <w:pStyle w:val="Tabletext"/>
            </w:pPr>
          </w:p>
        </w:tc>
      </w:tr>
      <w:tr w:rsidR="001838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83F" w:rsidRDefault="002C6F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383F" w:rsidRDefault="0018383F">
            <w:pPr>
              <w:pStyle w:val="Tabletext"/>
            </w:pPr>
          </w:p>
        </w:tc>
      </w:tr>
      <w:tr w:rsidR="001838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83F" w:rsidRDefault="002C6F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383F" w:rsidRDefault="0018383F">
            <w:pPr>
              <w:pStyle w:val="Tabletext"/>
            </w:pPr>
          </w:p>
        </w:tc>
      </w:tr>
      <w:tr w:rsidR="0018383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8383F" w:rsidRDefault="002C6F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8383F" w:rsidRDefault="002C6F87">
            <w:pPr>
              <w:pStyle w:val="Tabletext"/>
            </w:pPr>
            <w:r>
              <w:br/>
            </w:r>
            <w:r w:rsidR="001838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383F">
              <w:fldChar w:fldCharType="separate"/>
            </w:r>
            <w:r w:rsidR="0018383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8383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383F">
              <w:fldChar w:fldCharType="separate"/>
            </w:r>
            <w:r w:rsidR="0018383F">
              <w:fldChar w:fldCharType="end"/>
            </w:r>
            <w:r>
              <w:t xml:space="preserve"> Additional Review (AR)</w:t>
            </w:r>
          </w:p>
        </w:tc>
      </w:tr>
      <w:tr w:rsidR="001838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83F" w:rsidRDefault="002C6F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8383F" w:rsidRDefault="0018383F">
            <w:pPr>
              <w:pStyle w:val="Tabletext"/>
            </w:pPr>
          </w:p>
        </w:tc>
      </w:tr>
      <w:tr w:rsidR="001838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83F" w:rsidRDefault="002C6F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383F" w:rsidRDefault="0018383F">
            <w:pPr>
              <w:pStyle w:val="Tabletext"/>
            </w:pPr>
          </w:p>
        </w:tc>
      </w:tr>
      <w:tr w:rsidR="001838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83F" w:rsidRDefault="002C6F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383F" w:rsidRDefault="0018383F">
            <w:pPr>
              <w:pStyle w:val="Tabletext"/>
            </w:pPr>
          </w:p>
        </w:tc>
      </w:tr>
      <w:tr w:rsidR="001838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83F" w:rsidRDefault="002C6F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383F" w:rsidRDefault="0018383F">
            <w:pPr>
              <w:pStyle w:val="Tabletext"/>
            </w:pPr>
          </w:p>
        </w:tc>
      </w:tr>
      <w:tr w:rsidR="001838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83F" w:rsidRDefault="002C6F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383F" w:rsidRDefault="0018383F">
            <w:pPr>
              <w:pStyle w:val="Tabletext"/>
            </w:pPr>
          </w:p>
        </w:tc>
      </w:tr>
      <w:tr w:rsidR="001838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83F" w:rsidRDefault="002C6F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383F" w:rsidRDefault="0018383F">
            <w:pPr>
              <w:pStyle w:val="Tabletext"/>
            </w:pPr>
          </w:p>
        </w:tc>
      </w:tr>
      <w:tr w:rsidR="001838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383F" w:rsidRDefault="002C6F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383F" w:rsidRDefault="0018383F">
            <w:pPr>
              <w:pStyle w:val="Tabletext"/>
            </w:pPr>
          </w:p>
        </w:tc>
      </w:tr>
      <w:tr w:rsidR="0018383F">
        <w:tc>
          <w:tcPr>
            <w:tcW w:w="1623" w:type="pct"/>
            <w:shd w:val="clear" w:color="auto" w:fill="EFFAFF"/>
            <w:vAlign w:val="center"/>
          </w:tcPr>
          <w:p w:rsidR="0018383F" w:rsidRDefault="002C6F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8383F" w:rsidRDefault="002C6F87">
            <w:pPr>
              <w:pStyle w:val="Tabletext"/>
            </w:pPr>
            <w:r>
              <w:br/>
            </w:r>
            <w:r w:rsidR="0018383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383F">
              <w:fldChar w:fldCharType="separate"/>
            </w:r>
            <w:r w:rsidR="0018383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8383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383F">
              <w:fldChar w:fldCharType="separate"/>
            </w:r>
            <w:r w:rsidR="0018383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8383F">
        <w:tc>
          <w:tcPr>
            <w:tcW w:w="1623" w:type="pct"/>
            <w:shd w:val="clear" w:color="auto" w:fill="EFFAFF"/>
            <w:vAlign w:val="center"/>
          </w:tcPr>
          <w:p w:rsidR="0018383F" w:rsidRDefault="002C6F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8383F" w:rsidRDefault="002C6F8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8383F" w:rsidRDefault="002C6F87">
      <w:pPr>
        <w:rPr>
          <w:szCs w:val="22"/>
        </w:rPr>
      </w:pPr>
      <w:r>
        <w:tab/>
      </w:r>
      <w:r w:rsidR="0018383F" w:rsidRPr="0018383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8383F">
        <w:rPr>
          <w:szCs w:val="22"/>
        </w:rPr>
      </w:r>
      <w:r w:rsidR="0018383F">
        <w:rPr>
          <w:szCs w:val="22"/>
        </w:rPr>
        <w:fldChar w:fldCharType="separate"/>
      </w:r>
      <w:r w:rsidR="0018383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8383F" w:rsidRDefault="002C6F8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8383F" w:rsidRDefault="0018383F">
      <w:pPr>
        <w:rPr>
          <w:i/>
          <w:iCs/>
          <w:szCs w:val="22"/>
        </w:rPr>
      </w:pPr>
    </w:p>
    <w:sectPr w:rsidR="0018383F" w:rsidSect="0018383F">
      <w:headerReference w:type="default" r:id="rId85"/>
      <w:footerReference w:type="default" r:id="rId8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3F" w:rsidRDefault="002C6F87">
      <w:r>
        <w:separator/>
      </w:r>
    </w:p>
  </w:endnote>
  <w:endnote w:type="continuationSeparator" w:id="0">
    <w:p w:rsidR="0018383F" w:rsidRDefault="002C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3F" w:rsidRDefault="002C6F87">
    <w:pPr>
      <w:pStyle w:val="Footer"/>
    </w:pPr>
    <w:r>
      <w:rPr>
        <w:sz w:val="18"/>
        <w:szCs w:val="18"/>
        <w:lang w:val="en-US"/>
      </w:rPr>
      <w:t>TSB AAP-37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8383F">
      <w:tc>
        <w:tcPr>
          <w:tcW w:w="1985" w:type="dxa"/>
        </w:tcPr>
        <w:p w:rsidR="0018383F" w:rsidRDefault="002C6F8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8383F" w:rsidRDefault="002C6F8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8383F" w:rsidRDefault="002C6F8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8383F" w:rsidRDefault="002C6F8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8383F" w:rsidRDefault="002C6F8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</w:t>
          </w:r>
          <w:r>
            <w:rPr>
              <w:sz w:val="20"/>
              <w:lang w:val="fr-FR"/>
            </w:rPr>
            <w:t>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8383F" w:rsidRDefault="0018383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3F" w:rsidRDefault="002C6F87">
    <w:pPr>
      <w:pStyle w:val="Footer"/>
    </w:pPr>
    <w:r>
      <w:rPr>
        <w:sz w:val="18"/>
        <w:szCs w:val="18"/>
        <w:lang w:val="en-US"/>
      </w:rPr>
      <w:t>TSB AAP-37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3F" w:rsidRDefault="002C6F87">
    <w:pPr>
      <w:pStyle w:val="Footer"/>
    </w:pPr>
    <w:r>
      <w:rPr>
        <w:sz w:val="18"/>
        <w:szCs w:val="18"/>
        <w:lang w:val="en-US"/>
      </w:rPr>
      <w:t>TSB AAP-37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3F" w:rsidRDefault="002C6F87">
      <w:r>
        <w:t>____________________</w:t>
      </w:r>
    </w:p>
  </w:footnote>
  <w:footnote w:type="continuationSeparator" w:id="0">
    <w:p w:rsidR="0018383F" w:rsidRDefault="002C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3F" w:rsidRDefault="002C6F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38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383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1838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3F" w:rsidRDefault="002C6F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38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383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1838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3F" w:rsidRDefault="002C6F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38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383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1838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F"/>
    <w:rsid w:val="0018383F"/>
    <w:rsid w:val="002C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3EB241BF-B64D-4E38-A8DD-A713249D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FF4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8179" TargetMode="External"/><Relationship Id="rId47" Type="http://schemas.openxmlformats.org/officeDocument/2006/relationships/hyperlink" Target="https://www.itu.int/ITU-T/aap/dologin_aap.asp?id=T0102001FF70801MSWE.docx&amp;group=5" TargetMode="External"/><Relationship Id="rId50" Type="http://schemas.openxmlformats.org/officeDocument/2006/relationships/hyperlink" Target="http://www.itu.int/itu-t/aap/AAPRecDetails.aspx?AAPSeqNo=8166" TargetMode="External"/><Relationship Id="rId55" Type="http://schemas.openxmlformats.org/officeDocument/2006/relationships/hyperlink" Target="https://www.itu.int/ITU-T/aap/dologin_aap.asp?id=T0102001FE70801MSWE.docx&amp;group=12" TargetMode="External"/><Relationship Id="rId63" Type="http://schemas.openxmlformats.org/officeDocument/2006/relationships/hyperlink" Target="https://www.itu.int/ITU-T/aap/dologin_aap.asp?id=T0102001FE30801MSWE.docx&amp;group=12" TargetMode="External"/><Relationship Id="rId68" Type="http://schemas.openxmlformats.org/officeDocument/2006/relationships/hyperlink" Target="http://www.itu.int/itu-t/aap/AAPRecDetails.aspx?AAPSeqNo=8107" TargetMode="External"/><Relationship Id="rId76" Type="http://schemas.openxmlformats.org/officeDocument/2006/relationships/header" Target="header2.xml"/><Relationship Id="rId84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A70801MSWE.docx&amp;group=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181" TargetMode="External"/><Relationship Id="rId45" Type="http://schemas.openxmlformats.org/officeDocument/2006/relationships/hyperlink" Target="https://www.itu.int/ITU-T/aap/dologin_aap.asp?id=T0102001FF60801MSWE.docx&amp;group=5" TargetMode="External"/><Relationship Id="rId53" Type="http://schemas.openxmlformats.org/officeDocument/2006/relationships/hyperlink" Target="https://www.itu.int/ITU-T/aap/dologin_aap.asp?id=T0102001FE50801MSWE.docx&amp;group=12" TargetMode="External"/><Relationship Id="rId58" Type="http://schemas.openxmlformats.org/officeDocument/2006/relationships/hyperlink" Target="http://www.itu.int/itu-t/aap/AAPRecDetails.aspx?AAPSeqNo=8161" TargetMode="External"/><Relationship Id="rId66" Type="http://schemas.openxmlformats.org/officeDocument/2006/relationships/hyperlink" Target="http://www.itu.int/itu-t/aap/AAPRecDetails.aspx?AAPSeqNo=8168" TargetMode="External"/><Relationship Id="rId74" Type="http://schemas.openxmlformats.org/officeDocument/2006/relationships/hyperlink" Target="http://www.itu.int/itu-t/aap/AAPRecDetails.aspx?AAPSeqNo=8058" TargetMode="External"/><Relationship Id="rId79" Type="http://schemas.openxmlformats.org/officeDocument/2006/relationships/image" Target="media/image2.gi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FE40801MSWE.docx&amp;group=12" TargetMode="External"/><Relationship Id="rId82" Type="http://schemas.openxmlformats.org/officeDocument/2006/relationships/image" Target="media/image5.gif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F30801MSWE.docx&amp;group=5" TargetMode="External"/><Relationship Id="rId48" Type="http://schemas.openxmlformats.org/officeDocument/2006/relationships/hyperlink" Target="http://www.itu.int/itu-t/aap/AAPRecDetails.aspx?AAPSeqNo=8139" TargetMode="External"/><Relationship Id="rId56" Type="http://schemas.openxmlformats.org/officeDocument/2006/relationships/hyperlink" Target="http://www.itu.int/itu-t/aap/AAPRecDetails.aspx?AAPSeqNo=8162" TargetMode="External"/><Relationship Id="rId64" Type="http://schemas.openxmlformats.org/officeDocument/2006/relationships/hyperlink" Target="http://www.itu.int/itu-t/aap/AAPRecDetails.aspx?AAPSeqNo=8169" TargetMode="External"/><Relationship Id="rId69" Type="http://schemas.openxmlformats.org/officeDocument/2006/relationships/hyperlink" Target="https://www.itu.int/ITU-T/aap/dologin_aap.asp?id=T0102001FAB0801MSWE.docx&amp;group=15" TargetMode="External"/><Relationship Id="rId77" Type="http://schemas.openxmlformats.org/officeDocument/2006/relationships/footer" Target="foot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E60801MSWE.docx&amp;group=12" TargetMode="External"/><Relationship Id="rId72" Type="http://schemas.openxmlformats.org/officeDocument/2006/relationships/hyperlink" Target="http://www.itu.int/itu-t/aap/AAPRecDetails.aspx?AAPSeqNo=8111" TargetMode="External"/><Relationship Id="rId80" Type="http://schemas.openxmlformats.org/officeDocument/2006/relationships/image" Target="media/image3.gif"/><Relationship Id="rId85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80" TargetMode="External"/><Relationship Id="rId46" Type="http://schemas.openxmlformats.org/officeDocument/2006/relationships/hyperlink" Target="http://www.itu.int/itu-t/aap/AAPRecDetails.aspx?AAPSeqNo=8183" TargetMode="External"/><Relationship Id="rId59" Type="http://schemas.openxmlformats.org/officeDocument/2006/relationships/hyperlink" Target="https://www.itu.int/ITU-T/aap/dologin_aap.asp?id=T0102001FE10801MSWE.docx&amp;group=12" TargetMode="External"/><Relationship Id="rId67" Type="http://schemas.openxmlformats.org/officeDocument/2006/relationships/hyperlink" Target="https://www.itu.int/ITU-T/aap/dologin_aap.asp?id=T0102001FE80801MSWE.docx&amp;group=12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F50801MSWE.docx&amp;group=5" TargetMode="External"/><Relationship Id="rId54" Type="http://schemas.openxmlformats.org/officeDocument/2006/relationships/hyperlink" Target="http://www.itu.int/itu-t/aap/AAPRecDetails.aspx?AAPSeqNo=8167" TargetMode="External"/><Relationship Id="rId62" Type="http://schemas.openxmlformats.org/officeDocument/2006/relationships/hyperlink" Target="http://www.itu.int/itu-t/aap/AAPRecDetails.aspx?AAPSeqNo=8163" TargetMode="External"/><Relationship Id="rId70" Type="http://schemas.openxmlformats.org/officeDocument/2006/relationships/hyperlink" Target="http://www.itu.int/itu-t/aap/AAPRecDetails.aspx?AAPSeqNo=8103" TargetMode="External"/><Relationship Id="rId75" Type="http://schemas.openxmlformats.org/officeDocument/2006/relationships/hyperlink" Target="https://www.itu.int/ITU-T/aap/dologin_aap.asp?id=T0102001F7A0801MSWE.docx&amp;group=20" TargetMode="External"/><Relationship Id="rId83" Type="http://schemas.openxmlformats.org/officeDocument/2006/relationships/hyperlink" Target="http://www.itu.int/ITU-T/aapinfo/files/AAPTutorial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CB0801MSWE.docx&amp;group=5" TargetMode="External"/><Relationship Id="rId57" Type="http://schemas.openxmlformats.org/officeDocument/2006/relationships/hyperlink" Target="https://www.itu.int/ITU-T/aap/dologin_aap.asp?id=T0102001FE20801MSWE.docx&amp;group=1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82" TargetMode="External"/><Relationship Id="rId52" Type="http://schemas.openxmlformats.org/officeDocument/2006/relationships/hyperlink" Target="http://www.itu.int/itu-t/aap/AAPRecDetails.aspx?AAPSeqNo=8165" TargetMode="External"/><Relationship Id="rId60" Type="http://schemas.openxmlformats.org/officeDocument/2006/relationships/hyperlink" Target="http://www.itu.int/itu-t/aap/AAPRecDetails.aspx?AAPSeqNo=8164" TargetMode="External"/><Relationship Id="rId65" Type="http://schemas.openxmlformats.org/officeDocument/2006/relationships/hyperlink" Target="https://www.itu.int/ITU-T/aap/dologin_aap.asp?id=T0102001FE90801MSWE.docx&amp;group=12" TargetMode="External"/><Relationship Id="rId73" Type="http://schemas.openxmlformats.org/officeDocument/2006/relationships/hyperlink" Target="https://www.itu.int/ITU-T/aap/dologin_aap.asp?id=T0102001FAF0801MSWE.docx&amp;group=15" TargetMode="External"/><Relationship Id="rId78" Type="http://schemas.openxmlformats.org/officeDocument/2006/relationships/hyperlink" Target="http://www.itu.int/ITU-T/aap/" TargetMode="External"/><Relationship Id="rId81" Type="http://schemas.openxmlformats.org/officeDocument/2006/relationships/image" Target="media/image4.gif"/><Relationship Id="rId86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2018-06-15T13:24:00Z</dcterms:created>
  <dcterms:modified xsi:type="dcterms:W3CDTF">2018-06-15T13:24:00Z</dcterms:modified>
</cp:coreProperties>
</file>