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605301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605301" w:rsidRDefault="00F02555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4695" cy="818515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605301" w:rsidRDefault="00F02555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605301" w:rsidRDefault="00F02555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  <w:vAlign w:val="center"/>
          </w:tcPr>
          <w:p w:rsidR="00605301" w:rsidRDefault="00605301">
            <w:pPr>
              <w:spacing w:before="0"/>
            </w:pPr>
            <w:bookmarkStart w:id="0" w:name="_GoBack"/>
            <w:bookmarkEnd w:id="0"/>
          </w:p>
        </w:tc>
      </w:tr>
    </w:tbl>
    <w:p w:rsidR="00605301" w:rsidRDefault="00605301"/>
    <w:p w:rsidR="00605301" w:rsidRDefault="00F02555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16 June 2018</w:t>
      </w:r>
      <w:r>
        <w:tab/>
      </w:r>
    </w:p>
    <w:p w:rsidR="00605301" w:rsidRDefault="00605301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605301">
        <w:trPr>
          <w:cantSplit/>
        </w:trPr>
        <w:tc>
          <w:tcPr>
            <w:tcW w:w="993" w:type="dxa"/>
          </w:tcPr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605301" w:rsidRDefault="00605301">
            <w:pPr>
              <w:pStyle w:val="Tabletext"/>
              <w:spacing w:before="0"/>
              <w:rPr>
                <w:szCs w:val="22"/>
              </w:rPr>
            </w:pPr>
          </w:p>
          <w:p w:rsidR="00605301" w:rsidRDefault="00605301">
            <w:pPr>
              <w:pStyle w:val="Tabletext"/>
              <w:spacing w:before="0"/>
              <w:rPr>
                <w:szCs w:val="22"/>
              </w:rPr>
            </w:pP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605301" w:rsidRDefault="00F02555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AAP-37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605301" w:rsidRDefault="00605301">
            <w:pPr>
              <w:pStyle w:val="Tabletext"/>
              <w:spacing w:before="0"/>
              <w:rPr>
                <w:szCs w:val="22"/>
              </w:rPr>
            </w:pP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605301" w:rsidRDefault="00605301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F02555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605301" w:rsidRDefault="00605301">
            <w:pPr>
              <w:pStyle w:val="Tabletext"/>
              <w:spacing w:before="0"/>
              <w:rPr>
                <w:bCs/>
                <w:szCs w:val="22"/>
              </w:rPr>
            </w:pPr>
          </w:p>
          <w:p w:rsidR="00605301" w:rsidRDefault="00F02555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605301" w:rsidRDefault="00F02555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605301" w:rsidRDefault="00F02555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Director of the Telecommunication Development Bureau;</w:t>
            </w:r>
          </w:p>
          <w:p w:rsidR="00605301" w:rsidRDefault="00F02555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605301" w:rsidRDefault="00605301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605301">
        <w:trPr>
          <w:cantSplit/>
        </w:trPr>
        <w:tc>
          <w:tcPr>
            <w:tcW w:w="1050" w:type="dxa"/>
          </w:tcPr>
          <w:p w:rsidR="00605301" w:rsidRDefault="00F02555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605301" w:rsidRDefault="00F02555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605301" w:rsidRDefault="00605301"/>
    <w:p w:rsidR="00605301" w:rsidRDefault="00F02555">
      <w:r>
        <w:t>Dear Sir/Madam,</w:t>
      </w:r>
    </w:p>
    <w:p w:rsidR="00605301" w:rsidRDefault="00F02555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605301" w:rsidRDefault="00F02555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605301" w:rsidRDefault="00F02555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9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</w:t>
      </w:r>
      <w:r>
        <w:rPr>
          <w:bCs/>
        </w:rPr>
        <w:t>e concerned study group.</w:t>
      </w:r>
    </w:p>
    <w:p w:rsidR="00605301" w:rsidRDefault="00F02555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605301" w:rsidRDefault="00F02555">
      <w:pPr>
        <w:spacing w:before="480"/>
      </w:pPr>
      <w:r>
        <w:t>Yours faithfully,</w:t>
      </w:r>
    </w:p>
    <w:p w:rsidR="00605301" w:rsidRDefault="00F02555">
      <w:pPr>
        <w:spacing w:before="1200"/>
      </w:pPr>
      <w:r>
        <w:t>Chaesub Lee</w:t>
      </w:r>
      <w:r>
        <w:br/>
        <w:t>Director of the Telecommunication Standardization Bureau</w:t>
      </w:r>
    </w:p>
    <w:p w:rsidR="00605301" w:rsidRDefault="00F02555">
      <w:pPr>
        <w:spacing w:before="600"/>
      </w:pPr>
      <w:r>
        <w:rPr>
          <w:b/>
        </w:rPr>
        <w:t xml:space="preserve">Annexes: </w:t>
      </w:r>
      <w:r>
        <w:t>3</w:t>
      </w:r>
    </w:p>
    <w:p w:rsidR="00605301" w:rsidRDefault="00605301">
      <w:pPr>
        <w:spacing w:before="720"/>
        <w:rPr>
          <w:rFonts w:ascii="Times New Roman" w:hAnsi="Times New Roman"/>
        </w:rPr>
        <w:sectPr w:rsidR="00605301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605301" w:rsidRDefault="00F02555">
      <w:r>
        <w:lastRenderedPageBreak/>
        <w:t>Annex 1</w:t>
      </w:r>
    </w:p>
    <w:p w:rsidR="00605301" w:rsidRDefault="00F02555">
      <w:pPr>
        <w:jc w:val="center"/>
      </w:pPr>
      <w:r>
        <w:t>(to TSB AAP-37)</w:t>
      </w:r>
    </w:p>
    <w:p w:rsidR="00605301" w:rsidRDefault="00605301">
      <w:pPr>
        <w:rPr>
          <w:szCs w:val="22"/>
        </w:rPr>
      </w:pPr>
    </w:p>
    <w:p w:rsidR="00605301" w:rsidRDefault="00F02555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605301" w:rsidRDefault="00F02555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605301" w:rsidRDefault="00605301">
      <w:pPr>
        <w:pStyle w:val="enumlev2"/>
        <w:rPr>
          <w:szCs w:val="22"/>
        </w:rPr>
      </w:pPr>
      <w:hyperlink r:id="rId13" w:history="1">
        <w:r w:rsidR="00F02555">
          <w:rPr>
            <w:rStyle w:val="Hyperlink"/>
            <w:szCs w:val="22"/>
          </w:rPr>
          <w:t>http://www.itu.int/ITU-T</w:t>
        </w:r>
      </w:hyperlink>
    </w:p>
    <w:p w:rsidR="00605301" w:rsidRDefault="00F02555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605301" w:rsidRDefault="00605301">
      <w:pPr>
        <w:pStyle w:val="enumlev2"/>
        <w:rPr>
          <w:szCs w:val="22"/>
        </w:rPr>
      </w:pPr>
      <w:hyperlink r:id="rId14" w:history="1">
        <w:r w:rsidR="00F02555">
          <w:rPr>
            <w:rStyle w:val="Hyperlink"/>
            <w:szCs w:val="22"/>
          </w:rPr>
          <w:t>http://www.itu.int/ITU-T/aapinfo</w:t>
        </w:r>
      </w:hyperlink>
    </w:p>
    <w:p w:rsidR="00605301" w:rsidRDefault="00F02555">
      <w:pPr>
        <w:pStyle w:val="enumlev2"/>
        <w:rPr>
          <w:szCs w:val="22"/>
        </w:rPr>
      </w:pPr>
      <w:r>
        <w:rPr>
          <w:szCs w:val="22"/>
        </w:rPr>
        <w:t>Note – A tutorial on the ITU-T A</w:t>
      </w:r>
      <w:r>
        <w:rPr>
          <w:szCs w:val="22"/>
        </w:rPr>
        <w:t>AP application is available under the AAP welcome page</w:t>
      </w:r>
    </w:p>
    <w:p w:rsidR="00605301" w:rsidRDefault="00F02555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605301" w:rsidRDefault="00605301">
      <w:pPr>
        <w:pStyle w:val="enumlev2"/>
        <w:rPr>
          <w:szCs w:val="22"/>
        </w:rPr>
      </w:pPr>
      <w:hyperlink r:id="rId15" w:history="1">
        <w:r w:rsidR="00F02555">
          <w:rPr>
            <w:rStyle w:val="Hyperlink"/>
            <w:szCs w:val="22"/>
          </w:rPr>
          <w:t>http://www.itu.int/ITU-T/aap/</w:t>
        </w:r>
      </w:hyperlink>
    </w:p>
    <w:p w:rsidR="00605301" w:rsidRDefault="00F02555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605301">
        <w:tc>
          <w:tcPr>
            <w:tcW w:w="987" w:type="dxa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F02555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F02555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F02555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F02555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F02555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F02555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F02555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F02555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F02555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F02555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F02555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F02555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F02555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F02555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F02555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F02555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F02555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F02555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F02555">
                <w:rPr>
                  <w:rStyle w:val="Hyperlink"/>
                  <w:szCs w:val="22"/>
                </w:rPr>
                <w:t>http://www</w:t>
              </w:r>
              <w:r w:rsidR="00F02555">
                <w:rPr>
                  <w:rStyle w:val="Hyperlink"/>
                  <w:szCs w:val="22"/>
                </w:rPr>
                <w:t>.itu.int/ITU-T/studygroups/com17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F02555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605301">
        <w:tc>
          <w:tcPr>
            <w:tcW w:w="0" w:type="auto"/>
          </w:tcPr>
          <w:p w:rsidR="00605301" w:rsidRDefault="00F0255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F02555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605301" w:rsidRDefault="00605301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F02555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605301" w:rsidRDefault="00605301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605301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605301" w:rsidRDefault="00F02555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530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530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38" w:history="1">
              <w:r w:rsidR="00F02555">
                <w:rPr>
                  <w:rStyle w:val="Hyperlink"/>
                  <w:sz w:val="20"/>
                </w:rPr>
                <w:t>K.20 (K.20)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Resistibility of telecommunication equipment installed in a telecommunication centre to overvoltages and overcurrents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40" w:history="1">
              <w:r w:rsidR="00F02555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Resistibility of telecommunication equipment installed in customer premises to overvoltages and overcurrents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42" w:history="1">
              <w:r w:rsidR="00F02555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Resistibility tests for telecommunication equipment exposed to overvoltages and overcurrents - Basic Recommendation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44" w:history="1">
              <w:r w:rsidR="00F02555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Resistibility of telecommunication equipment installed in the access and trunk networks to overvoltages and overcurrents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46" w:history="1">
              <w:r w:rsidR="00F02555">
                <w:rPr>
                  <w:rStyle w:val="Hyperlink"/>
                  <w:sz w:val="20"/>
                </w:rPr>
                <w:t>K.90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Evaluation techniques and working procedures for compliance with exposure limits of network operator personnel to power-frequency electromagnetic fields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48" w:history="1">
              <w:r w:rsidR="00F02555">
                <w:rPr>
                  <w:rStyle w:val="Hyperlink"/>
                  <w:sz w:val="20"/>
                </w:rPr>
                <w:t>L.1030 (L.EWFrame)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E-waste management fra</w:t>
            </w:r>
            <w:r>
              <w:t>mework for countries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605301" w:rsidRDefault="00F02555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530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530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50" w:history="1">
              <w:r w:rsidR="00F02555">
                <w:rPr>
                  <w:rStyle w:val="Hyperlink"/>
                  <w:sz w:val="20"/>
                </w:rPr>
                <w:t>E.802 Amd.2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Amendment 2 to ITU-T E.802 - Updates and additional information on the degree of variability function in support of E.802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52" w:history="1">
              <w:r w:rsidR="00F02555">
                <w:rPr>
                  <w:rStyle w:val="Hyperlink"/>
                  <w:sz w:val="20"/>
                </w:rPr>
                <w:t>E.840 (E.NetPerfRank)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Statistical framework for end to end network-performance benchmark scoring and ranking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54" w:history="1">
              <w:r w:rsidR="00F02555">
                <w:rPr>
                  <w:rStyle w:val="Hyperlink"/>
                  <w:sz w:val="20"/>
                </w:rPr>
                <w:t>G.1070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Opinion model for video-telepho</w:t>
            </w:r>
            <w:r>
              <w:t>ny applications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56" w:history="1">
              <w:r w:rsidR="00F02555">
                <w:rPr>
                  <w:rStyle w:val="Hyperlink"/>
                  <w:sz w:val="20"/>
                </w:rPr>
                <w:t>P.501 Amd.1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Amendment 1 to ITU-T P.501 -Addition to P.501 - AM-FM test signal for super-wideband and fullband applications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58" w:history="1">
              <w:r w:rsidR="00F02555">
                <w:rPr>
                  <w:rStyle w:val="Hyperlink"/>
                  <w:sz w:val="20"/>
                </w:rPr>
                <w:t>P.570 (P.TBN)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Artificial noise-fields in laboratory conditions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</w:t>
            </w:r>
            <w:r>
              <w:rPr>
                <w:sz w:val="20"/>
              </w:rPr>
              <w:t>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60" w:history="1">
              <w:r w:rsidR="00F02555">
                <w:rPr>
                  <w:rStyle w:val="Hyperlink"/>
                  <w:sz w:val="20"/>
                </w:rPr>
                <w:t>P.808 (P.CROWD)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Subjective evaluation of speech quality with a crowdsourcing approach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62" w:history="1">
              <w:r w:rsidR="00F02555">
                <w:rPr>
                  <w:rStyle w:val="Hyperlink"/>
                  <w:sz w:val="20"/>
                </w:rPr>
                <w:t>P.809 (P.GAME)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Subjective Evaluation Methods for Gaming Quality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64" w:history="1">
              <w:r w:rsidR="00F02555">
                <w:rPr>
                  <w:rStyle w:val="Hyperlink"/>
                  <w:sz w:val="20"/>
                </w:rPr>
                <w:t>Y.1543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Measurements in IP networks for inter-domain performance assessment (</w:t>
            </w:r>
            <w:hyperlink r:id="rId65" w:history="1">
              <w:r>
                <w:rPr>
                  <w:rStyle w:val="Hyperlink"/>
                  <w:sz w:val="20"/>
                </w:rPr>
                <w:t>Summa</w:t>
              </w:r>
              <w:r>
                <w:rPr>
                  <w:rStyle w:val="Hyperlink"/>
                  <w:sz w:val="20"/>
                </w:rPr>
                <w:t>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66" w:history="1">
              <w:r w:rsidR="00F02555">
                <w:rPr>
                  <w:rStyle w:val="Hyperlink"/>
                  <w:sz w:val="20"/>
                </w:rPr>
                <w:t>Y.1546 Amd.1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Amendment 1 to ITU-T Y.1546 - IP-Based Service Availability Function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2018-06-12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115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605301" w:rsidRDefault="00F02555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530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530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68" w:history="1">
              <w:r w:rsidR="00F02555">
                <w:rPr>
                  <w:rStyle w:val="Hyperlink"/>
                  <w:sz w:val="20"/>
                </w:rPr>
                <w:t>G.709/Y.1331 (2016) Amd.2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Interfaces for the optical transport network (OTN): Amendment 2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2018-06-05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70" w:history="1">
              <w:r w:rsidR="00F02555">
                <w:rPr>
                  <w:rStyle w:val="Hyperlink"/>
                  <w:sz w:val="20"/>
                </w:rPr>
                <w:t>G.8021/Y.1341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Characteristics of Ethernet transport network equipment functional blocks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2018-06-05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72" w:history="1">
              <w:r w:rsidR="00F02555">
                <w:rPr>
                  <w:rStyle w:val="Hyperlink"/>
                  <w:sz w:val="20"/>
                </w:rPr>
                <w:t>G.8023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Characteristics of equipment functional blocks supporting Ethernet physical layer and FlexE interfaces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2018-06-05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605301" w:rsidRDefault="00F02555">
      <w:pPr>
        <w:pageBreakBefore/>
      </w:pPr>
      <w:r>
        <w:lastRenderedPageBreak/>
        <w:t>Situation concerning Study Group 20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0530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05301" w:rsidRDefault="00F0255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0530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05301" w:rsidRDefault="00F025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05301" w:rsidRDefault="00605301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605301">
        <w:trPr>
          <w:cantSplit/>
        </w:trPr>
        <w:tc>
          <w:tcPr>
            <w:tcW w:w="2090" w:type="dxa"/>
          </w:tcPr>
          <w:p w:rsidR="00605301" w:rsidRDefault="00605301">
            <w:hyperlink r:id="rId74" w:history="1">
              <w:r w:rsidR="00F02555">
                <w:rPr>
                  <w:rStyle w:val="Hyperlink"/>
                  <w:sz w:val="20"/>
                </w:rPr>
                <w:t>Y.4118 (Y.IoT-AC-reqts)</w:t>
              </w:r>
            </w:hyperlink>
          </w:p>
        </w:tc>
        <w:tc>
          <w:tcPr>
            <w:tcW w:w="4000" w:type="dxa"/>
          </w:tcPr>
          <w:p w:rsidR="00605301" w:rsidRDefault="00F02555">
            <w:r>
              <w:t>Internet of Things requirements and technical capabilities for support of accounting and charging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2018-02-01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2018-02-28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2018-05-16</w:t>
            </w:r>
          </w:p>
        </w:tc>
        <w:tc>
          <w:tcPr>
            <w:tcW w:w="115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2018-06-05</w:t>
            </w:r>
          </w:p>
        </w:tc>
        <w:tc>
          <w:tcPr>
            <w:tcW w:w="88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05301" w:rsidRDefault="00605301">
            <w:pPr>
              <w:jc w:val="center"/>
            </w:pPr>
          </w:p>
        </w:tc>
        <w:tc>
          <w:tcPr>
            <w:tcW w:w="860" w:type="dxa"/>
          </w:tcPr>
          <w:p w:rsidR="00605301" w:rsidRDefault="00F02555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605301" w:rsidRDefault="00605301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605301">
          <w:headerReference w:type="default" r:id="rId76"/>
          <w:footerReference w:type="default" r:id="rId7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605301" w:rsidRDefault="00F02555">
      <w:r>
        <w:lastRenderedPageBreak/>
        <w:t>Annex 2</w:t>
      </w:r>
    </w:p>
    <w:p w:rsidR="00605301" w:rsidRDefault="00F02555">
      <w:pPr>
        <w:jc w:val="center"/>
        <w:rPr>
          <w:szCs w:val="22"/>
        </w:rPr>
      </w:pPr>
      <w:r>
        <w:rPr>
          <w:szCs w:val="22"/>
        </w:rPr>
        <w:t>(to TSB AAP-37)</w:t>
      </w:r>
    </w:p>
    <w:p w:rsidR="00605301" w:rsidRDefault="00F02555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605301" w:rsidRDefault="00F02555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605301" w:rsidRDefault="00F02555">
      <w:r>
        <w:t>1)</w:t>
      </w:r>
      <w:r>
        <w:tab/>
        <w:t xml:space="preserve">Go to AAP search Web page at </w:t>
      </w:r>
      <w:hyperlink r:id="rId78" w:history="1">
        <w:r>
          <w:rPr>
            <w:rStyle w:val="Hyperlink"/>
            <w:szCs w:val="22"/>
          </w:rPr>
          <w:t>http://www.itu.int/ITU-T/aap/</w:t>
        </w:r>
      </w:hyperlink>
    </w:p>
    <w:p w:rsidR="00605301" w:rsidRDefault="00F02555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170" cy="2162810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1" w:rsidRDefault="00F02555">
      <w:r>
        <w:t>2)</w:t>
      </w:r>
      <w:r>
        <w:tab/>
        <w:t>Select your Recommendation</w:t>
      </w:r>
    </w:p>
    <w:p w:rsidR="00605301" w:rsidRDefault="00F02555">
      <w:pPr>
        <w:jc w:val="center"/>
        <w:rPr>
          <w:sz w:val="24"/>
        </w:rPr>
      </w:pPr>
      <w:r w:rsidRPr="00605301">
        <w:rPr>
          <w:noProof/>
          <w:sz w:val="24"/>
          <w:lang w:val="en-US" w:eastAsia="zh-CN"/>
        </w:rPr>
        <w:drawing>
          <wp:inline distT="0" distB="0" distL="0" distR="0">
            <wp:extent cx="5398770" cy="3219450"/>
            <wp:effectExtent l="0" t="0" r="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1" w:rsidRDefault="00F02555">
      <w:pPr>
        <w:keepNext/>
      </w:pPr>
      <w:r>
        <w:lastRenderedPageBreak/>
        <w:t>3)</w:t>
      </w:r>
      <w:r>
        <w:tab/>
        <w:t>Click the "Submit Comment" button</w:t>
      </w:r>
    </w:p>
    <w:p w:rsidR="00605301" w:rsidRDefault="00F02555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935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1" w:rsidRDefault="00F02555">
      <w:r>
        <w:t>4)</w:t>
      </w:r>
      <w:r>
        <w:tab/>
      </w:r>
      <w:r>
        <w:t>Complete the on-line form and click on "Submit"</w:t>
      </w:r>
    </w:p>
    <w:p w:rsidR="00605301" w:rsidRDefault="00F02555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6505" cy="4567555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45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1" w:rsidRDefault="00F02555">
      <w:r>
        <w:t>For more information, read the AAP tutorial on:</w:t>
      </w:r>
      <w:r>
        <w:tab/>
      </w:r>
      <w:r>
        <w:br/>
      </w:r>
      <w:hyperlink r:id="rId83" w:history="1">
        <w:r>
          <w:rPr>
            <w:rStyle w:val="Hyperlink"/>
          </w:rPr>
          <w:t>http://www.itu.int/ITU-T/aapinfo/files/AAPTutorial.pdf</w:t>
        </w:r>
      </w:hyperlink>
    </w:p>
    <w:p w:rsidR="00605301" w:rsidRDefault="00F02555">
      <w:r>
        <w:br w:type="page"/>
      </w:r>
      <w:r>
        <w:lastRenderedPageBreak/>
        <w:t>Annex 3</w:t>
      </w:r>
    </w:p>
    <w:p w:rsidR="00605301" w:rsidRDefault="00F02555">
      <w:pPr>
        <w:jc w:val="center"/>
        <w:rPr>
          <w:szCs w:val="22"/>
        </w:rPr>
      </w:pPr>
      <w:r>
        <w:rPr>
          <w:szCs w:val="22"/>
        </w:rPr>
        <w:t>(to TSB AAP-37)</w:t>
      </w:r>
    </w:p>
    <w:p w:rsidR="00605301" w:rsidRDefault="00F02555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605301" w:rsidRDefault="00F02555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605301">
        <w:tc>
          <w:tcPr>
            <w:tcW w:w="5000" w:type="pct"/>
            <w:gridSpan w:val="2"/>
            <w:shd w:val="clear" w:color="auto" w:fill="EFFAFF"/>
          </w:tcPr>
          <w:p w:rsidR="00605301" w:rsidRDefault="00F02555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05301" w:rsidRDefault="00F02555">
            <w:pPr>
              <w:pStyle w:val="Tabletext"/>
            </w:pPr>
            <w:r>
              <w:br/>
            </w:r>
            <w:r w:rsidR="006053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5301">
              <w:fldChar w:fldCharType="separate"/>
            </w:r>
            <w:r w:rsidR="00605301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60530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5301">
              <w:fldChar w:fldCharType="separate"/>
            </w:r>
            <w:r w:rsidR="00605301">
              <w:fldChar w:fldCharType="end"/>
            </w:r>
            <w:r>
              <w:t xml:space="preserve"> Additional Review (AR)</w:t>
            </w: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05301" w:rsidRDefault="00605301">
            <w:pPr>
              <w:pStyle w:val="Tabletext"/>
            </w:pPr>
          </w:p>
        </w:tc>
      </w:tr>
      <w:tr w:rsidR="00605301">
        <w:tc>
          <w:tcPr>
            <w:tcW w:w="1623" w:type="pct"/>
            <w:shd w:val="clear" w:color="auto" w:fill="EFFAFF"/>
            <w:vAlign w:val="center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05301" w:rsidRDefault="00F02555">
            <w:pPr>
              <w:pStyle w:val="Tabletext"/>
            </w:pPr>
            <w:r>
              <w:br/>
            </w:r>
            <w:r w:rsidR="0060530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5301">
              <w:fldChar w:fldCharType="separate"/>
            </w:r>
            <w:r w:rsidR="00605301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60530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05301">
              <w:fldChar w:fldCharType="separate"/>
            </w:r>
            <w:r w:rsidR="00605301">
              <w:fldChar w:fldCharType="end"/>
            </w:r>
            <w:r>
              <w:t xml:space="preserve"> We support this text on the condition that it be modif</w:t>
            </w:r>
            <w:r>
              <w:t>ied as per revision shown in the attachment.</w:t>
            </w:r>
          </w:p>
        </w:tc>
      </w:tr>
      <w:tr w:rsidR="00605301">
        <w:tc>
          <w:tcPr>
            <w:tcW w:w="1623" w:type="pct"/>
            <w:shd w:val="clear" w:color="auto" w:fill="EFFAFF"/>
            <w:vAlign w:val="center"/>
          </w:tcPr>
          <w:p w:rsidR="00605301" w:rsidRDefault="00F0255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605301" w:rsidRDefault="00F02555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605301" w:rsidRDefault="00F02555">
      <w:pPr>
        <w:rPr>
          <w:szCs w:val="22"/>
        </w:rPr>
      </w:pPr>
      <w:r>
        <w:tab/>
      </w:r>
      <w:r w:rsidR="00605301" w:rsidRPr="00605301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05301">
        <w:rPr>
          <w:szCs w:val="22"/>
        </w:rPr>
      </w:r>
      <w:r w:rsidR="00605301">
        <w:rPr>
          <w:szCs w:val="22"/>
        </w:rPr>
        <w:fldChar w:fldCharType="separate"/>
      </w:r>
      <w:r w:rsidR="00605301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605301" w:rsidRDefault="00F02555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605301" w:rsidRDefault="00605301">
      <w:pPr>
        <w:rPr>
          <w:i/>
          <w:iCs/>
          <w:szCs w:val="22"/>
        </w:rPr>
      </w:pPr>
    </w:p>
    <w:sectPr w:rsidR="00605301" w:rsidSect="00605301">
      <w:headerReference w:type="default" r:id="rId85"/>
      <w:footerReference w:type="default" r:id="rId8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01" w:rsidRDefault="00F02555">
      <w:r>
        <w:separator/>
      </w:r>
    </w:p>
  </w:endnote>
  <w:endnote w:type="continuationSeparator" w:id="0">
    <w:p w:rsidR="00605301" w:rsidRDefault="00F0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Footer"/>
    </w:pPr>
    <w:r>
      <w:rPr>
        <w:sz w:val="18"/>
        <w:szCs w:val="18"/>
        <w:lang w:val="en-US"/>
      </w:rPr>
      <w:t>TSB AAP-37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2018-06</w:t>
    </w:r>
    <w:r>
      <w:rPr>
        <w:sz w:val="18"/>
        <w:szCs w:val="18"/>
        <w:lang w:val="en-US"/>
      </w:rPr>
      <w:t>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605301">
      <w:tc>
        <w:tcPr>
          <w:tcW w:w="1985" w:type="dxa"/>
        </w:tcPr>
        <w:p w:rsidR="00605301" w:rsidRDefault="00F0255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605301" w:rsidRDefault="00F0255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605301" w:rsidRDefault="00F0255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605301" w:rsidRDefault="00F02555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605301" w:rsidRDefault="00F02555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605301" w:rsidRDefault="00605301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Footer"/>
    </w:pPr>
    <w:r>
      <w:rPr>
        <w:sz w:val="18"/>
        <w:szCs w:val="18"/>
        <w:lang w:val="en-US"/>
      </w:rPr>
      <w:t>TSB AAP-37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2018-06-16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Footer"/>
    </w:pPr>
    <w:r>
      <w:rPr>
        <w:sz w:val="18"/>
        <w:szCs w:val="18"/>
        <w:lang w:val="en-US"/>
      </w:rPr>
      <w:t>TSB AAP-37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2018-06-16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01" w:rsidRDefault="00F02555">
      <w:r>
        <w:t>____________________</w:t>
      </w:r>
    </w:p>
  </w:footnote>
  <w:footnote w:type="continuationSeparator" w:id="0">
    <w:p w:rsidR="00605301" w:rsidRDefault="00F0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530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530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60530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530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530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6</w:t>
    </w:r>
    <w:r w:rsidR="0060530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01" w:rsidRDefault="00F0255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0530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05301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60530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01"/>
    <w:rsid w:val="00605301"/>
    <w:rsid w:val="00F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3A323D57-489E-4C05-ACE1-001EB790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s://www.itu.int/ITU-T/aap/dologin_aap.asp?id=T0102001FF40801MSWE.docx&amp;group=5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8179" TargetMode="External"/><Relationship Id="rId47" Type="http://schemas.openxmlformats.org/officeDocument/2006/relationships/hyperlink" Target="https://www.itu.int/ITU-T/aap/dologin_aap.asp?id=T0102001FF70801MSWE.docx&amp;group=5" TargetMode="External"/><Relationship Id="rId50" Type="http://schemas.openxmlformats.org/officeDocument/2006/relationships/hyperlink" Target="http://www.itu.int/itu-t/aap/AAPRecDetails.aspx?AAPSeqNo=8166" TargetMode="External"/><Relationship Id="rId55" Type="http://schemas.openxmlformats.org/officeDocument/2006/relationships/hyperlink" Target="https://www.itu.int/ITU-T/aap/dologin_aap.asp?id=T0102001FE70801MSWE.docx&amp;group=12" TargetMode="External"/><Relationship Id="rId63" Type="http://schemas.openxmlformats.org/officeDocument/2006/relationships/hyperlink" Target="https://www.itu.int/ITU-T/aap/dologin_aap.asp?id=T0102001FE30801MSWE.docx&amp;group=12" TargetMode="External"/><Relationship Id="rId68" Type="http://schemas.openxmlformats.org/officeDocument/2006/relationships/hyperlink" Target="http://www.itu.int/itu-t/aap/AAPRecDetails.aspx?AAPSeqNo=8107" TargetMode="External"/><Relationship Id="rId76" Type="http://schemas.openxmlformats.org/officeDocument/2006/relationships/header" Target="header2.xml"/><Relationship Id="rId84" Type="http://schemas.openxmlformats.org/officeDocument/2006/relationships/hyperlink" Target="mailto:tsbsg....@itu.int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1FA70801MSWE.docx&amp;grou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40" Type="http://schemas.openxmlformats.org/officeDocument/2006/relationships/hyperlink" Target="http://www.itu.int/itu-t/aap/AAPRecDetails.aspx?AAPSeqNo=8181" TargetMode="External"/><Relationship Id="rId45" Type="http://schemas.openxmlformats.org/officeDocument/2006/relationships/hyperlink" Target="https://www.itu.int/ITU-T/aap/dologin_aap.asp?id=T0102001FF60801MSWE.docx&amp;group=5" TargetMode="External"/><Relationship Id="rId53" Type="http://schemas.openxmlformats.org/officeDocument/2006/relationships/hyperlink" Target="https://www.itu.int/ITU-T/aap/dologin_aap.asp?id=T0102001FE50801MSWE.docx&amp;group=12" TargetMode="External"/><Relationship Id="rId58" Type="http://schemas.openxmlformats.org/officeDocument/2006/relationships/hyperlink" Target="http://www.itu.int/itu-t/aap/AAPRecDetails.aspx?AAPSeqNo=8161" TargetMode="External"/><Relationship Id="rId66" Type="http://schemas.openxmlformats.org/officeDocument/2006/relationships/hyperlink" Target="http://www.itu.int/itu-t/aap/AAPRecDetails.aspx?AAPSeqNo=8168" TargetMode="External"/><Relationship Id="rId74" Type="http://schemas.openxmlformats.org/officeDocument/2006/relationships/hyperlink" Target="http://www.itu.int/itu-t/aap/AAPRecDetails.aspx?AAPSeqNo=8058" TargetMode="External"/><Relationship Id="rId79" Type="http://schemas.openxmlformats.org/officeDocument/2006/relationships/image" Target="media/image2.gi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1FE40801MSWE.docx&amp;group=12" TargetMode="External"/><Relationship Id="rId82" Type="http://schemas.openxmlformats.org/officeDocument/2006/relationships/image" Target="media/image5.gif"/><Relationship Id="rId19" Type="http://schemas.openxmlformats.org/officeDocument/2006/relationships/hyperlink" Target="mailto:tsbsg3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1FF30801MSWE.docx&amp;group=5" TargetMode="External"/><Relationship Id="rId48" Type="http://schemas.openxmlformats.org/officeDocument/2006/relationships/hyperlink" Target="http://www.itu.int/itu-t/aap/AAPRecDetails.aspx?AAPSeqNo=8139" TargetMode="External"/><Relationship Id="rId56" Type="http://schemas.openxmlformats.org/officeDocument/2006/relationships/hyperlink" Target="http://www.itu.int/itu-t/aap/AAPRecDetails.aspx?AAPSeqNo=8162" TargetMode="External"/><Relationship Id="rId64" Type="http://schemas.openxmlformats.org/officeDocument/2006/relationships/hyperlink" Target="http://www.itu.int/itu-t/aap/AAPRecDetails.aspx?AAPSeqNo=8169" TargetMode="External"/><Relationship Id="rId69" Type="http://schemas.openxmlformats.org/officeDocument/2006/relationships/hyperlink" Target="https://www.itu.int/ITU-T/aap/dologin_aap.asp?id=T0102001FAB0801MSWE.docx&amp;group=15" TargetMode="External"/><Relationship Id="rId77" Type="http://schemas.openxmlformats.org/officeDocument/2006/relationships/footer" Target="footer3.xm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1FE60801MSWE.docx&amp;group=12" TargetMode="External"/><Relationship Id="rId72" Type="http://schemas.openxmlformats.org/officeDocument/2006/relationships/hyperlink" Target="http://www.itu.int/itu-t/aap/AAPRecDetails.aspx?AAPSeqNo=8111" TargetMode="External"/><Relationship Id="rId80" Type="http://schemas.openxmlformats.org/officeDocument/2006/relationships/image" Target="media/image3.gif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8180" TargetMode="External"/><Relationship Id="rId46" Type="http://schemas.openxmlformats.org/officeDocument/2006/relationships/hyperlink" Target="http://www.itu.int/itu-t/aap/AAPRecDetails.aspx?AAPSeqNo=8183" TargetMode="External"/><Relationship Id="rId59" Type="http://schemas.openxmlformats.org/officeDocument/2006/relationships/hyperlink" Target="https://www.itu.int/ITU-T/aap/dologin_aap.asp?id=T0102001FE10801MSWE.docx&amp;group=12" TargetMode="External"/><Relationship Id="rId67" Type="http://schemas.openxmlformats.org/officeDocument/2006/relationships/hyperlink" Target="https://www.itu.int/ITU-T/aap/dologin_aap.asp?id=T0102001FE80801MSWE.docx&amp;group=12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FF50801MSWE.docx&amp;group=5" TargetMode="External"/><Relationship Id="rId54" Type="http://schemas.openxmlformats.org/officeDocument/2006/relationships/hyperlink" Target="http://www.itu.int/itu-t/aap/AAPRecDetails.aspx?AAPSeqNo=8167" TargetMode="External"/><Relationship Id="rId62" Type="http://schemas.openxmlformats.org/officeDocument/2006/relationships/hyperlink" Target="http://www.itu.int/itu-t/aap/AAPRecDetails.aspx?AAPSeqNo=8163" TargetMode="External"/><Relationship Id="rId70" Type="http://schemas.openxmlformats.org/officeDocument/2006/relationships/hyperlink" Target="http://www.itu.int/itu-t/aap/AAPRecDetails.aspx?AAPSeqNo=8103" TargetMode="External"/><Relationship Id="rId75" Type="http://schemas.openxmlformats.org/officeDocument/2006/relationships/hyperlink" Target="https://www.itu.int/ITU-T/aap/dologin_aap.asp?id=T0102001F7A0801MSWE.docx&amp;group=20" TargetMode="External"/><Relationship Id="rId83" Type="http://schemas.openxmlformats.org/officeDocument/2006/relationships/hyperlink" Target="http://www.itu.int/ITU-T/aapinfo/files/AAPTutorial.pdf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studygroups/com20" TargetMode="External"/><Relationship Id="rId49" Type="http://schemas.openxmlformats.org/officeDocument/2006/relationships/hyperlink" Target="https://www.itu.int/ITU-T/aap/dologin_aap.asp?id=T0102001FCB0801MSWE.docx&amp;group=5" TargetMode="External"/><Relationship Id="rId57" Type="http://schemas.openxmlformats.org/officeDocument/2006/relationships/hyperlink" Target="https://www.itu.int/ITU-T/aap/dologin_aap.asp?id=T0102001FE20801MSWE.docx&amp;group=12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8182" TargetMode="External"/><Relationship Id="rId52" Type="http://schemas.openxmlformats.org/officeDocument/2006/relationships/hyperlink" Target="http://www.itu.int/itu-t/aap/AAPRecDetails.aspx?AAPSeqNo=8165" TargetMode="External"/><Relationship Id="rId60" Type="http://schemas.openxmlformats.org/officeDocument/2006/relationships/hyperlink" Target="http://www.itu.int/itu-t/aap/AAPRecDetails.aspx?AAPSeqNo=8164" TargetMode="External"/><Relationship Id="rId65" Type="http://schemas.openxmlformats.org/officeDocument/2006/relationships/hyperlink" Target="https://www.itu.int/ITU-T/aap/dologin_aap.asp?id=T0102001FE90801MSWE.docx&amp;group=12" TargetMode="External"/><Relationship Id="rId73" Type="http://schemas.openxmlformats.org/officeDocument/2006/relationships/hyperlink" Target="https://www.itu.int/ITU-T/aap/dologin_aap.asp?id=T0102001FAF0801MSWE.docx&amp;group=15" TargetMode="External"/><Relationship Id="rId78" Type="http://schemas.openxmlformats.org/officeDocument/2006/relationships/hyperlink" Target="http://www.itu.int/ITU-T/aap/" TargetMode="External"/><Relationship Id="rId81" Type="http://schemas.openxmlformats.org/officeDocument/2006/relationships/image" Target="media/image4.gif"/><Relationship Id="rId86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ITU-T</cp:lastModifiedBy>
  <cp:revision>2</cp:revision>
  <dcterms:created xsi:type="dcterms:W3CDTF">2018-06-15T13:20:00Z</dcterms:created>
  <dcterms:modified xsi:type="dcterms:W3CDTF">2018-06-15T13:20:00Z</dcterms:modified>
</cp:coreProperties>
</file>