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95"/>
        <w:gridCol w:w="6817"/>
        <w:gridCol w:w="1853"/>
      </w:tblGrid>
      <w:tr w:rsidR="002C0918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2C0918" w:rsidRDefault="00B02085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3425" cy="819150"/>
                  <wp:effectExtent l="0" t="0" r="9525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2C0918" w:rsidRDefault="00F83769">
            <w:pPr>
              <w:tabs>
                <w:tab w:val="right" w:pos="8647"/>
              </w:tabs>
              <w:spacing w:before="360"/>
              <w:rPr>
                <w:sz w:val="36"/>
                <w:szCs w:val="36"/>
                <w:lang w:val="es-ES_tradnl"/>
              </w:rPr>
            </w:pPr>
            <w:r>
              <w:rPr>
                <w:smallCaps/>
                <w:spacing w:val="25"/>
                <w:sz w:val="36"/>
                <w:szCs w:val="36"/>
                <w:lang w:val="es-ES_tradnl"/>
              </w:rPr>
              <w:t>Unión Internacional de Telecomunicaciones</w:t>
            </w:r>
          </w:p>
          <w:p w:rsidR="002C0918" w:rsidRDefault="00F83769">
            <w:pPr>
              <w:rPr>
                <w:lang w:val="es-ES_tradnl"/>
              </w:rPr>
            </w:pPr>
            <w:r>
              <w:rPr>
                <w:i/>
                <w:sz w:val="28"/>
                <w:lang w:val="es-ES_tradnl"/>
              </w:rPr>
              <w:t>Oficina de Normalización de las Telecomunicaciones</w:t>
            </w:r>
          </w:p>
        </w:tc>
        <w:tc>
          <w:tcPr>
            <w:tcW w:w="1900" w:type="dxa"/>
            <w:vAlign w:val="center"/>
          </w:tcPr>
          <w:p w:rsidR="002C0918" w:rsidRDefault="00B02085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19150" cy="733425"/>
                  <wp:effectExtent l="0" t="0" r="0" b="9525"/>
                  <wp:docPr id="2" name="Picture 1" descr="ITU-T60_blue-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60_blue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0918" w:rsidRDefault="002C0918"/>
    <w:p w:rsidR="002C0918" w:rsidRDefault="00F83769">
      <w:pPr>
        <w:jc w:val="right"/>
      </w:pPr>
      <w:r>
        <w:t>Ginebra,  16 de noviembre de 2017</w:t>
      </w:r>
      <w:r>
        <w:tab/>
      </w:r>
    </w:p>
    <w:p w:rsidR="002C0918" w:rsidRDefault="002C0918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"/>
        <w:gridCol w:w="1973"/>
        <w:gridCol w:w="6906"/>
      </w:tblGrid>
      <w:tr w:rsidR="002C0918" w:rsidRPr="00B02085">
        <w:trPr>
          <w:cantSplit/>
        </w:trPr>
        <w:tc>
          <w:tcPr>
            <w:tcW w:w="900" w:type="dxa"/>
          </w:tcPr>
          <w:p w:rsidR="002C0918" w:rsidRDefault="00F83769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Ref:</w:t>
            </w:r>
          </w:p>
          <w:p w:rsidR="002C0918" w:rsidRDefault="002C0918">
            <w:pPr>
              <w:pStyle w:val="Tabletext"/>
              <w:spacing w:before="0" w:after="0"/>
              <w:rPr>
                <w:lang w:val="es-ES_tradnl"/>
              </w:rPr>
            </w:pPr>
          </w:p>
          <w:p w:rsidR="002C0918" w:rsidRDefault="002C0918">
            <w:pPr>
              <w:pStyle w:val="Tabletext"/>
              <w:spacing w:before="0" w:after="0"/>
              <w:rPr>
                <w:lang w:val="es-ES_tradnl"/>
              </w:rPr>
            </w:pPr>
          </w:p>
          <w:p w:rsidR="002C0918" w:rsidRDefault="00F83769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Tel:</w:t>
            </w:r>
          </w:p>
          <w:p w:rsidR="002C0918" w:rsidRDefault="00F83769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Fax:</w:t>
            </w:r>
          </w:p>
          <w:p w:rsidR="002C0918" w:rsidRDefault="00F83769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Correo-e:</w:t>
            </w:r>
          </w:p>
        </w:tc>
        <w:tc>
          <w:tcPr>
            <w:tcW w:w="1984" w:type="dxa"/>
          </w:tcPr>
          <w:p w:rsidR="002C0918" w:rsidRDefault="00F83769">
            <w:pPr>
              <w:pStyle w:val="Tabletext"/>
              <w:spacing w:before="0"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TSB AAP-24</w:t>
            </w:r>
          </w:p>
          <w:p w:rsidR="002C0918" w:rsidRDefault="00F83769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AAP/CL</w:t>
            </w:r>
          </w:p>
          <w:p w:rsidR="002C0918" w:rsidRDefault="002C0918">
            <w:pPr>
              <w:pStyle w:val="Tabletext"/>
              <w:spacing w:before="0" w:after="0"/>
              <w:rPr>
                <w:bCs/>
                <w:lang w:val="en-US"/>
              </w:rPr>
            </w:pPr>
          </w:p>
          <w:p w:rsidR="002C0918" w:rsidRDefault="00F83769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+41 22 730 5860</w:t>
            </w:r>
          </w:p>
          <w:p w:rsidR="002C0918" w:rsidRDefault="00F83769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+41 22 730 5853</w:t>
            </w:r>
          </w:p>
          <w:p w:rsidR="002C0918" w:rsidRDefault="002C0918">
            <w:pPr>
              <w:pStyle w:val="Tabletext"/>
              <w:spacing w:before="0" w:after="0"/>
              <w:rPr>
                <w:szCs w:val="22"/>
              </w:rPr>
            </w:pPr>
            <w:hyperlink r:id="rId9" w:history="1">
              <w:r w:rsidR="00F83769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2C0918" w:rsidRDefault="00F83769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Administraciones de los Estados Miembros de la Unión;</w:t>
            </w:r>
          </w:p>
          <w:p w:rsidR="002C0918" w:rsidRDefault="00F83769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Miembros del Sector UIT</w:t>
            </w:r>
            <w:r>
              <w:rPr>
                <w:lang w:val="es-ES_tradnl"/>
              </w:rPr>
              <w:noBreakHyphen/>
              <w:t>T;</w:t>
            </w:r>
          </w:p>
          <w:p w:rsidR="002C0918" w:rsidRDefault="00F83769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Asociados del UIT</w:t>
            </w:r>
            <w:r>
              <w:rPr>
                <w:lang w:val="es-ES_tradnl"/>
              </w:rPr>
              <w:noBreakHyphen/>
              <w:t>T</w:t>
            </w:r>
          </w:p>
          <w:p w:rsidR="002C0918" w:rsidRDefault="002C0918">
            <w:pPr>
              <w:pStyle w:val="Tabletext"/>
              <w:spacing w:before="0" w:after="0"/>
              <w:ind w:left="284" w:hanging="284"/>
              <w:rPr>
                <w:bCs/>
                <w:lang w:val="es-ES_tradnl"/>
              </w:rPr>
            </w:pPr>
          </w:p>
          <w:p w:rsidR="002C0918" w:rsidRDefault="00F83769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b/>
                <w:lang w:val="es-ES_tradnl"/>
              </w:rPr>
              <w:t>Copia</w:t>
            </w:r>
            <w:r>
              <w:rPr>
                <w:lang w:val="es-ES_tradnl"/>
              </w:rPr>
              <w:t>:</w:t>
            </w:r>
          </w:p>
          <w:p w:rsidR="002C0918" w:rsidRDefault="00F83769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</w:r>
            <w:r>
              <w:rPr>
                <w:lang w:val="es-ES_tradnl"/>
              </w:rPr>
              <w:t>A los Presidentes y a los Vicepresidentes de las Comisiones de Estudio del UIT</w:t>
            </w:r>
            <w:r>
              <w:rPr>
                <w:lang w:val="es-ES_tradnl"/>
              </w:rPr>
              <w:noBreakHyphen/>
              <w:t>T;</w:t>
            </w:r>
          </w:p>
          <w:p w:rsidR="002C0918" w:rsidRDefault="00F83769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Desarrollo de las Telecomunicaciones;</w:t>
            </w:r>
          </w:p>
          <w:p w:rsidR="002C0918" w:rsidRDefault="00F83769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:rsidR="002C0918" w:rsidRPr="00B02085" w:rsidRDefault="002C0918">
      <w:pPr>
        <w:rPr>
          <w:lang w:val="es-ES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2C0918" w:rsidRPr="00B02085">
        <w:trPr>
          <w:cantSplit/>
        </w:trPr>
        <w:tc>
          <w:tcPr>
            <w:tcW w:w="908" w:type="dxa"/>
          </w:tcPr>
          <w:p w:rsidR="002C0918" w:rsidRDefault="00F83769">
            <w:pPr>
              <w:pStyle w:val="Tabletext"/>
              <w:rPr>
                <w:szCs w:val="22"/>
              </w:rPr>
            </w:pPr>
            <w:r>
              <w:rPr>
                <w:lang w:val="es-ES"/>
              </w:rPr>
              <w:t>Asunto:</w:t>
            </w:r>
          </w:p>
        </w:tc>
        <w:tc>
          <w:tcPr>
            <w:tcW w:w="8947" w:type="dxa"/>
          </w:tcPr>
          <w:p w:rsidR="002C0918" w:rsidRDefault="00F83769">
            <w:pPr>
              <w:pStyle w:val="Tabletext"/>
              <w:rPr>
                <w:szCs w:val="22"/>
                <w:lang w:val="es-ES_tradnl"/>
              </w:rPr>
            </w:pPr>
            <w:r>
              <w:rPr>
                <w:b/>
                <w:lang w:val="es-ES"/>
              </w:rPr>
              <w:t>Situación de las Recomendaciones sometidas a</w:t>
            </w:r>
            <w:r>
              <w:rPr>
                <w:b/>
                <w:lang w:val="es-ES"/>
              </w:rPr>
              <w:t>l proceso de aprobación alternativo (AAP)</w:t>
            </w:r>
          </w:p>
        </w:tc>
      </w:tr>
    </w:tbl>
    <w:p w:rsidR="002C0918" w:rsidRPr="00B02085" w:rsidRDefault="002C0918">
      <w:pPr>
        <w:rPr>
          <w:lang w:val="es-ES"/>
        </w:rPr>
      </w:pPr>
    </w:p>
    <w:p w:rsidR="002C0918" w:rsidRDefault="00F83769">
      <w:pPr>
        <w:rPr>
          <w:lang w:val="es-ES"/>
        </w:rPr>
      </w:pPr>
      <w:r>
        <w:rPr>
          <w:lang w:val="es-ES"/>
        </w:rPr>
        <w:t>Muy señora mía/Muy señor mío:</w:t>
      </w:r>
    </w:p>
    <w:p w:rsidR="002C0918" w:rsidRPr="00B02085" w:rsidRDefault="002C0918">
      <w:pPr>
        <w:rPr>
          <w:lang w:val="es-ES"/>
        </w:rPr>
      </w:pPr>
    </w:p>
    <w:p w:rsidR="002C0918" w:rsidRDefault="00F83769">
      <w:pPr>
        <w:rPr>
          <w:lang w:val="es-ES"/>
        </w:rPr>
      </w:pPr>
      <w:r>
        <w:rPr>
          <w:lang w:val="es-ES"/>
        </w:rPr>
        <w:t>El proceso de aprobación alternativo (AAP) definido en la Recomendación A.8 del UIT-T se aplica a las Recomendaciones que no tienen consecuencias en materia de política o reglamentación y que no requieren, por lo tanto, la consulta formal de los Estados Mi</w:t>
      </w:r>
      <w:r>
        <w:rPr>
          <w:lang w:val="es-ES"/>
        </w:rPr>
        <w:t>embros (véase el número 246B del Convenio de la UIT).</w:t>
      </w:r>
    </w:p>
    <w:p w:rsidR="002C0918" w:rsidRDefault="00F83769">
      <w:pPr>
        <w:rPr>
          <w:lang w:val="es-ES"/>
        </w:rPr>
      </w:pPr>
      <w:r>
        <w:rPr>
          <w:lang w:val="es-ES"/>
        </w:rPr>
        <w:t xml:space="preserve">En el </w:t>
      </w:r>
      <w:r>
        <w:rPr>
          <w:b/>
          <w:bCs/>
          <w:lang w:val="es-ES"/>
        </w:rPr>
        <w:t>anexo 1</w:t>
      </w:r>
      <w:r>
        <w:rPr>
          <w:lang w:val="es-ES"/>
        </w:rPr>
        <w:t xml:space="preserve"> se enumera la lista de los textos cuyo estado ha cambiado con respecto a los anuncios TSB AAP precedentes.</w:t>
      </w:r>
    </w:p>
    <w:p w:rsidR="002C0918" w:rsidRDefault="00F83769">
      <w:pPr>
        <w:rPr>
          <w:lang w:val="es-ES"/>
        </w:rPr>
      </w:pPr>
      <w:r>
        <w:rPr>
          <w:lang w:val="es-ES"/>
        </w:rPr>
        <w:t>Si desea formular un comentario en relación con una Recomendación sometida al AAP</w:t>
      </w:r>
      <w:r>
        <w:rPr>
          <w:lang w:val="es-ES"/>
        </w:rPr>
        <w:t xml:space="preserve">, le alentamos a utilizar el formulario de presentación de comentarios disponible en la página de la Recomendación que figura en el área AAP del sitio web del UIT-T, en la dirección </w:t>
      </w:r>
      <w:hyperlink r:id="rId10" w:history="1">
        <w:r>
          <w:rPr>
            <w:rStyle w:val="Hyperlink"/>
            <w:lang w:val="es-ES"/>
          </w:rPr>
          <w:t>http://www.itu.int/ITU-T/aap</w:t>
        </w:r>
        <w:r>
          <w:rPr>
            <w:rStyle w:val="Hyperlink"/>
            <w:lang w:val="es-ES"/>
          </w:rPr>
          <w:t>/</w:t>
        </w:r>
      </w:hyperlink>
      <w:r>
        <w:rPr>
          <w:lang w:val="es-ES"/>
        </w:rPr>
        <w:t xml:space="preserve"> (véase también el </w:t>
      </w:r>
      <w:r>
        <w:rPr>
          <w:b/>
          <w:bCs/>
          <w:lang w:val="es-ES"/>
        </w:rPr>
        <w:t>anexo 2</w:t>
      </w:r>
      <w:r>
        <w:rPr>
          <w:lang w:val="es-ES"/>
        </w:rPr>
        <w:t xml:space="preserve">). Alternativamente, pueden presentarse comentarios completando el formulario del </w:t>
      </w:r>
      <w:r>
        <w:rPr>
          <w:b/>
          <w:bCs/>
          <w:lang w:val="es-ES"/>
        </w:rPr>
        <w:t>anexo 3</w:t>
      </w:r>
      <w:r>
        <w:rPr>
          <w:lang w:val="es-ES"/>
        </w:rPr>
        <w:t xml:space="preserve"> y remitiéndolo a la secretaría de la Comisión de Estudio correspondiente.</w:t>
      </w:r>
    </w:p>
    <w:p w:rsidR="002C0918" w:rsidRDefault="00F83769">
      <w:pPr>
        <w:rPr>
          <w:lang w:val="es-ES"/>
        </w:rPr>
      </w:pPr>
      <w:r>
        <w:rPr>
          <w:lang w:val="es-ES"/>
        </w:rPr>
        <w:t xml:space="preserve">Le rogamos tenga en cuenta que no se alientan comentarios que se </w:t>
      </w:r>
      <w:r>
        <w:rPr>
          <w:lang w:val="es-ES"/>
        </w:rPr>
        <w:t>limiten a apoyar la adopción del texto en cuestión.</w:t>
      </w:r>
    </w:p>
    <w:p w:rsidR="002C0918" w:rsidRDefault="00F83769">
      <w:pPr>
        <w:rPr>
          <w:lang w:val="es-ES"/>
        </w:rPr>
      </w:pPr>
      <w:r>
        <w:rPr>
          <w:lang w:val="es-ES"/>
        </w:rPr>
        <w:t>Le saluda atentamente,</w:t>
      </w:r>
    </w:p>
    <w:p w:rsidR="002C0918" w:rsidRPr="00B02085" w:rsidRDefault="002C0918">
      <w:pPr>
        <w:rPr>
          <w:lang w:val="es-ES"/>
        </w:rPr>
      </w:pPr>
    </w:p>
    <w:p w:rsidR="002C0918" w:rsidRPr="00B02085" w:rsidRDefault="002C0918">
      <w:pPr>
        <w:rPr>
          <w:lang w:val="es-ES"/>
        </w:rPr>
      </w:pPr>
    </w:p>
    <w:p w:rsidR="002C0918" w:rsidRDefault="00F83769">
      <w:pPr>
        <w:rPr>
          <w:lang w:val="es-ES"/>
        </w:rPr>
      </w:pPr>
      <w:r>
        <w:rPr>
          <w:lang w:val="es-ES"/>
        </w:rPr>
        <w:t>Chaesub Lee</w:t>
      </w:r>
      <w:r>
        <w:rPr>
          <w:lang w:val="es-ES"/>
        </w:rPr>
        <w:br/>
        <w:t xml:space="preserve">Director de la Oficina de </w:t>
      </w:r>
      <w:r>
        <w:rPr>
          <w:lang w:val="es-ES"/>
        </w:rPr>
        <w:br/>
        <w:t>Normalización de las Telecomunicaciones</w:t>
      </w:r>
    </w:p>
    <w:p w:rsidR="002C0918" w:rsidRDefault="00F83769">
      <w:pPr>
        <w:spacing w:before="720"/>
      </w:pPr>
      <w:r>
        <w:rPr>
          <w:b/>
          <w:bCs/>
        </w:rPr>
        <w:t>Anexos:</w:t>
      </w:r>
      <w:r>
        <w:t xml:space="preserve"> 3</w:t>
      </w:r>
    </w:p>
    <w:p w:rsidR="002C0918" w:rsidRDefault="002C0918">
      <w:pPr>
        <w:spacing w:before="720"/>
        <w:rPr>
          <w:rFonts w:ascii="Times New Roman" w:hAnsi="Times New Roman"/>
        </w:rPr>
        <w:sectPr w:rsidR="002C0918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2C0918" w:rsidRDefault="00F83769">
      <w:r>
        <w:lastRenderedPageBreak/>
        <w:t>Annex 1</w:t>
      </w:r>
    </w:p>
    <w:p w:rsidR="002C0918" w:rsidRDefault="00F83769">
      <w:pPr>
        <w:jc w:val="center"/>
      </w:pPr>
      <w:r>
        <w:t>(to TSB AAP-24)</w:t>
      </w:r>
    </w:p>
    <w:p w:rsidR="002C0918" w:rsidRDefault="002C0918">
      <w:pPr>
        <w:rPr>
          <w:szCs w:val="22"/>
        </w:rPr>
      </w:pPr>
    </w:p>
    <w:p w:rsidR="002C0918" w:rsidRDefault="00F83769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2C0918" w:rsidRDefault="00F83769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2C0918" w:rsidRDefault="00F83769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2C0918" w:rsidRDefault="00F83769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2C0918" w:rsidRDefault="00F83769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2C0918" w:rsidRDefault="00F83769">
      <w:pPr>
        <w:pStyle w:val="enumlev2"/>
        <w:rPr>
          <w:szCs w:val="22"/>
        </w:rPr>
      </w:pPr>
      <w:r>
        <w:rPr>
          <w:szCs w:val="22"/>
        </w:rPr>
        <w:t>SG = For</w:t>
      </w:r>
      <w:r>
        <w:rPr>
          <w:szCs w:val="22"/>
        </w:rPr>
        <w:t xml:space="preserve"> Study Group approval</w:t>
      </w:r>
    </w:p>
    <w:p w:rsidR="002C0918" w:rsidRDefault="00F83769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2C0918" w:rsidRDefault="00F83769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2C0918" w:rsidRDefault="00F83769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2C0918" w:rsidRDefault="00F83769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2C0918" w:rsidRDefault="00F83769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2C0918" w:rsidRPr="00B02085" w:rsidRDefault="00F83769">
      <w:pPr>
        <w:pStyle w:val="Headingb"/>
        <w:rPr>
          <w:szCs w:val="22"/>
          <w:lang w:val="fr-CH"/>
        </w:rPr>
      </w:pPr>
      <w:r w:rsidRPr="00B02085">
        <w:rPr>
          <w:szCs w:val="22"/>
          <w:lang w:val="fr-CH"/>
        </w:rPr>
        <w:t>ITU-T website entry page:</w:t>
      </w:r>
    </w:p>
    <w:p w:rsidR="002C0918" w:rsidRPr="00B02085" w:rsidRDefault="002C0918">
      <w:pPr>
        <w:pStyle w:val="enumlev2"/>
        <w:rPr>
          <w:szCs w:val="22"/>
          <w:lang w:val="fr-CH"/>
        </w:rPr>
      </w:pPr>
      <w:hyperlink r:id="rId14" w:history="1">
        <w:r w:rsidR="00F83769" w:rsidRPr="00B02085">
          <w:rPr>
            <w:rStyle w:val="Hyperlink"/>
            <w:szCs w:val="22"/>
            <w:lang w:val="fr-CH"/>
          </w:rPr>
          <w:t>http://www.itu.int/ITU-T</w:t>
        </w:r>
      </w:hyperlink>
    </w:p>
    <w:p w:rsidR="002C0918" w:rsidRDefault="00F83769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2C0918" w:rsidRDefault="002C0918">
      <w:pPr>
        <w:pStyle w:val="enumlev2"/>
        <w:rPr>
          <w:szCs w:val="22"/>
        </w:rPr>
      </w:pPr>
      <w:hyperlink r:id="rId15" w:history="1">
        <w:r w:rsidR="00F83769">
          <w:rPr>
            <w:rStyle w:val="Hyperlink"/>
            <w:szCs w:val="22"/>
          </w:rPr>
          <w:t>http://www.itu.int/ITU-T/aapinfo</w:t>
        </w:r>
      </w:hyperlink>
    </w:p>
    <w:p w:rsidR="002C0918" w:rsidRDefault="00F83769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2C0918" w:rsidRDefault="00F83769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2C0918" w:rsidRDefault="002C0918">
      <w:pPr>
        <w:pStyle w:val="enumlev2"/>
        <w:rPr>
          <w:szCs w:val="22"/>
        </w:rPr>
      </w:pPr>
      <w:hyperlink r:id="rId16" w:history="1">
        <w:r w:rsidR="00F83769">
          <w:rPr>
            <w:rStyle w:val="Hyperlink"/>
            <w:szCs w:val="22"/>
          </w:rPr>
          <w:t>http://www.itu.int/ITU-T/aap/</w:t>
        </w:r>
      </w:hyperlink>
    </w:p>
    <w:p w:rsidR="002C0918" w:rsidRDefault="00F83769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2C0918">
        <w:tc>
          <w:tcPr>
            <w:tcW w:w="987" w:type="dxa"/>
          </w:tcPr>
          <w:p w:rsidR="002C0918" w:rsidRDefault="00F8376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2C0918" w:rsidRDefault="002C0918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F83769">
                <w:rPr>
                  <w:rStyle w:val="Hyperlink"/>
                  <w:szCs w:val="22"/>
                </w:rPr>
                <w:t>http://www.itu.int/ITU-T/studygro</w:t>
              </w:r>
              <w:r w:rsidR="00F83769">
                <w:rPr>
                  <w:rStyle w:val="Hyperlink"/>
                  <w:szCs w:val="22"/>
                </w:rPr>
                <w:t>ups/com02</w:t>
              </w:r>
            </w:hyperlink>
          </w:p>
        </w:tc>
        <w:tc>
          <w:tcPr>
            <w:tcW w:w="1985" w:type="dxa"/>
          </w:tcPr>
          <w:p w:rsidR="002C0918" w:rsidRDefault="002C0918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F83769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2C0918">
        <w:tc>
          <w:tcPr>
            <w:tcW w:w="0" w:type="auto"/>
          </w:tcPr>
          <w:p w:rsidR="002C0918" w:rsidRDefault="00F8376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2C0918" w:rsidRDefault="002C0918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F83769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2C0918" w:rsidRDefault="002C0918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F83769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2C0918">
        <w:tc>
          <w:tcPr>
            <w:tcW w:w="0" w:type="auto"/>
          </w:tcPr>
          <w:p w:rsidR="002C0918" w:rsidRDefault="00F8376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2C0918" w:rsidRDefault="002C0918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F83769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2C0918" w:rsidRDefault="002C0918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F83769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2C0918">
        <w:tc>
          <w:tcPr>
            <w:tcW w:w="0" w:type="auto"/>
          </w:tcPr>
          <w:p w:rsidR="002C0918" w:rsidRDefault="00F8376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2C0918" w:rsidRDefault="002C0918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F83769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2C0918" w:rsidRDefault="002C0918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F83769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2C0918">
        <w:tc>
          <w:tcPr>
            <w:tcW w:w="0" w:type="auto"/>
          </w:tcPr>
          <w:p w:rsidR="002C0918" w:rsidRDefault="00F8376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2C0918" w:rsidRDefault="002C0918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F83769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2C0918" w:rsidRDefault="002C0918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F83769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2C0918">
        <w:tc>
          <w:tcPr>
            <w:tcW w:w="0" w:type="auto"/>
          </w:tcPr>
          <w:p w:rsidR="002C0918" w:rsidRDefault="00F8376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2C0918" w:rsidRDefault="002C0918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F83769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2C0918" w:rsidRDefault="002C0918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F83769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2C0918">
        <w:tc>
          <w:tcPr>
            <w:tcW w:w="0" w:type="auto"/>
          </w:tcPr>
          <w:p w:rsidR="002C0918" w:rsidRDefault="00F8376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2C0918" w:rsidRDefault="002C0918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F83769">
                <w:rPr>
                  <w:rStyle w:val="Hyperlink"/>
                  <w:szCs w:val="22"/>
                </w:rPr>
                <w:t>http://www.itu.int/ITU-T/studygroup</w:t>
              </w:r>
              <w:r w:rsidR="00F83769">
                <w:rPr>
                  <w:rStyle w:val="Hyperlink"/>
                  <w:szCs w:val="22"/>
                </w:rPr>
                <w:t>s/com13</w:t>
              </w:r>
            </w:hyperlink>
          </w:p>
        </w:tc>
        <w:tc>
          <w:tcPr>
            <w:tcW w:w="0" w:type="auto"/>
          </w:tcPr>
          <w:p w:rsidR="002C0918" w:rsidRDefault="002C0918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F83769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2C0918">
        <w:tc>
          <w:tcPr>
            <w:tcW w:w="0" w:type="auto"/>
          </w:tcPr>
          <w:p w:rsidR="002C0918" w:rsidRDefault="00F8376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2C0918" w:rsidRDefault="002C0918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F83769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2C0918" w:rsidRDefault="002C0918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F83769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2C0918">
        <w:tc>
          <w:tcPr>
            <w:tcW w:w="0" w:type="auto"/>
          </w:tcPr>
          <w:p w:rsidR="002C0918" w:rsidRDefault="00F8376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2C0918" w:rsidRDefault="002C0918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F83769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2C0918" w:rsidRDefault="002C0918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F83769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2C0918">
        <w:tc>
          <w:tcPr>
            <w:tcW w:w="0" w:type="auto"/>
          </w:tcPr>
          <w:p w:rsidR="002C0918" w:rsidRDefault="00F8376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2C0918" w:rsidRDefault="002C0918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F83769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2C0918" w:rsidRDefault="002C0918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F83769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2C0918">
        <w:tc>
          <w:tcPr>
            <w:tcW w:w="0" w:type="auto"/>
          </w:tcPr>
          <w:p w:rsidR="002C0918" w:rsidRDefault="00F8376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2C0918" w:rsidRDefault="002C0918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F83769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2C0918" w:rsidRDefault="002C0918">
            <w:pPr>
              <w:pStyle w:val="Tabletext"/>
              <w:rPr>
                <w:b/>
                <w:bCs/>
                <w:szCs w:val="22"/>
              </w:rPr>
            </w:pPr>
            <w:hyperlink r:id="rId38" w:history="1">
              <w:r w:rsidR="00F83769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2C0918" w:rsidRDefault="002C0918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2C0918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2C0918" w:rsidRDefault="00F83769">
      <w:pPr>
        <w:pageBreakBefore/>
      </w:pPr>
      <w:r>
        <w:lastRenderedPageBreak/>
        <w:t>Situation concer</w:t>
      </w:r>
      <w:r>
        <w:t>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C091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C0918" w:rsidRDefault="00F8376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C0918" w:rsidRDefault="00F8376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C0918" w:rsidRDefault="00F8376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C0918" w:rsidRDefault="00F8376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C0918" w:rsidRDefault="00F8376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C091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C0918" w:rsidRDefault="002C091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C0918" w:rsidRDefault="002C091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C0918" w:rsidRDefault="00F8376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C0918" w:rsidRDefault="00F8376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C0918" w:rsidRDefault="00F8376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C0918" w:rsidRDefault="00F8376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C0918" w:rsidRDefault="00F8376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C0918" w:rsidRDefault="00F8376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C0918" w:rsidRDefault="00F8376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C0918" w:rsidRDefault="00F8376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C0918" w:rsidRDefault="002C091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C0918">
        <w:trPr>
          <w:cantSplit/>
        </w:trPr>
        <w:tc>
          <w:tcPr>
            <w:tcW w:w="2090" w:type="dxa"/>
          </w:tcPr>
          <w:p w:rsidR="002C0918" w:rsidRDefault="002C0918">
            <w:hyperlink r:id="rId39" w:history="1">
              <w:r w:rsidR="00F83769">
                <w:rPr>
                  <w:rStyle w:val="Hyperlink"/>
                  <w:sz w:val="20"/>
                </w:rPr>
                <w:t>P.10/G.100</w:t>
              </w:r>
            </w:hyperlink>
          </w:p>
        </w:tc>
        <w:tc>
          <w:tcPr>
            <w:tcW w:w="4000" w:type="dxa"/>
          </w:tcPr>
          <w:p w:rsidR="002C0918" w:rsidRDefault="00F83769">
            <w:r>
              <w:t>Vocabulary for performance, quality of service and quality of experience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C0918" w:rsidRDefault="00F83769">
            <w:pPr>
              <w:jc w:val="center"/>
            </w:pPr>
            <w:r>
              <w:rPr>
                <w:sz w:val="20"/>
              </w:rPr>
              <w:t>2017-10-16</w:t>
            </w:r>
          </w:p>
        </w:tc>
        <w:tc>
          <w:tcPr>
            <w:tcW w:w="1150" w:type="dxa"/>
          </w:tcPr>
          <w:p w:rsidR="002C0918" w:rsidRDefault="00F83769">
            <w:pPr>
              <w:jc w:val="center"/>
            </w:pPr>
            <w:r>
              <w:rPr>
                <w:sz w:val="20"/>
              </w:rPr>
              <w:t>2017-11-12</w:t>
            </w:r>
          </w:p>
        </w:tc>
        <w:tc>
          <w:tcPr>
            <w:tcW w:w="880" w:type="dxa"/>
          </w:tcPr>
          <w:p w:rsidR="002C0918" w:rsidRDefault="00F8376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C0918" w:rsidRDefault="002C0918">
            <w:pPr>
              <w:jc w:val="center"/>
            </w:pPr>
          </w:p>
        </w:tc>
        <w:tc>
          <w:tcPr>
            <w:tcW w:w="1150" w:type="dxa"/>
          </w:tcPr>
          <w:p w:rsidR="002C0918" w:rsidRDefault="002C0918">
            <w:pPr>
              <w:jc w:val="center"/>
            </w:pPr>
          </w:p>
        </w:tc>
        <w:tc>
          <w:tcPr>
            <w:tcW w:w="1150" w:type="dxa"/>
          </w:tcPr>
          <w:p w:rsidR="002C0918" w:rsidRDefault="002C0918">
            <w:pPr>
              <w:jc w:val="center"/>
            </w:pPr>
          </w:p>
        </w:tc>
        <w:tc>
          <w:tcPr>
            <w:tcW w:w="880" w:type="dxa"/>
          </w:tcPr>
          <w:p w:rsidR="002C0918" w:rsidRDefault="002C0918">
            <w:pPr>
              <w:jc w:val="center"/>
            </w:pPr>
          </w:p>
        </w:tc>
        <w:tc>
          <w:tcPr>
            <w:tcW w:w="880" w:type="dxa"/>
          </w:tcPr>
          <w:p w:rsidR="002C0918" w:rsidRDefault="002C0918">
            <w:pPr>
              <w:jc w:val="center"/>
            </w:pPr>
          </w:p>
        </w:tc>
        <w:tc>
          <w:tcPr>
            <w:tcW w:w="860" w:type="dxa"/>
          </w:tcPr>
          <w:p w:rsidR="002C0918" w:rsidRDefault="00F8376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2C0918" w:rsidRDefault="00F83769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C091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C0918" w:rsidRDefault="00F8376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C0918" w:rsidRDefault="00F8376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C0918" w:rsidRDefault="00F8376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C0918" w:rsidRDefault="00F8376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C0918" w:rsidRDefault="00F8376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C091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C0918" w:rsidRDefault="002C091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C0918" w:rsidRDefault="002C091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C0918" w:rsidRDefault="00F8376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C0918" w:rsidRDefault="00F8376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C0918" w:rsidRDefault="00F8376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C0918" w:rsidRDefault="00F8376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C0918" w:rsidRDefault="00F8376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C0918" w:rsidRDefault="00F8376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C0918" w:rsidRDefault="00F8376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C0918" w:rsidRDefault="00F8376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C0918" w:rsidRDefault="002C091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C0918">
        <w:trPr>
          <w:cantSplit/>
        </w:trPr>
        <w:tc>
          <w:tcPr>
            <w:tcW w:w="2090" w:type="dxa"/>
          </w:tcPr>
          <w:p w:rsidR="002C0918" w:rsidRDefault="002C0918">
            <w:hyperlink r:id="rId41" w:history="1">
              <w:r w:rsidR="00F83769">
                <w:rPr>
                  <w:rStyle w:val="Hyperlink"/>
                  <w:sz w:val="20"/>
                </w:rPr>
                <w:t>G.798</w:t>
              </w:r>
            </w:hyperlink>
          </w:p>
        </w:tc>
        <w:tc>
          <w:tcPr>
            <w:tcW w:w="4000" w:type="dxa"/>
          </w:tcPr>
          <w:p w:rsidR="002C0918" w:rsidRDefault="00F83769">
            <w:r>
              <w:t>Characteristics of optical transport network hierarchy equipment functional blocks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C0918" w:rsidRDefault="00F83769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C0918" w:rsidRDefault="00F83769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C0918" w:rsidRDefault="00F8376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C0918" w:rsidRDefault="00F83769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2C0918" w:rsidRDefault="00F83769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2C0918" w:rsidRDefault="00F83769">
            <w:pPr>
              <w:jc w:val="center"/>
            </w:pPr>
            <w:r>
              <w:rPr>
                <w:sz w:val="20"/>
              </w:rPr>
              <w:t>2017-12-06</w:t>
            </w:r>
          </w:p>
        </w:tc>
        <w:tc>
          <w:tcPr>
            <w:tcW w:w="880" w:type="dxa"/>
          </w:tcPr>
          <w:p w:rsidR="002C0918" w:rsidRDefault="002C0918">
            <w:pPr>
              <w:jc w:val="center"/>
            </w:pPr>
          </w:p>
        </w:tc>
        <w:tc>
          <w:tcPr>
            <w:tcW w:w="880" w:type="dxa"/>
          </w:tcPr>
          <w:p w:rsidR="002C0918" w:rsidRDefault="002C0918">
            <w:pPr>
              <w:jc w:val="center"/>
            </w:pPr>
          </w:p>
        </w:tc>
        <w:tc>
          <w:tcPr>
            <w:tcW w:w="860" w:type="dxa"/>
          </w:tcPr>
          <w:p w:rsidR="002C0918" w:rsidRDefault="00F83769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2C0918">
        <w:trPr>
          <w:cantSplit/>
        </w:trPr>
        <w:tc>
          <w:tcPr>
            <w:tcW w:w="2090" w:type="dxa"/>
          </w:tcPr>
          <w:p w:rsidR="002C0918" w:rsidRDefault="002C0918">
            <w:hyperlink r:id="rId43" w:history="1">
              <w:r w:rsidR="00F83769">
                <w:rPr>
                  <w:rStyle w:val="Hyperlink"/>
                  <w:sz w:val="20"/>
                </w:rPr>
                <w:t>G.988</w:t>
              </w:r>
            </w:hyperlink>
          </w:p>
        </w:tc>
        <w:tc>
          <w:tcPr>
            <w:tcW w:w="4000" w:type="dxa"/>
          </w:tcPr>
          <w:p w:rsidR="002C0918" w:rsidRDefault="00F83769">
            <w:r>
              <w:t>ONU management and control interface (OMCI) specification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C0918" w:rsidRDefault="00F83769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C0918" w:rsidRDefault="00F83769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C0918" w:rsidRDefault="00F8376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C0918" w:rsidRDefault="00F83769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2C0918" w:rsidRDefault="00F83769">
            <w:pPr>
              <w:jc w:val="center"/>
            </w:pPr>
            <w:r>
              <w:rPr>
                <w:sz w:val="20"/>
              </w:rPr>
              <w:t>2017-10-16</w:t>
            </w:r>
          </w:p>
        </w:tc>
        <w:tc>
          <w:tcPr>
            <w:tcW w:w="1150" w:type="dxa"/>
          </w:tcPr>
          <w:p w:rsidR="002C0918" w:rsidRDefault="00F83769">
            <w:pPr>
              <w:jc w:val="center"/>
            </w:pPr>
            <w:r>
              <w:rPr>
                <w:sz w:val="20"/>
              </w:rPr>
              <w:t>2017-11-05</w:t>
            </w:r>
          </w:p>
        </w:tc>
        <w:tc>
          <w:tcPr>
            <w:tcW w:w="880" w:type="dxa"/>
          </w:tcPr>
          <w:p w:rsidR="002C0918" w:rsidRDefault="00F83769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2C0918" w:rsidRDefault="002C0918">
            <w:pPr>
              <w:jc w:val="center"/>
            </w:pPr>
          </w:p>
        </w:tc>
        <w:tc>
          <w:tcPr>
            <w:tcW w:w="860" w:type="dxa"/>
          </w:tcPr>
          <w:p w:rsidR="002C0918" w:rsidRDefault="00F83769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2C0918">
        <w:trPr>
          <w:cantSplit/>
        </w:trPr>
        <w:tc>
          <w:tcPr>
            <w:tcW w:w="2090" w:type="dxa"/>
          </w:tcPr>
          <w:p w:rsidR="002C0918" w:rsidRDefault="002C0918">
            <w:hyperlink r:id="rId45" w:history="1">
              <w:r w:rsidR="00F83769">
                <w:rPr>
                  <w:rStyle w:val="Hyperlink"/>
                  <w:sz w:val="20"/>
                </w:rPr>
                <w:t>G.993.5 (2015)</w:t>
              </w:r>
              <w:r w:rsidR="00F83769">
                <w:rPr>
                  <w:rStyle w:val="Hyperlink"/>
                  <w:sz w:val="20"/>
                </w:rPr>
                <w:t xml:space="preserve"> Amd.2</w:t>
              </w:r>
            </w:hyperlink>
          </w:p>
        </w:tc>
        <w:tc>
          <w:tcPr>
            <w:tcW w:w="4000" w:type="dxa"/>
          </w:tcPr>
          <w:p w:rsidR="002C0918" w:rsidRDefault="00F83769">
            <w:r>
              <w:t>Self-FEXT cancellation (vectoring) for use with VDSL2 transceivers: Amendment 2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C0918" w:rsidRDefault="00F83769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C0918" w:rsidRDefault="00F83769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C0918" w:rsidRDefault="00F8376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C0918" w:rsidRDefault="00F83769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2C0918" w:rsidRDefault="00F83769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2C0918" w:rsidRDefault="00F83769">
            <w:pPr>
              <w:jc w:val="center"/>
            </w:pPr>
            <w:r>
              <w:rPr>
                <w:sz w:val="20"/>
              </w:rPr>
              <w:t>2017-12-06</w:t>
            </w:r>
          </w:p>
        </w:tc>
        <w:tc>
          <w:tcPr>
            <w:tcW w:w="880" w:type="dxa"/>
          </w:tcPr>
          <w:p w:rsidR="002C0918" w:rsidRDefault="002C0918">
            <w:pPr>
              <w:jc w:val="center"/>
            </w:pPr>
          </w:p>
        </w:tc>
        <w:tc>
          <w:tcPr>
            <w:tcW w:w="880" w:type="dxa"/>
          </w:tcPr>
          <w:p w:rsidR="002C0918" w:rsidRDefault="002C0918">
            <w:pPr>
              <w:jc w:val="center"/>
            </w:pPr>
          </w:p>
        </w:tc>
        <w:tc>
          <w:tcPr>
            <w:tcW w:w="860" w:type="dxa"/>
          </w:tcPr>
          <w:p w:rsidR="002C0918" w:rsidRDefault="00F83769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2C0918">
        <w:trPr>
          <w:cantSplit/>
        </w:trPr>
        <w:tc>
          <w:tcPr>
            <w:tcW w:w="2090" w:type="dxa"/>
          </w:tcPr>
          <w:p w:rsidR="002C0918" w:rsidRDefault="002C0918">
            <w:hyperlink r:id="rId47" w:history="1">
              <w:r w:rsidR="00F83769">
                <w:rPr>
                  <w:rStyle w:val="Hyperlink"/>
                  <w:sz w:val="20"/>
                </w:rPr>
                <w:t>G.994.1 (2012) Amd.9</w:t>
              </w:r>
            </w:hyperlink>
          </w:p>
        </w:tc>
        <w:tc>
          <w:tcPr>
            <w:tcW w:w="4000" w:type="dxa"/>
          </w:tcPr>
          <w:p w:rsidR="002C0918" w:rsidRDefault="00F83769">
            <w:r>
              <w:t>Handshake procedures for digital subscriber line transceivers: Amendment 9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C0918" w:rsidRDefault="00F83769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C0918" w:rsidRDefault="00F83769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C0918" w:rsidRDefault="00F8376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C0918" w:rsidRDefault="00F83769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2C0918" w:rsidRDefault="00F83769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2C0918" w:rsidRDefault="00F83769">
            <w:pPr>
              <w:jc w:val="center"/>
            </w:pPr>
            <w:r>
              <w:rPr>
                <w:sz w:val="20"/>
              </w:rPr>
              <w:t>2017-12-06</w:t>
            </w:r>
          </w:p>
        </w:tc>
        <w:tc>
          <w:tcPr>
            <w:tcW w:w="880" w:type="dxa"/>
          </w:tcPr>
          <w:p w:rsidR="002C0918" w:rsidRDefault="002C0918">
            <w:pPr>
              <w:jc w:val="center"/>
            </w:pPr>
          </w:p>
        </w:tc>
        <w:tc>
          <w:tcPr>
            <w:tcW w:w="880" w:type="dxa"/>
          </w:tcPr>
          <w:p w:rsidR="002C0918" w:rsidRDefault="002C0918">
            <w:pPr>
              <w:jc w:val="center"/>
            </w:pPr>
          </w:p>
        </w:tc>
        <w:tc>
          <w:tcPr>
            <w:tcW w:w="860" w:type="dxa"/>
          </w:tcPr>
          <w:p w:rsidR="002C0918" w:rsidRDefault="00F83769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2C0918">
        <w:trPr>
          <w:cantSplit/>
        </w:trPr>
        <w:tc>
          <w:tcPr>
            <w:tcW w:w="2090" w:type="dxa"/>
          </w:tcPr>
          <w:p w:rsidR="002C0918" w:rsidRDefault="002C0918">
            <w:hyperlink r:id="rId49" w:history="1">
              <w:r w:rsidR="00F83769">
                <w:rPr>
                  <w:rStyle w:val="Hyperlink"/>
                  <w:sz w:val="20"/>
                </w:rPr>
                <w:t>G.996.2 (2009) Amd.5</w:t>
              </w:r>
            </w:hyperlink>
          </w:p>
        </w:tc>
        <w:tc>
          <w:tcPr>
            <w:tcW w:w="4000" w:type="dxa"/>
          </w:tcPr>
          <w:p w:rsidR="002C0918" w:rsidRDefault="00F83769">
            <w:r>
              <w:t>Single-ended line testing for digital subscriber lines (DSL): Amendment 5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C0918" w:rsidRDefault="00F83769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C0918" w:rsidRDefault="00F83769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C0918" w:rsidRDefault="00F8376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C0918" w:rsidRDefault="00F83769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2C0918" w:rsidRDefault="00F83769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2C0918" w:rsidRDefault="00F83769">
            <w:pPr>
              <w:jc w:val="center"/>
            </w:pPr>
            <w:r>
              <w:rPr>
                <w:sz w:val="20"/>
              </w:rPr>
              <w:t>2017-12-06</w:t>
            </w:r>
          </w:p>
        </w:tc>
        <w:tc>
          <w:tcPr>
            <w:tcW w:w="880" w:type="dxa"/>
          </w:tcPr>
          <w:p w:rsidR="002C0918" w:rsidRDefault="002C0918">
            <w:pPr>
              <w:jc w:val="center"/>
            </w:pPr>
          </w:p>
        </w:tc>
        <w:tc>
          <w:tcPr>
            <w:tcW w:w="880" w:type="dxa"/>
          </w:tcPr>
          <w:p w:rsidR="002C0918" w:rsidRDefault="002C0918">
            <w:pPr>
              <w:jc w:val="center"/>
            </w:pPr>
          </w:p>
        </w:tc>
        <w:tc>
          <w:tcPr>
            <w:tcW w:w="860" w:type="dxa"/>
          </w:tcPr>
          <w:p w:rsidR="002C0918" w:rsidRDefault="00F83769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2C0918">
        <w:trPr>
          <w:cantSplit/>
        </w:trPr>
        <w:tc>
          <w:tcPr>
            <w:tcW w:w="2090" w:type="dxa"/>
          </w:tcPr>
          <w:p w:rsidR="002C0918" w:rsidRDefault="002C0918">
            <w:hyperlink r:id="rId51" w:history="1">
              <w:r w:rsidR="00F83769">
                <w:rPr>
                  <w:rStyle w:val="Hyperlink"/>
                  <w:sz w:val="20"/>
                </w:rPr>
                <w:t xml:space="preserve">G.997.1 (2012) </w:t>
              </w:r>
              <w:r w:rsidR="00F83769">
                <w:rPr>
                  <w:rStyle w:val="Hyperlink"/>
                  <w:sz w:val="20"/>
                </w:rPr>
                <w:t>Amd.7</w:t>
              </w:r>
            </w:hyperlink>
          </w:p>
        </w:tc>
        <w:tc>
          <w:tcPr>
            <w:tcW w:w="4000" w:type="dxa"/>
          </w:tcPr>
          <w:p w:rsidR="002C0918" w:rsidRDefault="00F83769">
            <w:r>
              <w:t>Physical layer management for digital subscriber line transceivers - Amendment 7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C0918" w:rsidRDefault="00F83769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C0918" w:rsidRDefault="00F83769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C0918" w:rsidRDefault="00F8376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C0918" w:rsidRDefault="00F83769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2C0918" w:rsidRDefault="00F83769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2C0918" w:rsidRDefault="00F83769">
            <w:pPr>
              <w:jc w:val="center"/>
            </w:pPr>
            <w:r>
              <w:rPr>
                <w:sz w:val="20"/>
              </w:rPr>
              <w:t>2017-12-06</w:t>
            </w:r>
          </w:p>
        </w:tc>
        <w:tc>
          <w:tcPr>
            <w:tcW w:w="880" w:type="dxa"/>
          </w:tcPr>
          <w:p w:rsidR="002C0918" w:rsidRDefault="002C0918">
            <w:pPr>
              <w:jc w:val="center"/>
            </w:pPr>
          </w:p>
        </w:tc>
        <w:tc>
          <w:tcPr>
            <w:tcW w:w="880" w:type="dxa"/>
          </w:tcPr>
          <w:p w:rsidR="002C0918" w:rsidRDefault="002C0918">
            <w:pPr>
              <w:jc w:val="center"/>
            </w:pPr>
          </w:p>
        </w:tc>
        <w:tc>
          <w:tcPr>
            <w:tcW w:w="860" w:type="dxa"/>
          </w:tcPr>
          <w:p w:rsidR="002C0918" w:rsidRDefault="00F83769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2C0918">
        <w:trPr>
          <w:cantSplit/>
        </w:trPr>
        <w:tc>
          <w:tcPr>
            <w:tcW w:w="2090" w:type="dxa"/>
          </w:tcPr>
          <w:p w:rsidR="002C0918" w:rsidRDefault="002C0918">
            <w:hyperlink r:id="rId53" w:history="1">
              <w:r w:rsidR="00F83769">
                <w:rPr>
                  <w:rStyle w:val="Hyperlink"/>
                  <w:sz w:val="20"/>
                </w:rPr>
                <w:t>G.997.2 (2015) Amd.4</w:t>
              </w:r>
            </w:hyperlink>
          </w:p>
        </w:tc>
        <w:tc>
          <w:tcPr>
            <w:tcW w:w="4000" w:type="dxa"/>
          </w:tcPr>
          <w:p w:rsidR="002C0918" w:rsidRDefault="00F83769">
            <w:r>
              <w:t>Physical layer management for G.fast transceivers: Amendment 4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C0918" w:rsidRDefault="00F83769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C0918" w:rsidRDefault="00F83769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C0918" w:rsidRDefault="00F8376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C0918" w:rsidRDefault="00F83769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2C0918" w:rsidRDefault="00F83769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2C0918" w:rsidRDefault="00F83769">
            <w:pPr>
              <w:jc w:val="center"/>
            </w:pPr>
            <w:r>
              <w:rPr>
                <w:sz w:val="20"/>
              </w:rPr>
              <w:t>2017-12-06</w:t>
            </w:r>
          </w:p>
        </w:tc>
        <w:tc>
          <w:tcPr>
            <w:tcW w:w="880" w:type="dxa"/>
          </w:tcPr>
          <w:p w:rsidR="002C0918" w:rsidRDefault="002C0918">
            <w:pPr>
              <w:jc w:val="center"/>
            </w:pPr>
          </w:p>
        </w:tc>
        <w:tc>
          <w:tcPr>
            <w:tcW w:w="880" w:type="dxa"/>
          </w:tcPr>
          <w:p w:rsidR="002C0918" w:rsidRDefault="002C0918">
            <w:pPr>
              <w:jc w:val="center"/>
            </w:pPr>
          </w:p>
        </w:tc>
        <w:tc>
          <w:tcPr>
            <w:tcW w:w="860" w:type="dxa"/>
          </w:tcPr>
          <w:p w:rsidR="002C0918" w:rsidRDefault="00F83769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2C0918">
        <w:trPr>
          <w:cantSplit/>
        </w:trPr>
        <w:tc>
          <w:tcPr>
            <w:tcW w:w="2090" w:type="dxa"/>
          </w:tcPr>
          <w:p w:rsidR="002C0918" w:rsidRDefault="002C0918">
            <w:hyperlink r:id="rId55" w:history="1">
              <w:r w:rsidR="00F83769">
                <w:rPr>
                  <w:rStyle w:val="Hyperlink"/>
                  <w:sz w:val="20"/>
                </w:rPr>
                <w:t>G.9701 (2014) Amd.4</w:t>
              </w:r>
            </w:hyperlink>
          </w:p>
        </w:tc>
        <w:tc>
          <w:tcPr>
            <w:tcW w:w="4000" w:type="dxa"/>
          </w:tcPr>
          <w:p w:rsidR="002C0918" w:rsidRDefault="00F83769">
            <w:r>
              <w:t>Fast access to subscriber terminals (G.fast) - Physical layer specification: Amendment 4</w:t>
            </w:r>
            <w:r>
              <w:t xml:space="preserve">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C0918" w:rsidRDefault="00F83769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C0918" w:rsidRDefault="00F83769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C0918" w:rsidRDefault="00F8376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C0918" w:rsidRDefault="00F83769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2C0918" w:rsidRDefault="00F83769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2C0918" w:rsidRDefault="00F83769">
            <w:pPr>
              <w:jc w:val="center"/>
            </w:pPr>
            <w:r>
              <w:rPr>
                <w:sz w:val="20"/>
              </w:rPr>
              <w:t>2017-12-06</w:t>
            </w:r>
          </w:p>
        </w:tc>
        <w:tc>
          <w:tcPr>
            <w:tcW w:w="880" w:type="dxa"/>
          </w:tcPr>
          <w:p w:rsidR="002C0918" w:rsidRDefault="002C0918">
            <w:pPr>
              <w:jc w:val="center"/>
            </w:pPr>
          </w:p>
        </w:tc>
        <w:tc>
          <w:tcPr>
            <w:tcW w:w="880" w:type="dxa"/>
          </w:tcPr>
          <w:p w:rsidR="002C0918" w:rsidRDefault="002C0918">
            <w:pPr>
              <w:jc w:val="center"/>
            </w:pPr>
          </w:p>
        </w:tc>
        <w:tc>
          <w:tcPr>
            <w:tcW w:w="860" w:type="dxa"/>
          </w:tcPr>
          <w:p w:rsidR="002C0918" w:rsidRDefault="00F83769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2C0918">
        <w:trPr>
          <w:cantSplit/>
        </w:trPr>
        <w:tc>
          <w:tcPr>
            <w:tcW w:w="2090" w:type="dxa"/>
          </w:tcPr>
          <w:p w:rsidR="002C0918" w:rsidRDefault="002C0918">
            <w:hyperlink r:id="rId57" w:history="1">
              <w:r w:rsidR="00F83769">
                <w:rPr>
                  <w:rStyle w:val="Hyperlink"/>
                  <w:sz w:val="20"/>
                </w:rPr>
                <w:t>G.9701 (2014</w:t>
              </w:r>
              <w:r w:rsidR="00F83769">
                <w:rPr>
                  <w:rStyle w:val="Hyperlink"/>
                  <w:sz w:val="20"/>
                </w:rPr>
                <w:t>) Cor.4</w:t>
              </w:r>
            </w:hyperlink>
          </w:p>
        </w:tc>
        <w:tc>
          <w:tcPr>
            <w:tcW w:w="4000" w:type="dxa"/>
          </w:tcPr>
          <w:p w:rsidR="002C0918" w:rsidRDefault="00F83769">
            <w:r>
              <w:t>Fast access to subscriber terminals (G.fast) - Physical layer specification: Corrigendum 4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C0918" w:rsidRDefault="00F83769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C0918" w:rsidRDefault="00F83769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C0918" w:rsidRDefault="00F8376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C0918" w:rsidRDefault="00F83769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2C0918" w:rsidRDefault="00F83769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2C0918" w:rsidRDefault="00F83769">
            <w:pPr>
              <w:jc w:val="center"/>
            </w:pPr>
            <w:r>
              <w:rPr>
                <w:sz w:val="20"/>
              </w:rPr>
              <w:t>2017-12-06</w:t>
            </w:r>
          </w:p>
        </w:tc>
        <w:tc>
          <w:tcPr>
            <w:tcW w:w="880" w:type="dxa"/>
          </w:tcPr>
          <w:p w:rsidR="002C0918" w:rsidRDefault="002C0918">
            <w:pPr>
              <w:jc w:val="center"/>
            </w:pPr>
          </w:p>
        </w:tc>
        <w:tc>
          <w:tcPr>
            <w:tcW w:w="880" w:type="dxa"/>
          </w:tcPr>
          <w:p w:rsidR="002C0918" w:rsidRDefault="002C0918">
            <w:pPr>
              <w:jc w:val="center"/>
            </w:pPr>
          </w:p>
        </w:tc>
        <w:tc>
          <w:tcPr>
            <w:tcW w:w="860" w:type="dxa"/>
          </w:tcPr>
          <w:p w:rsidR="002C0918" w:rsidRDefault="00F83769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2C0918" w:rsidRDefault="00F83769">
      <w:pPr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C091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C0918" w:rsidRDefault="00F8376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C0918" w:rsidRDefault="00F8376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C0918" w:rsidRDefault="00F8376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C0918" w:rsidRDefault="00F8376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C0918" w:rsidRDefault="00F8376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C091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C0918" w:rsidRDefault="002C091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C0918" w:rsidRDefault="002C091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C0918" w:rsidRDefault="00F8376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C0918" w:rsidRDefault="00F8376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C0918" w:rsidRDefault="00F8376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C0918" w:rsidRDefault="00F8376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C0918" w:rsidRDefault="00F8376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C0918" w:rsidRDefault="00F8376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C0918" w:rsidRDefault="00F8376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C0918" w:rsidRDefault="00F8376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C0918" w:rsidRDefault="002C091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C0918">
        <w:trPr>
          <w:cantSplit/>
        </w:trPr>
        <w:tc>
          <w:tcPr>
            <w:tcW w:w="2090" w:type="dxa"/>
          </w:tcPr>
          <w:p w:rsidR="002C0918" w:rsidRDefault="002C0918">
            <w:hyperlink r:id="rId59" w:history="1">
              <w:r w:rsidR="00F83769">
                <w:rPr>
                  <w:rStyle w:val="Hyperlink"/>
                  <w:sz w:val="20"/>
                </w:rPr>
                <w:t>F.746.5 (H.LLS-FW)</w:t>
              </w:r>
            </w:hyperlink>
          </w:p>
        </w:tc>
        <w:tc>
          <w:tcPr>
            <w:tcW w:w="4000" w:type="dxa"/>
          </w:tcPr>
          <w:p w:rsidR="002C0918" w:rsidRDefault="00F83769">
            <w:r>
              <w:t>Framework for language learning system based on speech/NLP technology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C0918" w:rsidRDefault="00F83769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2C0918" w:rsidRDefault="00F83769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2C0918" w:rsidRDefault="002C0918">
            <w:pPr>
              <w:jc w:val="center"/>
            </w:pPr>
          </w:p>
        </w:tc>
        <w:tc>
          <w:tcPr>
            <w:tcW w:w="880" w:type="dxa"/>
          </w:tcPr>
          <w:p w:rsidR="002C0918" w:rsidRDefault="002C0918">
            <w:pPr>
              <w:jc w:val="center"/>
            </w:pPr>
          </w:p>
        </w:tc>
        <w:tc>
          <w:tcPr>
            <w:tcW w:w="1150" w:type="dxa"/>
          </w:tcPr>
          <w:p w:rsidR="002C0918" w:rsidRDefault="002C0918">
            <w:pPr>
              <w:jc w:val="center"/>
            </w:pPr>
          </w:p>
        </w:tc>
        <w:tc>
          <w:tcPr>
            <w:tcW w:w="1150" w:type="dxa"/>
          </w:tcPr>
          <w:p w:rsidR="002C0918" w:rsidRDefault="002C0918">
            <w:pPr>
              <w:jc w:val="center"/>
            </w:pPr>
          </w:p>
        </w:tc>
        <w:tc>
          <w:tcPr>
            <w:tcW w:w="880" w:type="dxa"/>
          </w:tcPr>
          <w:p w:rsidR="002C0918" w:rsidRDefault="002C0918">
            <w:pPr>
              <w:jc w:val="center"/>
            </w:pPr>
          </w:p>
        </w:tc>
        <w:tc>
          <w:tcPr>
            <w:tcW w:w="880" w:type="dxa"/>
          </w:tcPr>
          <w:p w:rsidR="002C0918" w:rsidRDefault="002C0918">
            <w:pPr>
              <w:jc w:val="center"/>
            </w:pPr>
          </w:p>
        </w:tc>
        <w:tc>
          <w:tcPr>
            <w:tcW w:w="860" w:type="dxa"/>
          </w:tcPr>
          <w:p w:rsidR="002C0918" w:rsidRDefault="00F8376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C0918">
        <w:trPr>
          <w:cantSplit/>
        </w:trPr>
        <w:tc>
          <w:tcPr>
            <w:tcW w:w="2090" w:type="dxa"/>
          </w:tcPr>
          <w:p w:rsidR="002C0918" w:rsidRDefault="002C0918">
            <w:hyperlink r:id="rId61" w:history="1">
              <w:r w:rsidR="00F83769">
                <w:rPr>
                  <w:rStyle w:val="Hyperlink"/>
                  <w:sz w:val="20"/>
                </w:rPr>
                <w:t>F.746.6 (F.NRICNReqs)</w:t>
              </w:r>
            </w:hyperlink>
          </w:p>
        </w:tc>
        <w:tc>
          <w:tcPr>
            <w:tcW w:w="4000" w:type="dxa"/>
          </w:tcPr>
          <w:p w:rsidR="002C0918" w:rsidRDefault="00F83769">
            <w:r>
              <w:t>Requirements for a name resolution service in information-centric networks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C0918" w:rsidRDefault="00F83769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2C0918" w:rsidRDefault="00F83769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2C0918" w:rsidRDefault="002C0918">
            <w:pPr>
              <w:jc w:val="center"/>
            </w:pPr>
          </w:p>
        </w:tc>
        <w:tc>
          <w:tcPr>
            <w:tcW w:w="880" w:type="dxa"/>
          </w:tcPr>
          <w:p w:rsidR="002C0918" w:rsidRDefault="002C0918">
            <w:pPr>
              <w:jc w:val="center"/>
            </w:pPr>
          </w:p>
        </w:tc>
        <w:tc>
          <w:tcPr>
            <w:tcW w:w="1150" w:type="dxa"/>
          </w:tcPr>
          <w:p w:rsidR="002C0918" w:rsidRDefault="002C0918">
            <w:pPr>
              <w:jc w:val="center"/>
            </w:pPr>
          </w:p>
        </w:tc>
        <w:tc>
          <w:tcPr>
            <w:tcW w:w="1150" w:type="dxa"/>
          </w:tcPr>
          <w:p w:rsidR="002C0918" w:rsidRDefault="002C0918">
            <w:pPr>
              <w:jc w:val="center"/>
            </w:pPr>
          </w:p>
        </w:tc>
        <w:tc>
          <w:tcPr>
            <w:tcW w:w="880" w:type="dxa"/>
          </w:tcPr>
          <w:p w:rsidR="002C0918" w:rsidRDefault="002C0918">
            <w:pPr>
              <w:jc w:val="center"/>
            </w:pPr>
          </w:p>
        </w:tc>
        <w:tc>
          <w:tcPr>
            <w:tcW w:w="880" w:type="dxa"/>
          </w:tcPr>
          <w:p w:rsidR="002C0918" w:rsidRDefault="002C0918">
            <w:pPr>
              <w:jc w:val="center"/>
            </w:pPr>
          </w:p>
        </w:tc>
        <w:tc>
          <w:tcPr>
            <w:tcW w:w="860" w:type="dxa"/>
          </w:tcPr>
          <w:p w:rsidR="002C0918" w:rsidRDefault="00F8376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C0918">
        <w:trPr>
          <w:cantSplit/>
        </w:trPr>
        <w:tc>
          <w:tcPr>
            <w:tcW w:w="2090" w:type="dxa"/>
          </w:tcPr>
          <w:p w:rsidR="002C0918" w:rsidRPr="00B02085" w:rsidRDefault="002C0918">
            <w:pPr>
              <w:rPr>
                <w:lang w:val="fr-CH"/>
              </w:rPr>
            </w:pPr>
            <w:hyperlink r:id="rId63" w:history="1">
              <w:r w:rsidR="00F83769" w:rsidRPr="00B02085">
                <w:rPr>
                  <w:rStyle w:val="Hyperlink"/>
                  <w:sz w:val="20"/>
                  <w:lang w:val="fr-CH"/>
                </w:rPr>
                <w:t>G.722.2 Annex C (G.722.2 Annex C)</w:t>
              </w:r>
            </w:hyperlink>
          </w:p>
        </w:tc>
        <w:tc>
          <w:tcPr>
            <w:tcW w:w="4000" w:type="dxa"/>
          </w:tcPr>
          <w:p w:rsidR="002C0918" w:rsidRDefault="00F83769">
            <w:r>
              <w:t>Wideba</w:t>
            </w:r>
            <w:r>
              <w:t>nd coding of speech at around 16 kbit/s using Adaptive Multi-Rate Wideband (AMR-WB): Fixed-point C-code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C0918" w:rsidRDefault="00F83769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2C0918" w:rsidRDefault="00F83769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2C0918" w:rsidRDefault="002C0918">
            <w:pPr>
              <w:jc w:val="center"/>
            </w:pPr>
          </w:p>
        </w:tc>
        <w:tc>
          <w:tcPr>
            <w:tcW w:w="880" w:type="dxa"/>
          </w:tcPr>
          <w:p w:rsidR="002C0918" w:rsidRDefault="002C0918">
            <w:pPr>
              <w:jc w:val="center"/>
            </w:pPr>
          </w:p>
        </w:tc>
        <w:tc>
          <w:tcPr>
            <w:tcW w:w="1150" w:type="dxa"/>
          </w:tcPr>
          <w:p w:rsidR="002C0918" w:rsidRDefault="002C0918">
            <w:pPr>
              <w:jc w:val="center"/>
            </w:pPr>
          </w:p>
        </w:tc>
        <w:tc>
          <w:tcPr>
            <w:tcW w:w="1150" w:type="dxa"/>
          </w:tcPr>
          <w:p w:rsidR="002C0918" w:rsidRDefault="002C0918">
            <w:pPr>
              <w:jc w:val="center"/>
            </w:pPr>
          </w:p>
        </w:tc>
        <w:tc>
          <w:tcPr>
            <w:tcW w:w="880" w:type="dxa"/>
          </w:tcPr>
          <w:p w:rsidR="002C0918" w:rsidRDefault="002C0918">
            <w:pPr>
              <w:jc w:val="center"/>
            </w:pPr>
          </w:p>
        </w:tc>
        <w:tc>
          <w:tcPr>
            <w:tcW w:w="880" w:type="dxa"/>
          </w:tcPr>
          <w:p w:rsidR="002C0918" w:rsidRDefault="002C0918">
            <w:pPr>
              <w:jc w:val="center"/>
            </w:pPr>
          </w:p>
        </w:tc>
        <w:tc>
          <w:tcPr>
            <w:tcW w:w="860" w:type="dxa"/>
          </w:tcPr>
          <w:p w:rsidR="002C0918" w:rsidRDefault="00F8376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C0918">
        <w:trPr>
          <w:cantSplit/>
        </w:trPr>
        <w:tc>
          <w:tcPr>
            <w:tcW w:w="2090" w:type="dxa"/>
          </w:tcPr>
          <w:p w:rsidR="002C0918" w:rsidRPr="00B02085" w:rsidRDefault="002C0918">
            <w:pPr>
              <w:rPr>
                <w:lang w:val="fr-CH"/>
              </w:rPr>
            </w:pPr>
            <w:hyperlink r:id="rId65" w:history="1">
              <w:r w:rsidR="00F83769" w:rsidRPr="00B02085">
                <w:rPr>
                  <w:rStyle w:val="Hyperlink"/>
                  <w:sz w:val="20"/>
                  <w:lang w:val="fr-CH"/>
                </w:rPr>
                <w:t>G.722.2 Annex D (G.722.2 Annex D)</w:t>
              </w:r>
            </w:hyperlink>
          </w:p>
        </w:tc>
        <w:tc>
          <w:tcPr>
            <w:tcW w:w="4000" w:type="dxa"/>
          </w:tcPr>
          <w:p w:rsidR="002C0918" w:rsidRDefault="00F83769">
            <w:r>
              <w:t>Wideband coding of speech at around 16 kbit/s using Adaptive Multi-Rate Wideband (AMR-WB): Digital test sequences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C0918" w:rsidRDefault="00F83769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2C0918" w:rsidRDefault="00F83769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2C0918" w:rsidRDefault="002C0918">
            <w:pPr>
              <w:jc w:val="center"/>
            </w:pPr>
          </w:p>
        </w:tc>
        <w:tc>
          <w:tcPr>
            <w:tcW w:w="880" w:type="dxa"/>
          </w:tcPr>
          <w:p w:rsidR="002C0918" w:rsidRDefault="002C0918">
            <w:pPr>
              <w:jc w:val="center"/>
            </w:pPr>
          </w:p>
        </w:tc>
        <w:tc>
          <w:tcPr>
            <w:tcW w:w="1150" w:type="dxa"/>
          </w:tcPr>
          <w:p w:rsidR="002C0918" w:rsidRDefault="002C0918">
            <w:pPr>
              <w:jc w:val="center"/>
            </w:pPr>
          </w:p>
        </w:tc>
        <w:tc>
          <w:tcPr>
            <w:tcW w:w="1150" w:type="dxa"/>
          </w:tcPr>
          <w:p w:rsidR="002C0918" w:rsidRDefault="002C0918">
            <w:pPr>
              <w:jc w:val="center"/>
            </w:pPr>
          </w:p>
        </w:tc>
        <w:tc>
          <w:tcPr>
            <w:tcW w:w="880" w:type="dxa"/>
          </w:tcPr>
          <w:p w:rsidR="002C0918" w:rsidRDefault="002C0918">
            <w:pPr>
              <w:jc w:val="center"/>
            </w:pPr>
          </w:p>
        </w:tc>
        <w:tc>
          <w:tcPr>
            <w:tcW w:w="880" w:type="dxa"/>
          </w:tcPr>
          <w:p w:rsidR="002C0918" w:rsidRDefault="002C0918">
            <w:pPr>
              <w:jc w:val="center"/>
            </w:pPr>
          </w:p>
        </w:tc>
        <w:tc>
          <w:tcPr>
            <w:tcW w:w="860" w:type="dxa"/>
          </w:tcPr>
          <w:p w:rsidR="002C0918" w:rsidRDefault="00F8376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C0918">
        <w:trPr>
          <w:cantSplit/>
        </w:trPr>
        <w:tc>
          <w:tcPr>
            <w:tcW w:w="2090" w:type="dxa"/>
          </w:tcPr>
          <w:p w:rsidR="002C0918" w:rsidRDefault="002C0918">
            <w:hyperlink r:id="rId67" w:history="1">
              <w:r w:rsidR="00F83769">
                <w:rPr>
                  <w:rStyle w:val="Hyperlink"/>
                  <w:sz w:val="20"/>
                </w:rPr>
                <w:t>H.222.0 (2017) Amd.1 (H.222.0 (2014) Amd.9)</w:t>
              </w:r>
            </w:hyperlink>
          </w:p>
        </w:tc>
        <w:tc>
          <w:tcPr>
            <w:tcW w:w="4000" w:type="dxa"/>
          </w:tcPr>
          <w:p w:rsidR="002C0918" w:rsidRDefault="00F83769">
            <w:r>
              <w:t>Information technology - Generic coding of moving pictures and associated audio information: Systems: Ultra-low latency and 4k and higher resolution support for transport of JPEG 2000 video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C0918" w:rsidRDefault="00F83769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2C0918" w:rsidRDefault="00F83769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2C0918" w:rsidRDefault="002C0918">
            <w:pPr>
              <w:jc w:val="center"/>
            </w:pPr>
          </w:p>
        </w:tc>
        <w:tc>
          <w:tcPr>
            <w:tcW w:w="880" w:type="dxa"/>
          </w:tcPr>
          <w:p w:rsidR="002C0918" w:rsidRDefault="002C0918">
            <w:pPr>
              <w:jc w:val="center"/>
            </w:pPr>
          </w:p>
        </w:tc>
        <w:tc>
          <w:tcPr>
            <w:tcW w:w="1150" w:type="dxa"/>
          </w:tcPr>
          <w:p w:rsidR="002C0918" w:rsidRDefault="002C0918">
            <w:pPr>
              <w:jc w:val="center"/>
            </w:pPr>
          </w:p>
        </w:tc>
        <w:tc>
          <w:tcPr>
            <w:tcW w:w="1150" w:type="dxa"/>
          </w:tcPr>
          <w:p w:rsidR="002C0918" w:rsidRDefault="002C0918">
            <w:pPr>
              <w:jc w:val="center"/>
            </w:pPr>
          </w:p>
        </w:tc>
        <w:tc>
          <w:tcPr>
            <w:tcW w:w="880" w:type="dxa"/>
          </w:tcPr>
          <w:p w:rsidR="002C0918" w:rsidRDefault="002C0918">
            <w:pPr>
              <w:jc w:val="center"/>
            </w:pPr>
          </w:p>
        </w:tc>
        <w:tc>
          <w:tcPr>
            <w:tcW w:w="880" w:type="dxa"/>
          </w:tcPr>
          <w:p w:rsidR="002C0918" w:rsidRDefault="002C0918">
            <w:pPr>
              <w:jc w:val="center"/>
            </w:pPr>
          </w:p>
        </w:tc>
        <w:tc>
          <w:tcPr>
            <w:tcW w:w="860" w:type="dxa"/>
          </w:tcPr>
          <w:p w:rsidR="002C0918" w:rsidRDefault="00F8376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C0918">
        <w:trPr>
          <w:cantSplit/>
        </w:trPr>
        <w:tc>
          <w:tcPr>
            <w:tcW w:w="2090" w:type="dxa"/>
          </w:tcPr>
          <w:p w:rsidR="002C0918" w:rsidRDefault="002C0918">
            <w:hyperlink r:id="rId69" w:history="1">
              <w:r w:rsidR="00F83769">
                <w:rPr>
                  <w:rStyle w:val="Hyperlink"/>
                  <w:sz w:val="20"/>
                </w:rPr>
                <w:t>H.248.77</w:t>
              </w:r>
            </w:hyperlink>
          </w:p>
        </w:tc>
        <w:tc>
          <w:tcPr>
            <w:tcW w:w="4000" w:type="dxa"/>
          </w:tcPr>
          <w:p w:rsidR="002C0918" w:rsidRDefault="00F83769">
            <w:r>
              <w:t>Gateway control protocol: Secure real-time transport protocol (SRTP) package and procedures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C0918" w:rsidRDefault="00F83769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2C0918" w:rsidRDefault="00F83769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2C0918" w:rsidRDefault="002C0918">
            <w:pPr>
              <w:jc w:val="center"/>
            </w:pPr>
          </w:p>
        </w:tc>
        <w:tc>
          <w:tcPr>
            <w:tcW w:w="880" w:type="dxa"/>
          </w:tcPr>
          <w:p w:rsidR="002C0918" w:rsidRDefault="002C0918">
            <w:pPr>
              <w:jc w:val="center"/>
            </w:pPr>
          </w:p>
        </w:tc>
        <w:tc>
          <w:tcPr>
            <w:tcW w:w="1150" w:type="dxa"/>
          </w:tcPr>
          <w:p w:rsidR="002C0918" w:rsidRDefault="002C0918">
            <w:pPr>
              <w:jc w:val="center"/>
            </w:pPr>
          </w:p>
        </w:tc>
        <w:tc>
          <w:tcPr>
            <w:tcW w:w="1150" w:type="dxa"/>
          </w:tcPr>
          <w:p w:rsidR="002C0918" w:rsidRDefault="002C0918">
            <w:pPr>
              <w:jc w:val="center"/>
            </w:pPr>
          </w:p>
        </w:tc>
        <w:tc>
          <w:tcPr>
            <w:tcW w:w="880" w:type="dxa"/>
          </w:tcPr>
          <w:p w:rsidR="002C0918" w:rsidRDefault="002C0918">
            <w:pPr>
              <w:jc w:val="center"/>
            </w:pPr>
          </w:p>
        </w:tc>
        <w:tc>
          <w:tcPr>
            <w:tcW w:w="880" w:type="dxa"/>
          </w:tcPr>
          <w:p w:rsidR="002C0918" w:rsidRDefault="002C0918">
            <w:pPr>
              <w:jc w:val="center"/>
            </w:pPr>
          </w:p>
        </w:tc>
        <w:tc>
          <w:tcPr>
            <w:tcW w:w="860" w:type="dxa"/>
          </w:tcPr>
          <w:p w:rsidR="002C0918" w:rsidRDefault="00F8376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C0918">
        <w:trPr>
          <w:cantSplit/>
        </w:trPr>
        <w:tc>
          <w:tcPr>
            <w:tcW w:w="2090" w:type="dxa"/>
          </w:tcPr>
          <w:p w:rsidR="002C0918" w:rsidRDefault="002C0918">
            <w:hyperlink r:id="rId71" w:history="1">
              <w:r w:rsidR="00F83769">
                <w:rPr>
                  <w:rStyle w:val="Hyperlink"/>
                  <w:sz w:val="20"/>
                </w:rPr>
                <w:t>H.550 (H.VGP-ARCH)</w:t>
              </w:r>
            </w:hyperlink>
          </w:p>
        </w:tc>
        <w:tc>
          <w:tcPr>
            <w:tcW w:w="4000" w:type="dxa"/>
          </w:tcPr>
          <w:p w:rsidR="002C0918" w:rsidRDefault="00F83769">
            <w:r>
              <w:t>Architecture and functional entities of Vehicle Gateway Platforms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C0918" w:rsidRDefault="00F83769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2C0918" w:rsidRDefault="00F83769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2C0918" w:rsidRDefault="002C0918">
            <w:pPr>
              <w:jc w:val="center"/>
            </w:pPr>
          </w:p>
        </w:tc>
        <w:tc>
          <w:tcPr>
            <w:tcW w:w="880" w:type="dxa"/>
          </w:tcPr>
          <w:p w:rsidR="002C0918" w:rsidRDefault="002C0918">
            <w:pPr>
              <w:jc w:val="center"/>
            </w:pPr>
          </w:p>
        </w:tc>
        <w:tc>
          <w:tcPr>
            <w:tcW w:w="1150" w:type="dxa"/>
          </w:tcPr>
          <w:p w:rsidR="002C0918" w:rsidRDefault="002C0918">
            <w:pPr>
              <w:jc w:val="center"/>
            </w:pPr>
          </w:p>
        </w:tc>
        <w:tc>
          <w:tcPr>
            <w:tcW w:w="1150" w:type="dxa"/>
          </w:tcPr>
          <w:p w:rsidR="002C0918" w:rsidRDefault="002C0918">
            <w:pPr>
              <w:jc w:val="center"/>
            </w:pPr>
          </w:p>
        </w:tc>
        <w:tc>
          <w:tcPr>
            <w:tcW w:w="880" w:type="dxa"/>
          </w:tcPr>
          <w:p w:rsidR="002C0918" w:rsidRDefault="002C0918">
            <w:pPr>
              <w:jc w:val="center"/>
            </w:pPr>
          </w:p>
        </w:tc>
        <w:tc>
          <w:tcPr>
            <w:tcW w:w="880" w:type="dxa"/>
          </w:tcPr>
          <w:p w:rsidR="002C0918" w:rsidRDefault="002C0918">
            <w:pPr>
              <w:jc w:val="center"/>
            </w:pPr>
          </w:p>
        </w:tc>
        <w:tc>
          <w:tcPr>
            <w:tcW w:w="860" w:type="dxa"/>
          </w:tcPr>
          <w:p w:rsidR="002C0918" w:rsidRDefault="00F8376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C0918">
        <w:trPr>
          <w:cantSplit/>
        </w:trPr>
        <w:tc>
          <w:tcPr>
            <w:tcW w:w="2090" w:type="dxa"/>
          </w:tcPr>
          <w:p w:rsidR="002C0918" w:rsidRDefault="002C0918">
            <w:hyperlink r:id="rId73" w:history="1">
              <w:r w:rsidR="00F83769">
                <w:rPr>
                  <w:rStyle w:val="Hyperlink"/>
                  <w:sz w:val="20"/>
                </w:rPr>
                <w:t>H.560 (G.V2A)</w:t>
              </w:r>
            </w:hyperlink>
          </w:p>
        </w:tc>
        <w:tc>
          <w:tcPr>
            <w:tcW w:w="4000" w:type="dxa"/>
          </w:tcPr>
          <w:p w:rsidR="002C0918" w:rsidRDefault="00F83769">
            <w:r>
              <w:t>Communications interface between external applications and a Vehicle Gateway Platform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C0918" w:rsidRDefault="00F83769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2C0918" w:rsidRDefault="00F83769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2C0918" w:rsidRDefault="002C0918">
            <w:pPr>
              <w:jc w:val="center"/>
            </w:pPr>
          </w:p>
        </w:tc>
        <w:tc>
          <w:tcPr>
            <w:tcW w:w="880" w:type="dxa"/>
          </w:tcPr>
          <w:p w:rsidR="002C0918" w:rsidRDefault="002C0918">
            <w:pPr>
              <w:jc w:val="center"/>
            </w:pPr>
          </w:p>
        </w:tc>
        <w:tc>
          <w:tcPr>
            <w:tcW w:w="1150" w:type="dxa"/>
          </w:tcPr>
          <w:p w:rsidR="002C0918" w:rsidRDefault="002C0918">
            <w:pPr>
              <w:jc w:val="center"/>
            </w:pPr>
          </w:p>
        </w:tc>
        <w:tc>
          <w:tcPr>
            <w:tcW w:w="1150" w:type="dxa"/>
          </w:tcPr>
          <w:p w:rsidR="002C0918" w:rsidRDefault="002C0918">
            <w:pPr>
              <w:jc w:val="center"/>
            </w:pPr>
          </w:p>
        </w:tc>
        <w:tc>
          <w:tcPr>
            <w:tcW w:w="880" w:type="dxa"/>
          </w:tcPr>
          <w:p w:rsidR="002C0918" w:rsidRDefault="002C0918">
            <w:pPr>
              <w:jc w:val="center"/>
            </w:pPr>
          </w:p>
        </w:tc>
        <w:tc>
          <w:tcPr>
            <w:tcW w:w="880" w:type="dxa"/>
          </w:tcPr>
          <w:p w:rsidR="002C0918" w:rsidRDefault="002C0918">
            <w:pPr>
              <w:jc w:val="center"/>
            </w:pPr>
          </w:p>
        </w:tc>
        <w:tc>
          <w:tcPr>
            <w:tcW w:w="860" w:type="dxa"/>
          </w:tcPr>
          <w:p w:rsidR="002C0918" w:rsidRDefault="00F8376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C0918">
        <w:trPr>
          <w:cantSplit/>
        </w:trPr>
        <w:tc>
          <w:tcPr>
            <w:tcW w:w="2090" w:type="dxa"/>
          </w:tcPr>
          <w:p w:rsidR="002C0918" w:rsidRDefault="002C0918">
            <w:hyperlink r:id="rId75" w:history="1">
              <w:r w:rsidR="00F83769">
                <w:rPr>
                  <w:rStyle w:val="Hyperlink"/>
                  <w:sz w:val="20"/>
                </w:rPr>
                <w:t>H.626.2 (H.CSVS-Arch)</w:t>
              </w:r>
            </w:hyperlink>
          </w:p>
        </w:tc>
        <w:tc>
          <w:tcPr>
            <w:tcW w:w="4000" w:type="dxa"/>
          </w:tcPr>
          <w:p w:rsidR="002C0918" w:rsidRDefault="00F83769">
            <w:r>
              <w:t>Architecture for cloud storage in visual surveillance (</w:t>
            </w:r>
            <w:hyperlink r:id="rId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C0918" w:rsidRDefault="00F83769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2C0918" w:rsidRDefault="00F83769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2C0918" w:rsidRDefault="002C0918">
            <w:pPr>
              <w:jc w:val="center"/>
            </w:pPr>
          </w:p>
        </w:tc>
        <w:tc>
          <w:tcPr>
            <w:tcW w:w="880" w:type="dxa"/>
          </w:tcPr>
          <w:p w:rsidR="002C0918" w:rsidRDefault="002C0918">
            <w:pPr>
              <w:jc w:val="center"/>
            </w:pPr>
          </w:p>
        </w:tc>
        <w:tc>
          <w:tcPr>
            <w:tcW w:w="1150" w:type="dxa"/>
          </w:tcPr>
          <w:p w:rsidR="002C0918" w:rsidRDefault="002C0918">
            <w:pPr>
              <w:jc w:val="center"/>
            </w:pPr>
          </w:p>
        </w:tc>
        <w:tc>
          <w:tcPr>
            <w:tcW w:w="1150" w:type="dxa"/>
          </w:tcPr>
          <w:p w:rsidR="002C0918" w:rsidRDefault="002C0918">
            <w:pPr>
              <w:jc w:val="center"/>
            </w:pPr>
          </w:p>
        </w:tc>
        <w:tc>
          <w:tcPr>
            <w:tcW w:w="880" w:type="dxa"/>
          </w:tcPr>
          <w:p w:rsidR="002C0918" w:rsidRDefault="002C0918">
            <w:pPr>
              <w:jc w:val="center"/>
            </w:pPr>
          </w:p>
        </w:tc>
        <w:tc>
          <w:tcPr>
            <w:tcW w:w="880" w:type="dxa"/>
          </w:tcPr>
          <w:p w:rsidR="002C0918" w:rsidRDefault="002C0918">
            <w:pPr>
              <w:jc w:val="center"/>
            </w:pPr>
          </w:p>
        </w:tc>
        <w:tc>
          <w:tcPr>
            <w:tcW w:w="860" w:type="dxa"/>
          </w:tcPr>
          <w:p w:rsidR="002C0918" w:rsidRDefault="00F8376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C0918">
        <w:trPr>
          <w:cantSplit/>
        </w:trPr>
        <w:tc>
          <w:tcPr>
            <w:tcW w:w="2090" w:type="dxa"/>
          </w:tcPr>
          <w:p w:rsidR="002C0918" w:rsidRDefault="002C0918">
            <w:hyperlink r:id="rId77" w:history="1">
              <w:r w:rsidR="00F83769">
                <w:rPr>
                  <w:rStyle w:val="Hyperlink"/>
                  <w:sz w:val="20"/>
                </w:rPr>
                <w:t>H.724 (H.IPTV-TDES.5)</w:t>
              </w:r>
            </w:hyperlink>
          </w:p>
        </w:tc>
        <w:tc>
          <w:tcPr>
            <w:tcW w:w="4000" w:type="dxa"/>
          </w:tcPr>
          <w:p w:rsidR="002C0918" w:rsidRDefault="00F83769">
            <w:r>
              <w:t>IPTV Terminal Device: Interworking-enabled model of multiple devices (</w:t>
            </w:r>
            <w:hyperlink r:id="rId7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C0918" w:rsidRDefault="00F83769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2C0918" w:rsidRDefault="00F83769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2C0918" w:rsidRDefault="002C0918">
            <w:pPr>
              <w:jc w:val="center"/>
            </w:pPr>
          </w:p>
        </w:tc>
        <w:tc>
          <w:tcPr>
            <w:tcW w:w="880" w:type="dxa"/>
          </w:tcPr>
          <w:p w:rsidR="002C0918" w:rsidRDefault="002C0918">
            <w:pPr>
              <w:jc w:val="center"/>
            </w:pPr>
          </w:p>
        </w:tc>
        <w:tc>
          <w:tcPr>
            <w:tcW w:w="1150" w:type="dxa"/>
          </w:tcPr>
          <w:p w:rsidR="002C0918" w:rsidRDefault="002C0918">
            <w:pPr>
              <w:jc w:val="center"/>
            </w:pPr>
          </w:p>
        </w:tc>
        <w:tc>
          <w:tcPr>
            <w:tcW w:w="1150" w:type="dxa"/>
          </w:tcPr>
          <w:p w:rsidR="002C0918" w:rsidRDefault="002C0918">
            <w:pPr>
              <w:jc w:val="center"/>
            </w:pPr>
          </w:p>
        </w:tc>
        <w:tc>
          <w:tcPr>
            <w:tcW w:w="880" w:type="dxa"/>
          </w:tcPr>
          <w:p w:rsidR="002C0918" w:rsidRDefault="002C0918">
            <w:pPr>
              <w:jc w:val="center"/>
            </w:pPr>
          </w:p>
        </w:tc>
        <w:tc>
          <w:tcPr>
            <w:tcW w:w="880" w:type="dxa"/>
          </w:tcPr>
          <w:p w:rsidR="002C0918" w:rsidRDefault="002C0918">
            <w:pPr>
              <w:jc w:val="center"/>
            </w:pPr>
          </w:p>
        </w:tc>
        <w:tc>
          <w:tcPr>
            <w:tcW w:w="860" w:type="dxa"/>
          </w:tcPr>
          <w:p w:rsidR="002C0918" w:rsidRDefault="00F8376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C0918">
        <w:trPr>
          <w:cantSplit/>
        </w:trPr>
        <w:tc>
          <w:tcPr>
            <w:tcW w:w="2090" w:type="dxa"/>
          </w:tcPr>
          <w:p w:rsidR="002C0918" w:rsidRDefault="002C0918">
            <w:hyperlink r:id="rId79" w:history="1">
              <w:r w:rsidR="00F83769">
                <w:rPr>
                  <w:rStyle w:val="Hyperlink"/>
                  <w:sz w:val="20"/>
                </w:rPr>
                <w:t>H.763.3 (H.IPTV-MAFR.13)</w:t>
              </w:r>
            </w:hyperlink>
          </w:p>
        </w:tc>
        <w:tc>
          <w:tcPr>
            <w:tcW w:w="4000" w:type="dxa"/>
          </w:tcPr>
          <w:p w:rsidR="002C0918" w:rsidRDefault="00F83769">
            <w:r>
              <w:t>HTML for IPTV services (</w:t>
            </w:r>
            <w:hyperlink r:id="rId8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C0918" w:rsidRDefault="00F83769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2C0918" w:rsidRDefault="00F83769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2C0918" w:rsidRDefault="002C0918">
            <w:pPr>
              <w:jc w:val="center"/>
            </w:pPr>
          </w:p>
        </w:tc>
        <w:tc>
          <w:tcPr>
            <w:tcW w:w="880" w:type="dxa"/>
          </w:tcPr>
          <w:p w:rsidR="002C0918" w:rsidRDefault="002C0918">
            <w:pPr>
              <w:jc w:val="center"/>
            </w:pPr>
          </w:p>
        </w:tc>
        <w:tc>
          <w:tcPr>
            <w:tcW w:w="1150" w:type="dxa"/>
          </w:tcPr>
          <w:p w:rsidR="002C0918" w:rsidRDefault="002C0918">
            <w:pPr>
              <w:jc w:val="center"/>
            </w:pPr>
          </w:p>
        </w:tc>
        <w:tc>
          <w:tcPr>
            <w:tcW w:w="1150" w:type="dxa"/>
          </w:tcPr>
          <w:p w:rsidR="002C0918" w:rsidRDefault="002C0918">
            <w:pPr>
              <w:jc w:val="center"/>
            </w:pPr>
          </w:p>
        </w:tc>
        <w:tc>
          <w:tcPr>
            <w:tcW w:w="880" w:type="dxa"/>
          </w:tcPr>
          <w:p w:rsidR="002C0918" w:rsidRDefault="002C0918">
            <w:pPr>
              <w:jc w:val="center"/>
            </w:pPr>
          </w:p>
        </w:tc>
        <w:tc>
          <w:tcPr>
            <w:tcW w:w="880" w:type="dxa"/>
          </w:tcPr>
          <w:p w:rsidR="002C0918" w:rsidRDefault="002C0918">
            <w:pPr>
              <w:jc w:val="center"/>
            </w:pPr>
          </w:p>
        </w:tc>
        <w:tc>
          <w:tcPr>
            <w:tcW w:w="860" w:type="dxa"/>
          </w:tcPr>
          <w:p w:rsidR="002C0918" w:rsidRDefault="00F8376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C0918">
        <w:trPr>
          <w:cantSplit/>
        </w:trPr>
        <w:tc>
          <w:tcPr>
            <w:tcW w:w="2090" w:type="dxa"/>
          </w:tcPr>
          <w:p w:rsidR="002C0918" w:rsidRDefault="002C0918">
            <w:hyperlink r:id="rId81" w:history="1">
              <w:r w:rsidR="00F83769">
                <w:rPr>
                  <w:rStyle w:val="Hyperlink"/>
                  <w:sz w:val="20"/>
                </w:rPr>
                <w:t>H.782 (H.DS-META)</w:t>
              </w:r>
            </w:hyperlink>
          </w:p>
        </w:tc>
        <w:tc>
          <w:tcPr>
            <w:tcW w:w="4000" w:type="dxa"/>
          </w:tcPr>
          <w:p w:rsidR="002C0918" w:rsidRDefault="00F83769">
            <w:r>
              <w:t>Digital signage: Metadata (</w:t>
            </w:r>
            <w:hyperlink r:id="rId8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C0918" w:rsidRDefault="00F83769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2C0918" w:rsidRDefault="00F83769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2C0918" w:rsidRDefault="002C0918">
            <w:pPr>
              <w:jc w:val="center"/>
            </w:pPr>
          </w:p>
        </w:tc>
        <w:tc>
          <w:tcPr>
            <w:tcW w:w="880" w:type="dxa"/>
          </w:tcPr>
          <w:p w:rsidR="002C0918" w:rsidRDefault="002C0918">
            <w:pPr>
              <w:jc w:val="center"/>
            </w:pPr>
          </w:p>
        </w:tc>
        <w:tc>
          <w:tcPr>
            <w:tcW w:w="1150" w:type="dxa"/>
          </w:tcPr>
          <w:p w:rsidR="002C0918" w:rsidRDefault="002C0918">
            <w:pPr>
              <w:jc w:val="center"/>
            </w:pPr>
          </w:p>
        </w:tc>
        <w:tc>
          <w:tcPr>
            <w:tcW w:w="1150" w:type="dxa"/>
          </w:tcPr>
          <w:p w:rsidR="002C0918" w:rsidRDefault="002C0918">
            <w:pPr>
              <w:jc w:val="center"/>
            </w:pPr>
          </w:p>
        </w:tc>
        <w:tc>
          <w:tcPr>
            <w:tcW w:w="880" w:type="dxa"/>
          </w:tcPr>
          <w:p w:rsidR="002C0918" w:rsidRDefault="002C0918">
            <w:pPr>
              <w:jc w:val="center"/>
            </w:pPr>
          </w:p>
        </w:tc>
        <w:tc>
          <w:tcPr>
            <w:tcW w:w="880" w:type="dxa"/>
          </w:tcPr>
          <w:p w:rsidR="002C0918" w:rsidRDefault="002C0918">
            <w:pPr>
              <w:jc w:val="center"/>
            </w:pPr>
          </w:p>
        </w:tc>
        <w:tc>
          <w:tcPr>
            <w:tcW w:w="860" w:type="dxa"/>
          </w:tcPr>
          <w:p w:rsidR="002C0918" w:rsidRDefault="00F8376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C0918">
        <w:trPr>
          <w:cantSplit/>
        </w:trPr>
        <w:tc>
          <w:tcPr>
            <w:tcW w:w="2090" w:type="dxa"/>
          </w:tcPr>
          <w:p w:rsidR="002C0918" w:rsidRDefault="002C0918">
            <w:hyperlink r:id="rId83" w:history="1">
              <w:r w:rsidR="00F83769">
                <w:rPr>
                  <w:rStyle w:val="Hyperlink"/>
                  <w:sz w:val="20"/>
                </w:rPr>
                <w:t>H.861.0 (H.MBI-PF)</w:t>
              </w:r>
            </w:hyperlink>
          </w:p>
        </w:tc>
        <w:tc>
          <w:tcPr>
            <w:tcW w:w="4000" w:type="dxa"/>
          </w:tcPr>
          <w:p w:rsidR="002C0918" w:rsidRDefault="00F83769">
            <w:r>
              <w:t>Requirements on communication platform for multimedia brain information (</w:t>
            </w:r>
            <w:hyperlink r:id="rId8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C0918" w:rsidRDefault="00F83769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2C0918" w:rsidRDefault="00F83769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2C0918" w:rsidRDefault="002C0918">
            <w:pPr>
              <w:jc w:val="center"/>
            </w:pPr>
          </w:p>
        </w:tc>
        <w:tc>
          <w:tcPr>
            <w:tcW w:w="880" w:type="dxa"/>
          </w:tcPr>
          <w:p w:rsidR="002C0918" w:rsidRDefault="002C0918">
            <w:pPr>
              <w:jc w:val="center"/>
            </w:pPr>
          </w:p>
        </w:tc>
        <w:tc>
          <w:tcPr>
            <w:tcW w:w="1150" w:type="dxa"/>
          </w:tcPr>
          <w:p w:rsidR="002C0918" w:rsidRDefault="002C0918">
            <w:pPr>
              <w:jc w:val="center"/>
            </w:pPr>
          </w:p>
        </w:tc>
        <w:tc>
          <w:tcPr>
            <w:tcW w:w="1150" w:type="dxa"/>
          </w:tcPr>
          <w:p w:rsidR="002C0918" w:rsidRDefault="002C0918">
            <w:pPr>
              <w:jc w:val="center"/>
            </w:pPr>
          </w:p>
        </w:tc>
        <w:tc>
          <w:tcPr>
            <w:tcW w:w="880" w:type="dxa"/>
          </w:tcPr>
          <w:p w:rsidR="002C0918" w:rsidRDefault="002C0918">
            <w:pPr>
              <w:jc w:val="center"/>
            </w:pPr>
          </w:p>
        </w:tc>
        <w:tc>
          <w:tcPr>
            <w:tcW w:w="880" w:type="dxa"/>
          </w:tcPr>
          <w:p w:rsidR="002C0918" w:rsidRDefault="002C0918">
            <w:pPr>
              <w:jc w:val="center"/>
            </w:pPr>
          </w:p>
        </w:tc>
        <w:tc>
          <w:tcPr>
            <w:tcW w:w="860" w:type="dxa"/>
          </w:tcPr>
          <w:p w:rsidR="002C0918" w:rsidRDefault="00F83769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2C0918" w:rsidRDefault="00F83769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C091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C0918" w:rsidRDefault="00F8376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C0918" w:rsidRDefault="00F8376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C0918" w:rsidRDefault="00F8376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C0918" w:rsidRDefault="00F8376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C0918" w:rsidRDefault="00F8376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C091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C0918" w:rsidRDefault="002C091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C0918" w:rsidRDefault="002C091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C0918" w:rsidRDefault="00F8376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C0918" w:rsidRDefault="00F8376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C0918" w:rsidRDefault="00F8376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C0918" w:rsidRDefault="00F8376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C0918" w:rsidRDefault="00F8376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C0918" w:rsidRDefault="00F8376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C0918" w:rsidRDefault="00F8376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C0918" w:rsidRDefault="00F8376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C0918" w:rsidRDefault="002C091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C0918">
        <w:trPr>
          <w:cantSplit/>
        </w:trPr>
        <w:tc>
          <w:tcPr>
            <w:tcW w:w="2090" w:type="dxa"/>
          </w:tcPr>
          <w:p w:rsidR="002C0918" w:rsidRDefault="002C0918">
            <w:hyperlink r:id="rId85" w:history="1">
              <w:r w:rsidR="00F83769">
                <w:rPr>
                  <w:rStyle w:val="Hyperlink"/>
                  <w:sz w:val="20"/>
                </w:rPr>
                <w:t>X.1053 (X.sgsm)</w:t>
              </w:r>
            </w:hyperlink>
          </w:p>
        </w:tc>
        <w:tc>
          <w:tcPr>
            <w:tcW w:w="4000" w:type="dxa"/>
          </w:tcPr>
          <w:p w:rsidR="002C0918" w:rsidRDefault="00F83769">
            <w:r>
              <w:t>Code of practice for information security controls based on ITU-T X.1051 for small and medium-sized telecommunication organizations (</w:t>
            </w:r>
            <w:hyperlink r:id="rId8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C0918" w:rsidRDefault="00F83769">
            <w:pPr>
              <w:jc w:val="center"/>
            </w:pPr>
            <w:r>
              <w:rPr>
                <w:sz w:val="20"/>
              </w:rPr>
              <w:t>2017-10-16</w:t>
            </w:r>
          </w:p>
        </w:tc>
        <w:tc>
          <w:tcPr>
            <w:tcW w:w="1150" w:type="dxa"/>
          </w:tcPr>
          <w:p w:rsidR="002C0918" w:rsidRDefault="00F83769">
            <w:pPr>
              <w:jc w:val="center"/>
            </w:pPr>
            <w:r>
              <w:rPr>
                <w:sz w:val="20"/>
              </w:rPr>
              <w:t>2017-11-12</w:t>
            </w:r>
          </w:p>
        </w:tc>
        <w:tc>
          <w:tcPr>
            <w:tcW w:w="880" w:type="dxa"/>
          </w:tcPr>
          <w:p w:rsidR="002C0918" w:rsidRDefault="00F8376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C0918" w:rsidRDefault="002C0918">
            <w:pPr>
              <w:jc w:val="center"/>
            </w:pPr>
          </w:p>
        </w:tc>
        <w:tc>
          <w:tcPr>
            <w:tcW w:w="1150" w:type="dxa"/>
          </w:tcPr>
          <w:p w:rsidR="002C0918" w:rsidRDefault="002C0918">
            <w:pPr>
              <w:jc w:val="center"/>
            </w:pPr>
          </w:p>
        </w:tc>
        <w:tc>
          <w:tcPr>
            <w:tcW w:w="1150" w:type="dxa"/>
          </w:tcPr>
          <w:p w:rsidR="002C0918" w:rsidRDefault="002C0918">
            <w:pPr>
              <w:jc w:val="center"/>
            </w:pPr>
          </w:p>
        </w:tc>
        <w:tc>
          <w:tcPr>
            <w:tcW w:w="880" w:type="dxa"/>
          </w:tcPr>
          <w:p w:rsidR="002C0918" w:rsidRDefault="002C0918">
            <w:pPr>
              <w:jc w:val="center"/>
            </w:pPr>
          </w:p>
        </w:tc>
        <w:tc>
          <w:tcPr>
            <w:tcW w:w="880" w:type="dxa"/>
          </w:tcPr>
          <w:p w:rsidR="002C0918" w:rsidRDefault="002C0918">
            <w:pPr>
              <w:jc w:val="center"/>
            </w:pPr>
          </w:p>
        </w:tc>
        <w:tc>
          <w:tcPr>
            <w:tcW w:w="860" w:type="dxa"/>
          </w:tcPr>
          <w:p w:rsidR="002C0918" w:rsidRDefault="00F8376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2C0918" w:rsidRDefault="00F83769">
      <w:pPr>
        <w:pageBreakBefore/>
      </w:pPr>
      <w:r>
        <w:lastRenderedPageBreak/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C091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C0918" w:rsidRDefault="00F8376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C0918" w:rsidRDefault="00F8376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C0918" w:rsidRDefault="00F8376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C0918" w:rsidRDefault="00F8376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C0918" w:rsidRDefault="00F8376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C091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C0918" w:rsidRDefault="002C091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C0918" w:rsidRDefault="002C091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C0918" w:rsidRDefault="00F8376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C0918" w:rsidRDefault="00F8376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C0918" w:rsidRDefault="00F8376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C0918" w:rsidRDefault="00F8376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C0918" w:rsidRDefault="00F8376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C0918" w:rsidRDefault="00F8376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C0918" w:rsidRDefault="00F8376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C0918" w:rsidRDefault="00F8376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C0918" w:rsidRDefault="002C091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C0918">
        <w:trPr>
          <w:cantSplit/>
        </w:trPr>
        <w:tc>
          <w:tcPr>
            <w:tcW w:w="2090" w:type="dxa"/>
          </w:tcPr>
          <w:p w:rsidR="002C0918" w:rsidRDefault="002C0918">
            <w:hyperlink r:id="rId87" w:history="1">
              <w:r w:rsidR="00F83769">
                <w:rPr>
                  <w:rStyle w:val="Hyperlink"/>
                  <w:sz w:val="20"/>
                </w:rPr>
                <w:t>Y.4806 (Y.IoT-sec-safety)</w:t>
              </w:r>
            </w:hyperlink>
          </w:p>
        </w:tc>
        <w:tc>
          <w:tcPr>
            <w:tcW w:w="4000" w:type="dxa"/>
          </w:tcPr>
          <w:p w:rsidR="002C0918" w:rsidRDefault="00F83769">
            <w:r>
              <w:t>Security capabilities supporting safety of the Internet of Things (</w:t>
            </w:r>
            <w:hyperlink r:id="rId8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C0918" w:rsidRDefault="00F83769">
            <w:pPr>
              <w:jc w:val="center"/>
            </w:pPr>
            <w:r>
              <w:rPr>
                <w:sz w:val="20"/>
              </w:rPr>
              <w:t>2017-10-16</w:t>
            </w:r>
          </w:p>
        </w:tc>
        <w:tc>
          <w:tcPr>
            <w:tcW w:w="1150" w:type="dxa"/>
          </w:tcPr>
          <w:p w:rsidR="002C0918" w:rsidRDefault="00F83769">
            <w:pPr>
              <w:jc w:val="center"/>
            </w:pPr>
            <w:r>
              <w:rPr>
                <w:sz w:val="20"/>
              </w:rPr>
              <w:t>2017-11-12</w:t>
            </w:r>
          </w:p>
        </w:tc>
        <w:tc>
          <w:tcPr>
            <w:tcW w:w="880" w:type="dxa"/>
          </w:tcPr>
          <w:p w:rsidR="002C0918" w:rsidRDefault="00F8376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C0918" w:rsidRDefault="002C0918">
            <w:pPr>
              <w:jc w:val="center"/>
            </w:pPr>
          </w:p>
        </w:tc>
        <w:tc>
          <w:tcPr>
            <w:tcW w:w="1150" w:type="dxa"/>
          </w:tcPr>
          <w:p w:rsidR="002C0918" w:rsidRDefault="002C0918">
            <w:pPr>
              <w:jc w:val="center"/>
            </w:pPr>
          </w:p>
        </w:tc>
        <w:tc>
          <w:tcPr>
            <w:tcW w:w="1150" w:type="dxa"/>
          </w:tcPr>
          <w:p w:rsidR="002C0918" w:rsidRDefault="002C0918">
            <w:pPr>
              <w:jc w:val="center"/>
            </w:pPr>
          </w:p>
        </w:tc>
        <w:tc>
          <w:tcPr>
            <w:tcW w:w="880" w:type="dxa"/>
          </w:tcPr>
          <w:p w:rsidR="002C0918" w:rsidRDefault="002C0918">
            <w:pPr>
              <w:jc w:val="center"/>
            </w:pPr>
          </w:p>
        </w:tc>
        <w:tc>
          <w:tcPr>
            <w:tcW w:w="880" w:type="dxa"/>
          </w:tcPr>
          <w:p w:rsidR="002C0918" w:rsidRDefault="002C0918">
            <w:pPr>
              <w:jc w:val="center"/>
            </w:pPr>
          </w:p>
        </w:tc>
        <w:tc>
          <w:tcPr>
            <w:tcW w:w="860" w:type="dxa"/>
          </w:tcPr>
          <w:p w:rsidR="002C0918" w:rsidRDefault="00F8376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2C0918" w:rsidRDefault="002C0918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2C0918">
          <w:headerReference w:type="default" r:id="rId89"/>
          <w:footerReference w:type="default" r:id="rId90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2C0918" w:rsidRDefault="00F83769">
      <w:r>
        <w:lastRenderedPageBreak/>
        <w:t>Annex 2</w:t>
      </w:r>
    </w:p>
    <w:p w:rsidR="002C0918" w:rsidRDefault="00F83769">
      <w:pPr>
        <w:jc w:val="center"/>
        <w:rPr>
          <w:szCs w:val="22"/>
        </w:rPr>
      </w:pPr>
      <w:r>
        <w:rPr>
          <w:szCs w:val="22"/>
        </w:rPr>
        <w:t>(to TSB AAP-24)</w:t>
      </w:r>
    </w:p>
    <w:p w:rsidR="002C0918" w:rsidRDefault="00F83769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2C0918" w:rsidRDefault="00F83769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2C0918" w:rsidRDefault="00F83769">
      <w:r>
        <w:t>1)</w:t>
      </w:r>
      <w:r>
        <w:tab/>
        <w:t xml:space="preserve">Go to AAP search Web page at </w:t>
      </w:r>
      <w:hyperlink r:id="rId91" w:history="1">
        <w:r>
          <w:rPr>
            <w:rStyle w:val="Hyperlink"/>
            <w:szCs w:val="22"/>
          </w:rPr>
          <w:t>http://www.itu.int/ITU-T/aap/</w:t>
        </w:r>
      </w:hyperlink>
    </w:p>
    <w:p w:rsidR="002C0918" w:rsidRDefault="00B02085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7075" cy="2162175"/>
            <wp:effectExtent l="0" t="0" r="9525" b="9525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918" w:rsidRDefault="00F83769">
      <w:r>
        <w:t>2)</w:t>
      </w:r>
      <w:r>
        <w:tab/>
        <w:t>Select your Recommendation</w:t>
      </w:r>
    </w:p>
    <w:p w:rsidR="002C0918" w:rsidRDefault="00B02085">
      <w:pPr>
        <w:jc w:val="center"/>
        <w:rPr>
          <w:sz w:val="24"/>
        </w:rPr>
      </w:pPr>
      <w:r w:rsidRPr="002C0918">
        <w:rPr>
          <w:noProof/>
          <w:sz w:val="24"/>
          <w:lang w:val="en-US" w:eastAsia="zh-CN"/>
        </w:rPr>
        <w:drawing>
          <wp:inline distT="0" distB="0" distL="0" distR="0">
            <wp:extent cx="5400675" cy="3219450"/>
            <wp:effectExtent l="0" t="0" r="9525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918" w:rsidRDefault="00F83769">
      <w:pPr>
        <w:keepNext/>
      </w:pPr>
      <w:r>
        <w:lastRenderedPageBreak/>
        <w:t>3)</w:t>
      </w:r>
      <w:r>
        <w:tab/>
      </w:r>
      <w:r>
        <w:t>Click the "Submit Comment" button</w:t>
      </w:r>
    </w:p>
    <w:p w:rsidR="002C0918" w:rsidRDefault="00B02085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918" w:rsidRDefault="00F83769">
      <w:r>
        <w:t>4)</w:t>
      </w:r>
      <w:r>
        <w:tab/>
        <w:t>Complete the on-line form and click on "Submit"</w:t>
      </w:r>
    </w:p>
    <w:p w:rsidR="002C0918" w:rsidRDefault="00B02085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7775" cy="4572000"/>
            <wp:effectExtent l="0" t="0" r="9525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918" w:rsidRDefault="00F83769">
      <w:r>
        <w:t>For more information, read the AAP tutorial on:</w:t>
      </w:r>
      <w:r>
        <w:tab/>
      </w:r>
      <w:r>
        <w:br/>
      </w:r>
      <w:hyperlink r:id="rId96" w:history="1">
        <w:r>
          <w:rPr>
            <w:rStyle w:val="Hyperlink"/>
          </w:rPr>
          <w:t>http://www.itu.int/ITU-T/aapinfo/files/AAPTutorial.pdf</w:t>
        </w:r>
      </w:hyperlink>
    </w:p>
    <w:p w:rsidR="002C0918" w:rsidRDefault="00F83769">
      <w:r>
        <w:br w:type="page"/>
      </w:r>
      <w:r>
        <w:lastRenderedPageBreak/>
        <w:t>Annex 3</w:t>
      </w:r>
    </w:p>
    <w:p w:rsidR="002C0918" w:rsidRDefault="00F83769">
      <w:pPr>
        <w:jc w:val="center"/>
        <w:rPr>
          <w:szCs w:val="22"/>
        </w:rPr>
      </w:pPr>
      <w:r>
        <w:rPr>
          <w:szCs w:val="22"/>
        </w:rPr>
        <w:t>(to TSB AAP-24)</w:t>
      </w:r>
    </w:p>
    <w:p w:rsidR="002C0918" w:rsidRDefault="00F83769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2C0918" w:rsidRDefault="00F83769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2C0918">
        <w:tc>
          <w:tcPr>
            <w:tcW w:w="5000" w:type="pct"/>
            <w:gridSpan w:val="2"/>
            <w:shd w:val="clear" w:color="auto" w:fill="EFFAFF"/>
          </w:tcPr>
          <w:p w:rsidR="002C0918" w:rsidRDefault="00F83769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2C091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C0918" w:rsidRDefault="00F8376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>
              <w:rPr>
                <w:b/>
                <w:bCs/>
              </w:rPr>
              <w:t>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2C0918" w:rsidRDefault="002C0918">
            <w:pPr>
              <w:pStyle w:val="Tabletext"/>
            </w:pPr>
          </w:p>
        </w:tc>
      </w:tr>
      <w:tr w:rsidR="002C091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C0918" w:rsidRDefault="00F8376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C0918" w:rsidRDefault="002C0918">
            <w:pPr>
              <w:pStyle w:val="Tabletext"/>
            </w:pPr>
          </w:p>
        </w:tc>
      </w:tr>
      <w:tr w:rsidR="002C091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C0918" w:rsidRDefault="00F8376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C0918" w:rsidRDefault="002C0918">
            <w:pPr>
              <w:pStyle w:val="Tabletext"/>
            </w:pPr>
          </w:p>
        </w:tc>
      </w:tr>
      <w:tr w:rsidR="002C0918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2C0918" w:rsidRDefault="00F8376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2C0918" w:rsidRDefault="00F83769">
            <w:pPr>
              <w:pStyle w:val="Tabletext"/>
            </w:pPr>
            <w:r>
              <w:br/>
            </w:r>
            <w:r w:rsidR="002C091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C0918">
              <w:fldChar w:fldCharType="separate"/>
            </w:r>
            <w:r w:rsidR="002C0918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2C091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C0918">
              <w:fldChar w:fldCharType="separate"/>
            </w:r>
            <w:r w:rsidR="002C0918">
              <w:fldChar w:fldCharType="end"/>
            </w:r>
            <w:r>
              <w:t xml:space="preserve"> Additional Review (AR)</w:t>
            </w:r>
          </w:p>
        </w:tc>
      </w:tr>
      <w:tr w:rsidR="002C091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C0918" w:rsidRDefault="00F8376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2C0918" w:rsidRDefault="002C0918">
            <w:pPr>
              <w:pStyle w:val="Tabletext"/>
            </w:pPr>
          </w:p>
        </w:tc>
      </w:tr>
      <w:tr w:rsidR="002C091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C0918" w:rsidRDefault="00F8376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C0918" w:rsidRDefault="002C0918">
            <w:pPr>
              <w:pStyle w:val="Tabletext"/>
            </w:pPr>
          </w:p>
        </w:tc>
      </w:tr>
      <w:tr w:rsidR="002C091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C0918" w:rsidRDefault="00F8376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C0918" w:rsidRDefault="002C0918">
            <w:pPr>
              <w:pStyle w:val="Tabletext"/>
            </w:pPr>
          </w:p>
        </w:tc>
      </w:tr>
      <w:tr w:rsidR="002C091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C0918" w:rsidRDefault="00F8376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C0918" w:rsidRDefault="002C0918">
            <w:pPr>
              <w:pStyle w:val="Tabletext"/>
            </w:pPr>
          </w:p>
        </w:tc>
      </w:tr>
      <w:tr w:rsidR="002C091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C0918" w:rsidRDefault="00F8376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C0918" w:rsidRDefault="002C0918">
            <w:pPr>
              <w:pStyle w:val="Tabletext"/>
            </w:pPr>
          </w:p>
        </w:tc>
      </w:tr>
      <w:tr w:rsidR="002C091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C0918" w:rsidRDefault="00F8376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C0918" w:rsidRDefault="002C0918">
            <w:pPr>
              <w:pStyle w:val="Tabletext"/>
            </w:pPr>
          </w:p>
        </w:tc>
      </w:tr>
      <w:tr w:rsidR="002C091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C0918" w:rsidRDefault="00F8376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C0918" w:rsidRDefault="002C0918">
            <w:pPr>
              <w:pStyle w:val="Tabletext"/>
            </w:pPr>
          </w:p>
        </w:tc>
      </w:tr>
      <w:tr w:rsidR="002C0918">
        <w:tc>
          <w:tcPr>
            <w:tcW w:w="1623" w:type="pct"/>
            <w:shd w:val="clear" w:color="auto" w:fill="EFFAFF"/>
            <w:vAlign w:val="center"/>
          </w:tcPr>
          <w:p w:rsidR="002C0918" w:rsidRDefault="00F8376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2C0918" w:rsidRDefault="00F83769">
            <w:pPr>
              <w:pStyle w:val="Tabletext"/>
            </w:pPr>
            <w:r>
              <w:br/>
            </w:r>
            <w:r w:rsidR="002C091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C0918">
              <w:fldChar w:fldCharType="separate"/>
            </w:r>
            <w:r w:rsidR="002C0918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2C091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C0918">
              <w:fldChar w:fldCharType="separate"/>
            </w:r>
            <w:r w:rsidR="002C0918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2C0918">
        <w:tc>
          <w:tcPr>
            <w:tcW w:w="1623" w:type="pct"/>
            <w:shd w:val="clear" w:color="auto" w:fill="EFFAFF"/>
            <w:vAlign w:val="center"/>
          </w:tcPr>
          <w:p w:rsidR="002C0918" w:rsidRDefault="00F8376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2C0918" w:rsidRDefault="00F83769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2C0918" w:rsidRDefault="00F83769">
      <w:pPr>
        <w:rPr>
          <w:szCs w:val="22"/>
        </w:rPr>
      </w:pPr>
      <w:r>
        <w:tab/>
      </w:r>
      <w:r w:rsidR="002C0918" w:rsidRPr="002C0918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2C0918">
        <w:rPr>
          <w:szCs w:val="22"/>
        </w:rPr>
      </w:r>
      <w:r w:rsidR="002C0918">
        <w:rPr>
          <w:szCs w:val="22"/>
        </w:rPr>
        <w:fldChar w:fldCharType="separate"/>
      </w:r>
      <w:r w:rsidR="002C0918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2C0918" w:rsidRDefault="00F83769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97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2C0918" w:rsidRDefault="002C0918">
      <w:pPr>
        <w:rPr>
          <w:i/>
          <w:iCs/>
          <w:szCs w:val="22"/>
        </w:rPr>
      </w:pPr>
    </w:p>
    <w:sectPr w:rsidR="002C0918" w:rsidSect="002C0918">
      <w:headerReference w:type="default" r:id="rId98"/>
      <w:footerReference w:type="default" r:id="rId99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769" w:rsidRDefault="00F83769">
      <w:r>
        <w:separator/>
      </w:r>
    </w:p>
  </w:endnote>
  <w:endnote w:type="continuationSeparator" w:id="0">
    <w:p w:rsidR="00F83769" w:rsidRDefault="00F83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918" w:rsidRDefault="00F83769">
    <w:pPr>
      <w:pStyle w:val="Footer"/>
    </w:pPr>
    <w:r>
      <w:rPr>
        <w:sz w:val="18"/>
        <w:szCs w:val="18"/>
        <w:lang w:val="en-US"/>
      </w:rPr>
      <w:t>TSB AAP-24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2017-11-16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2C0918">
      <w:tc>
        <w:tcPr>
          <w:tcW w:w="1985" w:type="dxa"/>
        </w:tcPr>
        <w:p w:rsidR="002C0918" w:rsidRDefault="00F83769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2C0918" w:rsidRDefault="00F83769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2C0918" w:rsidRDefault="00F83769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2C0918" w:rsidRDefault="00F83769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2C0918" w:rsidRDefault="00F83769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2C0918" w:rsidRDefault="002C0918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918" w:rsidRDefault="00F83769">
    <w:pPr>
      <w:pStyle w:val="Footer"/>
    </w:pPr>
    <w:r>
      <w:rPr>
        <w:sz w:val="18"/>
        <w:szCs w:val="18"/>
        <w:lang w:val="en-US"/>
      </w:rPr>
      <w:t>TSB AAP-24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2017-11-16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918" w:rsidRDefault="00F83769">
    <w:pPr>
      <w:pStyle w:val="Footer"/>
    </w:pPr>
    <w:r>
      <w:rPr>
        <w:sz w:val="18"/>
        <w:szCs w:val="18"/>
        <w:lang w:val="en-US"/>
      </w:rPr>
      <w:t>TSB AAP-24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2017-11-16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769" w:rsidRDefault="00F83769">
      <w:r>
        <w:t>____________________</w:t>
      </w:r>
    </w:p>
  </w:footnote>
  <w:footnote w:type="continuationSeparator" w:id="0">
    <w:p w:rsidR="00F83769" w:rsidRDefault="00F837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918" w:rsidRDefault="00F8376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C091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C0918">
      <w:rPr>
        <w:rStyle w:val="PageNumber"/>
        <w:szCs w:val="18"/>
      </w:rPr>
      <w:fldChar w:fldCharType="separate"/>
    </w:r>
    <w:r w:rsidR="00B02085">
      <w:rPr>
        <w:rStyle w:val="PageNumber"/>
        <w:noProof/>
        <w:szCs w:val="18"/>
      </w:rPr>
      <w:t>2</w:t>
    </w:r>
    <w:r w:rsidR="002C091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918" w:rsidRDefault="00F8376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C091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C0918">
      <w:rPr>
        <w:rStyle w:val="PageNumber"/>
        <w:szCs w:val="18"/>
      </w:rPr>
      <w:fldChar w:fldCharType="separate"/>
    </w:r>
    <w:r w:rsidR="00B02085">
      <w:rPr>
        <w:rStyle w:val="PageNumber"/>
        <w:noProof/>
        <w:szCs w:val="18"/>
      </w:rPr>
      <w:t>8</w:t>
    </w:r>
    <w:r w:rsidR="002C091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918" w:rsidRDefault="00F8376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C091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C0918">
      <w:rPr>
        <w:rStyle w:val="PageNumber"/>
        <w:szCs w:val="18"/>
      </w:rPr>
      <w:fldChar w:fldCharType="separate"/>
    </w:r>
    <w:r w:rsidR="00B02085">
      <w:rPr>
        <w:rStyle w:val="PageNumber"/>
        <w:noProof/>
        <w:szCs w:val="18"/>
      </w:rPr>
      <w:t>11</w:t>
    </w:r>
    <w:r w:rsidR="002C091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918"/>
    <w:rsid w:val="002C0918"/>
    <w:rsid w:val="00B02085"/>
    <w:rsid w:val="00F8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74F09F-54B0-4A16-95C7-F84962521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1@itu.int" TargetMode="External"/><Relationship Id="rId21" Type="http://schemas.openxmlformats.org/officeDocument/2006/relationships/hyperlink" Target="http://www.itu.int/ITU-T/studygroups/com05" TargetMode="External"/><Relationship Id="rId42" Type="http://schemas.openxmlformats.org/officeDocument/2006/relationships/hyperlink" Target="https://www.itu.int/ITU-T/aap/dologin_aap.asp?id=T0102001EF10801MSWE.docx&amp;group=15" TargetMode="External"/><Relationship Id="rId47" Type="http://schemas.openxmlformats.org/officeDocument/2006/relationships/hyperlink" Target="http://www.itu.int/itu-t/aap/AAPRecDetails.aspx?AAPSeqNo=7895" TargetMode="External"/><Relationship Id="rId63" Type="http://schemas.openxmlformats.org/officeDocument/2006/relationships/hyperlink" Target="http://www.itu.int/itu-t/aap/AAPRecDetails.aspx?AAPSeqNo=8007" TargetMode="External"/><Relationship Id="rId68" Type="http://schemas.openxmlformats.org/officeDocument/2006/relationships/hyperlink" Target="https://www.itu.int/ITU-T/aap/dologin_aap.asp?id=T0102001F460801MSWE.docx&amp;group=16" TargetMode="External"/><Relationship Id="rId84" Type="http://schemas.openxmlformats.org/officeDocument/2006/relationships/hyperlink" Target="https://www.itu.int/ITU-T/aap/dologin_aap.asp?id=T0102001F3F0801MSWE.docx&amp;group=16" TargetMode="External"/><Relationship Id="rId89" Type="http://schemas.openxmlformats.org/officeDocument/2006/relationships/header" Target="header2.xml"/><Relationship Id="rId16" Type="http://schemas.openxmlformats.org/officeDocument/2006/relationships/hyperlink" Target="http://www.itu.int/ITU-T/aap/" TargetMode="External"/><Relationship Id="rId11" Type="http://schemas.openxmlformats.org/officeDocument/2006/relationships/header" Target="header1.xm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studygroups/com20" TargetMode="External"/><Relationship Id="rId53" Type="http://schemas.openxmlformats.org/officeDocument/2006/relationships/hyperlink" Target="http://www.itu.int/itu-t/aap/AAPRecDetails.aspx?AAPSeqNo=7898" TargetMode="External"/><Relationship Id="rId58" Type="http://schemas.openxmlformats.org/officeDocument/2006/relationships/hyperlink" Target="https://www.itu.int/ITU-T/aap/dologin_aap.asp?id=T0102001ED60801MSWE.docx&amp;group=15" TargetMode="External"/><Relationship Id="rId74" Type="http://schemas.openxmlformats.org/officeDocument/2006/relationships/hyperlink" Target="https://www.itu.int/ITU-T/aap/dologin_aap.asp?id=T0102001F440801MSWE.docx&amp;group=16" TargetMode="External"/><Relationship Id="rId79" Type="http://schemas.openxmlformats.org/officeDocument/2006/relationships/hyperlink" Target="http://www.itu.int/itu-t/aap/AAPRecDetails.aspx?AAPSeqNo=8010" TargetMode="External"/><Relationship Id="rId5" Type="http://schemas.openxmlformats.org/officeDocument/2006/relationships/footnotes" Target="footnotes.xml"/><Relationship Id="rId90" Type="http://schemas.openxmlformats.org/officeDocument/2006/relationships/footer" Target="footer3.xml"/><Relationship Id="rId95" Type="http://schemas.openxmlformats.org/officeDocument/2006/relationships/image" Target="media/image6.gif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43" Type="http://schemas.openxmlformats.org/officeDocument/2006/relationships/hyperlink" Target="http://www.itu.int/itu-t/aap/AAPRecDetails.aspx?AAPSeqNo=7901" TargetMode="External"/><Relationship Id="rId48" Type="http://schemas.openxmlformats.org/officeDocument/2006/relationships/hyperlink" Target="https://www.itu.int/ITU-T/aap/dologin_aap.asp?id=T0102001ED70801MSWE.docx&amp;group=15" TargetMode="External"/><Relationship Id="rId64" Type="http://schemas.openxmlformats.org/officeDocument/2006/relationships/hyperlink" Target="https://www.itu.int/ITU-T/aap/dologin_aap.asp?id=T0102001F470801MSWE.docx&amp;group=16" TargetMode="External"/><Relationship Id="rId69" Type="http://schemas.openxmlformats.org/officeDocument/2006/relationships/hyperlink" Target="http://www.itu.int/itu-t/aap/AAPRecDetails.aspx?AAPSeqNo=8003" TargetMode="External"/><Relationship Id="rId80" Type="http://schemas.openxmlformats.org/officeDocument/2006/relationships/hyperlink" Target="https://www.itu.int/ITU-T/aap/dologin_aap.asp?id=T0102001F4A0801MSWE.docx&amp;group=16" TargetMode="External"/><Relationship Id="rId85" Type="http://schemas.openxmlformats.org/officeDocument/2006/relationships/hyperlink" Target="http://www.itu.int/itu-t/aap/AAPRecDetails.aspx?AAPSeqNo=7967" TargetMode="Externa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mailto:tsbsg20@itu.int" TargetMode="External"/><Relationship Id="rId46" Type="http://schemas.openxmlformats.org/officeDocument/2006/relationships/hyperlink" Target="https://www.itu.int/ITU-T/aap/dologin_aap.asp?id=T0102001ED30801MSWE.docx&amp;group=15" TargetMode="External"/><Relationship Id="rId59" Type="http://schemas.openxmlformats.org/officeDocument/2006/relationships/hyperlink" Target="http://www.itu.int/itu-t/aap/AAPRecDetails.aspx?AAPSeqNo=8001" TargetMode="External"/><Relationship Id="rId67" Type="http://schemas.openxmlformats.org/officeDocument/2006/relationships/hyperlink" Target="http://www.itu.int/itu-t/aap/AAPRecDetails.aspx?AAPSeqNo=8006" TargetMode="Externa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7921" TargetMode="External"/><Relationship Id="rId54" Type="http://schemas.openxmlformats.org/officeDocument/2006/relationships/hyperlink" Target="https://www.itu.int/ITU-T/aap/dologin_aap.asp?id=T0102001EDA0801MSWE.docx&amp;group=15" TargetMode="External"/><Relationship Id="rId62" Type="http://schemas.openxmlformats.org/officeDocument/2006/relationships/hyperlink" Target="https://www.itu.int/ITU-T/aap/dologin_aap.asp?id=T0102001F3E0801MSWE.docx&amp;group=16" TargetMode="External"/><Relationship Id="rId70" Type="http://schemas.openxmlformats.org/officeDocument/2006/relationships/hyperlink" Target="https://www.itu.int/ITU-T/aap/dologin_aap.asp?id=T0102001F430801MSWE.docx&amp;group=16" TargetMode="External"/><Relationship Id="rId75" Type="http://schemas.openxmlformats.org/officeDocument/2006/relationships/hyperlink" Target="http://www.itu.int/itu-t/aap/AAPRecDetails.aspx?AAPSeqNo=8000" TargetMode="External"/><Relationship Id="rId83" Type="http://schemas.openxmlformats.org/officeDocument/2006/relationships/hyperlink" Target="http://www.itu.int/itu-t/aap/AAPRecDetails.aspx?AAPSeqNo=7999" TargetMode="External"/><Relationship Id="rId88" Type="http://schemas.openxmlformats.org/officeDocument/2006/relationships/hyperlink" Target="https://www.itu.int/ITU-T/aap/dologin_aap.asp?id=T0102001F270801MSWE.docx&amp;group=20" TargetMode="External"/><Relationship Id="rId91" Type="http://schemas.openxmlformats.org/officeDocument/2006/relationships/hyperlink" Target="http://www.itu.int/ITU-T/aap/" TargetMode="External"/><Relationship Id="rId96" Type="http://schemas.openxmlformats.org/officeDocument/2006/relationships/hyperlink" Target="http://www.itu.int/ITU-T/aapinfo/files/AAPTutorial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7889" TargetMode="External"/><Relationship Id="rId57" Type="http://schemas.openxmlformats.org/officeDocument/2006/relationships/hyperlink" Target="http://www.itu.int/itu-t/aap/AAPRecDetails.aspx?AAPSeqNo=7894" TargetMode="Externa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s://www.itu.int/ITU-T/aap/dologin_aap.asp?id=T0102001EDD0802MSWE.docx&amp;group=15" TargetMode="External"/><Relationship Id="rId52" Type="http://schemas.openxmlformats.org/officeDocument/2006/relationships/hyperlink" Target="https://www.itu.int/ITU-T/aap/dologin_aap.asp?id=T0102001ED80801MSWE.docx&amp;group=15" TargetMode="External"/><Relationship Id="rId60" Type="http://schemas.openxmlformats.org/officeDocument/2006/relationships/hyperlink" Target="https://www.itu.int/ITU-T/aap/dologin_aap.asp?id=T0102001F410801MSWE.docx&amp;group=16" TargetMode="External"/><Relationship Id="rId65" Type="http://schemas.openxmlformats.org/officeDocument/2006/relationships/hyperlink" Target="http://www.itu.int/itu-t/aap/AAPRecDetails.aspx?AAPSeqNo=8008" TargetMode="External"/><Relationship Id="rId73" Type="http://schemas.openxmlformats.org/officeDocument/2006/relationships/hyperlink" Target="http://www.itu.int/itu-t/aap/AAPRecDetails.aspx?AAPSeqNo=8004" TargetMode="External"/><Relationship Id="rId78" Type="http://schemas.openxmlformats.org/officeDocument/2006/relationships/hyperlink" Target="https://www.itu.int/ITU-T/aap/dologin_aap.asp?id=T0102001F490801MSWE.docx&amp;group=16" TargetMode="External"/><Relationship Id="rId81" Type="http://schemas.openxmlformats.org/officeDocument/2006/relationships/hyperlink" Target="http://www.itu.int/itu-t/aap/AAPRecDetails.aspx?AAPSeqNo=8002" TargetMode="External"/><Relationship Id="rId86" Type="http://schemas.openxmlformats.org/officeDocument/2006/relationships/hyperlink" Target="https://www.itu.int/ITU-T/aap/dologin_aap.asp?id=T0102001F1F0801MSWE.docx&amp;group=17" TargetMode="External"/><Relationship Id="rId94" Type="http://schemas.openxmlformats.org/officeDocument/2006/relationships/image" Target="media/image5.gif"/><Relationship Id="rId99" Type="http://schemas.openxmlformats.org/officeDocument/2006/relationships/footer" Target="footer4.xm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tsbdir@itu.int" TargetMode="External"/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39" Type="http://schemas.openxmlformats.org/officeDocument/2006/relationships/hyperlink" Target="http://www.itu.int/itu-t/aap/AAPRecDetails.aspx?AAPSeqNo=7985" TargetMode="External"/><Relationship Id="rId34" Type="http://schemas.openxmlformats.org/officeDocument/2006/relationships/hyperlink" Target="mailto:tsbsg16@itu.int" TargetMode="External"/><Relationship Id="rId50" Type="http://schemas.openxmlformats.org/officeDocument/2006/relationships/hyperlink" Target="https://www.itu.int/ITU-T/aap/dologin_aap.asp?id=T0102001ED10801MSWE.docx&amp;group=15" TargetMode="External"/><Relationship Id="rId55" Type="http://schemas.openxmlformats.org/officeDocument/2006/relationships/hyperlink" Target="http://www.itu.int/itu-t/aap/AAPRecDetails.aspx?AAPSeqNo=7893" TargetMode="External"/><Relationship Id="rId76" Type="http://schemas.openxmlformats.org/officeDocument/2006/relationships/hyperlink" Target="https://www.itu.int/ITU-T/aap/dologin_aap.asp?id=T0102001F400801MSWE.docx&amp;group=16" TargetMode="External"/><Relationship Id="rId97" Type="http://schemas.openxmlformats.org/officeDocument/2006/relationships/hyperlink" Target="mailto:tsbsg....@itu.int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8005" TargetMode="External"/><Relationship Id="rId92" Type="http://schemas.openxmlformats.org/officeDocument/2006/relationships/image" Target="media/image3.gif"/><Relationship Id="rId2" Type="http://schemas.openxmlformats.org/officeDocument/2006/relationships/styles" Target="styles.xml"/><Relationship Id="rId29" Type="http://schemas.openxmlformats.org/officeDocument/2006/relationships/hyperlink" Target="http://www.itu.int/ITU-T/studygroups/com13" TargetMode="External"/><Relationship Id="rId24" Type="http://schemas.openxmlformats.org/officeDocument/2006/relationships/hyperlink" Target="mailto:tsbsg9@itu.int" TargetMode="External"/><Relationship Id="rId40" Type="http://schemas.openxmlformats.org/officeDocument/2006/relationships/hyperlink" Target="https://www.itu.int/ITU-T/aap/dologin_aap.asp?id=T0102001F310801MSWE.docx&amp;group=12" TargetMode="External"/><Relationship Id="rId45" Type="http://schemas.openxmlformats.org/officeDocument/2006/relationships/hyperlink" Target="http://www.itu.int/itu-t/aap/AAPRecDetails.aspx?AAPSeqNo=7891" TargetMode="External"/><Relationship Id="rId66" Type="http://schemas.openxmlformats.org/officeDocument/2006/relationships/hyperlink" Target="https://www.itu.int/ITU-T/aap/dologin_aap.asp?id=T0102001F480801MSWE.docx&amp;group=16" TargetMode="External"/><Relationship Id="rId87" Type="http://schemas.openxmlformats.org/officeDocument/2006/relationships/hyperlink" Target="http://www.itu.int/itu-t/aap/AAPRecDetails.aspx?AAPSeqNo=7975" TargetMode="External"/><Relationship Id="rId61" Type="http://schemas.openxmlformats.org/officeDocument/2006/relationships/hyperlink" Target="http://www.itu.int/itu-t/aap/AAPRecDetails.aspx?AAPSeqNo=7998" TargetMode="External"/><Relationship Id="rId82" Type="http://schemas.openxmlformats.org/officeDocument/2006/relationships/hyperlink" Target="https://www.itu.int/ITU-T/aap/dologin_aap.asp?id=T0102001F420801MSWE.docx&amp;group=16" TargetMode="External"/><Relationship Id="rId19" Type="http://schemas.openxmlformats.org/officeDocument/2006/relationships/hyperlink" Target="http://www.itu.int/ITU-T/studygroups/com03" TargetMode="External"/><Relationship Id="rId14" Type="http://schemas.openxmlformats.org/officeDocument/2006/relationships/hyperlink" Target="http://www.itu.int/ITU-T/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56" Type="http://schemas.openxmlformats.org/officeDocument/2006/relationships/hyperlink" Target="https://www.itu.int/ITU-T/aap/dologin_aap.asp?id=T0102001ED50801MSWE.docx&amp;group=15" TargetMode="External"/><Relationship Id="rId77" Type="http://schemas.openxmlformats.org/officeDocument/2006/relationships/hyperlink" Target="http://www.itu.int/itu-t/aap/AAPRecDetails.aspx?AAPSeqNo=8009" TargetMode="External"/><Relationship Id="rId100" Type="http://schemas.openxmlformats.org/officeDocument/2006/relationships/fontTable" Target="fontTable.xml"/><Relationship Id="rId8" Type="http://schemas.openxmlformats.org/officeDocument/2006/relationships/image" Target="media/image2.jpeg"/><Relationship Id="rId51" Type="http://schemas.openxmlformats.org/officeDocument/2006/relationships/hyperlink" Target="http://www.itu.int/itu-t/aap/AAPRecDetails.aspx?AAPSeqNo=7896" TargetMode="External"/><Relationship Id="rId72" Type="http://schemas.openxmlformats.org/officeDocument/2006/relationships/hyperlink" Target="https://www.itu.int/ITU-T/aap/dologin_aap.asp?id=T0102001F450801MSWE.docx&amp;group=16" TargetMode="External"/><Relationship Id="rId93" Type="http://schemas.openxmlformats.org/officeDocument/2006/relationships/image" Target="media/image4.gif"/><Relationship Id="rId98" Type="http://schemas.openxmlformats.org/officeDocument/2006/relationships/header" Target="header3.xml"/><Relationship Id="rId3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2318</Words>
  <Characters>13219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 Colls, Lis</dc:creator>
  <cp:keywords/>
  <dc:description/>
  <cp:lastModifiedBy>Lugo Colls, Lis</cp:lastModifiedBy>
  <cp:revision>2</cp:revision>
  <dcterms:created xsi:type="dcterms:W3CDTF">2017-11-15T14:10:00Z</dcterms:created>
  <dcterms:modified xsi:type="dcterms:W3CDTF">2017-11-15T14:10:00Z</dcterms:modified>
</cp:coreProperties>
</file>