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EC04B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C04B2" w:rsidRDefault="00DE5114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C04B2" w:rsidRDefault="00DE5114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C04B2" w:rsidRDefault="00DE5114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EC04B2" w:rsidRDefault="00EC04B2">
            <w:pPr>
              <w:spacing w:before="0"/>
            </w:pPr>
            <w:bookmarkStart w:id="0" w:name="_GoBack"/>
            <w:bookmarkEnd w:id="0"/>
          </w:p>
        </w:tc>
      </w:tr>
    </w:tbl>
    <w:p w:rsidR="00EC04B2" w:rsidRDefault="00EC04B2"/>
    <w:p w:rsidR="00EC04B2" w:rsidRDefault="00DE5114">
      <w:pPr>
        <w:jc w:val="right"/>
      </w:pPr>
      <w:r>
        <w:rPr>
          <w:szCs w:val="22"/>
          <w:lang w:val="ru-RU"/>
        </w:rPr>
        <w:t>Женева, 16 сентября 2017</w:t>
      </w:r>
      <w:r>
        <w:tab/>
      </w:r>
    </w:p>
    <w:p w:rsidR="00EC04B2" w:rsidRDefault="00EC04B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EC04B2">
        <w:trPr>
          <w:cantSplit/>
        </w:trPr>
        <w:tc>
          <w:tcPr>
            <w:tcW w:w="985" w:type="dxa"/>
          </w:tcPr>
          <w:p w:rsidR="00EC04B2" w:rsidRDefault="00DE511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EC04B2" w:rsidRDefault="00EC04B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EC04B2" w:rsidRDefault="00EC04B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EC04B2" w:rsidRDefault="00DE511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EC04B2" w:rsidRDefault="00DE511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EC04B2" w:rsidRDefault="00DE5114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EC04B2" w:rsidRDefault="00DE5114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AAP-20</w:t>
            </w:r>
          </w:p>
          <w:p w:rsidR="00EC04B2" w:rsidRDefault="00DE5114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C04B2" w:rsidRDefault="00EC04B2">
            <w:pPr>
              <w:pStyle w:val="Tabletext"/>
              <w:spacing w:before="0"/>
              <w:rPr>
                <w:szCs w:val="22"/>
              </w:rPr>
            </w:pPr>
          </w:p>
          <w:p w:rsidR="00EC04B2" w:rsidRDefault="00DE511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C04B2" w:rsidRDefault="00DE5114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C04B2" w:rsidRDefault="0085432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DE511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C04B2" w:rsidRDefault="00DE511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EC04B2" w:rsidRDefault="00DE511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EC04B2" w:rsidRDefault="00DE5114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EC04B2" w:rsidRDefault="00DE5114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EC04B2" w:rsidRDefault="00DE511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EC04B2" w:rsidRDefault="00DE511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EC04B2" w:rsidRDefault="00DE5114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C04B2" w:rsidRDefault="00EC04B2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C04B2">
        <w:trPr>
          <w:cantSplit/>
        </w:trPr>
        <w:tc>
          <w:tcPr>
            <w:tcW w:w="1050" w:type="dxa"/>
          </w:tcPr>
          <w:p w:rsidR="00EC04B2" w:rsidRDefault="00DE5114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EC04B2" w:rsidRDefault="00DE5114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EC04B2" w:rsidRDefault="00EC04B2">
      <w:pPr>
        <w:rPr>
          <w:lang w:val="ru-RU"/>
        </w:rPr>
      </w:pPr>
    </w:p>
    <w:p w:rsidR="00EC04B2" w:rsidRDefault="00DE5114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EC04B2" w:rsidRDefault="00EC04B2">
      <w:pPr>
        <w:rPr>
          <w:lang w:val="ru-RU"/>
        </w:rPr>
      </w:pPr>
    </w:p>
    <w:p w:rsidR="00EC04B2" w:rsidRDefault="00DE5114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(см. п. 246B Конвенции МСЭ).</w:t>
      </w:r>
    </w:p>
    <w:p w:rsidR="00EC04B2" w:rsidRDefault="00DE5114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EC04B2" w:rsidRDefault="00DE5114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EC04B2" w:rsidRDefault="00DE5114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EC04B2" w:rsidRDefault="00DE5114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EC04B2" w:rsidRDefault="00DE5114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EC04B2" w:rsidRDefault="00DE5114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EC04B2" w:rsidRDefault="00EC04B2">
      <w:pPr>
        <w:spacing w:before="720"/>
        <w:rPr>
          <w:rFonts w:ascii="Times New Roman" w:hAnsi="Times New Roman"/>
        </w:rPr>
        <w:sectPr w:rsidR="00EC04B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C04B2" w:rsidRDefault="00DE5114">
      <w:r>
        <w:lastRenderedPageBreak/>
        <w:t>Annex 1</w:t>
      </w:r>
    </w:p>
    <w:p w:rsidR="00EC04B2" w:rsidRDefault="00DE5114">
      <w:pPr>
        <w:jc w:val="center"/>
      </w:pPr>
      <w:r>
        <w:t>(to TSB AAP-20)</w:t>
      </w:r>
    </w:p>
    <w:p w:rsidR="00EC04B2" w:rsidRDefault="00EC04B2">
      <w:pPr>
        <w:rPr>
          <w:szCs w:val="22"/>
        </w:rPr>
      </w:pPr>
    </w:p>
    <w:p w:rsidR="00EC04B2" w:rsidRDefault="00DE511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C04B2" w:rsidRDefault="00DE511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C04B2" w:rsidRDefault="0085432B">
      <w:pPr>
        <w:pStyle w:val="enumlev2"/>
        <w:rPr>
          <w:szCs w:val="22"/>
        </w:rPr>
      </w:pPr>
      <w:hyperlink r:id="rId13" w:history="1">
        <w:r w:rsidR="00DE5114">
          <w:rPr>
            <w:rStyle w:val="Hyperlink"/>
            <w:szCs w:val="22"/>
          </w:rPr>
          <w:t>http://www.itu.int/ITU-T</w:t>
        </w:r>
      </w:hyperlink>
    </w:p>
    <w:p w:rsidR="00EC04B2" w:rsidRDefault="00DE511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C04B2" w:rsidRDefault="0085432B">
      <w:pPr>
        <w:pStyle w:val="enumlev2"/>
        <w:rPr>
          <w:szCs w:val="22"/>
        </w:rPr>
      </w:pPr>
      <w:hyperlink r:id="rId14" w:history="1">
        <w:r w:rsidR="00DE5114">
          <w:rPr>
            <w:rStyle w:val="Hyperlink"/>
            <w:szCs w:val="22"/>
          </w:rPr>
          <w:t>http://www.itu.int/ITU-T/aapinfo</w:t>
        </w:r>
      </w:hyperlink>
    </w:p>
    <w:p w:rsidR="00EC04B2" w:rsidRDefault="00DE511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C04B2" w:rsidRDefault="00DE511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C04B2" w:rsidRDefault="0085432B">
      <w:pPr>
        <w:pStyle w:val="enumlev2"/>
        <w:rPr>
          <w:szCs w:val="22"/>
        </w:rPr>
      </w:pPr>
      <w:hyperlink r:id="rId15" w:history="1">
        <w:r w:rsidR="00DE5114">
          <w:rPr>
            <w:rStyle w:val="Hyperlink"/>
            <w:szCs w:val="22"/>
          </w:rPr>
          <w:t>http://www.itu.int/ITU-T/aap/</w:t>
        </w:r>
      </w:hyperlink>
    </w:p>
    <w:p w:rsidR="00EC04B2" w:rsidRDefault="00DE511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C04B2">
        <w:tc>
          <w:tcPr>
            <w:tcW w:w="987" w:type="dxa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E511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E511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E511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E511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E511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E511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E511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E511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E511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E511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E511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E511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E511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E511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E511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E511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E511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E511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E511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E511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C04B2">
        <w:tc>
          <w:tcPr>
            <w:tcW w:w="0" w:type="auto"/>
          </w:tcPr>
          <w:p w:rsidR="00EC04B2" w:rsidRDefault="00DE511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E5114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C04B2" w:rsidRDefault="0085432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DE5114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C04B2" w:rsidRDefault="00EC04B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C04B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C04B2" w:rsidRDefault="00DE5114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C04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C04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38" w:history="1">
              <w:r w:rsidR="00DE5114">
                <w:rPr>
                  <w:rStyle w:val="Hyperlink"/>
                  <w:sz w:val="20"/>
                </w:rPr>
                <w:t>Y.2241 (Y.fsul)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Service framework to support web objects based ubiquitous self-directed learning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40" w:history="1">
              <w:r w:rsidR="00DE5114">
                <w:rPr>
                  <w:rStyle w:val="Hyperlink"/>
                  <w:sz w:val="20"/>
                </w:rPr>
                <w:t>Y.3100 (Y.IMT2020-terms)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Terms and definitions for IMT-2020 network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42" w:history="1">
              <w:r w:rsidR="00DE5114">
                <w:rPr>
                  <w:rStyle w:val="Hyperlink"/>
                  <w:sz w:val="20"/>
                </w:rPr>
                <w:t>Y.3110 (Y.IMT2020-mgmt-req)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IMT-2020 Network Management and Orchestration Requirements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44" w:history="1">
              <w:r w:rsidR="00DE5114">
                <w:rPr>
                  <w:rStyle w:val="Hyperlink"/>
                  <w:sz w:val="20"/>
                </w:rPr>
                <w:t>Y.3111 (Y.IMT2020-mgmt-frame)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IMT-2020 Network Management and Orchestration Framework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46" w:history="1">
              <w:r w:rsidR="00DE5114">
                <w:rPr>
                  <w:rStyle w:val="Hyperlink"/>
                  <w:sz w:val="20"/>
                </w:rPr>
                <w:t>Y.3516 (Y.CCIC-arch)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Cloud computing - Functional architecture of inter-cloud computing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C04B2" w:rsidRDefault="00DE5114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C04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C04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48" w:history="1">
              <w:r w:rsidR="00DE5114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Optical Transport Network (OTN): Linear protection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50" w:history="1">
              <w:r w:rsidR="00DE5114">
                <w:rPr>
                  <w:rStyle w:val="Hyperlink"/>
                  <w:sz w:val="20"/>
                </w:rPr>
                <w:t>G.993.2 (2015) Amd.3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Very high speed digital subscriber line transceivers 2 (VDSL2) - Amendment 3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52" w:history="1">
              <w:r w:rsidR="00DE5114">
                <w:rPr>
                  <w:rStyle w:val="Hyperlink"/>
                  <w:sz w:val="20"/>
                </w:rPr>
                <w:t>G.8271.1/Y.1366.1 (2013)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Network limits for time synchronization in Packet networks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54" w:history="1">
              <w:r w:rsidR="00DE5114">
                <w:rPr>
                  <w:rStyle w:val="Hyperlink"/>
                  <w:sz w:val="20"/>
                </w:rPr>
                <w:t>G.8273.3/Y.1368.3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Timing characteristics of telecom transparent clocks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56" w:history="1">
              <w:r w:rsidR="00DE5114">
                <w:rPr>
                  <w:rStyle w:val="Hyperlink"/>
                  <w:sz w:val="20"/>
                </w:rPr>
                <w:t>G.9807.1 Amd.1 (G.XGS-PON)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10-Gigabit-capable symmetric passive optical network (XGS-PON)- Amendment 1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2017-10-06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EC04B2" w:rsidRDefault="00DE5114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C04B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C04B2" w:rsidRDefault="00DE511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C04B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C04B2" w:rsidRDefault="00DE511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C04B2" w:rsidRDefault="00EC04B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58" w:history="1">
              <w:r w:rsidR="00DE5114">
                <w:rPr>
                  <w:rStyle w:val="Hyperlink"/>
                  <w:sz w:val="20"/>
                </w:rPr>
                <w:t>X.680 Cor.2 (X.680 Cor.2)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Information technology – Abstract Syntax Notation One (ASN.1): Specification of basic notation - Technical Corrigendum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60" w:history="1">
              <w:r w:rsidR="00DE5114">
                <w:rPr>
                  <w:rStyle w:val="Hyperlink"/>
                  <w:sz w:val="20"/>
                </w:rPr>
                <w:t>X.682 Cor.1 (X.682 Cor.1)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Information technology - Abstract Syntax Notation One (ASN.1): Constraint specification - Technical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62" w:history="1">
              <w:r w:rsidR="00DE5114">
                <w:rPr>
                  <w:rStyle w:val="Hyperlink"/>
                  <w:sz w:val="20"/>
                </w:rPr>
                <w:t>X.693 Cor.1 (X.693 Cor.1)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Information technology - ASN.1 encoding rules: XML Encoding Rules (XER) - Technical Corrigendum 1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64" w:history="1">
              <w:r w:rsidR="00DE5114">
                <w:rPr>
                  <w:rStyle w:val="Hyperlink"/>
                  <w:sz w:val="20"/>
                </w:rPr>
                <w:t>X.696 Cor.2 (X.696 Cor.2)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Information technology - ASN.1 encoding rules: Specification of Octet Encoding Rules (OER) - Technical Corrigendum 2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66" w:history="1">
              <w:r w:rsidR="00DE5114">
                <w:rPr>
                  <w:rStyle w:val="Hyperlink"/>
                  <w:sz w:val="20"/>
                </w:rPr>
                <w:t>X.697 (X.jsoner)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Information technology - ASN.1 encoding rules: Specification of JavaScript Object Notation Encoding Rules (JER)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68" w:history="1">
              <w:r w:rsidR="00DE5114">
                <w:rPr>
                  <w:rStyle w:val="Hyperlink"/>
                  <w:sz w:val="20"/>
                </w:rPr>
                <w:t>X.1040 (X.salcm)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Security reference architecture for lifecycle management of e-commerce business data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70" w:history="1">
              <w:r w:rsidR="00DE5114">
                <w:rPr>
                  <w:rStyle w:val="Hyperlink"/>
                  <w:sz w:val="20"/>
                </w:rPr>
                <w:t>X.1146 (X.websec-8)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Secure protection guidelines for value-added services provided by telecommunication operators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72" w:history="1">
              <w:r w:rsidR="00DE5114">
                <w:rPr>
                  <w:rStyle w:val="Hyperlink"/>
                  <w:sz w:val="20"/>
                </w:rPr>
                <w:t>Z.161 (Z.161)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core language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74" w:history="1">
              <w:r w:rsidR="00DE5114">
                <w:rPr>
                  <w:rStyle w:val="Hyperlink"/>
                  <w:sz w:val="20"/>
                </w:rPr>
                <w:t>Z.161.1 (Z.161.1)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language extensions: Support of interfaces with continuous signals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76" w:history="1">
              <w:r w:rsidR="00DE5114">
                <w:rPr>
                  <w:rStyle w:val="Hyperlink"/>
                  <w:sz w:val="20"/>
                </w:rPr>
                <w:t>Z.161.2 (Z.161.2)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language extensions: Configuration and deployment support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78" w:history="1">
              <w:r w:rsidR="00DE5114">
                <w:rPr>
                  <w:rStyle w:val="Hyperlink"/>
                  <w:sz w:val="20"/>
                </w:rPr>
                <w:t>Z.161.3 (Z.161.3)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language extensions: Advanced parameterization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80" w:history="1">
              <w:r w:rsidR="00DE5114">
                <w:rPr>
                  <w:rStyle w:val="Hyperlink"/>
                  <w:sz w:val="20"/>
                </w:rPr>
                <w:t>Z.161.4 (Z.161.4)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language extensions: Behaviour types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82" w:history="1">
              <w:r w:rsidR="00DE5114">
                <w:rPr>
                  <w:rStyle w:val="Hyperlink"/>
                  <w:sz w:val="20"/>
                </w:rPr>
                <w:t>Z.161.6 (Z.161.6)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language extensions: Advanced matching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84" w:history="1">
              <w:r w:rsidR="00DE5114">
                <w:rPr>
                  <w:rStyle w:val="Hyperlink"/>
                  <w:sz w:val="20"/>
                </w:rPr>
                <w:t>Z.164 (Z.164)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operational semantics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86" w:history="1">
              <w:r w:rsidR="00DE5114">
                <w:rPr>
                  <w:rStyle w:val="Hyperlink"/>
                  <w:sz w:val="20"/>
                </w:rPr>
                <w:t>Z.165 (Z.165)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runtime interface (TRI)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88" w:history="1">
              <w:r w:rsidR="00DE5114">
                <w:rPr>
                  <w:rStyle w:val="Hyperlink"/>
                  <w:sz w:val="20"/>
                </w:rPr>
                <w:t>Z.166 (Z.166)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control interface (TCI)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90" w:history="1">
              <w:r w:rsidR="00DE5114">
                <w:rPr>
                  <w:rStyle w:val="Hyperlink"/>
                  <w:sz w:val="20"/>
                </w:rPr>
                <w:t>Z.167 (Z.167)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Using ASN.1 with TTCN-3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92" w:history="1">
              <w:r w:rsidR="00DE5114">
                <w:rPr>
                  <w:rStyle w:val="Hyperlink"/>
                  <w:sz w:val="20"/>
                </w:rPr>
                <w:t>Z.168 (Z.168)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The IDL to TTCN-3 mapping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94" w:history="1">
              <w:r w:rsidR="00DE5114">
                <w:rPr>
                  <w:rStyle w:val="Hyperlink"/>
                  <w:sz w:val="20"/>
                </w:rPr>
                <w:t>Z.169 (Z.169)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Using XML schema with TTCN-3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96" w:history="1">
              <w:r w:rsidR="00DE5114">
                <w:rPr>
                  <w:rStyle w:val="Hyperlink"/>
                  <w:sz w:val="20"/>
                </w:rPr>
                <w:t>Z.170 (Z.170)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TTCN-3 documentation comment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C04B2">
        <w:trPr>
          <w:cantSplit/>
        </w:trPr>
        <w:tc>
          <w:tcPr>
            <w:tcW w:w="2090" w:type="dxa"/>
          </w:tcPr>
          <w:p w:rsidR="00EC04B2" w:rsidRDefault="0085432B">
            <w:hyperlink r:id="rId98" w:history="1">
              <w:r w:rsidR="00DE5114">
                <w:rPr>
                  <w:rStyle w:val="Hyperlink"/>
                  <w:sz w:val="20"/>
                </w:rPr>
                <w:t>Z.171 (Z.171)</w:t>
              </w:r>
            </w:hyperlink>
          </w:p>
        </w:tc>
        <w:tc>
          <w:tcPr>
            <w:tcW w:w="4000" w:type="dxa"/>
          </w:tcPr>
          <w:p w:rsidR="00EC04B2" w:rsidRDefault="00DE5114">
            <w:r>
              <w:t>Testing and Test Control Notation version 3: Using JSON with TTCN-3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2017-09-16</w:t>
            </w:r>
          </w:p>
        </w:tc>
        <w:tc>
          <w:tcPr>
            <w:tcW w:w="115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2017-10-13</w:t>
            </w: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115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80" w:type="dxa"/>
          </w:tcPr>
          <w:p w:rsidR="00EC04B2" w:rsidRDefault="00EC04B2">
            <w:pPr>
              <w:jc w:val="center"/>
            </w:pPr>
          </w:p>
        </w:tc>
        <w:tc>
          <w:tcPr>
            <w:tcW w:w="860" w:type="dxa"/>
          </w:tcPr>
          <w:p w:rsidR="00EC04B2" w:rsidRDefault="00DE511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C04B2" w:rsidRDefault="00EC04B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C04B2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C04B2" w:rsidRDefault="00DE5114">
      <w:r>
        <w:t>Annex 2</w:t>
      </w:r>
    </w:p>
    <w:p w:rsidR="00EC04B2" w:rsidRDefault="00DE5114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EC04B2" w:rsidRDefault="00DE511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C04B2" w:rsidRDefault="00DE511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C04B2" w:rsidRDefault="00DE5114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EC04B2" w:rsidRDefault="00DE5114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B2" w:rsidRDefault="00DE5114">
      <w:r>
        <w:t>2)</w:t>
      </w:r>
      <w:r>
        <w:tab/>
        <w:t>Select your Recommendation</w:t>
      </w:r>
    </w:p>
    <w:p w:rsidR="00EC04B2" w:rsidRDefault="00DE5114">
      <w:pPr>
        <w:jc w:val="center"/>
        <w:rPr>
          <w:sz w:val="24"/>
        </w:rPr>
      </w:pPr>
      <w:r w:rsidRPr="00EC04B2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B2" w:rsidRDefault="00DE5114">
      <w:pPr>
        <w:keepNext/>
      </w:pPr>
      <w:r>
        <w:t>3)</w:t>
      </w:r>
      <w:r>
        <w:tab/>
        <w:t>Click the "Submit Comment" button</w:t>
      </w:r>
    </w:p>
    <w:p w:rsidR="00EC04B2" w:rsidRDefault="00DE5114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B2" w:rsidRDefault="00DE5114">
      <w:r>
        <w:t>4)</w:t>
      </w:r>
      <w:r>
        <w:tab/>
        <w:t>Complete the on-line form and click on "Submit"</w:t>
      </w:r>
    </w:p>
    <w:p w:rsidR="00EC04B2" w:rsidRDefault="00DE5114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4B2" w:rsidRDefault="00DE5114"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EC04B2" w:rsidRDefault="00DE5114">
      <w:r>
        <w:br w:type="page"/>
        <w:t>Annex 3</w:t>
      </w:r>
    </w:p>
    <w:p w:rsidR="00EC04B2" w:rsidRDefault="00DE5114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EC04B2" w:rsidRDefault="00DE511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C04B2" w:rsidRDefault="00DE511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EC04B2">
        <w:tc>
          <w:tcPr>
            <w:tcW w:w="5000" w:type="pct"/>
            <w:gridSpan w:val="2"/>
            <w:shd w:val="clear" w:color="auto" w:fill="EFFAFF"/>
          </w:tcPr>
          <w:p w:rsidR="00EC04B2" w:rsidRDefault="00DE511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C04B2" w:rsidRDefault="00DE5114">
            <w:pPr>
              <w:pStyle w:val="Tabletext"/>
            </w:pPr>
            <w:r>
              <w:br/>
            </w:r>
            <w:r w:rsidR="00EC04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432B">
              <w:fldChar w:fldCharType="separate"/>
            </w:r>
            <w:r w:rsidR="00EC04B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C04B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432B">
              <w:fldChar w:fldCharType="separate"/>
            </w:r>
            <w:r w:rsidR="00EC04B2">
              <w:fldChar w:fldCharType="end"/>
            </w:r>
            <w:r>
              <w:t xml:space="preserve"> Additional Review (AR)</w:t>
            </w: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C04B2" w:rsidRDefault="00EC04B2">
            <w:pPr>
              <w:pStyle w:val="Tabletext"/>
            </w:pPr>
          </w:p>
        </w:tc>
      </w:tr>
      <w:tr w:rsidR="00EC04B2">
        <w:tc>
          <w:tcPr>
            <w:tcW w:w="1623" w:type="pct"/>
            <w:shd w:val="clear" w:color="auto" w:fill="EFFAFF"/>
            <w:vAlign w:val="center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C04B2" w:rsidRDefault="00DE5114">
            <w:pPr>
              <w:pStyle w:val="Tabletext"/>
            </w:pPr>
            <w:r>
              <w:br/>
            </w:r>
            <w:r w:rsidR="00EC04B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432B">
              <w:fldChar w:fldCharType="separate"/>
            </w:r>
            <w:r w:rsidR="00EC04B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C04B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5432B">
              <w:fldChar w:fldCharType="separate"/>
            </w:r>
            <w:r w:rsidR="00EC04B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C04B2">
        <w:tc>
          <w:tcPr>
            <w:tcW w:w="1623" w:type="pct"/>
            <w:shd w:val="clear" w:color="auto" w:fill="EFFAFF"/>
            <w:vAlign w:val="center"/>
          </w:tcPr>
          <w:p w:rsidR="00EC04B2" w:rsidRDefault="00DE511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C04B2" w:rsidRDefault="00DE5114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C04B2" w:rsidRDefault="00DE5114">
      <w:pPr>
        <w:rPr>
          <w:szCs w:val="22"/>
        </w:rPr>
      </w:pPr>
      <w:r>
        <w:tab/>
      </w:r>
      <w:r w:rsidR="00EC04B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5432B">
        <w:rPr>
          <w:szCs w:val="22"/>
        </w:rPr>
      </w:r>
      <w:r w:rsidR="0085432B">
        <w:rPr>
          <w:szCs w:val="22"/>
        </w:rPr>
        <w:fldChar w:fldCharType="separate"/>
      </w:r>
      <w:r w:rsidR="00EC04B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C04B2" w:rsidRDefault="00DE5114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C04B2" w:rsidRDefault="00EC04B2">
      <w:pPr>
        <w:rPr>
          <w:i/>
          <w:iCs/>
          <w:szCs w:val="22"/>
        </w:rPr>
      </w:pPr>
    </w:p>
    <w:sectPr w:rsidR="00EC04B2" w:rsidSect="00EC04B2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B2" w:rsidRDefault="00DE5114">
      <w:r>
        <w:separator/>
      </w:r>
    </w:p>
  </w:endnote>
  <w:endnote w:type="continuationSeparator" w:id="0">
    <w:p w:rsidR="00EC04B2" w:rsidRDefault="00DE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B2" w:rsidRDefault="00DE5114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C04B2">
      <w:tc>
        <w:tcPr>
          <w:tcW w:w="1985" w:type="dxa"/>
        </w:tcPr>
        <w:p w:rsidR="00EC04B2" w:rsidRDefault="00DE51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C04B2" w:rsidRDefault="00DE51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C04B2" w:rsidRDefault="00DE5114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C04B2" w:rsidRDefault="00DE5114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C04B2" w:rsidRDefault="00DE511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C04B2" w:rsidRDefault="00EC04B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B2" w:rsidRDefault="00DE5114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B2" w:rsidRDefault="00DE5114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B2" w:rsidRDefault="00DE5114">
      <w:r>
        <w:t>____________________</w:t>
      </w:r>
    </w:p>
  </w:footnote>
  <w:footnote w:type="continuationSeparator" w:id="0">
    <w:p w:rsidR="00EC04B2" w:rsidRDefault="00DE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B2" w:rsidRDefault="00DE51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C04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C04B2">
      <w:rPr>
        <w:rStyle w:val="PageNumber"/>
        <w:szCs w:val="18"/>
      </w:rPr>
      <w:fldChar w:fldCharType="separate"/>
    </w:r>
    <w:r w:rsidR="0085432B">
      <w:rPr>
        <w:rStyle w:val="PageNumber"/>
        <w:noProof/>
        <w:szCs w:val="18"/>
      </w:rPr>
      <w:t>2</w:t>
    </w:r>
    <w:r w:rsidR="00EC04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B2" w:rsidRDefault="00DE51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C04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C04B2">
      <w:rPr>
        <w:rStyle w:val="PageNumber"/>
        <w:szCs w:val="18"/>
      </w:rPr>
      <w:fldChar w:fldCharType="separate"/>
    </w:r>
    <w:r w:rsidR="0085432B">
      <w:rPr>
        <w:rStyle w:val="PageNumber"/>
        <w:noProof/>
        <w:szCs w:val="18"/>
      </w:rPr>
      <w:t>7</w:t>
    </w:r>
    <w:r w:rsidR="00EC04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B2" w:rsidRDefault="00DE511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C04B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C04B2">
      <w:rPr>
        <w:rStyle w:val="PageNumber"/>
        <w:szCs w:val="18"/>
      </w:rPr>
      <w:fldChar w:fldCharType="separate"/>
    </w:r>
    <w:r w:rsidR="0085432B">
      <w:rPr>
        <w:rStyle w:val="PageNumber"/>
        <w:noProof/>
        <w:szCs w:val="18"/>
      </w:rPr>
      <w:t>11</w:t>
    </w:r>
    <w:r w:rsidR="00EC04B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B2"/>
    <w:rsid w:val="0085432B"/>
    <w:rsid w:val="00DE5114"/>
    <w:rsid w:val="00E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,"/>
  <w15:docId w15:val="{D0E4A519-AEEB-4DD9-8F5D-959CB85E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7938" TargetMode="External"/><Relationship Id="rId47" Type="http://schemas.openxmlformats.org/officeDocument/2006/relationships/hyperlink" Target="https://www.itu.int/ITU-T/aap/dologin_aap.asp?id=T0102001F040801MSWE.doc&amp;group=13" TargetMode="External"/><Relationship Id="rId63" Type="http://schemas.openxmlformats.org/officeDocument/2006/relationships/hyperlink" Target="https://www.itu.int/ITU-T/aap/dologin_aap.asp?id=T0102001F0C0801MSWE.doc&amp;group=17" TargetMode="External"/><Relationship Id="rId68" Type="http://schemas.openxmlformats.org/officeDocument/2006/relationships/hyperlink" Target="http://www.itu.int/itu-t/aap/AAPRecDetails.aspx?AAPSeqNo=7951" TargetMode="External"/><Relationship Id="rId84" Type="http://schemas.openxmlformats.org/officeDocument/2006/relationships/hyperlink" Target="http://www.itu.int/itu-t/aap/AAPRecDetails.aspx?AAPSeqNo=7958" TargetMode="External"/><Relationship Id="rId89" Type="http://schemas.openxmlformats.org/officeDocument/2006/relationships/hyperlink" Target="https://www.itu.int/ITU-T/aap/dologin_aap.asp?id=T0102001F19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937" TargetMode="External"/><Relationship Id="rId45" Type="http://schemas.openxmlformats.org/officeDocument/2006/relationships/hyperlink" Target="https://www.itu.int/ITU-T/aap/dologin_aap.asp?id=T0102001F030801MSWE.docx&amp;group=13" TargetMode="External"/><Relationship Id="rId53" Type="http://schemas.openxmlformats.org/officeDocument/2006/relationships/hyperlink" Target="https://www.itu.int/ITU-T/aap/dologin_aap.asp?id=T0102001EF60801MSWE.docx&amp;group=15" TargetMode="External"/><Relationship Id="rId58" Type="http://schemas.openxmlformats.org/officeDocument/2006/relationships/hyperlink" Target="http://www.itu.int/itu-t/aap/AAPRecDetails.aspx?AAPSeqNo=7946" TargetMode="External"/><Relationship Id="rId66" Type="http://schemas.openxmlformats.org/officeDocument/2006/relationships/hyperlink" Target="http://www.itu.int/itu-t/aap/AAPRecDetails.aspx?AAPSeqNo=7950" TargetMode="External"/><Relationship Id="rId74" Type="http://schemas.openxmlformats.org/officeDocument/2006/relationships/hyperlink" Target="http://www.itu.int/itu-t/aap/AAPRecDetails.aspx?AAPSeqNo=7953" TargetMode="External"/><Relationship Id="rId79" Type="http://schemas.openxmlformats.org/officeDocument/2006/relationships/hyperlink" Target="https://www.itu.int/ITU-T/aap/dologin_aap.asp?id=T0102001F130801MSWE.docx&amp;group=17" TargetMode="External"/><Relationship Id="rId87" Type="http://schemas.openxmlformats.org/officeDocument/2006/relationships/hyperlink" Target="https://www.itu.int/ITU-T/aap/dologin_aap.asp?id=T0102001F180801MSWE.docx&amp;group=1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0B0801MSWE.doc&amp;group=17" TargetMode="External"/><Relationship Id="rId82" Type="http://schemas.openxmlformats.org/officeDocument/2006/relationships/hyperlink" Target="http://www.itu.int/itu-t/aap/AAPRecDetails.aspx?AAPSeqNo=7957" TargetMode="External"/><Relationship Id="rId90" Type="http://schemas.openxmlformats.org/officeDocument/2006/relationships/hyperlink" Target="http://www.itu.int/itu-t/aap/AAPRecDetails.aspx?AAPSeqNo=7962" TargetMode="External"/><Relationship Id="rId95" Type="http://schemas.openxmlformats.org/officeDocument/2006/relationships/hyperlink" Target="https://www.itu.int/ITU-T/aap/dologin_aap.asp?id=T0102001F1C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020801MSWE.docx&amp;group=13" TargetMode="External"/><Relationship Id="rId48" Type="http://schemas.openxmlformats.org/officeDocument/2006/relationships/hyperlink" Target="http://www.itu.int/itu-t/aap/AAPRecDetails.aspx?AAPSeqNo=7913" TargetMode="External"/><Relationship Id="rId56" Type="http://schemas.openxmlformats.org/officeDocument/2006/relationships/hyperlink" Target="http://www.itu.int/itu-t/aap/AAPRecDetails.aspx?AAPSeqNo=7903" TargetMode="External"/><Relationship Id="rId64" Type="http://schemas.openxmlformats.org/officeDocument/2006/relationships/hyperlink" Target="http://www.itu.int/itu-t/aap/AAPRecDetails.aspx?AAPSeqNo=7949" TargetMode="External"/><Relationship Id="rId69" Type="http://schemas.openxmlformats.org/officeDocument/2006/relationships/hyperlink" Target="https://www.itu.int/ITU-T/aap/dologin_aap.asp?id=T0102001F0F0801MSWE.doc&amp;group=17" TargetMode="External"/><Relationship Id="rId77" Type="http://schemas.openxmlformats.org/officeDocument/2006/relationships/hyperlink" Target="https://www.itu.int/ITU-T/aap/dologin_aap.asp?id=T0102001F120801MSWE.docx&amp;group=17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D20801MSWE.docx&amp;group=15" TargetMode="External"/><Relationship Id="rId72" Type="http://schemas.openxmlformats.org/officeDocument/2006/relationships/hyperlink" Target="http://www.itu.int/itu-t/aap/AAPRecDetails.aspx?AAPSeqNo=7959" TargetMode="External"/><Relationship Id="rId80" Type="http://schemas.openxmlformats.org/officeDocument/2006/relationships/hyperlink" Target="http://www.itu.int/itu-t/aap/AAPRecDetails.aspx?AAPSeqNo=7956" TargetMode="External"/><Relationship Id="rId85" Type="http://schemas.openxmlformats.org/officeDocument/2006/relationships/hyperlink" Target="https://www.itu.int/ITU-T/aap/dologin_aap.asp?id=T0102001F160801MSWE.docx&amp;group=17" TargetMode="External"/><Relationship Id="rId93" Type="http://schemas.openxmlformats.org/officeDocument/2006/relationships/hyperlink" Target="https://www.itu.int/ITU-T/aap/dologin_aap.asp?id=T0102001F1B0801MSWE.docx&amp;group=17" TargetMode="External"/><Relationship Id="rId98" Type="http://schemas.openxmlformats.org/officeDocument/2006/relationships/hyperlink" Target="http://www.itu.int/itu-t/aap/AAPRecDetails.aspx?AAPSeqNo=7966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941" TargetMode="External"/><Relationship Id="rId46" Type="http://schemas.openxmlformats.org/officeDocument/2006/relationships/hyperlink" Target="http://www.itu.int/itu-t/aap/AAPRecDetails.aspx?AAPSeqNo=7940" TargetMode="External"/><Relationship Id="rId59" Type="http://schemas.openxmlformats.org/officeDocument/2006/relationships/hyperlink" Target="https://www.itu.int/ITU-T/aap/dologin_aap.asp?id=T0102001F0A0801MSWE.doc&amp;group=17" TargetMode="External"/><Relationship Id="rId67" Type="http://schemas.openxmlformats.org/officeDocument/2006/relationships/hyperlink" Target="https://www.itu.int/ITU-T/aap/dologin_aap.asp?id=T0102001F0E0801MSWE.docx&amp;group=17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010801MSWE.docx&amp;group=13" TargetMode="External"/><Relationship Id="rId54" Type="http://schemas.openxmlformats.org/officeDocument/2006/relationships/hyperlink" Target="http://www.itu.int/itu-t/aap/AAPRecDetails.aspx?AAPSeqNo=7930" TargetMode="External"/><Relationship Id="rId62" Type="http://schemas.openxmlformats.org/officeDocument/2006/relationships/hyperlink" Target="http://www.itu.int/itu-t/aap/AAPRecDetails.aspx?AAPSeqNo=7948" TargetMode="External"/><Relationship Id="rId70" Type="http://schemas.openxmlformats.org/officeDocument/2006/relationships/hyperlink" Target="http://www.itu.int/itu-t/aap/AAPRecDetails.aspx?AAPSeqNo=7952" TargetMode="External"/><Relationship Id="rId75" Type="http://schemas.openxmlformats.org/officeDocument/2006/relationships/hyperlink" Target="https://www.itu.int/ITU-T/aap/dologin_aap.asp?id=T0102001F110801MSWE.docx&amp;group=17" TargetMode="External"/><Relationship Id="rId83" Type="http://schemas.openxmlformats.org/officeDocument/2006/relationships/hyperlink" Target="https://www.itu.int/ITU-T/aap/dologin_aap.asp?id=T0102001F150801MSWE.docx&amp;group=17" TargetMode="External"/><Relationship Id="rId88" Type="http://schemas.openxmlformats.org/officeDocument/2006/relationships/hyperlink" Target="http://www.itu.int/itu-t/aap/AAPRecDetails.aspx?AAPSeqNo=7961" TargetMode="External"/><Relationship Id="rId91" Type="http://schemas.openxmlformats.org/officeDocument/2006/relationships/hyperlink" Target="https://www.itu.int/ITU-T/aap/dologin_aap.asp?id=T0102001F1A0801MSWE.docx&amp;group=17" TargetMode="External"/><Relationship Id="rId96" Type="http://schemas.openxmlformats.org/officeDocument/2006/relationships/hyperlink" Target="http://www.itu.int/itu-t/aap/AAPRecDetails.aspx?AAPSeqNo=7965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E90801MSWE.docx&amp;group=15" TargetMode="External"/><Relationship Id="rId57" Type="http://schemas.openxmlformats.org/officeDocument/2006/relationships/hyperlink" Target="https://www.itu.int/ITU-T/aap/dologin_aap.asp?id=T0102001EDF0802MSWE.docx&amp;group=15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939" TargetMode="External"/><Relationship Id="rId52" Type="http://schemas.openxmlformats.org/officeDocument/2006/relationships/hyperlink" Target="http://www.itu.int/itu-t/aap/AAPRecDetails.aspx?AAPSeqNo=7926" TargetMode="External"/><Relationship Id="rId60" Type="http://schemas.openxmlformats.org/officeDocument/2006/relationships/hyperlink" Target="http://www.itu.int/itu-t/aap/AAPRecDetails.aspx?AAPSeqNo=7947" TargetMode="External"/><Relationship Id="rId65" Type="http://schemas.openxmlformats.org/officeDocument/2006/relationships/hyperlink" Target="https://www.itu.int/ITU-T/aap/dologin_aap.asp?id=T0102001F0D0801MSWE.doc&amp;group=17" TargetMode="External"/><Relationship Id="rId73" Type="http://schemas.openxmlformats.org/officeDocument/2006/relationships/hyperlink" Target="https://www.itu.int/ITU-T/aap/dologin_aap.asp?id=T0102001F170801MSWE.docx&amp;group=17" TargetMode="External"/><Relationship Id="rId78" Type="http://schemas.openxmlformats.org/officeDocument/2006/relationships/hyperlink" Target="http://www.itu.int/itu-t/aap/AAPRecDetails.aspx?AAPSeqNo=7955" TargetMode="External"/><Relationship Id="rId81" Type="http://schemas.openxmlformats.org/officeDocument/2006/relationships/hyperlink" Target="https://www.itu.int/ITU-T/aap/dologin_aap.asp?id=T0102001F140801MSWE.docx&amp;group=17" TargetMode="External"/><Relationship Id="rId86" Type="http://schemas.openxmlformats.org/officeDocument/2006/relationships/hyperlink" Target="http://www.itu.int/itu-t/aap/AAPRecDetails.aspx?AAPSeqNo=7960" TargetMode="External"/><Relationship Id="rId94" Type="http://schemas.openxmlformats.org/officeDocument/2006/relationships/hyperlink" Target="http://www.itu.int/itu-t/aap/AAPRecDetails.aspx?AAPSeqNo=7964" TargetMode="External"/><Relationship Id="rId99" Type="http://schemas.openxmlformats.org/officeDocument/2006/relationships/hyperlink" Target="https://www.itu.int/ITU-T/aap/dologin_aap.asp?id=T0102001F1E0801MSWE.docx&amp;group=17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050801MSWE.docx&amp;group=13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890" TargetMode="External"/><Relationship Id="rId55" Type="http://schemas.openxmlformats.org/officeDocument/2006/relationships/hyperlink" Target="https://www.itu.int/ITU-T/aap/dologin_aap.asp?id=T0102001EFA0801MSWE.docx&amp;group=15" TargetMode="External"/><Relationship Id="rId76" Type="http://schemas.openxmlformats.org/officeDocument/2006/relationships/hyperlink" Target="http://www.itu.int/itu-t/aap/AAPRecDetails.aspx?AAPSeqNo=7954" TargetMode="External"/><Relationship Id="rId97" Type="http://schemas.openxmlformats.org/officeDocument/2006/relationships/hyperlink" Target="https://www.itu.int/ITU-T/aap/dologin_aap.asp?id=T0102001F1D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100801MSWE.docx&amp;group=17" TargetMode="External"/><Relationship Id="rId92" Type="http://schemas.openxmlformats.org/officeDocument/2006/relationships/hyperlink" Target="http://www.itu.int/itu-t/aap/AAPRecDetails.aspx?AAPSeqNo=796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2017-09-15T13:43:00Z</dcterms:created>
  <dcterms:modified xsi:type="dcterms:W3CDTF">2017-09-15T13:55:00Z</dcterms:modified>
</cp:coreProperties>
</file>