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6321BE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6321BE" w:rsidRDefault="00164E36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6321BE" w:rsidRDefault="00164E36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6321BE" w:rsidRDefault="00164E36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6321BE" w:rsidRDefault="006321BE">
            <w:pPr>
              <w:spacing w:before="0"/>
            </w:pPr>
            <w:bookmarkStart w:id="0" w:name="_GoBack"/>
            <w:bookmarkEnd w:id="0"/>
          </w:p>
        </w:tc>
      </w:tr>
    </w:tbl>
    <w:p w:rsidR="006321BE" w:rsidRDefault="006321BE"/>
    <w:p w:rsidR="006321BE" w:rsidRDefault="00164E36">
      <w:pPr>
        <w:jc w:val="right"/>
      </w:pPr>
      <w:r>
        <w:rPr>
          <w:lang w:val="fr-CH"/>
        </w:rPr>
        <w:t>Genève, le 16 mai 2017</w:t>
      </w:r>
      <w:r>
        <w:tab/>
      </w:r>
    </w:p>
    <w:p w:rsidR="006321BE" w:rsidRDefault="006321BE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6321BE">
        <w:trPr>
          <w:cantSplit/>
        </w:trPr>
        <w:tc>
          <w:tcPr>
            <w:tcW w:w="843" w:type="dxa"/>
          </w:tcPr>
          <w:p w:rsidR="006321BE" w:rsidRDefault="00164E3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6321BE" w:rsidRDefault="006321BE">
            <w:pPr>
              <w:pStyle w:val="Tabletext"/>
              <w:spacing w:before="0"/>
              <w:rPr>
                <w:szCs w:val="22"/>
              </w:rPr>
            </w:pPr>
          </w:p>
          <w:p w:rsidR="006321BE" w:rsidRDefault="006321BE">
            <w:pPr>
              <w:pStyle w:val="Tabletext"/>
              <w:spacing w:before="0"/>
              <w:rPr>
                <w:szCs w:val="22"/>
              </w:rPr>
            </w:pPr>
          </w:p>
          <w:p w:rsidR="006321BE" w:rsidRDefault="00164E3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6321BE" w:rsidRDefault="00164E3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6321BE" w:rsidRDefault="00164E3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6321BE" w:rsidRDefault="00164E36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AAP-12</w:t>
            </w:r>
          </w:p>
          <w:p w:rsidR="006321BE" w:rsidRDefault="00164E36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6321BE" w:rsidRDefault="006321BE">
            <w:pPr>
              <w:pStyle w:val="Tabletext"/>
              <w:spacing w:before="0"/>
              <w:rPr>
                <w:szCs w:val="22"/>
              </w:rPr>
            </w:pPr>
          </w:p>
          <w:p w:rsidR="006321BE" w:rsidRDefault="00164E3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6321BE" w:rsidRDefault="00164E3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6321BE" w:rsidRDefault="006321BE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164E36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6321BE" w:rsidRDefault="00164E3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6321BE" w:rsidRDefault="00164E3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6321BE" w:rsidRDefault="00164E3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6321BE" w:rsidRDefault="00164E36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6321BE" w:rsidRDefault="00164E36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6321BE" w:rsidRDefault="00164E36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6321BE" w:rsidRDefault="00164E36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6321BE" w:rsidRDefault="006321BE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6321BE">
        <w:trPr>
          <w:cantSplit/>
        </w:trPr>
        <w:tc>
          <w:tcPr>
            <w:tcW w:w="908" w:type="dxa"/>
          </w:tcPr>
          <w:p w:rsidR="006321BE" w:rsidRDefault="00164E36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6321BE" w:rsidRDefault="00164E36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6321BE" w:rsidRDefault="006321BE">
      <w:pPr>
        <w:rPr>
          <w:lang w:val="fr-FR"/>
        </w:rPr>
      </w:pPr>
    </w:p>
    <w:p w:rsidR="006321BE" w:rsidRDefault="00164E36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6321BE" w:rsidRDefault="006321BE">
      <w:pPr>
        <w:rPr>
          <w:lang w:val="fr-CH"/>
        </w:rPr>
      </w:pPr>
    </w:p>
    <w:p w:rsidR="006321BE" w:rsidRDefault="00164E36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6321BE" w:rsidRDefault="00164E36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6321BE" w:rsidRDefault="00164E36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6321BE" w:rsidRDefault="00164E36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6321BE" w:rsidRDefault="00164E36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6321BE" w:rsidRDefault="00164E36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6321BE" w:rsidRDefault="006321BE"/>
    <w:p w:rsidR="006321BE" w:rsidRDefault="00164E36">
      <w:pPr>
        <w:spacing w:before="560"/>
      </w:pPr>
      <w:r>
        <w:rPr>
          <w:b/>
        </w:rPr>
        <w:t>Annexes:</w:t>
      </w:r>
      <w:r>
        <w:t xml:space="preserve"> 3</w:t>
      </w:r>
    </w:p>
    <w:p w:rsidR="006321BE" w:rsidRDefault="006321BE">
      <w:pPr>
        <w:spacing w:before="720"/>
        <w:rPr>
          <w:rFonts w:ascii="Times New Roman" w:hAnsi="Times New Roman"/>
        </w:rPr>
        <w:sectPr w:rsidR="006321BE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321BE" w:rsidRDefault="00164E36">
      <w:r>
        <w:lastRenderedPageBreak/>
        <w:t>Annex 1</w:t>
      </w:r>
    </w:p>
    <w:p w:rsidR="006321BE" w:rsidRDefault="00164E36">
      <w:pPr>
        <w:jc w:val="center"/>
      </w:pPr>
      <w:r>
        <w:t>(to TSB AAP-12)</w:t>
      </w:r>
    </w:p>
    <w:p w:rsidR="006321BE" w:rsidRDefault="006321BE">
      <w:pPr>
        <w:rPr>
          <w:szCs w:val="22"/>
        </w:rPr>
      </w:pPr>
    </w:p>
    <w:p w:rsidR="006321BE" w:rsidRDefault="00164E3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321BE" w:rsidRDefault="00164E3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321BE" w:rsidRDefault="00164E3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321BE" w:rsidRDefault="00164E3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321BE" w:rsidRDefault="00164E3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321BE" w:rsidRDefault="00164E36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6321BE" w:rsidRDefault="00164E3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321BE" w:rsidRDefault="00164E3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321BE" w:rsidRDefault="00164E36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321BE" w:rsidRDefault="00164E3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321BE" w:rsidRDefault="00164E36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6321BE" w:rsidRDefault="00164E36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6321BE" w:rsidRDefault="006321BE">
      <w:pPr>
        <w:pStyle w:val="enumlev2"/>
        <w:rPr>
          <w:szCs w:val="22"/>
        </w:rPr>
      </w:pPr>
      <w:hyperlink r:id="rId13" w:history="1">
        <w:r w:rsidR="00164E36">
          <w:rPr>
            <w:rStyle w:val="Hyperlink"/>
            <w:szCs w:val="22"/>
          </w:rPr>
          <w:t>http://www.itu.int/ITU-T</w:t>
        </w:r>
      </w:hyperlink>
    </w:p>
    <w:p w:rsidR="006321BE" w:rsidRDefault="00164E3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321BE" w:rsidRDefault="006321BE">
      <w:pPr>
        <w:pStyle w:val="enumlev2"/>
        <w:rPr>
          <w:szCs w:val="22"/>
        </w:rPr>
      </w:pPr>
      <w:hyperlink r:id="rId14" w:history="1">
        <w:r w:rsidR="00164E36">
          <w:rPr>
            <w:rStyle w:val="Hyperlink"/>
            <w:szCs w:val="22"/>
          </w:rPr>
          <w:t>http://www.itu.int/ITU-T/aapinfo</w:t>
        </w:r>
      </w:hyperlink>
    </w:p>
    <w:p w:rsidR="006321BE" w:rsidRDefault="00164E36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6321BE" w:rsidRDefault="00164E36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321BE" w:rsidRDefault="006321BE">
      <w:pPr>
        <w:pStyle w:val="enumlev2"/>
        <w:rPr>
          <w:szCs w:val="22"/>
        </w:rPr>
      </w:pPr>
      <w:hyperlink r:id="rId15" w:history="1">
        <w:r w:rsidR="00164E36">
          <w:rPr>
            <w:rStyle w:val="Hyperlink"/>
            <w:szCs w:val="22"/>
          </w:rPr>
          <w:t>http://www.itu.int/ITU-T/aap/</w:t>
        </w:r>
      </w:hyperlink>
    </w:p>
    <w:p w:rsidR="006321BE" w:rsidRDefault="00164E3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6321BE">
        <w:tc>
          <w:tcPr>
            <w:tcW w:w="987" w:type="dxa"/>
          </w:tcPr>
          <w:p w:rsidR="006321BE" w:rsidRDefault="00164E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321BE" w:rsidRDefault="006321BE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164E36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6321BE" w:rsidRDefault="006321B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164E3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321BE">
        <w:tc>
          <w:tcPr>
            <w:tcW w:w="0" w:type="auto"/>
          </w:tcPr>
          <w:p w:rsidR="006321BE" w:rsidRDefault="00164E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321BE" w:rsidRDefault="006321B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164E36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6321BE" w:rsidRDefault="006321B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164E3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321BE">
        <w:tc>
          <w:tcPr>
            <w:tcW w:w="0" w:type="auto"/>
          </w:tcPr>
          <w:p w:rsidR="006321BE" w:rsidRDefault="00164E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321BE" w:rsidRDefault="006321B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164E36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6321BE" w:rsidRDefault="006321B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164E3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321BE">
        <w:tc>
          <w:tcPr>
            <w:tcW w:w="0" w:type="auto"/>
          </w:tcPr>
          <w:p w:rsidR="006321BE" w:rsidRDefault="00164E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321BE" w:rsidRDefault="006321B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164E36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6321BE" w:rsidRDefault="006321B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164E3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321BE">
        <w:tc>
          <w:tcPr>
            <w:tcW w:w="0" w:type="auto"/>
          </w:tcPr>
          <w:p w:rsidR="006321BE" w:rsidRDefault="00164E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321BE" w:rsidRDefault="006321B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164E36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6321BE" w:rsidRDefault="006321B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164E36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321BE">
        <w:tc>
          <w:tcPr>
            <w:tcW w:w="0" w:type="auto"/>
          </w:tcPr>
          <w:p w:rsidR="006321BE" w:rsidRDefault="00164E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321BE" w:rsidRDefault="006321B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164E36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6321BE" w:rsidRDefault="006321B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164E3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321BE">
        <w:tc>
          <w:tcPr>
            <w:tcW w:w="0" w:type="auto"/>
          </w:tcPr>
          <w:p w:rsidR="006321BE" w:rsidRDefault="00164E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321BE" w:rsidRDefault="006321B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164E36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6321BE" w:rsidRDefault="006321B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164E3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321BE">
        <w:tc>
          <w:tcPr>
            <w:tcW w:w="0" w:type="auto"/>
          </w:tcPr>
          <w:p w:rsidR="006321BE" w:rsidRDefault="00164E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321BE" w:rsidRDefault="006321B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164E36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6321BE" w:rsidRDefault="006321B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164E36">
                <w:rPr>
                  <w:rStyle w:val="Hyperlink"/>
                  <w:szCs w:val="22"/>
                </w:rPr>
                <w:t>tsbsg15@it</w:t>
              </w:r>
              <w:r w:rsidR="00164E36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6321BE">
        <w:tc>
          <w:tcPr>
            <w:tcW w:w="0" w:type="auto"/>
          </w:tcPr>
          <w:p w:rsidR="006321BE" w:rsidRDefault="00164E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321BE" w:rsidRDefault="006321B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164E36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6321BE" w:rsidRDefault="006321B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164E3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321BE">
        <w:tc>
          <w:tcPr>
            <w:tcW w:w="0" w:type="auto"/>
          </w:tcPr>
          <w:p w:rsidR="006321BE" w:rsidRDefault="00164E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321BE" w:rsidRDefault="006321B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164E36">
                <w:rPr>
                  <w:rStyle w:val="Hyperlink"/>
                  <w:szCs w:val="22"/>
                </w:rPr>
                <w:t>http://www.itu.int/I</w:t>
              </w:r>
              <w:r w:rsidR="00164E36">
                <w:rPr>
                  <w:rStyle w:val="Hyperlink"/>
                  <w:szCs w:val="22"/>
                </w:rPr>
                <w:t>TU-T/studygroups/com17</w:t>
              </w:r>
            </w:hyperlink>
          </w:p>
        </w:tc>
        <w:tc>
          <w:tcPr>
            <w:tcW w:w="0" w:type="auto"/>
          </w:tcPr>
          <w:p w:rsidR="006321BE" w:rsidRDefault="006321BE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164E3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6321BE">
        <w:tc>
          <w:tcPr>
            <w:tcW w:w="0" w:type="auto"/>
          </w:tcPr>
          <w:p w:rsidR="006321BE" w:rsidRDefault="00164E3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6321BE" w:rsidRDefault="006321BE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164E36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6321BE" w:rsidRDefault="006321BE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164E36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6321BE" w:rsidRDefault="006321B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321B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321BE" w:rsidRDefault="00164E36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321B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321BE" w:rsidRDefault="00164E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321BE" w:rsidRDefault="00164E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21BE" w:rsidRDefault="00164E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21BE" w:rsidRDefault="00164E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321BE" w:rsidRDefault="00164E3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321B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321BE" w:rsidRDefault="006321B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321BE" w:rsidRDefault="006321B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321BE" w:rsidRDefault="00164E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21BE" w:rsidRDefault="00164E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21BE" w:rsidRDefault="00164E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21BE" w:rsidRDefault="00164E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21BE" w:rsidRDefault="00164E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21BE" w:rsidRDefault="00164E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21BE" w:rsidRDefault="00164E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21BE" w:rsidRDefault="00164E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321BE" w:rsidRDefault="006321B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321BE">
        <w:trPr>
          <w:cantSplit/>
        </w:trPr>
        <w:tc>
          <w:tcPr>
            <w:tcW w:w="2090" w:type="dxa"/>
          </w:tcPr>
          <w:p w:rsidR="006321BE" w:rsidRDefault="006321BE">
            <w:hyperlink r:id="rId38" w:history="1">
              <w:r w:rsidR="00164E36">
                <w:rPr>
                  <w:rStyle w:val="Hyperlink"/>
                  <w:sz w:val="20"/>
                </w:rPr>
                <w:t>H.846</w:t>
              </w:r>
            </w:hyperlink>
          </w:p>
        </w:tc>
        <w:tc>
          <w:tcPr>
            <w:tcW w:w="4000" w:type="dxa"/>
          </w:tcPr>
          <w:p w:rsidR="006321BE" w:rsidRDefault="00164E36">
            <w:r>
              <w:t>Conformance of ITU-T H.810 personal health system: Personal Health Devices interface Part 6: Device specializations: Personal Health Gateway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1BE" w:rsidRDefault="00164E36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6321BE" w:rsidRDefault="00164E36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6321BE" w:rsidRDefault="00164E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321BE" w:rsidRDefault="006321BE">
            <w:pPr>
              <w:jc w:val="center"/>
            </w:pPr>
          </w:p>
        </w:tc>
        <w:tc>
          <w:tcPr>
            <w:tcW w:w="1150" w:type="dxa"/>
          </w:tcPr>
          <w:p w:rsidR="006321BE" w:rsidRDefault="006321BE">
            <w:pPr>
              <w:jc w:val="center"/>
            </w:pPr>
          </w:p>
        </w:tc>
        <w:tc>
          <w:tcPr>
            <w:tcW w:w="1150" w:type="dxa"/>
          </w:tcPr>
          <w:p w:rsidR="006321BE" w:rsidRDefault="006321BE">
            <w:pPr>
              <w:jc w:val="center"/>
            </w:pPr>
          </w:p>
        </w:tc>
        <w:tc>
          <w:tcPr>
            <w:tcW w:w="880" w:type="dxa"/>
          </w:tcPr>
          <w:p w:rsidR="006321BE" w:rsidRDefault="006321BE">
            <w:pPr>
              <w:jc w:val="center"/>
            </w:pPr>
          </w:p>
        </w:tc>
        <w:tc>
          <w:tcPr>
            <w:tcW w:w="880" w:type="dxa"/>
          </w:tcPr>
          <w:p w:rsidR="006321BE" w:rsidRDefault="006321BE">
            <w:pPr>
              <w:jc w:val="center"/>
            </w:pPr>
          </w:p>
        </w:tc>
        <w:tc>
          <w:tcPr>
            <w:tcW w:w="860" w:type="dxa"/>
          </w:tcPr>
          <w:p w:rsidR="006321BE" w:rsidRDefault="00164E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321BE">
        <w:trPr>
          <w:cantSplit/>
        </w:trPr>
        <w:tc>
          <w:tcPr>
            <w:tcW w:w="2090" w:type="dxa"/>
          </w:tcPr>
          <w:p w:rsidR="006321BE" w:rsidRDefault="006321BE">
            <w:hyperlink r:id="rId40" w:history="1">
              <w:r w:rsidR="00164E36">
                <w:rPr>
                  <w:rStyle w:val="Hyperlink"/>
                  <w:sz w:val="20"/>
                </w:rPr>
                <w:t>H.849</w:t>
              </w:r>
            </w:hyperlink>
          </w:p>
        </w:tc>
        <w:tc>
          <w:tcPr>
            <w:tcW w:w="4000" w:type="dxa"/>
          </w:tcPr>
          <w:p w:rsidR="006321BE" w:rsidRDefault="00164E36">
            <w:r>
              <w:t>Conformance of ITU-T H.810 personal health system: Personal Health Devices interface Part 9: Transcoding for Bluetooth Low Energy: Personal Health Devices (</w:t>
            </w:r>
            <w:hyperlink r:id="rId41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1BE" w:rsidRDefault="00164E36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6321BE" w:rsidRDefault="00164E36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6321BE" w:rsidRDefault="00164E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321BE" w:rsidRDefault="006321BE">
            <w:pPr>
              <w:jc w:val="center"/>
            </w:pPr>
          </w:p>
        </w:tc>
        <w:tc>
          <w:tcPr>
            <w:tcW w:w="1150" w:type="dxa"/>
          </w:tcPr>
          <w:p w:rsidR="006321BE" w:rsidRDefault="006321BE">
            <w:pPr>
              <w:jc w:val="center"/>
            </w:pPr>
          </w:p>
        </w:tc>
        <w:tc>
          <w:tcPr>
            <w:tcW w:w="1150" w:type="dxa"/>
          </w:tcPr>
          <w:p w:rsidR="006321BE" w:rsidRDefault="006321BE">
            <w:pPr>
              <w:jc w:val="center"/>
            </w:pPr>
          </w:p>
        </w:tc>
        <w:tc>
          <w:tcPr>
            <w:tcW w:w="880" w:type="dxa"/>
          </w:tcPr>
          <w:p w:rsidR="006321BE" w:rsidRDefault="006321BE">
            <w:pPr>
              <w:jc w:val="center"/>
            </w:pPr>
          </w:p>
        </w:tc>
        <w:tc>
          <w:tcPr>
            <w:tcW w:w="880" w:type="dxa"/>
          </w:tcPr>
          <w:p w:rsidR="006321BE" w:rsidRDefault="006321BE">
            <w:pPr>
              <w:jc w:val="center"/>
            </w:pPr>
          </w:p>
        </w:tc>
        <w:tc>
          <w:tcPr>
            <w:tcW w:w="860" w:type="dxa"/>
          </w:tcPr>
          <w:p w:rsidR="006321BE" w:rsidRDefault="00164E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321BE">
        <w:trPr>
          <w:cantSplit/>
        </w:trPr>
        <w:tc>
          <w:tcPr>
            <w:tcW w:w="2090" w:type="dxa"/>
          </w:tcPr>
          <w:p w:rsidR="006321BE" w:rsidRDefault="006321BE">
            <w:hyperlink r:id="rId42" w:history="1">
              <w:r w:rsidR="00164E36">
                <w:rPr>
                  <w:rStyle w:val="Hyperlink"/>
                  <w:sz w:val="20"/>
                </w:rPr>
                <w:t>H.850</w:t>
              </w:r>
            </w:hyperlink>
          </w:p>
        </w:tc>
        <w:tc>
          <w:tcPr>
            <w:tcW w:w="4000" w:type="dxa"/>
          </w:tcPr>
          <w:p w:rsidR="006321BE" w:rsidRDefault="00164E36">
            <w:r>
              <w:t>Conformance of ITU-T H.810 personal health system: Personal Health Devices interface Part 10: Transcoding for Bluetooth Low Energy</w:t>
            </w:r>
            <w:r>
              <w:t>: Personal Health Gateway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1BE" w:rsidRDefault="00164E36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6321BE" w:rsidRDefault="00164E36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6321BE" w:rsidRDefault="00164E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321BE" w:rsidRDefault="006321BE">
            <w:pPr>
              <w:jc w:val="center"/>
            </w:pPr>
          </w:p>
        </w:tc>
        <w:tc>
          <w:tcPr>
            <w:tcW w:w="1150" w:type="dxa"/>
          </w:tcPr>
          <w:p w:rsidR="006321BE" w:rsidRDefault="006321BE">
            <w:pPr>
              <w:jc w:val="center"/>
            </w:pPr>
          </w:p>
        </w:tc>
        <w:tc>
          <w:tcPr>
            <w:tcW w:w="1150" w:type="dxa"/>
          </w:tcPr>
          <w:p w:rsidR="006321BE" w:rsidRDefault="006321BE">
            <w:pPr>
              <w:jc w:val="center"/>
            </w:pPr>
          </w:p>
        </w:tc>
        <w:tc>
          <w:tcPr>
            <w:tcW w:w="880" w:type="dxa"/>
          </w:tcPr>
          <w:p w:rsidR="006321BE" w:rsidRDefault="006321BE">
            <w:pPr>
              <w:jc w:val="center"/>
            </w:pPr>
          </w:p>
        </w:tc>
        <w:tc>
          <w:tcPr>
            <w:tcW w:w="880" w:type="dxa"/>
          </w:tcPr>
          <w:p w:rsidR="006321BE" w:rsidRDefault="006321BE">
            <w:pPr>
              <w:jc w:val="center"/>
            </w:pPr>
          </w:p>
        </w:tc>
        <w:tc>
          <w:tcPr>
            <w:tcW w:w="860" w:type="dxa"/>
          </w:tcPr>
          <w:p w:rsidR="006321BE" w:rsidRDefault="00164E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321BE" w:rsidRDefault="00164E36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321B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321BE" w:rsidRDefault="00164E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321BE" w:rsidRDefault="00164E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21BE" w:rsidRDefault="00164E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21BE" w:rsidRDefault="00164E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321BE" w:rsidRDefault="00164E3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321B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321BE" w:rsidRDefault="006321B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321BE" w:rsidRDefault="006321B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321BE" w:rsidRDefault="00164E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21BE" w:rsidRDefault="00164E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21BE" w:rsidRDefault="00164E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21BE" w:rsidRDefault="00164E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21BE" w:rsidRDefault="00164E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21BE" w:rsidRDefault="00164E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21BE" w:rsidRDefault="00164E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21BE" w:rsidRDefault="00164E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321BE" w:rsidRDefault="006321B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321BE">
        <w:trPr>
          <w:cantSplit/>
        </w:trPr>
        <w:tc>
          <w:tcPr>
            <w:tcW w:w="2090" w:type="dxa"/>
          </w:tcPr>
          <w:p w:rsidR="006321BE" w:rsidRDefault="006321BE">
            <w:hyperlink r:id="rId44" w:history="1">
              <w:r w:rsidR="00164E36">
                <w:rPr>
                  <w:rStyle w:val="Hyperlink"/>
                  <w:sz w:val="20"/>
                </w:rPr>
                <w:t>X.680 (2015) Cor.1 (X.680 (2015) Cor.1)</w:t>
              </w:r>
            </w:hyperlink>
          </w:p>
        </w:tc>
        <w:tc>
          <w:tcPr>
            <w:tcW w:w="4000" w:type="dxa"/>
          </w:tcPr>
          <w:p w:rsidR="006321BE" w:rsidRDefault="00164E36">
            <w:r>
              <w:t>Information technology - Abstract Syntax Notation One (ASN.1): Specification of basic notation - Technical Corrigendum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1BE" w:rsidRDefault="00164E36">
            <w:pPr>
              <w:jc w:val="center"/>
            </w:pPr>
            <w:r>
              <w:rPr>
                <w:sz w:val="20"/>
              </w:rPr>
              <w:t>2017-04-16</w:t>
            </w:r>
          </w:p>
        </w:tc>
        <w:tc>
          <w:tcPr>
            <w:tcW w:w="1150" w:type="dxa"/>
          </w:tcPr>
          <w:p w:rsidR="006321BE" w:rsidRDefault="00164E36">
            <w:pPr>
              <w:jc w:val="center"/>
            </w:pPr>
            <w:r>
              <w:rPr>
                <w:sz w:val="20"/>
              </w:rPr>
              <w:t>2017-05-13</w:t>
            </w:r>
          </w:p>
        </w:tc>
        <w:tc>
          <w:tcPr>
            <w:tcW w:w="880" w:type="dxa"/>
          </w:tcPr>
          <w:p w:rsidR="006321BE" w:rsidRDefault="00164E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321BE" w:rsidRDefault="006321BE">
            <w:pPr>
              <w:jc w:val="center"/>
            </w:pPr>
          </w:p>
        </w:tc>
        <w:tc>
          <w:tcPr>
            <w:tcW w:w="1150" w:type="dxa"/>
          </w:tcPr>
          <w:p w:rsidR="006321BE" w:rsidRDefault="006321BE">
            <w:pPr>
              <w:jc w:val="center"/>
            </w:pPr>
          </w:p>
        </w:tc>
        <w:tc>
          <w:tcPr>
            <w:tcW w:w="1150" w:type="dxa"/>
          </w:tcPr>
          <w:p w:rsidR="006321BE" w:rsidRDefault="006321BE">
            <w:pPr>
              <w:jc w:val="center"/>
            </w:pPr>
          </w:p>
        </w:tc>
        <w:tc>
          <w:tcPr>
            <w:tcW w:w="880" w:type="dxa"/>
          </w:tcPr>
          <w:p w:rsidR="006321BE" w:rsidRDefault="006321BE">
            <w:pPr>
              <w:jc w:val="center"/>
            </w:pPr>
          </w:p>
        </w:tc>
        <w:tc>
          <w:tcPr>
            <w:tcW w:w="880" w:type="dxa"/>
          </w:tcPr>
          <w:p w:rsidR="006321BE" w:rsidRDefault="006321BE">
            <w:pPr>
              <w:jc w:val="center"/>
            </w:pPr>
          </w:p>
        </w:tc>
        <w:tc>
          <w:tcPr>
            <w:tcW w:w="860" w:type="dxa"/>
          </w:tcPr>
          <w:p w:rsidR="006321BE" w:rsidRDefault="00164E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321BE">
        <w:trPr>
          <w:cantSplit/>
        </w:trPr>
        <w:tc>
          <w:tcPr>
            <w:tcW w:w="2090" w:type="dxa"/>
          </w:tcPr>
          <w:p w:rsidR="006321BE" w:rsidRDefault="006321BE">
            <w:hyperlink r:id="rId46" w:history="1">
              <w:r w:rsidR="00164E36">
                <w:rPr>
                  <w:rStyle w:val="Hyperlink"/>
                  <w:sz w:val="20"/>
                </w:rPr>
                <w:t>X.696 (2015) Cor.1 (X.696 (2015) Cor.1)</w:t>
              </w:r>
            </w:hyperlink>
          </w:p>
        </w:tc>
        <w:tc>
          <w:tcPr>
            <w:tcW w:w="4000" w:type="dxa"/>
          </w:tcPr>
          <w:p w:rsidR="006321BE" w:rsidRDefault="00164E36">
            <w:r>
              <w:t>Information technology - ASN.1 encoding rules: Specification of Octet Encoding Rules (OER) - Technical Corrigendum 1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1BE" w:rsidRDefault="00164E36">
            <w:pPr>
              <w:jc w:val="center"/>
            </w:pPr>
            <w:r>
              <w:rPr>
                <w:sz w:val="20"/>
              </w:rPr>
              <w:t>2017-04-16</w:t>
            </w:r>
          </w:p>
        </w:tc>
        <w:tc>
          <w:tcPr>
            <w:tcW w:w="1150" w:type="dxa"/>
          </w:tcPr>
          <w:p w:rsidR="006321BE" w:rsidRDefault="00164E36">
            <w:pPr>
              <w:jc w:val="center"/>
            </w:pPr>
            <w:r>
              <w:rPr>
                <w:sz w:val="20"/>
              </w:rPr>
              <w:t>2017-05-13</w:t>
            </w:r>
          </w:p>
        </w:tc>
        <w:tc>
          <w:tcPr>
            <w:tcW w:w="880" w:type="dxa"/>
          </w:tcPr>
          <w:p w:rsidR="006321BE" w:rsidRDefault="00164E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321BE" w:rsidRDefault="006321BE">
            <w:pPr>
              <w:jc w:val="center"/>
            </w:pPr>
          </w:p>
        </w:tc>
        <w:tc>
          <w:tcPr>
            <w:tcW w:w="1150" w:type="dxa"/>
          </w:tcPr>
          <w:p w:rsidR="006321BE" w:rsidRDefault="006321BE">
            <w:pPr>
              <w:jc w:val="center"/>
            </w:pPr>
          </w:p>
        </w:tc>
        <w:tc>
          <w:tcPr>
            <w:tcW w:w="1150" w:type="dxa"/>
          </w:tcPr>
          <w:p w:rsidR="006321BE" w:rsidRDefault="006321BE">
            <w:pPr>
              <w:jc w:val="center"/>
            </w:pPr>
          </w:p>
        </w:tc>
        <w:tc>
          <w:tcPr>
            <w:tcW w:w="880" w:type="dxa"/>
          </w:tcPr>
          <w:p w:rsidR="006321BE" w:rsidRDefault="006321BE">
            <w:pPr>
              <w:jc w:val="center"/>
            </w:pPr>
          </w:p>
        </w:tc>
        <w:tc>
          <w:tcPr>
            <w:tcW w:w="880" w:type="dxa"/>
          </w:tcPr>
          <w:p w:rsidR="006321BE" w:rsidRDefault="006321BE">
            <w:pPr>
              <w:jc w:val="center"/>
            </w:pPr>
          </w:p>
        </w:tc>
        <w:tc>
          <w:tcPr>
            <w:tcW w:w="860" w:type="dxa"/>
          </w:tcPr>
          <w:p w:rsidR="006321BE" w:rsidRDefault="00164E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321BE">
        <w:trPr>
          <w:cantSplit/>
        </w:trPr>
        <w:tc>
          <w:tcPr>
            <w:tcW w:w="2090" w:type="dxa"/>
          </w:tcPr>
          <w:p w:rsidR="006321BE" w:rsidRDefault="006321BE">
            <w:hyperlink r:id="rId48" w:history="1">
              <w:r w:rsidR="00164E36">
                <w:rPr>
                  <w:rStyle w:val="Hyperlink"/>
                  <w:sz w:val="20"/>
                </w:rPr>
                <w:t>X.1145 (X.websec-6)</w:t>
              </w:r>
            </w:hyperlink>
          </w:p>
        </w:tc>
        <w:tc>
          <w:tcPr>
            <w:tcW w:w="4000" w:type="dxa"/>
          </w:tcPr>
          <w:p w:rsidR="006321BE" w:rsidRDefault="00164E36">
            <w:r>
              <w:t>Security framework and requirements for open capabilities of telecommunication services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1BE" w:rsidRDefault="00164E36">
            <w:pPr>
              <w:jc w:val="center"/>
            </w:pPr>
            <w:r>
              <w:rPr>
                <w:sz w:val="20"/>
              </w:rPr>
              <w:t>2017-04-16</w:t>
            </w:r>
          </w:p>
        </w:tc>
        <w:tc>
          <w:tcPr>
            <w:tcW w:w="1150" w:type="dxa"/>
          </w:tcPr>
          <w:p w:rsidR="006321BE" w:rsidRDefault="00164E36">
            <w:pPr>
              <w:jc w:val="center"/>
            </w:pPr>
            <w:r>
              <w:rPr>
                <w:sz w:val="20"/>
              </w:rPr>
              <w:t>2017-05-13</w:t>
            </w:r>
          </w:p>
        </w:tc>
        <w:tc>
          <w:tcPr>
            <w:tcW w:w="880" w:type="dxa"/>
          </w:tcPr>
          <w:p w:rsidR="006321BE" w:rsidRDefault="00164E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321BE" w:rsidRDefault="006321BE">
            <w:pPr>
              <w:jc w:val="center"/>
            </w:pPr>
          </w:p>
        </w:tc>
        <w:tc>
          <w:tcPr>
            <w:tcW w:w="1150" w:type="dxa"/>
          </w:tcPr>
          <w:p w:rsidR="006321BE" w:rsidRDefault="006321BE">
            <w:pPr>
              <w:jc w:val="center"/>
            </w:pPr>
          </w:p>
        </w:tc>
        <w:tc>
          <w:tcPr>
            <w:tcW w:w="1150" w:type="dxa"/>
          </w:tcPr>
          <w:p w:rsidR="006321BE" w:rsidRDefault="006321BE">
            <w:pPr>
              <w:jc w:val="center"/>
            </w:pPr>
          </w:p>
        </w:tc>
        <w:tc>
          <w:tcPr>
            <w:tcW w:w="880" w:type="dxa"/>
          </w:tcPr>
          <w:p w:rsidR="006321BE" w:rsidRDefault="006321BE">
            <w:pPr>
              <w:jc w:val="center"/>
            </w:pPr>
          </w:p>
        </w:tc>
        <w:tc>
          <w:tcPr>
            <w:tcW w:w="880" w:type="dxa"/>
          </w:tcPr>
          <w:p w:rsidR="006321BE" w:rsidRDefault="006321BE">
            <w:pPr>
              <w:jc w:val="center"/>
            </w:pPr>
          </w:p>
        </w:tc>
        <w:tc>
          <w:tcPr>
            <w:tcW w:w="860" w:type="dxa"/>
          </w:tcPr>
          <w:p w:rsidR="006321BE" w:rsidRDefault="00164E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321BE" w:rsidRDefault="00164E36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321B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321BE" w:rsidRDefault="00164E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321BE" w:rsidRDefault="00164E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21BE" w:rsidRDefault="00164E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21BE" w:rsidRDefault="00164E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321BE" w:rsidRDefault="00164E3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321B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321BE" w:rsidRDefault="006321B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321BE" w:rsidRDefault="006321B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321BE" w:rsidRDefault="00164E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21BE" w:rsidRDefault="00164E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21BE" w:rsidRDefault="00164E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21BE" w:rsidRDefault="00164E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21BE" w:rsidRDefault="00164E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21BE" w:rsidRDefault="00164E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21BE" w:rsidRDefault="00164E3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21BE" w:rsidRDefault="00164E3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321BE" w:rsidRDefault="006321B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321BE">
        <w:trPr>
          <w:cantSplit/>
        </w:trPr>
        <w:tc>
          <w:tcPr>
            <w:tcW w:w="2090" w:type="dxa"/>
          </w:tcPr>
          <w:p w:rsidR="006321BE" w:rsidRDefault="006321BE">
            <w:hyperlink r:id="rId50" w:history="1">
              <w:r w:rsidR="00164E36">
                <w:rPr>
                  <w:rStyle w:val="Hyperlink"/>
                  <w:sz w:val="20"/>
                </w:rPr>
                <w:t>Y.4114 (Y.IoT-BigData-reqts)</w:t>
              </w:r>
            </w:hyperlink>
          </w:p>
        </w:tc>
        <w:tc>
          <w:tcPr>
            <w:tcW w:w="4000" w:type="dxa"/>
          </w:tcPr>
          <w:p w:rsidR="006321BE" w:rsidRDefault="00164E36">
            <w:r>
              <w:t>Specific requirements and capabilities of the IoT for Big Data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1BE" w:rsidRDefault="00164E36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6321BE" w:rsidRDefault="00164E36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6321BE" w:rsidRDefault="00164E3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321BE" w:rsidRDefault="006321BE">
            <w:pPr>
              <w:jc w:val="center"/>
            </w:pPr>
          </w:p>
        </w:tc>
        <w:tc>
          <w:tcPr>
            <w:tcW w:w="1150" w:type="dxa"/>
          </w:tcPr>
          <w:p w:rsidR="006321BE" w:rsidRDefault="006321BE">
            <w:pPr>
              <w:jc w:val="center"/>
            </w:pPr>
          </w:p>
        </w:tc>
        <w:tc>
          <w:tcPr>
            <w:tcW w:w="1150" w:type="dxa"/>
          </w:tcPr>
          <w:p w:rsidR="006321BE" w:rsidRDefault="006321BE">
            <w:pPr>
              <w:jc w:val="center"/>
            </w:pPr>
          </w:p>
        </w:tc>
        <w:tc>
          <w:tcPr>
            <w:tcW w:w="880" w:type="dxa"/>
          </w:tcPr>
          <w:p w:rsidR="006321BE" w:rsidRDefault="006321BE">
            <w:pPr>
              <w:jc w:val="center"/>
            </w:pPr>
          </w:p>
        </w:tc>
        <w:tc>
          <w:tcPr>
            <w:tcW w:w="880" w:type="dxa"/>
          </w:tcPr>
          <w:p w:rsidR="006321BE" w:rsidRDefault="006321BE">
            <w:pPr>
              <w:jc w:val="center"/>
            </w:pPr>
          </w:p>
        </w:tc>
        <w:tc>
          <w:tcPr>
            <w:tcW w:w="860" w:type="dxa"/>
          </w:tcPr>
          <w:p w:rsidR="006321BE" w:rsidRDefault="00164E3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321BE">
        <w:trPr>
          <w:cantSplit/>
        </w:trPr>
        <w:tc>
          <w:tcPr>
            <w:tcW w:w="2090" w:type="dxa"/>
          </w:tcPr>
          <w:p w:rsidR="006321BE" w:rsidRDefault="006321BE">
            <w:hyperlink r:id="rId52" w:history="1">
              <w:r w:rsidR="00164E36">
                <w:rPr>
                  <w:rStyle w:val="Hyperlink"/>
                  <w:sz w:val="20"/>
                </w:rPr>
                <w:t>Y.4115 (Y.IoT-DE-RA)</w:t>
              </w:r>
            </w:hyperlink>
          </w:p>
        </w:tc>
        <w:tc>
          <w:tcPr>
            <w:tcW w:w="4000" w:type="dxa"/>
          </w:tcPr>
          <w:p w:rsidR="006321BE" w:rsidRDefault="00164E36">
            <w:r>
              <w:t>Reference architecture for IoT device capabilities exposure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1BE" w:rsidRDefault="00164E36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6321BE" w:rsidRDefault="00164E36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6321BE" w:rsidRDefault="00164E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321BE" w:rsidRDefault="006321BE">
            <w:pPr>
              <w:jc w:val="center"/>
            </w:pPr>
          </w:p>
        </w:tc>
        <w:tc>
          <w:tcPr>
            <w:tcW w:w="1150" w:type="dxa"/>
          </w:tcPr>
          <w:p w:rsidR="006321BE" w:rsidRDefault="006321BE">
            <w:pPr>
              <w:jc w:val="center"/>
            </w:pPr>
          </w:p>
        </w:tc>
        <w:tc>
          <w:tcPr>
            <w:tcW w:w="1150" w:type="dxa"/>
          </w:tcPr>
          <w:p w:rsidR="006321BE" w:rsidRDefault="006321BE">
            <w:pPr>
              <w:jc w:val="center"/>
            </w:pPr>
          </w:p>
        </w:tc>
        <w:tc>
          <w:tcPr>
            <w:tcW w:w="880" w:type="dxa"/>
          </w:tcPr>
          <w:p w:rsidR="006321BE" w:rsidRDefault="006321BE">
            <w:pPr>
              <w:jc w:val="center"/>
            </w:pPr>
          </w:p>
        </w:tc>
        <w:tc>
          <w:tcPr>
            <w:tcW w:w="880" w:type="dxa"/>
          </w:tcPr>
          <w:p w:rsidR="006321BE" w:rsidRDefault="006321BE">
            <w:pPr>
              <w:jc w:val="center"/>
            </w:pPr>
          </w:p>
        </w:tc>
        <w:tc>
          <w:tcPr>
            <w:tcW w:w="860" w:type="dxa"/>
          </w:tcPr>
          <w:p w:rsidR="006321BE" w:rsidRDefault="00164E3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321BE">
        <w:trPr>
          <w:cantSplit/>
        </w:trPr>
        <w:tc>
          <w:tcPr>
            <w:tcW w:w="2090" w:type="dxa"/>
          </w:tcPr>
          <w:p w:rsidR="006321BE" w:rsidRDefault="006321BE">
            <w:hyperlink r:id="rId54" w:history="1">
              <w:r w:rsidR="00164E36">
                <w:rPr>
                  <w:rStyle w:val="Hyperlink"/>
                  <w:sz w:val="20"/>
                </w:rPr>
                <w:t>Y.4805 (Y.SC-Interop)</w:t>
              </w:r>
            </w:hyperlink>
          </w:p>
        </w:tc>
        <w:tc>
          <w:tcPr>
            <w:tcW w:w="4000" w:type="dxa"/>
          </w:tcPr>
          <w:p w:rsidR="006321BE" w:rsidRDefault="00164E36">
            <w:r>
              <w:t>Identifier servi</w:t>
            </w:r>
            <w:r>
              <w:t>ce requirements for the interoperability of Smart City applications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21BE" w:rsidRDefault="00164E36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6321BE" w:rsidRDefault="00164E36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6321BE" w:rsidRDefault="00164E3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321BE" w:rsidRDefault="006321BE">
            <w:pPr>
              <w:jc w:val="center"/>
            </w:pPr>
          </w:p>
        </w:tc>
        <w:tc>
          <w:tcPr>
            <w:tcW w:w="1150" w:type="dxa"/>
          </w:tcPr>
          <w:p w:rsidR="006321BE" w:rsidRDefault="006321BE">
            <w:pPr>
              <w:jc w:val="center"/>
            </w:pPr>
          </w:p>
        </w:tc>
        <w:tc>
          <w:tcPr>
            <w:tcW w:w="1150" w:type="dxa"/>
          </w:tcPr>
          <w:p w:rsidR="006321BE" w:rsidRDefault="006321BE">
            <w:pPr>
              <w:jc w:val="center"/>
            </w:pPr>
          </w:p>
        </w:tc>
        <w:tc>
          <w:tcPr>
            <w:tcW w:w="880" w:type="dxa"/>
          </w:tcPr>
          <w:p w:rsidR="006321BE" w:rsidRDefault="006321BE">
            <w:pPr>
              <w:jc w:val="center"/>
            </w:pPr>
          </w:p>
        </w:tc>
        <w:tc>
          <w:tcPr>
            <w:tcW w:w="880" w:type="dxa"/>
          </w:tcPr>
          <w:p w:rsidR="006321BE" w:rsidRDefault="006321BE">
            <w:pPr>
              <w:jc w:val="center"/>
            </w:pPr>
          </w:p>
        </w:tc>
        <w:tc>
          <w:tcPr>
            <w:tcW w:w="860" w:type="dxa"/>
          </w:tcPr>
          <w:p w:rsidR="006321BE" w:rsidRDefault="00164E36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6321BE" w:rsidRDefault="006321B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321BE">
          <w:headerReference w:type="default" r:id="rId56"/>
          <w:footerReference w:type="default" r:id="rId5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321BE" w:rsidRDefault="00164E36">
      <w:r>
        <w:t>Annex 2</w:t>
      </w:r>
    </w:p>
    <w:p w:rsidR="006321BE" w:rsidRDefault="00164E36">
      <w:pPr>
        <w:jc w:val="center"/>
        <w:rPr>
          <w:szCs w:val="22"/>
        </w:rPr>
      </w:pPr>
      <w:r>
        <w:rPr>
          <w:szCs w:val="22"/>
        </w:rPr>
        <w:t>(to TSB AAP-12)</w:t>
      </w:r>
    </w:p>
    <w:p w:rsidR="006321BE" w:rsidRDefault="00164E3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321BE" w:rsidRDefault="00164E3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321BE" w:rsidRDefault="00164E36">
      <w:r>
        <w:t>1)</w:t>
      </w:r>
      <w:r>
        <w:tab/>
        <w:t xml:space="preserve">Go to AAP search Web page at </w:t>
      </w:r>
      <w:hyperlink r:id="rId58" w:history="1">
        <w:r>
          <w:rPr>
            <w:rStyle w:val="Hyperlink"/>
            <w:szCs w:val="22"/>
          </w:rPr>
          <w:t>http://www.itu.int/ITU-T/aap/</w:t>
        </w:r>
      </w:hyperlink>
    </w:p>
    <w:p w:rsidR="006321BE" w:rsidRDefault="00164E36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1BE" w:rsidRDefault="00164E36">
      <w:r>
        <w:t>2)</w:t>
      </w:r>
      <w:r>
        <w:tab/>
        <w:t>Select your Recommendation</w:t>
      </w:r>
    </w:p>
    <w:p w:rsidR="006321BE" w:rsidRDefault="00164E36">
      <w:pPr>
        <w:jc w:val="center"/>
        <w:rPr>
          <w:sz w:val="24"/>
        </w:rPr>
      </w:pPr>
      <w:r w:rsidRPr="006321BE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1BE" w:rsidRDefault="00164E36">
      <w:pPr>
        <w:keepNext/>
      </w:pPr>
      <w:r>
        <w:t>3)</w:t>
      </w:r>
      <w:r>
        <w:tab/>
      </w:r>
      <w:r>
        <w:t>Click the "Submit Comment" button</w:t>
      </w:r>
    </w:p>
    <w:p w:rsidR="006321BE" w:rsidRDefault="00164E36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1BE" w:rsidRDefault="00164E36">
      <w:r>
        <w:t>4)</w:t>
      </w:r>
      <w:r>
        <w:tab/>
        <w:t>Complete the on-line form and click on "Submit"</w:t>
      </w:r>
    </w:p>
    <w:p w:rsidR="006321BE" w:rsidRDefault="00164E36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1BE" w:rsidRDefault="00164E36">
      <w:r>
        <w:t>For more information, read the AAP tutorial on:</w:t>
      </w:r>
      <w:r>
        <w:tab/>
      </w:r>
      <w:r>
        <w:br/>
      </w:r>
      <w:hyperlink r:id="rId63" w:history="1">
        <w:r>
          <w:rPr>
            <w:rStyle w:val="Hyperlink"/>
          </w:rPr>
          <w:t>http://www.itu.int/ITU-T/aapinfo/files/AAPTutor</w:t>
        </w:r>
        <w:r>
          <w:rPr>
            <w:rStyle w:val="Hyperlink"/>
          </w:rPr>
          <w:t>ial.pdf</w:t>
        </w:r>
      </w:hyperlink>
    </w:p>
    <w:p w:rsidR="006321BE" w:rsidRDefault="00164E36">
      <w:r>
        <w:br w:type="page"/>
        <w:t>Annex 3</w:t>
      </w:r>
    </w:p>
    <w:p w:rsidR="006321BE" w:rsidRDefault="00164E36">
      <w:pPr>
        <w:jc w:val="center"/>
        <w:rPr>
          <w:szCs w:val="22"/>
        </w:rPr>
      </w:pPr>
      <w:r>
        <w:rPr>
          <w:szCs w:val="22"/>
        </w:rPr>
        <w:t>(to TSB AAP-12)</w:t>
      </w:r>
    </w:p>
    <w:p w:rsidR="006321BE" w:rsidRDefault="00164E36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6321BE" w:rsidRDefault="00164E3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6321BE">
        <w:tc>
          <w:tcPr>
            <w:tcW w:w="5000" w:type="pct"/>
            <w:gridSpan w:val="2"/>
            <w:shd w:val="clear" w:color="auto" w:fill="EFFAFF"/>
          </w:tcPr>
          <w:p w:rsidR="006321BE" w:rsidRDefault="00164E36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6321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21BE" w:rsidRDefault="00164E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321BE" w:rsidRDefault="006321BE">
            <w:pPr>
              <w:pStyle w:val="Tabletext"/>
            </w:pPr>
          </w:p>
        </w:tc>
      </w:tr>
      <w:tr w:rsidR="006321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21BE" w:rsidRDefault="00164E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21BE" w:rsidRDefault="006321BE">
            <w:pPr>
              <w:pStyle w:val="Tabletext"/>
            </w:pPr>
          </w:p>
        </w:tc>
      </w:tr>
      <w:tr w:rsidR="006321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21BE" w:rsidRDefault="00164E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21BE" w:rsidRDefault="006321BE">
            <w:pPr>
              <w:pStyle w:val="Tabletext"/>
            </w:pPr>
          </w:p>
        </w:tc>
      </w:tr>
      <w:tr w:rsidR="006321B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321BE" w:rsidRDefault="00164E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321BE" w:rsidRDefault="00164E36">
            <w:pPr>
              <w:pStyle w:val="Tabletext"/>
            </w:pPr>
            <w:r>
              <w:br/>
            </w:r>
            <w:r w:rsidR="006321B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321BE">
              <w:fldChar w:fldCharType="separate"/>
            </w:r>
            <w:r w:rsidR="006321B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321B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321BE">
              <w:fldChar w:fldCharType="separate"/>
            </w:r>
            <w:r w:rsidR="006321BE">
              <w:fldChar w:fldCharType="end"/>
            </w:r>
            <w:r>
              <w:t xml:space="preserve"> Additional Review (AR)</w:t>
            </w:r>
          </w:p>
        </w:tc>
      </w:tr>
      <w:tr w:rsidR="006321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21BE" w:rsidRDefault="00164E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321BE" w:rsidRDefault="006321BE">
            <w:pPr>
              <w:pStyle w:val="Tabletext"/>
            </w:pPr>
          </w:p>
        </w:tc>
      </w:tr>
      <w:tr w:rsidR="006321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21BE" w:rsidRDefault="00164E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21BE" w:rsidRDefault="006321BE">
            <w:pPr>
              <w:pStyle w:val="Tabletext"/>
            </w:pPr>
          </w:p>
        </w:tc>
      </w:tr>
      <w:tr w:rsidR="006321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21BE" w:rsidRDefault="00164E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21BE" w:rsidRDefault="006321BE">
            <w:pPr>
              <w:pStyle w:val="Tabletext"/>
            </w:pPr>
          </w:p>
        </w:tc>
      </w:tr>
      <w:tr w:rsidR="006321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21BE" w:rsidRDefault="00164E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21BE" w:rsidRDefault="006321BE">
            <w:pPr>
              <w:pStyle w:val="Tabletext"/>
            </w:pPr>
          </w:p>
        </w:tc>
      </w:tr>
      <w:tr w:rsidR="006321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21BE" w:rsidRDefault="00164E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21BE" w:rsidRDefault="006321BE">
            <w:pPr>
              <w:pStyle w:val="Tabletext"/>
            </w:pPr>
          </w:p>
        </w:tc>
      </w:tr>
      <w:tr w:rsidR="006321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21BE" w:rsidRDefault="00164E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21BE" w:rsidRDefault="006321BE">
            <w:pPr>
              <w:pStyle w:val="Tabletext"/>
            </w:pPr>
          </w:p>
        </w:tc>
      </w:tr>
      <w:tr w:rsidR="006321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21BE" w:rsidRDefault="00164E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21BE" w:rsidRDefault="006321BE">
            <w:pPr>
              <w:pStyle w:val="Tabletext"/>
            </w:pPr>
          </w:p>
        </w:tc>
      </w:tr>
      <w:tr w:rsidR="006321BE">
        <w:tc>
          <w:tcPr>
            <w:tcW w:w="1623" w:type="pct"/>
            <w:shd w:val="clear" w:color="auto" w:fill="EFFAFF"/>
            <w:vAlign w:val="center"/>
          </w:tcPr>
          <w:p w:rsidR="006321BE" w:rsidRDefault="00164E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321BE" w:rsidRDefault="00164E36">
            <w:pPr>
              <w:pStyle w:val="Tabletext"/>
            </w:pPr>
            <w:r>
              <w:br/>
            </w:r>
            <w:r w:rsidR="006321B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321BE">
              <w:fldChar w:fldCharType="separate"/>
            </w:r>
            <w:r w:rsidR="006321BE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6321B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321BE">
              <w:fldChar w:fldCharType="separate"/>
            </w:r>
            <w:r w:rsidR="006321BE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6321BE">
        <w:tc>
          <w:tcPr>
            <w:tcW w:w="1623" w:type="pct"/>
            <w:shd w:val="clear" w:color="auto" w:fill="EFFAFF"/>
            <w:vAlign w:val="center"/>
          </w:tcPr>
          <w:p w:rsidR="006321BE" w:rsidRDefault="00164E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321BE" w:rsidRDefault="00164E36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321BE" w:rsidRDefault="00164E36">
      <w:pPr>
        <w:rPr>
          <w:szCs w:val="22"/>
        </w:rPr>
      </w:pPr>
      <w:r>
        <w:tab/>
      </w:r>
      <w:r w:rsidR="006321BE" w:rsidRPr="006321BE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321BE">
        <w:rPr>
          <w:szCs w:val="22"/>
        </w:rPr>
      </w:r>
      <w:r w:rsidR="006321BE">
        <w:rPr>
          <w:szCs w:val="22"/>
        </w:rPr>
        <w:fldChar w:fldCharType="separate"/>
      </w:r>
      <w:r w:rsidR="006321B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321BE" w:rsidRDefault="00164E36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321BE" w:rsidRDefault="006321BE">
      <w:pPr>
        <w:rPr>
          <w:i/>
          <w:iCs/>
          <w:szCs w:val="22"/>
        </w:rPr>
      </w:pPr>
    </w:p>
    <w:sectPr w:rsidR="006321BE" w:rsidSect="006321BE">
      <w:headerReference w:type="default" r:id="rId65"/>
      <w:footerReference w:type="default" r:id="rId6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1BE" w:rsidRDefault="00164E36">
      <w:r>
        <w:separator/>
      </w:r>
    </w:p>
  </w:endnote>
  <w:endnote w:type="continuationSeparator" w:id="0">
    <w:p w:rsidR="006321BE" w:rsidRDefault="0016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1BE" w:rsidRDefault="00164E36">
    <w:pPr>
      <w:pStyle w:val="Footer"/>
    </w:pPr>
    <w:r>
      <w:rPr>
        <w:sz w:val="18"/>
        <w:szCs w:val="18"/>
        <w:lang w:val="en-US"/>
      </w:rPr>
      <w:t>TSB AAP-12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2017-05-16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321BE">
      <w:tc>
        <w:tcPr>
          <w:tcW w:w="1985" w:type="dxa"/>
        </w:tcPr>
        <w:p w:rsidR="006321BE" w:rsidRDefault="00164E3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321BE" w:rsidRDefault="00164E3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321BE" w:rsidRDefault="00164E3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321BE" w:rsidRDefault="00164E36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6321BE" w:rsidRDefault="00164E36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</w:t>
          </w:r>
          <w:r>
            <w:rPr>
              <w:sz w:val="20"/>
              <w:lang w:val="fr-FR"/>
            </w:rPr>
            <w:t>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6321BE" w:rsidRDefault="006321BE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1BE" w:rsidRDefault="00164E36">
    <w:pPr>
      <w:pStyle w:val="Footer"/>
    </w:pPr>
    <w:r>
      <w:rPr>
        <w:sz w:val="18"/>
        <w:szCs w:val="18"/>
        <w:lang w:val="en-US"/>
      </w:rPr>
      <w:t>TSB AAP-12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2017-05-16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1BE" w:rsidRDefault="00164E36">
    <w:pPr>
      <w:pStyle w:val="Footer"/>
    </w:pPr>
    <w:r>
      <w:rPr>
        <w:sz w:val="18"/>
        <w:szCs w:val="18"/>
        <w:lang w:val="en-US"/>
      </w:rPr>
      <w:t>TSB AAP-12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2017-05-16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1BE" w:rsidRDefault="00164E36">
      <w:r>
        <w:t>____________________</w:t>
      </w:r>
    </w:p>
  </w:footnote>
  <w:footnote w:type="continuationSeparator" w:id="0">
    <w:p w:rsidR="006321BE" w:rsidRDefault="00164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1BE" w:rsidRDefault="00164E3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321B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321B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6321B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1BE" w:rsidRDefault="00164E3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321B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321B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5</w:t>
    </w:r>
    <w:r w:rsidR="006321B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1BE" w:rsidRDefault="00164E3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321B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321B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6321B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BE"/>
    <w:rsid w:val="00164E36"/>
    <w:rsid w:val="0063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ABF8DA55-838C-4B9B-9A8F-FB690043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s://www.itu.int/ITU-T/aap/dologin_aap.asp?id=T0102001EA60801MSWE.docx&amp;group=16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7849" TargetMode="External"/><Relationship Id="rId47" Type="http://schemas.openxmlformats.org/officeDocument/2006/relationships/hyperlink" Target="https://www.itu.int/ITU-T/aap/dologin_aap.asp?id=T0102001EBE0801MSWE.docx&amp;group=17" TargetMode="External"/><Relationship Id="rId50" Type="http://schemas.openxmlformats.org/officeDocument/2006/relationships/hyperlink" Target="http://www.itu.int/itu-t/aap/AAPRecDetails.aspx?AAPSeqNo=7866" TargetMode="External"/><Relationship Id="rId55" Type="http://schemas.openxmlformats.org/officeDocument/2006/relationships/hyperlink" Target="https://www.itu.int/ITU-T/aap/dologin_aap.asp?id=T0102001EBC0801MSWE.docx&amp;group=20" TargetMode="External"/><Relationship Id="rId63" Type="http://schemas.openxmlformats.org/officeDocument/2006/relationships/hyperlink" Target="http://www.itu.int/ITU-T/aapinfo/files/AAPTutorial.pdf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7848" TargetMode="External"/><Relationship Id="rId45" Type="http://schemas.openxmlformats.org/officeDocument/2006/relationships/hyperlink" Target="https://www.itu.int/ITU-T/aap/dologin_aap.asp?id=T0102001EBD0801MSWE.docx&amp;group=17" TargetMode="External"/><Relationship Id="rId53" Type="http://schemas.openxmlformats.org/officeDocument/2006/relationships/hyperlink" Target="https://www.itu.int/ITU-T/aap/dologin_aap.asp?id=T0102001EBB0801MSWE.docx&amp;group=20" TargetMode="External"/><Relationship Id="rId58" Type="http://schemas.openxmlformats.org/officeDocument/2006/relationships/hyperlink" Target="http://www.itu.int/ITU-T/aap/" TargetMode="External"/><Relationship Id="rId66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EBF0801MSWE.docx&amp;group=17" TargetMode="External"/><Relationship Id="rId57" Type="http://schemas.openxmlformats.org/officeDocument/2006/relationships/footer" Target="footer3.xml"/><Relationship Id="rId61" Type="http://schemas.openxmlformats.org/officeDocument/2006/relationships/image" Target="media/image4.gif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7869" TargetMode="External"/><Relationship Id="rId52" Type="http://schemas.openxmlformats.org/officeDocument/2006/relationships/hyperlink" Target="http://www.itu.int/itu-t/aap/AAPRecDetails.aspx?AAPSeqNo=7867" TargetMode="External"/><Relationship Id="rId60" Type="http://schemas.openxmlformats.org/officeDocument/2006/relationships/image" Target="media/image3.gif"/><Relationship Id="rId65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1EA90801MSWE.docx&amp;group=16" TargetMode="External"/><Relationship Id="rId48" Type="http://schemas.openxmlformats.org/officeDocument/2006/relationships/hyperlink" Target="http://www.itu.int/itu-t/aap/AAPRecDetails.aspx?AAPSeqNo=7871" TargetMode="External"/><Relationship Id="rId56" Type="http://schemas.openxmlformats.org/officeDocument/2006/relationships/header" Target="header2.xml"/><Relationship Id="rId64" Type="http://schemas.openxmlformats.org/officeDocument/2006/relationships/hyperlink" Target="mailto:tsbsg....@itu.int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EBA0801MSWE.docx&amp;group=20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7846" TargetMode="External"/><Relationship Id="rId46" Type="http://schemas.openxmlformats.org/officeDocument/2006/relationships/hyperlink" Target="http://www.itu.int/itu-t/aap/AAPRecDetails.aspx?AAPSeqNo=7870" TargetMode="External"/><Relationship Id="rId59" Type="http://schemas.openxmlformats.org/officeDocument/2006/relationships/image" Target="media/image2.gif"/><Relationship Id="rId67" Type="http://schemas.openxmlformats.org/officeDocument/2006/relationships/fontTable" Target="fontTable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EA80802MSWE.docx&amp;group=16" TargetMode="External"/><Relationship Id="rId54" Type="http://schemas.openxmlformats.org/officeDocument/2006/relationships/hyperlink" Target="http://www.itu.int/itu-t/aap/AAPRecDetails.aspx?AAPSeqNo=7868" TargetMode="External"/><Relationship Id="rId62" Type="http://schemas.openxmlformats.org/officeDocument/2006/relationships/image" Target="media/image5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2017-05-15T12:43:00Z</dcterms:created>
  <dcterms:modified xsi:type="dcterms:W3CDTF">2017-05-15T12:43:00Z</dcterms:modified>
</cp:coreProperties>
</file>