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CD3AFE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CD3AFE" w:rsidRDefault="00545671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CD3AFE" w:rsidRDefault="006306DB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CD3AFE" w:rsidRDefault="006306DB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CD3AFE" w:rsidRDefault="00545671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AFE" w:rsidRDefault="00CD3AFE"/>
    <w:p w:rsidR="00CD3AFE" w:rsidRDefault="006306DB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November 2016</w:t>
      </w:r>
      <w:r>
        <w:tab/>
      </w:r>
    </w:p>
    <w:p w:rsidR="00CD3AFE" w:rsidRDefault="00CD3AFE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CD3AFE">
        <w:trPr>
          <w:cantSplit/>
        </w:trPr>
        <w:tc>
          <w:tcPr>
            <w:tcW w:w="993" w:type="dxa"/>
          </w:tcPr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CD3AFE" w:rsidRDefault="00CD3AFE">
            <w:pPr>
              <w:pStyle w:val="Tabletext"/>
              <w:spacing w:before="0"/>
              <w:rPr>
                <w:szCs w:val="22"/>
              </w:rPr>
            </w:pPr>
          </w:p>
          <w:p w:rsidR="00CD3AFE" w:rsidRDefault="00CD3AFE">
            <w:pPr>
              <w:pStyle w:val="Tabletext"/>
              <w:spacing w:before="0"/>
              <w:rPr>
                <w:szCs w:val="22"/>
              </w:rPr>
            </w:pP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CD3AFE" w:rsidRDefault="006306D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AAP-91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CD3AFE" w:rsidRDefault="00CD3AFE">
            <w:pPr>
              <w:pStyle w:val="Tabletext"/>
              <w:spacing w:before="0"/>
              <w:rPr>
                <w:szCs w:val="22"/>
              </w:rPr>
            </w:pP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CD3AFE" w:rsidRDefault="00CD3AFE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6306DB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CD3AFE" w:rsidRDefault="00CD3AFE">
            <w:pPr>
              <w:pStyle w:val="Tabletext"/>
              <w:spacing w:before="0"/>
              <w:rPr>
                <w:bCs/>
                <w:szCs w:val="22"/>
              </w:rPr>
            </w:pPr>
          </w:p>
          <w:p w:rsidR="00CD3AFE" w:rsidRDefault="006306DB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CD3AFE" w:rsidRDefault="006306D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CD3AFE" w:rsidRDefault="006306DB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CD3AFE" w:rsidRDefault="006306DB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CD3AFE" w:rsidRDefault="00CD3AFE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CD3AFE">
        <w:trPr>
          <w:cantSplit/>
        </w:trPr>
        <w:tc>
          <w:tcPr>
            <w:tcW w:w="1050" w:type="dxa"/>
          </w:tcPr>
          <w:p w:rsidR="00CD3AFE" w:rsidRDefault="006306DB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CD3AFE" w:rsidRDefault="006306DB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CD3AFE" w:rsidRDefault="00CD3AFE"/>
    <w:p w:rsidR="00CD3AFE" w:rsidRDefault="006306DB">
      <w:r>
        <w:t>Dear Sir/Madam,</w:t>
      </w:r>
    </w:p>
    <w:p w:rsidR="00CD3AFE" w:rsidRDefault="006306DB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CD3AFE" w:rsidRDefault="006306DB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CD3AFE" w:rsidRDefault="006306DB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CD3AFE" w:rsidRDefault="006306DB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CD3AFE" w:rsidRDefault="006306DB">
      <w:pPr>
        <w:spacing w:before="480"/>
      </w:pPr>
      <w:r>
        <w:t>Yours faithfully,</w:t>
      </w:r>
    </w:p>
    <w:p w:rsidR="00CD3AFE" w:rsidRDefault="006306DB">
      <w:pPr>
        <w:spacing w:before="1200"/>
      </w:pPr>
      <w:r>
        <w:t>Chaesub Lee</w:t>
      </w:r>
      <w:r>
        <w:br/>
        <w:t>Director of the Telecommunication Standardization Bureau</w:t>
      </w:r>
    </w:p>
    <w:p w:rsidR="00CD3AFE" w:rsidRDefault="006306DB">
      <w:pPr>
        <w:spacing w:before="600"/>
      </w:pPr>
      <w:r>
        <w:rPr>
          <w:b/>
        </w:rPr>
        <w:t xml:space="preserve">Annexes: </w:t>
      </w:r>
      <w:r>
        <w:t>3</w:t>
      </w:r>
    </w:p>
    <w:p w:rsidR="00CD3AFE" w:rsidRDefault="00CD3AFE">
      <w:pPr>
        <w:spacing w:before="720"/>
        <w:rPr>
          <w:rFonts w:ascii="Times New Roman" w:hAnsi="Times New Roman"/>
        </w:rPr>
        <w:sectPr w:rsidR="00CD3AFE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CD3AFE" w:rsidRDefault="006306DB">
      <w:r>
        <w:lastRenderedPageBreak/>
        <w:t>Annex 1</w:t>
      </w:r>
    </w:p>
    <w:p w:rsidR="00CD3AFE" w:rsidRDefault="006306DB">
      <w:pPr>
        <w:jc w:val="center"/>
      </w:pPr>
      <w:r>
        <w:t>(to TSB AAP-91)</w:t>
      </w:r>
    </w:p>
    <w:p w:rsidR="00CD3AFE" w:rsidRDefault="00CD3AFE">
      <w:pPr>
        <w:rPr>
          <w:szCs w:val="22"/>
        </w:rPr>
      </w:pPr>
    </w:p>
    <w:p w:rsidR="00CD3AFE" w:rsidRDefault="006306DB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CD3AFE" w:rsidRPr="00545671" w:rsidRDefault="006306DB">
      <w:pPr>
        <w:pStyle w:val="Headingb"/>
        <w:rPr>
          <w:szCs w:val="22"/>
          <w:lang w:val="fr-CH"/>
        </w:rPr>
      </w:pPr>
      <w:r w:rsidRPr="00545671">
        <w:rPr>
          <w:szCs w:val="22"/>
          <w:lang w:val="fr-CH"/>
        </w:rPr>
        <w:t>I</w:t>
      </w:r>
      <w:r w:rsidRPr="00545671">
        <w:rPr>
          <w:szCs w:val="22"/>
          <w:lang w:val="fr-CH"/>
        </w:rPr>
        <w:t>TU-T website entry page:</w:t>
      </w:r>
    </w:p>
    <w:p w:rsidR="00CD3AFE" w:rsidRPr="00545671" w:rsidRDefault="00CD3AFE">
      <w:pPr>
        <w:pStyle w:val="enumlev2"/>
        <w:rPr>
          <w:szCs w:val="22"/>
          <w:lang w:val="fr-CH"/>
        </w:rPr>
      </w:pPr>
      <w:hyperlink r:id="rId14" w:history="1">
        <w:r w:rsidR="006306DB" w:rsidRPr="00545671">
          <w:rPr>
            <w:rStyle w:val="Hyperlink"/>
            <w:szCs w:val="22"/>
            <w:lang w:val="fr-CH"/>
          </w:rPr>
          <w:t>http://www.itu.int/ITU-T</w:t>
        </w:r>
      </w:hyperlink>
    </w:p>
    <w:p w:rsidR="00CD3AFE" w:rsidRDefault="006306DB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CD3AFE" w:rsidRDefault="00CD3AFE">
      <w:pPr>
        <w:pStyle w:val="enumlev2"/>
        <w:rPr>
          <w:szCs w:val="22"/>
        </w:rPr>
      </w:pPr>
      <w:hyperlink r:id="rId15" w:history="1">
        <w:r w:rsidR="006306DB">
          <w:rPr>
            <w:rStyle w:val="Hyperlink"/>
            <w:szCs w:val="22"/>
          </w:rPr>
          <w:t>http://www.itu.int/ITU-T/aapinfo</w:t>
        </w:r>
      </w:hyperlink>
    </w:p>
    <w:p w:rsidR="00CD3AFE" w:rsidRDefault="006306DB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CD3AFE" w:rsidRDefault="006306DB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CD3AFE" w:rsidRDefault="00CD3AFE">
      <w:pPr>
        <w:pStyle w:val="enumlev2"/>
        <w:rPr>
          <w:szCs w:val="22"/>
        </w:rPr>
      </w:pPr>
      <w:hyperlink r:id="rId16" w:history="1">
        <w:r w:rsidR="006306DB">
          <w:rPr>
            <w:rStyle w:val="Hyperlink"/>
            <w:szCs w:val="22"/>
          </w:rPr>
          <w:t>http://www.itu.int/ITU-T/aap/</w:t>
        </w:r>
      </w:hyperlink>
    </w:p>
    <w:p w:rsidR="00CD3AFE" w:rsidRDefault="006306DB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CD3AFE">
        <w:tc>
          <w:tcPr>
            <w:tcW w:w="987" w:type="dxa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6306DB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6306DB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6306DB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6306DB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6306DB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6306DB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6306DB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6306DB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6306DB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6306DB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6306DB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6306DB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6306DB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6306DB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6306DB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6306DB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6306DB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6306DB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6306DB">
                <w:rPr>
                  <w:rStyle w:val="Hyperlink"/>
                  <w:szCs w:val="22"/>
                </w:rPr>
                <w:t>http://www</w:t>
              </w:r>
              <w:r w:rsidR="006306DB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6306DB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CD3AFE">
        <w:tc>
          <w:tcPr>
            <w:tcW w:w="0" w:type="auto"/>
          </w:tcPr>
          <w:p w:rsidR="00CD3AFE" w:rsidRDefault="006306DB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6306DB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CD3AFE" w:rsidRDefault="00CD3AFE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6306DB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CD3AFE" w:rsidRDefault="00CD3AF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3AFE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CD3AFE" w:rsidRDefault="006306DB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3A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3A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39" w:history="1">
              <w:r w:rsidR="006306DB">
                <w:rPr>
                  <w:rStyle w:val="Hyperlink"/>
                  <w:sz w:val="20"/>
                </w:rPr>
                <w:t>M.3371 (M.rcsm)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Requirements for Service Management in Cloud-aware Telecommunication Management System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D3AFE" w:rsidRDefault="006306DB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3A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3A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41" w:history="1">
              <w:r w:rsidR="006306DB">
                <w:rPr>
                  <w:rStyle w:val="Hyperlink"/>
                  <w:sz w:val="20"/>
                </w:rPr>
                <w:t>G.1071 (G.OM_HEVC)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Opinion model for network planning of video and audio streaming applications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43" w:history="1">
              <w:r w:rsidR="006306DB">
                <w:rPr>
                  <w:rStyle w:val="Hyperlink"/>
                  <w:sz w:val="20"/>
                </w:rPr>
                <w:t>P.1203 (P.NATS)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Parametric bitstream-based quality assessment of progressive download and adaptive audiovisual streaming services over reliable transport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2016-11-0</w:t>
            </w:r>
            <w:r>
              <w:rPr>
                <w:sz w:val="20"/>
              </w:rPr>
              <w:t>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45" w:history="1">
              <w:r w:rsidR="006306DB">
                <w:rPr>
                  <w:rStyle w:val="Hyperlink"/>
                  <w:sz w:val="20"/>
                </w:rPr>
                <w:t>P.1203.1 (P.NATS)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Parametric bitstream-based quality assessment of progressive download and adaptive audiovisual streaming services over reliable transport</w:t>
            </w:r>
            <w:r>
              <w:t xml:space="preserve"> - video quality estimation module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47" w:history="1">
              <w:r w:rsidR="006306DB">
                <w:rPr>
                  <w:rStyle w:val="Hyperlink"/>
                  <w:sz w:val="20"/>
                </w:rPr>
                <w:t>P.1203.2 (P.NATS)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Parametric bitstream-based quality assessment of progressive download and adaptive audiovisual streaming services over reliable transport - audio quality estimation module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49" w:history="1">
              <w:r w:rsidR="006306DB">
                <w:rPr>
                  <w:rStyle w:val="Hyperlink"/>
                  <w:sz w:val="20"/>
                </w:rPr>
                <w:t>P.1203.3 (P.NATS)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Parametric bitstream-based quality assessment of progressive download and adaptive audiovisual streaming services over reliable transport - quality integration module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2016-11-28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CD3AFE" w:rsidRDefault="006306DB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3A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3A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51" w:history="1">
              <w:r w:rsidR="006306DB">
                <w:rPr>
                  <w:rStyle w:val="Hyperlink"/>
                  <w:sz w:val="20"/>
                </w:rPr>
                <w:t>G.994.1 (2012) Amd.8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Handshake procedures for digital subscriber line transceivers: Amendment 8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53" w:history="1">
              <w:r w:rsidR="006306DB">
                <w:rPr>
                  <w:rStyle w:val="Hyperlink"/>
                  <w:sz w:val="20"/>
                </w:rPr>
                <w:t>G.994.1 (2012) Cor.1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Handshake procedu</w:t>
            </w:r>
            <w:r>
              <w:t>res for digital subscriber line transceivers: Corrigendum 1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55" w:history="1">
              <w:r w:rsidR="006306DB">
                <w:rPr>
                  <w:rStyle w:val="Hyperlink"/>
                  <w:sz w:val="20"/>
                </w:rPr>
                <w:t>G.997.2 (2015) Amd.3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Physical layer management for G.fast transceivers: Amendment 3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57" w:history="1">
              <w:r w:rsidR="006306DB">
                <w:rPr>
                  <w:rStyle w:val="Hyperlink"/>
                  <w:sz w:val="20"/>
                </w:rPr>
                <w:t>G.997.2 (2015) Cor.2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Physical layer management for G.fast transceivers: Corrigendum 2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59" w:history="1">
              <w:r w:rsidR="006306DB">
                <w:rPr>
                  <w:rStyle w:val="Hyperlink"/>
                  <w:sz w:val="20"/>
                </w:rPr>
                <w:t>G.9701 (2014) Amd.3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Fast access to sub</w:t>
            </w:r>
            <w:r>
              <w:t>scriber terminals (G.fast) - Physical layer specification: Amendment 3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61" w:history="1">
              <w:r w:rsidR="006306DB">
                <w:rPr>
                  <w:rStyle w:val="Hyperlink"/>
                  <w:sz w:val="20"/>
                </w:rPr>
                <w:t>G.9701 (2014) Cor.3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Fast access to subscriber terminals (G.fast) - Physical layer specification: Corrigendum 3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CD3AFE" w:rsidRDefault="006306DB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3A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3A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63" w:history="1">
              <w:r w:rsidR="006306DB">
                <w:rPr>
                  <w:rStyle w:val="Hyperlink"/>
                  <w:sz w:val="20"/>
                </w:rPr>
                <w:t>H.265 (V4)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High efficiency video coding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65" w:history="1">
              <w:r w:rsidR="006306DB">
                <w:rPr>
                  <w:rStyle w:val="Hyperlink"/>
                  <w:sz w:val="20"/>
                </w:rPr>
                <w:t>H.265.1 (V2) (H.265.1 (V2))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Conformance specification for ITU-T H.265 high efficiency video coding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3AFE" w:rsidRDefault="006306DB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CD3AFE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CD3AFE" w:rsidRDefault="006306DB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CD3AFE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CD3AFE" w:rsidRDefault="006306DB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CD3AFE" w:rsidRDefault="00CD3AFE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67" w:history="1">
              <w:r w:rsidR="006306DB">
                <w:rPr>
                  <w:rStyle w:val="Hyperlink"/>
                  <w:sz w:val="20"/>
                </w:rPr>
                <w:t>Z.100 Annex F1 (Z.100 (2016) Annex F1)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Specification and Description Language - Overview of SDL-2010 - SDL formal definition: General overview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69" w:history="1">
              <w:r w:rsidR="006306DB">
                <w:rPr>
                  <w:rStyle w:val="Hyperlink"/>
                  <w:sz w:val="20"/>
                </w:rPr>
                <w:t>Z.100 Annex F2 (Z.100 (2016) Annex F2)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Specification and Description Language - Overview of SDL-2010 - SDL formal definition: Static semantics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CD3AFE">
        <w:trPr>
          <w:cantSplit/>
        </w:trPr>
        <w:tc>
          <w:tcPr>
            <w:tcW w:w="2090" w:type="dxa"/>
          </w:tcPr>
          <w:p w:rsidR="00CD3AFE" w:rsidRDefault="00CD3AFE">
            <w:hyperlink r:id="rId71" w:history="1">
              <w:r w:rsidR="006306DB">
                <w:rPr>
                  <w:rStyle w:val="Hyperlink"/>
                  <w:sz w:val="20"/>
                </w:rPr>
                <w:t>Z.100 Annex F3 (Z.100 (2016) Annex F3)</w:t>
              </w:r>
            </w:hyperlink>
          </w:p>
        </w:tc>
        <w:tc>
          <w:tcPr>
            <w:tcW w:w="4000" w:type="dxa"/>
          </w:tcPr>
          <w:p w:rsidR="00CD3AFE" w:rsidRDefault="006306DB">
            <w:r>
              <w:t>Specification and Description Lan</w:t>
            </w:r>
            <w:r>
              <w:t>guage - Overview of SDL-2010 - SDL formal definition: Dynamic semantics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2016-10-01</w:t>
            </w:r>
          </w:p>
        </w:tc>
        <w:tc>
          <w:tcPr>
            <w:tcW w:w="115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>2016-10-28</w:t>
            </w:r>
          </w:p>
        </w:tc>
        <w:tc>
          <w:tcPr>
            <w:tcW w:w="88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115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80" w:type="dxa"/>
          </w:tcPr>
          <w:p w:rsidR="00CD3AFE" w:rsidRDefault="00CD3AFE">
            <w:pPr>
              <w:jc w:val="center"/>
            </w:pPr>
          </w:p>
        </w:tc>
        <w:tc>
          <w:tcPr>
            <w:tcW w:w="860" w:type="dxa"/>
          </w:tcPr>
          <w:p w:rsidR="00CD3AFE" w:rsidRDefault="006306DB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CD3AFE" w:rsidRDefault="00CD3AFE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CD3AFE">
          <w:headerReference w:type="default" r:id="rId73"/>
          <w:footerReference w:type="default" r:id="rId7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CD3AFE" w:rsidRDefault="006306DB">
      <w:r>
        <w:lastRenderedPageBreak/>
        <w:t>Annex 2</w:t>
      </w:r>
    </w:p>
    <w:p w:rsidR="00CD3AFE" w:rsidRDefault="006306DB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CD3AFE" w:rsidRDefault="006306DB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CD3AFE" w:rsidRDefault="006306DB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CD3AFE" w:rsidRDefault="006306DB">
      <w:r>
        <w:t>1)</w:t>
      </w:r>
      <w:r>
        <w:tab/>
        <w:t xml:space="preserve">Go to AAP search Web page at </w:t>
      </w:r>
      <w:hyperlink r:id="rId75" w:history="1">
        <w:r>
          <w:rPr>
            <w:rStyle w:val="Hyperlink"/>
            <w:szCs w:val="22"/>
          </w:rPr>
          <w:t>http://www.itu.int/ITU-T/aap/</w:t>
        </w:r>
      </w:hyperlink>
    </w:p>
    <w:p w:rsidR="00CD3AFE" w:rsidRDefault="0054567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FE" w:rsidRDefault="006306DB">
      <w:r>
        <w:t>2)</w:t>
      </w:r>
      <w:r>
        <w:tab/>
        <w:t>Select your Recommendation</w:t>
      </w:r>
    </w:p>
    <w:p w:rsidR="00CD3AFE" w:rsidRDefault="00545671">
      <w:pPr>
        <w:jc w:val="center"/>
        <w:rPr>
          <w:sz w:val="24"/>
        </w:rPr>
      </w:pPr>
      <w:r w:rsidRPr="00CD3AFE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FE" w:rsidRDefault="006306DB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CD3AFE" w:rsidRDefault="0054567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FE" w:rsidRDefault="006306DB">
      <w:r>
        <w:t>4)</w:t>
      </w:r>
      <w:r>
        <w:tab/>
        <w:t>Complete the on-line form and click on "Submit"</w:t>
      </w:r>
    </w:p>
    <w:p w:rsidR="00CD3AFE" w:rsidRDefault="00545671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FE" w:rsidRDefault="006306DB">
      <w:r>
        <w:t>For more information, read the AAP tutorial on:</w:t>
      </w:r>
      <w:r>
        <w:tab/>
      </w:r>
      <w:r>
        <w:br/>
      </w:r>
      <w:hyperlink r:id="rId80" w:history="1">
        <w:r>
          <w:rPr>
            <w:rStyle w:val="Hyperlink"/>
          </w:rPr>
          <w:t>http://www.itu.int/ITU-T/aapinfo/files/AAPTutor</w:t>
        </w:r>
        <w:r>
          <w:rPr>
            <w:rStyle w:val="Hyperlink"/>
          </w:rPr>
          <w:t>ial.pdf</w:t>
        </w:r>
      </w:hyperlink>
    </w:p>
    <w:p w:rsidR="00CD3AFE" w:rsidRDefault="006306DB">
      <w:r>
        <w:br w:type="page"/>
      </w:r>
      <w:r>
        <w:lastRenderedPageBreak/>
        <w:t>Annex 3</w:t>
      </w:r>
    </w:p>
    <w:p w:rsidR="00CD3AFE" w:rsidRDefault="006306DB">
      <w:pPr>
        <w:jc w:val="center"/>
        <w:rPr>
          <w:szCs w:val="22"/>
        </w:rPr>
      </w:pPr>
      <w:r>
        <w:rPr>
          <w:szCs w:val="22"/>
        </w:rPr>
        <w:t>(to TSB AAP-91)</w:t>
      </w:r>
    </w:p>
    <w:p w:rsidR="00CD3AFE" w:rsidRDefault="006306DB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CD3AFE" w:rsidRDefault="006306DB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CD3AFE">
        <w:tc>
          <w:tcPr>
            <w:tcW w:w="5000" w:type="pct"/>
            <w:gridSpan w:val="2"/>
            <w:shd w:val="clear" w:color="auto" w:fill="EFFAFF"/>
          </w:tcPr>
          <w:p w:rsidR="00CD3AFE" w:rsidRDefault="006306DB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3AFE" w:rsidRDefault="006306DB">
            <w:pPr>
              <w:pStyle w:val="Tabletext"/>
            </w:pPr>
            <w:r>
              <w:br/>
            </w:r>
            <w:r w:rsidR="00CD3AF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3AFE">
              <w:fldChar w:fldCharType="separate"/>
            </w:r>
            <w:r w:rsidR="00CD3AFE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CD3A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3AFE">
              <w:fldChar w:fldCharType="separate"/>
            </w:r>
            <w:r w:rsidR="00CD3AFE">
              <w:fldChar w:fldCharType="end"/>
            </w:r>
            <w:r>
              <w:t xml:space="preserve"> Additional Review (AR)</w:t>
            </w: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CD3AFE" w:rsidRDefault="00CD3AFE">
            <w:pPr>
              <w:pStyle w:val="Tabletext"/>
            </w:pPr>
          </w:p>
        </w:tc>
      </w:tr>
      <w:tr w:rsidR="00CD3AFE">
        <w:tc>
          <w:tcPr>
            <w:tcW w:w="1623" w:type="pct"/>
            <w:shd w:val="clear" w:color="auto" w:fill="EFFAFF"/>
            <w:vAlign w:val="center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CD3AFE" w:rsidRDefault="006306DB">
            <w:pPr>
              <w:pStyle w:val="Tabletext"/>
            </w:pPr>
            <w:r>
              <w:br/>
            </w:r>
            <w:r w:rsidR="00CD3A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3AFE">
              <w:fldChar w:fldCharType="separate"/>
            </w:r>
            <w:r w:rsidR="00CD3AFE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CD3AF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CD3AFE">
              <w:fldChar w:fldCharType="separate"/>
            </w:r>
            <w:r w:rsidR="00CD3AFE">
              <w:fldChar w:fldCharType="end"/>
            </w:r>
            <w:r>
              <w:t xml:space="preserve"> We support this text on the condition that it be modified as per r</w:t>
            </w:r>
            <w:r>
              <w:t>evision shown in the attachment.</w:t>
            </w:r>
          </w:p>
        </w:tc>
      </w:tr>
      <w:tr w:rsidR="00CD3AFE">
        <w:tc>
          <w:tcPr>
            <w:tcW w:w="1623" w:type="pct"/>
            <w:shd w:val="clear" w:color="auto" w:fill="EFFAFF"/>
            <w:vAlign w:val="center"/>
          </w:tcPr>
          <w:p w:rsidR="00CD3AFE" w:rsidRDefault="006306D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CD3AFE" w:rsidRDefault="006306DB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CD3AFE" w:rsidRDefault="006306DB">
      <w:pPr>
        <w:rPr>
          <w:szCs w:val="22"/>
        </w:rPr>
      </w:pPr>
      <w:r>
        <w:tab/>
      </w:r>
      <w:r w:rsidR="00CD3AFE" w:rsidRPr="00CD3AFE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CD3AFE">
        <w:rPr>
          <w:szCs w:val="22"/>
        </w:rPr>
      </w:r>
      <w:r w:rsidR="00CD3AFE">
        <w:rPr>
          <w:szCs w:val="22"/>
        </w:rPr>
        <w:fldChar w:fldCharType="separate"/>
      </w:r>
      <w:r w:rsidR="00CD3AFE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CD3AFE" w:rsidRDefault="006306DB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8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CD3AFE" w:rsidRDefault="00CD3AFE">
      <w:pPr>
        <w:rPr>
          <w:i/>
          <w:iCs/>
          <w:szCs w:val="22"/>
        </w:rPr>
      </w:pPr>
    </w:p>
    <w:sectPr w:rsidR="00CD3AFE" w:rsidSect="00CD3AFE">
      <w:headerReference w:type="default" r:id="rId82"/>
      <w:footerReference w:type="default" r:id="rId8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6DB" w:rsidRDefault="006306DB">
      <w:r>
        <w:separator/>
      </w:r>
    </w:p>
  </w:endnote>
  <w:endnote w:type="continuationSeparator" w:id="0">
    <w:p w:rsidR="006306DB" w:rsidRDefault="00630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FE" w:rsidRDefault="006306DB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</w:t>
    </w:r>
    <w:r>
      <w:rPr>
        <w:sz w:val="18"/>
        <w:szCs w:val="18"/>
        <w:lang w:val="en-US"/>
      </w:rPr>
      <w:t>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CD3AFE">
      <w:tc>
        <w:tcPr>
          <w:tcW w:w="1985" w:type="dxa"/>
        </w:tcPr>
        <w:p w:rsidR="00CD3AFE" w:rsidRDefault="006306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CD3AFE" w:rsidRDefault="006306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CD3AFE" w:rsidRDefault="006306DB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CD3AFE" w:rsidRDefault="006306DB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CD3AFE" w:rsidRDefault="006306DB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CD3AFE" w:rsidRDefault="00CD3AFE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FE" w:rsidRDefault="006306DB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FE" w:rsidRDefault="006306DB">
    <w:pPr>
      <w:pStyle w:val="Footer"/>
    </w:pPr>
    <w:r>
      <w:rPr>
        <w:sz w:val="18"/>
        <w:szCs w:val="18"/>
        <w:lang w:val="en-US"/>
      </w:rPr>
      <w:t>TSB AAP-91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2016-11-01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6DB" w:rsidRDefault="006306DB">
      <w:r>
        <w:t>____________________</w:t>
      </w:r>
    </w:p>
  </w:footnote>
  <w:footnote w:type="continuationSeparator" w:id="0">
    <w:p w:rsidR="006306DB" w:rsidRDefault="00630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FE" w:rsidRDefault="006306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3A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3AFE">
      <w:rPr>
        <w:rStyle w:val="PageNumber"/>
        <w:szCs w:val="18"/>
      </w:rPr>
      <w:fldChar w:fldCharType="separate"/>
    </w:r>
    <w:r w:rsidR="00545671">
      <w:rPr>
        <w:rStyle w:val="PageNumber"/>
        <w:noProof/>
        <w:szCs w:val="18"/>
      </w:rPr>
      <w:t>2</w:t>
    </w:r>
    <w:r w:rsidR="00CD3A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FE" w:rsidRDefault="006306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3A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3AFE">
      <w:rPr>
        <w:rStyle w:val="PageNumber"/>
        <w:szCs w:val="18"/>
      </w:rPr>
      <w:fldChar w:fldCharType="separate"/>
    </w:r>
    <w:r w:rsidR="00545671">
      <w:rPr>
        <w:rStyle w:val="PageNumber"/>
        <w:noProof/>
        <w:szCs w:val="18"/>
      </w:rPr>
      <w:t>7</w:t>
    </w:r>
    <w:r w:rsidR="00CD3A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AFE" w:rsidRDefault="006306DB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CD3AFE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CD3AFE">
      <w:rPr>
        <w:rStyle w:val="PageNumber"/>
        <w:szCs w:val="18"/>
      </w:rPr>
      <w:fldChar w:fldCharType="separate"/>
    </w:r>
    <w:r w:rsidR="00545671">
      <w:rPr>
        <w:rStyle w:val="PageNumber"/>
        <w:noProof/>
        <w:szCs w:val="18"/>
      </w:rPr>
      <w:t>11</w:t>
    </w:r>
    <w:r w:rsidR="00CD3AFE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FE"/>
    <w:rsid w:val="00545671"/>
    <w:rsid w:val="006306DB"/>
    <w:rsid w:val="00CD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4B7834B6-DE20-42BD-9C16-5B5A2333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690801MSWE.docx&amp;group=12" TargetMode="External"/><Relationship Id="rId47" Type="http://schemas.openxmlformats.org/officeDocument/2006/relationships/hyperlink" Target="http://www.itu.int/itu-t/aap/AAPRecDetails.aspx?AAPSeqNo=7788" TargetMode="External"/><Relationship Id="rId63" Type="http://schemas.openxmlformats.org/officeDocument/2006/relationships/hyperlink" Target="http://www.itu.int/itu-t/aap/AAPRecDetails.aspx?AAPSeqNo=4631" TargetMode="External"/><Relationship Id="rId68" Type="http://schemas.openxmlformats.org/officeDocument/2006/relationships/hyperlink" Target="https://www.itu.int/ITU-T/aap/dologin_aap.asp?id=T01020016470801MSWE.docx&amp;group=17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5718" TargetMode="External"/><Relationship Id="rId58" Type="http://schemas.openxmlformats.org/officeDocument/2006/relationships/hyperlink" Target="https://www.itu.int/ITU-T/aap/dologin_aap.asp?id=T01020016580801MSWE.docx&amp;group=15" TargetMode="External"/><Relationship Id="rId74" Type="http://schemas.openxmlformats.org/officeDocument/2006/relationships/footer" Target="footer3.xml"/><Relationship Id="rId79" Type="http://schemas.openxmlformats.org/officeDocument/2006/relationships/image" Target="media/image6.gif"/><Relationship Id="rId5" Type="http://schemas.openxmlformats.org/officeDocument/2006/relationships/footnotes" Target="footnotes.xm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yperlink" Target="http://www.itu.int/itu-t/aap/AAPRecDetails.aspx?AAPSeqNo=7786" TargetMode="External"/><Relationship Id="rId48" Type="http://schemas.openxmlformats.org/officeDocument/2006/relationships/hyperlink" Target="https://www.itu.int/ITU-T/aap/dologin_aap.asp?id=T0102001E6C0801MSWE.docx&amp;group=12" TargetMode="External"/><Relationship Id="rId56" Type="http://schemas.openxmlformats.org/officeDocument/2006/relationships/hyperlink" Target="https://www.itu.int/ITU-T/aap/dologin_aap.asp?id=T01020016570801MSWE.docx&amp;group=15" TargetMode="External"/><Relationship Id="rId64" Type="http://schemas.openxmlformats.org/officeDocument/2006/relationships/hyperlink" Target="https://www.itu.int/ITU-T/aap/dologin_aap.asp?id=T01020012170801MSWE.doc&amp;group=16" TargetMode="External"/><Relationship Id="rId69" Type="http://schemas.openxmlformats.org/officeDocument/2006/relationships/hyperlink" Target="http://www.itu.int/itu-t/aap/AAPRecDetails.aspx?AAPSeqNo=5704" TargetMode="External"/><Relationship Id="rId77" Type="http://schemas.openxmlformats.org/officeDocument/2006/relationships/image" Target="media/image4.gif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5717" TargetMode="External"/><Relationship Id="rId72" Type="http://schemas.openxmlformats.org/officeDocument/2006/relationships/hyperlink" Target="https://www.itu.int/ITU-T/aap/dologin_aap.asp?id=T01020016490801MSWE.docx&amp;group=17" TargetMode="External"/><Relationship Id="rId80" Type="http://schemas.openxmlformats.org/officeDocument/2006/relationships/hyperlink" Target="http://www.itu.int/ITU-T/aapinfo/files/AAPTutorial.pdf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6B0801MSWE.docx&amp;group=12" TargetMode="External"/><Relationship Id="rId59" Type="http://schemas.openxmlformats.org/officeDocument/2006/relationships/hyperlink" Target="http://www.itu.int/itu-t/aap/AAPRecDetails.aspx?AAPSeqNo=5722" TargetMode="External"/><Relationship Id="rId67" Type="http://schemas.openxmlformats.org/officeDocument/2006/relationships/hyperlink" Target="http://www.itu.int/itu-t/aap/AAPRecDetails.aspx?AAPSeqNo=5703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785" TargetMode="External"/><Relationship Id="rId54" Type="http://schemas.openxmlformats.org/officeDocument/2006/relationships/hyperlink" Target="https://www.itu.int/ITU-T/aap/dologin_aap.asp?id=T01020016560801MSWE.docx&amp;group=15" TargetMode="External"/><Relationship Id="rId62" Type="http://schemas.openxmlformats.org/officeDocument/2006/relationships/hyperlink" Target="https://www.itu.int/ITU-T/aap/dologin_aap.asp?id=T01020016590801MSWE.docx&amp;group=15" TargetMode="External"/><Relationship Id="rId70" Type="http://schemas.openxmlformats.org/officeDocument/2006/relationships/hyperlink" Target="https://www.itu.int/ITU-T/aap/dologin_aap.asp?id=T01020016480801MSWE.docx&amp;group=17" TargetMode="External"/><Relationship Id="rId75" Type="http://schemas.openxmlformats.org/officeDocument/2006/relationships/hyperlink" Target="http://www.itu.int/ITU-T/aap/" TargetMode="External"/><Relationship Id="rId83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789" TargetMode="External"/><Relationship Id="rId57" Type="http://schemas.openxmlformats.org/officeDocument/2006/relationships/hyperlink" Target="http://www.itu.int/itu-t/aap/AAPRecDetails.aspx?AAPSeqNo=5720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6A0801MSWE.docx&amp;group=12" TargetMode="External"/><Relationship Id="rId52" Type="http://schemas.openxmlformats.org/officeDocument/2006/relationships/hyperlink" Target="https://www.itu.int/ITU-T/aap/dologin_aap.asp?id=T01020016550801MSWE.docx&amp;group=15" TargetMode="External"/><Relationship Id="rId60" Type="http://schemas.openxmlformats.org/officeDocument/2006/relationships/hyperlink" Target="https://www.itu.int/ITU-T/aap/dologin_aap.asp?id=T010200165A0801MSWE.docx&amp;group=15" TargetMode="External"/><Relationship Id="rId65" Type="http://schemas.openxmlformats.org/officeDocument/2006/relationships/hyperlink" Target="http://www.itu.int/itu-t/aap/AAPRecDetails.aspx?AAPSeqNo=4575" TargetMode="External"/><Relationship Id="rId73" Type="http://schemas.openxmlformats.org/officeDocument/2006/relationships/header" Target="header2.xml"/><Relationship Id="rId78" Type="http://schemas.openxmlformats.org/officeDocument/2006/relationships/image" Target="media/image5.gif"/><Relationship Id="rId81" Type="http://schemas.openxmlformats.org/officeDocument/2006/relationships/hyperlink" Target="mailto:tsbsg....@itu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5716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6D0801MSWE.docx&amp;group=12" TargetMode="External"/><Relationship Id="rId55" Type="http://schemas.openxmlformats.org/officeDocument/2006/relationships/hyperlink" Target="http://www.itu.int/itu-t/aap/AAPRecDetails.aspx?AAPSeqNo=5719" TargetMode="External"/><Relationship Id="rId76" Type="http://schemas.openxmlformats.org/officeDocument/2006/relationships/image" Target="media/image3.gif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570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6540801MSWE.docx&amp;group=2" TargetMode="External"/><Relationship Id="rId45" Type="http://schemas.openxmlformats.org/officeDocument/2006/relationships/hyperlink" Target="http://www.itu.int/itu-t/aap/AAPRecDetails.aspx?AAPSeqNo=7787" TargetMode="External"/><Relationship Id="rId66" Type="http://schemas.openxmlformats.org/officeDocument/2006/relationships/hyperlink" Target="https://www.itu.int/ITU-T/aap/dologin_aap.asp?id=T01020011DF0802MSWE.docx&amp;group=16" TargetMode="External"/><Relationship Id="rId61" Type="http://schemas.openxmlformats.org/officeDocument/2006/relationships/hyperlink" Target="http://www.itu.int/itu-t/aap/AAPRecDetails.aspx?AAPSeqNo=5721" TargetMode="External"/><Relationship Id="rId8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2016-10-31T14:40:00Z</dcterms:created>
  <dcterms:modified xsi:type="dcterms:W3CDTF">2016-10-31T14:40:00Z</dcterms:modified>
</cp:coreProperties>
</file>