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AD603A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AD603A" w:rsidRDefault="0031236B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1520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AD603A" w:rsidRDefault="0031236B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AD603A" w:rsidRDefault="0031236B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AD603A" w:rsidRDefault="0031236B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1520"/>
                  <wp:effectExtent l="0" t="0" r="0" b="0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03A" w:rsidRDefault="00AD603A"/>
    <w:p w:rsidR="00AD603A" w:rsidRDefault="0031236B">
      <w:pPr>
        <w:jc w:val="right"/>
      </w:pPr>
      <w:proofErr w:type="spellStart"/>
      <w:r>
        <w:t>Ginebra</w:t>
      </w:r>
      <w:proofErr w:type="spellEnd"/>
      <w:proofErr w:type="gramStart"/>
      <w:r>
        <w:t>,  01</w:t>
      </w:r>
      <w:proofErr w:type="gramEnd"/>
      <w:r>
        <w:t xml:space="preserve"> de mayo de 2016</w:t>
      </w:r>
      <w:r>
        <w:tab/>
      </w:r>
    </w:p>
    <w:p w:rsidR="00AD603A" w:rsidRDefault="00AD603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AD603A" w:rsidRPr="00287E8B">
        <w:trPr>
          <w:cantSplit/>
        </w:trPr>
        <w:tc>
          <w:tcPr>
            <w:tcW w:w="900" w:type="dxa"/>
          </w:tcPr>
          <w:p w:rsidR="00AD603A" w:rsidRDefault="0031236B">
            <w:pPr>
              <w:pStyle w:val="Tabletext"/>
              <w:spacing w:before="0" w:after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Ref</w:t>
            </w:r>
            <w:proofErr w:type="spellEnd"/>
            <w:r>
              <w:rPr>
                <w:lang w:val="es-ES_tradnl"/>
              </w:rPr>
              <w:t>:</w:t>
            </w:r>
          </w:p>
          <w:p w:rsidR="00AD603A" w:rsidRDefault="00AD603A">
            <w:pPr>
              <w:pStyle w:val="Tabletext"/>
              <w:spacing w:before="0" w:after="0"/>
              <w:rPr>
                <w:lang w:val="es-ES_tradnl"/>
              </w:rPr>
            </w:pPr>
          </w:p>
          <w:p w:rsidR="00AD603A" w:rsidRDefault="00AD603A">
            <w:pPr>
              <w:pStyle w:val="Tabletext"/>
              <w:spacing w:before="0" w:after="0"/>
              <w:rPr>
                <w:lang w:val="es-ES_tradnl"/>
              </w:rPr>
            </w:pPr>
          </w:p>
          <w:p w:rsidR="00AD603A" w:rsidRDefault="0031236B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AD603A" w:rsidRDefault="0031236B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AD603A" w:rsidRDefault="0031236B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AD603A" w:rsidRDefault="0031236B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AAP-79</w:t>
            </w:r>
          </w:p>
          <w:p w:rsidR="00AD603A" w:rsidRDefault="0031236B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AD603A" w:rsidRDefault="00AD603A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AD603A" w:rsidRDefault="0031236B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AD603A" w:rsidRDefault="0031236B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AD603A" w:rsidRDefault="00287E8B">
            <w:pPr>
              <w:pStyle w:val="Tabletext"/>
              <w:spacing w:before="0" w:after="0"/>
              <w:rPr>
                <w:szCs w:val="22"/>
              </w:rPr>
            </w:pPr>
            <w:hyperlink r:id="rId9" w:history="1">
              <w:r w:rsidR="0031236B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AD603A" w:rsidRDefault="0031236B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AD603A" w:rsidRDefault="0031236B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AD603A" w:rsidRDefault="0031236B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AD603A" w:rsidRDefault="00AD603A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AD603A" w:rsidRDefault="0031236B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AD603A" w:rsidRDefault="0031236B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AD603A" w:rsidRDefault="0031236B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AD603A" w:rsidRDefault="0031236B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AD603A" w:rsidRPr="0031236B" w:rsidRDefault="00AD603A">
      <w:pPr>
        <w:rPr>
          <w:lang w:val="es-E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AD603A" w:rsidRPr="00287E8B">
        <w:trPr>
          <w:cantSplit/>
        </w:trPr>
        <w:tc>
          <w:tcPr>
            <w:tcW w:w="908" w:type="dxa"/>
          </w:tcPr>
          <w:p w:rsidR="00AD603A" w:rsidRDefault="0031236B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AD603A" w:rsidRDefault="0031236B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AD603A" w:rsidRPr="0031236B" w:rsidRDefault="00AD603A">
      <w:pPr>
        <w:rPr>
          <w:lang w:val="es-ES"/>
        </w:rPr>
      </w:pPr>
    </w:p>
    <w:p w:rsidR="00AD603A" w:rsidRDefault="0031236B">
      <w:pPr>
        <w:rPr>
          <w:lang w:val="es-ES"/>
        </w:rPr>
      </w:pPr>
      <w:r>
        <w:rPr>
          <w:lang w:val="es-ES"/>
        </w:rPr>
        <w:t>Muy señora mía/Muy señor mío:</w:t>
      </w:r>
    </w:p>
    <w:p w:rsidR="00AD603A" w:rsidRPr="0031236B" w:rsidRDefault="00AD603A">
      <w:pPr>
        <w:rPr>
          <w:lang w:val="es-ES"/>
        </w:rPr>
      </w:pPr>
    </w:p>
    <w:p w:rsidR="00AD603A" w:rsidRDefault="0031236B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Miembros (véase el número 246B del Convenio de la UIT).</w:t>
      </w:r>
    </w:p>
    <w:p w:rsidR="00AD603A" w:rsidRDefault="0031236B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AD603A" w:rsidRDefault="0031236B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AD603A" w:rsidRDefault="0031236B">
      <w:pPr>
        <w:rPr>
          <w:lang w:val="es-ES"/>
        </w:rPr>
      </w:pPr>
      <w:r>
        <w:rPr>
          <w:lang w:val="es-ES"/>
        </w:rPr>
        <w:t>Le rogamos tenga en cuenta que no se alientan comentarios que se limiten a apoyar la adopción del texto en cuestión.</w:t>
      </w:r>
    </w:p>
    <w:p w:rsidR="00AD603A" w:rsidRDefault="0031236B">
      <w:pPr>
        <w:rPr>
          <w:lang w:val="es-ES"/>
        </w:rPr>
      </w:pPr>
      <w:r>
        <w:rPr>
          <w:lang w:val="es-ES"/>
        </w:rPr>
        <w:t>Le saluda atentamente,</w:t>
      </w:r>
    </w:p>
    <w:p w:rsidR="00AD603A" w:rsidRPr="0031236B" w:rsidRDefault="00AD603A">
      <w:pPr>
        <w:rPr>
          <w:lang w:val="es-ES"/>
        </w:rPr>
      </w:pPr>
    </w:p>
    <w:p w:rsidR="00AD603A" w:rsidRPr="0031236B" w:rsidRDefault="00AD603A">
      <w:pPr>
        <w:rPr>
          <w:lang w:val="es-ES"/>
        </w:rPr>
      </w:pPr>
    </w:p>
    <w:p w:rsidR="00AD603A" w:rsidRDefault="0031236B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AD603A" w:rsidRDefault="0031236B">
      <w:pPr>
        <w:spacing w:before="720"/>
      </w:pPr>
      <w:proofErr w:type="spellStart"/>
      <w:r>
        <w:rPr>
          <w:b/>
          <w:bCs/>
        </w:rPr>
        <w:t>Anexos</w:t>
      </w:r>
      <w:proofErr w:type="spellEnd"/>
      <w:r>
        <w:rPr>
          <w:b/>
          <w:bCs/>
        </w:rPr>
        <w:t>:</w:t>
      </w:r>
      <w:r>
        <w:t xml:space="preserve"> 3</w:t>
      </w:r>
    </w:p>
    <w:p w:rsidR="00AD603A" w:rsidRDefault="00AD603A">
      <w:pPr>
        <w:spacing w:before="720"/>
        <w:rPr>
          <w:rFonts w:ascii="Times New Roman" w:hAnsi="Times New Roman"/>
        </w:rPr>
        <w:sectPr w:rsidR="00AD603A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D603A" w:rsidRDefault="0031236B">
      <w:r>
        <w:lastRenderedPageBreak/>
        <w:t>Annex 1</w:t>
      </w:r>
    </w:p>
    <w:p w:rsidR="00AD603A" w:rsidRDefault="0031236B">
      <w:pPr>
        <w:jc w:val="center"/>
      </w:pPr>
      <w:r>
        <w:t>(to TSB AAP-79)</w:t>
      </w:r>
    </w:p>
    <w:p w:rsidR="00AD603A" w:rsidRDefault="00AD603A">
      <w:pPr>
        <w:rPr>
          <w:szCs w:val="22"/>
        </w:rPr>
      </w:pPr>
    </w:p>
    <w:p w:rsidR="00AD603A" w:rsidRDefault="0031236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D603A" w:rsidRDefault="0031236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D603A" w:rsidRDefault="0031236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D603A" w:rsidRDefault="0031236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D603A" w:rsidRDefault="0031236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D603A" w:rsidRDefault="0031236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D603A" w:rsidRDefault="0031236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D603A" w:rsidRDefault="0031236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D603A" w:rsidRDefault="0031236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D603A" w:rsidRDefault="0031236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D603A" w:rsidRDefault="0031236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D603A" w:rsidRPr="0031236B" w:rsidRDefault="0031236B">
      <w:pPr>
        <w:pStyle w:val="Headingb"/>
        <w:rPr>
          <w:szCs w:val="22"/>
          <w:lang w:val="fr-CH"/>
        </w:rPr>
      </w:pPr>
      <w:r w:rsidRPr="0031236B">
        <w:rPr>
          <w:szCs w:val="22"/>
          <w:lang w:val="fr-CH"/>
        </w:rPr>
        <w:t xml:space="preserve">ITU-T </w:t>
      </w:r>
      <w:proofErr w:type="spellStart"/>
      <w:r w:rsidRPr="0031236B">
        <w:rPr>
          <w:szCs w:val="22"/>
          <w:lang w:val="fr-CH"/>
        </w:rPr>
        <w:t>website</w:t>
      </w:r>
      <w:proofErr w:type="spellEnd"/>
      <w:r w:rsidRPr="0031236B">
        <w:rPr>
          <w:szCs w:val="22"/>
          <w:lang w:val="fr-CH"/>
        </w:rPr>
        <w:t xml:space="preserve"> entry page:</w:t>
      </w:r>
    </w:p>
    <w:p w:rsidR="00AD603A" w:rsidRPr="0031236B" w:rsidRDefault="00287E8B">
      <w:pPr>
        <w:pStyle w:val="enumlev2"/>
        <w:rPr>
          <w:szCs w:val="22"/>
          <w:lang w:val="fr-CH"/>
        </w:rPr>
      </w:pPr>
      <w:r>
        <w:fldChar w:fldCharType="begin"/>
      </w:r>
      <w:r w:rsidRPr="00287E8B">
        <w:rPr>
          <w:lang w:val="fr-CH"/>
        </w:rPr>
        <w:instrText xml:space="preserve"> HYPE</w:instrText>
      </w:r>
      <w:r w:rsidRPr="00287E8B">
        <w:rPr>
          <w:lang w:val="fr-CH"/>
        </w:rPr>
        <w:instrText xml:space="preserve">RLINK "http://www.itu.int/ITU-T/" </w:instrText>
      </w:r>
      <w:r>
        <w:fldChar w:fldCharType="separate"/>
      </w:r>
      <w:r w:rsidR="0031236B" w:rsidRPr="0031236B">
        <w:rPr>
          <w:rStyle w:val="Hyperlink"/>
          <w:szCs w:val="22"/>
          <w:lang w:val="fr-CH"/>
        </w:rPr>
        <w:t>http://www.itu.int/ITU-T</w:t>
      </w:r>
      <w:r>
        <w:rPr>
          <w:rStyle w:val="Hyperlink"/>
          <w:szCs w:val="22"/>
          <w:lang w:val="fr-CH"/>
        </w:rPr>
        <w:fldChar w:fldCharType="end"/>
      </w:r>
    </w:p>
    <w:p w:rsidR="00AD603A" w:rsidRDefault="0031236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D603A" w:rsidRDefault="00287E8B">
      <w:pPr>
        <w:pStyle w:val="enumlev2"/>
        <w:rPr>
          <w:szCs w:val="22"/>
        </w:rPr>
      </w:pPr>
      <w:hyperlink r:id="rId14" w:history="1">
        <w:r w:rsidR="0031236B">
          <w:rPr>
            <w:rStyle w:val="Hyperlink"/>
            <w:szCs w:val="22"/>
          </w:rPr>
          <w:t>http://www.itu.int/ITU-T/aapinfo</w:t>
        </w:r>
      </w:hyperlink>
    </w:p>
    <w:p w:rsidR="00AD603A" w:rsidRDefault="0031236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D603A" w:rsidRDefault="0031236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D603A" w:rsidRDefault="00287E8B">
      <w:pPr>
        <w:pStyle w:val="enumlev2"/>
        <w:rPr>
          <w:szCs w:val="22"/>
        </w:rPr>
      </w:pPr>
      <w:hyperlink r:id="rId15" w:history="1">
        <w:r w:rsidR="0031236B">
          <w:rPr>
            <w:rStyle w:val="Hyperlink"/>
            <w:szCs w:val="22"/>
          </w:rPr>
          <w:t>http://www.itu.int/ITU-T/aap/</w:t>
        </w:r>
      </w:hyperlink>
    </w:p>
    <w:p w:rsidR="00AD603A" w:rsidRDefault="0031236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D603A">
        <w:tc>
          <w:tcPr>
            <w:tcW w:w="987" w:type="dxa"/>
          </w:tcPr>
          <w:p w:rsidR="00AD603A" w:rsidRDefault="0031236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D603A" w:rsidRDefault="00287E8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1236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AD603A" w:rsidRDefault="00287E8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1236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D603A">
        <w:tc>
          <w:tcPr>
            <w:tcW w:w="0" w:type="auto"/>
          </w:tcPr>
          <w:p w:rsidR="00AD603A" w:rsidRDefault="0031236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D603A" w:rsidRDefault="00287E8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1236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D603A" w:rsidRDefault="00287E8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1236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D603A">
        <w:tc>
          <w:tcPr>
            <w:tcW w:w="0" w:type="auto"/>
          </w:tcPr>
          <w:p w:rsidR="00AD603A" w:rsidRDefault="0031236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D603A" w:rsidRDefault="00287E8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1236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D603A" w:rsidRDefault="00287E8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1236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D603A">
        <w:tc>
          <w:tcPr>
            <w:tcW w:w="0" w:type="auto"/>
          </w:tcPr>
          <w:p w:rsidR="00AD603A" w:rsidRDefault="0031236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D603A" w:rsidRDefault="00287E8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1236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D603A" w:rsidRDefault="00287E8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1236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D603A">
        <w:tc>
          <w:tcPr>
            <w:tcW w:w="0" w:type="auto"/>
          </w:tcPr>
          <w:p w:rsidR="00AD603A" w:rsidRDefault="0031236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D603A" w:rsidRDefault="00287E8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1236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D603A" w:rsidRDefault="00287E8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1236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D603A">
        <w:tc>
          <w:tcPr>
            <w:tcW w:w="0" w:type="auto"/>
          </w:tcPr>
          <w:p w:rsidR="00AD603A" w:rsidRDefault="0031236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D603A" w:rsidRDefault="00287E8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1236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D603A" w:rsidRDefault="00287E8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1236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D603A">
        <w:tc>
          <w:tcPr>
            <w:tcW w:w="0" w:type="auto"/>
          </w:tcPr>
          <w:p w:rsidR="00AD603A" w:rsidRDefault="0031236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D603A" w:rsidRDefault="00287E8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1236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AD603A" w:rsidRDefault="00287E8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1236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D603A">
        <w:tc>
          <w:tcPr>
            <w:tcW w:w="0" w:type="auto"/>
          </w:tcPr>
          <w:p w:rsidR="00AD603A" w:rsidRDefault="0031236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D603A" w:rsidRDefault="00287E8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1236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D603A" w:rsidRDefault="00287E8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1236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D603A">
        <w:tc>
          <w:tcPr>
            <w:tcW w:w="0" w:type="auto"/>
          </w:tcPr>
          <w:p w:rsidR="00AD603A" w:rsidRDefault="0031236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D603A" w:rsidRDefault="00287E8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1236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D603A" w:rsidRDefault="00287E8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1236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D603A">
        <w:tc>
          <w:tcPr>
            <w:tcW w:w="0" w:type="auto"/>
          </w:tcPr>
          <w:p w:rsidR="00AD603A" w:rsidRDefault="0031236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D603A" w:rsidRDefault="00287E8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1236B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D603A" w:rsidRDefault="00287E8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1236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87E8B">
        <w:tc>
          <w:tcPr>
            <w:tcW w:w="0" w:type="auto"/>
          </w:tcPr>
          <w:p w:rsidR="00287E8B" w:rsidRDefault="00287E8B" w:rsidP="00287E8B">
            <w:pPr>
              <w:pStyle w:val="Tabletext"/>
              <w:rPr>
                <w:szCs w:val="22"/>
              </w:rPr>
            </w:pPr>
            <w:bookmarkStart w:id="0" w:name="_GoBack" w:colFirst="0" w:colLast="0"/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87E8B" w:rsidRDefault="00287E8B" w:rsidP="00287E8B">
            <w:pPr>
              <w:pStyle w:val="Tabletext"/>
            </w:pPr>
            <w:hyperlink r:id="rId36" w:history="1">
              <w:r w:rsidRPr="006B04A0">
                <w:rPr>
                  <w:rStyle w:val="Hyperlink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287E8B" w:rsidRDefault="00287E8B" w:rsidP="00287E8B">
            <w:pPr>
              <w:pStyle w:val="Tabletext"/>
            </w:pPr>
            <w:hyperlink r:id="rId37" w:history="1">
              <w:r w:rsidRPr="006B04A0">
                <w:rPr>
                  <w:rStyle w:val="Hyperlink"/>
                </w:rPr>
                <w:t>tsbsg20@itu.int</w:t>
              </w:r>
            </w:hyperlink>
          </w:p>
        </w:tc>
      </w:tr>
      <w:bookmarkEnd w:id="0"/>
    </w:tbl>
    <w:p w:rsidR="00AD603A" w:rsidRDefault="00AD603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D603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D603A" w:rsidRDefault="0031236B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D603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D603A" w:rsidRDefault="0031236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D603A" w:rsidRDefault="003123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D603A" w:rsidRDefault="003123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D603A" w:rsidRDefault="003123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D603A" w:rsidRDefault="0031236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D603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D603A" w:rsidRDefault="00AD603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D603A" w:rsidRDefault="00AD603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D603A" w:rsidRDefault="0031236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603A" w:rsidRDefault="0031236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603A" w:rsidRDefault="003123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603A" w:rsidRDefault="003123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603A" w:rsidRDefault="0031236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603A" w:rsidRDefault="0031236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603A" w:rsidRDefault="0031236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603A" w:rsidRDefault="003123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D603A" w:rsidRDefault="00AD603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D603A">
        <w:trPr>
          <w:cantSplit/>
        </w:trPr>
        <w:tc>
          <w:tcPr>
            <w:tcW w:w="2090" w:type="dxa"/>
          </w:tcPr>
          <w:p w:rsidR="00AD603A" w:rsidRDefault="00287E8B">
            <w:hyperlink r:id="rId38" w:history="1">
              <w:r w:rsidR="0031236B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AD603A" w:rsidRDefault="0031236B">
            <w:r>
              <w:t>Precision time protocol telecom profile for phase/time synchronization with full timing support from the network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1150" w:type="dxa"/>
          </w:tcPr>
          <w:p w:rsidR="00AD603A" w:rsidRDefault="00AD603A">
            <w:pPr>
              <w:jc w:val="center"/>
            </w:pPr>
          </w:p>
        </w:tc>
        <w:tc>
          <w:tcPr>
            <w:tcW w:w="1150" w:type="dxa"/>
          </w:tcPr>
          <w:p w:rsidR="00AD603A" w:rsidRDefault="00AD603A">
            <w:pPr>
              <w:jc w:val="center"/>
            </w:pP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86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D603A">
        <w:trPr>
          <w:cantSplit/>
        </w:trPr>
        <w:tc>
          <w:tcPr>
            <w:tcW w:w="2090" w:type="dxa"/>
          </w:tcPr>
          <w:p w:rsidR="00AD603A" w:rsidRDefault="00287E8B">
            <w:hyperlink r:id="rId40" w:history="1">
              <w:r w:rsidR="0031236B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4000" w:type="dxa"/>
          </w:tcPr>
          <w:p w:rsidR="00AD603A" w:rsidRDefault="0031236B">
            <w:r>
              <w:t>Precision time Protocol Telecom Profile for time/phase synchronization with partial timing support from the network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1150" w:type="dxa"/>
          </w:tcPr>
          <w:p w:rsidR="00AD603A" w:rsidRDefault="00AD603A">
            <w:pPr>
              <w:jc w:val="center"/>
            </w:pPr>
          </w:p>
        </w:tc>
        <w:tc>
          <w:tcPr>
            <w:tcW w:w="1150" w:type="dxa"/>
          </w:tcPr>
          <w:p w:rsidR="00AD603A" w:rsidRDefault="00AD603A">
            <w:pPr>
              <w:jc w:val="center"/>
            </w:pP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86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AD603A" w:rsidRDefault="0031236B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D603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D603A" w:rsidRDefault="0031236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D603A" w:rsidRDefault="003123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D603A" w:rsidRDefault="003123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D603A" w:rsidRDefault="003123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D603A" w:rsidRDefault="0031236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D603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D603A" w:rsidRDefault="00AD603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D603A" w:rsidRDefault="00AD603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D603A" w:rsidRDefault="0031236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603A" w:rsidRDefault="0031236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603A" w:rsidRDefault="003123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603A" w:rsidRDefault="003123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603A" w:rsidRDefault="0031236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D603A" w:rsidRDefault="0031236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603A" w:rsidRDefault="0031236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D603A" w:rsidRDefault="003123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D603A" w:rsidRDefault="00AD603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D603A">
        <w:trPr>
          <w:cantSplit/>
        </w:trPr>
        <w:tc>
          <w:tcPr>
            <w:tcW w:w="2090" w:type="dxa"/>
          </w:tcPr>
          <w:p w:rsidR="00AD603A" w:rsidRDefault="00287E8B">
            <w:hyperlink r:id="rId42" w:history="1">
              <w:r w:rsidR="0031236B">
                <w:rPr>
                  <w:rStyle w:val="Hyperlink"/>
                  <w:sz w:val="20"/>
                </w:rPr>
                <w:t>X.509 (2012) Cor.2</w:t>
              </w:r>
            </w:hyperlink>
          </w:p>
        </w:tc>
        <w:tc>
          <w:tcPr>
            <w:tcW w:w="4000" w:type="dxa"/>
          </w:tcPr>
          <w:p w:rsidR="00AD603A" w:rsidRDefault="0031236B">
            <w:r>
              <w:t>Information technology - Open Systems Interconnection - The Directory: Public-key and attribute certificate frameworks - Technical Corrigendum 2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1150" w:type="dxa"/>
          </w:tcPr>
          <w:p w:rsidR="00AD603A" w:rsidRDefault="00AD603A">
            <w:pPr>
              <w:jc w:val="center"/>
            </w:pPr>
          </w:p>
        </w:tc>
        <w:tc>
          <w:tcPr>
            <w:tcW w:w="1150" w:type="dxa"/>
          </w:tcPr>
          <w:p w:rsidR="00AD603A" w:rsidRDefault="00AD603A">
            <w:pPr>
              <w:jc w:val="center"/>
            </w:pP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86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603A">
        <w:trPr>
          <w:cantSplit/>
        </w:trPr>
        <w:tc>
          <w:tcPr>
            <w:tcW w:w="2090" w:type="dxa"/>
          </w:tcPr>
          <w:p w:rsidR="00AD603A" w:rsidRDefault="00287E8B">
            <w:hyperlink r:id="rId44" w:history="1">
              <w:r w:rsidR="0031236B">
                <w:rPr>
                  <w:rStyle w:val="Hyperlink"/>
                  <w:sz w:val="20"/>
                </w:rPr>
                <w:t>X.894 (</w:t>
              </w:r>
              <w:proofErr w:type="spellStart"/>
              <w:r w:rsidR="0031236B">
                <w:rPr>
                  <w:rStyle w:val="Hyperlink"/>
                  <w:sz w:val="20"/>
                </w:rPr>
                <w:t>X.cms</w:t>
              </w:r>
              <w:proofErr w:type="spellEnd"/>
              <w:r w:rsidR="0031236B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D603A" w:rsidRDefault="0031236B">
            <w:r>
              <w:t>Information technology - Generic applications of ASN.1 - Cryptographic Message Syntax - Generic applications of ASN.1 - Cryptographic Message Syntax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1150" w:type="dxa"/>
          </w:tcPr>
          <w:p w:rsidR="00AD603A" w:rsidRDefault="00AD603A">
            <w:pPr>
              <w:jc w:val="center"/>
            </w:pPr>
          </w:p>
        </w:tc>
        <w:tc>
          <w:tcPr>
            <w:tcW w:w="1150" w:type="dxa"/>
          </w:tcPr>
          <w:p w:rsidR="00AD603A" w:rsidRDefault="00AD603A">
            <w:pPr>
              <w:jc w:val="center"/>
            </w:pP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86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D603A">
        <w:trPr>
          <w:cantSplit/>
        </w:trPr>
        <w:tc>
          <w:tcPr>
            <w:tcW w:w="2090" w:type="dxa"/>
          </w:tcPr>
          <w:p w:rsidR="00AD603A" w:rsidRDefault="00287E8B">
            <w:hyperlink r:id="rId46" w:history="1">
              <w:r w:rsidR="0031236B">
                <w:rPr>
                  <w:rStyle w:val="Hyperlink"/>
                  <w:sz w:val="20"/>
                </w:rPr>
                <w:t>X.1033 (</w:t>
              </w:r>
              <w:proofErr w:type="spellStart"/>
              <w:r w:rsidR="0031236B">
                <w:rPr>
                  <w:rStyle w:val="Hyperlink"/>
                  <w:sz w:val="20"/>
                </w:rPr>
                <w:t>X.gsiiso</w:t>
              </w:r>
              <w:proofErr w:type="spellEnd"/>
              <w:r w:rsidR="0031236B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AD603A" w:rsidRDefault="0031236B">
            <w:r>
              <w:t>Guidelines on security of the individual information service provided by the operators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1150" w:type="dxa"/>
          </w:tcPr>
          <w:p w:rsidR="00AD603A" w:rsidRDefault="00AD603A">
            <w:pPr>
              <w:jc w:val="center"/>
            </w:pPr>
          </w:p>
        </w:tc>
        <w:tc>
          <w:tcPr>
            <w:tcW w:w="1150" w:type="dxa"/>
          </w:tcPr>
          <w:p w:rsidR="00AD603A" w:rsidRDefault="00AD603A">
            <w:pPr>
              <w:jc w:val="center"/>
            </w:pP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86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603A">
        <w:trPr>
          <w:cantSplit/>
        </w:trPr>
        <w:tc>
          <w:tcPr>
            <w:tcW w:w="2090" w:type="dxa"/>
          </w:tcPr>
          <w:p w:rsidR="00AD603A" w:rsidRDefault="00287E8B">
            <w:hyperlink r:id="rId48" w:history="1">
              <w:r w:rsidR="0031236B">
                <w:rPr>
                  <w:rStyle w:val="Hyperlink"/>
                  <w:sz w:val="20"/>
                </w:rPr>
                <w:t>X.1051 (X.1051rev)</w:t>
              </w:r>
            </w:hyperlink>
          </w:p>
        </w:tc>
        <w:tc>
          <w:tcPr>
            <w:tcW w:w="4000" w:type="dxa"/>
          </w:tcPr>
          <w:p w:rsidR="00AD603A" w:rsidRDefault="0031236B">
            <w:r>
              <w:t>Information technology - Security techniques - Code of practice for Information security controls based on ISO/IEC 27002 for telecommunications organizations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1150" w:type="dxa"/>
          </w:tcPr>
          <w:p w:rsidR="00AD603A" w:rsidRDefault="00AD603A">
            <w:pPr>
              <w:jc w:val="center"/>
            </w:pPr>
          </w:p>
        </w:tc>
        <w:tc>
          <w:tcPr>
            <w:tcW w:w="1150" w:type="dxa"/>
          </w:tcPr>
          <w:p w:rsidR="00AD603A" w:rsidRDefault="00AD603A">
            <w:pPr>
              <w:jc w:val="center"/>
            </w:pP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86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603A">
        <w:trPr>
          <w:cantSplit/>
        </w:trPr>
        <w:tc>
          <w:tcPr>
            <w:tcW w:w="2090" w:type="dxa"/>
          </w:tcPr>
          <w:p w:rsidR="00AD603A" w:rsidRDefault="00287E8B">
            <w:hyperlink r:id="rId50" w:history="1">
              <w:r w:rsidR="0031236B">
                <w:rPr>
                  <w:rStyle w:val="Hyperlink"/>
                  <w:sz w:val="20"/>
                </w:rPr>
                <w:t>Z.100 (Z.100)</w:t>
              </w:r>
            </w:hyperlink>
          </w:p>
        </w:tc>
        <w:tc>
          <w:tcPr>
            <w:tcW w:w="4000" w:type="dxa"/>
          </w:tcPr>
          <w:p w:rsidR="00AD603A" w:rsidRDefault="0031236B">
            <w:r>
              <w:t>Specification and Description Language: Overview of SDL-2010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1150" w:type="dxa"/>
          </w:tcPr>
          <w:p w:rsidR="00AD603A" w:rsidRDefault="00AD603A">
            <w:pPr>
              <w:jc w:val="center"/>
            </w:pPr>
          </w:p>
        </w:tc>
        <w:tc>
          <w:tcPr>
            <w:tcW w:w="1150" w:type="dxa"/>
          </w:tcPr>
          <w:p w:rsidR="00AD603A" w:rsidRDefault="00AD603A">
            <w:pPr>
              <w:jc w:val="center"/>
            </w:pP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86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603A">
        <w:trPr>
          <w:cantSplit/>
        </w:trPr>
        <w:tc>
          <w:tcPr>
            <w:tcW w:w="2090" w:type="dxa"/>
          </w:tcPr>
          <w:p w:rsidR="00AD603A" w:rsidRDefault="00287E8B">
            <w:hyperlink r:id="rId52" w:history="1">
              <w:r w:rsidR="0031236B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4000" w:type="dxa"/>
          </w:tcPr>
          <w:p w:rsidR="00AD603A" w:rsidRDefault="0031236B">
            <w:r>
              <w:t>Specification and Description Language: Basic SDL-2010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1150" w:type="dxa"/>
          </w:tcPr>
          <w:p w:rsidR="00AD603A" w:rsidRDefault="00AD603A">
            <w:pPr>
              <w:jc w:val="center"/>
            </w:pPr>
          </w:p>
        </w:tc>
        <w:tc>
          <w:tcPr>
            <w:tcW w:w="1150" w:type="dxa"/>
          </w:tcPr>
          <w:p w:rsidR="00AD603A" w:rsidRDefault="00AD603A">
            <w:pPr>
              <w:jc w:val="center"/>
            </w:pP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86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603A">
        <w:trPr>
          <w:cantSplit/>
        </w:trPr>
        <w:tc>
          <w:tcPr>
            <w:tcW w:w="2090" w:type="dxa"/>
          </w:tcPr>
          <w:p w:rsidR="00AD603A" w:rsidRDefault="00287E8B">
            <w:hyperlink r:id="rId54" w:history="1">
              <w:r w:rsidR="0031236B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4000" w:type="dxa"/>
          </w:tcPr>
          <w:p w:rsidR="00AD603A" w:rsidRDefault="0031236B">
            <w:r>
              <w:t>Specification and Description Language: Comprehensive SDL-2010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1150" w:type="dxa"/>
          </w:tcPr>
          <w:p w:rsidR="00AD603A" w:rsidRDefault="00AD603A">
            <w:pPr>
              <w:jc w:val="center"/>
            </w:pPr>
          </w:p>
        </w:tc>
        <w:tc>
          <w:tcPr>
            <w:tcW w:w="1150" w:type="dxa"/>
          </w:tcPr>
          <w:p w:rsidR="00AD603A" w:rsidRDefault="00AD603A">
            <w:pPr>
              <w:jc w:val="center"/>
            </w:pP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86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603A">
        <w:trPr>
          <w:cantSplit/>
        </w:trPr>
        <w:tc>
          <w:tcPr>
            <w:tcW w:w="2090" w:type="dxa"/>
          </w:tcPr>
          <w:p w:rsidR="00AD603A" w:rsidRDefault="00287E8B">
            <w:hyperlink r:id="rId56" w:history="1">
              <w:r w:rsidR="0031236B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4000" w:type="dxa"/>
          </w:tcPr>
          <w:p w:rsidR="00AD603A" w:rsidRDefault="0031236B">
            <w:r>
              <w:t>Specification and Description Language: Shorthand notation and annotation in SDL-2010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1150" w:type="dxa"/>
          </w:tcPr>
          <w:p w:rsidR="00AD603A" w:rsidRDefault="00AD603A">
            <w:pPr>
              <w:jc w:val="center"/>
            </w:pPr>
          </w:p>
        </w:tc>
        <w:tc>
          <w:tcPr>
            <w:tcW w:w="1150" w:type="dxa"/>
          </w:tcPr>
          <w:p w:rsidR="00AD603A" w:rsidRDefault="00AD603A">
            <w:pPr>
              <w:jc w:val="center"/>
            </w:pP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86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603A">
        <w:trPr>
          <w:cantSplit/>
        </w:trPr>
        <w:tc>
          <w:tcPr>
            <w:tcW w:w="2090" w:type="dxa"/>
          </w:tcPr>
          <w:p w:rsidR="00AD603A" w:rsidRDefault="00287E8B">
            <w:hyperlink r:id="rId58" w:history="1">
              <w:r w:rsidR="0031236B">
                <w:rPr>
                  <w:rStyle w:val="Hyperlink"/>
                  <w:sz w:val="20"/>
                </w:rPr>
                <w:t>Z.104 (Z.104)</w:t>
              </w:r>
            </w:hyperlink>
          </w:p>
        </w:tc>
        <w:tc>
          <w:tcPr>
            <w:tcW w:w="4000" w:type="dxa"/>
          </w:tcPr>
          <w:p w:rsidR="00AD603A" w:rsidRDefault="0031236B">
            <w:r>
              <w:t>Specification and Description Language: Data and action language in SDL-2010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1150" w:type="dxa"/>
          </w:tcPr>
          <w:p w:rsidR="00AD603A" w:rsidRDefault="00AD603A">
            <w:pPr>
              <w:jc w:val="center"/>
            </w:pPr>
          </w:p>
        </w:tc>
        <w:tc>
          <w:tcPr>
            <w:tcW w:w="1150" w:type="dxa"/>
          </w:tcPr>
          <w:p w:rsidR="00AD603A" w:rsidRDefault="00AD603A">
            <w:pPr>
              <w:jc w:val="center"/>
            </w:pP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86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603A">
        <w:trPr>
          <w:cantSplit/>
        </w:trPr>
        <w:tc>
          <w:tcPr>
            <w:tcW w:w="2090" w:type="dxa"/>
          </w:tcPr>
          <w:p w:rsidR="00AD603A" w:rsidRDefault="00287E8B">
            <w:hyperlink r:id="rId60" w:history="1">
              <w:r w:rsidR="0031236B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4000" w:type="dxa"/>
          </w:tcPr>
          <w:p w:rsidR="00AD603A" w:rsidRDefault="0031236B">
            <w:r>
              <w:t>Specification and Description Language: SDL-2010 combined with ASN.1 modules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1150" w:type="dxa"/>
          </w:tcPr>
          <w:p w:rsidR="00AD603A" w:rsidRDefault="00AD603A">
            <w:pPr>
              <w:jc w:val="center"/>
            </w:pPr>
          </w:p>
        </w:tc>
        <w:tc>
          <w:tcPr>
            <w:tcW w:w="1150" w:type="dxa"/>
          </w:tcPr>
          <w:p w:rsidR="00AD603A" w:rsidRDefault="00AD603A">
            <w:pPr>
              <w:jc w:val="center"/>
            </w:pP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86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603A">
        <w:trPr>
          <w:cantSplit/>
        </w:trPr>
        <w:tc>
          <w:tcPr>
            <w:tcW w:w="2090" w:type="dxa"/>
          </w:tcPr>
          <w:p w:rsidR="00AD603A" w:rsidRDefault="00287E8B">
            <w:hyperlink r:id="rId62" w:history="1">
              <w:r w:rsidR="0031236B">
                <w:rPr>
                  <w:rStyle w:val="Hyperlink"/>
                  <w:sz w:val="20"/>
                </w:rPr>
                <w:t>Z.106 (Z.106)</w:t>
              </w:r>
            </w:hyperlink>
          </w:p>
        </w:tc>
        <w:tc>
          <w:tcPr>
            <w:tcW w:w="4000" w:type="dxa"/>
          </w:tcPr>
          <w:p w:rsidR="00AD603A" w:rsidRDefault="0031236B">
            <w:r>
              <w:t>Specification and Description Language: Common interchange format for SDL-2010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1150" w:type="dxa"/>
          </w:tcPr>
          <w:p w:rsidR="00AD603A" w:rsidRDefault="00AD603A">
            <w:pPr>
              <w:jc w:val="center"/>
            </w:pPr>
          </w:p>
        </w:tc>
        <w:tc>
          <w:tcPr>
            <w:tcW w:w="1150" w:type="dxa"/>
          </w:tcPr>
          <w:p w:rsidR="00AD603A" w:rsidRDefault="00AD603A">
            <w:pPr>
              <w:jc w:val="center"/>
            </w:pP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86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603A">
        <w:trPr>
          <w:cantSplit/>
        </w:trPr>
        <w:tc>
          <w:tcPr>
            <w:tcW w:w="2090" w:type="dxa"/>
          </w:tcPr>
          <w:p w:rsidR="00AD603A" w:rsidRDefault="00287E8B">
            <w:hyperlink r:id="rId64" w:history="1">
              <w:r w:rsidR="0031236B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4000" w:type="dxa"/>
          </w:tcPr>
          <w:p w:rsidR="00AD603A" w:rsidRDefault="0031236B">
            <w:r>
              <w:t>Specification and Description Language: Object-oriented data in SDL-2010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1150" w:type="dxa"/>
          </w:tcPr>
          <w:p w:rsidR="00AD603A" w:rsidRDefault="00AD603A">
            <w:pPr>
              <w:jc w:val="center"/>
            </w:pPr>
          </w:p>
        </w:tc>
        <w:tc>
          <w:tcPr>
            <w:tcW w:w="1150" w:type="dxa"/>
          </w:tcPr>
          <w:p w:rsidR="00AD603A" w:rsidRDefault="00AD603A">
            <w:pPr>
              <w:jc w:val="center"/>
            </w:pP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86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D603A">
        <w:trPr>
          <w:cantSplit/>
        </w:trPr>
        <w:tc>
          <w:tcPr>
            <w:tcW w:w="2090" w:type="dxa"/>
          </w:tcPr>
          <w:p w:rsidR="00AD603A" w:rsidRDefault="00287E8B">
            <w:hyperlink r:id="rId66" w:history="1">
              <w:r w:rsidR="0031236B">
                <w:rPr>
                  <w:rStyle w:val="Hyperlink"/>
                  <w:sz w:val="20"/>
                </w:rPr>
                <w:t>Z.111</w:t>
              </w:r>
            </w:hyperlink>
          </w:p>
        </w:tc>
        <w:tc>
          <w:tcPr>
            <w:tcW w:w="4000" w:type="dxa"/>
          </w:tcPr>
          <w:p w:rsidR="00AD603A" w:rsidRDefault="0031236B">
            <w:r>
              <w:t>Notations and guidelines for the definition of ITU-T languages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1150" w:type="dxa"/>
          </w:tcPr>
          <w:p w:rsidR="00AD603A" w:rsidRDefault="00AD603A">
            <w:pPr>
              <w:jc w:val="center"/>
            </w:pPr>
          </w:p>
        </w:tc>
        <w:tc>
          <w:tcPr>
            <w:tcW w:w="1150" w:type="dxa"/>
          </w:tcPr>
          <w:p w:rsidR="00AD603A" w:rsidRDefault="00AD603A">
            <w:pPr>
              <w:jc w:val="center"/>
            </w:pP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880" w:type="dxa"/>
          </w:tcPr>
          <w:p w:rsidR="00AD603A" w:rsidRDefault="00AD603A">
            <w:pPr>
              <w:jc w:val="center"/>
            </w:pPr>
          </w:p>
        </w:tc>
        <w:tc>
          <w:tcPr>
            <w:tcW w:w="860" w:type="dxa"/>
          </w:tcPr>
          <w:p w:rsidR="00AD603A" w:rsidRDefault="0031236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D603A" w:rsidRDefault="00AD603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D603A">
          <w:headerReference w:type="default" r:id="rId68"/>
          <w:footerReference w:type="default" r:id="rId6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D603A" w:rsidRDefault="0031236B">
      <w:r>
        <w:lastRenderedPageBreak/>
        <w:t>Annex 2</w:t>
      </w:r>
    </w:p>
    <w:p w:rsidR="00AD603A" w:rsidRDefault="0031236B">
      <w:pPr>
        <w:jc w:val="center"/>
        <w:rPr>
          <w:szCs w:val="22"/>
        </w:rPr>
      </w:pPr>
      <w:r>
        <w:rPr>
          <w:szCs w:val="22"/>
        </w:rPr>
        <w:t>(to TSB AAP-79)</w:t>
      </w:r>
    </w:p>
    <w:p w:rsidR="00AD603A" w:rsidRDefault="0031236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D603A" w:rsidRDefault="0031236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D603A" w:rsidRDefault="0031236B">
      <w:r>
        <w:t>1)</w:t>
      </w:r>
      <w:r>
        <w:tab/>
        <w:t xml:space="preserve">Go to AAP search Web page at </w:t>
      </w:r>
      <w:hyperlink r:id="rId70" w:history="1">
        <w:r>
          <w:rPr>
            <w:rStyle w:val="Hyperlink"/>
            <w:szCs w:val="22"/>
          </w:rPr>
          <w:t>http://www.itu.int/ITU-T/aap/</w:t>
        </w:r>
      </w:hyperlink>
    </w:p>
    <w:p w:rsidR="00AD603A" w:rsidRDefault="0031236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710" cy="2162810"/>
            <wp:effectExtent l="0" t="0" r="8890" b="889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03A" w:rsidRDefault="0031236B">
      <w:r>
        <w:t>2)</w:t>
      </w:r>
      <w:r>
        <w:tab/>
        <w:t>Select your Recommendation</w:t>
      </w:r>
    </w:p>
    <w:p w:rsidR="00AD603A" w:rsidRDefault="0031236B">
      <w:pPr>
        <w:jc w:val="center"/>
        <w:rPr>
          <w:sz w:val="24"/>
        </w:rPr>
      </w:pPr>
      <w:r w:rsidRPr="00AD603A">
        <w:rPr>
          <w:noProof/>
          <w:sz w:val="24"/>
          <w:lang w:val="en-US" w:eastAsia="zh-CN"/>
        </w:rPr>
        <w:drawing>
          <wp:inline distT="0" distB="0" distL="0" distR="0">
            <wp:extent cx="5398770" cy="3220085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03A" w:rsidRDefault="0031236B">
      <w:pPr>
        <w:keepNext/>
      </w:pPr>
      <w:r>
        <w:lastRenderedPageBreak/>
        <w:t>3)</w:t>
      </w:r>
      <w:r>
        <w:tab/>
        <w:t>Click the "Submit Comment" button</w:t>
      </w:r>
    </w:p>
    <w:p w:rsidR="00AD603A" w:rsidRDefault="0031236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6395" cy="3180715"/>
            <wp:effectExtent l="0" t="0" r="1905" b="635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03A" w:rsidRDefault="0031236B">
      <w:r>
        <w:t>4)</w:t>
      </w:r>
      <w:r>
        <w:tab/>
        <w:t>Complete the on-line form and click on "Submit"</w:t>
      </w:r>
    </w:p>
    <w:p w:rsidR="00AD603A" w:rsidRDefault="0031236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140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03A" w:rsidRDefault="0031236B">
      <w:r>
        <w:t>For more information, read the AAP tutorial on:</w:t>
      </w:r>
      <w:r>
        <w:tab/>
      </w:r>
      <w:r>
        <w:br/>
      </w:r>
      <w:hyperlink r:id="rId75" w:history="1">
        <w:r>
          <w:rPr>
            <w:rStyle w:val="Hyperlink"/>
          </w:rPr>
          <w:t>http://www.itu.int/ITU-T/aapinfo/files/AAPTutorial.pdf</w:t>
        </w:r>
      </w:hyperlink>
    </w:p>
    <w:p w:rsidR="00AD603A" w:rsidRDefault="0031236B">
      <w:r>
        <w:br w:type="page"/>
      </w:r>
      <w:r>
        <w:lastRenderedPageBreak/>
        <w:t>Annex 3</w:t>
      </w:r>
    </w:p>
    <w:p w:rsidR="00AD603A" w:rsidRDefault="0031236B">
      <w:pPr>
        <w:jc w:val="center"/>
        <w:rPr>
          <w:szCs w:val="22"/>
        </w:rPr>
      </w:pPr>
      <w:r>
        <w:rPr>
          <w:szCs w:val="22"/>
        </w:rPr>
        <w:t>(to TSB AAP-79)</w:t>
      </w:r>
    </w:p>
    <w:p w:rsidR="00AD603A" w:rsidRDefault="0031236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D603A" w:rsidRDefault="0031236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AD603A">
        <w:tc>
          <w:tcPr>
            <w:tcW w:w="5000" w:type="pct"/>
            <w:gridSpan w:val="2"/>
            <w:shd w:val="clear" w:color="auto" w:fill="EFFAFF"/>
          </w:tcPr>
          <w:p w:rsidR="00AD603A" w:rsidRDefault="0031236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D60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603A" w:rsidRDefault="0031236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D603A" w:rsidRDefault="00AD603A">
            <w:pPr>
              <w:pStyle w:val="Tabletext"/>
            </w:pPr>
          </w:p>
        </w:tc>
      </w:tr>
      <w:tr w:rsidR="00AD60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603A" w:rsidRDefault="0031236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D603A" w:rsidRDefault="00AD603A">
            <w:pPr>
              <w:pStyle w:val="Tabletext"/>
            </w:pPr>
          </w:p>
        </w:tc>
      </w:tr>
      <w:tr w:rsidR="00AD60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603A" w:rsidRDefault="0031236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D603A" w:rsidRDefault="00AD603A">
            <w:pPr>
              <w:pStyle w:val="Tabletext"/>
            </w:pPr>
          </w:p>
        </w:tc>
      </w:tr>
      <w:tr w:rsidR="00AD603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D603A" w:rsidRDefault="0031236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D603A" w:rsidRDefault="0031236B">
            <w:pPr>
              <w:pStyle w:val="Tabletext"/>
            </w:pPr>
            <w:r>
              <w:br/>
            </w:r>
            <w:r w:rsidR="00AD603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87E8B">
              <w:fldChar w:fldCharType="separate"/>
            </w:r>
            <w:r w:rsidR="00AD603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D603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87E8B">
              <w:fldChar w:fldCharType="separate"/>
            </w:r>
            <w:r w:rsidR="00AD603A">
              <w:fldChar w:fldCharType="end"/>
            </w:r>
            <w:r>
              <w:t xml:space="preserve"> Additional Review (AR)</w:t>
            </w:r>
          </w:p>
        </w:tc>
      </w:tr>
      <w:tr w:rsidR="00AD60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603A" w:rsidRDefault="0031236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D603A" w:rsidRDefault="00AD603A">
            <w:pPr>
              <w:pStyle w:val="Tabletext"/>
            </w:pPr>
          </w:p>
        </w:tc>
      </w:tr>
      <w:tr w:rsidR="00AD60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603A" w:rsidRDefault="0031236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D603A" w:rsidRDefault="00AD603A">
            <w:pPr>
              <w:pStyle w:val="Tabletext"/>
            </w:pPr>
          </w:p>
        </w:tc>
      </w:tr>
      <w:tr w:rsidR="00AD60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603A" w:rsidRDefault="0031236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D603A" w:rsidRDefault="00AD603A">
            <w:pPr>
              <w:pStyle w:val="Tabletext"/>
            </w:pPr>
          </w:p>
        </w:tc>
      </w:tr>
      <w:tr w:rsidR="00AD60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603A" w:rsidRDefault="0031236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D603A" w:rsidRDefault="00AD603A">
            <w:pPr>
              <w:pStyle w:val="Tabletext"/>
            </w:pPr>
          </w:p>
        </w:tc>
      </w:tr>
      <w:tr w:rsidR="00AD60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603A" w:rsidRDefault="0031236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D603A" w:rsidRDefault="00AD603A">
            <w:pPr>
              <w:pStyle w:val="Tabletext"/>
            </w:pPr>
          </w:p>
        </w:tc>
      </w:tr>
      <w:tr w:rsidR="00AD60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603A" w:rsidRDefault="0031236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D603A" w:rsidRDefault="00AD603A">
            <w:pPr>
              <w:pStyle w:val="Tabletext"/>
            </w:pPr>
          </w:p>
        </w:tc>
      </w:tr>
      <w:tr w:rsidR="00AD603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D603A" w:rsidRDefault="0031236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D603A" w:rsidRDefault="00AD603A">
            <w:pPr>
              <w:pStyle w:val="Tabletext"/>
            </w:pPr>
          </w:p>
        </w:tc>
      </w:tr>
      <w:tr w:rsidR="00AD603A">
        <w:tc>
          <w:tcPr>
            <w:tcW w:w="1623" w:type="pct"/>
            <w:shd w:val="clear" w:color="auto" w:fill="EFFAFF"/>
            <w:vAlign w:val="center"/>
          </w:tcPr>
          <w:p w:rsidR="00AD603A" w:rsidRDefault="0031236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D603A" w:rsidRDefault="0031236B">
            <w:pPr>
              <w:pStyle w:val="Tabletext"/>
            </w:pPr>
            <w:r>
              <w:br/>
            </w:r>
            <w:r w:rsidR="00AD603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87E8B">
              <w:fldChar w:fldCharType="separate"/>
            </w:r>
            <w:r w:rsidR="00AD603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D603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87E8B">
              <w:fldChar w:fldCharType="separate"/>
            </w:r>
            <w:r w:rsidR="00AD603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AD603A">
        <w:tc>
          <w:tcPr>
            <w:tcW w:w="1623" w:type="pct"/>
            <w:shd w:val="clear" w:color="auto" w:fill="EFFAFF"/>
            <w:vAlign w:val="center"/>
          </w:tcPr>
          <w:p w:rsidR="00AD603A" w:rsidRDefault="0031236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D603A" w:rsidRDefault="0031236B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D603A" w:rsidRDefault="0031236B">
      <w:pPr>
        <w:rPr>
          <w:szCs w:val="22"/>
        </w:rPr>
      </w:pPr>
      <w:r>
        <w:tab/>
      </w:r>
      <w:r w:rsidR="00AD603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87E8B">
        <w:rPr>
          <w:szCs w:val="22"/>
        </w:rPr>
      </w:r>
      <w:r w:rsidR="00287E8B">
        <w:rPr>
          <w:szCs w:val="22"/>
        </w:rPr>
        <w:fldChar w:fldCharType="separate"/>
      </w:r>
      <w:r w:rsidR="00AD603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D603A" w:rsidRDefault="0031236B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D603A" w:rsidRDefault="00AD603A">
      <w:pPr>
        <w:rPr>
          <w:i/>
          <w:iCs/>
          <w:szCs w:val="22"/>
        </w:rPr>
      </w:pPr>
    </w:p>
    <w:sectPr w:rsidR="00AD603A" w:rsidSect="00AD603A">
      <w:headerReference w:type="default" r:id="rId77"/>
      <w:footerReference w:type="default" r:id="rId7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03A" w:rsidRDefault="0031236B">
      <w:r>
        <w:separator/>
      </w:r>
    </w:p>
  </w:endnote>
  <w:endnote w:type="continuationSeparator" w:id="0">
    <w:p w:rsidR="00AD603A" w:rsidRDefault="0031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03A" w:rsidRDefault="0031236B">
    <w:pPr>
      <w:pStyle w:val="Footer"/>
    </w:pPr>
    <w:r>
      <w:rPr>
        <w:sz w:val="18"/>
        <w:szCs w:val="18"/>
        <w:lang w:val="en-US"/>
      </w:rPr>
      <w:t>TSB AAP-79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2016-05-01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D603A">
      <w:tc>
        <w:tcPr>
          <w:tcW w:w="1985" w:type="dxa"/>
        </w:tcPr>
        <w:p w:rsidR="00AD603A" w:rsidRDefault="0031236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D603A" w:rsidRDefault="0031236B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D603A" w:rsidRDefault="0031236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D603A" w:rsidRDefault="0031236B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D603A" w:rsidRPr="0031236B" w:rsidRDefault="0031236B">
          <w:pPr>
            <w:pStyle w:val="Tabletext"/>
            <w:jc w:val="right"/>
            <w:rPr>
              <w:sz w:val="20"/>
              <w:lang w:val="en-US"/>
            </w:rPr>
          </w:pPr>
          <w:r w:rsidRPr="0031236B">
            <w:rPr>
              <w:sz w:val="20"/>
              <w:lang w:val="en-US"/>
            </w:rPr>
            <w:t>Web page:</w:t>
          </w:r>
          <w:r w:rsidRPr="0031236B">
            <w:rPr>
              <w:sz w:val="20"/>
              <w:lang w:val="en-US"/>
            </w:rPr>
            <w:br/>
          </w:r>
          <w:hyperlink r:id="rId2" w:history="1">
            <w:r w:rsidRPr="0031236B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AD603A" w:rsidRDefault="00AD603A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03A" w:rsidRDefault="0031236B">
    <w:pPr>
      <w:pStyle w:val="Footer"/>
    </w:pPr>
    <w:r>
      <w:rPr>
        <w:sz w:val="18"/>
        <w:szCs w:val="18"/>
        <w:lang w:val="en-US"/>
      </w:rPr>
      <w:t>TSB AAP-79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2016-05-01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03A" w:rsidRDefault="0031236B">
    <w:pPr>
      <w:pStyle w:val="Footer"/>
    </w:pPr>
    <w:r>
      <w:rPr>
        <w:sz w:val="18"/>
        <w:szCs w:val="18"/>
        <w:lang w:val="en-US"/>
      </w:rPr>
      <w:t>TSB AAP-79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2016-05-01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03A" w:rsidRDefault="0031236B">
      <w:r>
        <w:t>____________________</w:t>
      </w:r>
    </w:p>
  </w:footnote>
  <w:footnote w:type="continuationSeparator" w:id="0">
    <w:p w:rsidR="00AD603A" w:rsidRDefault="00312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03A" w:rsidRDefault="0031236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D603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D603A">
      <w:rPr>
        <w:rStyle w:val="PageNumber"/>
        <w:szCs w:val="18"/>
      </w:rPr>
      <w:fldChar w:fldCharType="separate"/>
    </w:r>
    <w:r w:rsidR="00287E8B">
      <w:rPr>
        <w:rStyle w:val="PageNumber"/>
        <w:noProof/>
        <w:szCs w:val="18"/>
      </w:rPr>
      <w:t>2</w:t>
    </w:r>
    <w:r w:rsidR="00AD603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03A" w:rsidRDefault="0031236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D603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D603A">
      <w:rPr>
        <w:rStyle w:val="PageNumber"/>
        <w:szCs w:val="18"/>
      </w:rPr>
      <w:fldChar w:fldCharType="separate"/>
    </w:r>
    <w:r w:rsidR="00287E8B">
      <w:rPr>
        <w:rStyle w:val="PageNumber"/>
        <w:noProof/>
        <w:szCs w:val="18"/>
      </w:rPr>
      <w:t>5</w:t>
    </w:r>
    <w:r w:rsidR="00AD603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03A" w:rsidRDefault="0031236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D603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D603A">
      <w:rPr>
        <w:rStyle w:val="PageNumber"/>
        <w:szCs w:val="18"/>
      </w:rPr>
      <w:fldChar w:fldCharType="separate"/>
    </w:r>
    <w:r w:rsidR="00287E8B">
      <w:rPr>
        <w:rStyle w:val="PageNumber"/>
        <w:noProof/>
        <w:szCs w:val="18"/>
      </w:rPr>
      <w:t>9</w:t>
    </w:r>
    <w:r w:rsidR="00AD603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3A"/>
    <w:rsid w:val="00287E8B"/>
    <w:rsid w:val="0031236B"/>
    <w:rsid w:val="00AD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,"/>
  <w15:docId w15:val="{59CA9815-E390-4F83-BB02-7841AFC1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3529" TargetMode="External"/><Relationship Id="rId47" Type="http://schemas.openxmlformats.org/officeDocument/2006/relationships/hyperlink" Target="https://www.itu.int/ITU-T/aap/dologin_aap.asp?id=T0102000DCB0801MSWE.docx&amp;group=17" TargetMode="External"/><Relationship Id="rId63" Type="http://schemas.openxmlformats.org/officeDocument/2006/relationships/hyperlink" Target="https://www.itu.int/ITU-T/aap/dologin_aap.asp?id=T01020011BA0801MSWE.docx&amp;group=17" TargetMode="External"/><Relationship Id="rId68" Type="http://schemas.openxmlformats.org/officeDocument/2006/relationships/header" Target="header2.xml"/><Relationship Id="rId16" Type="http://schemas.openxmlformats.org/officeDocument/2006/relationships/hyperlink" Target="http://www.itu.int/ITU-T/studygroups/com02" TargetMode="External"/><Relationship Id="rId11" Type="http://schemas.openxmlformats.org/officeDocument/2006/relationships/header" Target="head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3527" TargetMode="External"/><Relationship Id="rId45" Type="http://schemas.openxmlformats.org/officeDocument/2006/relationships/hyperlink" Target="https://www.itu.int/ITU-T/aap/dologin_aap.asp?id=T0102000DCA0801MSWE.doc&amp;group=17" TargetMode="External"/><Relationship Id="rId53" Type="http://schemas.openxmlformats.org/officeDocument/2006/relationships/hyperlink" Target="https://www.itu.int/ITU-T/aap/dologin_aap.asp?id=T01020011B50801MSWE.docx&amp;group=17" TargetMode="External"/><Relationship Id="rId58" Type="http://schemas.openxmlformats.org/officeDocument/2006/relationships/hyperlink" Target="http://www.itu.int/itu-t/aap/AAPRecDetails.aspx?AAPSeqNo=4536" TargetMode="External"/><Relationship Id="rId66" Type="http://schemas.openxmlformats.org/officeDocument/2006/relationships/hyperlink" Target="http://www.itu.int/itu-t/aap/AAPRecDetails.aspx?AAPSeqNo=4540" TargetMode="External"/><Relationship Id="rId74" Type="http://schemas.openxmlformats.org/officeDocument/2006/relationships/image" Target="media/image6.gi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11B90801MSWE.docx&amp;group=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DC90801MSWE.docx&amp;group=17" TargetMode="External"/><Relationship Id="rId48" Type="http://schemas.openxmlformats.org/officeDocument/2006/relationships/hyperlink" Target="http://www.itu.int/itu-t/aap/AAPRecDetails.aspx?AAPSeqNo=3532" TargetMode="External"/><Relationship Id="rId56" Type="http://schemas.openxmlformats.org/officeDocument/2006/relationships/hyperlink" Target="http://www.itu.int/itu-t/aap/AAPRecDetails.aspx?AAPSeqNo=4535" TargetMode="External"/><Relationship Id="rId64" Type="http://schemas.openxmlformats.org/officeDocument/2006/relationships/hyperlink" Target="http://www.itu.int/itu-t/aap/AAPRecDetails.aspx?AAPSeqNo=4539" TargetMode="External"/><Relationship Id="rId69" Type="http://schemas.openxmlformats.org/officeDocument/2006/relationships/footer" Target="footer3.xml"/><Relationship Id="rId77" Type="http://schemas.openxmlformats.org/officeDocument/2006/relationships/header" Target="header3.xml"/><Relationship Id="rId8" Type="http://schemas.openxmlformats.org/officeDocument/2006/relationships/image" Target="media/image2.jpeg"/><Relationship Id="rId51" Type="http://schemas.openxmlformats.org/officeDocument/2006/relationships/hyperlink" Target="https://www.itu.int/ITU-T/aap/dologin_aap.asp?id=T0102000DCD0801MSWE.docx&amp;group=17" TargetMode="External"/><Relationship Id="rId72" Type="http://schemas.openxmlformats.org/officeDocument/2006/relationships/image" Target="media/image4.gi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3526" TargetMode="External"/><Relationship Id="rId46" Type="http://schemas.openxmlformats.org/officeDocument/2006/relationships/hyperlink" Target="http://www.itu.int/itu-t/aap/AAPRecDetails.aspx?AAPSeqNo=3531" TargetMode="External"/><Relationship Id="rId59" Type="http://schemas.openxmlformats.org/officeDocument/2006/relationships/hyperlink" Target="https://www.itu.int/ITU-T/aap/dologin_aap.asp?id=T01020011B80801MSWE.docx&amp;group=17" TargetMode="External"/><Relationship Id="rId67" Type="http://schemas.openxmlformats.org/officeDocument/2006/relationships/hyperlink" Target="https://www.itu.int/ITU-T/aap/dologin_aap.asp?id=T01020011BC0801MSWE.docx&amp;group=17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DC70801MSWE.docx&amp;group=15" TargetMode="External"/><Relationship Id="rId54" Type="http://schemas.openxmlformats.org/officeDocument/2006/relationships/hyperlink" Target="http://www.itu.int/itu-t/aap/AAPRecDetails.aspx?AAPSeqNo=4534" TargetMode="External"/><Relationship Id="rId62" Type="http://schemas.openxmlformats.org/officeDocument/2006/relationships/hyperlink" Target="http://www.itu.int/itu-t/aap/AAPRecDetails.aspx?AAPSeqNo=4538" TargetMode="External"/><Relationship Id="rId70" Type="http://schemas.openxmlformats.org/officeDocument/2006/relationships/hyperlink" Target="http://www.itu.int/ITU-T/aap/" TargetMode="External"/><Relationship Id="rId75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0DCC0801MSWE.doc&amp;group=17" TargetMode="External"/><Relationship Id="rId57" Type="http://schemas.openxmlformats.org/officeDocument/2006/relationships/hyperlink" Target="https://www.itu.int/ITU-T/aap/dologin_aap.asp?id=T01020011B70801MSWE.docx&amp;group=17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3530" TargetMode="External"/><Relationship Id="rId52" Type="http://schemas.openxmlformats.org/officeDocument/2006/relationships/hyperlink" Target="http://www.itu.int/itu-t/aap/AAPRecDetails.aspx?AAPSeqNo=4533" TargetMode="External"/><Relationship Id="rId60" Type="http://schemas.openxmlformats.org/officeDocument/2006/relationships/hyperlink" Target="http://www.itu.int/itu-t/aap/AAPRecDetails.aspx?AAPSeqNo=4537" TargetMode="External"/><Relationship Id="rId65" Type="http://schemas.openxmlformats.org/officeDocument/2006/relationships/hyperlink" Target="https://www.itu.int/ITU-T/aap/dologin_aap.asp?id=T01020011BB0801MSWE.docx&amp;group=17" TargetMode="External"/><Relationship Id="rId73" Type="http://schemas.openxmlformats.org/officeDocument/2006/relationships/image" Target="media/image5.gif"/><Relationship Id="rId78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DC60801MSWE.docx&amp;group=15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3533" TargetMode="External"/><Relationship Id="rId55" Type="http://schemas.openxmlformats.org/officeDocument/2006/relationships/hyperlink" Target="https://www.itu.int/ITU-T/aap/dologin_aap.asp?id=T01020011B60801MSWE.docx&amp;group=17" TargetMode="External"/><Relationship Id="rId76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3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3</cp:revision>
  <dcterms:created xsi:type="dcterms:W3CDTF">2016-04-29T12:42:00Z</dcterms:created>
  <dcterms:modified xsi:type="dcterms:W3CDTF">2016-04-29T13:05:00Z</dcterms:modified>
</cp:coreProperties>
</file>