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43373A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43373A" w:rsidRDefault="0006460B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1520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52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43373A" w:rsidRDefault="0006460B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43373A" w:rsidRDefault="0006460B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</w:tcPr>
          <w:p w:rsidR="0043373A" w:rsidRDefault="0006460B">
            <w:pPr>
              <w:spacing w:before="0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1184910" cy="882650"/>
                  <wp:effectExtent l="0" t="0" r="0" b="0"/>
                  <wp:docPr id="2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4910" cy="882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3373A" w:rsidRDefault="0006460B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2015年11月16日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43373A" w:rsidRDefault="0043373A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43373A">
        <w:trPr>
          <w:cantSplit/>
        </w:trPr>
        <w:tc>
          <w:tcPr>
            <w:tcW w:w="1126" w:type="dxa"/>
          </w:tcPr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43373A" w:rsidRDefault="0043373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43373A" w:rsidRDefault="0043373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43373A" w:rsidRDefault="0006460B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AAP-69</w:t>
            </w: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  <w:lang w:val="en-US" w:eastAsia="zh-CN"/>
              </w:rPr>
              <w:t>AAP/CL</w:t>
            </w:r>
          </w:p>
          <w:p w:rsidR="0043373A" w:rsidRDefault="0043373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43373A" w:rsidRDefault="0043373A">
            <w:pPr>
              <w:pStyle w:val="Tabletext"/>
              <w:spacing w:before="0"/>
              <w:rPr>
                <w:sz w:val="24"/>
                <w:szCs w:val="24"/>
              </w:rPr>
            </w:pPr>
            <w:hyperlink r:id="rId9" w:history="1">
              <w:r w:rsidR="0006460B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43373A" w:rsidRDefault="0006460B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43373A" w:rsidRDefault="0006460B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43373A" w:rsidRDefault="0006460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43373A" w:rsidRDefault="0006460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43373A" w:rsidRDefault="0006460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43373A" w:rsidRDefault="0043373A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43373A">
        <w:trPr>
          <w:cantSplit/>
        </w:trPr>
        <w:tc>
          <w:tcPr>
            <w:tcW w:w="908" w:type="dxa"/>
          </w:tcPr>
          <w:p w:rsidR="0043373A" w:rsidRDefault="0006460B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43373A" w:rsidRDefault="0006460B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43373A" w:rsidRDefault="0043373A">
      <w:pPr>
        <w:rPr>
          <w:sz w:val="24"/>
          <w:szCs w:val="24"/>
          <w:lang w:val="fr-FR" w:eastAsia="zh-CN"/>
        </w:rPr>
      </w:pPr>
    </w:p>
    <w:p w:rsidR="0043373A" w:rsidRDefault="0006460B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43373A" w:rsidRDefault="0006460B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43373A" w:rsidRDefault="0006460B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43373A" w:rsidRDefault="0006460B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10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43373A" w:rsidRDefault="0006460B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43373A" w:rsidRDefault="0043373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43373A" w:rsidRDefault="0006460B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43373A" w:rsidRDefault="0043373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43373A" w:rsidRDefault="0043373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43373A" w:rsidRDefault="0006460B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43373A" w:rsidRDefault="0043373A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43373A" w:rsidRDefault="0006460B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43373A" w:rsidRDefault="0043373A">
      <w:pPr>
        <w:spacing w:before="720"/>
        <w:rPr>
          <w:rFonts w:ascii="Times New Roman" w:hAnsi="Times New Roman"/>
        </w:rPr>
        <w:sectPr w:rsidR="0043373A">
          <w:headerReference w:type="default" r:id="rId11"/>
          <w:footerReference w:type="default" r:id="rId12"/>
          <w:footerReference w:type="first" r:id="rId13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43373A" w:rsidRDefault="0006460B">
      <w:r>
        <w:lastRenderedPageBreak/>
        <w:t>Annex 1</w:t>
      </w:r>
    </w:p>
    <w:p w:rsidR="0043373A" w:rsidRDefault="0006460B">
      <w:pPr>
        <w:jc w:val="center"/>
      </w:pPr>
      <w:r>
        <w:t>(to TSB AAP-69)</w:t>
      </w:r>
    </w:p>
    <w:p w:rsidR="0043373A" w:rsidRDefault="0043373A">
      <w:pPr>
        <w:rPr>
          <w:szCs w:val="22"/>
        </w:rPr>
      </w:pPr>
    </w:p>
    <w:p w:rsidR="0043373A" w:rsidRDefault="0006460B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43373A" w:rsidRPr="0006460B" w:rsidRDefault="0006460B">
      <w:pPr>
        <w:pStyle w:val="Headingb"/>
        <w:rPr>
          <w:szCs w:val="22"/>
          <w:lang w:val="fr-CH"/>
        </w:rPr>
      </w:pPr>
      <w:r w:rsidRPr="0006460B">
        <w:rPr>
          <w:szCs w:val="22"/>
          <w:lang w:val="fr-CH"/>
        </w:rPr>
        <w:t>ITU-T website entry page:</w:t>
      </w:r>
    </w:p>
    <w:p w:rsidR="0043373A" w:rsidRPr="0006460B" w:rsidRDefault="0043373A">
      <w:pPr>
        <w:pStyle w:val="enumlev2"/>
        <w:rPr>
          <w:szCs w:val="22"/>
          <w:lang w:val="fr-CH"/>
        </w:rPr>
      </w:pPr>
      <w:hyperlink r:id="rId14" w:history="1">
        <w:r w:rsidR="0006460B" w:rsidRPr="0006460B">
          <w:rPr>
            <w:rStyle w:val="Hyperlink"/>
            <w:szCs w:val="22"/>
            <w:lang w:val="fr-CH"/>
          </w:rPr>
          <w:t>http://www.itu.int/ITU-T</w:t>
        </w:r>
      </w:hyperlink>
    </w:p>
    <w:p w:rsidR="0043373A" w:rsidRDefault="0006460B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43373A" w:rsidRDefault="0043373A">
      <w:pPr>
        <w:pStyle w:val="enumlev2"/>
        <w:rPr>
          <w:szCs w:val="22"/>
        </w:rPr>
      </w:pPr>
      <w:hyperlink r:id="rId15" w:history="1">
        <w:r w:rsidR="0006460B">
          <w:rPr>
            <w:rStyle w:val="Hyperlink"/>
            <w:szCs w:val="22"/>
          </w:rPr>
          <w:t>http://www.itu.int/ITU-T/aapinfo</w:t>
        </w:r>
      </w:hyperlink>
    </w:p>
    <w:p w:rsidR="0043373A" w:rsidRDefault="0006460B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43373A" w:rsidRDefault="0006460B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43373A" w:rsidRDefault="0043373A">
      <w:pPr>
        <w:pStyle w:val="enumlev2"/>
        <w:rPr>
          <w:szCs w:val="22"/>
        </w:rPr>
      </w:pPr>
      <w:hyperlink r:id="rId16" w:history="1">
        <w:r w:rsidR="0006460B">
          <w:rPr>
            <w:rStyle w:val="Hyperlink"/>
            <w:szCs w:val="22"/>
          </w:rPr>
          <w:t>http://www.itu.int/ITU-T/aap/</w:t>
        </w:r>
      </w:hyperlink>
    </w:p>
    <w:p w:rsidR="0043373A" w:rsidRDefault="0006460B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43373A">
        <w:tc>
          <w:tcPr>
            <w:tcW w:w="987" w:type="dxa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06460B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06460B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06460B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06460B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06460B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06460B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06460B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06460B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06460B">
                <w:rPr>
                  <w:rStyle w:val="Hyperlink"/>
                  <w:szCs w:val="22"/>
                </w:rPr>
                <w:t>http://www.itu.int/ITU-T/studygroups/</w:t>
              </w:r>
              <w:r w:rsidR="0006460B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06460B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06460B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06460B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06460B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06460B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06460B">
                <w:rPr>
                  <w:rStyle w:val="Hyperlink"/>
                  <w:szCs w:val="22"/>
                </w:rPr>
                <w:t>http://www.itu.int/ITU-T/studygroup</w:t>
              </w:r>
              <w:r w:rsidR="0006460B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06460B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06460B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06460B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43373A">
        <w:tc>
          <w:tcPr>
            <w:tcW w:w="0" w:type="auto"/>
          </w:tcPr>
          <w:p w:rsidR="0043373A" w:rsidRDefault="0006460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06460B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43373A" w:rsidRDefault="0043373A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06460B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</w:tbl>
    <w:p w:rsidR="0043373A" w:rsidRDefault="0043373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43373A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43373A" w:rsidRDefault="0006460B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3373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Last </w:t>
            </w:r>
            <w:r>
              <w:rPr>
                <w:rFonts w:ascii="Times New Roman" w:hAnsi="Times New Roman"/>
                <w:b/>
                <w:bCs/>
                <w:sz w:val="20"/>
              </w:rPr>
              <w:t>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3373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37" w:history="1">
              <w:r w:rsidR="0006460B">
                <w:rPr>
                  <w:rStyle w:val="Hyperlink"/>
                  <w:sz w:val="20"/>
                </w:rPr>
                <w:t>K.44 (2012) Amd.2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Resistibility tests for telecommunication equipment exposed to overvoltages and overcurrents - Amendment 2 (</w:t>
            </w:r>
            <w:hyperlink r:id="rId3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39" w:history="1">
              <w:r w:rsidR="0006460B">
                <w:rPr>
                  <w:rStyle w:val="Hyperlink"/>
                  <w:sz w:val="20"/>
                </w:rPr>
                <w:t>K.59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EMC, resistibility and safety requirements and procedures for connection to unbundled cables (</w:t>
            </w:r>
            <w:hyperlink r:id="rId4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41" w:history="1">
              <w:r w:rsidR="0006460B">
                <w:rPr>
                  <w:rStyle w:val="Hyperlink"/>
                  <w:sz w:val="20"/>
                </w:rPr>
                <w:t>K.60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Emission levels and test methods for wireline telecommunication networks to minimize electromagnetic disturbance of</w:t>
            </w:r>
            <w:r>
              <w:t xml:space="preserve"> radio services (</w:t>
            </w:r>
            <w:hyperlink r:id="rId4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43" w:history="1">
              <w:r w:rsidR="0006460B">
                <w:rPr>
                  <w:rStyle w:val="Hyperlink"/>
                  <w:sz w:val="20"/>
                </w:rPr>
                <w:t>K.67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Expected surges on telecommunication networks due to lightning (</w:t>
            </w:r>
            <w:hyperlink r:id="rId4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45" w:history="1">
              <w:r w:rsidR="0006460B">
                <w:rPr>
                  <w:rStyle w:val="Hyperlink"/>
                  <w:sz w:val="20"/>
                </w:rPr>
                <w:t>K.110 (K.ldt)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Lightning protection of the dedicated transformer for radio base station (</w:t>
            </w:r>
            <w:hyperlink r:id="rId4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47" w:history="1">
              <w:r w:rsidR="0006460B">
                <w:rPr>
                  <w:rStyle w:val="Hyperlink"/>
                  <w:sz w:val="20"/>
                </w:rPr>
                <w:t>K.112 (K.tot)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Lightning protection, earthing and bonding: practical procedures for radio base station (</w:t>
            </w:r>
            <w:hyperlink r:id="rId4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49" w:history="1">
              <w:r w:rsidR="0006460B">
                <w:rPr>
                  <w:rStyle w:val="Hyperlink"/>
                  <w:sz w:val="20"/>
                </w:rPr>
                <w:t>L.1203 (L.DC marking)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Colour and marking identification of up to 400VDC power distribution for ICT systems (</w:t>
            </w:r>
            <w:hyperlink r:id="rId5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43373A" w:rsidRDefault="0006460B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3373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3373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51" w:history="1">
              <w:r w:rsidR="0006460B">
                <w:rPr>
                  <w:rStyle w:val="Hyperlink"/>
                  <w:sz w:val="20"/>
                </w:rPr>
                <w:t>Y.3600 (Y.BigData-reqts)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Requirements and capabilities for cloud computing based big data (</w:t>
            </w:r>
            <w:hyperlink r:id="rId5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2015-09-01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2015-09-28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2015-10-16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2015-11-05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43373A" w:rsidRDefault="0006460B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3373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3373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53" w:history="1">
              <w:r w:rsidR="0006460B">
                <w:rPr>
                  <w:rStyle w:val="Hyperlink"/>
                  <w:sz w:val="20"/>
                </w:rPr>
                <w:t>G.993.2 (2015) Amd.1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Very high speed digital subscriber line transceivers 2 (VDSL2): Amendment 1 (</w:t>
            </w:r>
            <w:hyperlink r:id="rId5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2015-08-01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2015-08-28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2015-10-16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2015-11-05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55" w:history="1">
              <w:r w:rsidR="0006460B">
                <w:rPr>
                  <w:rStyle w:val="Hyperlink"/>
                  <w:sz w:val="20"/>
                </w:rPr>
                <w:t>G.997.1 (2012) Amd.5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Physical layer management for digital subscriber line transceivers: Amendment 5 (</w:t>
            </w:r>
            <w:hyperlink r:id="rId5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2015-08-01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2015-08-28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2015-10-16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</w:t>
            </w:r>
            <w:r>
              <w:rPr>
                <w:sz w:val="20"/>
              </w:rPr>
              <w:t>05</w:t>
            </w:r>
          </w:p>
        </w:tc>
        <w:tc>
          <w:tcPr>
            <w:tcW w:w="88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43373A" w:rsidRDefault="0006460B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3373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43373A" w:rsidRDefault="0006460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3373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43373A" w:rsidRDefault="0006460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43373A" w:rsidRDefault="0043373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57" w:history="1">
              <w:r w:rsidR="0006460B">
                <w:rPr>
                  <w:rStyle w:val="Hyperlink"/>
                  <w:sz w:val="20"/>
                </w:rPr>
                <w:t>H.222.0 (2014) Amd.2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Information technology - Generic coding of moving pictures and associated audio information: Systems: Carriage of layered HEVC (</w:t>
            </w:r>
            <w:hyperlink r:id="rId5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3373A">
        <w:trPr>
          <w:cantSplit/>
        </w:trPr>
        <w:tc>
          <w:tcPr>
            <w:tcW w:w="2090" w:type="dxa"/>
          </w:tcPr>
          <w:p w:rsidR="0043373A" w:rsidRDefault="0043373A">
            <w:hyperlink r:id="rId59" w:history="1">
              <w:r w:rsidR="0006460B">
                <w:rPr>
                  <w:rStyle w:val="Hyperlink"/>
                  <w:sz w:val="20"/>
                </w:rPr>
                <w:t>H.222.0 (2014) Amd.3</w:t>
              </w:r>
            </w:hyperlink>
          </w:p>
        </w:tc>
        <w:tc>
          <w:tcPr>
            <w:tcW w:w="4000" w:type="dxa"/>
          </w:tcPr>
          <w:p w:rsidR="0043373A" w:rsidRDefault="0006460B">
            <w:r>
              <w:t>Information technolo</w:t>
            </w:r>
            <w:r>
              <w:t>gy - Generic coding of moving pictures and associated audio information: Systems: Carriage of green metadata in MPEG-2 systems (</w:t>
            </w:r>
            <w:hyperlink r:id="rId6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2015-11-16</w:t>
            </w:r>
          </w:p>
        </w:tc>
        <w:tc>
          <w:tcPr>
            <w:tcW w:w="115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2015-12-13</w:t>
            </w: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115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80" w:type="dxa"/>
          </w:tcPr>
          <w:p w:rsidR="0043373A" w:rsidRDefault="0043373A">
            <w:pPr>
              <w:jc w:val="center"/>
            </w:pPr>
          </w:p>
        </w:tc>
        <w:tc>
          <w:tcPr>
            <w:tcW w:w="860" w:type="dxa"/>
          </w:tcPr>
          <w:p w:rsidR="0043373A" w:rsidRDefault="0006460B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43373A" w:rsidRDefault="0043373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43373A">
          <w:headerReference w:type="default" r:id="rId61"/>
          <w:footerReference w:type="default" r:id="rId62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43373A" w:rsidRDefault="0006460B">
      <w:r>
        <w:lastRenderedPageBreak/>
        <w:t>Annex 2</w:t>
      </w:r>
    </w:p>
    <w:p w:rsidR="0043373A" w:rsidRDefault="0006460B">
      <w:pPr>
        <w:jc w:val="center"/>
        <w:rPr>
          <w:szCs w:val="22"/>
        </w:rPr>
      </w:pPr>
      <w:r>
        <w:rPr>
          <w:szCs w:val="22"/>
        </w:rPr>
        <w:t>(to TSB AAP-69)</w:t>
      </w:r>
    </w:p>
    <w:p w:rsidR="0043373A" w:rsidRDefault="0006460B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43373A" w:rsidRDefault="0006460B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43373A" w:rsidRDefault="0006460B">
      <w:r>
        <w:t>1)</w:t>
      </w:r>
      <w:r>
        <w:tab/>
        <w:t xml:space="preserve">Go to AAP search Web page at </w:t>
      </w:r>
      <w:hyperlink r:id="rId63" w:history="1">
        <w:r>
          <w:rPr>
            <w:rStyle w:val="Hyperlink"/>
            <w:szCs w:val="22"/>
          </w:rPr>
          <w:t>http://www.itu.int/ITU-T/aap/</w:t>
        </w:r>
      </w:hyperlink>
    </w:p>
    <w:p w:rsidR="0043373A" w:rsidRDefault="0006460B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7710" cy="2162810"/>
            <wp:effectExtent l="0" t="0" r="8890" b="889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1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73A" w:rsidRDefault="0006460B">
      <w:r>
        <w:t>2)</w:t>
      </w:r>
      <w:r>
        <w:tab/>
        <w:t>Select your Recommendation</w:t>
      </w:r>
    </w:p>
    <w:p w:rsidR="0043373A" w:rsidRDefault="0006460B">
      <w:pPr>
        <w:jc w:val="center"/>
        <w:rPr>
          <w:sz w:val="24"/>
        </w:rPr>
      </w:pPr>
      <w:r w:rsidRPr="0043373A">
        <w:rPr>
          <w:noProof/>
          <w:sz w:val="24"/>
          <w:lang w:val="en-US" w:eastAsia="zh-CN"/>
        </w:rPr>
        <w:drawing>
          <wp:inline distT="0" distB="0" distL="0" distR="0">
            <wp:extent cx="5398770" cy="3220085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2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73A" w:rsidRDefault="0006460B">
      <w:pPr>
        <w:keepNext/>
      </w:pPr>
      <w:r>
        <w:lastRenderedPageBreak/>
        <w:t>3)</w:t>
      </w:r>
      <w:r>
        <w:tab/>
        <w:t>Click the "Submit Comment" button</w:t>
      </w:r>
    </w:p>
    <w:p w:rsidR="0043373A" w:rsidRDefault="0006460B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6395" cy="3180715"/>
            <wp:effectExtent l="0" t="0" r="1905" b="635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6395" cy="318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73A" w:rsidRDefault="0006460B">
      <w:r>
        <w:t>4)</w:t>
      </w:r>
      <w:r>
        <w:tab/>
        <w:t>Complete the on-line form and click on "Submit"</w:t>
      </w:r>
    </w:p>
    <w:p w:rsidR="0043373A" w:rsidRDefault="0006460B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714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14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73A" w:rsidRDefault="0006460B">
      <w:r>
        <w:t>For more information, read the AAP tutorial on:</w:t>
      </w:r>
      <w:r>
        <w:tab/>
      </w:r>
      <w:r>
        <w:br/>
      </w:r>
      <w:hyperlink r:id="rId68" w:history="1">
        <w:r>
          <w:rPr>
            <w:rStyle w:val="Hyperlink"/>
          </w:rPr>
          <w:t>http://www.itu.int/ITU-T/aapinfo/files/AAPTutorial.pdf</w:t>
        </w:r>
      </w:hyperlink>
    </w:p>
    <w:p w:rsidR="0043373A" w:rsidRDefault="0006460B">
      <w:r>
        <w:br w:type="page"/>
      </w:r>
      <w:r>
        <w:lastRenderedPageBreak/>
        <w:t>Annex 3</w:t>
      </w:r>
    </w:p>
    <w:p w:rsidR="0043373A" w:rsidRDefault="0006460B">
      <w:pPr>
        <w:jc w:val="center"/>
        <w:rPr>
          <w:szCs w:val="22"/>
        </w:rPr>
      </w:pPr>
      <w:r>
        <w:rPr>
          <w:szCs w:val="22"/>
        </w:rPr>
        <w:t>(to TSB AAP-69)</w:t>
      </w:r>
    </w:p>
    <w:p w:rsidR="0043373A" w:rsidRDefault="0006460B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43373A" w:rsidRDefault="0006460B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</w:t>
      </w:r>
      <w:r>
        <w:rPr>
          <w:i/>
          <w:iCs/>
          <w:szCs w:val="22"/>
        </w:rPr>
        <w:t>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43373A">
        <w:tc>
          <w:tcPr>
            <w:tcW w:w="5000" w:type="pct"/>
            <w:gridSpan w:val="2"/>
            <w:shd w:val="clear" w:color="auto" w:fill="EFFAFF"/>
          </w:tcPr>
          <w:p w:rsidR="0043373A" w:rsidRDefault="0006460B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43373A" w:rsidRDefault="0006460B">
            <w:pPr>
              <w:pStyle w:val="Tabletext"/>
            </w:pPr>
            <w:r>
              <w:br/>
            </w:r>
            <w:r w:rsidR="0043373A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3373A">
              <w:fldChar w:fldCharType="separate"/>
            </w:r>
            <w:r w:rsidR="0043373A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43373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3373A">
              <w:fldChar w:fldCharType="separate"/>
            </w:r>
            <w:r w:rsidR="0043373A">
              <w:fldChar w:fldCharType="end"/>
            </w:r>
            <w:r>
              <w:t xml:space="preserve"> Additional Review (AR)</w:t>
            </w: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43373A" w:rsidRDefault="0043373A">
            <w:pPr>
              <w:pStyle w:val="Tabletext"/>
            </w:pPr>
          </w:p>
        </w:tc>
      </w:tr>
      <w:tr w:rsidR="0043373A">
        <w:tc>
          <w:tcPr>
            <w:tcW w:w="1623" w:type="pct"/>
            <w:shd w:val="clear" w:color="auto" w:fill="EFFAFF"/>
            <w:vAlign w:val="center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43373A" w:rsidRDefault="0006460B">
            <w:pPr>
              <w:pStyle w:val="Tabletext"/>
            </w:pPr>
            <w:r>
              <w:br/>
            </w:r>
            <w:r w:rsidR="0043373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3373A">
              <w:fldChar w:fldCharType="separate"/>
            </w:r>
            <w:r w:rsidR="0043373A">
              <w:fldChar w:fldCharType="end"/>
            </w:r>
            <w:r>
              <w:t xml:space="preserve"> We do not support this text. R</w:t>
            </w:r>
            <w:r>
              <w:t>easons are given in the attachment.</w:t>
            </w:r>
            <w:r>
              <w:br/>
            </w:r>
            <w:r>
              <w:br/>
            </w:r>
            <w:r w:rsidR="0043373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3373A">
              <w:fldChar w:fldCharType="separate"/>
            </w:r>
            <w:r w:rsidR="0043373A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43373A">
        <w:tc>
          <w:tcPr>
            <w:tcW w:w="1623" w:type="pct"/>
            <w:shd w:val="clear" w:color="auto" w:fill="EFFAFF"/>
            <w:vAlign w:val="center"/>
          </w:tcPr>
          <w:p w:rsidR="0043373A" w:rsidRDefault="0006460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43373A" w:rsidRDefault="0006460B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43373A" w:rsidRDefault="0006460B">
      <w:pPr>
        <w:rPr>
          <w:szCs w:val="22"/>
        </w:rPr>
      </w:pPr>
      <w:r>
        <w:tab/>
      </w:r>
      <w:r w:rsidR="0043373A" w:rsidRPr="0043373A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3373A">
        <w:rPr>
          <w:szCs w:val="22"/>
        </w:rPr>
      </w:r>
      <w:r w:rsidR="0043373A">
        <w:rPr>
          <w:szCs w:val="22"/>
        </w:rPr>
        <w:fldChar w:fldCharType="separate"/>
      </w:r>
      <w:r w:rsidR="0043373A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43373A" w:rsidRDefault="0006460B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69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43373A" w:rsidRDefault="0043373A">
      <w:pPr>
        <w:rPr>
          <w:i/>
          <w:iCs/>
          <w:szCs w:val="22"/>
        </w:rPr>
      </w:pPr>
    </w:p>
    <w:sectPr w:rsidR="0043373A" w:rsidSect="0043373A">
      <w:headerReference w:type="default" r:id="rId70"/>
      <w:footerReference w:type="default" r:id="rId71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373A" w:rsidRDefault="0006460B">
      <w:r>
        <w:separator/>
      </w:r>
    </w:p>
  </w:endnote>
  <w:endnote w:type="continuationSeparator" w:id="0">
    <w:p w:rsidR="0043373A" w:rsidRDefault="00064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73A" w:rsidRDefault="0006460B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2015-11-16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43373A">
      <w:tc>
        <w:tcPr>
          <w:tcW w:w="1985" w:type="dxa"/>
        </w:tcPr>
        <w:p w:rsidR="0043373A" w:rsidRDefault="0006460B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43373A" w:rsidRDefault="0006460B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43373A" w:rsidRDefault="0006460B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43373A" w:rsidRDefault="0006460B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43373A" w:rsidRPr="0006460B" w:rsidRDefault="0006460B">
          <w:pPr>
            <w:pStyle w:val="Tabletext"/>
            <w:jc w:val="right"/>
            <w:rPr>
              <w:sz w:val="20"/>
              <w:lang w:val="en-US"/>
            </w:rPr>
          </w:pPr>
          <w:r w:rsidRPr="0006460B">
            <w:rPr>
              <w:sz w:val="20"/>
              <w:lang w:val="en-US"/>
            </w:rPr>
            <w:t>Web page:</w:t>
          </w:r>
          <w:r w:rsidRPr="0006460B">
            <w:rPr>
              <w:sz w:val="20"/>
              <w:lang w:val="en-US"/>
            </w:rPr>
            <w:br/>
          </w:r>
          <w:hyperlink r:id="rId2" w:history="1">
            <w:r w:rsidRPr="0006460B">
              <w:rPr>
                <w:rStyle w:val="Hyperlink"/>
                <w:sz w:val="20"/>
                <w:lang w:val="en-US"/>
              </w:rPr>
              <w:t>www.itu.int</w:t>
            </w:r>
          </w:hyperlink>
        </w:p>
      </w:tc>
    </w:tr>
  </w:tbl>
  <w:p w:rsidR="0043373A" w:rsidRDefault="0043373A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73A" w:rsidRDefault="0006460B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2015-11-16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73A" w:rsidRDefault="0006460B">
    <w:pPr>
      <w:pStyle w:val="Footer"/>
    </w:pPr>
    <w:r>
      <w:rPr>
        <w:sz w:val="18"/>
        <w:szCs w:val="18"/>
        <w:lang w:val="en-US"/>
      </w:rPr>
      <w:t>TSB AAP-69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2015-11-16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373A" w:rsidRDefault="0006460B">
      <w:r>
        <w:t>____________________</w:t>
      </w:r>
    </w:p>
  </w:footnote>
  <w:footnote w:type="continuationSeparator" w:id="0">
    <w:p w:rsidR="0043373A" w:rsidRDefault="00064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73A" w:rsidRDefault="0006460B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43373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43373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43373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73A" w:rsidRDefault="0006460B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43373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43373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6</w:t>
    </w:r>
    <w:r w:rsidR="0043373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73A" w:rsidRDefault="0006460B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43373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43373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9</w:t>
    </w:r>
    <w:r w:rsidR="0043373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73A"/>
    <w:rsid w:val="0006460B"/>
    <w:rsid w:val="00433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,"/>
  <w15:docId w15:val="{ECC785D3-9B12-4E28-86B7-4B54A45F9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tsbsg11@itu.int" TargetMode="External"/><Relationship Id="rId21" Type="http://schemas.openxmlformats.org/officeDocument/2006/relationships/hyperlink" Target="http://www.itu.int/ITU-T/studygroups/com05" TargetMode="External"/><Relationship Id="rId42" Type="http://schemas.openxmlformats.org/officeDocument/2006/relationships/hyperlink" Target="https://www.itu.int/ITU-T/aap/dologin_aap.asp?id=T0102000D520801MSWE.docx&amp;group=5" TargetMode="External"/><Relationship Id="rId47" Type="http://schemas.openxmlformats.org/officeDocument/2006/relationships/hyperlink" Target="http://www.itu.int/itu-t/aap/AAPRecDetails.aspx?AAPSeqNo=3394" TargetMode="External"/><Relationship Id="rId63" Type="http://schemas.openxmlformats.org/officeDocument/2006/relationships/hyperlink" Target="http://www.itu.int/ITU-T/aap/" TargetMode="External"/><Relationship Id="rId68" Type="http://schemas.openxmlformats.org/officeDocument/2006/relationships/hyperlink" Target="http://www.itu.int/ITU-T/aapinfo/files/AAPTutorial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tu.int/ITU-T/aap/" TargetMode="External"/><Relationship Id="rId29" Type="http://schemas.openxmlformats.org/officeDocument/2006/relationships/hyperlink" Target="http://www.itu.int/ITU-T/studygroups/com13" TargetMode="External"/><Relationship Id="rId11" Type="http://schemas.openxmlformats.org/officeDocument/2006/relationships/header" Target="header1.xml"/><Relationship Id="rId24" Type="http://schemas.openxmlformats.org/officeDocument/2006/relationships/hyperlink" Target="mailto:tsbsg9@itu.int" TargetMode="External"/><Relationship Id="rId32" Type="http://schemas.openxmlformats.org/officeDocument/2006/relationships/hyperlink" Target="mailto:tsbsg15@itu.int" TargetMode="External"/><Relationship Id="rId37" Type="http://schemas.openxmlformats.org/officeDocument/2006/relationships/hyperlink" Target="http://www.itu.int/itu-t/aap/AAPRecDetails.aspx?AAPSeqNo=3390" TargetMode="External"/><Relationship Id="rId40" Type="http://schemas.openxmlformats.org/officeDocument/2006/relationships/hyperlink" Target="https://www.itu.int/ITU-T/aap/dologin_aap.asp?id=T0102000D530801MSWE.docx&amp;group=5" TargetMode="External"/><Relationship Id="rId45" Type="http://schemas.openxmlformats.org/officeDocument/2006/relationships/hyperlink" Target="http://www.itu.int/itu-t/aap/AAPRecDetails.aspx?AAPSeqNo=3393" TargetMode="External"/><Relationship Id="rId53" Type="http://schemas.openxmlformats.org/officeDocument/2006/relationships/hyperlink" Target="http://www.itu.int/itu-t/aap/AAPRecDetails.aspx?AAPSeqNo=3293" TargetMode="External"/><Relationship Id="rId58" Type="http://schemas.openxmlformats.org/officeDocument/2006/relationships/hyperlink" Target="https://www.itu.int/ITU-T/aap/dologin_aap.asp?id=T0102000D3F0801MSWE.doc&amp;group=16" TargetMode="External"/><Relationship Id="rId66" Type="http://schemas.openxmlformats.org/officeDocument/2006/relationships/image" Target="media/image5.gif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www.itu.int/ITU-T/studygroups/com03" TargetMode="External"/><Relationship Id="rId14" Type="http://schemas.openxmlformats.org/officeDocument/2006/relationships/hyperlink" Target="http://www.itu.int/ITU-T/" TargetMode="External"/><Relationship Id="rId22" Type="http://schemas.openxmlformats.org/officeDocument/2006/relationships/hyperlink" Target="mailto:tsbsg5@itu.int" TargetMode="External"/><Relationship Id="rId27" Type="http://schemas.openxmlformats.org/officeDocument/2006/relationships/hyperlink" Target="http://www.itu.int/ITU-T/studygroups/com12" TargetMode="External"/><Relationship Id="rId30" Type="http://schemas.openxmlformats.org/officeDocument/2006/relationships/hyperlink" Target="mailto:tsbsg13@itu.int" TargetMode="External"/><Relationship Id="rId35" Type="http://schemas.openxmlformats.org/officeDocument/2006/relationships/hyperlink" Target="http://www.itu.int/ITU-T/studygroups/com17" TargetMode="External"/><Relationship Id="rId43" Type="http://schemas.openxmlformats.org/officeDocument/2006/relationships/hyperlink" Target="http://www.itu.int/itu-t/aap/AAPRecDetails.aspx?AAPSeqNo=3412" TargetMode="External"/><Relationship Id="rId48" Type="http://schemas.openxmlformats.org/officeDocument/2006/relationships/hyperlink" Target="https://www.itu.int/ITU-T/aap/dologin_aap.asp?id=T0102000D420801MSWE.docx&amp;group=5" TargetMode="External"/><Relationship Id="rId56" Type="http://schemas.openxmlformats.org/officeDocument/2006/relationships/hyperlink" Target="https://www.itu.int/ITU-T/aap/dologin_aap.asp?id=T0102000CE00801MSWE.doc&amp;group=15" TargetMode="External"/><Relationship Id="rId64" Type="http://schemas.openxmlformats.org/officeDocument/2006/relationships/image" Target="media/image3.gif"/><Relationship Id="rId69" Type="http://schemas.openxmlformats.org/officeDocument/2006/relationships/hyperlink" Target="mailto:tsbsg....@itu.int" TargetMode="External"/><Relationship Id="rId8" Type="http://schemas.openxmlformats.org/officeDocument/2006/relationships/image" Target="media/image2.png"/><Relationship Id="rId51" Type="http://schemas.openxmlformats.org/officeDocument/2006/relationships/hyperlink" Target="http://www.itu.int/itu-t/aap/AAPRecDetails.aspx?AAPSeqNo=3330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://www.itu.int/ITU-T/studygroups/com02" TargetMode="External"/><Relationship Id="rId25" Type="http://schemas.openxmlformats.org/officeDocument/2006/relationships/hyperlink" Target="http://www.itu.int/ITU-T/studygroups/com11" TargetMode="External"/><Relationship Id="rId33" Type="http://schemas.openxmlformats.org/officeDocument/2006/relationships/hyperlink" Target="http://www.itu.int/ITU-T/studygroups/com16" TargetMode="External"/><Relationship Id="rId38" Type="http://schemas.openxmlformats.org/officeDocument/2006/relationships/hyperlink" Target="https://www.itu.int/ITU-T/aap/dologin_aap.asp?id=T0102000D3E0801MSWE.docx&amp;group=5" TargetMode="External"/><Relationship Id="rId46" Type="http://schemas.openxmlformats.org/officeDocument/2006/relationships/hyperlink" Target="https://www.itu.int/ITU-T/aap/dologin_aap.asp?id=T0102000D410801MSWE.doc&amp;group=5" TargetMode="External"/><Relationship Id="rId59" Type="http://schemas.openxmlformats.org/officeDocument/2006/relationships/hyperlink" Target="http://www.itu.int/itu-t/aap/AAPRecDetails.aspx?AAPSeqNo=3392" TargetMode="External"/><Relationship Id="rId67" Type="http://schemas.openxmlformats.org/officeDocument/2006/relationships/image" Target="media/image6.gif"/><Relationship Id="rId20" Type="http://schemas.openxmlformats.org/officeDocument/2006/relationships/hyperlink" Target="mailto:tsbsg3@itu.int" TargetMode="External"/><Relationship Id="rId41" Type="http://schemas.openxmlformats.org/officeDocument/2006/relationships/hyperlink" Target="http://www.itu.int/itu-t/aap/AAPRecDetails.aspx?AAPSeqNo=3410" TargetMode="External"/><Relationship Id="rId54" Type="http://schemas.openxmlformats.org/officeDocument/2006/relationships/hyperlink" Target="https://www.itu.int/ITU-T/aap/dologin_aap.asp?id=T0102000CDD0801MSWE.docx&amp;group=15" TargetMode="External"/><Relationship Id="rId62" Type="http://schemas.openxmlformats.org/officeDocument/2006/relationships/footer" Target="footer3.xml"/><Relationship Id="rId7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info/" TargetMode="External"/><Relationship Id="rId23" Type="http://schemas.openxmlformats.org/officeDocument/2006/relationships/hyperlink" Target="http://www.itu.int/ITU-T/studygroups/com09" TargetMode="External"/><Relationship Id="rId28" Type="http://schemas.openxmlformats.org/officeDocument/2006/relationships/hyperlink" Target="mailto:tsbsg12@itu.int" TargetMode="External"/><Relationship Id="rId36" Type="http://schemas.openxmlformats.org/officeDocument/2006/relationships/hyperlink" Target="mailto:tsbsg17@itu.int" TargetMode="External"/><Relationship Id="rId49" Type="http://schemas.openxmlformats.org/officeDocument/2006/relationships/hyperlink" Target="http://www.itu.int/itu-t/aap/AAPRecDetails.aspx?AAPSeqNo=3389" TargetMode="External"/><Relationship Id="rId57" Type="http://schemas.openxmlformats.org/officeDocument/2006/relationships/hyperlink" Target="http://www.itu.int/itu-t/aap/AAPRecDetails.aspx?AAPSeqNo=3391" TargetMode="External"/><Relationship Id="rId10" Type="http://schemas.openxmlformats.org/officeDocument/2006/relationships/hyperlink" Target="http://www.itu.int/ITU-T/aap/" TargetMode="External"/><Relationship Id="rId31" Type="http://schemas.openxmlformats.org/officeDocument/2006/relationships/hyperlink" Target="http://www.itu.int/ITU-T/studygroups/com15" TargetMode="External"/><Relationship Id="rId44" Type="http://schemas.openxmlformats.org/officeDocument/2006/relationships/hyperlink" Target="https://www.itu.int/ITU-T/aap/dologin_aap.asp?id=T0102000D540801MSWE.docx&amp;group=5" TargetMode="External"/><Relationship Id="rId52" Type="http://schemas.openxmlformats.org/officeDocument/2006/relationships/hyperlink" Target="https://www.itu.int/ITU-T/aap/dologin_aap.asp?id=T0102000D020801MSWE.docx&amp;group=13" TargetMode="External"/><Relationship Id="rId60" Type="http://schemas.openxmlformats.org/officeDocument/2006/relationships/hyperlink" Target="https://www.itu.int/ITU-T/aap/dologin_aap.asp?id=T0102000D400801MSWE.doc&amp;group=16" TargetMode="External"/><Relationship Id="rId65" Type="http://schemas.openxmlformats.org/officeDocument/2006/relationships/image" Target="media/image4.gif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tsbdir@itu.int" TargetMode="External"/><Relationship Id="rId13" Type="http://schemas.openxmlformats.org/officeDocument/2006/relationships/footer" Target="footer2.xml"/><Relationship Id="rId18" Type="http://schemas.openxmlformats.org/officeDocument/2006/relationships/hyperlink" Target="mailto:tsbsg2@itu.int" TargetMode="External"/><Relationship Id="rId39" Type="http://schemas.openxmlformats.org/officeDocument/2006/relationships/hyperlink" Target="http://www.itu.int/itu-t/aap/AAPRecDetails.aspx?AAPSeqNo=3411" TargetMode="External"/><Relationship Id="rId34" Type="http://schemas.openxmlformats.org/officeDocument/2006/relationships/hyperlink" Target="mailto:tsbsg16@itu.int" TargetMode="External"/><Relationship Id="rId50" Type="http://schemas.openxmlformats.org/officeDocument/2006/relationships/hyperlink" Target="https://www.itu.int/ITU-T/aap/dologin_aap.asp?id=T0102000D3D0801MSWE.docx&amp;group=5" TargetMode="External"/><Relationship Id="rId55" Type="http://schemas.openxmlformats.org/officeDocument/2006/relationships/hyperlink" Target="http://www.itu.int/itu-t/aap/AAPRecDetails.aspx?AAPSeqNo=3296" TargetMode="External"/><Relationship Id="rId7" Type="http://schemas.openxmlformats.org/officeDocument/2006/relationships/image" Target="media/image1.png"/><Relationship Id="rId71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1448</Words>
  <Characters>8255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Fikrat, Sara</dc:creator>
  <cp:keywords/>
  <dc:description/>
  <cp:lastModifiedBy>Fikrat, Sara</cp:lastModifiedBy>
  <cp:revision>2</cp:revision>
  <dcterms:created xsi:type="dcterms:W3CDTF">2015-11-13T13:42:00Z</dcterms:created>
  <dcterms:modified xsi:type="dcterms:W3CDTF">2015-11-13T13:42:00Z</dcterms:modified>
</cp:coreProperties>
</file>