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634075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634075" w:rsidRDefault="00636EF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634075" w:rsidRDefault="00636EF4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634075" w:rsidRDefault="00636EF4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</w:tcPr>
          <w:p w:rsidR="00634075" w:rsidRDefault="00636EF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075" w:rsidRDefault="00636E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2015年8月1日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634075" w:rsidRDefault="00634075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634075">
        <w:trPr>
          <w:cantSplit/>
        </w:trPr>
        <w:tc>
          <w:tcPr>
            <w:tcW w:w="1126" w:type="dxa"/>
          </w:tcPr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634075" w:rsidRDefault="0063407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634075" w:rsidRDefault="0063407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634075" w:rsidRDefault="00636EF4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AAP-62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634075" w:rsidRDefault="00634075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634075" w:rsidRDefault="00634075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636EF4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634075" w:rsidRDefault="00636EF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634075" w:rsidRDefault="00636EF4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634075" w:rsidRDefault="00636EF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634075" w:rsidRDefault="00636EF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634075" w:rsidRDefault="00636EF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634075" w:rsidRDefault="00634075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634075">
        <w:trPr>
          <w:cantSplit/>
        </w:trPr>
        <w:tc>
          <w:tcPr>
            <w:tcW w:w="908" w:type="dxa"/>
          </w:tcPr>
          <w:p w:rsidR="00634075" w:rsidRDefault="00636EF4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634075" w:rsidRDefault="00636EF4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634075" w:rsidRDefault="00634075">
      <w:pPr>
        <w:rPr>
          <w:sz w:val="24"/>
          <w:szCs w:val="24"/>
          <w:lang w:val="fr-FR" w:eastAsia="zh-CN"/>
        </w:rPr>
      </w:pPr>
    </w:p>
    <w:p w:rsidR="00634075" w:rsidRDefault="00636EF4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634075" w:rsidRDefault="00636EF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634075" w:rsidRDefault="00636EF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634075" w:rsidRDefault="00636EF4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634075" w:rsidRDefault="00636EF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634075" w:rsidRDefault="0063407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634075" w:rsidRDefault="00636EF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634075" w:rsidRDefault="0063407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634075" w:rsidRDefault="0063407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634075" w:rsidRDefault="00636EF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634075" w:rsidRDefault="00634075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634075" w:rsidRDefault="00636EF4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634075" w:rsidRDefault="00634075">
      <w:pPr>
        <w:spacing w:before="720"/>
        <w:rPr>
          <w:rFonts w:ascii="Times New Roman" w:hAnsi="Times New Roman"/>
        </w:rPr>
        <w:sectPr w:rsidR="00634075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34075" w:rsidRDefault="00636EF4">
      <w:r>
        <w:lastRenderedPageBreak/>
        <w:t>Annex 1</w:t>
      </w:r>
    </w:p>
    <w:p w:rsidR="00634075" w:rsidRDefault="00636EF4">
      <w:pPr>
        <w:jc w:val="center"/>
      </w:pPr>
      <w:r>
        <w:t>(to TSB AAP-62)</w:t>
      </w:r>
    </w:p>
    <w:p w:rsidR="00634075" w:rsidRDefault="00634075">
      <w:pPr>
        <w:rPr>
          <w:szCs w:val="22"/>
        </w:rPr>
      </w:pPr>
    </w:p>
    <w:p w:rsidR="00634075" w:rsidRDefault="00636EF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634075" w:rsidRPr="00636EF4" w:rsidRDefault="00636EF4">
      <w:pPr>
        <w:pStyle w:val="Headingb"/>
        <w:rPr>
          <w:szCs w:val="22"/>
          <w:lang w:val="fr-CH"/>
        </w:rPr>
      </w:pPr>
      <w:r w:rsidRPr="00636EF4">
        <w:rPr>
          <w:szCs w:val="22"/>
          <w:lang w:val="fr-CH"/>
        </w:rPr>
        <w:t>ITU-T website entry page:</w:t>
      </w:r>
    </w:p>
    <w:p w:rsidR="00634075" w:rsidRPr="00636EF4" w:rsidRDefault="00634075">
      <w:pPr>
        <w:pStyle w:val="enumlev2"/>
        <w:rPr>
          <w:szCs w:val="22"/>
          <w:lang w:val="fr-CH"/>
        </w:rPr>
      </w:pPr>
      <w:hyperlink r:id="rId14" w:history="1">
        <w:r w:rsidR="00636EF4" w:rsidRPr="00636EF4">
          <w:rPr>
            <w:rStyle w:val="Hyperlink"/>
            <w:szCs w:val="22"/>
            <w:lang w:val="fr-CH"/>
          </w:rPr>
          <w:t>http://www.itu.int/ITU-T</w:t>
        </w:r>
      </w:hyperlink>
    </w:p>
    <w:p w:rsidR="00634075" w:rsidRDefault="00636EF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34075" w:rsidRDefault="00634075">
      <w:pPr>
        <w:pStyle w:val="enumlev2"/>
        <w:rPr>
          <w:szCs w:val="22"/>
        </w:rPr>
      </w:pPr>
      <w:hyperlink r:id="rId15" w:history="1">
        <w:r w:rsidR="00636EF4">
          <w:rPr>
            <w:rStyle w:val="Hyperlink"/>
            <w:szCs w:val="22"/>
          </w:rPr>
          <w:t>http://www.itu.int/ITU-T/aapinfo</w:t>
        </w:r>
      </w:hyperlink>
    </w:p>
    <w:p w:rsidR="00634075" w:rsidRDefault="00636EF4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634075" w:rsidRDefault="00636EF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34075" w:rsidRDefault="00634075">
      <w:pPr>
        <w:pStyle w:val="enumlev2"/>
        <w:rPr>
          <w:szCs w:val="22"/>
        </w:rPr>
      </w:pPr>
      <w:hyperlink r:id="rId16" w:history="1">
        <w:r w:rsidR="00636EF4">
          <w:rPr>
            <w:rStyle w:val="Hyperlink"/>
            <w:szCs w:val="22"/>
          </w:rPr>
          <w:t>http://www.itu.int/ITU-T/aap/</w:t>
        </w:r>
      </w:hyperlink>
    </w:p>
    <w:p w:rsidR="00634075" w:rsidRDefault="00636EF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34075">
        <w:tc>
          <w:tcPr>
            <w:tcW w:w="987" w:type="dxa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36EF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36EF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36EF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36EF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36EF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36EF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36EF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36EF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36EF4">
                <w:rPr>
                  <w:rStyle w:val="Hyperlink"/>
                  <w:szCs w:val="22"/>
                </w:rPr>
                <w:t>http://www.itu.int/ITU-T/studygroups/</w:t>
              </w:r>
              <w:r w:rsidR="00636EF4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36EF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36EF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36EF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36EF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36EF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36EF4">
                <w:rPr>
                  <w:rStyle w:val="Hyperlink"/>
                  <w:szCs w:val="22"/>
                </w:rPr>
                <w:t>http://www.itu.int/ITU-T/studygroup</w:t>
              </w:r>
              <w:r w:rsidR="00636EF4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36EF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36EF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36EF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34075">
        <w:tc>
          <w:tcPr>
            <w:tcW w:w="0" w:type="auto"/>
          </w:tcPr>
          <w:p w:rsidR="00634075" w:rsidRDefault="00636E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36EF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34075" w:rsidRDefault="00634075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36EF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34075" w:rsidRDefault="0063407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63407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34075" w:rsidRDefault="00636EF4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407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407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37" w:history="1">
              <w:r w:rsidR="00636EF4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Methodology for environmental impact assessment of information and communication technologies at city level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015-08-21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634075" w:rsidRDefault="00636EF4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407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4075" w:rsidRDefault="00636EF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407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4075" w:rsidRDefault="00636EF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4075" w:rsidRDefault="00634075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39" w:history="1">
              <w:r w:rsidR="00636EF4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Very high speed digital subscriber line transceivers 2 (VDSL2):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41" w:history="1">
              <w:r w:rsidR="00636EF4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Handshake procedures for digital subscriber line transceivers: Amendment 6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43" w:history="1">
              <w:r w:rsidR="00636EF4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Enhanced common mode limits and measurement methods for customers premises equipment operating on copper pairs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45" w:history="1">
              <w:r w:rsidR="00636EF4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Physical layer management for digital subscriber line transceivers: Amendment 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47" w:history="1">
              <w:r w:rsidR="00636EF4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Physical layer management for G.fast transceivers: Amendment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49" w:history="1">
              <w:r w:rsidR="00636EF4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Ethernet-based multi-pair bonding: Amendment 4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51" w:history="1">
              <w:r w:rsidR="00636EF4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Fast access to subscriber terminals (G.fast) - Physical layer specification: Amendment 1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53" w:history="1">
              <w:r w:rsidR="00636EF4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Fast access to subscriber terminals (G.fast) - Physical layer specification: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55" w:history="1">
              <w:r w:rsidR="00636EF4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Unified high-speed wireline-based home networking transceivers - System architecture and physical layer specification: Amendment 1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57" w:history="1">
              <w:r w:rsidR="00636EF4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Unified high-speed wireline-based home networking transceivers - System architecture and physical layer specification: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59" w:history="1">
              <w:r w:rsidR="00636EF4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Unified high-speed wire-line based home networking transceivers - Data link layer specification: Amendment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61" w:history="1">
              <w:r w:rsidR="00636EF4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Unified high-speed wire-line based home networking transceivers - Data link layer specification: Corrigendum 1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63" w:history="1">
              <w:r w:rsidR="00636EF4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Mitigation of interference between DSL and PLC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4075">
        <w:trPr>
          <w:cantSplit/>
        </w:trPr>
        <w:tc>
          <w:tcPr>
            <w:tcW w:w="2090" w:type="dxa"/>
          </w:tcPr>
          <w:p w:rsidR="00634075" w:rsidRDefault="00634075">
            <w:hyperlink r:id="rId65" w:history="1">
              <w:r w:rsidR="00636EF4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634075" w:rsidRDefault="00636EF4">
            <w:r>
              <w:t>Implementation of the generic mechanism in the IEEE 1905.1a 2014 Standard to include applicable ITU-T Recommendations: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115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80" w:type="dxa"/>
          </w:tcPr>
          <w:p w:rsidR="00634075" w:rsidRDefault="00634075">
            <w:pPr>
              <w:jc w:val="center"/>
            </w:pPr>
          </w:p>
        </w:tc>
        <w:tc>
          <w:tcPr>
            <w:tcW w:w="860" w:type="dxa"/>
          </w:tcPr>
          <w:p w:rsidR="00634075" w:rsidRDefault="00636EF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34075" w:rsidRDefault="00634075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634075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34075" w:rsidRDefault="00636EF4">
      <w:r>
        <w:lastRenderedPageBreak/>
        <w:t>Annex 2</w:t>
      </w:r>
    </w:p>
    <w:p w:rsidR="00634075" w:rsidRDefault="00636EF4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634075" w:rsidRDefault="00636EF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34075" w:rsidRDefault="00636EF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34075" w:rsidRDefault="00636EF4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634075" w:rsidRDefault="00636EF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5" w:rsidRDefault="00636EF4">
      <w:r>
        <w:t>2)</w:t>
      </w:r>
      <w:r>
        <w:tab/>
        <w:t>Select your Recommendation</w:t>
      </w:r>
    </w:p>
    <w:p w:rsidR="00634075" w:rsidRDefault="00636EF4">
      <w:pPr>
        <w:jc w:val="center"/>
        <w:rPr>
          <w:sz w:val="24"/>
        </w:rPr>
      </w:pPr>
      <w:r w:rsidRPr="00634075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5" w:rsidRDefault="00636EF4">
      <w:pPr>
        <w:keepNext/>
      </w:pPr>
      <w:r>
        <w:lastRenderedPageBreak/>
        <w:t>3)</w:t>
      </w:r>
      <w:r>
        <w:tab/>
        <w:t>Click the "Submit Comment" button</w:t>
      </w:r>
    </w:p>
    <w:p w:rsidR="00634075" w:rsidRDefault="00636EF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5" w:rsidRDefault="00636EF4">
      <w:r>
        <w:t>4)</w:t>
      </w:r>
      <w:r>
        <w:tab/>
        <w:t>Complete the on-line form and click on "Submit"</w:t>
      </w:r>
    </w:p>
    <w:p w:rsidR="00634075" w:rsidRDefault="00636EF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5" w:rsidRDefault="00636EF4"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634075" w:rsidRDefault="00636EF4">
      <w:r>
        <w:br w:type="page"/>
      </w:r>
      <w:r>
        <w:lastRenderedPageBreak/>
        <w:t>Annex 3</w:t>
      </w:r>
    </w:p>
    <w:p w:rsidR="00634075" w:rsidRDefault="00636EF4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634075" w:rsidRDefault="00636EF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34075" w:rsidRDefault="00636EF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34075">
        <w:tc>
          <w:tcPr>
            <w:tcW w:w="5000" w:type="pct"/>
            <w:gridSpan w:val="2"/>
            <w:shd w:val="clear" w:color="auto" w:fill="EFFAFF"/>
          </w:tcPr>
          <w:p w:rsidR="00634075" w:rsidRDefault="00636EF4">
            <w:pPr>
              <w:pStyle w:val="Tablehead"/>
              <w:jc w:val="left"/>
            </w:pPr>
            <w:r>
              <w:t>ITU-T AAP comment submission form for the</w:t>
            </w:r>
            <w:r>
              <w:t xml:space="preserve"> period 2009-2012</w:t>
            </w: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34075" w:rsidRDefault="00636EF4">
            <w:pPr>
              <w:pStyle w:val="Tabletext"/>
            </w:pPr>
            <w:r>
              <w:br/>
            </w:r>
            <w:r w:rsidR="006340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4075">
              <w:fldChar w:fldCharType="separate"/>
            </w:r>
            <w:r w:rsidR="0063407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340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4075">
              <w:fldChar w:fldCharType="separate"/>
            </w:r>
            <w:r w:rsidR="00634075">
              <w:fldChar w:fldCharType="end"/>
            </w:r>
            <w:r>
              <w:t xml:space="preserve"> Additional Review (AR)</w:t>
            </w: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4075" w:rsidRDefault="00634075">
            <w:pPr>
              <w:pStyle w:val="Tabletext"/>
            </w:pPr>
          </w:p>
        </w:tc>
      </w:tr>
      <w:tr w:rsidR="00634075">
        <w:tc>
          <w:tcPr>
            <w:tcW w:w="1623" w:type="pct"/>
            <w:shd w:val="clear" w:color="auto" w:fill="EFFAFF"/>
            <w:vAlign w:val="center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34075" w:rsidRDefault="00636EF4">
            <w:pPr>
              <w:pStyle w:val="Tabletext"/>
            </w:pPr>
            <w:r>
              <w:br/>
            </w:r>
            <w:r w:rsidR="006340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4075">
              <w:fldChar w:fldCharType="separate"/>
            </w:r>
            <w:r w:rsidR="0063407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340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4075">
              <w:fldChar w:fldCharType="separate"/>
            </w:r>
            <w:r w:rsidR="0063407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34075">
        <w:tc>
          <w:tcPr>
            <w:tcW w:w="1623" w:type="pct"/>
            <w:shd w:val="clear" w:color="auto" w:fill="EFFAFF"/>
            <w:vAlign w:val="center"/>
          </w:tcPr>
          <w:p w:rsidR="00634075" w:rsidRDefault="00636EF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34075" w:rsidRDefault="00636EF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34075" w:rsidRDefault="00636EF4">
      <w:pPr>
        <w:rPr>
          <w:szCs w:val="22"/>
        </w:rPr>
      </w:pPr>
      <w:r>
        <w:tab/>
      </w:r>
      <w:r w:rsidR="00634075" w:rsidRPr="0063407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34075">
        <w:rPr>
          <w:szCs w:val="22"/>
        </w:rPr>
      </w:r>
      <w:r w:rsidR="00634075">
        <w:rPr>
          <w:szCs w:val="22"/>
        </w:rPr>
        <w:fldChar w:fldCharType="separate"/>
      </w:r>
      <w:r w:rsidR="0063407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34075" w:rsidRDefault="00636EF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34075" w:rsidRDefault="00634075">
      <w:pPr>
        <w:rPr>
          <w:i/>
          <w:iCs/>
          <w:szCs w:val="22"/>
        </w:rPr>
      </w:pPr>
    </w:p>
    <w:sectPr w:rsidR="00634075" w:rsidSect="00634075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75" w:rsidRDefault="00636EF4">
      <w:r>
        <w:separator/>
      </w:r>
    </w:p>
  </w:endnote>
  <w:endnote w:type="continuationSeparator" w:id="0">
    <w:p w:rsidR="00634075" w:rsidRDefault="0063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34075">
      <w:tc>
        <w:tcPr>
          <w:tcW w:w="1985" w:type="dxa"/>
        </w:tcPr>
        <w:p w:rsidR="00634075" w:rsidRPr="00636EF4" w:rsidRDefault="00636EF4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636EF4">
            <w:rPr>
              <w:sz w:val="20"/>
              <w:lang w:val="fr-CH"/>
            </w:rPr>
            <w:t>CH-1211 Geneva 20</w:t>
          </w:r>
          <w:r w:rsidRPr="00636EF4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634075" w:rsidRDefault="00636EF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34075" w:rsidRDefault="00636EF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34075" w:rsidRDefault="00636EF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634075" w:rsidRDefault="00636EF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34075" w:rsidRDefault="0063407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75" w:rsidRDefault="00636EF4">
      <w:r>
        <w:t>____________________</w:t>
      </w:r>
    </w:p>
  </w:footnote>
  <w:footnote w:type="continuationSeparator" w:id="0">
    <w:p w:rsidR="00634075" w:rsidRDefault="0063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407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407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3407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407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407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63407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75" w:rsidRDefault="00636E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407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407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63407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5"/>
    <w:rsid w:val="00634075"/>
    <w:rsid w:val="006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28E90FD3-3FE4-427D-BF96-97909EA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3293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CDE0801MSWE.doc&amp;group=15" TargetMode="External"/><Relationship Id="rId47" Type="http://schemas.openxmlformats.org/officeDocument/2006/relationships/hyperlink" Target="http://www.itu.int/itu-t/aap/AAPRecDetails.aspx?AAPSeqNo=3297" TargetMode="External"/><Relationship Id="rId50" Type="http://schemas.openxmlformats.org/officeDocument/2006/relationships/hyperlink" Target="https://www.itu.int/ITU-T/aap/dologin_aap.asp?id=T0102000CE20801MSWE.docx&amp;group=15" TargetMode="External"/><Relationship Id="rId55" Type="http://schemas.openxmlformats.org/officeDocument/2006/relationships/hyperlink" Target="http://www.itu.int/itu-t/aap/AAPRecDetails.aspx?AAPSeqNo=3314" TargetMode="External"/><Relationship Id="rId63" Type="http://schemas.openxmlformats.org/officeDocument/2006/relationships/hyperlink" Target="http://www.itu.int/itu-t/aap/AAPRecDetails.aspx?AAPSeqNo=3318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09" TargetMode="External"/><Relationship Id="rId40" Type="http://schemas.openxmlformats.org/officeDocument/2006/relationships/hyperlink" Target="https://www.itu.int/ITU-T/aap/dologin_aap.asp?id=T0102000CDD0801MSWE.docx&amp;group=15" TargetMode="External"/><Relationship Id="rId45" Type="http://schemas.openxmlformats.org/officeDocument/2006/relationships/hyperlink" Target="http://www.itu.int/itu-t/aap/AAPRecDetails.aspx?AAPSeqNo=3296" TargetMode="External"/><Relationship Id="rId53" Type="http://schemas.openxmlformats.org/officeDocument/2006/relationships/hyperlink" Target="http://www.itu.int/itu-t/aap/AAPRecDetails.aspx?AAPSeqNo=3311" TargetMode="External"/><Relationship Id="rId58" Type="http://schemas.openxmlformats.org/officeDocument/2006/relationships/hyperlink" Target="https://www.itu.int/ITU-T/aap/dologin_aap.asp?id=T0102000CF30801MSWE.docx&amp;group=15" TargetMode="External"/><Relationship Id="rId66" Type="http://schemas.openxmlformats.org/officeDocument/2006/relationships/hyperlink" Target="https://www.itu.int/ITU-T/aap/dologin_aap.asp?id=T0102000CF70801MSWE.docx&amp;group=15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31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DF0801MSWE.doc&amp;group=15" TargetMode="External"/><Relationship Id="rId52" Type="http://schemas.openxmlformats.org/officeDocument/2006/relationships/hyperlink" Target="https://www.itu.int/ITU-T/aap/dologin_aap.asp?id=T0102000CEE0811MSWE.docx&amp;group=15" TargetMode="External"/><Relationship Id="rId60" Type="http://schemas.openxmlformats.org/officeDocument/2006/relationships/hyperlink" Target="https://www.itu.int/ITU-T/aap/dologin_aap.asp?id=T0102000CF40801MSWE.docx&amp;group=15" TargetMode="External"/><Relationship Id="rId65" Type="http://schemas.openxmlformats.org/officeDocument/2006/relationships/hyperlink" Target="http://www.itu.int/itu-t/aap/AAPRecDetails.aspx?AAPSeqNo=3319" TargetMode="External"/><Relationship Id="rId73" Type="http://schemas.openxmlformats.org/officeDocument/2006/relationships/image" Target="media/image6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95" TargetMode="External"/><Relationship Id="rId48" Type="http://schemas.openxmlformats.org/officeDocument/2006/relationships/hyperlink" Target="https://www.itu.int/ITU-T/aap/dologin_aap.asp?id=T0102000CE10801MSWE.docx&amp;group=15" TargetMode="External"/><Relationship Id="rId56" Type="http://schemas.openxmlformats.org/officeDocument/2006/relationships/hyperlink" Target="https://www.itu.int/ITU-T/aap/dologin_aap.asp?id=T0102000CF20801MSWE.docx&amp;group=15" TargetMode="External"/><Relationship Id="rId64" Type="http://schemas.openxmlformats.org/officeDocument/2006/relationships/hyperlink" Target="https://www.itu.int/ITU-T/aap/dologin_aap.asp?id=T0102000CF60801MSWE.docx&amp;group=1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10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890801MSWE.docx&amp;group=5" TargetMode="External"/><Relationship Id="rId46" Type="http://schemas.openxmlformats.org/officeDocument/2006/relationships/hyperlink" Target="https://www.itu.int/ITU-T/aap/dologin_aap.asp?id=T0102000CE00801MSWE.doc&amp;group=15" TargetMode="External"/><Relationship Id="rId59" Type="http://schemas.openxmlformats.org/officeDocument/2006/relationships/hyperlink" Target="http://www.itu.int/itu-t/aap/AAPRecDetails.aspx?AAPSeqNo=3316" TargetMode="External"/><Relationship Id="rId67" Type="http://schemas.openxmlformats.org/officeDocument/2006/relationships/header" Target="header2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94" TargetMode="External"/><Relationship Id="rId54" Type="http://schemas.openxmlformats.org/officeDocument/2006/relationships/hyperlink" Target="https://www.itu.int/ITU-T/aap/dologin_aap.asp?id=T0102000CEF0813MSWE.docx&amp;group=15" TargetMode="External"/><Relationship Id="rId62" Type="http://schemas.openxmlformats.org/officeDocument/2006/relationships/hyperlink" Target="https://www.itu.int/ITU-T/aap/dologin_aap.asp?id=T0102000CF50801MSWE.docx&amp;group=15" TargetMode="External"/><Relationship Id="rId70" Type="http://schemas.openxmlformats.org/officeDocument/2006/relationships/image" Target="media/image3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8" TargetMode="External"/><Relationship Id="rId57" Type="http://schemas.openxmlformats.org/officeDocument/2006/relationships/hyperlink" Target="http://www.itu.int/itu-t/aap/AAPRecDetails.aspx?AAPSeqNo=33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2015-07-31T13:05:00Z</dcterms:created>
  <dcterms:modified xsi:type="dcterms:W3CDTF">2015-07-31T13:05:00Z</dcterms:modified>
</cp:coreProperties>
</file>