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DA392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A3922" w:rsidRDefault="00CE2D9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DA3922" w:rsidRPr="00CE2D96" w:rsidRDefault="00CE2D96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CH"/>
              </w:rPr>
            </w:pPr>
            <w:r w:rsidRPr="00CE2D96">
              <w:rPr>
                <w:smallCaps/>
                <w:spacing w:val="25"/>
                <w:sz w:val="36"/>
                <w:szCs w:val="36"/>
                <w:lang w:val="fr-CH"/>
              </w:rPr>
              <w:t>Union Internationale des Telecommunications</w:t>
            </w:r>
          </w:p>
          <w:p w:rsidR="00DA3922" w:rsidRPr="00CE2D96" w:rsidRDefault="00CE2D96">
            <w:pPr>
              <w:rPr>
                <w:lang w:val="fr-CH"/>
              </w:rPr>
            </w:pPr>
            <w:r w:rsidRPr="00CE2D96">
              <w:rPr>
                <w:i/>
                <w:sz w:val="28"/>
                <w:lang w:val="fr-CH"/>
              </w:rPr>
              <w:t>Bureau de la normalisation des télécommunications</w:t>
            </w:r>
          </w:p>
        </w:tc>
        <w:tc>
          <w:tcPr>
            <w:tcW w:w="1900" w:type="dxa"/>
          </w:tcPr>
          <w:p w:rsidR="00DA3922" w:rsidRDefault="00CE2D96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922" w:rsidRDefault="00DA3922"/>
    <w:p w:rsidR="00DA3922" w:rsidRDefault="00CE2D96">
      <w:pPr>
        <w:jc w:val="right"/>
      </w:pPr>
      <w:r>
        <w:rPr>
          <w:lang w:val="fr-CH"/>
        </w:rPr>
        <w:t>Genève, le 16 mai 2015</w:t>
      </w:r>
      <w:r>
        <w:tab/>
      </w:r>
    </w:p>
    <w:p w:rsidR="00DA3922" w:rsidRDefault="00DA392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DA3922" w:rsidRPr="00CE2D96">
        <w:trPr>
          <w:cantSplit/>
        </w:trPr>
        <w:tc>
          <w:tcPr>
            <w:tcW w:w="843" w:type="dxa"/>
          </w:tcPr>
          <w:p w:rsidR="00DA3922" w:rsidRPr="00CE2D96" w:rsidRDefault="00CE2D96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CE2D96">
              <w:rPr>
                <w:szCs w:val="22"/>
                <w:lang w:val="fr-CH"/>
              </w:rPr>
              <w:t>Réf:</w:t>
            </w:r>
          </w:p>
          <w:p w:rsidR="00DA3922" w:rsidRPr="00CE2D96" w:rsidRDefault="00DA3922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DA3922" w:rsidRPr="00CE2D96" w:rsidRDefault="00DA3922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DA3922" w:rsidRPr="00CE2D96" w:rsidRDefault="00CE2D96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CE2D96">
              <w:rPr>
                <w:szCs w:val="22"/>
                <w:lang w:val="fr-CH"/>
              </w:rPr>
              <w:t>Tél:</w:t>
            </w:r>
          </w:p>
          <w:p w:rsidR="00DA3922" w:rsidRPr="00CE2D96" w:rsidRDefault="00CE2D96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CE2D96">
              <w:rPr>
                <w:szCs w:val="22"/>
                <w:lang w:val="fr-CH"/>
              </w:rPr>
              <w:t>Fax:</w:t>
            </w:r>
          </w:p>
          <w:p w:rsidR="00DA3922" w:rsidRPr="00CE2D96" w:rsidRDefault="00CE2D96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CE2D96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DA3922" w:rsidRPr="00CE2D96" w:rsidRDefault="00CE2D96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CE2D96">
              <w:rPr>
                <w:b/>
                <w:szCs w:val="22"/>
                <w:lang w:val="de-CH"/>
              </w:rPr>
              <w:t>TSB AAP-57</w:t>
            </w:r>
          </w:p>
          <w:p w:rsidR="00DA3922" w:rsidRPr="00CE2D96" w:rsidRDefault="00CE2D96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CE2D96">
              <w:rPr>
                <w:szCs w:val="22"/>
                <w:lang w:val="de-CH"/>
              </w:rPr>
              <w:t>AAP/CL</w:t>
            </w:r>
          </w:p>
          <w:p w:rsidR="00DA3922" w:rsidRPr="00CE2D96" w:rsidRDefault="00DA3922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DA3922" w:rsidRPr="00CE2D96" w:rsidRDefault="00CE2D96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CE2D96">
              <w:rPr>
                <w:szCs w:val="22"/>
                <w:lang w:val="de-CH"/>
              </w:rPr>
              <w:t>+41 22 730 5860</w:t>
            </w:r>
          </w:p>
          <w:p w:rsidR="00DA3922" w:rsidRPr="00CE2D96" w:rsidRDefault="00CE2D96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CE2D96">
              <w:rPr>
                <w:szCs w:val="22"/>
                <w:lang w:val="de-CH"/>
              </w:rPr>
              <w:t>+41 22 730 5853</w:t>
            </w:r>
          </w:p>
          <w:p w:rsidR="00DA3922" w:rsidRPr="00CE2D96" w:rsidRDefault="00DA3922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CE2D96" w:rsidRPr="00CE2D96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DA3922" w:rsidRDefault="00CE2D9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DA3922" w:rsidRDefault="00CE2D9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DA3922" w:rsidRDefault="00CE2D9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DA3922" w:rsidRDefault="00CE2D96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DA3922" w:rsidRDefault="00CE2D9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DA3922" w:rsidRDefault="00CE2D9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DA3922" w:rsidRDefault="00CE2D9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DA3922" w:rsidRDefault="00DA3922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DA3922" w:rsidRPr="00CE2D96">
        <w:trPr>
          <w:cantSplit/>
        </w:trPr>
        <w:tc>
          <w:tcPr>
            <w:tcW w:w="908" w:type="dxa"/>
          </w:tcPr>
          <w:p w:rsidR="00DA3922" w:rsidRDefault="00CE2D96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DA3922" w:rsidRDefault="00CE2D96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DA3922" w:rsidRDefault="00DA3922">
      <w:pPr>
        <w:rPr>
          <w:lang w:val="fr-FR"/>
        </w:rPr>
      </w:pPr>
    </w:p>
    <w:p w:rsidR="00DA3922" w:rsidRDefault="00CE2D96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DA3922" w:rsidRDefault="00DA3922">
      <w:pPr>
        <w:rPr>
          <w:lang w:val="fr-CH"/>
        </w:rPr>
      </w:pPr>
    </w:p>
    <w:p w:rsidR="00DA3922" w:rsidRDefault="00CE2D96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</w:t>
      </w:r>
      <w:r>
        <w:rPr>
          <w:lang w:val="fr-CH"/>
        </w:rPr>
        <w:t xml:space="preserve"> une consultation formelle des Etats Membres (voir le numéro 246B de la Convention de l'UIT).</w:t>
      </w:r>
    </w:p>
    <w:p w:rsidR="00DA3922" w:rsidRDefault="00CE2D96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DA3922" w:rsidRDefault="00CE2D96">
      <w:pPr>
        <w:rPr>
          <w:lang w:val="fr-FR"/>
        </w:rPr>
      </w:pPr>
      <w:r>
        <w:rPr>
          <w:lang w:val="fr-CH"/>
        </w:rPr>
        <w:t>Si vous souhaitez soumettre des observations sur une Recommand</w:t>
      </w:r>
      <w:r>
        <w:rPr>
          <w:lang w:val="fr-CH"/>
        </w:rPr>
        <w:t xml:space="preserve">ation ayant fait l'objet de la procédure AAP, vous êtes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</w:t>
        </w:r>
        <w:r>
          <w:rPr>
            <w:rStyle w:val="Hyperlink"/>
            <w:lang w:val="fr-FR"/>
          </w:rPr>
          <w:t>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DA3922" w:rsidRDefault="00CE2D96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DA3922" w:rsidRDefault="00CE2D96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DA3922" w:rsidRDefault="00CE2D96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</w:t>
      </w:r>
      <w:r>
        <w:rPr>
          <w:lang w:val="fr-CH"/>
        </w:rPr>
        <w:t>ation des télécommunications</w:t>
      </w:r>
    </w:p>
    <w:p w:rsidR="00DA3922" w:rsidRPr="00CE2D96" w:rsidRDefault="00DA3922">
      <w:pPr>
        <w:rPr>
          <w:lang w:val="fr-CH"/>
        </w:rPr>
      </w:pPr>
    </w:p>
    <w:p w:rsidR="00DA3922" w:rsidRDefault="00CE2D96">
      <w:pPr>
        <w:spacing w:before="560"/>
      </w:pPr>
      <w:r>
        <w:rPr>
          <w:b/>
        </w:rPr>
        <w:t>Annexes:</w:t>
      </w:r>
      <w:r>
        <w:t xml:space="preserve"> 3</w:t>
      </w:r>
    </w:p>
    <w:p w:rsidR="00DA3922" w:rsidRDefault="00DA3922">
      <w:pPr>
        <w:spacing w:before="720"/>
        <w:rPr>
          <w:rFonts w:ascii="Times New Roman" w:hAnsi="Times New Roman"/>
        </w:rPr>
        <w:sectPr w:rsidR="00DA3922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A3922" w:rsidRDefault="00CE2D96">
      <w:r>
        <w:lastRenderedPageBreak/>
        <w:t>Annex 1</w:t>
      </w:r>
    </w:p>
    <w:p w:rsidR="00DA3922" w:rsidRDefault="00CE2D96">
      <w:pPr>
        <w:jc w:val="center"/>
      </w:pPr>
      <w:r>
        <w:t>(to TSB AAP-57)</w:t>
      </w:r>
    </w:p>
    <w:p w:rsidR="00DA3922" w:rsidRDefault="00DA3922">
      <w:pPr>
        <w:rPr>
          <w:szCs w:val="22"/>
        </w:rPr>
      </w:pPr>
    </w:p>
    <w:p w:rsidR="00DA3922" w:rsidRDefault="00CE2D9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A3922" w:rsidRDefault="00CE2D9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A3922" w:rsidRDefault="00CE2D9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A3922" w:rsidRDefault="00CE2D9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A3922" w:rsidRDefault="00CE2D9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A3922" w:rsidRDefault="00CE2D9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A3922" w:rsidRDefault="00CE2D9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A3922" w:rsidRDefault="00CE2D9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A3922" w:rsidRDefault="00CE2D96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DA3922" w:rsidRDefault="00CE2D9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A3922" w:rsidRDefault="00CE2D9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A3922" w:rsidRPr="00CE2D96" w:rsidRDefault="00CE2D96">
      <w:pPr>
        <w:pStyle w:val="Headingb"/>
        <w:rPr>
          <w:szCs w:val="22"/>
          <w:lang w:val="fr-CH"/>
        </w:rPr>
      </w:pPr>
      <w:r w:rsidRPr="00CE2D96">
        <w:rPr>
          <w:szCs w:val="22"/>
          <w:lang w:val="fr-CH"/>
        </w:rPr>
        <w:t>ITU-T website entry page:</w:t>
      </w:r>
    </w:p>
    <w:p w:rsidR="00DA3922" w:rsidRPr="00CE2D96" w:rsidRDefault="00DA3922">
      <w:pPr>
        <w:pStyle w:val="enumlev2"/>
        <w:rPr>
          <w:szCs w:val="22"/>
          <w:lang w:val="fr-CH"/>
        </w:rPr>
      </w:pPr>
      <w:hyperlink r:id="rId14" w:history="1">
        <w:r w:rsidR="00CE2D96" w:rsidRPr="00CE2D96">
          <w:rPr>
            <w:rStyle w:val="Hyperlink"/>
            <w:szCs w:val="22"/>
            <w:lang w:val="fr-CH"/>
          </w:rPr>
          <w:t>http://www.itu.int/ITU-T</w:t>
        </w:r>
      </w:hyperlink>
    </w:p>
    <w:p w:rsidR="00DA3922" w:rsidRDefault="00CE2D9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A3922" w:rsidRDefault="00DA3922">
      <w:pPr>
        <w:pStyle w:val="enumlev2"/>
        <w:rPr>
          <w:szCs w:val="22"/>
        </w:rPr>
      </w:pPr>
      <w:hyperlink r:id="rId15" w:history="1">
        <w:r w:rsidR="00CE2D96">
          <w:rPr>
            <w:rStyle w:val="Hyperlink"/>
            <w:szCs w:val="22"/>
          </w:rPr>
          <w:t>http://www.itu.int/ITU-T/aapinfo</w:t>
        </w:r>
      </w:hyperlink>
    </w:p>
    <w:p w:rsidR="00DA3922" w:rsidRDefault="00CE2D9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A3922" w:rsidRDefault="00CE2D9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A3922" w:rsidRDefault="00DA3922">
      <w:pPr>
        <w:pStyle w:val="enumlev2"/>
        <w:rPr>
          <w:szCs w:val="22"/>
        </w:rPr>
      </w:pPr>
      <w:hyperlink r:id="rId16" w:history="1">
        <w:r w:rsidR="00CE2D96">
          <w:rPr>
            <w:rStyle w:val="Hyperlink"/>
            <w:szCs w:val="22"/>
          </w:rPr>
          <w:t>http://www.itu.int/ITU-T/aap/</w:t>
        </w:r>
      </w:hyperlink>
    </w:p>
    <w:p w:rsidR="00DA3922" w:rsidRDefault="00CE2D9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A3922">
        <w:tc>
          <w:tcPr>
            <w:tcW w:w="987" w:type="dxa"/>
          </w:tcPr>
          <w:p w:rsidR="00DA3922" w:rsidRDefault="00CE2D9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A3922" w:rsidRDefault="00DA392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E2D96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A3922" w:rsidRDefault="00DA392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E2D9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A3922">
        <w:tc>
          <w:tcPr>
            <w:tcW w:w="0" w:type="auto"/>
          </w:tcPr>
          <w:p w:rsidR="00DA3922" w:rsidRDefault="00CE2D9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A3922" w:rsidRDefault="00DA392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E2D9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A3922" w:rsidRDefault="00DA392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E2D9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A3922">
        <w:tc>
          <w:tcPr>
            <w:tcW w:w="0" w:type="auto"/>
          </w:tcPr>
          <w:p w:rsidR="00DA3922" w:rsidRDefault="00CE2D9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A3922" w:rsidRDefault="00DA392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E2D96">
                <w:rPr>
                  <w:rStyle w:val="Hyperlink"/>
                  <w:szCs w:val="22"/>
                </w:rPr>
                <w:t>http://www.itu.int/ITU-T/studygroups/c</w:t>
              </w:r>
              <w:r w:rsidR="00CE2D96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DA3922" w:rsidRDefault="00DA392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E2D9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A3922">
        <w:tc>
          <w:tcPr>
            <w:tcW w:w="0" w:type="auto"/>
          </w:tcPr>
          <w:p w:rsidR="00DA3922" w:rsidRDefault="00CE2D9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A3922" w:rsidRDefault="00DA392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E2D9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A3922" w:rsidRDefault="00DA392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E2D9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A3922">
        <w:tc>
          <w:tcPr>
            <w:tcW w:w="0" w:type="auto"/>
          </w:tcPr>
          <w:p w:rsidR="00DA3922" w:rsidRDefault="00CE2D9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A3922" w:rsidRDefault="00DA392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E2D9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A3922" w:rsidRDefault="00DA392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E2D9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A3922">
        <w:tc>
          <w:tcPr>
            <w:tcW w:w="0" w:type="auto"/>
          </w:tcPr>
          <w:p w:rsidR="00DA3922" w:rsidRDefault="00CE2D9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A3922" w:rsidRDefault="00DA392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E2D9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A3922" w:rsidRDefault="00DA392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E2D9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A3922">
        <w:tc>
          <w:tcPr>
            <w:tcW w:w="0" w:type="auto"/>
          </w:tcPr>
          <w:p w:rsidR="00DA3922" w:rsidRDefault="00CE2D9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A3922" w:rsidRDefault="00DA392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E2D9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A3922" w:rsidRDefault="00DA392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E2D9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A3922">
        <w:tc>
          <w:tcPr>
            <w:tcW w:w="0" w:type="auto"/>
          </w:tcPr>
          <w:p w:rsidR="00DA3922" w:rsidRDefault="00CE2D9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A3922" w:rsidRDefault="00DA392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E2D9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A3922" w:rsidRDefault="00DA392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E2D9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A3922">
        <w:tc>
          <w:tcPr>
            <w:tcW w:w="0" w:type="auto"/>
          </w:tcPr>
          <w:p w:rsidR="00DA3922" w:rsidRDefault="00CE2D9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A3922" w:rsidRDefault="00DA392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E2D9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A3922" w:rsidRDefault="00DA392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E2D9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A3922">
        <w:tc>
          <w:tcPr>
            <w:tcW w:w="0" w:type="auto"/>
          </w:tcPr>
          <w:p w:rsidR="00DA3922" w:rsidRDefault="00CE2D9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A3922" w:rsidRDefault="00DA392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E2D96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A3922" w:rsidRDefault="00DA392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E2D9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A3922" w:rsidRDefault="00DA392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A392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A3922" w:rsidRDefault="00CE2D96">
      <w:pPr>
        <w:pageBreakBefore/>
      </w:pPr>
      <w:r>
        <w:lastRenderedPageBreak/>
        <w:t>Situation concerning Study Group 5 R</w:t>
      </w:r>
      <w:r>
        <w:t>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A392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A3922" w:rsidRDefault="00CE2D9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A392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A3922" w:rsidRDefault="00DA392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A3922" w:rsidRDefault="00DA392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A3922" w:rsidRDefault="00DA392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A3922">
        <w:trPr>
          <w:cantSplit/>
        </w:trPr>
        <w:tc>
          <w:tcPr>
            <w:tcW w:w="2090" w:type="dxa"/>
          </w:tcPr>
          <w:p w:rsidR="00DA3922" w:rsidRDefault="00DA3922">
            <w:hyperlink r:id="rId37" w:history="1">
              <w:r w:rsidR="00CE2D96">
                <w:rPr>
                  <w:rStyle w:val="Hyperlink"/>
                  <w:sz w:val="20"/>
                </w:rPr>
                <w:t>L.1301 (L.DC_minimum set)</w:t>
              </w:r>
            </w:hyperlink>
          </w:p>
        </w:tc>
        <w:tc>
          <w:tcPr>
            <w:tcW w:w="4000" w:type="dxa"/>
          </w:tcPr>
          <w:p w:rsidR="00DA3922" w:rsidRDefault="00CE2D96">
            <w:r>
              <w:t>Minimum data set and communication interface requirements for data centre energy management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2015-04-16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2015-05-06</w:t>
            </w:r>
          </w:p>
        </w:tc>
        <w:tc>
          <w:tcPr>
            <w:tcW w:w="88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6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A3922" w:rsidRDefault="00CE2D96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A392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A3922" w:rsidRDefault="00CE2D9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A392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A3922" w:rsidRDefault="00DA392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A3922" w:rsidRDefault="00DA392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A3922" w:rsidRDefault="00DA392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A3922">
        <w:trPr>
          <w:cantSplit/>
        </w:trPr>
        <w:tc>
          <w:tcPr>
            <w:tcW w:w="2090" w:type="dxa"/>
          </w:tcPr>
          <w:p w:rsidR="00DA3922" w:rsidRDefault="00DA3922">
            <w:hyperlink r:id="rId39" w:history="1">
              <w:r w:rsidR="00CE2D96">
                <w:rPr>
                  <w:rStyle w:val="Hyperlink"/>
                  <w:sz w:val="20"/>
                </w:rPr>
                <w:t>Q.3051 (Q.DSNSA)</w:t>
              </w:r>
            </w:hyperlink>
          </w:p>
        </w:tc>
        <w:tc>
          <w:tcPr>
            <w:tcW w:w="4000" w:type="dxa"/>
          </w:tcPr>
          <w:p w:rsidR="00DA3922" w:rsidRDefault="00CE2D96">
            <w:r>
              <w:t>Signalling architecture for the control plane of Distributed Service Networking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6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3922">
        <w:trPr>
          <w:cantSplit/>
        </w:trPr>
        <w:tc>
          <w:tcPr>
            <w:tcW w:w="2090" w:type="dxa"/>
          </w:tcPr>
          <w:p w:rsidR="00DA3922" w:rsidRDefault="00DA3922">
            <w:hyperlink r:id="rId41" w:history="1">
              <w:r w:rsidR="00CE2D96">
                <w:rPr>
                  <w:rStyle w:val="Hyperlink"/>
                  <w:sz w:val="20"/>
                </w:rPr>
                <w:t>Q.3652 (Q.TIP/TIR)</w:t>
              </w:r>
            </w:hyperlink>
          </w:p>
        </w:tc>
        <w:tc>
          <w:tcPr>
            <w:tcW w:w="4000" w:type="dxa"/>
          </w:tcPr>
          <w:p w:rsidR="00DA3922" w:rsidRDefault="00CE2D96">
            <w:r>
              <w:t>Terminating Identification Presentation and Terminating Identification Restriction using IP Multimedia core network subsystem. Protocol specification (</w:t>
            </w:r>
            <w:hyperlink r:id="rId42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6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3922">
        <w:trPr>
          <w:cantSplit/>
        </w:trPr>
        <w:tc>
          <w:tcPr>
            <w:tcW w:w="2090" w:type="dxa"/>
          </w:tcPr>
          <w:p w:rsidR="00DA3922" w:rsidRDefault="00DA3922">
            <w:hyperlink r:id="rId43" w:history="1">
              <w:r w:rsidR="00CE2D96">
                <w:rPr>
                  <w:rStyle w:val="Hyperlink"/>
                  <w:sz w:val="20"/>
                </w:rPr>
                <w:t>Q.3931.4 (Q.3931.4)</w:t>
              </w:r>
            </w:hyperlink>
          </w:p>
        </w:tc>
        <w:tc>
          <w:tcPr>
            <w:tcW w:w="4000" w:type="dxa"/>
          </w:tcPr>
          <w:p w:rsidR="00DA3922" w:rsidRDefault="00CE2D96">
            <w:r>
              <w:t>Performance benchmark for the PSTN/ISDN emulation subsystem of an IP multimedia system - Part 4: Reference Load network quality parameters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2015-05-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6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3922">
        <w:trPr>
          <w:cantSplit/>
        </w:trPr>
        <w:tc>
          <w:tcPr>
            <w:tcW w:w="2090" w:type="dxa"/>
          </w:tcPr>
          <w:p w:rsidR="00DA3922" w:rsidRDefault="00DA3922">
            <w:hyperlink r:id="rId45" w:history="1">
              <w:r w:rsidR="00CE2D96">
                <w:rPr>
                  <w:rStyle w:val="Hyperlink"/>
                  <w:sz w:val="20"/>
                </w:rPr>
                <w:t>Q.3932.1 (Q.3932.1)</w:t>
              </w:r>
            </w:hyperlink>
          </w:p>
        </w:tc>
        <w:tc>
          <w:tcPr>
            <w:tcW w:w="4000" w:type="dxa"/>
          </w:tcPr>
          <w:p w:rsidR="00DA3922" w:rsidRDefault="00CE2D96">
            <w:r>
              <w:t>IMS/NGN Performance Benchmark Part 1: Core Concept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6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3922">
        <w:trPr>
          <w:cantSplit/>
        </w:trPr>
        <w:tc>
          <w:tcPr>
            <w:tcW w:w="2090" w:type="dxa"/>
          </w:tcPr>
          <w:p w:rsidR="00DA3922" w:rsidRDefault="00DA3922">
            <w:hyperlink r:id="rId47" w:history="1">
              <w:r w:rsidR="00CE2D96">
                <w:rPr>
                  <w:rStyle w:val="Hyperlink"/>
                  <w:sz w:val="20"/>
                </w:rPr>
                <w:t>Q.3932.2 (Q.3932.2)</w:t>
              </w:r>
            </w:hyperlink>
          </w:p>
        </w:tc>
        <w:tc>
          <w:tcPr>
            <w:tcW w:w="4000" w:type="dxa"/>
          </w:tcPr>
          <w:p w:rsidR="00DA3922" w:rsidRDefault="00CE2D96">
            <w:r>
              <w:t>IMS/NGN Performance Benchmark Part 2: Subsystem Configurations and Benchmarks.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6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3922">
        <w:trPr>
          <w:cantSplit/>
        </w:trPr>
        <w:tc>
          <w:tcPr>
            <w:tcW w:w="2090" w:type="dxa"/>
          </w:tcPr>
          <w:p w:rsidR="00DA3922" w:rsidRDefault="00DA3922">
            <w:hyperlink r:id="rId49" w:history="1">
              <w:r w:rsidR="00CE2D96">
                <w:rPr>
                  <w:rStyle w:val="Hyperlink"/>
                  <w:sz w:val="20"/>
                </w:rPr>
                <w:t>Q.3932.3 (Q.Bench IMS-NGN C)</w:t>
              </w:r>
            </w:hyperlink>
          </w:p>
        </w:tc>
        <w:tc>
          <w:tcPr>
            <w:tcW w:w="4000" w:type="dxa"/>
          </w:tcPr>
          <w:p w:rsidR="00DA3922" w:rsidRDefault="00CE2D96">
            <w:r>
              <w:t>IMS/NGN Performance Benchmark Part 3: Traffic sets and traffic profiles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6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3922">
        <w:trPr>
          <w:cantSplit/>
        </w:trPr>
        <w:tc>
          <w:tcPr>
            <w:tcW w:w="2090" w:type="dxa"/>
          </w:tcPr>
          <w:p w:rsidR="00DA3922" w:rsidRDefault="00DA3922">
            <w:hyperlink r:id="rId51" w:history="1">
              <w:r w:rsidR="00CE2D96">
                <w:rPr>
                  <w:rStyle w:val="Hyperlink"/>
                  <w:sz w:val="20"/>
                </w:rPr>
                <w:t>Q.3933 (Q.39zz)</w:t>
              </w:r>
            </w:hyperlink>
          </w:p>
        </w:tc>
        <w:tc>
          <w:tcPr>
            <w:tcW w:w="4000" w:type="dxa"/>
          </w:tcPr>
          <w:p w:rsidR="00DA3922" w:rsidRDefault="00CE2D96">
            <w:r>
              <w:t>Reference benchmarking, background traffic profiles and KPIs for VoIP and FoIP in fixed networks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6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3922">
        <w:trPr>
          <w:cantSplit/>
        </w:trPr>
        <w:tc>
          <w:tcPr>
            <w:tcW w:w="2090" w:type="dxa"/>
          </w:tcPr>
          <w:p w:rsidR="00DA3922" w:rsidRDefault="00DA3922">
            <w:hyperlink r:id="rId53" w:history="1">
              <w:r w:rsidR="00CE2D96">
                <w:rPr>
                  <w:rStyle w:val="Hyperlink"/>
                  <w:sz w:val="20"/>
                </w:rPr>
                <w:t>Q.3942.2 (Q.IMS-Net.-Conf-TIP-TIR-TSS&amp;TP-Rel.10)</w:t>
              </w:r>
            </w:hyperlink>
          </w:p>
        </w:tc>
        <w:tc>
          <w:tcPr>
            <w:tcW w:w="4000" w:type="dxa"/>
          </w:tcPr>
          <w:p w:rsidR="00DA3922" w:rsidRDefault="00CE2D96">
            <w:r>
              <w:t>Conformance test specification for the terminating identification restriction using IP multimedia core network subsystem - Part 2: Network side; Test Suite Structure and Test Purposes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6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3922">
        <w:trPr>
          <w:cantSplit/>
        </w:trPr>
        <w:tc>
          <w:tcPr>
            <w:tcW w:w="2090" w:type="dxa"/>
          </w:tcPr>
          <w:p w:rsidR="00DA3922" w:rsidRDefault="00DA3922">
            <w:hyperlink r:id="rId55" w:history="1">
              <w:r w:rsidR="00CE2D96">
                <w:rPr>
                  <w:rStyle w:val="Hyperlink"/>
                  <w:sz w:val="20"/>
                </w:rPr>
                <w:t>Q.3942.3 (Q.IMS-User.-Conf-TIP-TIR-TSS&amp;TP-Rel.10)</w:t>
              </w:r>
            </w:hyperlink>
          </w:p>
        </w:tc>
        <w:tc>
          <w:tcPr>
            <w:tcW w:w="4000" w:type="dxa"/>
          </w:tcPr>
          <w:p w:rsidR="00DA3922" w:rsidRDefault="00CE2D96">
            <w:r>
              <w:t>Conformance test specification for the terminating identification restriction using IP multimedia core network subsystem - Part 3: User side; Test Suite Structure and Test Purposes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6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3922">
        <w:trPr>
          <w:cantSplit/>
        </w:trPr>
        <w:tc>
          <w:tcPr>
            <w:tcW w:w="2090" w:type="dxa"/>
          </w:tcPr>
          <w:p w:rsidR="00DA3922" w:rsidRDefault="00DA3922">
            <w:hyperlink r:id="rId57" w:history="1">
              <w:r w:rsidR="00CE2D96">
                <w:rPr>
                  <w:rStyle w:val="Hyperlink"/>
                  <w:sz w:val="20"/>
                </w:rPr>
                <w:t>Q.3951 (Q.IP-FAX-testing)</w:t>
              </w:r>
            </w:hyperlink>
          </w:p>
        </w:tc>
        <w:tc>
          <w:tcPr>
            <w:tcW w:w="4000" w:type="dxa"/>
          </w:tcPr>
          <w:p w:rsidR="00DA3922" w:rsidRDefault="00CE2D96">
            <w:r>
              <w:t>Real-time Internet Protocol based on the ITU-T T.38 supporting facsimile service testi</w:t>
            </w:r>
            <w:r>
              <w:t>ng framework at the user-to-network interface of next generation networks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6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3922">
        <w:trPr>
          <w:cantSplit/>
        </w:trPr>
        <w:tc>
          <w:tcPr>
            <w:tcW w:w="2090" w:type="dxa"/>
          </w:tcPr>
          <w:p w:rsidR="00DA3922" w:rsidRDefault="00DA3922">
            <w:hyperlink r:id="rId59" w:history="1">
              <w:r w:rsidR="00CE2D96">
                <w:rPr>
                  <w:rStyle w:val="Hyperlink"/>
                  <w:sz w:val="20"/>
                </w:rPr>
                <w:t>X.626 (X.mp2p-arch)</w:t>
              </w:r>
            </w:hyperlink>
          </w:p>
        </w:tc>
        <w:tc>
          <w:tcPr>
            <w:tcW w:w="4000" w:type="dxa"/>
          </w:tcPr>
          <w:p w:rsidR="00DA3922" w:rsidRDefault="00CE2D96">
            <w:r>
              <w:t>Managed P2P communications: Functional architecture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6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A3922" w:rsidRDefault="00CE2D96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A392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A3922" w:rsidRDefault="00CE2D9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A392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A3922" w:rsidRDefault="00DA392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A3922" w:rsidRDefault="00DA392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A3922" w:rsidRDefault="00DA392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A3922">
        <w:trPr>
          <w:cantSplit/>
        </w:trPr>
        <w:tc>
          <w:tcPr>
            <w:tcW w:w="2090" w:type="dxa"/>
          </w:tcPr>
          <w:p w:rsidR="00DA3922" w:rsidRDefault="00DA3922">
            <w:hyperlink r:id="rId61" w:history="1">
              <w:r w:rsidR="00CE2D96">
                <w:rPr>
                  <w:rStyle w:val="Hyperlink"/>
                  <w:sz w:val="20"/>
                </w:rPr>
                <w:t>Y.2084 (Y.dsncdf)</w:t>
              </w:r>
            </w:hyperlink>
          </w:p>
        </w:tc>
        <w:tc>
          <w:tcPr>
            <w:tcW w:w="4000" w:type="dxa"/>
          </w:tcPr>
          <w:p w:rsidR="00DA3922" w:rsidRDefault="00CE2D96">
            <w:r>
              <w:t>Distributed Service Networking content distribution functions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6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3922">
        <w:trPr>
          <w:cantSplit/>
        </w:trPr>
        <w:tc>
          <w:tcPr>
            <w:tcW w:w="2090" w:type="dxa"/>
          </w:tcPr>
          <w:p w:rsidR="00DA3922" w:rsidRDefault="00DA3922">
            <w:hyperlink r:id="rId63" w:history="1">
              <w:r w:rsidR="00CE2D96">
                <w:rPr>
                  <w:rStyle w:val="Hyperlink"/>
                  <w:sz w:val="20"/>
                </w:rPr>
                <w:t>Y.2238 (Y.ufn)</w:t>
              </w:r>
            </w:hyperlink>
          </w:p>
        </w:tc>
        <w:tc>
          <w:tcPr>
            <w:tcW w:w="4000" w:type="dxa"/>
          </w:tcPr>
          <w:p w:rsidR="00DA3922" w:rsidRDefault="00CE2D96">
            <w:r>
              <w:t>Overview of Smart Farming based on networks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6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3922">
        <w:trPr>
          <w:cantSplit/>
        </w:trPr>
        <w:tc>
          <w:tcPr>
            <w:tcW w:w="2090" w:type="dxa"/>
          </w:tcPr>
          <w:p w:rsidR="00DA3922" w:rsidRDefault="00DA3922">
            <w:hyperlink r:id="rId65" w:history="1">
              <w:r w:rsidR="00CE2D96">
                <w:rPr>
                  <w:rStyle w:val="Hyperlink"/>
                  <w:sz w:val="20"/>
                </w:rPr>
                <w:t>Y.3034 (Y.FN-heteronet)</w:t>
              </w:r>
            </w:hyperlink>
          </w:p>
        </w:tc>
        <w:tc>
          <w:tcPr>
            <w:tcW w:w="4000" w:type="dxa"/>
          </w:tcPr>
          <w:p w:rsidR="00DA3922" w:rsidRDefault="00CE2D96">
            <w:r>
              <w:t>Architecture for interworking of heterogeneous component networks in ID/locator split-based future networks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6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3922">
        <w:trPr>
          <w:cantSplit/>
        </w:trPr>
        <w:tc>
          <w:tcPr>
            <w:tcW w:w="2090" w:type="dxa"/>
          </w:tcPr>
          <w:p w:rsidR="00DA3922" w:rsidRDefault="00DA3922">
            <w:hyperlink r:id="rId67" w:history="1">
              <w:r w:rsidR="00CE2D96">
                <w:rPr>
                  <w:rStyle w:val="Hyperlink"/>
                  <w:sz w:val="20"/>
                </w:rPr>
                <w:t>Y.3035 (Y.FNserv-uni)</w:t>
              </w:r>
            </w:hyperlink>
          </w:p>
        </w:tc>
        <w:tc>
          <w:tcPr>
            <w:tcW w:w="4000" w:type="dxa"/>
          </w:tcPr>
          <w:p w:rsidR="00DA3922" w:rsidRDefault="00CE2D96">
            <w:r>
              <w:t>Service Universalization on Future Networks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</w:t>
            </w:r>
            <w:r>
              <w:rPr>
                <w:sz w:val="20"/>
              </w:rPr>
              <w:t>05-16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6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3922">
        <w:trPr>
          <w:cantSplit/>
        </w:trPr>
        <w:tc>
          <w:tcPr>
            <w:tcW w:w="2090" w:type="dxa"/>
          </w:tcPr>
          <w:p w:rsidR="00DA3922" w:rsidRDefault="00DA3922">
            <w:hyperlink r:id="rId69" w:history="1">
              <w:r w:rsidR="00CE2D96">
                <w:rPr>
                  <w:rStyle w:val="Hyperlink"/>
                  <w:sz w:val="20"/>
                </w:rPr>
                <w:t>Y.3321 (Y.S-NICE-reqts)</w:t>
              </w:r>
            </w:hyperlink>
          </w:p>
        </w:tc>
        <w:tc>
          <w:tcPr>
            <w:tcW w:w="4000" w:type="dxa"/>
          </w:tcPr>
          <w:p w:rsidR="00DA3922" w:rsidRDefault="00CE2D96">
            <w:r>
              <w:t>Requirements and capability framework for NICE implementation making usage of software defined networking technologies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6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A3922" w:rsidRDefault="00CE2D96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A392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A3922" w:rsidRDefault="00CE2D9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A392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A3922" w:rsidRDefault="00DA392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A3922" w:rsidRDefault="00DA392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3922" w:rsidRDefault="00CE2D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3922" w:rsidRDefault="00CE2D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A3922" w:rsidRDefault="00DA392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A3922">
        <w:trPr>
          <w:cantSplit/>
        </w:trPr>
        <w:tc>
          <w:tcPr>
            <w:tcW w:w="2090" w:type="dxa"/>
          </w:tcPr>
          <w:p w:rsidR="00DA3922" w:rsidRDefault="00DA3922">
            <w:hyperlink r:id="rId71" w:history="1">
              <w:r w:rsidR="00CE2D96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DA3922" w:rsidRDefault="00CE2D96">
            <w:r>
              <w:t>Unified high-speed wire-line based home networking transceivers - System architecture and physical layer specification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6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A3922">
        <w:trPr>
          <w:cantSplit/>
        </w:trPr>
        <w:tc>
          <w:tcPr>
            <w:tcW w:w="2090" w:type="dxa"/>
          </w:tcPr>
          <w:p w:rsidR="00DA3922" w:rsidRDefault="00DA3922">
            <w:hyperlink r:id="rId73" w:history="1">
              <w:r w:rsidR="00CE2D96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DA3922" w:rsidRDefault="00CE2D96">
            <w:r>
              <w:t>Unified high-speed wire-line based home networking transceivers - Data link layer specification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6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A3922">
        <w:trPr>
          <w:cantSplit/>
        </w:trPr>
        <w:tc>
          <w:tcPr>
            <w:tcW w:w="2090" w:type="dxa"/>
          </w:tcPr>
          <w:p w:rsidR="00DA3922" w:rsidRDefault="00DA3922">
            <w:hyperlink r:id="rId75" w:history="1">
              <w:r w:rsidR="00CE2D96">
                <w:rPr>
                  <w:rStyle w:val="Hyperlink"/>
                  <w:sz w:val="20"/>
                </w:rPr>
                <w:t>G.9963 (G.hn-MIMO)</w:t>
              </w:r>
            </w:hyperlink>
          </w:p>
        </w:tc>
        <w:tc>
          <w:tcPr>
            <w:tcW w:w="4000" w:type="dxa"/>
          </w:tcPr>
          <w:p w:rsidR="00DA3922" w:rsidRDefault="00CE2D96">
            <w:r>
              <w:t>Unified high-spee</w:t>
            </w:r>
            <w:r>
              <w:t>d wire-line based home networking transceivers - Multiple input/multiple output specification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115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80" w:type="dxa"/>
          </w:tcPr>
          <w:p w:rsidR="00DA3922" w:rsidRDefault="00DA3922">
            <w:pPr>
              <w:jc w:val="center"/>
            </w:pPr>
          </w:p>
        </w:tc>
        <w:tc>
          <w:tcPr>
            <w:tcW w:w="860" w:type="dxa"/>
          </w:tcPr>
          <w:p w:rsidR="00DA3922" w:rsidRDefault="00CE2D96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DA3922" w:rsidRDefault="00DA392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A3922">
          <w:headerReference w:type="default" r:id="rId77"/>
          <w:footerReference w:type="default" r:id="rId7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A3922" w:rsidRDefault="00CE2D96">
      <w:r>
        <w:lastRenderedPageBreak/>
        <w:t>Annex 2</w:t>
      </w:r>
    </w:p>
    <w:p w:rsidR="00DA3922" w:rsidRDefault="00CE2D96">
      <w:pPr>
        <w:jc w:val="center"/>
        <w:rPr>
          <w:szCs w:val="22"/>
        </w:rPr>
      </w:pPr>
      <w:r>
        <w:rPr>
          <w:szCs w:val="22"/>
        </w:rPr>
        <w:t>(to TSB AAP-57)</w:t>
      </w:r>
    </w:p>
    <w:p w:rsidR="00DA3922" w:rsidRDefault="00CE2D9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A3922" w:rsidRDefault="00CE2D9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A3922" w:rsidRDefault="00CE2D96">
      <w:r>
        <w:t>1)</w:t>
      </w:r>
      <w:r>
        <w:tab/>
        <w:t xml:space="preserve">Go to AAP search Web page at </w:t>
      </w:r>
      <w:hyperlink r:id="rId79" w:history="1">
        <w:r>
          <w:rPr>
            <w:rStyle w:val="Hyperlink"/>
            <w:szCs w:val="22"/>
          </w:rPr>
          <w:t>http://www.itu.int/ITU-T/aap/</w:t>
        </w:r>
      </w:hyperlink>
    </w:p>
    <w:p w:rsidR="00DA3922" w:rsidRDefault="00CE2D9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922" w:rsidRDefault="00CE2D96">
      <w:r>
        <w:t>2)</w:t>
      </w:r>
      <w:r>
        <w:tab/>
      </w:r>
      <w:r>
        <w:t>Select your Recommendation</w:t>
      </w:r>
    </w:p>
    <w:p w:rsidR="00DA3922" w:rsidRDefault="00CE2D96">
      <w:pPr>
        <w:jc w:val="center"/>
        <w:rPr>
          <w:sz w:val="24"/>
        </w:rPr>
      </w:pPr>
      <w:r w:rsidRPr="00DA3922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922" w:rsidRDefault="00CE2D96">
      <w:pPr>
        <w:keepNext/>
      </w:pPr>
      <w:r>
        <w:lastRenderedPageBreak/>
        <w:t>3)</w:t>
      </w:r>
      <w:r>
        <w:tab/>
        <w:t>Click the "Submit Comment" button</w:t>
      </w:r>
    </w:p>
    <w:p w:rsidR="00DA3922" w:rsidRDefault="00CE2D9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922" w:rsidRDefault="00CE2D96">
      <w:r>
        <w:t>4)</w:t>
      </w:r>
      <w:r>
        <w:tab/>
        <w:t>Complete the on-line form and click on "Submit"</w:t>
      </w:r>
    </w:p>
    <w:p w:rsidR="00DA3922" w:rsidRDefault="00CE2D9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922" w:rsidRDefault="00CE2D96">
      <w:r>
        <w:t>For more information, read the AAP tutorial on:</w:t>
      </w:r>
      <w:r>
        <w:tab/>
      </w:r>
      <w:r>
        <w:br/>
      </w:r>
      <w:hyperlink r:id="rId84" w:history="1">
        <w:r>
          <w:rPr>
            <w:rStyle w:val="Hyperlink"/>
          </w:rPr>
          <w:t>http://www.itu.</w:t>
        </w:r>
        <w:r>
          <w:rPr>
            <w:rStyle w:val="Hyperlink"/>
          </w:rPr>
          <w:t>int/ITU-T/aapinfo/files/AAPTutorial.pdf</w:t>
        </w:r>
      </w:hyperlink>
    </w:p>
    <w:p w:rsidR="00DA3922" w:rsidRDefault="00CE2D96">
      <w:r>
        <w:br w:type="page"/>
      </w:r>
      <w:r>
        <w:lastRenderedPageBreak/>
        <w:t>Annex 3</w:t>
      </w:r>
    </w:p>
    <w:p w:rsidR="00DA3922" w:rsidRDefault="00CE2D96">
      <w:pPr>
        <w:jc w:val="center"/>
        <w:rPr>
          <w:szCs w:val="22"/>
        </w:rPr>
      </w:pPr>
      <w:r>
        <w:rPr>
          <w:szCs w:val="22"/>
        </w:rPr>
        <w:t>(to TSB AAP-57)</w:t>
      </w:r>
    </w:p>
    <w:p w:rsidR="00DA3922" w:rsidRDefault="00CE2D9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A3922" w:rsidRDefault="00CE2D9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A3922">
        <w:tc>
          <w:tcPr>
            <w:tcW w:w="5000" w:type="pct"/>
            <w:gridSpan w:val="2"/>
            <w:shd w:val="clear" w:color="auto" w:fill="EFFAFF"/>
          </w:tcPr>
          <w:p w:rsidR="00DA3922" w:rsidRDefault="00CE2D9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A39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3922" w:rsidRDefault="00CE2D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A3922" w:rsidRDefault="00DA3922">
            <w:pPr>
              <w:pStyle w:val="Tabletext"/>
            </w:pPr>
          </w:p>
        </w:tc>
      </w:tr>
      <w:tr w:rsidR="00DA39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3922" w:rsidRDefault="00CE2D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3922" w:rsidRDefault="00DA3922">
            <w:pPr>
              <w:pStyle w:val="Tabletext"/>
            </w:pPr>
          </w:p>
        </w:tc>
      </w:tr>
      <w:tr w:rsidR="00DA39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3922" w:rsidRDefault="00CE2D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3922" w:rsidRDefault="00DA3922">
            <w:pPr>
              <w:pStyle w:val="Tabletext"/>
            </w:pPr>
          </w:p>
        </w:tc>
      </w:tr>
      <w:tr w:rsidR="00DA392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A3922" w:rsidRDefault="00CE2D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A3922" w:rsidRDefault="00CE2D96">
            <w:pPr>
              <w:pStyle w:val="Tabletext"/>
            </w:pPr>
            <w:r>
              <w:br/>
            </w:r>
            <w:r w:rsidR="00DA392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A3922">
              <w:fldChar w:fldCharType="separate"/>
            </w:r>
            <w:r w:rsidR="00DA392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A39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A3922">
              <w:fldChar w:fldCharType="separate"/>
            </w:r>
            <w:r w:rsidR="00DA3922">
              <w:fldChar w:fldCharType="end"/>
            </w:r>
            <w:r>
              <w:t xml:space="preserve"> Additional Review (AR)</w:t>
            </w:r>
          </w:p>
        </w:tc>
      </w:tr>
      <w:tr w:rsidR="00DA39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3922" w:rsidRDefault="00CE2D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A3922" w:rsidRDefault="00DA3922">
            <w:pPr>
              <w:pStyle w:val="Tabletext"/>
            </w:pPr>
          </w:p>
        </w:tc>
      </w:tr>
      <w:tr w:rsidR="00DA39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3922" w:rsidRDefault="00CE2D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3922" w:rsidRDefault="00DA3922">
            <w:pPr>
              <w:pStyle w:val="Tabletext"/>
            </w:pPr>
          </w:p>
        </w:tc>
      </w:tr>
      <w:tr w:rsidR="00DA39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3922" w:rsidRDefault="00CE2D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3922" w:rsidRDefault="00DA3922">
            <w:pPr>
              <w:pStyle w:val="Tabletext"/>
            </w:pPr>
          </w:p>
        </w:tc>
      </w:tr>
      <w:tr w:rsidR="00DA39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3922" w:rsidRDefault="00CE2D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3922" w:rsidRDefault="00DA3922">
            <w:pPr>
              <w:pStyle w:val="Tabletext"/>
            </w:pPr>
          </w:p>
        </w:tc>
      </w:tr>
      <w:tr w:rsidR="00DA39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3922" w:rsidRDefault="00CE2D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3922" w:rsidRDefault="00DA3922">
            <w:pPr>
              <w:pStyle w:val="Tabletext"/>
            </w:pPr>
          </w:p>
        </w:tc>
      </w:tr>
      <w:tr w:rsidR="00DA39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3922" w:rsidRDefault="00CE2D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3922" w:rsidRDefault="00DA3922">
            <w:pPr>
              <w:pStyle w:val="Tabletext"/>
            </w:pPr>
          </w:p>
        </w:tc>
      </w:tr>
      <w:tr w:rsidR="00DA39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3922" w:rsidRDefault="00CE2D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3922" w:rsidRDefault="00DA3922">
            <w:pPr>
              <w:pStyle w:val="Tabletext"/>
            </w:pPr>
          </w:p>
        </w:tc>
      </w:tr>
      <w:tr w:rsidR="00DA3922">
        <w:tc>
          <w:tcPr>
            <w:tcW w:w="1623" w:type="pct"/>
            <w:shd w:val="clear" w:color="auto" w:fill="EFFAFF"/>
            <w:vAlign w:val="center"/>
          </w:tcPr>
          <w:p w:rsidR="00DA3922" w:rsidRDefault="00CE2D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A3922" w:rsidRDefault="00CE2D96">
            <w:pPr>
              <w:pStyle w:val="Tabletext"/>
            </w:pPr>
            <w:r>
              <w:br/>
            </w:r>
            <w:r w:rsidR="00DA39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A3922">
              <w:fldChar w:fldCharType="separate"/>
            </w:r>
            <w:r w:rsidR="00DA392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A39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A3922">
              <w:fldChar w:fldCharType="separate"/>
            </w:r>
            <w:r w:rsidR="00DA392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A3922">
        <w:tc>
          <w:tcPr>
            <w:tcW w:w="1623" w:type="pct"/>
            <w:shd w:val="clear" w:color="auto" w:fill="EFFAFF"/>
            <w:vAlign w:val="center"/>
          </w:tcPr>
          <w:p w:rsidR="00DA3922" w:rsidRDefault="00CE2D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A3922" w:rsidRDefault="00CE2D9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A3922" w:rsidRDefault="00CE2D96">
      <w:pPr>
        <w:rPr>
          <w:szCs w:val="22"/>
        </w:rPr>
      </w:pPr>
      <w:r>
        <w:tab/>
      </w:r>
      <w:r w:rsidR="00DA3922" w:rsidRPr="00DA392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A3922">
        <w:rPr>
          <w:szCs w:val="22"/>
        </w:rPr>
      </w:r>
      <w:r w:rsidR="00DA3922">
        <w:rPr>
          <w:szCs w:val="22"/>
        </w:rPr>
        <w:fldChar w:fldCharType="separate"/>
      </w:r>
      <w:r w:rsidR="00DA392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A3922" w:rsidRDefault="00CE2D9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A3922" w:rsidRDefault="00DA3922">
      <w:pPr>
        <w:rPr>
          <w:i/>
          <w:iCs/>
          <w:szCs w:val="22"/>
        </w:rPr>
      </w:pPr>
    </w:p>
    <w:sectPr w:rsidR="00DA3922" w:rsidSect="00DA3922">
      <w:headerReference w:type="default" r:id="rId86"/>
      <w:footerReference w:type="default" r:id="rId8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922" w:rsidRDefault="00CE2D96">
      <w:r>
        <w:separator/>
      </w:r>
    </w:p>
  </w:endnote>
  <w:endnote w:type="continuationSeparator" w:id="0">
    <w:p w:rsidR="00DA3922" w:rsidRDefault="00CE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22" w:rsidRDefault="00CE2D96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2015-05-16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A3922">
      <w:tc>
        <w:tcPr>
          <w:tcW w:w="1985" w:type="dxa"/>
        </w:tcPr>
        <w:p w:rsidR="00DA3922" w:rsidRPr="00CE2D96" w:rsidRDefault="00CE2D96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CE2D96">
            <w:rPr>
              <w:sz w:val="20"/>
              <w:lang w:val="fr-CH"/>
            </w:rPr>
            <w:t>CH-1211 Geneva 20</w:t>
          </w:r>
          <w:r w:rsidRPr="00CE2D96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DA3922" w:rsidRDefault="00CE2D9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A3922" w:rsidRDefault="00CE2D9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A3922" w:rsidRDefault="00CE2D9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A3922" w:rsidRDefault="00CE2D9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A3922" w:rsidRDefault="00DA3922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22" w:rsidRDefault="00CE2D96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2015-05-16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22" w:rsidRDefault="00CE2D96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922" w:rsidRDefault="00CE2D96">
      <w:r>
        <w:t>____________________</w:t>
      </w:r>
    </w:p>
  </w:footnote>
  <w:footnote w:type="continuationSeparator" w:id="0">
    <w:p w:rsidR="00DA3922" w:rsidRDefault="00CE2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22" w:rsidRDefault="00CE2D9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A392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A392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DA392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22" w:rsidRDefault="00CE2D9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A392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A392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DA392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22" w:rsidRDefault="00CE2D9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A392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A392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DA392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22"/>
    <w:rsid w:val="00CE2D96"/>
    <w:rsid w:val="00DA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994D64FA-5481-4C4F-87B1-03EC9DAB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3251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CB50801MSWE.docx&amp;group=11" TargetMode="External"/><Relationship Id="rId47" Type="http://schemas.openxmlformats.org/officeDocument/2006/relationships/hyperlink" Target="http://www.itu.int/itu-t/aap/AAPRecDetails.aspx?AAPSeqNo=3258" TargetMode="External"/><Relationship Id="rId50" Type="http://schemas.openxmlformats.org/officeDocument/2006/relationships/hyperlink" Target="https://www.itu.int/ITU-T/aap/dologin_aap.asp?id=T0102000CB90801MSWE.docx&amp;group=11" TargetMode="External"/><Relationship Id="rId55" Type="http://schemas.openxmlformats.org/officeDocument/2006/relationships/hyperlink" Target="http://www.itu.int/itu-t/aap/AAPRecDetails.aspx?AAPSeqNo=3261" TargetMode="External"/><Relationship Id="rId63" Type="http://schemas.openxmlformats.org/officeDocument/2006/relationships/hyperlink" Target="http://www.itu.int/itu-t/aap/AAPRecDetails.aspx?AAPSeqNo=3266" TargetMode="External"/><Relationship Id="rId68" Type="http://schemas.openxmlformats.org/officeDocument/2006/relationships/hyperlink" Target="https://www.itu.int/ITU-T/aap/dologin_aap.asp?id=T0102000CC30801MSWE.docx&amp;group=13" TargetMode="External"/><Relationship Id="rId76" Type="http://schemas.openxmlformats.org/officeDocument/2006/relationships/hyperlink" Target="https://www.itu.int/ITU-T/aap/dologin_aap.asp?id=T0102000C570801MSWE.docx&amp;group=15" TargetMode="External"/><Relationship Id="rId84" Type="http://schemas.openxmlformats.org/officeDocument/2006/relationships/hyperlink" Target="http://www.itu.int/ITU-T/aapinfo/files/AAPTutorial.pdf" TargetMode="External"/><Relationship Id="rId89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15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206" TargetMode="External"/><Relationship Id="rId40" Type="http://schemas.openxmlformats.org/officeDocument/2006/relationships/hyperlink" Target="https://www.itu.int/ITU-T/aap/dologin_aap.asp?id=T0102000CB30801MSWE.docx&amp;group=11" TargetMode="External"/><Relationship Id="rId45" Type="http://schemas.openxmlformats.org/officeDocument/2006/relationships/hyperlink" Target="http://www.itu.int/itu-t/aap/AAPRecDetails.aspx?AAPSeqNo=3259" TargetMode="External"/><Relationship Id="rId53" Type="http://schemas.openxmlformats.org/officeDocument/2006/relationships/hyperlink" Target="http://www.itu.int/itu-t/aap/AAPRecDetails.aspx?AAPSeqNo=3262" TargetMode="External"/><Relationship Id="rId58" Type="http://schemas.openxmlformats.org/officeDocument/2006/relationships/hyperlink" Target="https://www.itu.int/ITU-T/aap/dologin_aap.asp?id=T0102000CB70801MSWE.docx&amp;group=11" TargetMode="External"/><Relationship Id="rId66" Type="http://schemas.openxmlformats.org/officeDocument/2006/relationships/hyperlink" Target="https://www.itu.int/ITU-T/aap/dologin_aap.asp?id=T0102000CC10801MSWE.doc&amp;group=13" TargetMode="External"/><Relationship Id="rId74" Type="http://schemas.openxmlformats.org/officeDocument/2006/relationships/hyperlink" Target="https://www.itu.int/ITU-T/aap/dologin_aap.asp?id=T0102000C560801MSWE.docx&amp;group=15" TargetMode="External"/><Relationship Id="rId79" Type="http://schemas.openxmlformats.org/officeDocument/2006/relationships/hyperlink" Target="http://www.itu.int/ITU-T/aap/" TargetMode="External"/><Relationship Id="rId87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3264" TargetMode="External"/><Relationship Id="rId82" Type="http://schemas.openxmlformats.org/officeDocument/2006/relationships/image" Target="media/image5.gif"/><Relationship Id="rId19" Type="http://schemas.openxmlformats.org/officeDocument/2006/relationships/hyperlink" Target="http://www.itu.int/ITU-T/studygroups/com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260" TargetMode="External"/><Relationship Id="rId48" Type="http://schemas.openxmlformats.org/officeDocument/2006/relationships/hyperlink" Target="https://www.itu.int/ITU-T/aap/dologin_aap.asp?id=T0102000CBA0801MSWE.docx&amp;group=11" TargetMode="External"/><Relationship Id="rId56" Type="http://schemas.openxmlformats.org/officeDocument/2006/relationships/hyperlink" Target="https://www.itu.int/ITU-T/aap/dologin_aap.asp?id=T0102000CBD0801MSWE.docx&amp;group=11" TargetMode="External"/><Relationship Id="rId64" Type="http://schemas.openxmlformats.org/officeDocument/2006/relationships/hyperlink" Target="https://www.itu.int/ITU-T/aap/dologin_aap.asp?id=T0102000CC20801MSWE.doc&amp;group=13" TargetMode="External"/><Relationship Id="rId69" Type="http://schemas.openxmlformats.org/officeDocument/2006/relationships/hyperlink" Target="http://www.itu.int/itu-t/aap/AAPRecDetails.aspx?AAPSeqNo=3263" TargetMode="External"/><Relationship Id="rId77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256" TargetMode="External"/><Relationship Id="rId72" Type="http://schemas.openxmlformats.org/officeDocument/2006/relationships/hyperlink" Target="https://www.itu.int/ITU-T/aap/dologin_aap.asp?id=T0102000C550801MSWE.docx&amp;group=15" TargetMode="External"/><Relationship Id="rId80" Type="http://schemas.openxmlformats.org/officeDocument/2006/relationships/image" Target="media/image3.gif"/><Relationship Id="rId85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C860801MSWE.docx&amp;group=5" TargetMode="External"/><Relationship Id="rId46" Type="http://schemas.openxmlformats.org/officeDocument/2006/relationships/hyperlink" Target="https://www.itu.int/ITU-T/aap/dologin_aap.asp?id=T0102000CBB0801MSWE.docx&amp;group=11" TargetMode="External"/><Relationship Id="rId59" Type="http://schemas.openxmlformats.org/officeDocument/2006/relationships/hyperlink" Target="http://www.itu.int/itu-t/aap/AAPRecDetails.aspx?AAPSeqNo=3254" TargetMode="External"/><Relationship Id="rId67" Type="http://schemas.openxmlformats.org/officeDocument/2006/relationships/hyperlink" Target="http://www.itu.int/itu-t/aap/AAPRecDetails.aspx?AAPSeqNo=326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253" TargetMode="External"/><Relationship Id="rId54" Type="http://schemas.openxmlformats.org/officeDocument/2006/relationships/hyperlink" Target="https://www.itu.int/ITU-T/aap/dologin_aap.asp?id=T0102000CBE0801MSWE.docx&amp;group=11" TargetMode="External"/><Relationship Id="rId62" Type="http://schemas.openxmlformats.org/officeDocument/2006/relationships/hyperlink" Target="https://www.itu.int/ITU-T/aap/dologin_aap.asp?id=T0102000CC00801MSWE.docx&amp;group=13" TargetMode="External"/><Relationship Id="rId70" Type="http://schemas.openxmlformats.org/officeDocument/2006/relationships/hyperlink" Target="https://www.itu.int/ITU-T/aap/dologin_aap.asp?id=T0102000CBF0801MSWE.docx&amp;group=13" TargetMode="External"/><Relationship Id="rId75" Type="http://schemas.openxmlformats.org/officeDocument/2006/relationships/hyperlink" Target="http://www.itu.int/itu-t/aap/AAPRecDetails.aspx?AAPSeqNo=3159" TargetMode="External"/><Relationship Id="rId83" Type="http://schemas.openxmlformats.org/officeDocument/2006/relationships/image" Target="media/image6.gi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257" TargetMode="External"/><Relationship Id="rId57" Type="http://schemas.openxmlformats.org/officeDocument/2006/relationships/hyperlink" Target="http://www.itu.int/itu-t/aap/AAPRecDetails.aspx?AAPSeqNo=3255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CBC0801MSWE.docx&amp;group=11" TargetMode="External"/><Relationship Id="rId52" Type="http://schemas.openxmlformats.org/officeDocument/2006/relationships/hyperlink" Target="https://www.itu.int/ITU-T/aap/dologin_aap.asp?id=T0102000CB80801MSWE.docx&amp;group=11" TargetMode="External"/><Relationship Id="rId60" Type="http://schemas.openxmlformats.org/officeDocument/2006/relationships/hyperlink" Target="https://www.itu.int/ITU-T/aap/dologin_aap.asp?id=T0102000CB60801MSWE.docx&amp;group=11" TargetMode="External"/><Relationship Id="rId65" Type="http://schemas.openxmlformats.org/officeDocument/2006/relationships/hyperlink" Target="http://www.itu.int/itu-t/aap/AAPRecDetails.aspx?AAPSeqNo=3265" TargetMode="External"/><Relationship Id="rId73" Type="http://schemas.openxmlformats.org/officeDocument/2006/relationships/hyperlink" Target="http://www.itu.int/itu-t/aap/AAPRecDetails.aspx?AAPSeqNo=3158" TargetMode="External"/><Relationship Id="rId78" Type="http://schemas.openxmlformats.org/officeDocument/2006/relationships/footer" Target="footer3.xml"/><Relationship Id="rId81" Type="http://schemas.openxmlformats.org/officeDocument/2006/relationships/image" Target="media/image4.gif"/><Relationship Id="rId86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Fikrat</dc:creator>
  <cp:keywords/>
  <dc:description/>
  <cp:lastModifiedBy>Sara Fikrat</cp:lastModifiedBy>
  <cp:revision>2</cp:revision>
  <dcterms:created xsi:type="dcterms:W3CDTF">2015-05-15T12:53:00Z</dcterms:created>
  <dcterms:modified xsi:type="dcterms:W3CDTF">2015-05-15T12:53:00Z</dcterms:modified>
</cp:coreProperties>
</file>