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5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931"/>
        <w:gridCol w:w="1134"/>
      </w:tblGrid>
      <w:tr w:rsidR="00831A30">
        <w:trPr>
          <w:cantSplit/>
        </w:trPr>
        <w:tc>
          <w:tcPr>
            <w:tcW w:w="8931" w:type="dxa"/>
          </w:tcPr>
          <w:p w:rsidR="00831A30" w:rsidRDefault="00013BF5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es-ES_tradnl"/>
              </w:rPr>
            </w:pPr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831A30" w:rsidRDefault="00013BF5">
            <w:pPr>
              <w:rPr>
                <w:rFonts w:ascii="Helvetica" w:hAnsi="Helvetica"/>
                <w:lang w:val="es-ES_tradnl"/>
              </w:rPr>
            </w:pPr>
            <w:r>
              <w:rPr>
                <w:rFonts w:ascii="Helvetica" w:hAnsi="Helvetica"/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134" w:type="dxa"/>
          </w:tcPr>
          <w:p w:rsidR="00831A30" w:rsidRDefault="00013BF5">
            <w:pPr>
              <w:spacing w:before="0"/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4850" cy="771525"/>
                  <wp:effectExtent l="0" t="0" r="0" b="9525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A30" w:rsidRDefault="00831A30"/>
    <w:p w:rsidR="00831A30" w:rsidRDefault="00013BF5">
      <w:pPr>
        <w:jc w:val="right"/>
      </w:pPr>
      <w:r>
        <w:t>Ginebra,  16 de septiembre de 2014</w:t>
      </w:r>
      <w:r>
        <w:tab/>
      </w:r>
    </w:p>
    <w:p w:rsidR="00831A30" w:rsidRDefault="00831A30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831A30">
        <w:trPr>
          <w:cantSplit/>
        </w:trPr>
        <w:tc>
          <w:tcPr>
            <w:tcW w:w="843" w:type="dxa"/>
          </w:tcPr>
          <w:p w:rsidR="00831A30" w:rsidRDefault="00013BF5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831A30" w:rsidRDefault="00831A30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831A30" w:rsidRDefault="00831A30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831A30" w:rsidRDefault="00013BF5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831A30" w:rsidRDefault="00013BF5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831A30" w:rsidRDefault="00013BF5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831A30" w:rsidRDefault="00013BF5">
            <w:pPr>
              <w:pStyle w:val="Tabletext"/>
              <w:spacing w:before="0" w:after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AAP-42</w:t>
            </w:r>
          </w:p>
          <w:p w:rsidR="00831A30" w:rsidRDefault="00013BF5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AAP/MJ</w:t>
            </w:r>
          </w:p>
          <w:p w:rsidR="00831A30" w:rsidRDefault="00831A30">
            <w:pPr>
              <w:pStyle w:val="Tabletext"/>
              <w:spacing w:before="0" w:after="0"/>
              <w:jc w:val="left"/>
              <w:rPr>
                <w:bCs/>
                <w:lang w:val="en-US"/>
              </w:rPr>
            </w:pPr>
          </w:p>
          <w:p w:rsidR="00831A30" w:rsidRDefault="00013BF5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831A30" w:rsidRDefault="00013BF5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831A30" w:rsidRDefault="00831A30">
            <w:pPr>
              <w:pStyle w:val="Tabletext"/>
              <w:spacing w:before="0" w:after="0"/>
              <w:jc w:val="left"/>
              <w:rPr>
                <w:szCs w:val="22"/>
              </w:rPr>
            </w:pPr>
            <w:hyperlink r:id="rId8" w:history="1">
              <w:r w:rsidR="00013BF5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831A30" w:rsidRDefault="00013BF5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831A30" w:rsidRDefault="00013BF5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831A30" w:rsidRDefault="00013BF5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831A30" w:rsidRDefault="00831A30">
            <w:pPr>
              <w:pStyle w:val="Tabletext"/>
              <w:spacing w:before="0" w:after="0"/>
              <w:ind w:left="284" w:hanging="284"/>
              <w:jc w:val="left"/>
              <w:rPr>
                <w:bCs/>
                <w:lang w:val="es-ES_tradnl"/>
              </w:rPr>
            </w:pPr>
          </w:p>
          <w:p w:rsidR="00831A30" w:rsidRDefault="00013BF5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831A30" w:rsidRDefault="00013BF5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831A30" w:rsidRDefault="00013BF5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831A30" w:rsidRDefault="00013BF5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831A30" w:rsidRDefault="00831A30"/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831A30">
        <w:trPr>
          <w:cantSplit/>
        </w:trPr>
        <w:tc>
          <w:tcPr>
            <w:tcW w:w="908" w:type="dxa"/>
          </w:tcPr>
          <w:p w:rsidR="00831A30" w:rsidRDefault="00013BF5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831A30" w:rsidRDefault="00013BF5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</w:t>
            </w:r>
            <w:r>
              <w:rPr>
                <w:b/>
                <w:lang w:val="es-ES"/>
              </w:rPr>
              <w:t>l proceso de aprobación alternativo (AAP)</w:t>
            </w:r>
          </w:p>
        </w:tc>
      </w:tr>
    </w:tbl>
    <w:p w:rsidR="00831A30" w:rsidRDefault="00831A30"/>
    <w:p w:rsidR="00831A30" w:rsidRDefault="00013BF5">
      <w:pPr>
        <w:rPr>
          <w:lang w:val="es-ES"/>
        </w:rPr>
      </w:pPr>
      <w:r>
        <w:rPr>
          <w:lang w:val="es-ES"/>
        </w:rPr>
        <w:t>Muy señora mía/Muy señor mío:</w:t>
      </w:r>
    </w:p>
    <w:p w:rsidR="00831A30" w:rsidRDefault="00831A30"/>
    <w:p w:rsidR="00831A30" w:rsidRDefault="00013BF5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831A30" w:rsidRDefault="00013BF5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831A30" w:rsidRDefault="00013BF5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9" w:history="1">
        <w:r>
          <w:rPr>
            <w:rStyle w:val="Hyperlink"/>
            <w:lang w:val="es-ES"/>
          </w:rPr>
          <w:t>http://www.itu.int/ITU-T/aap</w:t>
        </w:r>
        <w:r>
          <w:rPr>
            <w:rStyle w:val="Hyperlink"/>
            <w:lang w:val="es-ES"/>
          </w:rPr>
          <w:t>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831A30" w:rsidRDefault="00013BF5">
      <w:pPr>
        <w:rPr>
          <w:lang w:val="es-ES"/>
        </w:rPr>
      </w:pPr>
      <w:r>
        <w:rPr>
          <w:lang w:val="es-ES"/>
        </w:rPr>
        <w:t xml:space="preserve">Le rogamos tenga en cuenta que no se alientan comentarios que se </w:t>
      </w:r>
      <w:r>
        <w:rPr>
          <w:lang w:val="es-ES"/>
        </w:rPr>
        <w:t xml:space="preserve">limiten a apoyar la adopción del texto en cuestión. </w:t>
      </w:r>
    </w:p>
    <w:p w:rsidR="00831A30" w:rsidRDefault="00013BF5">
      <w:pPr>
        <w:rPr>
          <w:lang w:val="es-ES"/>
        </w:rPr>
      </w:pPr>
      <w:r>
        <w:rPr>
          <w:lang w:val="es-ES"/>
        </w:rPr>
        <w:t>Le saluda atentamente,</w:t>
      </w:r>
    </w:p>
    <w:p w:rsidR="00831A30" w:rsidRDefault="00831A30"/>
    <w:p w:rsidR="00831A30" w:rsidRDefault="00831A30"/>
    <w:p w:rsidR="00831A30" w:rsidRDefault="00013BF5">
      <w:pPr>
        <w:jc w:val="left"/>
        <w:rPr>
          <w:lang w:val="es-ES"/>
        </w:rPr>
      </w:pPr>
      <w:r>
        <w:rPr>
          <w:lang w:val="es-ES"/>
        </w:rPr>
        <w:t>Malcolm Johnson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831A30" w:rsidRDefault="00013BF5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831A30" w:rsidRDefault="00831A30">
      <w:pPr>
        <w:spacing w:before="720"/>
        <w:sectPr w:rsidR="00831A30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831A30" w:rsidRDefault="00013BF5">
      <w:pPr>
        <w:pStyle w:val="AnnexNotitle"/>
      </w:pPr>
      <w:r>
        <w:lastRenderedPageBreak/>
        <w:t>Annex 1</w:t>
      </w:r>
    </w:p>
    <w:p w:rsidR="00831A30" w:rsidRDefault="00013BF5">
      <w:pPr>
        <w:jc w:val="center"/>
      </w:pPr>
      <w:r>
        <w:t>(to TSB AAP-42)</w:t>
      </w:r>
    </w:p>
    <w:p w:rsidR="00831A30" w:rsidRDefault="00831A30">
      <w:pPr>
        <w:rPr>
          <w:szCs w:val="22"/>
        </w:rPr>
      </w:pPr>
    </w:p>
    <w:p w:rsidR="00831A30" w:rsidRDefault="00013BF5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831A30" w:rsidRDefault="00013BF5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831A30" w:rsidRDefault="00013BF5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831A30" w:rsidRDefault="00013BF5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831A30" w:rsidRDefault="00013BF5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831A30" w:rsidRDefault="00013BF5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831A30" w:rsidRDefault="00013BF5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831A30" w:rsidRDefault="00013BF5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831A30" w:rsidRDefault="00013BF5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831A30" w:rsidRDefault="00013BF5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831A30" w:rsidRDefault="00013BF5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831A30" w:rsidRDefault="00013BF5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831A30" w:rsidRDefault="00831A30">
      <w:pPr>
        <w:pStyle w:val="enumlev2"/>
        <w:rPr>
          <w:szCs w:val="22"/>
        </w:rPr>
      </w:pPr>
      <w:hyperlink r:id="rId13" w:history="1">
        <w:r w:rsidR="00013BF5">
          <w:rPr>
            <w:rStyle w:val="Hyperlink"/>
            <w:szCs w:val="22"/>
          </w:rPr>
          <w:t>http://www.itu.int/ITU-T</w:t>
        </w:r>
      </w:hyperlink>
    </w:p>
    <w:p w:rsidR="00831A30" w:rsidRDefault="00013BF5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831A30" w:rsidRDefault="00831A30">
      <w:pPr>
        <w:pStyle w:val="enumlev2"/>
        <w:rPr>
          <w:szCs w:val="22"/>
        </w:rPr>
      </w:pPr>
      <w:hyperlink r:id="rId14" w:history="1">
        <w:r w:rsidR="00013BF5">
          <w:rPr>
            <w:rStyle w:val="Hyperlink"/>
            <w:szCs w:val="22"/>
          </w:rPr>
          <w:t>http://www.itu.int/ITU-T/aapinfo</w:t>
        </w:r>
      </w:hyperlink>
    </w:p>
    <w:p w:rsidR="00831A30" w:rsidRDefault="00013BF5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831A30" w:rsidRDefault="00013BF5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831A30" w:rsidRDefault="00831A30">
      <w:pPr>
        <w:pStyle w:val="enumlev2"/>
        <w:rPr>
          <w:szCs w:val="22"/>
        </w:rPr>
      </w:pPr>
      <w:hyperlink r:id="rId15" w:history="1">
        <w:r w:rsidR="00013BF5">
          <w:rPr>
            <w:rStyle w:val="Hyperlink"/>
            <w:szCs w:val="22"/>
          </w:rPr>
          <w:t>http://www.itu.int/ITU-T/aap/</w:t>
        </w:r>
      </w:hyperlink>
    </w:p>
    <w:p w:rsidR="00831A30" w:rsidRDefault="00013BF5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831A30">
        <w:tc>
          <w:tcPr>
            <w:tcW w:w="987" w:type="dxa"/>
          </w:tcPr>
          <w:p w:rsidR="00831A30" w:rsidRDefault="00013BF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831A30" w:rsidRDefault="00831A30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013BF5">
                <w:rPr>
                  <w:rStyle w:val="Hyperlink"/>
                  <w:szCs w:val="22"/>
                </w:rPr>
                <w:t>http://www.itu.int/ITU-T/studygro</w:t>
              </w:r>
              <w:r w:rsidR="00013BF5">
                <w:rPr>
                  <w:rStyle w:val="Hyperlink"/>
                  <w:szCs w:val="22"/>
                </w:rPr>
                <w:t>ups/com02</w:t>
              </w:r>
            </w:hyperlink>
          </w:p>
        </w:tc>
        <w:tc>
          <w:tcPr>
            <w:tcW w:w="1985" w:type="dxa"/>
          </w:tcPr>
          <w:p w:rsidR="00831A30" w:rsidRDefault="00831A30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013BF5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831A30">
        <w:tc>
          <w:tcPr>
            <w:tcW w:w="0" w:type="auto"/>
          </w:tcPr>
          <w:p w:rsidR="00831A30" w:rsidRDefault="00013BF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831A30" w:rsidRDefault="00831A30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013BF5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831A30" w:rsidRDefault="00831A30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013BF5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831A30">
        <w:tc>
          <w:tcPr>
            <w:tcW w:w="0" w:type="auto"/>
          </w:tcPr>
          <w:p w:rsidR="00831A30" w:rsidRDefault="00013BF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831A30" w:rsidRDefault="00831A30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013BF5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831A30" w:rsidRDefault="00831A30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013BF5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831A30">
        <w:tc>
          <w:tcPr>
            <w:tcW w:w="0" w:type="auto"/>
          </w:tcPr>
          <w:p w:rsidR="00831A30" w:rsidRDefault="00013BF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831A30" w:rsidRDefault="00831A30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013BF5">
                <w:rPr>
                  <w:rStyle w:val="Hyperlink"/>
                  <w:szCs w:val="22"/>
                </w:rPr>
                <w:t>http://www.itu.int/ITU-T/studygroups/c</w:t>
              </w:r>
              <w:r w:rsidR="00013BF5">
                <w:rPr>
                  <w:rStyle w:val="Hyperlink"/>
                  <w:szCs w:val="22"/>
                </w:rPr>
                <w:t>om09</w:t>
              </w:r>
            </w:hyperlink>
          </w:p>
        </w:tc>
        <w:tc>
          <w:tcPr>
            <w:tcW w:w="0" w:type="auto"/>
          </w:tcPr>
          <w:p w:rsidR="00831A30" w:rsidRDefault="00831A30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013BF5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831A30">
        <w:tc>
          <w:tcPr>
            <w:tcW w:w="0" w:type="auto"/>
          </w:tcPr>
          <w:p w:rsidR="00831A30" w:rsidRDefault="00013BF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831A30" w:rsidRDefault="00831A30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013BF5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831A30" w:rsidRDefault="00831A30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013BF5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831A30">
        <w:tc>
          <w:tcPr>
            <w:tcW w:w="0" w:type="auto"/>
          </w:tcPr>
          <w:p w:rsidR="00831A30" w:rsidRDefault="00013BF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831A30" w:rsidRDefault="00831A30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013BF5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831A30" w:rsidRDefault="00831A30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013BF5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831A30">
        <w:tc>
          <w:tcPr>
            <w:tcW w:w="0" w:type="auto"/>
          </w:tcPr>
          <w:p w:rsidR="00831A30" w:rsidRDefault="00013BF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831A30" w:rsidRDefault="00831A30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013BF5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831A30" w:rsidRDefault="00831A30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013BF5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831A30">
        <w:tc>
          <w:tcPr>
            <w:tcW w:w="0" w:type="auto"/>
          </w:tcPr>
          <w:p w:rsidR="00831A30" w:rsidRDefault="00013BF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831A30" w:rsidRDefault="00831A30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013BF5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831A30" w:rsidRDefault="00831A30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013BF5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831A30">
        <w:tc>
          <w:tcPr>
            <w:tcW w:w="0" w:type="auto"/>
          </w:tcPr>
          <w:p w:rsidR="00831A30" w:rsidRDefault="00013BF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831A30" w:rsidRDefault="00831A30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013BF5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831A30" w:rsidRDefault="00831A30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013BF5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831A30">
        <w:tc>
          <w:tcPr>
            <w:tcW w:w="0" w:type="auto"/>
          </w:tcPr>
          <w:p w:rsidR="00831A30" w:rsidRDefault="00013BF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831A30" w:rsidRDefault="00831A30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013BF5">
                <w:rPr>
                  <w:rStyle w:val="Hyperlink"/>
                  <w:szCs w:val="22"/>
                </w:rPr>
                <w:t>http://www.itu.int/ITU-T/studygroup</w:t>
              </w:r>
              <w:r w:rsidR="00013BF5">
                <w:rPr>
                  <w:rStyle w:val="Hyperlink"/>
                  <w:szCs w:val="22"/>
                </w:rPr>
                <w:t>s/com17</w:t>
              </w:r>
            </w:hyperlink>
          </w:p>
        </w:tc>
        <w:tc>
          <w:tcPr>
            <w:tcW w:w="0" w:type="auto"/>
          </w:tcPr>
          <w:p w:rsidR="00831A30" w:rsidRDefault="00831A30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013BF5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831A30" w:rsidRDefault="00831A30">
      <w:pPr>
        <w:pStyle w:val="Header"/>
        <w:ind w:left="360"/>
        <w:rPr>
          <w:b/>
          <w:bCs/>
          <w:sz w:val="24"/>
        </w:rPr>
        <w:sectPr w:rsidR="00831A30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831A30" w:rsidRDefault="00013BF5">
      <w:pPr>
        <w:pStyle w:val="TableNotitle"/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31A3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31A30" w:rsidRDefault="00013BF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31A30" w:rsidRDefault="00013B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31A30" w:rsidRDefault="00013B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31A30" w:rsidRDefault="00013B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31A30" w:rsidRDefault="00013BF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31A3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31A30" w:rsidRDefault="00831A3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31A30" w:rsidRDefault="00831A3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31A30" w:rsidRDefault="00013BF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31A30" w:rsidRDefault="00013BF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31A30" w:rsidRDefault="00013B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31A30" w:rsidRDefault="00013B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</w:r>
            <w:r>
              <w:rPr>
                <w:b/>
                <w:bCs/>
                <w:sz w:val="20"/>
              </w:rPr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31A30" w:rsidRDefault="00013BF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31A30" w:rsidRDefault="00013BF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31A30" w:rsidRDefault="00013BF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31A30" w:rsidRDefault="00013B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31A30" w:rsidRDefault="00831A3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831A30">
        <w:trPr>
          <w:cantSplit/>
        </w:trPr>
        <w:tc>
          <w:tcPr>
            <w:tcW w:w="2090" w:type="dxa"/>
          </w:tcPr>
          <w:p w:rsidR="00831A30" w:rsidRDefault="00831A30">
            <w:pPr>
              <w:jc w:val="left"/>
            </w:pPr>
            <w:hyperlink r:id="rId36" w:history="1">
              <w:r w:rsidR="00013BF5">
                <w:rPr>
                  <w:rStyle w:val="Hyperlink"/>
                  <w:sz w:val="20"/>
                </w:rPr>
                <w:t>P.863</w:t>
              </w:r>
            </w:hyperlink>
          </w:p>
        </w:tc>
        <w:tc>
          <w:tcPr>
            <w:tcW w:w="4000" w:type="dxa"/>
          </w:tcPr>
          <w:p w:rsidR="00831A30" w:rsidRDefault="00013BF5">
            <w:pPr>
              <w:jc w:val="left"/>
            </w:pPr>
            <w:r>
              <w:t>Perceptual objective listening quality assessment (</w:t>
            </w:r>
            <w:hyperlink r:id="rId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2014-07-01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2014-07-28</w:t>
            </w:r>
          </w:p>
        </w:tc>
        <w:tc>
          <w:tcPr>
            <w:tcW w:w="88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6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831A30">
        <w:trPr>
          <w:cantSplit/>
        </w:trPr>
        <w:tc>
          <w:tcPr>
            <w:tcW w:w="2090" w:type="dxa"/>
          </w:tcPr>
          <w:p w:rsidR="00831A30" w:rsidRDefault="00831A30">
            <w:pPr>
              <w:jc w:val="left"/>
            </w:pPr>
            <w:hyperlink r:id="rId38" w:history="1">
              <w:r w:rsidR="00013BF5">
                <w:rPr>
                  <w:rStyle w:val="Hyperlink"/>
                  <w:sz w:val="20"/>
                </w:rPr>
                <w:t>P.863.1</w:t>
              </w:r>
            </w:hyperlink>
          </w:p>
        </w:tc>
        <w:tc>
          <w:tcPr>
            <w:tcW w:w="4000" w:type="dxa"/>
          </w:tcPr>
          <w:p w:rsidR="00831A30" w:rsidRDefault="00013BF5">
            <w:pPr>
              <w:jc w:val="left"/>
            </w:pPr>
            <w:r>
              <w:t>Application Guide for Recommendation ITU-T P.863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2014-07-01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2014-07-28</w:t>
            </w:r>
          </w:p>
        </w:tc>
        <w:tc>
          <w:tcPr>
            <w:tcW w:w="88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6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831A30" w:rsidRDefault="00013BF5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31A3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31A30" w:rsidRDefault="00013BF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31A30" w:rsidRDefault="00013B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31A30" w:rsidRDefault="00013B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31A30" w:rsidRDefault="00013B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31A30" w:rsidRDefault="00013BF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31A3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31A30" w:rsidRDefault="00831A3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31A30" w:rsidRDefault="00831A3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31A30" w:rsidRDefault="00013BF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31A30" w:rsidRDefault="00013BF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31A30" w:rsidRDefault="00013B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31A30" w:rsidRDefault="00013B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31A30" w:rsidRDefault="00013BF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31A30" w:rsidRDefault="00013BF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31A30" w:rsidRDefault="00013BF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31A30" w:rsidRDefault="00013B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31A30" w:rsidRDefault="00831A3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831A30">
        <w:trPr>
          <w:cantSplit/>
        </w:trPr>
        <w:tc>
          <w:tcPr>
            <w:tcW w:w="2090" w:type="dxa"/>
          </w:tcPr>
          <w:p w:rsidR="00831A30" w:rsidRDefault="00831A30">
            <w:pPr>
              <w:jc w:val="left"/>
            </w:pPr>
            <w:hyperlink r:id="rId40" w:history="1">
              <w:r w:rsidR="00013BF5">
                <w:rPr>
                  <w:rStyle w:val="Hyperlink"/>
                  <w:sz w:val="20"/>
                </w:rPr>
                <w:t>G.994.1 (2012) Amd.4</w:t>
              </w:r>
            </w:hyperlink>
          </w:p>
        </w:tc>
        <w:tc>
          <w:tcPr>
            <w:tcW w:w="4000" w:type="dxa"/>
          </w:tcPr>
          <w:p w:rsidR="00831A30" w:rsidRDefault="00013BF5">
            <w:pPr>
              <w:jc w:val="left"/>
            </w:pPr>
            <w:r>
              <w:t>Handshake procedures for digital subscriber line transceivers: Amendment 4 - Additional codepoints for the support of G.fast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6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1A30">
        <w:trPr>
          <w:cantSplit/>
        </w:trPr>
        <w:tc>
          <w:tcPr>
            <w:tcW w:w="2090" w:type="dxa"/>
          </w:tcPr>
          <w:p w:rsidR="00831A30" w:rsidRDefault="00831A30">
            <w:pPr>
              <w:jc w:val="left"/>
            </w:pPr>
            <w:hyperlink r:id="rId42" w:history="1">
              <w:r w:rsidR="00013BF5">
                <w:rPr>
                  <w:rStyle w:val="Hyperlink"/>
                  <w:sz w:val="20"/>
                </w:rPr>
                <w:t>G.9701 (G.fast-phy)</w:t>
              </w:r>
            </w:hyperlink>
          </w:p>
        </w:tc>
        <w:tc>
          <w:tcPr>
            <w:tcW w:w="4000" w:type="dxa"/>
          </w:tcPr>
          <w:p w:rsidR="00831A30" w:rsidRDefault="00013BF5">
            <w:pPr>
              <w:jc w:val="left"/>
            </w:pPr>
            <w:r>
              <w:t>Fast Access to Subscriber Terminals (G.fast) - Physical layer specification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6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1A30">
        <w:trPr>
          <w:cantSplit/>
        </w:trPr>
        <w:tc>
          <w:tcPr>
            <w:tcW w:w="2090" w:type="dxa"/>
          </w:tcPr>
          <w:p w:rsidR="00831A30" w:rsidRDefault="00831A30">
            <w:pPr>
              <w:jc w:val="left"/>
            </w:pPr>
            <w:hyperlink r:id="rId44" w:history="1">
              <w:r w:rsidR="00013BF5">
                <w:rPr>
                  <w:rStyle w:val="Hyperlink"/>
                  <w:sz w:val="20"/>
                </w:rPr>
                <w:t>G.9962</w:t>
              </w:r>
            </w:hyperlink>
          </w:p>
        </w:tc>
        <w:tc>
          <w:tcPr>
            <w:tcW w:w="4000" w:type="dxa"/>
          </w:tcPr>
          <w:p w:rsidR="00831A30" w:rsidRDefault="00013BF5">
            <w:pPr>
              <w:jc w:val="left"/>
            </w:pPr>
            <w:r>
              <w:t>Unified high-speed wire-line based home networking transceivers - Management specification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6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31A30" w:rsidRDefault="00013BF5">
      <w:pPr>
        <w:pStyle w:val="TableNotitle"/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31A3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31A30" w:rsidRDefault="00013BF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31A30" w:rsidRDefault="00013B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31A30" w:rsidRDefault="00013B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31A30" w:rsidRDefault="00013B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31A30" w:rsidRDefault="00013BF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31A3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31A30" w:rsidRDefault="00831A3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31A30" w:rsidRDefault="00831A3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31A30" w:rsidRDefault="00013BF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31A30" w:rsidRDefault="00013BF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31A30" w:rsidRDefault="00013B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31A30" w:rsidRDefault="00013B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31A30" w:rsidRDefault="00013BF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31A30" w:rsidRDefault="00013BF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31A30" w:rsidRDefault="00013BF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31A30" w:rsidRDefault="00013B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31A30" w:rsidRDefault="00831A3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831A30">
        <w:trPr>
          <w:cantSplit/>
        </w:trPr>
        <w:tc>
          <w:tcPr>
            <w:tcW w:w="2090" w:type="dxa"/>
          </w:tcPr>
          <w:p w:rsidR="00831A30" w:rsidRDefault="00831A30">
            <w:pPr>
              <w:jc w:val="left"/>
            </w:pPr>
            <w:hyperlink r:id="rId46" w:history="1">
              <w:r w:rsidR="00013BF5">
                <w:rPr>
                  <w:rStyle w:val="Hyperlink"/>
                  <w:sz w:val="20"/>
                </w:rPr>
                <w:t>F.734 (F.TPS-Reqs)</w:t>
              </w:r>
            </w:hyperlink>
          </w:p>
        </w:tc>
        <w:tc>
          <w:tcPr>
            <w:tcW w:w="4000" w:type="dxa"/>
          </w:tcPr>
          <w:p w:rsidR="00831A30" w:rsidRDefault="00013BF5">
            <w:pPr>
              <w:jc w:val="left"/>
            </w:pPr>
            <w:r>
              <w:t>Definitions, requirements, and use cases for Telepresence Systems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6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1A30">
        <w:trPr>
          <w:cantSplit/>
        </w:trPr>
        <w:tc>
          <w:tcPr>
            <w:tcW w:w="2090" w:type="dxa"/>
          </w:tcPr>
          <w:p w:rsidR="00831A30" w:rsidRDefault="00831A30">
            <w:pPr>
              <w:jc w:val="left"/>
            </w:pPr>
            <w:hyperlink r:id="rId48" w:history="1">
              <w:r w:rsidR="00013BF5">
                <w:rPr>
                  <w:rStyle w:val="Hyperlink"/>
                  <w:sz w:val="20"/>
                </w:rPr>
                <w:t>F.746.1 (F.LIMSreqs)</w:t>
              </w:r>
            </w:hyperlink>
          </w:p>
        </w:tc>
        <w:tc>
          <w:tcPr>
            <w:tcW w:w="4000" w:type="dxa"/>
          </w:tcPr>
          <w:p w:rsidR="00831A30" w:rsidRDefault="00013BF5">
            <w:pPr>
              <w:jc w:val="left"/>
            </w:pPr>
            <w:r>
              <w:t>Requirements for Low-latency interactive multimedia streaming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6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1A30">
        <w:trPr>
          <w:cantSplit/>
        </w:trPr>
        <w:tc>
          <w:tcPr>
            <w:tcW w:w="2090" w:type="dxa"/>
          </w:tcPr>
          <w:p w:rsidR="00831A30" w:rsidRDefault="00831A30">
            <w:pPr>
              <w:jc w:val="left"/>
            </w:pPr>
            <w:hyperlink r:id="rId50" w:history="1">
              <w:r w:rsidR="00013BF5">
                <w:rPr>
                  <w:rStyle w:val="Hyperlink"/>
                  <w:sz w:val="20"/>
                </w:rPr>
                <w:t>F.747.6 (H.USN-WQA)</w:t>
              </w:r>
            </w:hyperlink>
          </w:p>
        </w:tc>
        <w:tc>
          <w:tcPr>
            <w:tcW w:w="4000" w:type="dxa"/>
          </w:tcPr>
          <w:p w:rsidR="00831A30" w:rsidRDefault="00013BF5">
            <w:pPr>
              <w:jc w:val="left"/>
            </w:pPr>
            <w:r>
              <w:t>Requirements of water quality assessment services in ubiquitous sensor network (USN)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6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1A30">
        <w:trPr>
          <w:cantSplit/>
        </w:trPr>
        <w:tc>
          <w:tcPr>
            <w:tcW w:w="2090" w:type="dxa"/>
          </w:tcPr>
          <w:p w:rsidR="00831A30" w:rsidRDefault="00831A30">
            <w:pPr>
              <w:jc w:val="left"/>
            </w:pPr>
            <w:hyperlink r:id="rId52" w:history="1">
              <w:r w:rsidR="00013BF5">
                <w:rPr>
                  <w:rStyle w:val="Hyperlink"/>
                  <w:sz w:val="20"/>
                </w:rPr>
                <w:t>F.747.7 (F.NBLICreqs)</w:t>
              </w:r>
            </w:hyperlink>
          </w:p>
        </w:tc>
        <w:tc>
          <w:tcPr>
            <w:tcW w:w="4000" w:type="dxa"/>
          </w:tcPr>
          <w:p w:rsidR="00831A30" w:rsidRDefault="00013BF5">
            <w:pPr>
              <w:jc w:val="left"/>
            </w:pPr>
            <w:r>
              <w:t>Requirements for n</w:t>
            </w:r>
            <w:r>
              <w:t>etwork based location information conversion for location based applications and services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6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1A30">
        <w:trPr>
          <w:cantSplit/>
        </w:trPr>
        <w:tc>
          <w:tcPr>
            <w:tcW w:w="2090" w:type="dxa"/>
          </w:tcPr>
          <w:p w:rsidR="00831A30" w:rsidRDefault="00831A30">
            <w:pPr>
              <w:jc w:val="left"/>
            </w:pPr>
            <w:hyperlink r:id="rId54" w:history="1">
              <w:r w:rsidR="00013BF5">
                <w:rPr>
                  <w:rStyle w:val="Hyperlink"/>
                  <w:sz w:val="20"/>
                </w:rPr>
                <w:t>F.748.0 (H.IoT-Reqs)</w:t>
              </w:r>
            </w:hyperlink>
          </w:p>
        </w:tc>
        <w:tc>
          <w:tcPr>
            <w:tcW w:w="4000" w:type="dxa"/>
          </w:tcPr>
          <w:p w:rsidR="00831A30" w:rsidRDefault="00013BF5">
            <w:pPr>
              <w:jc w:val="left"/>
            </w:pPr>
            <w:r>
              <w:t>Common requirements for Internet of Things (IoT) applications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6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1A30">
        <w:trPr>
          <w:cantSplit/>
        </w:trPr>
        <w:tc>
          <w:tcPr>
            <w:tcW w:w="2090" w:type="dxa"/>
          </w:tcPr>
          <w:p w:rsidR="00831A30" w:rsidRDefault="00831A30">
            <w:pPr>
              <w:jc w:val="left"/>
            </w:pPr>
            <w:hyperlink r:id="rId56" w:history="1">
              <w:r w:rsidR="00013BF5">
                <w:rPr>
                  <w:rStyle w:val="Hyperlink"/>
                  <w:sz w:val="20"/>
                </w:rPr>
                <w:t>F.748.1 (H.IoT-ID)</w:t>
              </w:r>
            </w:hyperlink>
          </w:p>
        </w:tc>
        <w:tc>
          <w:tcPr>
            <w:tcW w:w="4000" w:type="dxa"/>
          </w:tcPr>
          <w:p w:rsidR="00831A30" w:rsidRDefault="00013BF5">
            <w:pPr>
              <w:jc w:val="left"/>
            </w:pPr>
            <w:r>
              <w:t>Requirements and common characteristics of IoT identifier for IoT service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6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1A30">
        <w:trPr>
          <w:cantSplit/>
        </w:trPr>
        <w:tc>
          <w:tcPr>
            <w:tcW w:w="2090" w:type="dxa"/>
          </w:tcPr>
          <w:p w:rsidR="00831A30" w:rsidRDefault="00831A30">
            <w:pPr>
              <w:jc w:val="left"/>
            </w:pPr>
            <w:hyperlink r:id="rId58" w:history="1">
              <w:r w:rsidR="00013BF5">
                <w:rPr>
                  <w:rStyle w:val="Hyperlink"/>
                  <w:sz w:val="20"/>
                </w:rPr>
                <w:t>F.771 Amd.1 (F.771 Amd.1)</w:t>
              </w:r>
            </w:hyperlink>
          </w:p>
        </w:tc>
        <w:tc>
          <w:tcPr>
            <w:tcW w:w="4000" w:type="dxa"/>
          </w:tcPr>
          <w:p w:rsidR="00831A30" w:rsidRDefault="00013BF5">
            <w:pPr>
              <w:jc w:val="left"/>
            </w:pPr>
            <w:r>
              <w:t>Service description and requirements for multimedia information access triggered by tag-based identification: Supporting multiple air interfaces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6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1A30">
        <w:trPr>
          <w:cantSplit/>
        </w:trPr>
        <w:tc>
          <w:tcPr>
            <w:tcW w:w="2090" w:type="dxa"/>
          </w:tcPr>
          <w:p w:rsidR="00831A30" w:rsidRDefault="00831A30">
            <w:pPr>
              <w:jc w:val="left"/>
            </w:pPr>
            <w:hyperlink r:id="rId60" w:history="1">
              <w:r w:rsidR="00013BF5">
                <w:rPr>
                  <w:rStyle w:val="Hyperlink"/>
                  <w:sz w:val="20"/>
                </w:rPr>
                <w:t>G.711.1 (2009) Amd.1 (G.711.1-SWBS-Float)</w:t>
              </w:r>
            </w:hyperlink>
          </w:p>
        </w:tc>
        <w:tc>
          <w:tcPr>
            <w:tcW w:w="4000" w:type="dxa"/>
          </w:tcPr>
          <w:p w:rsidR="00831A30" w:rsidRDefault="00013BF5">
            <w:pPr>
              <w:jc w:val="left"/>
            </w:pPr>
            <w:r>
              <w:t>Wideband embedded extension for G.711 PCM: New Annex G with an alternative implementation of stereo superwideband extension using floating-point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14-09-16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6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1A30">
        <w:trPr>
          <w:cantSplit/>
        </w:trPr>
        <w:tc>
          <w:tcPr>
            <w:tcW w:w="2090" w:type="dxa"/>
          </w:tcPr>
          <w:p w:rsidR="00831A30" w:rsidRDefault="00831A30">
            <w:pPr>
              <w:jc w:val="left"/>
            </w:pPr>
            <w:hyperlink r:id="rId62" w:history="1">
              <w:r w:rsidR="00013BF5">
                <w:rPr>
                  <w:rStyle w:val="Hyperlink"/>
                  <w:sz w:val="20"/>
                </w:rPr>
                <w:t>G.722 (2012) Amd.1 (G.722-SWBS-Float)</w:t>
              </w:r>
            </w:hyperlink>
          </w:p>
        </w:tc>
        <w:tc>
          <w:tcPr>
            <w:tcW w:w="4000" w:type="dxa"/>
          </w:tcPr>
          <w:p w:rsidR="00831A30" w:rsidRDefault="00013BF5">
            <w:pPr>
              <w:jc w:val="left"/>
            </w:pPr>
            <w:r>
              <w:t>7 kHz audio-coding within 64 kbit/s: New Annex E with an alternative implementation of stereo superwideband extension using floating-point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2014-09-</w:t>
            </w:r>
            <w:r>
              <w:rPr>
                <w:sz w:val="20"/>
              </w:rPr>
              <w:t>16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6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1A30">
        <w:trPr>
          <w:cantSplit/>
        </w:trPr>
        <w:tc>
          <w:tcPr>
            <w:tcW w:w="2090" w:type="dxa"/>
          </w:tcPr>
          <w:p w:rsidR="00831A30" w:rsidRDefault="00831A30">
            <w:pPr>
              <w:jc w:val="left"/>
            </w:pPr>
            <w:hyperlink r:id="rId64" w:history="1">
              <w:r w:rsidR="00013BF5">
                <w:rPr>
                  <w:rStyle w:val="Hyperlink"/>
                  <w:sz w:val="20"/>
                </w:rPr>
                <w:t>G.776.4 (G.SPNE)</w:t>
              </w:r>
            </w:hyperlink>
          </w:p>
        </w:tc>
        <w:tc>
          <w:tcPr>
            <w:tcW w:w="4000" w:type="dxa"/>
          </w:tcPr>
          <w:p w:rsidR="00831A30" w:rsidRDefault="00013BF5">
            <w:pPr>
              <w:jc w:val="left"/>
            </w:pPr>
            <w:r>
              <w:t>Signal processing network equipment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6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1A30">
        <w:trPr>
          <w:cantSplit/>
        </w:trPr>
        <w:tc>
          <w:tcPr>
            <w:tcW w:w="2090" w:type="dxa"/>
          </w:tcPr>
          <w:p w:rsidR="00831A30" w:rsidRDefault="00831A30">
            <w:pPr>
              <w:jc w:val="left"/>
            </w:pPr>
            <w:hyperlink r:id="rId66" w:history="1">
              <w:r w:rsidR="00013BF5">
                <w:rPr>
                  <w:rStyle w:val="Hyperlink"/>
                  <w:sz w:val="20"/>
                </w:rPr>
                <w:t>G.799.4 (G.CJB)</w:t>
              </w:r>
            </w:hyperlink>
          </w:p>
        </w:tc>
        <w:tc>
          <w:tcPr>
            <w:tcW w:w="4000" w:type="dxa"/>
          </w:tcPr>
          <w:p w:rsidR="00831A30" w:rsidRDefault="00013BF5">
            <w:pPr>
              <w:jc w:val="left"/>
            </w:pPr>
            <w:r>
              <w:t>Procedures for control of de-jitter buffers used in PSTN-IP gateways carrying voice-band data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6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1A30">
        <w:trPr>
          <w:cantSplit/>
        </w:trPr>
        <w:tc>
          <w:tcPr>
            <w:tcW w:w="2090" w:type="dxa"/>
          </w:tcPr>
          <w:p w:rsidR="00831A30" w:rsidRDefault="00831A30">
            <w:pPr>
              <w:jc w:val="left"/>
            </w:pPr>
            <w:hyperlink r:id="rId68" w:history="1">
              <w:r w:rsidR="00013BF5">
                <w:rPr>
                  <w:rStyle w:val="Hyperlink"/>
                  <w:sz w:val="20"/>
                </w:rPr>
                <w:t>H.222.0 (2012) Amd.5</w:t>
              </w:r>
            </w:hyperlink>
          </w:p>
        </w:tc>
        <w:tc>
          <w:tcPr>
            <w:tcW w:w="4000" w:type="dxa"/>
          </w:tcPr>
          <w:p w:rsidR="00831A30" w:rsidRDefault="00013BF5">
            <w:pPr>
              <w:jc w:val="left"/>
            </w:pPr>
            <w:r>
              <w:t>Information technology - Generic coding of moving pictures and associated audio information: Systems: Transport of MVC depth video sub-bitstream and support for HEVC low delay coding mode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6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1A30">
        <w:trPr>
          <w:cantSplit/>
        </w:trPr>
        <w:tc>
          <w:tcPr>
            <w:tcW w:w="2090" w:type="dxa"/>
          </w:tcPr>
          <w:p w:rsidR="00831A30" w:rsidRDefault="00831A30">
            <w:pPr>
              <w:jc w:val="left"/>
            </w:pPr>
            <w:hyperlink r:id="rId70" w:history="1">
              <w:r w:rsidR="00013BF5">
                <w:rPr>
                  <w:rStyle w:val="Hyperlink"/>
                  <w:sz w:val="20"/>
                </w:rPr>
                <w:t>H.239</w:t>
              </w:r>
            </w:hyperlink>
          </w:p>
        </w:tc>
        <w:tc>
          <w:tcPr>
            <w:tcW w:w="4000" w:type="dxa"/>
          </w:tcPr>
          <w:p w:rsidR="00831A30" w:rsidRDefault="00013BF5">
            <w:pPr>
              <w:jc w:val="left"/>
            </w:pPr>
            <w:r>
              <w:t>Role management and additional media channels for H.300-series terminals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6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1A30">
        <w:trPr>
          <w:cantSplit/>
        </w:trPr>
        <w:tc>
          <w:tcPr>
            <w:tcW w:w="2090" w:type="dxa"/>
          </w:tcPr>
          <w:p w:rsidR="00831A30" w:rsidRDefault="00831A30">
            <w:pPr>
              <w:jc w:val="left"/>
            </w:pPr>
            <w:hyperlink r:id="rId72" w:history="1">
              <w:r w:rsidR="00013BF5">
                <w:rPr>
                  <w:rStyle w:val="Hyperlink"/>
                  <w:sz w:val="20"/>
                </w:rPr>
                <w:t>H.248.39</w:t>
              </w:r>
            </w:hyperlink>
          </w:p>
        </w:tc>
        <w:tc>
          <w:tcPr>
            <w:tcW w:w="4000" w:type="dxa"/>
          </w:tcPr>
          <w:p w:rsidR="00831A30" w:rsidRDefault="00013BF5">
            <w:pPr>
              <w:jc w:val="left"/>
            </w:pPr>
            <w:r>
              <w:t>Gateway control protocol: H.248</w:t>
            </w:r>
            <w:r>
              <w:t xml:space="preserve"> SDP parameter identification and wildcarding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6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1A30">
        <w:trPr>
          <w:cantSplit/>
        </w:trPr>
        <w:tc>
          <w:tcPr>
            <w:tcW w:w="2090" w:type="dxa"/>
          </w:tcPr>
          <w:p w:rsidR="00831A30" w:rsidRDefault="00831A30">
            <w:pPr>
              <w:jc w:val="left"/>
            </w:pPr>
            <w:hyperlink r:id="rId74" w:history="1">
              <w:r w:rsidR="00013BF5">
                <w:rPr>
                  <w:rStyle w:val="Hyperlink"/>
                  <w:sz w:val="20"/>
                </w:rPr>
                <w:t>H.248.57</w:t>
              </w:r>
            </w:hyperlink>
          </w:p>
        </w:tc>
        <w:tc>
          <w:tcPr>
            <w:tcW w:w="4000" w:type="dxa"/>
          </w:tcPr>
          <w:p w:rsidR="00831A30" w:rsidRDefault="00013BF5">
            <w:pPr>
              <w:jc w:val="left"/>
            </w:pPr>
            <w:r>
              <w:t>Gateway control protocol: RTP control protocol package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6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1A30">
        <w:trPr>
          <w:cantSplit/>
        </w:trPr>
        <w:tc>
          <w:tcPr>
            <w:tcW w:w="2090" w:type="dxa"/>
          </w:tcPr>
          <w:p w:rsidR="00831A30" w:rsidRDefault="00831A30">
            <w:pPr>
              <w:jc w:val="left"/>
            </w:pPr>
            <w:hyperlink r:id="rId76" w:history="1">
              <w:r w:rsidR="00013BF5">
                <w:rPr>
                  <w:rStyle w:val="Hyperlink"/>
                  <w:sz w:val="20"/>
                </w:rPr>
                <w:t>H.248.89 (H.248.TCP)</w:t>
              </w:r>
            </w:hyperlink>
          </w:p>
        </w:tc>
        <w:tc>
          <w:tcPr>
            <w:tcW w:w="4000" w:type="dxa"/>
          </w:tcPr>
          <w:p w:rsidR="00831A30" w:rsidRDefault="00013BF5">
            <w:pPr>
              <w:jc w:val="left"/>
            </w:pPr>
            <w:r>
              <w:t>Gateway control protocol: TCP support packages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6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1A30">
        <w:trPr>
          <w:cantSplit/>
        </w:trPr>
        <w:tc>
          <w:tcPr>
            <w:tcW w:w="2090" w:type="dxa"/>
          </w:tcPr>
          <w:p w:rsidR="00831A30" w:rsidRDefault="00831A30">
            <w:pPr>
              <w:jc w:val="left"/>
            </w:pPr>
            <w:hyperlink r:id="rId78" w:history="1">
              <w:r w:rsidR="00013BF5">
                <w:rPr>
                  <w:rStyle w:val="Hyperlink"/>
                  <w:sz w:val="20"/>
                </w:rPr>
                <w:t>H.248.90 (H.248.TLS)</w:t>
              </w:r>
            </w:hyperlink>
          </w:p>
        </w:tc>
        <w:tc>
          <w:tcPr>
            <w:tcW w:w="4000" w:type="dxa"/>
          </w:tcPr>
          <w:p w:rsidR="00831A30" w:rsidRDefault="00013BF5">
            <w:pPr>
              <w:jc w:val="left"/>
            </w:pPr>
            <w:r>
              <w:t>Gateway control pro</w:t>
            </w:r>
            <w:r>
              <w:t>tocol: H.248 packages for control of transport security using TLS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6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1A30">
        <w:trPr>
          <w:cantSplit/>
        </w:trPr>
        <w:tc>
          <w:tcPr>
            <w:tcW w:w="2090" w:type="dxa"/>
          </w:tcPr>
          <w:p w:rsidR="00831A30" w:rsidRDefault="00831A30">
            <w:pPr>
              <w:jc w:val="left"/>
            </w:pPr>
            <w:hyperlink r:id="rId80" w:history="1">
              <w:r w:rsidR="00013BF5">
                <w:rPr>
                  <w:rStyle w:val="Hyperlink"/>
                  <w:sz w:val="20"/>
                </w:rPr>
                <w:t>H.248.91 (H.248.TLSPROF)</w:t>
              </w:r>
            </w:hyperlink>
          </w:p>
        </w:tc>
        <w:tc>
          <w:tcPr>
            <w:tcW w:w="4000" w:type="dxa"/>
          </w:tcPr>
          <w:p w:rsidR="00831A30" w:rsidRDefault="00013BF5">
            <w:pPr>
              <w:jc w:val="left"/>
            </w:pPr>
            <w:r>
              <w:t>Guidelines on the use of H.248 capabilities for transport security in TLS networks in H.248 Profiles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6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1A30">
        <w:trPr>
          <w:cantSplit/>
        </w:trPr>
        <w:tc>
          <w:tcPr>
            <w:tcW w:w="2090" w:type="dxa"/>
          </w:tcPr>
          <w:p w:rsidR="00831A30" w:rsidRDefault="00831A30">
            <w:pPr>
              <w:jc w:val="left"/>
            </w:pPr>
            <w:hyperlink r:id="rId82" w:history="1">
              <w:r w:rsidR="00013BF5">
                <w:rPr>
                  <w:rStyle w:val="Hyperlink"/>
                  <w:sz w:val="20"/>
                </w:rPr>
                <w:t>H.248.92 (H.248.SEPLINK)</w:t>
              </w:r>
            </w:hyperlink>
          </w:p>
        </w:tc>
        <w:tc>
          <w:tcPr>
            <w:tcW w:w="4000" w:type="dxa"/>
          </w:tcPr>
          <w:p w:rsidR="00831A30" w:rsidRDefault="00013BF5">
            <w:pPr>
              <w:jc w:val="left"/>
            </w:pPr>
            <w:r>
              <w:t>Gateway control protocol: Stream endpoint interlinkage package (New)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6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1A30">
        <w:trPr>
          <w:cantSplit/>
        </w:trPr>
        <w:tc>
          <w:tcPr>
            <w:tcW w:w="2090" w:type="dxa"/>
          </w:tcPr>
          <w:p w:rsidR="00831A30" w:rsidRDefault="00831A30">
            <w:pPr>
              <w:jc w:val="left"/>
            </w:pPr>
            <w:hyperlink r:id="rId84" w:history="1">
              <w:r w:rsidR="00013BF5">
                <w:rPr>
                  <w:rStyle w:val="Hyperlink"/>
                  <w:sz w:val="20"/>
                </w:rPr>
                <w:t>H.248.93 (H.248.DTLS)</w:t>
              </w:r>
            </w:hyperlink>
          </w:p>
        </w:tc>
        <w:tc>
          <w:tcPr>
            <w:tcW w:w="4000" w:type="dxa"/>
          </w:tcPr>
          <w:p w:rsidR="00831A30" w:rsidRDefault="00013BF5">
            <w:pPr>
              <w:jc w:val="left"/>
            </w:pPr>
            <w:r>
              <w:t>Gateway control protocol: H.248 support for control of transport security using DTLS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6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1A30">
        <w:trPr>
          <w:cantSplit/>
        </w:trPr>
        <w:tc>
          <w:tcPr>
            <w:tcW w:w="2090" w:type="dxa"/>
          </w:tcPr>
          <w:p w:rsidR="00831A30" w:rsidRDefault="00831A30">
            <w:pPr>
              <w:jc w:val="left"/>
            </w:pPr>
            <w:hyperlink r:id="rId86" w:history="1">
              <w:r w:rsidR="00013BF5">
                <w:rPr>
                  <w:rStyle w:val="Hyperlink"/>
                  <w:sz w:val="20"/>
                </w:rPr>
                <w:t>H.264.1</w:t>
              </w:r>
            </w:hyperlink>
          </w:p>
        </w:tc>
        <w:tc>
          <w:tcPr>
            <w:tcW w:w="4000" w:type="dxa"/>
          </w:tcPr>
          <w:p w:rsidR="00831A30" w:rsidRDefault="00013BF5">
            <w:pPr>
              <w:jc w:val="left"/>
            </w:pPr>
            <w:r>
              <w:t>Conformance specification for ITU-T H.264 advanced video coding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6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1A30">
        <w:trPr>
          <w:cantSplit/>
        </w:trPr>
        <w:tc>
          <w:tcPr>
            <w:tcW w:w="2090" w:type="dxa"/>
          </w:tcPr>
          <w:p w:rsidR="00831A30" w:rsidRDefault="00831A30">
            <w:pPr>
              <w:jc w:val="left"/>
            </w:pPr>
            <w:hyperlink r:id="rId88" w:history="1">
              <w:r w:rsidR="00013BF5">
                <w:rPr>
                  <w:rStyle w:val="Hyperlink"/>
                  <w:sz w:val="20"/>
                </w:rPr>
                <w:t>H.265.1 (H.HEVC.Conf)</w:t>
              </w:r>
            </w:hyperlink>
          </w:p>
        </w:tc>
        <w:tc>
          <w:tcPr>
            <w:tcW w:w="4000" w:type="dxa"/>
          </w:tcPr>
          <w:p w:rsidR="00831A30" w:rsidRDefault="00013BF5">
            <w:pPr>
              <w:jc w:val="left"/>
            </w:pPr>
            <w:r>
              <w:t>Conformance specification for ITU-T H.265 high efficiency video coding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6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1A30">
        <w:trPr>
          <w:cantSplit/>
        </w:trPr>
        <w:tc>
          <w:tcPr>
            <w:tcW w:w="2090" w:type="dxa"/>
          </w:tcPr>
          <w:p w:rsidR="00831A30" w:rsidRDefault="00831A30">
            <w:pPr>
              <w:jc w:val="left"/>
            </w:pPr>
            <w:hyperlink r:id="rId90" w:history="1">
              <w:r w:rsidR="00013BF5">
                <w:rPr>
                  <w:rStyle w:val="Hyperlink"/>
                  <w:sz w:val="20"/>
                </w:rPr>
                <w:t>H.265.2 (H.HEVC.SW)</w:t>
              </w:r>
            </w:hyperlink>
          </w:p>
        </w:tc>
        <w:tc>
          <w:tcPr>
            <w:tcW w:w="4000" w:type="dxa"/>
          </w:tcPr>
          <w:p w:rsidR="00831A30" w:rsidRDefault="00013BF5">
            <w:pPr>
              <w:jc w:val="left"/>
            </w:pPr>
            <w:r>
              <w:t>Reference software for ITU-T H.265 high efficiency video coding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6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1A30">
        <w:trPr>
          <w:cantSplit/>
        </w:trPr>
        <w:tc>
          <w:tcPr>
            <w:tcW w:w="2090" w:type="dxa"/>
          </w:tcPr>
          <w:p w:rsidR="00831A30" w:rsidRDefault="00831A30">
            <w:pPr>
              <w:jc w:val="left"/>
            </w:pPr>
            <w:hyperlink r:id="rId92" w:history="1">
              <w:r w:rsidR="00013BF5">
                <w:rPr>
                  <w:rStyle w:val="Hyperlink"/>
                  <w:sz w:val="20"/>
                </w:rPr>
                <w:t>H.420 (F/H.TPS-Arch)</w:t>
              </w:r>
            </w:hyperlink>
          </w:p>
        </w:tc>
        <w:tc>
          <w:tcPr>
            <w:tcW w:w="4000" w:type="dxa"/>
          </w:tcPr>
          <w:p w:rsidR="00831A30" w:rsidRDefault="00013BF5">
            <w:pPr>
              <w:jc w:val="left"/>
            </w:pPr>
            <w:r>
              <w:t>Telepresence System Architecture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6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1A30">
        <w:trPr>
          <w:cantSplit/>
        </w:trPr>
        <w:tc>
          <w:tcPr>
            <w:tcW w:w="2090" w:type="dxa"/>
          </w:tcPr>
          <w:p w:rsidR="00831A30" w:rsidRDefault="00831A30">
            <w:pPr>
              <w:jc w:val="left"/>
            </w:pPr>
            <w:hyperlink r:id="rId94" w:history="1">
              <w:r w:rsidR="00013BF5">
                <w:rPr>
                  <w:rStyle w:val="Hyperlink"/>
                  <w:sz w:val="20"/>
                </w:rPr>
                <w:t>H.621 Amd.1 (H.621 Amd.1)</w:t>
              </w:r>
            </w:hyperlink>
          </w:p>
        </w:tc>
        <w:tc>
          <w:tcPr>
            <w:tcW w:w="4000" w:type="dxa"/>
          </w:tcPr>
          <w:p w:rsidR="00831A30" w:rsidRDefault="00013BF5">
            <w:pPr>
              <w:jc w:val="left"/>
            </w:pPr>
            <w:r>
              <w:t>Architecture of a system for multimedia information access triggered by tag-based identification: Supporting multiple air interfaces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6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1A30">
        <w:trPr>
          <w:cantSplit/>
        </w:trPr>
        <w:tc>
          <w:tcPr>
            <w:tcW w:w="2090" w:type="dxa"/>
          </w:tcPr>
          <w:p w:rsidR="00831A30" w:rsidRDefault="00831A30">
            <w:pPr>
              <w:jc w:val="left"/>
            </w:pPr>
            <w:hyperlink r:id="rId96" w:history="1">
              <w:r w:rsidR="00013BF5">
                <w:rPr>
                  <w:rStyle w:val="Hyperlink"/>
                  <w:sz w:val="20"/>
                </w:rPr>
                <w:t>H.785.0 (H.DS-DISR)</w:t>
              </w:r>
            </w:hyperlink>
          </w:p>
        </w:tc>
        <w:tc>
          <w:tcPr>
            <w:tcW w:w="4000" w:type="dxa"/>
          </w:tcPr>
          <w:p w:rsidR="00831A30" w:rsidRDefault="00013BF5">
            <w:pPr>
              <w:jc w:val="left"/>
            </w:pPr>
            <w:r>
              <w:t>Digital signage: Requirements of disaster information services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6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1A30">
        <w:trPr>
          <w:cantSplit/>
        </w:trPr>
        <w:tc>
          <w:tcPr>
            <w:tcW w:w="2090" w:type="dxa"/>
          </w:tcPr>
          <w:p w:rsidR="00831A30" w:rsidRDefault="00831A30">
            <w:pPr>
              <w:jc w:val="left"/>
            </w:pPr>
            <w:hyperlink r:id="rId98" w:history="1">
              <w:r w:rsidR="00013BF5">
                <w:rPr>
                  <w:rStyle w:val="Hyperlink"/>
                  <w:sz w:val="20"/>
                </w:rPr>
                <w:t>T.38 Amd.1</w:t>
              </w:r>
            </w:hyperlink>
          </w:p>
        </w:tc>
        <w:tc>
          <w:tcPr>
            <w:tcW w:w="4000" w:type="dxa"/>
          </w:tcPr>
          <w:p w:rsidR="00831A30" w:rsidRDefault="00013BF5">
            <w:pPr>
              <w:jc w:val="left"/>
            </w:pPr>
            <w:r>
              <w:t>Procedures for real-time Group 3 facsimile communication over IP networks: New Appendix VI, clarifications and corrections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6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1A30">
        <w:trPr>
          <w:cantSplit/>
        </w:trPr>
        <w:tc>
          <w:tcPr>
            <w:tcW w:w="2090" w:type="dxa"/>
          </w:tcPr>
          <w:p w:rsidR="00831A30" w:rsidRDefault="00831A30">
            <w:pPr>
              <w:jc w:val="left"/>
            </w:pPr>
            <w:hyperlink r:id="rId100" w:history="1">
              <w:r w:rsidR="00013BF5">
                <w:rPr>
                  <w:rStyle w:val="Hyperlink"/>
                  <w:sz w:val="20"/>
                </w:rPr>
                <w:t>T.800 (2002) Amd.8</w:t>
              </w:r>
            </w:hyperlink>
          </w:p>
        </w:tc>
        <w:tc>
          <w:tcPr>
            <w:tcW w:w="4000" w:type="dxa"/>
          </w:tcPr>
          <w:p w:rsidR="00831A30" w:rsidRDefault="00013BF5">
            <w:pPr>
              <w:jc w:val="left"/>
            </w:pPr>
            <w:r>
              <w:t>Information technology - JPEG 2000 image coding system: Core coding system: Profiles for an interoperable master format (IMF)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6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1A30">
        <w:trPr>
          <w:cantSplit/>
        </w:trPr>
        <w:tc>
          <w:tcPr>
            <w:tcW w:w="2090" w:type="dxa"/>
          </w:tcPr>
          <w:p w:rsidR="00831A30" w:rsidRDefault="00831A30">
            <w:pPr>
              <w:jc w:val="left"/>
            </w:pPr>
            <w:hyperlink r:id="rId102" w:history="1">
              <w:r w:rsidR="00013BF5">
                <w:rPr>
                  <w:rStyle w:val="Hyperlink"/>
                  <w:sz w:val="20"/>
                </w:rPr>
                <w:t>T.800 (2002) Cor.3</w:t>
              </w:r>
            </w:hyperlink>
          </w:p>
        </w:tc>
        <w:tc>
          <w:tcPr>
            <w:tcW w:w="4000" w:type="dxa"/>
          </w:tcPr>
          <w:p w:rsidR="00831A30" w:rsidRDefault="00013BF5">
            <w:pPr>
              <w:jc w:val="left"/>
            </w:pPr>
            <w:r>
              <w:t>Information technology - JPEG 2000 image coding system: Core coding system: Correction of equation G-9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6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1A30">
        <w:trPr>
          <w:cantSplit/>
        </w:trPr>
        <w:tc>
          <w:tcPr>
            <w:tcW w:w="2090" w:type="dxa"/>
          </w:tcPr>
          <w:p w:rsidR="00831A30" w:rsidRDefault="00831A30">
            <w:pPr>
              <w:jc w:val="left"/>
            </w:pPr>
            <w:hyperlink r:id="rId104" w:history="1">
              <w:r w:rsidR="00013BF5">
                <w:rPr>
                  <w:rStyle w:val="Hyperlink"/>
                  <w:sz w:val="20"/>
                </w:rPr>
                <w:t>T.800 (2002) Cor.4</w:t>
              </w:r>
            </w:hyperlink>
          </w:p>
        </w:tc>
        <w:tc>
          <w:tcPr>
            <w:tcW w:w="4000" w:type="dxa"/>
          </w:tcPr>
          <w:p w:rsidR="00831A30" w:rsidRDefault="00013BF5">
            <w:pPr>
              <w:jc w:val="left"/>
            </w:pPr>
            <w:r>
              <w:t>Information technology - JPEG 2000 image coding system: Core coding system: Miscellaneous corrections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6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1A30">
        <w:trPr>
          <w:cantSplit/>
        </w:trPr>
        <w:tc>
          <w:tcPr>
            <w:tcW w:w="2090" w:type="dxa"/>
          </w:tcPr>
          <w:p w:rsidR="00831A30" w:rsidRDefault="00831A30">
            <w:pPr>
              <w:jc w:val="left"/>
            </w:pPr>
            <w:hyperlink r:id="rId106" w:history="1">
              <w:r w:rsidR="00013BF5">
                <w:rPr>
                  <w:rStyle w:val="Hyperlink"/>
                  <w:sz w:val="20"/>
                </w:rPr>
                <w:t>T.804 Amd.1</w:t>
              </w:r>
            </w:hyperlink>
          </w:p>
        </w:tc>
        <w:tc>
          <w:tcPr>
            <w:tcW w:w="4000" w:type="dxa"/>
          </w:tcPr>
          <w:p w:rsidR="00831A30" w:rsidRDefault="00013BF5">
            <w:pPr>
              <w:jc w:val="left"/>
            </w:pPr>
            <w:r>
              <w:t>Information technology - JPEG 2000 image coding system: Reference software: Reference software for the JP2 file format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6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1A30">
        <w:trPr>
          <w:cantSplit/>
        </w:trPr>
        <w:tc>
          <w:tcPr>
            <w:tcW w:w="2090" w:type="dxa"/>
          </w:tcPr>
          <w:p w:rsidR="00831A30" w:rsidRDefault="00831A30">
            <w:pPr>
              <w:jc w:val="left"/>
            </w:pPr>
            <w:hyperlink r:id="rId108" w:history="1">
              <w:r w:rsidR="00013BF5">
                <w:rPr>
                  <w:rStyle w:val="Hyperlink"/>
                  <w:sz w:val="20"/>
                </w:rPr>
                <w:t>T.834</w:t>
              </w:r>
            </w:hyperlink>
          </w:p>
        </w:tc>
        <w:tc>
          <w:tcPr>
            <w:tcW w:w="4000" w:type="dxa"/>
          </w:tcPr>
          <w:p w:rsidR="00831A30" w:rsidRDefault="00013BF5">
            <w:pPr>
              <w:jc w:val="left"/>
            </w:pPr>
            <w:r>
              <w:t>Information technology - JPEG XR image coding system - Conformance testing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6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31A30" w:rsidRDefault="00013BF5">
      <w:pPr>
        <w:pStyle w:val="TableNotitle"/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31A3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31A30" w:rsidRDefault="00013BF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31A30" w:rsidRDefault="00013B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31A30" w:rsidRDefault="00013B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31A30" w:rsidRDefault="00013B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31A30" w:rsidRDefault="00013BF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31A3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31A30" w:rsidRDefault="00831A3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31A30" w:rsidRDefault="00831A3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31A30" w:rsidRDefault="00013BF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31A30" w:rsidRDefault="00013BF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31A30" w:rsidRDefault="00013B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31A30" w:rsidRDefault="00013B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31A30" w:rsidRDefault="00013BF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31A30" w:rsidRDefault="00013BF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31A30" w:rsidRDefault="00013BF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31A30" w:rsidRDefault="00013B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31A30" w:rsidRDefault="00831A3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831A30">
        <w:trPr>
          <w:cantSplit/>
        </w:trPr>
        <w:tc>
          <w:tcPr>
            <w:tcW w:w="2090" w:type="dxa"/>
          </w:tcPr>
          <w:p w:rsidR="00831A30" w:rsidRDefault="00831A30">
            <w:pPr>
              <w:jc w:val="left"/>
            </w:pPr>
            <w:hyperlink r:id="rId110" w:history="1">
              <w:r w:rsidR="00013BF5">
                <w:rPr>
                  <w:rStyle w:val="Hyperlink"/>
                  <w:sz w:val="20"/>
                </w:rPr>
                <w:t>X.906</w:t>
              </w:r>
            </w:hyperlink>
          </w:p>
        </w:tc>
        <w:tc>
          <w:tcPr>
            <w:tcW w:w="4000" w:type="dxa"/>
          </w:tcPr>
          <w:p w:rsidR="00831A30" w:rsidRDefault="00013BF5">
            <w:pPr>
              <w:jc w:val="left"/>
            </w:pPr>
            <w:r>
              <w:t>Information technology - Open distributed processing - Use of UML for ODP system specifications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2014-08-16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2014-09-12</w:t>
            </w:r>
          </w:p>
        </w:tc>
        <w:tc>
          <w:tcPr>
            <w:tcW w:w="88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2014-10-06</w:t>
            </w: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6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831A30">
        <w:trPr>
          <w:cantSplit/>
        </w:trPr>
        <w:tc>
          <w:tcPr>
            <w:tcW w:w="2090" w:type="dxa"/>
          </w:tcPr>
          <w:p w:rsidR="00831A30" w:rsidRDefault="00831A30">
            <w:pPr>
              <w:jc w:val="left"/>
            </w:pPr>
            <w:hyperlink r:id="rId112" w:history="1">
              <w:r w:rsidR="00013BF5">
                <w:rPr>
                  <w:rStyle w:val="Hyperlink"/>
                  <w:sz w:val="20"/>
                </w:rPr>
                <w:t>X.911</w:t>
              </w:r>
            </w:hyperlink>
          </w:p>
        </w:tc>
        <w:tc>
          <w:tcPr>
            <w:tcW w:w="4000" w:type="dxa"/>
          </w:tcPr>
          <w:p w:rsidR="00831A30" w:rsidRDefault="00013BF5">
            <w:pPr>
              <w:jc w:val="left"/>
            </w:pPr>
            <w:r>
              <w:t>Information technology - Open distributed processing - Reference model - Enterprise language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2014-08-16</w:t>
            </w:r>
          </w:p>
        </w:tc>
        <w:tc>
          <w:tcPr>
            <w:tcW w:w="115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>2014-09-12</w:t>
            </w:r>
          </w:p>
        </w:tc>
        <w:tc>
          <w:tcPr>
            <w:tcW w:w="88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831A30">
            <w:pPr>
              <w:jc w:val="center"/>
            </w:pPr>
          </w:p>
        </w:tc>
        <w:tc>
          <w:tcPr>
            <w:tcW w:w="115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80" w:type="dxa"/>
          </w:tcPr>
          <w:p w:rsidR="00831A30" w:rsidRDefault="00831A30">
            <w:pPr>
              <w:jc w:val="center"/>
            </w:pPr>
          </w:p>
        </w:tc>
        <w:tc>
          <w:tcPr>
            <w:tcW w:w="860" w:type="dxa"/>
          </w:tcPr>
          <w:p w:rsidR="00831A30" w:rsidRDefault="00013BF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831A30" w:rsidRDefault="00831A30">
      <w:pPr>
        <w:pStyle w:val="Header"/>
        <w:ind w:left="360"/>
        <w:rPr>
          <w:b/>
          <w:bCs/>
          <w:sz w:val="24"/>
        </w:rPr>
        <w:sectPr w:rsidR="00831A30">
          <w:headerReference w:type="default" r:id="rId114"/>
          <w:footerReference w:type="default" r:id="rId115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831A30" w:rsidRDefault="00013BF5">
      <w:pPr>
        <w:pStyle w:val="AnnexNotitle"/>
      </w:pPr>
      <w:r>
        <w:lastRenderedPageBreak/>
        <w:t>Annex 2</w:t>
      </w:r>
    </w:p>
    <w:p w:rsidR="00831A30" w:rsidRDefault="00013BF5">
      <w:pPr>
        <w:jc w:val="center"/>
        <w:rPr>
          <w:szCs w:val="22"/>
        </w:rPr>
      </w:pPr>
      <w:r>
        <w:rPr>
          <w:szCs w:val="22"/>
        </w:rPr>
        <w:t>(to TSB AAP-42)</w:t>
      </w:r>
    </w:p>
    <w:p w:rsidR="00831A30" w:rsidRDefault="00013BF5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831A30" w:rsidRDefault="00013BF5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831A30" w:rsidRDefault="00013BF5">
      <w:r>
        <w:t>1)</w:t>
      </w:r>
      <w:r>
        <w:tab/>
        <w:t xml:space="preserve">Go to AAP search Web page at </w:t>
      </w:r>
      <w:hyperlink r:id="rId116" w:history="1">
        <w:r>
          <w:rPr>
            <w:rStyle w:val="Hyperlink"/>
            <w:szCs w:val="22"/>
          </w:rPr>
          <w:t>http://www.itu.int/ITU-T/aap/</w:t>
        </w:r>
      </w:hyperlink>
    </w:p>
    <w:p w:rsidR="00831A30" w:rsidRDefault="00013BF5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A30" w:rsidRDefault="00013BF5">
      <w:r>
        <w:t>2)</w:t>
      </w:r>
      <w:r>
        <w:tab/>
        <w:t>Select your Recommendation</w:t>
      </w:r>
    </w:p>
    <w:p w:rsidR="00831A30" w:rsidRDefault="00013BF5">
      <w:pPr>
        <w:jc w:val="center"/>
        <w:rPr>
          <w:sz w:val="24"/>
        </w:rPr>
      </w:pPr>
      <w:r w:rsidRPr="00831A30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A30" w:rsidRDefault="00013BF5">
      <w:pPr>
        <w:keepNext/>
      </w:pPr>
      <w:r>
        <w:lastRenderedPageBreak/>
        <w:t>3)</w:t>
      </w:r>
      <w:r>
        <w:tab/>
        <w:t>Click the "Submit Comment" button</w:t>
      </w:r>
    </w:p>
    <w:p w:rsidR="00831A30" w:rsidRDefault="00013BF5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A30" w:rsidRDefault="00013BF5">
      <w:r>
        <w:t>4)</w:t>
      </w:r>
      <w:r>
        <w:tab/>
        <w:t>Complete the on-line form and click on "Submit"</w:t>
      </w:r>
    </w:p>
    <w:p w:rsidR="00831A30" w:rsidRDefault="00013BF5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A30" w:rsidRDefault="00013BF5">
      <w:pPr>
        <w:jc w:val="left"/>
      </w:pPr>
      <w:r>
        <w:t>For more information, read the AAP tutorial on:</w:t>
      </w:r>
      <w:r>
        <w:tab/>
      </w:r>
      <w:r>
        <w:br/>
      </w:r>
      <w:hyperlink r:id="rId121" w:history="1">
        <w:r>
          <w:rPr>
            <w:rStyle w:val="Hyperlink"/>
          </w:rPr>
          <w:t>http://www.itu.int/ITU-T/aapinfo/files/AAPTutorial.pdf</w:t>
        </w:r>
      </w:hyperlink>
    </w:p>
    <w:p w:rsidR="00831A30" w:rsidRDefault="00013BF5">
      <w:pPr>
        <w:pStyle w:val="AnnexNotitle"/>
      </w:pPr>
      <w:r>
        <w:br w:type="page"/>
      </w:r>
      <w:r>
        <w:lastRenderedPageBreak/>
        <w:t>Annex 3</w:t>
      </w:r>
    </w:p>
    <w:p w:rsidR="00831A30" w:rsidRDefault="00013BF5">
      <w:pPr>
        <w:jc w:val="center"/>
        <w:rPr>
          <w:szCs w:val="22"/>
        </w:rPr>
      </w:pPr>
      <w:r>
        <w:rPr>
          <w:szCs w:val="22"/>
        </w:rPr>
        <w:t>(to TSB AAP-42)</w:t>
      </w:r>
    </w:p>
    <w:p w:rsidR="00831A30" w:rsidRDefault="00013BF5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831A30" w:rsidRDefault="00013BF5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</w:t>
      </w:r>
      <w:r>
        <w:rPr>
          <w:i/>
          <w:iCs/>
          <w:szCs w:val="22"/>
        </w:rPr>
        <w:t>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831A30">
        <w:tc>
          <w:tcPr>
            <w:tcW w:w="5000" w:type="pct"/>
            <w:gridSpan w:val="2"/>
            <w:shd w:val="clear" w:color="auto" w:fill="EFFAFF"/>
          </w:tcPr>
          <w:p w:rsidR="00831A30" w:rsidRDefault="00013BF5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831A3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31A30" w:rsidRDefault="00013BF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31A30" w:rsidRDefault="00831A30">
            <w:pPr>
              <w:pStyle w:val="Tabletext"/>
              <w:jc w:val="left"/>
            </w:pPr>
          </w:p>
        </w:tc>
      </w:tr>
      <w:tr w:rsidR="00831A3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31A30" w:rsidRDefault="00013BF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31A30" w:rsidRDefault="00831A30">
            <w:pPr>
              <w:pStyle w:val="Tabletext"/>
              <w:jc w:val="left"/>
            </w:pPr>
          </w:p>
        </w:tc>
      </w:tr>
      <w:tr w:rsidR="00831A3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31A30" w:rsidRDefault="00013BF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31A30" w:rsidRDefault="00831A30">
            <w:pPr>
              <w:pStyle w:val="Tabletext"/>
              <w:jc w:val="left"/>
            </w:pPr>
          </w:p>
        </w:tc>
      </w:tr>
      <w:tr w:rsidR="00831A30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831A30" w:rsidRDefault="00013BF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31A30" w:rsidRDefault="00013BF5">
            <w:pPr>
              <w:pStyle w:val="Tabletext"/>
              <w:jc w:val="left"/>
            </w:pPr>
            <w:r>
              <w:br/>
            </w:r>
            <w:r w:rsidR="00831A3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31A30">
              <w:fldChar w:fldCharType="separate"/>
            </w:r>
            <w:r w:rsidR="00831A30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831A3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31A30">
              <w:fldChar w:fldCharType="separate"/>
            </w:r>
            <w:r w:rsidR="00831A30">
              <w:fldChar w:fldCharType="end"/>
            </w:r>
            <w:r>
              <w:t xml:space="preserve"> Additional Review (AR)</w:t>
            </w:r>
          </w:p>
        </w:tc>
      </w:tr>
      <w:tr w:rsidR="00831A3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31A30" w:rsidRDefault="00013BF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31A30" w:rsidRDefault="00831A30">
            <w:pPr>
              <w:pStyle w:val="Tabletext"/>
              <w:jc w:val="left"/>
            </w:pPr>
          </w:p>
        </w:tc>
      </w:tr>
      <w:tr w:rsidR="00831A3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31A30" w:rsidRDefault="00013BF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31A30" w:rsidRDefault="00831A30">
            <w:pPr>
              <w:pStyle w:val="Tabletext"/>
              <w:jc w:val="left"/>
            </w:pPr>
          </w:p>
        </w:tc>
      </w:tr>
      <w:tr w:rsidR="00831A3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31A30" w:rsidRDefault="00013BF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31A30" w:rsidRDefault="00831A30">
            <w:pPr>
              <w:pStyle w:val="Tabletext"/>
              <w:jc w:val="left"/>
            </w:pPr>
          </w:p>
        </w:tc>
      </w:tr>
      <w:tr w:rsidR="00831A3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31A30" w:rsidRDefault="00013BF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31A30" w:rsidRDefault="00831A30">
            <w:pPr>
              <w:pStyle w:val="Tabletext"/>
              <w:jc w:val="left"/>
            </w:pPr>
          </w:p>
        </w:tc>
      </w:tr>
      <w:tr w:rsidR="00831A3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31A30" w:rsidRDefault="00013BF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31A30" w:rsidRDefault="00831A30">
            <w:pPr>
              <w:pStyle w:val="Tabletext"/>
              <w:jc w:val="left"/>
            </w:pPr>
          </w:p>
        </w:tc>
      </w:tr>
      <w:tr w:rsidR="00831A3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31A30" w:rsidRDefault="00013BF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31A30" w:rsidRDefault="00831A30">
            <w:pPr>
              <w:pStyle w:val="Tabletext"/>
              <w:jc w:val="left"/>
            </w:pPr>
          </w:p>
        </w:tc>
      </w:tr>
      <w:tr w:rsidR="00831A3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31A30" w:rsidRDefault="00013BF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31A30" w:rsidRDefault="00831A30">
            <w:pPr>
              <w:pStyle w:val="Tabletext"/>
              <w:jc w:val="left"/>
            </w:pPr>
          </w:p>
        </w:tc>
      </w:tr>
      <w:tr w:rsidR="00831A30">
        <w:tc>
          <w:tcPr>
            <w:tcW w:w="1623" w:type="pct"/>
            <w:shd w:val="clear" w:color="auto" w:fill="EFFAFF"/>
            <w:vAlign w:val="center"/>
          </w:tcPr>
          <w:p w:rsidR="00831A30" w:rsidRDefault="00013BF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31A30" w:rsidRDefault="00013BF5">
            <w:pPr>
              <w:pStyle w:val="Tabletext"/>
              <w:jc w:val="left"/>
            </w:pPr>
            <w:r>
              <w:br/>
            </w:r>
            <w:r w:rsidR="00831A3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31A30">
              <w:fldChar w:fldCharType="separate"/>
            </w:r>
            <w:r w:rsidR="00831A30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831A3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31A30">
              <w:fldChar w:fldCharType="separate"/>
            </w:r>
            <w:r w:rsidR="00831A30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831A30">
        <w:tc>
          <w:tcPr>
            <w:tcW w:w="1623" w:type="pct"/>
            <w:shd w:val="clear" w:color="auto" w:fill="EFFAFF"/>
            <w:vAlign w:val="center"/>
          </w:tcPr>
          <w:p w:rsidR="00831A30" w:rsidRDefault="00013BF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831A30" w:rsidRDefault="00013BF5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831A30" w:rsidRDefault="00013BF5">
      <w:pPr>
        <w:jc w:val="left"/>
        <w:rPr>
          <w:szCs w:val="22"/>
        </w:rPr>
      </w:pPr>
      <w:r>
        <w:tab/>
      </w:r>
      <w:r w:rsidR="00831A30" w:rsidRPr="00831A30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831A30">
        <w:rPr>
          <w:szCs w:val="22"/>
        </w:rPr>
      </w:r>
      <w:r w:rsidR="00831A30">
        <w:rPr>
          <w:szCs w:val="22"/>
        </w:rPr>
        <w:fldChar w:fldCharType="separate"/>
      </w:r>
      <w:r w:rsidR="00831A30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831A30" w:rsidRDefault="00013BF5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22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831A30" w:rsidRDefault="00831A30">
      <w:pPr>
        <w:rPr>
          <w:i/>
          <w:iCs/>
          <w:szCs w:val="22"/>
        </w:rPr>
      </w:pPr>
    </w:p>
    <w:sectPr w:rsidR="00831A30" w:rsidSect="00831A30">
      <w:headerReference w:type="default" r:id="rId123"/>
      <w:footerReference w:type="default" r:id="rId124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A30" w:rsidRDefault="00013BF5">
      <w:r>
        <w:separator/>
      </w:r>
    </w:p>
  </w:endnote>
  <w:endnote w:type="continuationSeparator" w:id="0">
    <w:p w:rsidR="00831A30" w:rsidRDefault="00013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A30" w:rsidRDefault="00013BF5">
    <w:pPr>
      <w:pStyle w:val="Footer"/>
    </w:pPr>
    <w:r>
      <w:rPr>
        <w:sz w:val="18"/>
        <w:szCs w:val="18"/>
        <w:lang w:val="en-US"/>
      </w:rPr>
      <w:t>TSB AAP-42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2014-09-16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831A30">
      <w:tc>
        <w:tcPr>
          <w:tcW w:w="1985" w:type="dxa"/>
        </w:tcPr>
        <w:p w:rsidR="00831A30" w:rsidRDefault="00013BF5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831A30" w:rsidRDefault="00013BF5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831A30" w:rsidRDefault="00013BF5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831A30" w:rsidRDefault="00013BF5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831A30" w:rsidRDefault="00013BF5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831A30" w:rsidRDefault="00831A30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A30" w:rsidRDefault="00013BF5">
    <w:pPr>
      <w:pStyle w:val="Footer"/>
    </w:pPr>
    <w:r>
      <w:rPr>
        <w:sz w:val="18"/>
        <w:szCs w:val="18"/>
        <w:lang w:val="en-US"/>
      </w:rPr>
      <w:t>TSB AAP-42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2014-09-16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A30" w:rsidRDefault="00013BF5">
    <w:pPr>
      <w:pStyle w:val="Footer"/>
    </w:pPr>
    <w:r>
      <w:rPr>
        <w:sz w:val="18"/>
        <w:szCs w:val="18"/>
        <w:lang w:val="en-US"/>
      </w:rPr>
      <w:t>TSB AAP-42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2014-09-16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A30" w:rsidRDefault="00013BF5">
      <w:r>
        <w:t>____________________</w:t>
      </w:r>
    </w:p>
  </w:footnote>
  <w:footnote w:type="continuationSeparator" w:id="0">
    <w:p w:rsidR="00831A30" w:rsidRDefault="00013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A30" w:rsidRDefault="00013BF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31A3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31A3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831A3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A30" w:rsidRDefault="00013BF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31A3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31A3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831A3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A30" w:rsidRDefault="00013BF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31A3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31A3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13</w:t>
    </w:r>
    <w:r w:rsidR="00831A3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30"/>
    <w:rsid w:val="00013BF5"/>
    <w:rsid w:val="0083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  <w15:docId w15:val="{DB7C746C-E9AA-41D4-A467-D76684CC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31A3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31A30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31A30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31A3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31A30"/>
    <w:pPr>
      <w:outlineLvl w:val="4"/>
    </w:pPr>
  </w:style>
  <w:style w:type="paragraph" w:styleId="Heading6">
    <w:name w:val="heading 6"/>
    <w:basedOn w:val="Heading4"/>
    <w:next w:val="Normal"/>
    <w:qFormat/>
    <w:rsid w:val="00831A3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31A30"/>
    <w:pPr>
      <w:outlineLvl w:val="6"/>
    </w:pPr>
  </w:style>
  <w:style w:type="paragraph" w:styleId="Heading8">
    <w:name w:val="heading 8"/>
    <w:basedOn w:val="Heading6"/>
    <w:next w:val="Normal"/>
    <w:qFormat/>
    <w:rsid w:val="00831A30"/>
    <w:pPr>
      <w:outlineLvl w:val="7"/>
    </w:pPr>
  </w:style>
  <w:style w:type="paragraph" w:styleId="Heading9">
    <w:name w:val="heading 9"/>
    <w:basedOn w:val="Heading6"/>
    <w:next w:val="Normal"/>
    <w:qFormat/>
    <w:rsid w:val="00831A3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831A30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831A30"/>
    <w:pPr>
      <w:spacing w:before="360"/>
    </w:pPr>
  </w:style>
  <w:style w:type="paragraph" w:customStyle="1" w:styleId="ChapNo">
    <w:name w:val="Chap_No"/>
    <w:basedOn w:val="Normal"/>
    <w:next w:val="Chaptitle"/>
    <w:rsid w:val="00831A3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831A30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831A30"/>
  </w:style>
  <w:style w:type="paragraph" w:customStyle="1" w:styleId="AnnexNotitle">
    <w:name w:val="Annex_No &amp; title"/>
    <w:basedOn w:val="Normal"/>
    <w:next w:val="Normalaftertitle"/>
    <w:rsid w:val="00831A30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831A3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831A30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831A3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831A3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31A30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831A30"/>
    <w:pPr>
      <w:spacing w:before="80"/>
      <w:ind w:left="794" w:hanging="794"/>
    </w:pPr>
  </w:style>
  <w:style w:type="paragraph" w:customStyle="1" w:styleId="enumlev2">
    <w:name w:val="enumlev2"/>
    <w:basedOn w:val="enumlev1"/>
    <w:rsid w:val="00831A30"/>
    <w:pPr>
      <w:ind w:left="1191" w:hanging="397"/>
    </w:pPr>
  </w:style>
  <w:style w:type="paragraph" w:customStyle="1" w:styleId="enumlev3">
    <w:name w:val="enumlev3"/>
    <w:basedOn w:val="enumlev2"/>
    <w:rsid w:val="00831A30"/>
    <w:pPr>
      <w:ind w:left="1588"/>
    </w:pPr>
  </w:style>
  <w:style w:type="paragraph" w:customStyle="1" w:styleId="Equation">
    <w:name w:val="Equation"/>
    <w:basedOn w:val="Normal"/>
    <w:rsid w:val="00831A3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31A3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31A3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831A30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831A30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831A30"/>
  </w:style>
  <w:style w:type="paragraph" w:customStyle="1" w:styleId="Tabletext">
    <w:name w:val="Table_text"/>
    <w:basedOn w:val="Normal"/>
    <w:rsid w:val="00831A3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831A30"/>
    <w:pPr>
      <w:keepLines/>
      <w:spacing w:before="240" w:after="120"/>
      <w:jc w:val="center"/>
    </w:pPr>
  </w:style>
  <w:style w:type="paragraph" w:styleId="Footer">
    <w:name w:val="footer"/>
    <w:basedOn w:val="Normal"/>
    <w:rsid w:val="00831A3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31A3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831A30"/>
    <w:rPr>
      <w:position w:val="6"/>
      <w:sz w:val="18"/>
    </w:rPr>
  </w:style>
  <w:style w:type="paragraph" w:styleId="FootnoteText">
    <w:name w:val="footnote text"/>
    <w:basedOn w:val="Note"/>
    <w:semiHidden/>
    <w:rsid w:val="00831A3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831A30"/>
    <w:pPr>
      <w:spacing w:before="80"/>
    </w:pPr>
  </w:style>
  <w:style w:type="paragraph" w:styleId="Header">
    <w:name w:val="header"/>
    <w:basedOn w:val="Normal"/>
    <w:rsid w:val="00831A3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831A30"/>
  </w:style>
  <w:style w:type="paragraph" w:styleId="Index2">
    <w:name w:val="index 2"/>
    <w:basedOn w:val="Normal"/>
    <w:next w:val="Normal"/>
    <w:semiHidden/>
    <w:rsid w:val="00831A30"/>
    <w:pPr>
      <w:ind w:left="283"/>
    </w:pPr>
  </w:style>
  <w:style w:type="paragraph" w:styleId="Index3">
    <w:name w:val="index 3"/>
    <w:basedOn w:val="Normal"/>
    <w:next w:val="Normal"/>
    <w:semiHidden/>
    <w:rsid w:val="00831A30"/>
    <w:pPr>
      <w:ind w:left="566"/>
    </w:pPr>
  </w:style>
  <w:style w:type="paragraph" w:customStyle="1" w:styleId="PartNo">
    <w:name w:val="Part_No"/>
    <w:basedOn w:val="Normal"/>
    <w:next w:val="Partref"/>
    <w:rsid w:val="00831A3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831A3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31A3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831A3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831A3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831A3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831A30"/>
  </w:style>
  <w:style w:type="paragraph" w:customStyle="1" w:styleId="QuestionNo">
    <w:name w:val="Question_No"/>
    <w:basedOn w:val="RecNo"/>
    <w:next w:val="Questiontitle"/>
    <w:rsid w:val="00831A30"/>
  </w:style>
  <w:style w:type="paragraph" w:customStyle="1" w:styleId="RecNo">
    <w:name w:val="Rec_No"/>
    <w:basedOn w:val="Normal"/>
    <w:next w:val="Rectitle"/>
    <w:rsid w:val="00831A30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831A3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831A30"/>
  </w:style>
  <w:style w:type="paragraph" w:customStyle="1" w:styleId="Questionref">
    <w:name w:val="Question_ref"/>
    <w:basedOn w:val="Recref"/>
    <w:next w:val="Questiondate"/>
    <w:rsid w:val="00831A30"/>
  </w:style>
  <w:style w:type="paragraph" w:customStyle="1" w:styleId="Reftext">
    <w:name w:val="Ref_text"/>
    <w:basedOn w:val="Normal"/>
    <w:rsid w:val="00831A30"/>
    <w:pPr>
      <w:ind w:left="794" w:hanging="794"/>
    </w:pPr>
  </w:style>
  <w:style w:type="paragraph" w:customStyle="1" w:styleId="Repdate">
    <w:name w:val="Rep_date"/>
    <w:basedOn w:val="Recdate"/>
    <w:next w:val="Normalaftertitle"/>
    <w:rsid w:val="00831A30"/>
  </w:style>
  <w:style w:type="paragraph" w:customStyle="1" w:styleId="RepNo">
    <w:name w:val="Rep_No"/>
    <w:basedOn w:val="RecNo"/>
    <w:next w:val="Reptitle"/>
    <w:rsid w:val="00831A30"/>
  </w:style>
  <w:style w:type="paragraph" w:customStyle="1" w:styleId="Reptitle">
    <w:name w:val="Rep_title"/>
    <w:basedOn w:val="Rectitle"/>
    <w:next w:val="Repref"/>
    <w:rsid w:val="00831A30"/>
  </w:style>
  <w:style w:type="paragraph" w:customStyle="1" w:styleId="Repref">
    <w:name w:val="Rep_ref"/>
    <w:basedOn w:val="Recref"/>
    <w:next w:val="Repdate"/>
    <w:rsid w:val="00831A30"/>
  </w:style>
  <w:style w:type="paragraph" w:customStyle="1" w:styleId="Resdate">
    <w:name w:val="Res_date"/>
    <w:basedOn w:val="Recdate"/>
    <w:next w:val="Normalaftertitle"/>
    <w:rsid w:val="00831A30"/>
  </w:style>
  <w:style w:type="paragraph" w:customStyle="1" w:styleId="ResNo">
    <w:name w:val="Res_No"/>
    <w:basedOn w:val="RecNo"/>
    <w:next w:val="Restitle"/>
    <w:rsid w:val="00831A30"/>
  </w:style>
  <w:style w:type="paragraph" w:customStyle="1" w:styleId="Restitle">
    <w:name w:val="Res_title"/>
    <w:basedOn w:val="Rectitle"/>
    <w:next w:val="Resref"/>
    <w:rsid w:val="00831A30"/>
  </w:style>
  <w:style w:type="paragraph" w:customStyle="1" w:styleId="Resref">
    <w:name w:val="Res_ref"/>
    <w:basedOn w:val="Recref"/>
    <w:next w:val="Resdate"/>
    <w:rsid w:val="00831A30"/>
  </w:style>
  <w:style w:type="paragraph" w:customStyle="1" w:styleId="SectionNo">
    <w:name w:val="Section_No"/>
    <w:basedOn w:val="Normal"/>
    <w:next w:val="Sectiontitle"/>
    <w:rsid w:val="00831A3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31A3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31A3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31A3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831A3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831A3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831A30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831A30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831A3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31A30"/>
  </w:style>
  <w:style w:type="paragraph" w:customStyle="1" w:styleId="Title3">
    <w:name w:val="Title 3"/>
    <w:basedOn w:val="Title2"/>
    <w:next w:val="Title4"/>
    <w:rsid w:val="00831A30"/>
    <w:rPr>
      <w:caps w:val="0"/>
    </w:rPr>
  </w:style>
  <w:style w:type="paragraph" w:customStyle="1" w:styleId="Title4">
    <w:name w:val="Title 4"/>
    <w:basedOn w:val="Title3"/>
    <w:next w:val="Heading1"/>
    <w:rsid w:val="00831A30"/>
    <w:rPr>
      <w:b/>
    </w:rPr>
  </w:style>
  <w:style w:type="paragraph" w:customStyle="1" w:styleId="toc0">
    <w:name w:val="toc 0"/>
    <w:basedOn w:val="Normal"/>
    <w:next w:val="TOC1"/>
    <w:rsid w:val="00831A3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31A3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31A30"/>
    <w:pPr>
      <w:spacing w:before="80"/>
      <w:ind w:left="1531" w:hanging="851"/>
    </w:pPr>
  </w:style>
  <w:style w:type="paragraph" w:styleId="TOC3">
    <w:name w:val="toc 3"/>
    <w:basedOn w:val="TOC2"/>
    <w:semiHidden/>
    <w:rsid w:val="00831A30"/>
  </w:style>
  <w:style w:type="paragraph" w:styleId="TOC4">
    <w:name w:val="toc 4"/>
    <w:basedOn w:val="TOC3"/>
    <w:semiHidden/>
    <w:rsid w:val="00831A30"/>
  </w:style>
  <w:style w:type="paragraph" w:styleId="TOC5">
    <w:name w:val="toc 5"/>
    <w:basedOn w:val="TOC4"/>
    <w:semiHidden/>
    <w:rsid w:val="00831A30"/>
  </w:style>
  <w:style w:type="paragraph" w:styleId="TOC6">
    <w:name w:val="toc 6"/>
    <w:basedOn w:val="TOC4"/>
    <w:semiHidden/>
    <w:rsid w:val="00831A30"/>
  </w:style>
  <w:style w:type="paragraph" w:styleId="TOC7">
    <w:name w:val="toc 7"/>
    <w:basedOn w:val="TOC4"/>
    <w:semiHidden/>
    <w:rsid w:val="00831A30"/>
  </w:style>
  <w:style w:type="paragraph" w:styleId="TOC8">
    <w:name w:val="toc 8"/>
    <w:basedOn w:val="TOC4"/>
    <w:semiHidden/>
    <w:rsid w:val="00831A30"/>
  </w:style>
  <w:style w:type="character" w:customStyle="1" w:styleId="Appdef">
    <w:name w:val="App_def"/>
    <w:basedOn w:val="DefaultParagraphFont"/>
    <w:rsid w:val="00831A3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31A30"/>
  </w:style>
  <w:style w:type="character" w:customStyle="1" w:styleId="Artdef">
    <w:name w:val="Art_def"/>
    <w:basedOn w:val="DefaultParagraphFont"/>
    <w:rsid w:val="00831A30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31A30"/>
  </w:style>
  <w:style w:type="paragraph" w:customStyle="1" w:styleId="Reftitle">
    <w:name w:val="Ref_title"/>
    <w:basedOn w:val="Normal"/>
    <w:next w:val="Reftext"/>
    <w:rsid w:val="00831A30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831A30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31A30"/>
    <w:rPr>
      <w:b/>
      <w:color w:val="auto"/>
    </w:rPr>
  </w:style>
  <w:style w:type="paragraph" w:customStyle="1" w:styleId="Formal">
    <w:name w:val="Formal"/>
    <w:basedOn w:val="ASN1"/>
    <w:rsid w:val="00831A30"/>
    <w:rPr>
      <w:b w:val="0"/>
    </w:rPr>
  </w:style>
  <w:style w:type="paragraph" w:customStyle="1" w:styleId="FooterQP">
    <w:name w:val="Footer_QP"/>
    <w:basedOn w:val="Normal"/>
    <w:rsid w:val="00831A3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831A30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831A3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831A3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831A30"/>
  </w:style>
  <w:style w:type="paragraph" w:customStyle="1" w:styleId="RepNoBR">
    <w:name w:val="Rep_No_BR"/>
    <w:basedOn w:val="RecNoBR"/>
    <w:next w:val="Reptitle"/>
    <w:rsid w:val="00831A30"/>
  </w:style>
  <w:style w:type="paragraph" w:customStyle="1" w:styleId="ResNoBR">
    <w:name w:val="Res_No_BR"/>
    <w:basedOn w:val="RecNoBR"/>
    <w:next w:val="Restitle"/>
    <w:rsid w:val="00831A30"/>
  </w:style>
  <w:style w:type="paragraph" w:customStyle="1" w:styleId="TabletitleBR">
    <w:name w:val="Table_title_BR"/>
    <w:basedOn w:val="Normal"/>
    <w:next w:val="Tablehead"/>
    <w:rsid w:val="00831A30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31A3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831A30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831A30"/>
    <w:rPr>
      <w:b/>
    </w:rPr>
  </w:style>
  <w:style w:type="paragraph" w:customStyle="1" w:styleId="FiguretitleBR">
    <w:name w:val="Figure_title_BR"/>
    <w:basedOn w:val="TabletitleBR"/>
    <w:next w:val="Figurewithouttitle"/>
    <w:rsid w:val="00831A3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31A3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117" Type="http://schemas.openxmlformats.org/officeDocument/2006/relationships/image" Target="media/image2.gif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2921" TargetMode="External"/><Relationship Id="rId47" Type="http://schemas.openxmlformats.org/officeDocument/2006/relationships/hyperlink" Target="https://www.itu.int/ITU-T/aap/dologin_aap.asp?id=T0102000BBF0801MSWE.docx&amp;group=16" TargetMode="External"/><Relationship Id="rId63" Type="http://schemas.openxmlformats.org/officeDocument/2006/relationships/hyperlink" Target="https://www.itu.int/ITU-T/aap/dologin_aap.asp?id=T0102000BCF0801MSWE.docx&amp;group=16" TargetMode="External"/><Relationship Id="rId68" Type="http://schemas.openxmlformats.org/officeDocument/2006/relationships/hyperlink" Target="http://www.itu.int/itu-t/aap/AAPRecDetails.aspx?AAPSeqNo=3020" TargetMode="External"/><Relationship Id="rId84" Type="http://schemas.openxmlformats.org/officeDocument/2006/relationships/hyperlink" Target="http://www.itu.int/itu-t/aap/AAPRecDetails.aspx?AAPSeqNo=3030" TargetMode="External"/><Relationship Id="rId89" Type="http://schemas.openxmlformats.org/officeDocument/2006/relationships/hyperlink" Target="https://www.itu.int/ITU-T/aap/dologin_aap.asp?id=T0102000BD90801MSWE.docx&amp;group=16" TargetMode="External"/><Relationship Id="rId112" Type="http://schemas.openxmlformats.org/officeDocument/2006/relationships/hyperlink" Target="http://www.itu.int/itu-t/aap/AAPRecDetails.aspx?AAPSeqNo=2967" TargetMode="External"/><Relationship Id="rId16" Type="http://schemas.openxmlformats.org/officeDocument/2006/relationships/hyperlink" Target="http://www.itu.int/ITU-T/studygroups/com02" TargetMode="External"/><Relationship Id="rId107" Type="http://schemas.openxmlformats.org/officeDocument/2006/relationships/hyperlink" Target="https://www.itu.int/ITU-T/aap/dologin_aap.asp?id=T0102000C040801MSWE.docx&amp;group=16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s://www.itu.int/ITU-T/aap/dologin_aap.asp?id=T0102000BA10801MSWE.docx&amp;group=12" TargetMode="External"/><Relationship Id="rId53" Type="http://schemas.openxmlformats.org/officeDocument/2006/relationships/hyperlink" Target="https://www.itu.int/ITU-T/aap/dologin_aap.asp?id=T0102000BC10801MSWE.doc&amp;group=16" TargetMode="External"/><Relationship Id="rId58" Type="http://schemas.openxmlformats.org/officeDocument/2006/relationships/hyperlink" Target="http://www.itu.int/itu-t/aap/AAPRecDetails.aspx?AAPSeqNo=3011" TargetMode="External"/><Relationship Id="rId74" Type="http://schemas.openxmlformats.org/officeDocument/2006/relationships/hyperlink" Target="http://www.itu.int/itu-t/aap/AAPRecDetails.aspx?AAPSeqNo=3025" TargetMode="External"/><Relationship Id="rId79" Type="http://schemas.openxmlformats.org/officeDocument/2006/relationships/hyperlink" Target="https://www.itu.int/ITU-T/aap/dologin_aap.asp?id=T0102000BD30801MSWE.docx&amp;group=16" TargetMode="External"/><Relationship Id="rId102" Type="http://schemas.openxmlformats.org/officeDocument/2006/relationships/hyperlink" Target="http://www.itu.int/itu-t/aap/AAPRecDetails.aspx?AAPSeqNo=3074" TargetMode="External"/><Relationship Id="rId123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0BC40801MSWE.docx&amp;group=16" TargetMode="External"/><Relationship Id="rId82" Type="http://schemas.openxmlformats.org/officeDocument/2006/relationships/hyperlink" Target="http://www.itu.int/itu-t/aap/AAPRecDetails.aspx?AAPSeqNo=3029" TargetMode="External"/><Relationship Id="rId90" Type="http://schemas.openxmlformats.org/officeDocument/2006/relationships/hyperlink" Target="http://www.itu.int/itu-t/aap/AAPRecDetails.aspx?AAPSeqNo=3034" TargetMode="External"/><Relationship Id="rId95" Type="http://schemas.openxmlformats.org/officeDocument/2006/relationships/hyperlink" Target="https://www.itu.int/ITU-T/aap/dologin_aap.asp?id=T0102000BDD0801MSWE.docx&amp;group=16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0B690801MSWE.docx&amp;group=15" TargetMode="External"/><Relationship Id="rId48" Type="http://schemas.openxmlformats.org/officeDocument/2006/relationships/hyperlink" Target="http://www.itu.int/itu-t/aap/AAPRecDetails.aspx?AAPSeqNo=3008" TargetMode="External"/><Relationship Id="rId56" Type="http://schemas.openxmlformats.org/officeDocument/2006/relationships/hyperlink" Target="http://www.itu.int/itu-t/aap/AAPRecDetails.aspx?AAPSeqNo=3078" TargetMode="External"/><Relationship Id="rId64" Type="http://schemas.openxmlformats.org/officeDocument/2006/relationships/hyperlink" Target="http://www.itu.int/itu-t/aap/AAPRecDetails.aspx?AAPSeqNo=3017" TargetMode="External"/><Relationship Id="rId69" Type="http://schemas.openxmlformats.org/officeDocument/2006/relationships/hyperlink" Target="https://www.itu.int/ITU-T/aap/dologin_aap.asp?id=T0102000BCC0801MSWE.doc&amp;group=16" TargetMode="External"/><Relationship Id="rId77" Type="http://schemas.openxmlformats.org/officeDocument/2006/relationships/hyperlink" Target="https://www.itu.int/ITU-T/aap/dologin_aap.asp?id=T0102000BD20801MSWE.docx&amp;group=16" TargetMode="External"/><Relationship Id="rId100" Type="http://schemas.openxmlformats.org/officeDocument/2006/relationships/hyperlink" Target="http://www.itu.int/itu-t/aap/AAPRecDetails.aspx?AAPSeqNo=3073" TargetMode="External"/><Relationship Id="rId105" Type="http://schemas.openxmlformats.org/officeDocument/2006/relationships/hyperlink" Target="https://www.itu.int/ITU-T/aap/dologin_aap.asp?id=T0102000C030801MSWE.doc&amp;group=16" TargetMode="External"/><Relationship Id="rId113" Type="http://schemas.openxmlformats.org/officeDocument/2006/relationships/hyperlink" Target="https://www.itu.int/ITU-T/aap/dologin_aap.asp?id=T0102000B970801MSWE.docx&amp;group=17" TargetMode="External"/><Relationship Id="rId118" Type="http://schemas.openxmlformats.org/officeDocument/2006/relationships/image" Target="media/image3.gif"/><Relationship Id="rId126" Type="http://schemas.openxmlformats.org/officeDocument/2006/relationships/theme" Target="theme/theme1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0C070802MSWE.docx&amp;group=16" TargetMode="External"/><Relationship Id="rId72" Type="http://schemas.openxmlformats.org/officeDocument/2006/relationships/hyperlink" Target="http://www.itu.int/itu-t/aap/AAPRecDetails.aspx?AAPSeqNo=3024" TargetMode="External"/><Relationship Id="rId80" Type="http://schemas.openxmlformats.org/officeDocument/2006/relationships/hyperlink" Target="http://www.itu.int/itu-t/aap/AAPRecDetails.aspx?AAPSeqNo=3028" TargetMode="External"/><Relationship Id="rId85" Type="http://schemas.openxmlformats.org/officeDocument/2006/relationships/hyperlink" Target="https://www.itu.int/ITU-T/aap/dologin_aap.asp?id=T0102000BD60801MSWE.docx&amp;group=16" TargetMode="External"/><Relationship Id="rId93" Type="http://schemas.openxmlformats.org/officeDocument/2006/relationships/hyperlink" Target="https://www.itu.int/ITU-T/aap/dologin_aap.asp?id=T0102000BDC0801MSWE.docx&amp;group=16" TargetMode="External"/><Relationship Id="rId98" Type="http://schemas.openxmlformats.org/officeDocument/2006/relationships/hyperlink" Target="http://www.itu.int/itu-t/aap/AAPRecDetails.aspx?AAPSeqNo=3072" TargetMode="External"/><Relationship Id="rId121" Type="http://schemas.openxmlformats.org/officeDocument/2006/relationships/hyperlink" Target="http://www.itu.int/ITU-T/aapinfo/files/AAPTutorial.pdf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978" TargetMode="External"/><Relationship Id="rId46" Type="http://schemas.openxmlformats.org/officeDocument/2006/relationships/hyperlink" Target="http://www.itu.int/itu-t/aap/AAPRecDetails.aspx?AAPSeqNo=3007" TargetMode="External"/><Relationship Id="rId59" Type="http://schemas.openxmlformats.org/officeDocument/2006/relationships/hyperlink" Target="https://www.itu.int/ITU-T/aap/dologin_aap.asp?id=T0102000BC30802MSWE.docx&amp;group=16" TargetMode="External"/><Relationship Id="rId67" Type="http://schemas.openxmlformats.org/officeDocument/2006/relationships/hyperlink" Target="https://www.itu.int/ITU-T/aap/dologin_aap.asp?id=T0102000BCB0801MSWE.docx&amp;group=16" TargetMode="External"/><Relationship Id="rId103" Type="http://schemas.openxmlformats.org/officeDocument/2006/relationships/hyperlink" Target="https://www.itu.int/ITU-T/aap/dologin_aap.asp?id=T0102000C020801MSWE.doc&amp;group=16" TargetMode="External"/><Relationship Id="rId108" Type="http://schemas.openxmlformats.org/officeDocument/2006/relationships/hyperlink" Target="http://www.itu.int/itu-t/aap/AAPRecDetails.aspx?AAPSeqNo=3077" TargetMode="External"/><Relationship Id="rId116" Type="http://schemas.openxmlformats.org/officeDocument/2006/relationships/hyperlink" Target="http://www.itu.int/ITU-T/aap/" TargetMode="External"/><Relationship Id="rId124" Type="http://schemas.openxmlformats.org/officeDocument/2006/relationships/footer" Target="footer4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0B5F0801MSWE.docx&amp;group=15" TargetMode="External"/><Relationship Id="rId54" Type="http://schemas.openxmlformats.org/officeDocument/2006/relationships/hyperlink" Target="http://www.itu.int/itu-t/aap/AAPRecDetails.aspx?AAPSeqNo=3010" TargetMode="External"/><Relationship Id="rId62" Type="http://schemas.openxmlformats.org/officeDocument/2006/relationships/hyperlink" Target="http://www.itu.int/itu-t/aap/AAPRecDetails.aspx?AAPSeqNo=3023" TargetMode="External"/><Relationship Id="rId70" Type="http://schemas.openxmlformats.org/officeDocument/2006/relationships/hyperlink" Target="http://www.itu.int/itu-t/aap/AAPRecDetails.aspx?AAPSeqNo=3022" TargetMode="External"/><Relationship Id="rId75" Type="http://schemas.openxmlformats.org/officeDocument/2006/relationships/hyperlink" Target="https://www.itu.int/ITU-T/aap/dologin_aap.asp?id=T0102000BD10801MSWE.docx&amp;group=16" TargetMode="External"/><Relationship Id="rId83" Type="http://schemas.openxmlformats.org/officeDocument/2006/relationships/hyperlink" Target="https://www.itu.int/ITU-T/aap/dologin_aap.asp?id=T0102000BD50801MSWE.docx&amp;group=16" TargetMode="External"/><Relationship Id="rId88" Type="http://schemas.openxmlformats.org/officeDocument/2006/relationships/hyperlink" Target="http://www.itu.int/itu-t/aap/AAPRecDetails.aspx?AAPSeqNo=3033" TargetMode="External"/><Relationship Id="rId91" Type="http://schemas.openxmlformats.org/officeDocument/2006/relationships/hyperlink" Target="https://www.itu.int/ITU-T/aap/dologin_aap.asp?id=T0102000BDA0801MSWE.doc&amp;group=16" TargetMode="External"/><Relationship Id="rId96" Type="http://schemas.openxmlformats.org/officeDocument/2006/relationships/hyperlink" Target="http://www.itu.int/itu-t/aap/AAPRecDetails.aspx?AAPSeqNo=3039" TargetMode="External"/><Relationship Id="rId111" Type="http://schemas.openxmlformats.org/officeDocument/2006/relationships/hyperlink" Target="https://www.itu.int/ITU-T/aap/dologin_aap.asp?id=T0102000B960801MSWE.docx&amp;group=1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977" TargetMode="External"/><Relationship Id="rId49" Type="http://schemas.openxmlformats.org/officeDocument/2006/relationships/hyperlink" Target="https://www.itu.int/ITU-T/aap/dologin_aap.asp?id=T0102000BC00801MSWE.doc&amp;group=16" TargetMode="External"/><Relationship Id="rId57" Type="http://schemas.openxmlformats.org/officeDocument/2006/relationships/hyperlink" Target="https://www.itu.int/ITU-T/aap/dologin_aap.asp?id=T0102000C060801MSWE.doc&amp;group=16" TargetMode="External"/><Relationship Id="rId106" Type="http://schemas.openxmlformats.org/officeDocument/2006/relationships/hyperlink" Target="http://www.itu.int/itu-t/aap/AAPRecDetails.aspx?AAPSeqNo=3076" TargetMode="External"/><Relationship Id="rId114" Type="http://schemas.openxmlformats.org/officeDocument/2006/relationships/header" Target="header2.xml"/><Relationship Id="rId119" Type="http://schemas.openxmlformats.org/officeDocument/2006/relationships/image" Target="media/image4.gif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920" TargetMode="External"/><Relationship Id="rId52" Type="http://schemas.openxmlformats.org/officeDocument/2006/relationships/hyperlink" Target="http://www.itu.int/itu-t/aap/AAPRecDetails.aspx?AAPSeqNo=3009" TargetMode="External"/><Relationship Id="rId60" Type="http://schemas.openxmlformats.org/officeDocument/2006/relationships/hyperlink" Target="http://www.itu.int/itu-t/aap/AAPRecDetails.aspx?AAPSeqNo=3012" TargetMode="External"/><Relationship Id="rId65" Type="http://schemas.openxmlformats.org/officeDocument/2006/relationships/hyperlink" Target="https://www.itu.int/ITU-T/aap/dologin_aap.asp?id=T0102000BC90801MSWE.doc&amp;group=16" TargetMode="External"/><Relationship Id="rId73" Type="http://schemas.openxmlformats.org/officeDocument/2006/relationships/hyperlink" Target="https://www.itu.int/ITU-T/aap/dologin_aap.asp?id=T0102000BD00801MSWE.docx&amp;group=16" TargetMode="External"/><Relationship Id="rId78" Type="http://schemas.openxmlformats.org/officeDocument/2006/relationships/hyperlink" Target="http://www.itu.int/itu-t/aap/AAPRecDetails.aspx?AAPSeqNo=3027" TargetMode="External"/><Relationship Id="rId81" Type="http://schemas.openxmlformats.org/officeDocument/2006/relationships/hyperlink" Target="https://www.itu.int/ITU-T/aap/dologin_aap.asp?id=T0102000BD40801MSWE.docx&amp;group=16" TargetMode="External"/><Relationship Id="rId86" Type="http://schemas.openxmlformats.org/officeDocument/2006/relationships/hyperlink" Target="http://www.itu.int/itu-t/aap/AAPRecDetails.aspx?AAPSeqNo=3031" TargetMode="External"/><Relationship Id="rId94" Type="http://schemas.openxmlformats.org/officeDocument/2006/relationships/hyperlink" Target="http://www.itu.int/itu-t/aap/AAPRecDetails.aspx?AAPSeqNo=3037" TargetMode="External"/><Relationship Id="rId99" Type="http://schemas.openxmlformats.org/officeDocument/2006/relationships/hyperlink" Target="https://www.itu.int/ITU-T/aap/dologin_aap.asp?id=T0102000C000801MSWE.docx&amp;group=16" TargetMode="External"/><Relationship Id="rId101" Type="http://schemas.openxmlformats.org/officeDocument/2006/relationships/hyperlink" Target="https://www.itu.int/ITU-T/aap/dologin_aap.asp?id=T0102000C010801MSWE.doc&amp;group=16" TargetMode="External"/><Relationship Id="rId122" Type="http://schemas.openxmlformats.org/officeDocument/2006/relationships/hyperlink" Target="mailto:tsbsg....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0BA20812MSWE.docx&amp;group=12" TargetMode="External"/><Relationship Id="rId109" Type="http://schemas.openxmlformats.org/officeDocument/2006/relationships/hyperlink" Target="https://www.itu.int/ITU-T/aap/dologin_aap.asp?id=T0102000C050803MSWE.doc&amp;group=16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3079" TargetMode="External"/><Relationship Id="rId55" Type="http://schemas.openxmlformats.org/officeDocument/2006/relationships/hyperlink" Target="https://www.itu.int/ITU-T/aap/dologin_aap.asp?id=T0102000BC20801MSWE.docx&amp;group=16" TargetMode="External"/><Relationship Id="rId76" Type="http://schemas.openxmlformats.org/officeDocument/2006/relationships/hyperlink" Target="http://www.itu.int/itu-t/aap/AAPRecDetails.aspx?AAPSeqNo=3026" TargetMode="External"/><Relationship Id="rId97" Type="http://schemas.openxmlformats.org/officeDocument/2006/relationships/hyperlink" Target="https://www.itu.int/ITU-T/aap/dologin_aap.asp?id=T0102000BDF0801MSWE.doc&amp;group=16" TargetMode="External"/><Relationship Id="rId104" Type="http://schemas.openxmlformats.org/officeDocument/2006/relationships/hyperlink" Target="http://www.itu.int/itu-t/aap/AAPRecDetails.aspx?AAPSeqNo=3075" TargetMode="External"/><Relationship Id="rId120" Type="http://schemas.openxmlformats.org/officeDocument/2006/relationships/image" Target="media/image5.gif"/><Relationship Id="rId125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0BCE0801MSWE.docx&amp;group=16" TargetMode="External"/><Relationship Id="rId92" Type="http://schemas.openxmlformats.org/officeDocument/2006/relationships/hyperlink" Target="http://www.itu.int/itu-t/aap/AAPRecDetails.aspx?AAPSeqNo=3036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2911" TargetMode="External"/><Relationship Id="rId45" Type="http://schemas.openxmlformats.org/officeDocument/2006/relationships/hyperlink" Target="https://www.itu.int/ITU-T/aap/dologin_aap.asp?id=T0102000B680801MSWE.docx&amp;group=15" TargetMode="External"/><Relationship Id="rId66" Type="http://schemas.openxmlformats.org/officeDocument/2006/relationships/hyperlink" Target="http://www.itu.int/itu-t/aap/AAPRecDetails.aspx?AAPSeqNo=3019" TargetMode="External"/><Relationship Id="rId87" Type="http://schemas.openxmlformats.org/officeDocument/2006/relationships/hyperlink" Target="https://www.itu.int/ITU-T/aap/dologin_aap.asp?id=T0102000BD70801MSWE.docx&amp;group=16" TargetMode="External"/><Relationship Id="rId110" Type="http://schemas.openxmlformats.org/officeDocument/2006/relationships/hyperlink" Target="http://www.itu.int/itu-t/aap/AAPRecDetails.aspx?AAPSeqNo=2966" TargetMode="External"/><Relationship Id="rId115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2933</Words>
  <Characters>16719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Fikrat, Sara</dc:creator>
  <cp:keywords/>
  <dc:description/>
  <cp:lastModifiedBy>Fikrat, Sara</cp:lastModifiedBy>
  <cp:revision>2</cp:revision>
  <dcterms:created xsi:type="dcterms:W3CDTF">2014-09-15T13:17:00Z</dcterms:created>
  <dcterms:modified xsi:type="dcterms:W3CDTF">2014-09-15T13:17:00Z</dcterms:modified>
</cp:coreProperties>
</file>