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3566F0">
        <w:trPr>
          <w:cantSplit/>
        </w:trPr>
        <w:tc>
          <w:tcPr>
            <w:tcW w:w="8364" w:type="dxa"/>
          </w:tcPr>
          <w:p w:rsidR="003566F0" w:rsidRDefault="0050097C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566F0" w:rsidRDefault="0050097C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3566F0" w:rsidRDefault="001C4C4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6F0" w:rsidRDefault="003566F0"/>
    <w:p w:rsidR="003566F0" w:rsidRDefault="0050097C">
      <w:pPr>
        <w:jc w:val="right"/>
      </w:pPr>
      <w:r>
        <w:rPr>
          <w:szCs w:val="22"/>
          <w:lang w:val="ru-RU"/>
        </w:rPr>
        <w:t>Женева, 16 апреля 2014</w:t>
      </w:r>
      <w:r>
        <w:tab/>
      </w:r>
    </w:p>
    <w:p w:rsidR="003566F0" w:rsidRDefault="003566F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3566F0">
        <w:trPr>
          <w:cantSplit/>
        </w:trPr>
        <w:tc>
          <w:tcPr>
            <w:tcW w:w="985" w:type="dxa"/>
          </w:tcPr>
          <w:p w:rsidR="003566F0" w:rsidRDefault="0050097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566F0" w:rsidRDefault="003566F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566F0" w:rsidRDefault="003566F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566F0" w:rsidRDefault="0050097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566F0" w:rsidRDefault="0050097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566F0" w:rsidRDefault="0050097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566F0" w:rsidRDefault="0050097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AAP-32</w:t>
            </w:r>
          </w:p>
          <w:p w:rsidR="003566F0" w:rsidRDefault="0050097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566F0" w:rsidRDefault="003566F0">
            <w:pPr>
              <w:pStyle w:val="Tabletext"/>
              <w:spacing w:before="0"/>
              <w:rPr>
                <w:szCs w:val="22"/>
              </w:rPr>
            </w:pPr>
          </w:p>
          <w:p w:rsidR="003566F0" w:rsidRDefault="005009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566F0" w:rsidRDefault="005009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566F0" w:rsidRDefault="00AB2C0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0097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566F0" w:rsidRDefault="0050097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566F0" w:rsidRDefault="0050097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566F0" w:rsidRDefault="0050097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566F0" w:rsidRDefault="0050097C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566F0" w:rsidRDefault="0050097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566F0" w:rsidRDefault="0050097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566F0" w:rsidRDefault="0050097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566F0" w:rsidRDefault="003566F0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3566F0">
        <w:trPr>
          <w:cantSplit/>
        </w:trPr>
        <w:tc>
          <w:tcPr>
            <w:tcW w:w="1050" w:type="dxa"/>
          </w:tcPr>
          <w:p w:rsidR="003566F0" w:rsidRDefault="0050097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566F0" w:rsidRDefault="0050097C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3566F0" w:rsidRDefault="003566F0">
      <w:pPr>
        <w:rPr>
          <w:lang w:val="ru-RU"/>
        </w:rPr>
      </w:pPr>
    </w:p>
    <w:p w:rsidR="003566F0" w:rsidRDefault="0050097C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566F0" w:rsidRDefault="003566F0">
      <w:pPr>
        <w:rPr>
          <w:lang w:val="ru-RU"/>
        </w:rPr>
      </w:pPr>
    </w:p>
    <w:p w:rsidR="003566F0" w:rsidRDefault="0050097C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3566F0" w:rsidRDefault="0050097C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566F0" w:rsidRDefault="0050097C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566F0" w:rsidRDefault="0050097C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3566F0" w:rsidRDefault="0050097C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566F0" w:rsidRDefault="0050097C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3566F0" w:rsidRDefault="0050097C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566F0" w:rsidRDefault="003566F0">
      <w:pPr>
        <w:spacing w:before="720"/>
        <w:sectPr w:rsidR="003566F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566F0" w:rsidRDefault="0050097C">
      <w:pPr>
        <w:pStyle w:val="AnnexNotitle"/>
      </w:pPr>
      <w:r>
        <w:lastRenderedPageBreak/>
        <w:t>Annex 1</w:t>
      </w:r>
    </w:p>
    <w:p w:rsidR="003566F0" w:rsidRDefault="0050097C">
      <w:pPr>
        <w:jc w:val="center"/>
      </w:pPr>
      <w:r>
        <w:t>(to TSB AAP-32)</w:t>
      </w:r>
    </w:p>
    <w:p w:rsidR="003566F0" w:rsidRDefault="003566F0">
      <w:pPr>
        <w:rPr>
          <w:szCs w:val="22"/>
        </w:rPr>
      </w:pPr>
    </w:p>
    <w:p w:rsidR="003566F0" w:rsidRDefault="0050097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6626F" w:rsidRDefault="0016626F" w:rsidP="0016626F">
      <w:pPr>
        <w:pStyle w:val="enumlev2"/>
        <w:rPr>
          <w:szCs w:val="22"/>
        </w:rPr>
      </w:pPr>
      <w:r w:rsidRPr="0016626F">
        <w:rPr>
          <w:szCs w:val="22"/>
        </w:rPr>
        <w:t>RI = Re-Initiate Alternative Approval Process (ITU-T A.8 / § 5.8)</w:t>
      </w:r>
    </w:p>
    <w:p w:rsidR="003566F0" w:rsidRDefault="0050097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566F0" w:rsidRDefault="00AB2C08">
      <w:pPr>
        <w:pStyle w:val="enumlev2"/>
        <w:rPr>
          <w:szCs w:val="22"/>
        </w:rPr>
      </w:pPr>
      <w:hyperlink r:id="rId13" w:history="1">
        <w:r w:rsidR="0050097C">
          <w:rPr>
            <w:rStyle w:val="Hyperlink"/>
            <w:szCs w:val="22"/>
          </w:rPr>
          <w:t>http://www.itu.int/ITU-T</w:t>
        </w:r>
      </w:hyperlink>
    </w:p>
    <w:p w:rsidR="003566F0" w:rsidRDefault="0050097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566F0" w:rsidRDefault="00AB2C08">
      <w:pPr>
        <w:pStyle w:val="enumlev2"/>
        <w:rPr>
          <w:szCs w:val="22"/>
        </w:rPr>
      </w:pPr>
      <w:hyperlink r:id="rId14" w:history="1">
        <w:r w:rsidR="0050097C">
          <w:rPr>
            <w:rStyle w:val="Hyperlink"/>
            <w:szCs w:val="22"/>
          </w:rPr>
          <w:t>http://www.itu.int/ITU-T/aapinfo</w:t>
        </w:r>
      </w:hyperlink>
    </w:p>
    <w:p w:rsidR="003566F0" w:rsidRDefault="0050097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566F0" w:rsidRDefault="0050097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566F0" w:rsidRDefault="00AB2C08">
      <w:pPr>
        <w:pStyle w:val="enumlev2"/>
        <w:rPr>
          <w:szCs w:val="22"/>
        </w:rPr>
      </w:pPr>
      <w:hyperlink r:id="rId15" w:history="1">
        <w:r w:rsidR="0050097C">
          <w:rPr>
            <w:rStyle w:val="Hyperlink"/>
            <w:szCs w:val="22"/>
          </w:rPr>
          <w:t>http://www.itu.int/ITU-T/aap/</w:t>
        </w:r>
      </w:hyperlink>
    </w:p>
    <w:p w:rsidR="003566F0" w:rsidRDefault="0050097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566F0">
        <w:tc>
          <w:tcPr>
            <w:tcW w:w="987" w:type="dxa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0097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0097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0097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0097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0097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0097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0097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0097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0097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0097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0097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0097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0097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0097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0097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0097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0097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0097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566F0">
        <w:tc>
          <w:tcPr>
            <w:tcW w:w="0" w:type="auto"/>
          </w:tcPr>
          <w:p w:rsidR="003566F0" w:rsidRDefault="005009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0097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566F0" w:rsidRDefault="00AB2C0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0097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566F0" w:rsidRDefault="003566F0">
      <w:pPr>
        <w:pStyle w:val="Header"/>
        <w:ind w:left="360"/>
        <w:rPr>
          <w:b/>
          <w:bCs/>
          <w:sz w:val="24"/>
        </w:rPr>
        <w:sectPr w:rsidR="003566F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566F0" w:rsidRDefault="0050097C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66F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66F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36" w:history="1">
              <w:r w:rsidR="0050097C">
                <w:rPr>
                  <w:rStyle w:val="Hyperlink"/>
                  <w:sz w:val="20"/>
                </w:rPr>
                <w:t xml:space="preserve">Q.3303.2 v2 </w:t>
              </w:r>
              <w:r w:rsidR="0076007A">
                <w:rPr>
                  <w:rStyle w:val="Hyperlink"/>
                  <w:sz w:val="20"/>
                </w:rPr>
                <w:br/>
              </w:r>
              <w:r w:rsidR="0050097C">
                <w:rPr>
                  <w:rStyle w:val="Hyperlink"/>
                  <w:sz w:val="20"/>
                </w:rPr>
                <w:t>(Q.3323.2 (Q.RwH248)))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Resource control protocol no.3 - Protocol at the interface between a Policy Decision Physical Entity (PD-PE) and a Policy Enforcement Physical Entity (PE-PE) (Rw interface): H.248 alternative version 2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2014-03-28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566F0" w:rsidRDefault="0050097C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66F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66F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38" w:history="1">
              <w:r w:rsidR="0050097C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40" w:history="1">
              <w:r w:rsidR="0050097C">
                <w:rPr>
                  <w:rStyle w:val="Hyperlink"/>
                  <w:sz w:val="20"/>
                </w:rPr>
                <w:t xml:space="preserve">Y.2066 </w:t>
              </w:r>
              <w:r w:rsidR="009B4FB1">
                <w:rPr>
                  <w:rStyle w:val="Hyperlink"/>
                  <w:sz w:val="20"/>
                </w:rPr>
                <w:br/>
              </w:r>
              <w:r w:rsidR="0050097C">
                <w:rPr>
                  <w:rStyle w:val="Hyperlink"/>
                  <w:sz w:val="20"/>
                </w:rPr>
                <w:t>(Y.IoT-common-reqts)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Common requirements of Internet of Things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42" w:history="1">
              <w:r w:rsidR="0050097C">
                <w:rPr>
                  <w:rStyle w:val="Hyperlink"/>
                  <w:sz w:val="20"/>
                </w:rPr>
                <w:t xml:space="preserve">Y.2067 </w:t>
              </w:r>
              <w:r w:rsidR="009B4FB1">
                <w:rPr>
                  <w:rStyle w:val="Hyperlink"/>
                  <w:sz w:val="20"/>
                </w:rPr>
                <w:br/>
              </w:r>
              <w:r w:rsidR="0050097C">
                <w:rPr>
                  <w:rStyle w:val="Hyperlink"/>
                  <w:sz w:val="20"/>
                </w:rPr>
                <w:t>(Y.gw-IoT-Reqts)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Common requirements and capabilities of a gateway for Internet of Things applications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44" w:history="1">
              <w:r w:rsidR="0050097C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Requirements of network virtualization for Future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46" w:history="1">
              <w:r w:rsidR="0050097C">
                <w:rPr>
                  <w:rStyle w:val="Hyperlink"/>
                  <w:sz w:val="20"/>
                </w:rPr>
                <w:t xml:space="preserve">Y.3300 </w:t>
              </w:r>
              <w:r w:rsidR="009B4FB1">
                <w:rPr>
                  <w:rStyle w:val="Hyperlink"/>
                  <w:sz w:val="20"/>
                </w:rPr>
                <w:br/>
              </w:r>
              <w:r w:rsidR="0050097C">
                <w:rPr>
                  <w:rStyle w:val="Hyperlink"/>
                  <w:sz w:val="20"/>
                </w:rPr>
                <w:t>(Y.SDN-FR (ex Y.FNsdn))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Framework of Software-Defined Networking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48" w:history="1">
              <w:r w:rsidR="0050097C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Requirements for desktop as a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566F0" w:rsidRDefault="0050097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66F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66F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50" w:history="1">
              <w:r w:rsidR="0050097C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Characteristics of optical transport network hierarchy equipment functional blocks: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52" w:history="1">
              <w:r w:rsidR="0050097C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Generic protection switching - Linear trail and subnetwork protection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54" w:history="1">
              <w:r w:rsidR="0050097C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Optical Transport Network (OTN): Linear protection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56" w:history="1">
              <w:r w:rsidR="0050097C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Test methods applicable to optical fibre submarine cable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58" w:history="1">
              <w:r w:rsidR="0050097C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Characteristics of monitoring systems for optical submarine cable systems: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60" w:history="1">
              <w:r w:rsidR="0050097C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Gigabit-capable passive optical networks (GPON): Enhancement band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62" w:history="1">
              <w:r w:rsidR="0050097C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ONU management and control interface (OMCI) specification: Amendment 1 - Maintenance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64" w:history="1">
              <w:r w:rsidR="0050097C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66" w:history="1">
              <w:r w:rsidR="0050097C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68" w:history="1">
              <w:r w:rsidR="0050097C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70" w:history="1">
              <w:r w:rsidR="0050097C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72" w:history="1">
              <w:r w:rsidR="0050097C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Management aspects of the Ethernet Transport (ET) capable network element: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74" w:history="1">
              <w:r w:rsidR="0050097C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Linear protection switching for MPLS transport profile (MPLS-TP)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76" w:history="1">
              <w:r w:rsidR="0050097C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Definitions and terminology for synchronization in packet networks: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78" w:history="1">
              <w:r w:rsidR="0050097C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80" w:history="1">
              <w:r w:rsidR="0050097C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Timing characteristics of packet-based equipment clocks: Amendment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82" w:history="1">
              <w:r w:rsidR="0050097C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Distribution of timing information through packet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84" w:history="1">
              <w:r w:rsidR="0050097C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86" w:history="1">
              <w:r w:rsidR="0050097C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Network limits for time synchronization in Packet networks: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88" w:history="1">
              <w:r w:rsidR="0050097C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Timing characteristics of telecom boundary clocks and telecom time slave clocks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90" w:history="1">
              <w:r w:rsidR="0050097C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Framework of phase and time clocks: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92" w:history="1">
              <w:r w:rsidR="0050097C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94" w:history="1">
              <w:r w:rsidR="0050097C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Fast Access to Subscriber Terminals (G.fast) - Physical layer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96" w:history="1">
              <w:r w:rsidR="0050097C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98" w:history="1">
              <w:r w:rsidR="0050097C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Unified high-speed wire-line based home networking transceivers - Data link layer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100" w:history="1">
              <w:r w:rsidR="0050097C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Unified high-speed wire-line based home networking transceivers - Management specification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102" w:history="1">
              <w:r w:rsidR="0050097C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104" w:history="1">
              <w:r w:rsidR="0050097C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106" w:history="1">
              <w:r w:rsidR="0050097C">
                <w:rPr>
                  <w:rStyle w:val="Hyperlink"/>
                  <w:sz w:val="20"/>
                </w:rPr>
                <w:t xml:space="preserve">G.9979 </w:t>
              </w:r>
              <w:r w:rsidR="00775C98">
                <w:rPr>
                  <w:rStyle w:val="Hyperlink"/>
                  <w:sz w:val="20"/>
                </w:rPr>
                <w:br/>
              </w:r>
              <w:r w:rsidR="0050097C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ITU-T Extension to the IEEE 1905.1 2013 Standard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108" w:history="1">
              <w:r w:rsidR="0050097C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566F0" w:rsidRDefault="0050097C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66F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66F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110" w:history="1">
              <w:r w:rsidR="0050097C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Multimedia e-health data exchange services: data schema and supporting services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566F0" w:rsidRDefault="0050097C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66F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66F0" w:rsidRDefault="005009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66F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6F0" w:rsidRDefault="005009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66F0" w:rsidRDefault="003566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66F0">
        <w:trPr>
          <w:cantSplit/>
        </w:trPr>
        <w:tc>
          <w:tcPr>
            <w:tcW w:w="2090" w:type="dxa"/>
          </w:tcPr>
          <w:p w:rsidR="003566F0" w:rsidRDefault="00AB2C08">
            <w:pPr>
              <w:jc w:val="left"/>
            </w:pPr>
            <w:hyperlink r:id="rId112" w:history="1">
              <w:r w:rsidR="0050097C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3566F0" w:rsidRDefault="0050097C">
            <w:pPr>
              <w:jc w:val="left"/>
            </w:pPr>
            <w:r>
              <w:t>Directory Service - Support of tag-based identification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566F0" w:rsidRDefault="003566F0">
            <w:pPr>
              <w:jc w:val="center"/>
            </w:pPr>
          </w:p>
        </w:tc>
        <w:tc>
          <w:tcPr>
            <w:tcW w:w="860" w:type="dxa"/>
          </w:tcPr>
          <w:p w:rsidR="003566F0" w:rsidRDefault="0050097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566F0" w:rsidRDefault="003566F0">
      <w:pPr>
        <w:pStyle w:val="Header"/>
        <w:ind w:left="360"/>
        <w:rPr>
          <w:b/>
          <w:bCs/>
          <w:sz w:val="24"/>
        </w:rPr>
        <w:sectPr w:rsidR="003566F0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566F0" w:rsidRDefault="0050097C">
      <w:pPr>
        <w:pStyle w:val="AnnexNotitle"/>
      </w:pPr>
      <w:r>
        <w:t>Annex 2</w:t>
      </w:r>
    </w:p>
    <w:p w:rsidR="003566F0" w:rsidRDefault="0050097C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3566F0" w:rsidRDefault="0050097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566F0" w:rsidRDefault="0050097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566F0" w:rsidRDefault="0050097C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3566F0" w:rsidRDefault="001C4C4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F0" w:rsidRDefault="0050097C">
      <w:r>
        <w:t>2)</w:t>
      </w:r>
      <w:r>
        <w:tab/>
        <w:t>Select your Recommendation</w:t>
      </w:r>
    </w:p>
    <w:p w:rsidR="003566F0" w:rsidRDefault="001C4C4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F0" w:rsidRDefault="0050097C">
      <w:pPr>
        <w:keepNext/>
      </w:pPr>
      <w:r>
        <w:t>3)</w:t>
      </w:r>
      <w:r>
        <w:tab/>
        <w:t>Click the "Submit Comment" button</w:t>
      </w:r>
    </w:p>
    <w:p w:rsidR="003566F0" w:rsidRDefault="001C4C4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F0" w:rsidRDefault="0050097C">
      <w:r>
        <w:t>4)</w:t>
      </w:r>
      <w:r>
        <w:tab/>
        <w:t>Complete the on-line form and click on "Submit"</w:t>
      </w:r>
    </w:p>
    <w:p w:rsidR="003566F0" w:rsidRDefault="001C4C4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F0" w:rsidRDefault="0050097C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http://www.itu.int/ITU-T/aapinfo/files/AAPTutorial.pdf</w:t>
        </w:r>
      </w:hyperlink>
    </w:p>
    <w:p w:rsidR="003566F0" w:rsidRDefault="0050097C">
      <w:pPr>
        <w:pStyle w:val="AnnexNotitle"/>
      </w:pPr>
      <w:r>
        <w:br w:type="page"/>
        <w:t>Annex 3</w:t>
      </w:r>
    </w:p>
    <w:p w:rsidR="003566F0" w:rsidRDefault="0050097C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3566F0" w:rsidRDefault="0050097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566F0" w:rsidRDefault="0050097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566F0">
        <w:tc>
          <w:tcPr>
            <w:tcW w:w="5000" w:type="pct"/>
            <w:gridSpan w:val="2"/>
            <w:shd w:val="clear" w:color="auto" w:fill="EFFAFF"/>
          </w:tcPr>
          <w:p w:rsidR="003566F0" w:rsidRDefault="0050097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66F0" w:rsidRDefault="0050097C">
            <w:pPr>
              <w:pStyle w:val="Tabletext"/>
              <w:jc w:val="left"/>
            </w:pPr>
            <w:r>
              <w:br/>
            </w:r>
            <w:r w:rsidR="00AB2C0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2C08">
              <w:fldChar w:fldCharType="separate"/>
            </w:r>
            <w:r w:rsidR="00AB2C0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B2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2C08">
              <w:fldChar w:fldCharType="separate"/>
            </w:r>
            <w:r w:rsidR="00AB2C08">
              <w:fldChar w:fldCharType="end"/>
            </w:r>
            <w:r>
              <w:t xml:space="preserve"> Additional Review (AR)</w:t>
            </w: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6F0" w:rsidRDefault="003566F0">
            <w:pPr>
              <w:pStyle w:val="Tabletext"/>
              <w:jc w:val="left"/>
            </w:pPr>
          </w:p>
        </w:tc>
      </w:tr>
      <w:tr w:rsidR="003566F0">
        <w:tc>
          <w:tcPr>
            <w:tcW w:w="1623" w:type="pct"/>
            <w:shd w:val="clear" w:color="auto" w:fill="EFFAFF"/>
            <w:vAlign w:val="center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66F0" w:rsidRDefault="0050097C">
            <w:pPr>
              <w:pStyle w:val="Tabletext"/>
              <w:jc w:val="left"/>
            </w:pPr>
            <w:r>
              <w:br/>
            </w:r>
            <w:r w:rsidR="00AB2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2C08">
              <w:fldChar w:fldCharType="separate"/>
            </w:r>
            <w:r w:rsidR="00AB2C0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B2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2C08">
              <w:fldChar w:fldCharType="separate"/>
            </w:r>
            <w:r w:rsidR="00AB2C0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566F0">
        <w:tc>
          <w:tcPr>
            <w:tcW w:w="1623" w:type="pct"/>
            <w:shd w:val="clear" w:color="auto" w:fill="EFFAFF"/>
            <w:vAlign w:val="center"/>
          </w:tcPr>
          <w:p w:rsidR="003566F0" w:rsidRDefault="0050097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566F0" w:rsidRDefault="0050097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566F0" w:rsidRDefault="0050097C">
      <w:pPr>
        <w:jc w:val="left"/>
        <w:rPr>
          <w:szCs w:val="22"/>
        </w:rPr>
      </w:pPr>
      <w:r>
        <w:tab/>
      </w:r>
      <w:r w:rsidR="00AB2C08" w:rsidRPr="00AB2C0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B2C08">
        <w:rPr>
          <w:szCs w:val="22"/>
        </w:rPr>
      </w:r>
      <w:r w:rsidR="00AB2C08">
        <w:rPr>
          <w:szCs w:val="22"/>
        </w:rPr>
        <w:fldChar w:fldCharType="separate"/>
      </w:r>
      <w:r w:rsidR="00AB2C0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566F0" w:rsidRDefault="0050097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566F0" w:rsidRDefault="003566F0">
      <w:pPr>
        <w:rPr>
          <w:i/>
          <w:iCs/>
          <w:szCs w:val="22"/>
        </w:rPr>
      </w:pPr>
    </w:p>
    <w:sectPr w:rsidR="003566F0" w:rsidSect="003566F0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C1" w:rsidRDefault="00B47CC1">
      <w:r>
        <w:separator/>
      </w:r>
    </w:p>
  </w:endnote>
  <w:endnote w:type="continuationSeparator" w:id="0">
    <w:p w:rsidR="00B47CC1" w:rsidRDefault="00B4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F0" w:rsidRDefault="0050097C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566F0">
      <w:tc>
        <w:tcPr>
          <w:tcW w:w="1985" w:type="dxa"/>
        </w:tcPr>
        <w:p w:rsidR="003566F0" w:rsidRDefault="0050097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566F0" w:rsidRDefault="0050097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566F0" w:rsidRDefault="0050097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566F0" w:rsidRDefault="0050097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566F0" w:rsidRDefault="0050097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566F0" w:rsidRDefault="003566F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F0" w:rsidRDefault="0050097C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F0" w:rsidRDefault="0050097C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C1" w:rsidRDefault="00B47CC1">
      <w:r>
        <w:t>____________________</w:t>
      </w:r>
    </w:p>
  </w:footnote>
  <w:footnote w:type="continuationSeparator" w:id="0">
    <w:p w:rsidR="00B47CC1" w:rsidRDefault="00B4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F0" w:rsidRDefault="005009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2C0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2C08">
      <w:rPr>
        <w:rStyle w:val="PageNumber"/>
        <w:szCs w:val="18"/>
      </w:rPr>
      <w:fldChar w:fldCharType="separate"/>
    </w:r>
    <w:r w:rsidR="0016626F">
      <w:rPr>
        <w:rStyle w:val="PageNumber"/>
        <w:noProof/>
        <w:szCs w:val="18"/>
      </w:rPr>
      <w:t>2</w:t>
    </w:r>
    <w:r w:rsidR="00AB2C0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F0" w:rsidRDefault="005009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2C0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2C08">
      <w:rPr>
        <w:rStyle w:val="PageNumber"/>
        <w:szCs w:val="18"/>
      </w:rPr>
      <w:fldChar w:fldCharType="separate"/>
    </w:r>
    <w:r w:rsidR="00775C98">
      <w:rPr>
        <w:rStyle w:val="PageNumber"/>
        <w:noProof/>
        <w:szCs w:val="18"/>
      </w:rPr>
      <w:t>9</w:t>
    </w:r>
    <w:r w:rsidR="00AB2C0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F0" w:rsidRDefault="005009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2C0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2C08">
      <w:rPr>
        <w:rStyle w:val="PageNumber"/>
        <w:szCs w:val="18"/>
      </w:rPr>
      <w:fldChar w:fldCharType="separate"/>
    </w:r>
    <w:r w:rsidR="0016626F">
      <w:rPr>
        <w:rStyle w:val="PageNumber"/>
        <w:noProof/>
        <w:szCs w:val="18"/>
      </w:rPr>
      <w:t>13</w:t>
    </w:r>
    <w:r w:rsidR="00AB2C0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66F0"/>
    <w:rsid w:val="0016626F"/>
    <w:rsid w:val="001C4C44"/>
    <w:rsid w:val="003566F0"/>
    <w:rsid w:val="0050097C"/>
    <w:rsid w:val="0076007A"/>
    <w:rsid w:val="00775C98"/>
    <w:rsid w:val="009B4FB1"/>
    <w:rsid w:val="00AB2C08"/>
    <w:rsid w:val="00B4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566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66F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566F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566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566F0"/>
    <w:pPr>
      <w:outlineLvl w:val="4"/>
    </w:pPr>
  </w:style>
  <w:style w:type="paragraph" w:styleId="Heading6">
    <w:name w:val="heading 6"/>
    <w:basedOn w:val="Heading4"/>
    <w:next w:val="Normal"/>
    <w:qFormat/>
    <w:rsid w:val="003566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566F0"/>
    <w:pPr>
      <w:outlineLvl w:val="6"/>
    </w:pPr>
  </w:style>
  <w:style w:type="paragraph" w:styleId="Heading8">
    <w:name w:val="heading 8"/>
    <w:basedOn w:val="Heading6"/>
    <w:next w:val="Normal"/>
    <w:qFormat/>
    <w:rsid w:val="003566F0"/>
    <w:pPr>
      <w:outlineLvl w:val="7"/>
    </w:pPr>
  </w:style>
  <w:style w:type="paragraph" w:styleId="Heading9">
    <w:name w:val="heading 9"/>
    <w:basedOn w:val="Heading6"/>
    <w:next w:val="Normal"/>
    <w:qFormat/>
    <w:rsid w:val="003566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566F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566F0"/>
    <w:pPr>
      <w:spacing w:before="360"/>
    </w:pPr>
  </w:style>
  <w:style w:type="paragraph" w:customStyle="1" w:styleId="ChapNo">
    <w:name w:val="Chap_No"/>
    <w:basedOn w:val="Normal"/>
    <w:next w:val="Chaptitle"/>
    <w:rsid w:val="003566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566F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566F0"/>
  </w:style>
  <w:style w:type="paragraph" w:customStyle="1" w:styleId="AnnexNotitle">
    <w:name w:val="Annex_No &amp; title"/>
    <w:basedOn w:val="Normal"/>
    <w:next w:val="Normalaftertitle"/>
    <w:rsid w:val="003566F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566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566F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566F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566F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566F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566F0"/>
    <w:pPr>
      <w:spacing w:before="80"/>
      <w:ind w:left="794" w:hanging="794"/>
    </w:pPr>
  </w:style>
  <w:style w:type="paragraph" w:customStyle="1" w:styleId="enumlev2">
    <w:name w:val="enumlev2"/>
    <w:basedOn w:val="enumlev1"/>
    <w:rsid w:val="003566F0"/>
    <w:pPr>
      <w:ind w:left="1191" w:hanging="397"/>
    </w:pPr>
  </w:style>
  <w:style w:type="paragraph" w:customStyle="1" w:styleId="enumlev3">
    <w:name w:val="enumlev3"/>
    <w:basedOn w:val="enumlev2"/>
    <w:rsid w:val="003566F0"/>
    <w:pPr>
      <w:ind w:left="1588"/>
    </w:pPr>
  </w:style>
  <w:style w:type="paragraph" w:customStyle="1" w:styleId="Equation">
    <w:name w:val="Equation"/>
    <w:basedOn w:val="Normal"/>
    <w:rsid w:val="003566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566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566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566F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566F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566F0"/>
  </w:style>
  <w:style w:type="paragraph" w:customStyle="1" w:styleId="Tabletext">
    <w:name w:val="Table_text"/>
    <w:basedOn w:val="Normal"/>
    <w:rsid w:val="003566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566F0"/>
    <w:pPr>
      <w:keepLines/>
      <w:spacing w:before="240" w:after="120"/>
      <w:jc w:val="center"/>
    </w:pPr>
  </w:style>
  <w:style w:type="paragraph" w:styleId="Footer">
    <w:name w:val="footer"/>
    <w:basedOn w:val="Normal"/>
    <w:rsid w:val="003566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566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566F0"/>
    <w:rPr>
      <w:position w:val="6"/>
      <w:sz w:val="18"/>
    </w:rPr>
  </w:style>
  <w:style w:type="paragraph" w:styleId="FootnoteText">
    <w:name w:val="footnote text"/>
    <w:basedOn w:val="Note"/>
    <w:semiHidden/>
    <w:rsid w:val="003566F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566F0"/>
    <w:pPr>
      <w:spacing w:before="80"/>
    </w:pPr>
  </w:style>
  <w:style w:type="paragraph" w:styleId="Header">
    <w:name w:val="header"/>
    <w:basedOn w:val="Normal"/>
    <w:rsid w:val="003566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566F0"/>
  </w:style>
  <w:style w:type="paragraph" w:styleId="Index2">
    <w:name w:val="index 2"/>
    <w:basedOn w:val="Normal"/>
    <w:next w:val="Normal"/>
    <w:semiHidden/>
    <w:rsid w:val="003566F0"/>
    <w:pPr>
      <w:ind w:left="283"/>
    </w:pPr>
  </w:style>
  <w:style w:type="paragraph" w:styleId="Index3">
    <w:name w:val="index 3"/>
    <w:basedOn w:val="Normal"/>
    <w:next w:val="Normal"/>
    <w:semiHidden/>
    <w:rsid w:val="003566F0"/>
    <w:pPr>
      <w:ind w:left="566"/>
    </w:pPr>
  </w:style>
  <w:style w:type="paragraph" w:customStyle="1" w:styleId="PartNo">
    <w:name w:val="Part_No"/>
    <w:basedOn w:val="Normal"/>
    <w:next w:val="Partref"/>
    <w:rsid w:val="003566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566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566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566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566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566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566F0"/>
  </w:style>
  <w:style w:type="paragraph" w:customStyle="1" w:styleId="QuestionNo">
    <w:name w:val="Question_No"/>
    <w:basedOn w:val="RecNo"/>
    <w:next w:val="Questiontitle"/>
    <w:rsid w:val="003566F0"/>
  </w:style>
  <w:style w:type="paragraph" w:customStyle="1" w:styleId="RecNo">
    <w:name w:val="Rec_No"/>
    <w:basedOn w:val="Normal"/>
    <w:next w:val="Rectitle"/>
    <w:rsid w:val="003566F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566F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566F0"/>
  </w:style>
  <w:style w:type="paragraph" w:customStyle="1" w:styleId="Questionref">
    <w:name w:val="Question_ref"/>
    <w:basedOn w:val="Recref"/>
    <w:next w:val="Questiondate"/>
    <w:rsid w:val="003566F0"/>
  </w:style>
  <w:style w:type="paragraph" w:customStyle="1" w:styleId="Reftext">
    <w:name w:val="Ref_text"/>
    <w:basedOn w:val="Normal"/>
    <w:rsid w:val="003566F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566F0"/>
  </w:style>
  <w:style w:type="paragraph" w:customStyle="1" w:styleId="RepNo">
    <w:name w:val="Rep_No"/>
    <w:basedOn w:val="RecNo"/>
    <w:next w:val="Reptitle"/>
    <w:rsid w:val="003566F0"/>
  </w:style>
  <w:style w:type="paragraph" w:customStyle="1" w:styleId="Reptitle">
    <w:name w:val="Rep_title"/>
    <w:basedOn w:val="Rectitle"/>
    <w:next w:val="Repref"/>
    <w:rsid w:val="003566F0"/>
  </w:style>
  <w:style w:type="paragraph" w:customStyle="1" w:styleId="Repref">
    <w:name w:val="Rep_ref"/>
    <w:basedOn w:val="Recref"/>
    <w:next w:val="Repdate"/>
    <w:rsid w:val="003566F0"/>
  </w:style>
  <w:style w:type="paragraph" w:customStyle="1" w:styleId="Resdate">
    <w:name w:val="Res_date"/>
    <w:basedOn w:val="Recdate"/>
    <w:next w:val="Normalaftertitle"/>
    <w:rsid w:val="003566F0"/>
  </w:style>
  <w:style w:type="paragraph" w:customStyle="1" w:styleId="ResNo">
    <w:name w:val="Res_No"/>
    <w:basedOn w:val="RecNo"/>
    <w:next w:val="Restitle"/>
    <w:rsid w:val="003566F0"/>
  </w:style>
  <w:style w:type="paragraph" w:customStyle="1" w:styleId="Restitle">
    <w:name w:val="Res_title"/>
    <w:basedOn w:val="Rectitle"/>
    <w:next w:val="Resref"/>
    <w:rsid w:val="003566F0"/>
  </w:style>
  <w:style w:type="paragraph" w:customStyle="1" w:styleId="Resref">
    <w:name w:val="Res_ref"/>
    <w:basedOn w:val="Recref"/>
    <w:next w:val="Resdate"/>
    <w:rsid w:val="003566F0"/>
  </w:style>
  <w:style w:type="paragraph" w:customStyle="1" w:styleId="SectionNo">
    <w:name w:val="Section_No"/>
    <w:basedOn w:val="Normal"/>
    <w:next w:val="Sectiontitle"/>
    <w:rsid w:val="003566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566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566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566F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566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566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566F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566F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566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566F0"/>
  </w:style>
  <w:style w:type="paragraph" w:customStyle="1" w:styleId="Title3">
    <w:name w:val="Title 3"/>
    <w:basedOn w:val="Title2"/>
    <w:next w:val="Title4"/>
    <w:rsid w:val="003566F0"/>
    <w:rPr>
      <w:caps w:val="0"/>
    </w:rPr>
  </w:style>
  <w:style w:type="paragraph" w:customStyle="1" w:styleId="Title4">
    <w:name w:val="Title 4"/>
    <w:basedOn w:val="Title3"/>
    <w:next w:val="Heading1"/>
    <w:rsid w:val="003566F0"/>
    <w:rPr>
      <w:b/>
    </w:rPr>
  </w:style>
  <w:style w:type="paragraph" w:customStyle="1" w:styleId="toc0">
    <w:name w:val="toc 0"/>
    <w:basedOn w:val="Normal"/>
    <w:next w:val="TOC1"/>
    <w:rsid w:val="003566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566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566F0"/>
    <w:pPr>
      <w:spacing w:before="80"/>
      <w:ind w:left="1531" w:hanging="851"/>
    </w:pPr>
  </w:style>
  <w:style w:type="paragraph" w:styleId="TOC3">
    <w:name w:val="toc 3"/>
    <w:basedOn w:val="TOC2"/>
    <w:semiHidden/>
    <w:rsid w:val="003566F0"/>
  </w:style>
  <w:style w:type="paragraph" w:styleId="TOC4">
    <w:name w:val="toc 4"/>
    <w:basedOn w:val="TOC3"/>
    <w:semiHidden/>
    <w:rsid w:val="003566F0"/>
  </w:style>
  <w:style w:type="paragraph" w:styleId="TOC5">
    <w:name w:val="toc 5"/>
    <w:basedOn w:val="TOC4"/>
    <w:semiHidden/>
    <w:rsid w:val="003566F0"/>
  </w:style>
  <w:style w:type="paragraph" w:styleId="TOC6">
    <w:name w:val="toc 6"/>
    <w:basedOn w:val="TOC4"/>
    <w:semiHidden/>
    <w:rsid w:val="003566F0"/>
  </w:style>
  <w:style w:type="paragraph" w:styleId="TOC7">
    <w:name w:val="toc 7"/>
    <w:basedOn w:val="TOC4"/>
    <w:semiHidden/>
    <w:rsid w:val="003566F0"/>
  </w:style>
  <w:style w:type="paragraph" w:styleId="TOC8">
    <w:name w:val="toc 8"/>
    <w:basedOn w:val="TOC4"/>
    <w:semiHidden/>
    <w:rsid w:val="003566F0"/>
  </w:style>
  <w:style w:type="character" w:customStyle="1" w:styleId="Appdef">
    <w:name w:val="App_def"/>
    <w:basedOn w:val="DefaultParagraphFont"/>
    <w:rsid w:val="003566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66F0"/>
  </w:style>
  <w:style w:type="character" w:customStyle="1" w:styleId="Artdef">
    <w:name w:val="Art_def"/>
    <w:basedOn w:val="DefaultParagraphFont"/>
    <w:rsid w:val="003566F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566F0"/>
  </w:style>
  <w:style w:type="paragraph" w:customStyle="1" w:styleId="Reftitle">
    <w:name w:val="Ref_title"/>
    <w:basedOn w:val="Normal"/>
    <w:next w:val="Reftext"/>
    <w:rsid w:val="003566F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566F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566F0"/>
    <w:rPr>
      <w:b/>
      <w:color w:val="auto"/>
    </w:rPr>
  </w:style>
  <w:style w:type="paragraph" w:customStyle="1" w:styleId="Formal">
    <w:name w:val="Formal"/>
    <w:basedOn w:val="ASN1"/>
    <w:rsid w:val="003566F0"/>
    <w:rPr>
      <w:b w:val="0"/>
    </w:rPr>
  </w:style>
  <w:style w:type="paragraph" w:customStyle="1" w:styleId="FooterQP">
    <w:name w:val="Footer_QP"/>
    <w:basedOn w:val="Normal"/>
    <w:rsid w:val="003566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566F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566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566F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566F0"/>
  </w:style>
  <w:style w:type="paragraph" w:customStyle="1" w:styleId="RepNoBR">
    <w:name w:val="Rep_No_BR"/>
    <w:basedOn w:val="RecNoBR"/>
    <w:next w:val="Reptitle"/>
    <w:rsid w:val="003566F0"/>
  </w:style>
  <w:style w:type="paragraph" w:customStyle="1" w:styleId="ResNoBR">
    <w:name w:val="Res_No_BR"/>
    <w:basedOn w:val="RecNoBR"/>
    <w:next w:val="Restitle"/>
    <w:rsid w:val="003566F0"/>
  </w:style>
  <w:style w:type="paragraph" w:customStyle="1" w:styleId="TabletitleBR">
    <w:name w:val="Table_title_BR"/>
    <w:basedOn w:val="Normal"/>
    <w:next w:val="Tablehead"/>
    <w:rsid w:val="003566F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566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566F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566F0"/>
    <w:rPr>
      <w:b/>
    </w:rPr>
  </w:style>
  <w:style w:type="paragraph" w:customStyle="1" w:styleId="FiguretitleBR">
    <w:name w:val="Figure_title_BR"/>
    <w:basedOn w:val="TabletitleBR"/>
    <w:next w:val="Figurewithouttitle"/>
    <w:rsid w:val="003566F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566F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75" TargetMode="External"/><Relationship Id="rId47" Type="http://schemas.openxmlformats.org/officeDocument/2006/relationships/hyperlink" Target="https://www.itu.int/ITU-T/aap/dologin_aap.asp?id=T0102000B9D0801MSWE.doc&amp;group=13" TargetMode="External"/><Relationship Id="rId63" Type="http://schemas.openxmlformats.org/officeDocument/2006/relationships/hyperlink" Target="https://www.itu.int/ITU-T/aap/dologin_aap.asp?id=T0102000BA40801MSWE.doc&amp;group=15" TargetMode="External"/><Relationship Id="rId68" Type="http://schemas.openxmlformats.org/officeDocument/2006/relationships/hyperlink" Target="http://www.itu.int/itu-t/aap/AAPRecDetails.aspx?AAPSeqNo=2911" TargetMode="External"/><Relationship Id="rId84" Type="http://schemas.openxmlformats.org/officeDocument/2006/relationships/hyperlink" Target="http://www.itu.int/itu-t/aap/AAPRecDetails.aspx?AAPSeqNo=2992" TargetMode="External"/><Relationship Id="rId89" Type="http://schemas.openxmlformats.org/officeDocument/2006/relationships/hyperlink" Target="https://www.itu.int/ITU-T/aap/dologin_aap.asp?id=T0102000BB30801MSWE.docx&amp;group=15" TargetMode="External"/><Relationship Id="rId112" Type="http://schemas.openxmlformats.org/officeDocument/2006/relationships/hyperlink" Target="http://www.itu.int/itu-t/aap/AAPRecDetails.aspx?AAPSeqNo=2954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B5B0810MSWE.doc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80801MSWE.docx&amp;group=11" TargetMode="External"/><Relationship Id="rId53" Type="http://schemas.openxmlformats.org/officeDocument/2006/relationships/hyperlink" Target="https://www.itu.int/ITU-T/aap/dologin_aap.asp?id=T0102000BA80801MSWE.docx&amp;group=15" TargetMode="External"/><Relationship Id="rId58" Type="http://schemas.openxmlformats.org/officeDocument/2006/relationships/hyperlink" Target="http://www.itu.int/itu-t/aap/AAPRecDetails.aspx?AAPSeqNo=2981" TargetMode="External"/><Relationship Id="rId74" Type="http://schemas.openxmlformats.org/officeDocument/2006/relationships/hyperlink" Target="http://www.itu.int/itu-t/aap/AAPRecDetails.aspx?AAPSeqNo=2986" TargetMode="External"/><Relationship Id="rId79" Type="http://schemas.openxmlformats.org/officeDocument/2006/relationships/hyperlink" Target="https://www.itu.int/ITU-T/aap/dologin_aap.asp?id=T0102000BAD0801MSWE.doc&amp;group=15" TargetMode="External"/><Relationship Id="rId102" Type="http://schemas.openxmlformats.org/officeDocument/2006/relationships/hyperlink" Target="http://www.itu.int/itu-t/aap/AAPRecDetails.aspx?AAPSeqNo=2917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30801MSWE.doc&amp;group=15" TargetMode="External"/><Relationship Id="rId82" Type="http://schemas.openxmlformats.org/officeDocument/2006/relationships/hyperlink" Target="http://www.itu.int/itu-t/aap/AAPRecDetails.aspx?AAPSeqNo=2991" TargetMode="External"/><Relationship Id="rId90" Type="http://schemas.openxmlformats.org/officeDocument/2006/relationships/hyperlink" Target="http://www.itu.int/itu-t/aap/AAPRecDetails.aspx?AAPSeqNo=2994" TargetMode="External"/><Relationship Id="rId95" Type="http://schemas.openxmlformats.org/officeDocument/2006/relationships/hyperlink" Target="https://www.itu.int/ITU-T/aap/dologin_aap.asp?id=T0102000B69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9F0801MSWE.doc&amp;group=13" TargetMode="External"/><Relationship Id="rId48" Type="http://schemas.openxmlformats.org/officeDocument/2006/relationships/hyperlink" Target="http://www.itu.int/itu-t/aap/AAPRecDetails.aspx?AAPSeqNo=2971" TargetMode="External"/><Relationship Id="rId56" Type="http://schemas.openxmlformats.org/officeDocument/2006/relationships/hyperlink" Target="http://www.itu.int/itu-t/aap/AAPRecDetails.aspx?AAPSeqNo=2982" TargetMode="External"/><Relationship Id="rId64" Type="http://schemas.openxmlformats.org/officeDocument/2006/relationships/hyperlink" Target="http://www.itu.int/itu-t/aap/AAPRecDetails.aspx?AAPSeqNo=2924" TargetMode="External"/><Relationship Id="rId69" Type="http://schemas.openxmlformats.org/officeDocument/2006/relationships/hyperlink" Target="https://www.itu.int/ITU-T/aap/dologin_aap.asp?id=T0102000B5F0801MSWE.docx&amp;group=15" TargetMode="External"/><Relationship Id="rId77" Type="http://schemas.openxmlformats.org/officeDocument/2006/relationships/hyperlink" Target="https://www.itu.int/ITU-T/aap/dologin_aap.asp?id=T0102000BAC0801MSWE.docx&amp;group=15" TargetMode="External"/><Relationship Id="rId100" Type="http://schemas.openxmlformats.org/officeDocument/2006/relationships/hyperlink" Target="http://www.itu.int/itu-t/aap/AAPRecDetails.aspx?AAPSeqNo=2920" TargetMode="External"/><Relationship Id="rId105" Type="http://schemas.openxmlformats.org/officeDocument/2006/relationships/hyperlink" Target="https://www.itu.int/ITU-T/aap/dologin_aap.asp?id=T0102000B660801MSWE.docx&amp;group=15" TargetMode="External"/><Relationship Id="rId113" Type="http://schemas.openxmlformats.org/officeDocument/2006/relationships/hyperlink" Target="https://www.itu.int/ITU-T/aap/dologin_aap.asp?id=T0102000B8A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B0801MSWE.docx&amp;group=15" TargetMode="External"/><Relationship Id="rId72" Type="http://schemas.openxmlformats.org/officeDocument/2006/relationships/hyperlink" Target="http://www.itu.int/itu-t/aap/AAPRecDetails.aspx?AAPSeqNo=2997" TargetMode="External"/><Relationship Id="rId80" Type="http://schemas.openxmlformats.org/officeDocument/2006/relationships/hyperlink" Target="http://www.itu.int/itu-t/aap/AAPRecDetails.aspx?AAPSeqNo=2990" TargetMode="External"/><Relationship Id="rId85" Type="http://schemas.openxmlformats.org/officeDocument/2006/relationships/hyperlink" Target="https://www.itu.int/ITU-T/aap/dologin_aap.asp?id=T0102000BB00801MSWE.doc&amp;group=15" TargetMode="External"/><Relationship Id="rId93" Type="http://schemas.openxmlformats.org/officeDocument/2006/relationships/hyperlink" Target="https://www.itu.int/ITU-T/aap/dologin_aap.asp?id=T0102000BB40801MSWE.doc&amp;group=15" TargetMode="External"/><Relationship Id="rId98" Type="http://schemas.openxmlformats.org/officeDocument/2006/relationships/hyperlink" Target="http://www.itu.int/itu-t/aap/AAPRecDetails.aspx?AAPSeqNo=2919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69" TargetMode="External"/><Relationship Id="rId46" Type="http://schemas.openxmlformats.org/officeDocument/2006/relationships/hyperlink" Target="http://www.itu.int/itu-t/aap/AAPRecDetails.aspx?AAPSeqNo=2973" TargetMode="External"/><Relationship Id="rId59" Type="http://schemas.openxmlformats.org/officeDocument/2006/relationships/hyperlink" Target="https://www.itu.int/ITU-T/aap/dologin_aap.asp?id=T0102000BA50801MSWE.doc&amp;group=15" TargetMode="External"/><Relationship Id="rId67" Type="http://schemas.openxmlformats.org/officeDocument/2006/relationships/hyperlink" Target="https://www.itu.int/ITU-T/aap/dologin_aap.asp?id=T0102000B600801MSWE.docx&amp;group=15" TargetMode="External"/><Relationship Id="rId103" Type="http://schemas.openxmlformats.org/officeDocument/2006/relationships/hyperlink" Target="https://www.itu.int/ITU-T/aap/dologin_aap.asp?id=T0102000B650801MSWE.doc&amp;group=15" TargetMode="External"/><Relationship Id="rId108" Type="http://schemas.openxmlformats.org/officeDocument/2006/relationships/hyperlink" Target="http://www.itu.int/itu-t/aap/AAPRecDetails.aspx?AAPSeqNo=2983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9E0801MSWE.doc&amp;group=13" TargetMode="External"/><Relationship Id="rId54" Type="http://schemas.openxmlformats.org/officeDocument/2006/relationships/hyperlink" Target="http://www.itu.int/itu-t/aap/AAPRecDetails.aspx?AAPSeqNo=2985" TargetMode="External"/><Relationship Id="rId62" Type="http://schemas.openxmlformats.org/officeDocument/2006/relationships/hyperlink" Target="http://www.itu.int/itu-t/aap/AAPRecDetails.aspx?AAPSeqNo=2980" TargetMode="External"/><Relationship Id="rId70" Type="http://schemas.openxmlformats.org/officeDocument/2006/relationships/hyperlink" Target="http://www.itu.int/itu-t/aap/AAPRecDetails.aspx?AAPSeqNo=2925" TargetMode="External"/><Relationship Id="rId75" Type="http://schemas.openxmlformats.org/officeDocument/2006/relationships/hyperlink" Target="https://www.itu.int/ITU-T/aap/dologin_aap.asp?id=T0102000BAA0801MSWE.doc&amp;group=15" TargetMode="External"/><Relationship Id="rId83" Type="http://schemas.openxmlformats.org/officeDocument/2006/relationships/hyperlink" Target="https://www.itu.int/ITU-T/aap/dologin_aap.asp?id=T0102000BAF0801MSWE.docx&amp;group=15" TargetMode="External"/><Relationship Id="rId88" Type="http://schemas.openxmlformats.org/officeDocument/2006/relationships/hyperlink" Target="http://www.itu.int/itu-t/aap/AAPRecDetails.aspx?AAPSeqNo=2995" TargetMode="External"/><Relationship Id="rId91" Type="http://schemas.openxmlformats.org/officeDocument/2006/relationships/hyperlink" Target="https://www.itu.int/ITU-T/aap/dologin_aap.asp?id=T0102000BB20801MSWE.docx&amp;group=15" TargetMode="External"/><Relationship Id="rId96" Type="http://schemas.openxmlformats.org/officeDocument/2006/relationships/hyperlink" Target="http://www.itu.int/itu-t/aap/AAPRecDetails.aspx?AAPSeqNo=2914" TargetMode="External"/><Relationship Id="rId111" Type="http://schemas.openxmlformats.org/officeDocument/2006/relationships/hyperlink" Target="https://www.itu.int/ITU-T/aap/dologin_aap.asp?id=T0102000B9C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68" TargetMode="External"/><Relationship Id="rId49" Type="http://schemas.openxmlformats.org/officeDocument/2006/relationships/hyperlink" Target="https://www.itu.int/ITU-T/aap/dologin_aap.asp?id=T0102000B9B0801MSWE.docx&amp;group=13" TargetMode="External"/><Relationship Id="rId57" Type="http://schemas.openxmlformats.org/officeDocument/2006/relationships/hyperlink" Target="https://www.itu.int/ITU-T/aap/dologin_aap.asp?id=T0102000BA60801MSWE.doc&amp;group=15" TargetMode="External"/><Relationship Id="rId106" Type="http://schemas.openxmlformats.org/officeDocument/2006/relationships/hyperlink" Target="http://www.itu.int/itu-t/aap/AAPRecDetails.aspx?AAPSeqNo=2907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70" TargetMode="External"/><Relationship Id="rId52" Type="http://schemas.openxmlformats.org/officeDocument/2006/relationships/hyperlink" Target="http://www.itu.int/itu-t/aap/AAPRecDetails.aspx?AAPSeqNo=2984" TargetMode="External"/><Relationship Id="rId60" Type="http://schemas.openxmlformats.org/officeDocument/2006/relationships/hyperlink" Target="http://www.itu.int/itu-t/aap/AAPRecDetails.aspx?AAPSeqNo=2979" TargetMode="External"/><Relationship Id="rId65" Type="http://schemas.openxmlformats.org/officeDocument/2006/relationships/hyperlink" Target="https://www.itu.int/ITU-T/aap/dologin_aap.asp?id=T0102000B6C0801MSWE.doc&amp;group=15" TargetMode="External"/><Relationship Id="rId73" Type="http://schemas.openxmlformats.org/officeDocument/2006/relationships/hyperlink" Target="https://www.itu.int/ITU-T/aap/dologin_aap.asp?id=T0102000BB50801MSWE.docx&amp;group=15" TargetMode="External"/><Relationship Id="rId78" Type="http://schemas.openxmlformats.org/officeDocument/2006/relationships/hyperlink" Target="http://www.itu.int/itu-t/aap/AAPRecDetails.aspx?AAPSeqNo=2989" TargetMode="External"/><Relationship Id="rId81" Type="http://schemas.openxmlformats.org/officeDocument/2006/relationships/hyperlink" Target="https://www.itu.int/ITU-T/aap/dologin_aap.asp?id=T0102000BAE0801MSWE.docx&amp;group=15" TargetMode="External"/><Relationship Id="rId86" Type="http://schemas.openxmlformats.org/officeDocument/2006/relationships/hyperlink" Target="http://www.itu.int/itu-t/aap/AAPRecDetails.aspx?AAPSeqNo=2993" TargetMode="External"/><Relationship Id="rId94" Type="http://schemas.openxmlformats.org/officeDocument/2006/relationships/hyperlink" Target="http://www.itu.int/itu-t/aap/AAPRecDetails.aspx?AAPSeqNo=2921" TargetMode="External"/><Relationship Id="rId99" Type="http://schemas.openxmlformats.org/officeDocument/2006/relationships/hyperlink" Target="https://www.itu.int/ITU-T/aap/dologin_aap.asp?id=T0102000B670801MSWE.docx&amp;group=15" TargetMode="External"/><Relationship Id="rId101" Type="http://schemas.openxmlformats.org/officeDocument/2006/relationships/hyperlink" Target="https://www.itu.int/ITU-T/aap/dologin_aap.asp?id=T0102000B680801MSWE.docx&amp;group=15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990801MSWE.doc&amp;group=13" TargetMode="External"/><Relationship Id="rId109" Type="http://schemas.openxmlformats.org/officeDocument/2006/relationships/hyperlink" Target="https://www.itu.int/ITU-T/aap/dologin_aap.asp?id=T0102000BA70801MSWE.doc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87" TargetMode="External"/><Relationship Id="rId55" Type="http://schemas.openxmlformats.org/officeDocument/2006/relationships/hyperlink" Target="https://www.itu.int/ITU-T/aap/dologin_aap.asp?id=T0102000BA90801MSWE.docx&amp;group=15" TargetMode="External"/><Relationship Id="rId76" Type="http://schemas.openxmlformats.org/officeDocument/2006/relationships/hyperlink" Target="http://www.itu.int/itu-t/aap/AAPRecDetails.aspx?AAPSeqNo=2988" TargetMode="External"/><Relationship Id="rId97" Type="http://schemas.openxmlformats.org/officeDocument/2006/relationships/hyperlink" Target="https://www.itu.int/ITU-T/aap/dologin_aap.asp?id=T0102000B620801MSWE.docx&amp;group=15" TargetMode="External"/><Relationship Id="rId104" Type="http://schemas.openxmlformats.org/officeDocument/2006/relationships/hyperlink" Target="http://www.itu.int/itu-t/aap/AAPRecDetails.aspx?AAPSeqNo=2918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hyperlink" Target="https://www.itu.int/ITU-T/aap/dologin_aap.asp?id=T0102000B6D0801MSWE.docx&amp;group=15" TargetMode="External"/><Relationship Id="rId92" Type="http://schemas.openxmlformats.org/officeDocument/2006/relationships/hyperlink" Target="http://www.itu.int/itu-t/aap/AAPRecDetails.aspx?AAPSeqNo=2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74" TargetMode="External"/><Relationship Id="rId45" Type="http://schemas.openxmlformats.org/officeDocument/2006/relationships/hyperlink" Target="https://www.itu.int/ITU-T/aap/dologin_aap.asp?id=T0102000B9A0801MSWE.doc&amp;group=13" TargetMode="External"/><Relationship Id="rId66" Type="http://schemas.openxmlformats.org/officeDocument/2006/relationships/hyperlink" Target="http://www.itu.int/itu-t/aap/AAPRecDetails.aspx?AAPSeqNo=2912" TargetMode="External"/><Relationship Id="rId87" Type="http://schemas.openxmlformats.org/officeDocument/2006/relationships/hyperlink" Target="https://www.itu.int/ITU-T/aap/dologin_aap.asp?id=T0102000BB10801MSWE.doc&amp;group=15" TargetMode="External"/><Relationship Id="rId110" Type="http://schemas.openxmlformats.org/officeDocument/2006/relationships/hyperlink" Target="http://www.itu.int/itu-t/aap/AAPRecDetails.aspx?AAPSeqNo=2972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2947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6</cp:revision>
  <dcterms:created xsi:type="dcterms:W3CDTF">2014-04-15T13:09:00Z</dcterms:created>
  <dcterms:modified xsi:type="dcterms:W3CDTF">2014-04-15T13:14:00Z</dcterms:modified>
</cp:coreProperties>
</file>