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F7B78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B78" w:rsidRDefault="00CF7B78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B78" w:rsidRDefault="0090221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F7B78" w:rsidRDefault="0090221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CF7B78" w:rsidRDefault="00CF7B7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F7B78">
        <w:trPr>
          <w:cantSplit/>
          <w:trHeight w:val="340"/>
        </w:trPr>
        <w:tc>
          <w:tcPr>
            <w:tcW w:w="1533" w:type="dxa"/>
          </w:tcPr>
          <w:p w:rsidR="00CF7B78" w:rsidRDefault="00CF7B7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F7B78" w:rsidRDefault="00CF7B7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F7B78" w:rsidRDefault="0090221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مارس 2014</w:t>
            </w:r>
          </w:p>
          <w:p w:rsidR="00CF7B78" w:rsidRDefault="00CF7B7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F7B7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F7B78" w:rsidRDefault="0090221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F7B78" w:rsidRDefault="0090221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F7B78" w:rsidRDefault="0090221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F7B78" w:rsidRDefault="0090221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F7B78" w:rsidRDefault="0090221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F7B78" w:rsidRDefault="0090221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AAP-30</w:t>
            </w:r>
          </w:p>
          <w:p w:rsidR="00CF7B78" w:rsidRDefault="0090221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F7B78" w:rsidRDefault="0090221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CF7B78" w:rsidRDefault="0090221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CF7B78" w:rsidRDefault="0090221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CF7B78" w:rsidRDefault="00CF7B7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F7B78" w:rsidRDefault="0090221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CF7B78" w:rsidRDefault="00CF7B78">
      <w:pPr>
        <w:bidi/>
        <w:spacing w:line="300" w:lineRule="exact"/>
        <w:rPr>
          <w:rFonts w:cs="Traditional Arabic"/>
          <w:szCs w:val="30"/>
          <w:rtl/>
        </w:rPr>
      </w:pPr>
    </w:p>
    <w:p w:rsidR="00CF7B78" w:rsidRDefault="0090221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F7B78" w:rsidRDefault="00CF7B78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F7B78" w:rsidRDefault="00CF7B7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CF7B78" w:rsidRDefault="0090221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F7B78" w:rsidRDefault="0090221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F7B78" w:rsidRDefault="00CF7B7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CF7B78" w:rsidRDefault="0090221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F7B78" w:rsidRDefault="00CF7B78">
      <w:pPr>
        <w:spacing w:before="720"/>
        <w:sectPr w:rsidR="00CF7B7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7B78" w:rsidRDefault="00902213">
      <w:pPr>
        <w:pStyle w:val="AnnexNotitle"/>
      </w:pPr>
      <w:r>
        <w:lastRenderedPageBreak/>
        <w:t>Annex 1</w:t>
      </w:r>
    </w:p>
    <w:p w:rsidR="00CF7B78" w:rsidRDefault="00902213">
      <w:pPr>
        <w:jc w:val="center"/>
      </w:pPr>
      <w:r>
        <w:t>(to TSB AAP-30)</w:t>
      </w:r>
    </w:p>
    <w:p w:rsidR="00CF7B78" w:rsidRDefault="00CF7B78">
      <w:pPr>
        <w:rPr>
          <w:szCs w:val="22"/>
        </w:rPr>
      </w:pPr>
    </w:p>
    <w:p w:rsidR="00CF7B78" w:rsidRDefault="0090221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7B78" w:rsidRDefault="0090221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F7B78" w:rsidRDefault="00CF7B78">
      <w:pPr>
        <w:pStyle w:val="enumlev2"/>
        <w:rPr>
          <w:szCs w:val="22"/>
        </w:rPr>
      </w:pPr>
      <w:hyperlink r:id="rId13" w:history="1">
        <w:r w:rsidR="00902213">
          <w:rPr>
            <w:rStyle w:val="Hyperlink"/>
            <w:szCs w:val="22"/>
          </w:rPr>
          <w:t>http://www.itu.int/ITU-T</w:t>
        </w:r>
      </w:hyperlink>
    </w:p>
    <w:p w:rsidR="00CF7B78" w:rsidRDefault="0090221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7B78" w:rsidRDefault="00CF7B78">
      <w:pPr>
        <w:pStyle w:val="enumlev2"/>
        <w:rPr>
          <w:szCs w:val="22"/>
        </w:rPr>
      </w:pPr>
      <w:hyperlink r:id="rId14" w:history="1">
        <w:r w:rsidR="00902213">
          <w:rPr>
            <w:rStyle w:val="Hyperlink"/>
            <w:szCs w:val="22"/>
          </w:rPr>
          <w:t>http://www.itu.int/ITU-T/aapinfo</w:t>
        </w:r>
      </w:hyperlink>
    </w:p>
    <w:p w:rsidR="00CF7B78" w:rsidRDefault="0090221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F7B78" w:rsidRDefault="0090221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7B78" w:rsidRDefault="00CF7B78">
      <w:pPr>
        <w:pStyle w:val="enumlev2"/>
        <w:rPr>
          <w:szCs w:val="22"/>
        </w:rPr>
      </w:pPr>
      <w:hyperlink r:id="rId15" w:history="1">
        <w:r w:rsidR="00902213">
          <w:rPr>
            <w:rStyle w:val="Hyperlink"/>
            <w:szCs w:val="22"/>
          </w:rPr>
          <w:t>http://www.itu.int/ITU-T/aap/</w:t>
        </w:r>
      </w:hyperlink>
    </w:p>
    <w:p w:rsidR="00CF7B78" w:rsidRDefault="0090221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F7B78">
        <w:tc>
          <w:tcPr>
            <w:tcW w:w="987" w:type="dxa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0221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0221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0221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0221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0221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0221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0221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0221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0221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0221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0221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0221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0221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0221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0221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0221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0221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0221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7B78">
        <w:tc>
          <w:tcPr>
            <w:tcW w:w="0" w:type="auto"/>
          </w:tcPr>
          <w:p w:rsidR="00CF7B78" w:rsidRDefault="009022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0221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F7B78" w:rsidRDefault="00CF7B7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0221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F7B78" w:rsidRDefault="00CF7B78">
      <w:pPr>
        <w:pStyle w:val="Header"/>
        <w:ind w:left="360"/>
        <w:rPr>
          <w:b/>
          <w:bCs/>
          <w:sz w:val="24"/>
        </w:rPr>
        <w:sectPr w:rsidR="00CF7B7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7B78" w:rsidRDefault="00902213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7B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7B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36" w:history="1">
              <w:r w:rsidR="00902213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Architecture of power feeding systems of up to 400 VDC (</w:t>
            </w:r>
            <w:hyperlink r:id="rId37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7B78" w:rsidRDefault="00902213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7B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7B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38" w:history="1">
              <w:r w:rsidR="00902213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40" w:history="1">
              <w:r w:rsidR="00902213">
                <w:rPr>
                  <w:rStyle w:val="Hyperlink"/>
                  <w:sz w:val="20"/>
                </w:rPr>
                <w:t>Y.2066 (Y.IoT-common-reqts)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Common requirements of Internet of Things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42" w:history="1">
              <w:r w:rsidR="00902213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Common requirements and capabilities of a gateway for Internet of Things applications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44" w:history="1">
              <w:r w:rsidR="00902213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Requirements of network virtualization for Future Networks (</w:t>
            </w:r>
            <w:hyperlink r:id="rId45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46" w:history="1">
              <w:r w:rsidR="00902213">
                <w:rPr>
                  <w:rStyle w:val="Hyperlink"/>
                  <w:sz w:val="20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Framework of Software-Defined Networking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48" w:history="1">
              <w:r w:rsidR="00902213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50" w:history="1">
              <w:r w:rsidR="00902213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Framework of inter-cloud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F7B78" w:rsidRDefault="0090221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7B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7B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52" w:history="1">
              <w:r w:rsidR="00902213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Multimedia e-health data exchange services: data schema and supporting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7B78" w:rsidRDefault="00902213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7B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7B78" w:rsidRDefault="009022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7B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7B78" w:rsidRDefault="009022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7B78" w:rsidRDefault="00CF7B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54" w:history="1">
              <w:r w:rsidR="00902213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Directory Service - Support of tag-based identification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56" w:history="1">
              <w:r w:rsidR="00902213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58" w:history="1">
              <w:r w:rsidR="00902213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60" w:history="1">
              <w:r w:rsidR="00902213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Information technol</w:t>
            </w:r>
            <w:r>
              <w:t>ogy - Abstract Syntax Notation One (ASN.1): Parameterization of ASN.1 specifications - Technical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62" w:history="1">
              <w:r w:rsidR="00902213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Information technology - ASN.1 encoding rules: specification of basic encoding rules (BER), canonical encoding rules (CER) and distinguished encoding rules (DER)</w:t>
            </w:r>
            <w:r>
              <w:t xml:space="preserve"> - Technical Corrigendum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64" w:history="1">
              <w:r w:rsidR="00902213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Information technology - ASN.1 encoding rules: XML Encoding Rules (XER) - Technical Corrigendum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66" w:history="1">
              <w:r w:rsidR="00902213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7B78">
        <w:trPr>
          <w:cantSplit/>
        </w:trPr>
        <w:tc>
          <w:tcPr>
            <w:tcW w:w="2090" w:type="dxa"/>
          </w:tcPr>
          <w:p w:rsidR="00CF7B78" w:rsidRDefault="00CF7B78">
            <w:pPr>
              <w:jc w:val="left"/>
            </w:pPr>
            <w:hyperlink r:id="rId68" w:history="1">
              <w:r w:rsidR="00902213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CF7B78" w:rsidRDefault="00902213">
            <w:pPr>
              <w:jc w:val="left"/>
            </w:pPr>
            <w:r>
              <w:t>Common alerting protocol (CAP 1.2)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115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80" w:type="dxa"/>
          </w:tcPr>
          <w:p w:rsidR="00CF7B78" w:rsidRDefault="00CF7B78">
            <w:pPr>
              <w:jc w:val="center"/>
            </w:pPr>
          </w:p>
        </w:tc>
        <w:tc>
          <w:tcPr>
            <w:tcW w:w="860" w:type="dxa"/>
          </w:tcPr>
          <w:p w:rsidR="00CF7B78" w:rsidRDefault="009022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7B78" w:rsidRDefault="00CF7B78">
      <w:pPr>
        <w:pStyle w:val="Header"/>
        <w:ind w:left="360"/>
        <w:rPr>
          <w:b/>
          <w:bCs/>
          <w:sz w:val="24"/>
        </w:rPr>
        <w:sectPr w:rsidR="00CF7B78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7B78" w:rsidRDefault="00902213">
      <w:pPr>
        <w:pStyle w:val="AnnexNotitle"/>
      </w:pPr>
      <w:r>
        <w:lastRenderedPageBreak/>
        <w:t>Annex 2</w:t>
      </w:r>
    </w:p>
    <w:p w:rsidR="00CF7B78" w:rsidRDefault="00902213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CF7B78" w:rsidRDefault="0090221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7B78" w:rsidRDefault="0090221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7B78" w:rsidRDefault="00902213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http://www.itu.int/ITU-T/aap/</w:t>
        </w:r>
      </w:hyperlink>
    </w:p>
    <w:p w:rsidR="00CF7B78" w:rsidRDefault="00CF7B78">
      <w:pPr>
        <w:jc w:val="center"/>
      </w:pPr>
      <w:r>
        <w:pict>
          <v:shape id="_x0000_i1026" type="#_x0000_t75" style="width:257.15pt;height:170.35pt">
            <v:imagedata r:id="rId73" o:title="AAP-1-withborder"/>
          </v:shape>
        </w:pict>
      </w:r>
    </w:p>
    <w:p w:rsidR="00CF7B78" w:rsidRDefault="00902213">
      <w:r>
        <w:t>2)</w:t>
      </w:r>
      <w:r>
        <w:tab/>
        <w:t>Select your Recommendation</w:t>
      </w:r>
    </w:p>
    <w:p w:rsidR="00CF7B78" w:rsidRDefault="00CF7B78">
      <w:pPr>
        <w:jc w:val="center"/>
        <w:rPr>
          <w:sz w:val="24"/>
        </w:rPr>
      </w:pPr>
      <w:r w:rsidRPr="00CF7B78">
        <w:rPr>
          <w:sz w:val="24"/>
        </w:rPr>
        <w:pict>
          <v:shape id="_x0000_i1027" type="#_x0000_t75" style="width:424.95pt;height:253.3pt">
            <v:imagedata r:id="rId74" o:title="AAP-2-withborder"/>
          </v:shape>
        </w:pict>
      </w:r>
    </w:p>
    <w:p w:rsidR="00CF7B78" w:rsidRDefault="00902213">
      <w:pPr>
        <w:keepNext/>
      </w:pPr>
      <w:r>
        <w:lastRenderedPageBreak/>
        <w:t>3)</w:t>
      </w:r>
      <w:r>
        <w:tab/>
        <w:t>Click the "Submit Comment" button</w:t>
      </w:r>
    </w:p>
    <w:p w:rsidR="00CF7B78" w:rsidRDefault="00CF7B78">
      <w:pPr>
        <w:jc w:val="center"/>
      </w:pPr>
      <w:r>
        <w:pict>
          <v:shape id="_x0000_i1028" type="#_x0000_t75" style="width:428.8pt;height:250.7pt">
            <v:imagedata r:id="rId75" o:title="AAP-3-withborder"/>
          </v:shape>
        </w:pict>
      </w:r>
    </w:p>
    <w:p w:rsidR="00CF7B78" w:rsidRDefault="00902213">
      <w:r>
        <w:t>4)</w:t>
      </w:r>
      <w:r>
        <w:tab/>
      </w:r>
      <w:r>
        <w:t>Complete the on-line form and click on "Submit"</w:t>
      </w:r>
    </w:p>
    <w:p w:rsidR="00CF7B78" w:rsidRDefault="00CF7B78">
      <w:pPr>
        <w:jc w:val="center"/>
      </w:pPr>
      <w:r>
        <w:pict>
          <v:shape id="_x0000_i1029" type="#_x0000_t75" style="width:397.95pt;height:5in">
            <v:imagedata r:id="rId76" o:title="AAP-4-withborder"/>
          </v:shape>
        </w:pict>
      </w:r>
    </w:p>
    <w:p w:rsidR="00CF7B78" w:rsidRDefault="00902213">
      <w:pPr>
        <w:jc w:val="left"/>
      </w:pPr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http://www.itu.int/ITU-T/aapinfo/files/AAPTutorial.pdf</w:t>
        </w:r>
      </w:hyperlink>
    </w:p>
    <w:p w:rsidR="00CF7B78" w:rsidRDefault="00902213">
      <w:pPr>
        <w:pStyle w:val="AnnexNotitle"/>
      </w:pPr>
      <w:r>
        <w:br w:type="page"/>
      </w:r>
      <w:r>
        <w:lastRenderedPageBreak/>
        <w:t>Annex 3</w:t>
      </w:r>
    </w:p>
    <w:p w:rsidR="00CF7B78" w:rsidRDefault="00902213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CF7B78" w:rsidRDefault="00902213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CF7B78" w:rsidRDefault="0090221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F7B78">
        <w:tc>
          <w:tcPr>
            <w:tcW w:w="5000" w:type="pct"/>
            <w:gridSpan w:val="2"/>
            <w:shd w:val="clear" w:color="auto" w:fill="EFFAFF"/>
          </w:tcPr>
          <w:p w:rsidR="00CF7B78" w:rsidRDefault="0090221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7B78" w:rsidRDefault="00902213">
            <w:pPr>
              <w:pStyle w:val="Tabletext"/>
              <w:jc w:val="left"/>
            </w:pPr>
            <w:r>
              <w:br/>
            </w:r>
            <w:r w:rsidR="00CF7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7B78">
              <w:fldChar w:fldCharType="separate"/>
            </w:r>
            <w:r w:rsidR="00CF7B7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7B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7B78">
              <w:fldChar w:fldCharType="separate"/>
            </w:r>
            <w:r w:rsidR="00CF7B78">
              <w:fldChar w:fldCharType="end"/>
            </w:r>
            <w:r>
              <w:t xml:space="preserve"> Additional Review (AR)</w:t>
            </w: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7B78" w:rsidRDefault="00CF7B78">
            <w:pPr>
              <w:pStyle w:val="Tabletext"/>
              <w:jc w:val="left"/>
            </w:pPr>
          </w:p>
        </w:tc>
      </w:tr>
      <w:tr w:rsidR="00CF7B78">
        <w:tc>
          <w:tcPr>
            <w:tcW w:w="1623" w:type="pct"/>
            <w:shd w:val="clear" w:color="auto" w:fill="EFFAFF"/>
            <w:vAlign w:val="center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7B78" w:rsidRDefault="00902213">
            <w:pPr>
              <w:pStyle w:val="Tabletext"/>
              <w:jc w:val="left"/>
            </w:pPr>
            <w:r>
              <w:br/>
            </w:r>
            <w:r w:rsidR="00CF7B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7B78">
              <w:fldChar w:fldCharType="separate"/>
            </w:r>
            <w:r w:rsidR="00CF7B78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F7B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7B78">
              <w:fldChar w:fldCharType="separate"/>
            </w:r>
            <w:r w:rsidR="00CF7B7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7B78">
        <w:tc>
          <w:tcPr>
            <w:tcW w:w="1623" w:type="pct"/>
            <w:shd w:val="clear" w:color="auto" w:fill="EFFAFF"/>
            <w:vAlign w:val="center"/>
          </w:tcPr>
          <w:p w:rsidR="00CF7B78" w:rsidRDefault="0090221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7B78" w:rsidRDefault="0090221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7B78" w:rsidRDefault="00902213">
      <w:pPr>
        <w:jc w:val="left"/>
        <w:rPr>
          <w:szCs w:val="22"/>
        </w:rPr>
      </w:pPr>
      <w:r>
        <w:tab/>
      </w:r>
      <w:r w:rsidR="00CF7B78" w:rsidRPr="00CF7B7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7B78">
        <w:rPr>
          <w:szCs w:val="22"/>
        </w:rPr>
      </w:r>
      <w:r w:rsidR="00CF7B78">
        <w:rPr>
          <w:szCs w:val="22"/>
        </w:rPr>
        <w:fldChar w:fldCharType="separate"/>
      </w:r>
      <w:r w:rsidR="00CF7B7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7B78" w:rsidRDefault="0090221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7B78" w:rsidRDefault="00CF7B78">
      <w:pPr>
        <w:rPr>
          <w:i/>
          <w:iCs/>
          <w:szCs w:val="22"/>
        </w:rPr>
      </w:pPr>
    </w:p>
    <w:sectPr w:rsidR="00CF7B78" w:rsidSect="00CF7B78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78" w:rsidRDefault="00902213">
      <w:r>
        <w:separator/>
      </w:r>
    </w:p>
  </w:endnote>
  <w:endnote w:type="continuationSeparator" w:id="0">
    <w:p w:rsidR="00CF7B78" w:rsidRDefault="0090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78" w:rsidRDefault="00902213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F7B78">
      <w:tc>
        <w:tcPr>
          <w:tcW w:w="1985" w:type="dxa"/>
        </w:tcPr>
        <w:p w:rsidR="00CF7B78" w:rsidRDefault="0090221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7B78" w:rsidRDefault="0090221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7B78" w:rsidRDefault="0090221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7B78" w:rsidRDefault="0090221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F7B78" w:rsidRDefault="0090221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7B78" w:rsidRDefault="00CF7B7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78" w:rsidRDefault="00902213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78" w:rsidRDefault="00902213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78" w:rsidRDefault="00902213">
      <w:r>
        <w:t>____________________</w:t>
      </w:r>
    </w:p>
  </w:footnote>
  <w:footnote w:type="continuationSeparator" w:id="0">
    <w:p w:rsidR="00CF7B78" w:rsidRDefault="00902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78" w:rsidRDefault="009022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7B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7B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F7B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78" w:rsidRDefault="009022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7B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7B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CF7B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78" w:rsidRDefault="009022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7B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7B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CF7B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B78"/>
    <w:rsid w:val="00902213"/>
    <w:rsid w:val="00C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F7B7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7B7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F7B7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F7B7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7B78"/>
    <w:pPr>
      <w:outlineLvl w:val="4"/>
    </w:pPr>
  </w:style>
  <w:style w:type="paragraph" w:styleId="Heading6">
    <w:name w:val="heading 6"/>
    <w:basedOn w:val="Heading4"/>
    <w:next w:val="Normal"/>
    <w:qFormat/>
    <w:rsid w:val="00CF7B7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7B78"/>
    <w:pPr>
      <w:outlineLvl w:val="6"/>
    </w:pPr>
  </w:style>
  <w:style w:type="paragraph" w:styleId="Heading8">
    <w:name w:val="heading 8"/>
    <w:basedOn w:val="Heading6"/>
    <w:next w:val="Normal"/>
    <w:qFormat/>
    <w:rsid w:val="00CF7B78"/>
    <w:pPr>
      <w:outlineLvl w:val="7"/>
    </w:pPr>
  </w:style>
  <w:style w:type="paragraph" w:styleId="Heading9">
    <w:name w:val="heading 9"/>
    <w:basedOn w:val="Heading6"/>
    <w:next w:val="Normal"/>
    <w:qFormat/>
    <w:rsid w:val="00CF7B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F7B7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7B78"/>
    <w:pPr>
      <w:spacing w:before="360"/>
    </w:pPr>
  </w:style>
  <w:style w:type="paragraph" w:customStyle="1" w:styleId="ChapNo">
    <w:name w:val="Chap_No"/>
    <w:basedOn w:val="Normal"/>
    <w:next w:val="Chaptitle"/>
    <w:rsid w:val="00CF7B7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7B7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7B78"/>
  </w:style>
  <w:style w:type="paragraph" w:customStyle="1" w:styleId="AnnexNotitle">
    <w:name w:val="Annex_No &amp; title"/>
    <w:basedOn w:val="Normal"/>
    <w:next w:val="Normalaftertitle"/>
    <w:rsid w:val="00CF7B7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F7B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F7B7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F7B7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7B7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F7B7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F7B78"/>
    <w:pPr>
      <w:spacing w:before="80"/>
      <w:ind w:left="794" w:hanging="794"/>
    </w:pPr>
  </w:style>
  <w:style w:type="paragraph" w:customStyle="1" w:styleId="enumlev2">
    <w:name w:val="enumlev2"/>
    <w:basedOn w:val="enumlev1"/>
    <w:rsid w:val="00CF7B78"/>
    <w:pPr>
      <w:ind w:left="1191" w:hanging="397"/>
    </w:pPr>
  </w:style>
  <w:style w:type="paragraph" w:customStyle="1" w:styleId="enumlev3">
    <w:name w:val="enumlev3"/>
    <w:basedOn w:val="enumlev2"/>
    <w:rsid w:val="00CF7B78"/>
    <w:pPr>
      <w:ind w:left="1588"/>
    </w:pPr>
  </w:style>
  <w:style w:type="paragraph" w:customStyle="1" w:styleId="Equation">
    <w:name w:val="Equation"/>
    <w:basedOn w:val="Normal"/>
    <w:rsid w:val="00CF7B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F7B7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7B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F7B7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F7B7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F7B78"/>
  </w:style>
  <w:style w:type="paragraph" w:customStyle="1" w:styleId="Tabletext">
    <w:name w:val="Table_text"/>
    <w:basedOn w:val="Normal"/>
    <w:rsid w:val="00CF7B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F7B78"/>
    <w:pPr>
      <w:keepLines/>
      <w:spacing w:before="240" w:after="120"/>
      <w:jc w:val="center"/>
    </w:pPr>
  </w:style>
  <w:style w:type="paragraph" w:styleId="Footer">
    <w:name w:val="footer"/>
    <w:basedOn w:val="Normal"/>
    <w:rsid w:val="00CF7B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7B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F7B78"/>
    <w:rPr>
      <w:position w:val="6"/>
      <w:sz w:val="18"/>
    </w:rPr>
  </w:style>
  <w:style w:type="paragraph" w:styleId="FootnoteText">
    <w:name w:val="footnote text"/>
    <w:basedOn w:val="Note"/>
    <w:semiHidden/>
    <w:rsid w:val="00CF7B7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7B78"/>
    <w:pPr>
      <w:spacing w:before="80"/>
    </w:pPr>
  </w:style>
  <w:style w:type="paragraph" w:styleId="Header">
    <w:name w:val="header"/>
    <w:basedOn w:val="Normal"/>
    <w:rsid w:val="00CF7B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F7B78"/>
  </w:style>
  <w:style w:type="paragraph" w:styleId="Index2">
    <w:name w:val="index 2"/>
    <w:basedOn w:val="Normal"/>
    <w:next w:val="Normal"/>
    <w:semiHidden/>
    <w:rsid w:val="00CF7B78"/>
    <w:pPr>
      <w:ind w:left="283"/>
    </w:pPr>
  </w:style>
  <w:style w:type="paragraph" w:styleId="Index3">
    <w:name w:val="index 3"/>
    <w:basedOn w:val="Normal"/>
    <w:next w:val="Normal"/>
    <w:semiHidden/>
    <w:rsid w:val="00CF7B78"/>
    <w:pPr>
      <w:ind w:left="566"/>
    </w:pPr>
  </w:style>
  <w:style w:type="paragraph" w:customStyle="1" w:styleId="PartNo">
    <w:name w:val="Part_No"/>
    <w:basedOn w:val="Normal"/>
    <w:next w:val="Partref"/>
    <w:rsid w:val="00CF7B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7B7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7B7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F7B7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F7B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F7B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F7B78"/>
  </w:style>
  <w:style w:type="paragraph" w:customStyle="1" w:styleId="QuestionNo">
    <w:name w:val="Question_No"/>
    <w:basedOn w:val="RecNo"/>
    <w:next w:val="Questiontitle"/>
    <w:rsid w:val="00CF7B78"/>
  </w:style>
  <w:style w:type="paragraph" w:customStyle="1" w:styleId="RecNo">
    <w:name w:val="Rec_No"/>
    <w:basedOn w:val="Normal"/>
    <w:next w:val="Rectitle"/>
    <w:rsid w:val="00CF7B7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F7B7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F7B78"/>
  </w:style>
  <w:style w:type="paragraph" w:customStyle="1" w:styleId="Questionref">
    <w:name w:val="Question_ref"/>
    <w:basedOn w:val="Recref"/>
    <w:next w:val="Questiondate"/>
    <w:rsid w:val="00CF7B78"/>
  </w:style>
  <w:style w:type="paragraph" w:customStyle="1" w:styleId="Reftext">
    <w:name w:val="Ref_text"/>
    <w:basedOn w:val="Normal"/>
    <w:rsid w:val="00CF7B7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F7B78"/>
  </w:style>
  <w:style w:type="paragraph" w:customStyle="1" w:styleId="RepNo">
    <w:name w:val="Rep_No"/>
    <w:basedOn w:val="RecNo"/>
    <w:next w:val="Reptitle"/>
    <w:rsid w:val="00CF7B78"/>
  </w:style>
  <w:style w:type="paragraph" w:customStyle="1" w:styleId="Reptitle">
    <w:name w:val="Rep_title"/>
    <w:basedOn w:val="Rectitle"/>
    <w:next w:val="Repref"/>
    <w:rsid w:val="00CF7B78"/>
  </w:style>
  <w:style w:type="paragraph" w:customStyle="1" w:styleId="Repref">
    <w:name w:val="Rep_ref"/>
    <w:basedOn w:val="Recref"/>
    <w:next w:val="Repdate"/>
    <w:rsid w:val="00CF7B78"/>
  </w:style>
  <w:style w:type="paragraph" w:customStyle="1" w:styleId="Resdate">
    <w:name w:val="Res_date"/>
    <w:basedOn w:val="Recdate"/>
    <w:next w:val="Normalaftertitle"/>
    <w:rsid w:val="00CF7B78"/>
  </w:style>
  <w:style w:type="paragraph" w:customStyle="1" w:styleId="ResNo">
    <w:name w:val="Res_No"/>
    <w:basedOn w:val="RecNo"/>
    <w:next w:val="Restitle"/>
    <w:rsid w:val="00CF7B78"/>
  </w:style>
  <w:style w:type="paragraph" w:customStyle="1" w:styleId="Restitle">
    <w:name w:val="Res_title"/>
    <w:basedOn w:val="Rectitle"/>
    <w:next w:val="Resref"/>
    <w:rsid w:val="00CF7B78"/>
  </w:style>
  <w:style w:type="paragraph" w:customStyle="1" w:styleId="Resref">
    <w:name w:val="Res_ref"/>
    <w:basedOn w:val="Recref"/>
    <w:next w:val="Resdate"/>
    <w:rsid w:val="00CF7B78"/>
  </w:style>
  <w:style w:type="paragraph" w:customStyle="1" w:styleId="SectionNo">
    <w:name w:val="Section_No"/>
    <w:basedOn w:val="Normal"/>
    <w:next w:val="Sectiontitle"/>
    <w:rsid w:val="00CF7B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7B7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7B7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7B7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7B7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F7B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F7B7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F7B7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F7B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7B78"/>
  </w:style>
  <w:style w:type="paragraph" w:customStyle="1" w:styleId="Title3">
    <w:name w:val="Title 3"/>
    <w:basedOn w:val="Title2"/>
    <w:next w:val="Title4"/>
    <w:rsid w:val="00CF7B78"/>
    <w:rPr>
      <w:caps w:val="0"/>
    </w:rPr>
  </w:style>
  <w:style w:type="paragraph" w:customStyle="1" w:styleId="Title4">
    <w:name w:val="Title 4"/>
    <w:basedOn w:val="Title3"/>
    <w:next w:val="Heading1"/>
    <w:rsid w:val="00CF7B78"/>
    <w:rPr>
      <w:b/>
    </w:rPr>
  </w:style>
  <w:style w:type="paragraph" w:customStyle="1" w:styleId="toc0">
    <w:name w:val="toc 0"/>
    <w:basedOn w:val="Normal"/>
    <w:next w:val="TOC1"/>
    <w:rsid w:val="00CF7B7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F7B7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F7B78"/>
    <w:pPr>
      <w:spacing w:before="80"/>
      <w:ind w:left="1531" w:hanging="851"/>
    </w:pPr>
  </w:style>
  <w:style w:type="paragraph" w:styleId="TOC3">
    <w:name w:val="toc 3"/>
    <w:basedOn w:val="TOC2"/>
    <w:semiHidden/>
    <w:rsid w:val="00CF7B78"/>
  </w:style>
  <w:style w:type="paragraph" w:styleId="TOC4">
    <w:name w:val="toc 4"/>
    <w:basedOn w:val="TOC3"/>
    <w:semiHidden/>
    <w:rsid w:val="00CF7B78"/>
  </w:style>
  <w:style w:type="paragraph" w:styleId="TOC5">
    <w:name w:val="toc 5"/>
    <w:basedOn w:val="TOC4"/>
    <w:semiHidden/>
    <w:rsid w:val="00CF7B78"/>
  </w:style>
  <w:style w:type="paragraph" w:styleId="TOC6">
    <w:name w:val="toc 6"/>
    <w:basedOn w:val="TOC4"/>
    <w:semiHidden/>
    <w:rsid w:val="00CF7B78"/>
  </w:style>
  <w:style w:type="paragraph" w:styleId="TOC7">
    <w:name w:val="toc 7"/>
    <w:basedOn w:val="TOC4"/>
    <w:semiHidden/>
    <w:rsid w:val="00CF7B78"/>
  </w:style>
  <w:style w:type="paragraph" w:styleId="TOC8">
    <w:name w:val="toc 8"/>
    <w:basedOn w:val="TOC4"/>
    <w:semiHidden/>
    <w:rsid w:val="00CF7B78"/>
  </w:style>
  <w:style w:type="character" w:customStyle="1" w:styleId="Appdef">
    <w:name w:val="App_def"/>
    <w:basedOn w:val="DefaultParagraphFont"/>
    <w:rsid w:val="00CF7B7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7B78"/>
  </w:style>
  <w:style w:type="character" w:customStyle="1" w:styleId="Artdef">
    <w:name w:val="Art_def"/>
    <w:basedOn w:val="DefaultParagraphFont"/>
    <w:rsid w:val="00CF7B7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7B78"/>
  </w:style>
  <w:style w:type="paragraph" w:customStyle="1" w:styleId="Reftitle">
    <w:name w:val="Ref_title"/>
    <w:basedOn w:val="Normal"/>
    <w:next w:val="Reftext"/>
    <w:rsid w:val="00CF7B7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F7B7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7B78"/>
    <w:rPr>
      <w:b/>
      <w:color w:val="auto"/>
    </w:rPr>
  </w:style>
  <w:style w:type="paragraph" w:customStyle="1" w:styleId="Formal">
    <w:name w:val="Formal"/>
    <w:basedOn w:val="ASN1"/>
    <w:rsid w:val="00CF7B78"/>
    <w:rPr>
      <w:b w:val="0"/>
    </w:rPr>
  </w:style>
  <w:style w:type="paragraph" w:customStyle="1" w:styleId="FooterQP">
    <w:name w:val="Footer_QP"/>
    <w:basedOn w:val="Normal"/>
    <w:rsid w:val="00CF7B7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F7B7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F7B7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F7B7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F7B78"/>
  </w:style>
  <w:style w:type="paragraph" w:customStyle="1" w:styleId="RepNoBR">
    <w:name w:val="Rep_No_BR"/>
    <w:basedOn w:val="RecNoBR"/>
    <w:next w:val="Reptitle"/>
    <w:rsid w:val="00CF7B78"/>
  </w:style>
  <w:style w:type="paragraph" w:customStyle="1" w:styleId="ResNoBR">
    <w:name w:val="Res_No_BR"/>
    <w:basedOn w:val="RecNoBR"/>
    <w:next w:val="Restitle"/>
    <w:rsid w:val="00CF7B78"/>
  </w:style>
  <w:style w:type="paragraph" w:customStyle="1" w:styleId="TabletitleBR">
    <w:name w:val="Table_title_BR"/>
    <w:basedOn w:val="Normal"/>
    <w:next w:val="Tablehead"/>
    <w:rsid w:val="00CF7B7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F7B7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7B7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F7B78"/>
    <w:rPr>
      <w:b/>
    </w:rPr>
  </w:style>
  <w:style w:type="paragraph" w:customStyle="1" w:styleId="FiguretitleBR">
    <w:name w:val="Figure_title_BR"/>
    <w:basedOn w:val="TabletitleBR"/>
    <w:next w:val="Figurewithouttitle"/>
    <w:rsid w:val="00CF7B7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F7B7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990801MSWE.doc&amp;group=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75" TargetMode="External"/><Relationship Id="rId47" Type="http://schemas.openxmlformats.org/officeDocument/2006/relationships/hyperlink" Target="https://www.itu.int/ITU-T/aap/dologin_aap.asp?id=T0102000B9D0801MSWE.doc&amp;group=13" TargetMode="External"/><Relationship Id="rId50" Type="http://schemas.openxmlformats.org/officeDocument/2006/relationships/hyperlink" Target="http://www.itu.int/itu-t/aap/AAPRecDetails.aspx?AAPSeqNo=2905" TargetMode="External"/><Relationship Id="rId55" Type="http://schemas.openxmlformats.org/officeDocument/2006/relationships/hyperlink" Target="https://www.itu.int/ITU-T/aap/dologin_aap.asp?id=T0102000B8A0801MSWE.docx&amp;group=17" TargetMode="External"/><Relationship Id="rId63" Type="http://schemas.openxmlformats.org/officeDocument/2006/relationships/hyperlink" Target="https://www.itu.int/ITU-T/aap/dologin_aap.asp?id=T0102000B8D0801MSWE.docx&amp;group=17" TargetMode="External"/><Relationship Id="rId68" Type="http://schemas.openxmlformats.org/officeDocument/2006/relationships/hyperlink" Target="http://www.itu.int/itu-t/aap/AAPRecDetails.aspx?AAPSeqNo=2964" TargetMode="External"/><Relationship Id="rId76" Type="http://schemas.openxmlformats.org/officeDocument/2006/relationships/image" Target="media/image5.gif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80801MSWE.doc&amp;group=5" TargetMode="External"/><Relationship Id="rId40" Type="http://schemas.openxmlformats.org/officeDocument/2006/relationships/hyperlink" Target="http://www.itu.int/itu-t/aap/AAPRecDetails.aspx?AAPSeqNo=2974" TargetMode="External"/><Relationship Id="rId45" Type="http://schemas.openxmlformats.org/officeDocument/2006/relationships/hyperlink" Target="https://www.itu.int/ITU-T/aap/dologin_aap.asp?id=T0102000B9A0801MSWE.doc&amp;group=13" TargetMode="External"/><Relationship Id="rId53" Type="http://schemas.openxmlformats.org/officeDocument/2006/relationships/hyperlink" Target="https://www.itu.int/ITU-T/aap/dologin_aap.asp?id=T0102000B9C0801MSWE.docx&amp;group=16" TargetMode="External"/><Relationship Id="rId58" Type="http://schemas.openxmlformats.org/officeDocument/2006/relationships/hyperlink" Target="http://www.itu.int/itu-t/aap/AAPRecDetails.aspx?AAPSeqNo=2961" TargetMode="External"/><Relationship Id="rId66" Type="http://schemas.openxmlformats.org/officeDocument/2006/relationships/hyperlink" Target="http://www.itu.int/itu-t/aap/AAPRecDetails.aspx?AAPSeqNo=2955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TU-T/aap/dologin_aap.asp?id=T0102000B8E0801MSWE.docx&amp;group=17" TargetMode="External"/><Relationship Id="rId82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70" TargetMode="External"/><Relationship Id="rId52" Type="http://schemas.openxmlformats.org/officeDocument/2006/relationships/hyperlink" Target="http://www.itu.int/itu-t/aap/AAPRecDetails.aspx?AAPSeqNo=2972" TargetMode="External"/><Relationship Id="rId60" Type="http://schemas.openxmlformats.org/officeDocument/2006/relationships/hyperlink" Target="http://www.itu.int/itu-t/aap/AAPRecDetails.aspx?AAPSeqNo=2958" TargetMode="External"/><Relationship Id="rId65" Type="http://schemas.openxmlformats.org/officeDocument/2006/relationships/hyperlink" Target="https://www.itu.int/ITU-T/aap/dologin_aap.asp?id=T0102000B8C0801MSWE.docx&amp;group=17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9F0801MSWE.doc&amp;group=13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hyperlink" Target="http://www.itu.int/itu-t/aap/AAPRecDetails.aspx?AAPSeqNo=2962" TargetMode="External"/><Relationship Id="rId64" Type="http://schemas.openxmlformats.org/officeDocument/2006/relationships/hyperlink" Target="http://www.itu.int/itu-t/aap/AAPRecDetails.aspx?AAPSeqNo=2956" TargetMode="External"/><Relationship Id="rId69" Type="http://schemas.openxmlformats.org/officeDocument/2006/relationships/hyperlink" Target="https://www.itu.int/ITU-T/aap/dologin_aap.asp?id=T0102000B940801MSWE.docx&amp;group=17" TargetMode="External"/><Relationship Id="rId77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www.itu.int/ITU-T/aap/dologin_aap.asp?id=T0102000B590801MSWE.doc&amp;group=13" TargetMode="External"/><Relationship Id="rId72" Type="http://schemas.openxmlformats.org/officeDocument/2006/relationships/hyperlink" Target="http://www.itu.int/ITU-T/aap/" TargetMode="External"/><Relationship Id="rId80" Type="http://schemas.openxmlformats.org/officeDocument/2006/relationships/footer" Target="footer4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69" TargetMode="External"/><Relationship Id="rId46" Type="http://schemas.openxmlformats.org/officeDocument/2006/relationships/hyperlink" Target="http://www.itu.int/itu-t/aap/AAPRecDetails.aspx?AAPSeqNo=2973" TargetMode="External"/><Relationship Id="rId59" Type="http://schemas.openxmlformats.org/officeDocument/2006/relationships/hyperlink" Target="https://www.itu.int/ITU-T/aap/dologin_aap.asp?id=T0102000B910801MSWE.docx&amp;group=17" TargetMode="External"/><Relationship Id="rId67" Type="http://schemas.openxmlformats.org/officeDocument/2006/relationships/hyperlink" Target="https://www.itu.int/ITU-T/aap/dologin_aap.asp?id=T0102000B8B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9E0801MSWE.doc&amp;group=13" TargetMode="External"/><Relationship Id="rId54" Type="http://schemas.openxmlformats.org/officeDocument/2006/relationships/hyperlink" Target="http://www.itu.int/itu-t/aap/AAPRecDetails.aspx?AAPSeqNo=2954" TargetMode="External"/><Relationship Id="rId62" Type="http://schemas.openxmlformats.org/officeDocument/2006/relationships/hyperlink" Target="http://www.itu.int/itu-t/aap/AAPRecDetails.aspx?AAPSeqNo=2957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52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s://www.itu.int/ITU-T/aap/dologin_aap.asp?id=T0102000B92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1792</Words>
  <Characters>10217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2014-03-14T13:08:00Z</dcterms:created>
  <dcterms:modified xsi:type="dcterms:W3CDTF">2014-03-14T13:08:00Z</dcterms:modified>
</cp:coreProperties>
</file>