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DC6577">
        <w:trPr>
          <w:cantSplit/>
        </w:trPr>
        <w:tc>
          <w:tcPr>
            <w:tcW w:w="8222" w:type="dxa"/>
          </w:tcPr>
          <w:p w:rsidR="00DC6577" w:rsidRDefault="00ED1E6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C6577" w:rsidRDefault="00ED1E6F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DC6577" w:rsidRDefault="009E3B2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577" w:rsidRDefault="00ED1E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2014年3月1日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C6577" w:rsidRDefault="00DC657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DC6577">
        <w:trPr>
          <w:cantSplit/>
        </w:trPr>
        <w:tc>
          <w:tcPr>
            <w:tcW w:w="1126" w:type="dxa"/>
          </w:tcPr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C6577" w:rsidRDefault="00DC657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C6577" w:rsidRDefault="00DC657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C6577" w:rsidRDefault="00ED1E6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AAP-29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DC6577" w:rsidRDefault="00DC657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C6577" w:rsidRDefault="00DC657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D1E6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C6577" w:rsidRDefault="00ED1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C6577" w:rsidRDefault="00ED1E6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C6577" w:rsidRDefault="00ED1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C6577" w:rsidRDefault="00ED1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C6577" w:rsidRDefault="00ED1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C6577" w:rsidRDefault="00DC6577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C6577">
        <w:trPr>
          <w:cantSplit/>
        </w:trPr>
        <w:tc>
          <w:tcPr>
            <w:tcW w:w="908" w:type="dxa"/>
          </w:tcPr>
          <w:p w:rsidR="00DC6577" w:rsidRDefault="00ED1E6F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C6577" w:rsidRDefault="00ED1E6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C6577" w:rsidRDefault="00DC6577">
      <w:pPr>
        <w:rPr>
          <w:sz w:val="24"/>
          <w:szCs w:val="24"/>
          <w:lang w:val="fr-FR" w:eastAsia="zh-CN"/>
        </w:rPr>
      </w:pPr>
    </w:p>
    <w:p w:rsidR="00DC6577" w:rsidRDefault="00ED1E6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C6577" w:rsidRDefault="00ED1E6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C6577" w:rsidRDefault="00ED1E6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C6577" w:rsidRDefault="00ED1E6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C6577" w:rsidRDefault="00ED1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C6577" w:rsidRDefault="00DC657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C6577" w:rsidRDefault="00ED1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C6577" w:rsidRDefault="00DC657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C6577" w:rsidRDefault="00DC657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C6577" w:rsidRDefault="00ED1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C6577" w:rsidRDefault="00DC657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C6577" w:rsidRDefault="00ED1E6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C6577" w:rsidRDefault="00DC6577">
      <w:pPr>
        <w:spacing w:before="720"/>
        <w:sectPr w:rsidR="00DC657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6577" w:rsidRDefault="00ED1E6F">
      <w:pPr>
        <w:pStyle w:val="AnnexNotitle"/>
      </w:pPr>
      <w:r>
        <w:lastRenderedPageBreak/>
        <w:t>Annex 1</w:t>
      </w:r>
    </w:p>
    <w:p w:rsidR="00DC6577" w:rsidRDefault="00ED1E6F">
      <w:pPr>
        <w:jc w:val="center"/>
      </w:pPr>
      <w:r>
        <w:t>(to TSB AAP-29)</w:t>
      </w:r>
    </w:p>
    <w:p w:rsidR="00DC6577" w:rsidRDefault="00DC6577">
      <w:pPr>
        <w:rPr>
          <w:szCs w:val="22"/>
        </w:rPr>
      </w:pPr>
    </w:p>
    <w:p w:rsidR="00DC6577" w:rsidRDefault="00ED1E6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6577" w:rsidRDefault="00ED1E6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C6577" w:rsidRDefault="00DC6577">
      <w:pPr>
        <w:pStyle w:val="enumlev2"/>
        <w:rPr>
          <w:szCs w:val="22"/>
        </w:rPr>
      </w:pPr>
      <w:hyperlink r:id="rId13" w:history="1">
        <w:r w:rsidR="00ED1E6F">
          <w:rPr>
            <w:rStyle w:val="Hyperlink"/>
            <w:szCs w:val="22"/>
          </w:rPr>
          <w:t>http://www.itu.int/ITU-T</w:t>
        </w:r>
      </w:hyperlink>
    </w:p>
    <w:p w:rsidR="00DC6577" w:rsidRDefault="00ED1E6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6577" w:rsidRDefault="00DC6577">
      <w:pPr>
        <w:pStyle w:val="enumlev2"/>
        <w:rPr>
          <w:szCs w:val="22"/>
        </w:rPr>
      </w:pPr>
      <w:hyperlink r:id="rId14" w:history="1">
        <w:r w:rsidR="00ED1E6F">
          <w:rPr>
            <w:rStyle w:val="Hyperlink"/>
            <w:szCs w:val="22"/>
          </w:rPr>
          <w:t>http://www.itu.int/ITU-T/aapi</w:t>
        </w:r>
        <w:r w:rsidR="00ED1E6F">
          <w:rPr>
            <w:rStyle w:val="Hyperlink"/>
            <w:szCs w:val="22"/>
          </w:rPr>
          <w:t>nfo</w:t>
        </w:r>
      </w:hyperlink>
    </w:p>
    <w:p w:rsidR="00DC6577" w:rsidRDefault="00ED1E6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C6577" w:rsidRDefault="00ED1E6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6577" w:rsidRDefault="00DC6577">
      <w:pPr>
        <w:pStyle w:val="enumlev2"/>
        <w:rPr>
          <w:szCs w:val="22"/>
        </w:rPr>
      </w:pPr>
      <w:hyperlink r:id="rId15" w:history="1">
        <w:r w:rsidR="00ED1E6F">
          <w:rPr>
            <w:rStyle w:val="Hyperlink"/>
            <w:szCs w:val="22"/>
          </w:rPr>
          <w:t>http://www.itu.int/ITU-T/aap/</w:t>
        </w:r>
      </w:hyperlink>
    </w:p>
    <w:p w:rsidR="00DC6577" w:rsidRDefault="00ED1E6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C6577">
        <w:tc>
          <w:tcPr>
            <w:tcW w:w="987" w:type="dxa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D1E6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D1E6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D1E6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D1E6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D1E6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D1E6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D1E6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D1E6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D1E6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D1E6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D1E6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D1E6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D1E6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D1E6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D1E6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D1E6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D1E6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D1E6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6577">
        <w:tc>
          <w:tcPr>
            <w:tcW w:w="0" w:type="auto"/>
          </w:tcPr>
          <w:p w:rsidR="00DC6577" w:rsidRDefault="00ED1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D1E6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C6577" w:rsidRDefault="00DC657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D1E6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C6577" w:rsidRDefault="00DC6577">
      <w:pPr>
        <w:pStyle w:val="Header"/>
        <w:ind w:left="360"/>
        <w:rPr>
          <w:b/>
          <w:bCs/>
          <w:sz w:val="24"/>
        </w:rPr>
        <w:sectPr w:rsidR="00DC657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6577" w:rsidRDefault="00ED1E6F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5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5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577">
        <w:trPr>
          <w:cantSplit/>
        </w:trPr>
        <w:tc>
          <w:tcPr>
            <w:tcW w:w="2090" w:type="dxa"/>
          </w:tcPr>
          <w:p w:rsidR="00DC6577" w:rsidRDefault="00DC6577">
            <w:pPr>
              <w:jc w:val="left"/>
            </w:pPr>
            <w:hyperlink r:id="rId36" w:history="1">
              <w:r w:rsidR="00ED1E6F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DC6577" w:rsidRDefault="00ED1E6F">
            <w:pPr>
              <w:jc w:val="left"/>
            </w:pPr>
            <w:r>
              <w:t>Measurement methods to characterize rare metals in information and communication technology goods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2014-03-21</w:t>
            </w: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6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C6577">
        <w:trPr>
          <w:cantSplit/>
        </w:trPr>
        <w:tc>
          <w:tcPr>
            <w:tcW w:w="2090" w:type="dxa"/>
          </w:tcPr>
          <w:p w:rsidR="00DC6577" w:rsidRDefault="00DC6577">
            <w:pPr>
              <w:jc w:val="left"/>
            </w:pPr>
            <w:hyperlink r:id="rId38" w:history="1">
              <w:r w:rsidR="00ED1E6F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DC6577" w:rsidRDefault="00ED1E6F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2014-03-21</w:t>
            </w: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6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C6577" w:rsidRDefault="00ED1E6F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5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5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577">
        <w:trPr>
          <w:cantSplit/>
        </w:trPr>
        <w:tc>
          <w:tcPr>
            <w:tcW w:w="2090" w:type="dxa"/>
          </w:tcPr>
          <w:p w:rsidR="00DC6577" w:rsidRDefault="00DC6577">
            <w:pPr>
              <w:jc w:val="left"/>
            </w:pPr>
            <w:hyperlink r:id="rId40" w:history="1">
              <w:r w:rsidR="00ED1E6F">
                <w:rPr>
                  <w:rStyle w:val="Hyperlink"/>
                  <w:sz w:val="20"/>
                </w:rPr>
                <w:t xml:space="preserve">Q.3303.2 v2 </w:t>
              </w:r>
              <w:r w:rsidR="00412E71">
                <w:rPr>
                  <w:rStyle w:val="Hyperlink"/>
                  <w:sz w:val="20"/>
                </w:rPr>
                <w:br/>
              </w:r>
              <w:r w:rsidR="00ED1E6F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DC6577" w:rsidRDefault="00ED1E6F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1150" w:type="dxa"/>
          </w:tcPr>
          <w:p w:rsidR="00DC6577" w:rsidRDefault="00DC6577">
            <w:pPr>
              <w:jc w:val="center"/>
            </w:pPr>
          </w:p>
        </w:tc>
        <w:tc>
          <w:tcPr>
            <w:tcW w:w="115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6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6577" w:rsidRDefault="00ED1E6F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5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5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577">
        <w:trPr>
          <w:cantSplit/>
        </w:trPr>
        <w:tc>
          <w:tcPr>
            <w:tcW w:w="2090" w:type="dxa"/>
          </w:tcPr>
          <w:p w:rsidR="00DC6577" w:rsidRDefault="00DC6577">
            <w:pPr>
              <w:jc w:val="left"/>
            </w:pPr>
            <w:hyperlink r:id="rId42" w:history="1">
              <w:r w:rsidR="00ED1E6F">
                <w:rPr>
                  <w:rStyle w:val="Hyperlink"/>
                  <w:sz w:val="20"/>
                </w:rPr>
                <w:t xml:space="preserve">Y.2065 </w:t>
              </w:r>
              <w:r w:rsidR="00412E71">
                <w:rPr>
                  <w:rStyle w:val="Hyperlink"/>
                  <w:sz w:val="20"/>
                </w:rPr>
                <w:br/>
              </w:r>
              <w:r w:rsidR="00ED1E6F">
                <w:rPr>
                  <w:rStyle w:val="Hyperlink"/>
                  <w:sz w:val="20"/>
                </w:rPr>
                <w:t>(Y.EHM-Reqts)</w:t>
              </w:r>
            </w:hyperlink>
          </w:p>
        </w:tc>
        <w:tc>
          <w:tcPr>
            <w:tcW w:w="4000" w:type="dxa"/>
          </w:tcPr>
          <w:p w:rsidR="00DC6577" w:rsidRDefault="00ED1E6F">
            <w:pPr>
              <w:jc w:val="left"/>
            </w:pPr>
            <w:r>
              <w:t>Service and capability requirements for e-health monitoring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2014-03-21</w:t>
            </w: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6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C6577" w:rsidRDefault="00ED1E6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5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577" w:rsidRDefault="00ED1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5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577" w:rsidRDefault="00ED1E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577" w:rsidRDefault="00DC65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577">
        <w:trPr>
          <w:cantSplit/>
        </w:trPr>
        <w:tc>
          <w:tcPr>
            <w:tcW w:w="2090" w:type="dxa"/>
          </w:tcPr>
          <w:p w:rsidR="00DC6577" w:rsidRDefault="00DC6577">
            <w:pPr>
              <w:jc w:val="left"/>
            </w:pPr>
            <w:hyperlink r:id="rId44" w:history="1">
              <w:r w:rsidR="00ED1E6F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DC6577" w:rsidRDefault="00ED1E6F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2014-02-21</w:t>
            </w:r>
          </w:p>
        </w:tc>
        <w:tc>
          <w:tcPr>
            <w:tcW w:w="88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6577" w:rsidRDefault="00DC6577">
            <w:pPr>
              <w:jc w:val="center"/>
            </w:pPr>
          </w:p>
        </w:tc>
        <w:tc>
          <w:tcPr>
            <w:tcW w:w="860" w:type="dxa"/>
          </w:tcPr>
          <w:p w:rsidR="00DC6577" w:rsidRDefault="00ED1E6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C6577" w:rsidRDefault="00DC6577">
      <w:pPr>
        <w:pStyle w:val="Header"/>
        <w:ind w:left="360"/>
        <w:rPr>
          <w:b/>
          <w:bCs/>
          <w:sz w:val="24"/>
        </w:rPr>
        <w:sectPr w:rsidR="00DC6577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6577" w:rsidRDefault="00ED1E6F">
      <w:pPr>
        <w:pStyle w:val="AnnexNotitle"/>
      </w:pPr>
      <w:r>
        <w:t>Annex 2</w:t>
      </w:r>
    </w:p>
    <w:p w:rsidR="00DC6577" w:rsidRDefault="00ED1E6F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DC6577" w:rsidRDefault="00ED1E6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6577" w:rsidRDefault="00ED1E6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6577" w:rsidRDefault="00ED1E6F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DC6577" w:rsidRDefault="009E3B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77" w:rsidRDefault="00ED1E6F">
      <w:r>
        <w:t>2)</w:t>
      </w:r>
      <w:r>
        <w:tab/>
        <w:t>Select your Recommendation</w:t>
      </w:r>
    </w:p>
    <w:p w:rsidR="00DC6577" w:rsidRDefault="009E3B2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77" w:rsidRDefault="00ED1E6F">
      <w:pPr>
        <w:keepNext/>
      </w:pPr>
      <w:r>
        <w:t>3)</w:t>
      </w:r>
      <w:r>
        <w:tab/>
        <w:t>Click the "Submit Comment" button</w:t>
      </w:r>
    </w:p>
    <w:p w:rsidR="00DC6577" w:rsidRDefault="009E3B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77" w:rsidRDefault="00ED1E6F">
      <w:r>
        <w:t>4)</w:t>
      </w:r>
      <w:r>
        <w:tab/>
        <w:t>Complete the on-line form and click on "Submit"</w:t>
      </w:r>
    </w:p>
    <w:p w:rsidR="00DC6577" w:rsidRDefault="009E3B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77" w:rsidRDefault="00ED1E6F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DC6577" w:rsidRDefault="00ED1E6F">
      <w:pPr>
        <w:pStyle w:val="AnnexNotitle"/>
      </w:pPr>
      <w:r>
        <w:br w:type="page"/>
        <w:t>Annex 3</w:t>
      </w:r>
    </w:p>
    <w:p w:rsidR="00DC6577" w:rsidRDefault="00ED1E6F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DC6577" w:rsidRDefault="00ED1E6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C6577" w:rsidRDefault="00ED1E6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C6577">
        <w:tc>
          <w:tcPr>
            <w:tcW w:w="5000" w:type="pct"/>
            <w:gridSpan w:val="2"/>
            <w:shd w:val="clear" w:color="auto" w:fill="EFFAFF"/>
          </w:tcPr>
          <w:p w:rsidR="00DC6577" w:rsidRDefault="00ED1E6F">
            <w:pPr>
              <w:pStyle w:val="Tablehead"/>
              <w:jc w:val="left"/>
            </w:pPr>
            <w:r>
              <w:t>ITU-T AAP comment submission form for the p</w:t>
            </w:r>
            <w:r>
              <w:t>eriod 2009-2012</w:t>
            </w: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577" w:rsidRDefault="00ED1E6F">
            <w:pPr>
              <w:pStyle w:val="Tabletext"/>
              <w:jc w:val="left"/>
            </w:pPr>
            <w:r>
              <w:br/>
            </w:r>
            <w:r w:rsidR="00DC65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577">
              <w:fldChar w:fldCharType="separate"/>
            </w:r>
            <w:r w:rsidR="00DC657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65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577">
              <w:fldChar w:fldCharType="separate"/>
            </w:r>
            <w:r w:rsidR="00DC6577">
              <w:fldChar w:fldCharType="end"/>
            </w:r>
            <w:r>
              <w:t xml:space="preserve"> Additional Review (AR)</w:t>
            </w: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577" w:rsidRDefault="00DC6577">
            <w:pPr>
              <w:pStyle w:val="Tabletext"/>
              <w:jc w:val="left"/>
            </w:pPr>
          </w:p>
        </w:tc>
      </w:tr>
      <w:tr w:rsidR="00DC6577">
        <w:tc>
          <w:tcPr>
            <w:tcW w:w="1623" w:type="pct"/>
            <w:shd w:val="clear" w:color="auto" w:fill="EFFAFF"/>
            <w:vAlign w:val="center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577" w:rsidRDefault="00ED1E6F">
            <w:pPr>
              <w:pStyle w:val="Tabletext"/>
              <w:jc w:val="left"/>
            </w:pPr>
            <w:r>
              <w:br/>
            </w:r>
            <w:r w:rsidR="00DC65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577">
              <w:fldChar w:fldCharType="separate"/>
            </w:r>
            <w:r w:rsidR="00DC657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C65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577">
              <w:fldChar w:fldCharType="separate"/>
            </w:r>
            <w:r w:rsidR="00DC657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C6577">
        <w:tc>
          <w:tcPr>
            <w:tcW w:w="1623" w:type="pct"/>
            <w:shd w:val="clear" w:color="auto" w:fill="EFFAFF"/>
            <w:vAlign w:val="center"/>
          </w:tcPr>
          <w:p w:rsidR="00DC6577" w:rsidRDefault="00ED1E6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6577" w:rsidRDefault="00ED1E6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6577" w:rsidRDefault="00ED1E6F">
      <w:pPr>
        <w:jc w:val="left"/>
        <w:rPr>
          <w:szCs w:val="22"/>
        </w:rPr>
      </w:pPr>
      <w:r>
        <w:tab/>
      </w:r>
      <w:r w:rsidR="00DC6577" w:rsidRPr="00DC657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6577">
        <w:rPr>
          <w:szCs w:val="22"/>
        </w:rPr>
      </w:r>
      <w:r w:rsidR="00DC6577">
        <w:rPr>
          <w:szCs w:val="22"/>
        </w:rPr>
        <w:fldChar w:fldCharType="separate"/>
      </w:r>
      <w:r w:rsidR="00DC657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6577" w:rsidRDefault="00ED1E6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6577" w:rsidRDefault="00DC6577">
      <w:pPr>
        <w:rPr>
          <w:i/>
          <w:iCs/>
          <w:szCs w:val="22"/>
        </w:rPr>
      </w:pPr>
    </w:p>
    <w:sectPr w:rsidR="00DC6577" w:rsidSect="00DC6577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6F" w:rsidRDefault="00ED1E6F">
      <w:r>
        <w:separator/>
      </w:r>
    </w:p>
  </w:endnote>
  <w:endnote w:type="continuationSeparator" w:id="0">
    <w:p w:rsidR="00ED1E6F" w:rsidRDefault="00ED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C6577">
      <w:tc>
        <w:tcPr>
          <w:tcW w:w="1985" w:type="dxa"/>
        </w:tcPr>
        <w:p w:rsidR="00DC6577" w:rsidRDefault="00ED1E6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6577" w:rsidRDefault="00ED1E6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6577" w:rsidRDefault="00ED1E6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6577" w:rsidRDefault="00ED1E6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C6577" w:rsidRDefault="00ED1E6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C6577" w:rsidRDefault="00DC657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6F" w:rsidRDefault="00ED1E6F">
      <w:r>
        <w:t>____________________</w:t>
      </w:r>
    </w:p>
  </w:footnote>
  <w:footnote w:type="continuationSeparator" w:id="0">
    <w:p w:rsidR="00ED1E6F" w:rsidRDefault="00ED1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5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577">
      <w:rPr>
        <w:rStyle w:val="PageNumber"/>
        <w:szCs w:val="18"/>
      </w:rPr>
      <w:fldChar w:fldCharType="separate"/>
    </w:r>
    <w:r w:rsidR="00412E71">
      <w:rPr>
        <w:rStyle w:val="PageNumber"/>
        <w:noProof/>
        <w:szCs w:val="18"/>
      </w:rPr>
      <w:t>2</w:t>
    </w:r>
    <w:r w:rsidR="00DC65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5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577">
      <w:rPr>
        <w:rStyle w:val="PageNumber"/>
        <w:szCs w:val="18"/>
      </w:rPr>
      <w:fldChar w:fldCharType="separate"/>
    </w:r>
    <w:r w:rsidR="00412E71">
      <w:rPr>
        <w:rStyle w:val="PageNumber"/>
        <w:noProof/>
        <w:szCs w:val="18"/>
      </w:rPr>
      <w:t>6</w:t>
    </w:r>
    <w:r w:rsidR="00DC65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7" w:rsidRDefault="00ED1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5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577">
      <w:rPr>
        <w:rStyle w:val="PageNumber"/>
        <w:szCs w:val="18"/>
      </w:rPr>
      <w:fldChar w:fldCharType="separate"/>
    </w:r>
    <w:r w:rsidR="00412E71">
      <w:rPr>
        <w:rStyle w:val="PageNumber"/>
        <w:noProof/>
        <w:szCs w:val="18"/>
      </w:rPr>
      <w:t>9</w:t>
    </w:r>
    <w:r w:rsidR="00DC65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6577"/>
    <w:rsid w:val="00412E71"/>
    <w:rsid w:val="009E3B26"/>
    <w:rsid w:val="00DC6577"/>
    <w:rsid w:val="00ED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657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657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C657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C657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6577"/>
    <w:pPr>
      <w:outlineLvl w:val="4"/>
    </w:pPr>
  </w:style>
  <w:style w:type="paragraph" w:styleId="Heading6">
    <w:name w:val="heading 6"/>
    <w:basedOn w:val="Heading4"/>
    <w:next w:val="Normal"/>
    <w:qFormat/>
    <w:rsid w:val="00DC657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6577"/>
    <w:pPr>
      <w:outlineLvl w:val="6"/>
    </w:pPr>
  </w:style>
  <w:style w:type="paragraph" w:styleId="Heading8">
    <w:name w:val="heading 8"/>
    <w:basedOn w:val="Heading6"/>
    <w:next w:val="Normal"/>
    <w:qFormat/>
    <w:rsid w:val="00DC6577"/>
    <w:pPr>
      <w:outlineLvl w:val="7"/>
    </w:pPr>
  </w:style>
  <w:style w:type="paragraph" w:styleId="Heading9">
    <w:name w:val="heading 9"/>
    <w:basedOn w:val="Heading6"/>
    <w:next w:val="Normal"/>
    <w:qFormat/>
    <w:rsid w:val="00DC65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C657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C6577"/>
    <w:pPr>
      <w:spacing w:before="360"/>
    </w:pPr>
  </w:style>
  <w:style w:type="paragraph" w:customStyle="1" w:styleId="ChapNo">
    <w:name w:val="Chap_No"/>
    <w:basedOn w:val="Normal"/>
    <w:next w:val="Chaptitle"/>
    <w:rsid w:val="00DC657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C657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C6577"/>
  </w:style>
  <w:style w:type="paragraph" w:customStyle="1" w:styleId="AnnexNotitle">
    <w:name w:val="Annex_No &amp; title"/>
    <w:basedOn w:val="Normal"/>
    <w:next w:val="Normalaftertitle"/>
    <w:rsid w:val="00DC657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C65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C657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C657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C657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C657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C6577"/>
    <w:pPr>
      <w:spacing w:before="80"/>
      <w:ind w:left="794" w:hanging="794"/>
    </w:pPr>
  </w:style>
  <w:style w:type="paragraph" w:customStyle="1" w:styleId="enumlev2">
    <w:name w:val="enumlev2"/>
    <w:basedOn w:val="enumlev1"/>
    <w:rsid w:val="00DC6577"/>
    <w:pPr>
      <w:ind w:left="1191" w:hanging="397"/>
    </w:pPr>
  </w:style>
  <w:style w:type="paragraph" w:customStyle="1" w:styleId="enumlev3">
    <w:name w:val="enumlev3"/>
    <w:basedOn w:val="enumlev2"/>
    <w:rsid w:val="00DC6577"/>
    <w:pPr>
      <w:ind w:left="1588"/>
    </w:pPr>
  </w:style>
  <w:style w:type="paragraph" w:customStyle="1" w:styleId="Equation">
    <w:name w:val="Equation"/>
    <w:basedOn w:val="Normal"/>
    <w:rsid w:val="00DC657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657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65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C657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C657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C6577"/>
  </w:style>
  <w:style w:type="paragraph" w:customStyle="1" w:styleId="Tabletext">
    <w:name w:val="Table_text"/>
    <w:basedOn w:val="Normal"/>
    <w:rsid w:val="00DC65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C6577"/>
    <w:pPr>
      <w:keepLines/>
      <w:spacing w:before="240" w:after="120"/>
      <w:jc w:val="center"/>
    </w:pPr>
  </w:style>
  <w:style w:type="paragraph" w:styleId="Footer">
    <w:name w:val="footer"/>
    <w:basedOn w:val="Normal"/>
    <w:rsid w:val="00DC65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65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C6577"/>
    <w:rPr>
      <w:position w:val="6"/>
      <w:sz w:val="18"/>
    </w:rPr>
  </w:style>
  <w:style w:type="paragraph" w:styleId="FootnoteText">
    <w:name w:val="footnote text"/>
    <w:basedOn w:val="Note"/>
    <w:semiHidden/>
    <w:rsid w:val="00DC657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C6577"/>
    <w:pPr>
      <w:spacing w:before="80"/>
    </w:pPr>
  </w:style>
  <w:style w:type="paragraph" w:styleId="Header">
    <w:name w:val="header"/>
    <w:basedOn w:val="Normal"/>
    <w:rsid w:val="00DC657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C6577"/>
  </w:style>
  <w:style w:type="paragraph" w:styleId="Index2">
    <w:name w:val="index 2"/>
    <w:basedOn w:val="Normal"/>
    <w:next w:val="Normal"/>
    <w:semiHidden/>
    <w:rsid w:val="00DC6577"/>
    <w:pPr>
      <w:ind w:left="283"/>
    </w:pPr>
  </w:style>
  <w:style w:type="paragraph" w:styleId="Index3">
    <w:name w:val="index 3"/>
    <w:basedOn w:val="Normal"/>
    <w:next w:val="Normal"/>
    <w:semiHidden/>
    <w:rsid w:val="00DC6577"/>
    <w:pPr>
      <w:ind w:left="566"/>
    </w:pPr>
  </w:style>
  <w:style w:type="paragraph" w:customStyle="1" w:styleId="PartNo">
    <w:name w:val="Part_No"/>
    <w:basedOn w:val="Normal"/>
    <w:next w:val="Partref"/>
    <w:rsid w:val="00DC65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C657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C657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C657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C657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C657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C6577"/>
  </w:style>
  <w:style w:type="paragraph" w:customStyle="1" w:styleId="QuestionNo">
    <w:name w:val="Question_No"/>
    <w:basedOn w:val="RecNo"/>
    <w:next w:val="Questiontitle"/>
    <w:rsid w:val="00DC6577"/>
  </w:style>
  <w:style w:type="paragraph" w:customStyle="1" w:styleId="RecNo">
    <w:name w:val="Rec_No"/>
    <w:basedOn w:val="Normal"/>
    <w:next w:val="Rectitle"/>
    <w:rsid w:val="00DC657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C657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C6577"/>
  </w:style>
  <w:style w:type="paragraph" w:customStyle="1" w:styleId="Questionref">
    <w:name w:val="Question_ref"/>
    <w:basedOn w:val="Recref"/>
    <w:next w:val="Questiondate"/>
    <w:rsid w:val="00DC6577"/>
  </w:style>
  <w:style w:type="paragraph" w:customStyle="1" w:styleId="Reftext">
    <w:name w:val="Ref_text"/>
    <w:basedOn w:val="Normal"/>
    <w:rsid w:val="00DC657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C6577"/>
  </w:style>
  <w:style w:type="paragraph" w:customStyle="1" w:styleId="RepNo">
    <w:name w:val="Rep_No"/>
    <w:basedOn w:val="RecNo"/>
    <w:next w:val="Reptitle"/>
    <w:rsid w:val="00DC6577"/>
  </w:style>
  <w:style w:type="paragraph" w:customStyle="1" w:styleId="Reptitle">
    <w:name w:val="Rep_title"/>
    <w:basedOn w:val="Rectitle"/>
    <w:next w:val="Repref"/>
    <w:rsid w:val="00DC6577"/>
  </w:style>
  <w:style w:type="paragraph" w:customStyle="1" w:styleId="Repref">
    <w:name w:val="Rep_ref"/>
    <w:basedOn w:val="Recref"/>
    <w:next w:val="Repdate"/>
    <w:rsid w:val="00DC6577"/>
  </w:style>
  <w:style w:type="paragraph" w:customStyle="1" w:styleId="Resdate">
    <w:name w:val="Res_date"/>
    <w:basedOn w:val="Recdate"/>
    <w:next w:val="Normalaftertitle"/>
    <w:rsid w:val="00DC6577"/>
  </w:style>
  <w:style w:type="paragraph" w:customStyle="1" w:styleId="ResNo">
    <w:name w:val="Res_No"/>
    <w:basedOn w:val="RecNo"/>
    <w:next w:val="Restitle"/>
    <w:rsid w:val="00DC6577"/>
  </w:style>
  <w:style w:type="paragraph" w:customStyle="1" w:styleId="Restitle">
    <w:name w:val="Res_title"/>
    <w:basedOn w:val="Rectitle"/>
    <w:next w:val="Resref"/>
    <w:rsid w:val="00DC6577"/>
  </w:style>
  <w:style w:type="paragraph" w:customStyle="1" w:styleId="Resref">
    <w:name w:val="Res_ref"/>
    <w:basedOn w:val="Recref"/>
    <w:next w:val="Resdate"/>
    <w:rsid w:val="00DC6577"/>
  </w:style>
  <w:style w:type="paragraph" w:customStyle="1" w:styleId="SectionNo">
    <w:name w:val="Section_No"/>
    <w:basedOn w:val="Normal"/>
    <w:next w:val="Sectiontitle"/>
    <w:rsid w:val="00DC65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C657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C657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C657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C657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C65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C657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C657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C65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6577"/>
  </w:style>
  <w:style w:type="paragraph" w:customStyle="1" w:styleId="Title3">
    <w:name w:val="Title 3"/>
    <w:basedOn w:val="Title2"/>
    <w:next w:val="Title4"/>
    <w:rsid w:val="00DC6577"/>
    <w:rPr>
      <w:caps w:val="0"/>
    </w:rPr>
  </w:style>
  <w:style w:type="paragraph" w:customStyle="1" w:styleId="Title4">
    <w:name w:val="Title 4"/>
    <w:basedOn w:val="Title3"/>
    <w:next w:val="Heading1"/>
    <w:rsid w:val="00DC6577"/>
    <w:rPr>
      <w:b/>
    </w:rPr>
  </w:style>
  <w:style w:type="paragraph" w:customStyle="1" w:styleId="toc0">
    <w:name w:val="toc 0"/>
    <w:basedOn w:val="Normal"/>
    <w:next w:val="TOC1"/>
    <w:rsid w:val="00DC657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657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6577"/>
    <w:pPr>
      <w:spacing w:before="80"/>
      <w:ind w:left="1531" w:hanging="851"/>
    </w:pPr>
  </w:style>
  <w:style w:type="paragraph" w:styleId="TOC3">
    <w:name w:val="toc 3"/>
    <w:basedOn w:val="TOC2"/>
    <w:semiHidden/>
    <w:rsid w:val="00DC6577"/>
  </w:style>
  <w:style w:type="paragraph" w:styleId="TOC4">
    <w:name w:val="toc 4"/>
    <w:basedOn w:val="TOC3"/>
    <w:semiHidden/>
    <w:rsid w:val="00DC6577"/>
  </w:style>
  <w:style w:type="paragraph" w:styleId="TOC5">
    <w:name w:val="toc 5"/>
    <w:basedOn w:val="TOC4"/>
    <w:semiHidden/>
    <w:rsid w:val="00DC6577"/>
  </w:style>
  <w:style w:type="paragraph" w:styleId="TOC6">
    <w:name w:val="toc 6"/>
    <w:basedOn w:val="TOC4"/>
    <w:semiHidden/>
    <w:rsid w:val="00DC6577"/>
  </w:style>
  <w:style w:type="paragraph" w:styleId="TOC7">
    <w:name w:val="toc 7"/>
    <w:basedOn w:val="TOC4"/>
    <w:semiHidden/>
    <w:rsid w:val="00DC6577"/>
  </w:style>
  <w:style w:type="paragraph" w:styleId="TOC8">
    <w:name w:val="toc 8"/>
    <w:basedOn w:val="TOC4"/>
    <w:semiHidden/>
    <w:rsid w:val="00DC6577"/>
  </w:style>
  <w:style w:type="character" w:customStyle="1" w:styleId="Appdef">
    <w:name w:val="App_def"/>
    <w:basedOn w:val="DefaultParagraphFont"/>
    <w:rsid w:val="00DC657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6577"/>
  </w:style>
  <w:style w:type="character" w:customStyle="1" w:styleId="Artdef">
    <w:name w:val="Art_def"/>
    <w:basedOn w:val="DefaultParagraphFont"/>
    <w:rsid w:val="00DC657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6577"/>
  </w:style>
  <w:style w:type="paragraph" w:customStyle="1" w:styleId="Reftitle">
    <w:name w:val="Ref_title"/>
    <w:basedOn w:val="Normal"/>
    <w:next w:val="Reftext"/>
    <w:rsid w:val="00DC657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C657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C6577"/>
    <w:rPr>
      <w:b/>
      <w:color w:val="auto"/>
    </w:rPr>
  </w:style>
  <w:style w:type="paragraph" w:customStyle="1" w:styleId="Formal">
    <w:name w:val="Formal"/>
    <w:basedOn w:val="ASN1"/>
    <w:rsid w:val="00DC6577"/>
    <w:rPr>
      <w:b w:val="0"/>
    </w:rPr>
  </w:style>
  <w:style w:type="paragraph" w:customStyle="1" w:styleId="FooterQP">
    <w:name w:val="Footer_QP"/>
    <w:basedOn w:val="Normal"/>
    <w:rsid w:val="00DC657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C657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C657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C657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C6577"/>
  </w:style>
  <w:style w:type="paragraph" w:customStyle="1" w:styleId="RepNoBR">
    <w:name w:val="Rep_No_BR"/>
    <w:basedOn w:val="RecNoBR"/>
    <w:next w:val="Reptitle"/>
    <w:rsid w:val="00DC6577"/>
  </w:style>
  <w:style w:type="paragraph" w:customStyle="1" w:styleId="ResNoBR">
    <w:name w:val="Res_No_BR"/>
    <w:basedOn w:val="RecNoBR"/>
    <w:next w:val="Restitle"/>
    <w:rsid w:val="00DC6577"/>
  </w:style>
  <w:style w:type="paragraph" w:customStyle="1" w:styleId="TabletitleBR">
    <w:name w:val="Table_title_BR"/>
    <w:basedOn w:val="Normal"/>
    <w:next w:val="Tablehead"/>
    <w:rsid w:val="00DC657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C657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C657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C6577"/>
    <w:rPr>
      <w:b/>
    </w:rPr>
  </w:style>
  <w:style w:type="paragraph" w:customStyle="1" w:styleId="FiguretitleBR">
    <w:name w:val="Figure_title_BR"/>
    <w:basedOn w:val="TabletitleBR"/>
    <w:next w:val="Figurewithouttitle"/>
    <w:rsid w:val="00DC657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657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850801MSWE.doc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00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9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0B980801MSWE.docx&amp;group=11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40801MSWE.doc&amp;group=5" TargetMode="External"/><Relationship Id="rId40" Type="http://schemas.openxmlformats.org/officeDocument/2006/relationships/hyperlink" Target="http://www.itu.int/itu-t/aap/AAPRecDetails.aspx?AAPSeqNo=2968" TargetMode="External"/><Relationship Id="rId45" Type="http://schemas.openxmlformats.org/officeDocument/2006/relationships/hyperlink" Target="https://www.itu.int/ITU-T/aap/dologin_aap.asp?id=T0102000B5C0801MSWE.docx&amp;group=15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8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08" TargetMode="External"/><Relationship Id="rId5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540801MSWE.doc&amp;group=13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2014-02-28T14:26:00Z</dcterms:created>
  <dcterms:modified xsi:type="dcterms:W3CDTF">2014-02-28T14:27:00Z</dcterms:modified>
</cp:coreProperties>
</file>