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6A6EE7">
        <w:trPr>
          <w:cantSplit/>
        </w:trPr>
        <w:tc>
          <w:tcPr>
            <w:tcW w:w="8222" w:type="dxa"/>
          </w:tcPr>
          <w:p w:rsidR="006A6EE7" w:rsidRDefault="00BC69B7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6A6EE7" w:rsidRDefault="00BC69B7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6A6EE7" w:rsidRDefault="00BC69B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0890" cy="816610"/>
                  <wp:effectExtent l="0" t="0" r="0" b="254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EE7" w:rsidRDefault="00BC69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2014年2月1日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6A6EE7" w:rsidRDefault="006A6EE7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6A6EE7">
        <w:trPr>
          <w:cantSplit/>
        </w:trPr>
        <w:tc>
          <w:tcPr>
            <w:tcW w:w="1126" w:type="dxa"/>
          </w:tcPr>
          <w:p w:rsidR="006A6EE7" w:rsidRDefault="00BC69B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A6EE7" w:rsidRDefault="006A6EE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A6EE7" w:rsidRDefault="006A6EE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A6EE7" w:rsidRDefault="00BC69B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A6EE7" w:rsidRDefault="00BC69B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A6EE7" w:rsidRDefault="00BC69B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6A6EE7" w:rsidRDefault="00BC69B7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AAP-27</w:t>
            </w:r>
          </w:p>
          <w:p w:rsidR="006A6EE7" w:rsidRDefault="00BC69B7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6A6EE7" w:rsidRDefault="006A6EE7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6A6EE7" w:rsidRDefault="00BC69B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6A6EE7" w:rsidRDefault="00BC69B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6A6EE7" w:rsidRDefault="006A6EE7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BC69B7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6A6EE7" w:rsidRDefault="00BC69B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6A6EE7" w:rsidRDefault="00BC69B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6A6EE7" w:rsidRDefault="00BC69B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6A6EE7" w:rsidRDefault="00BC69B7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6A6EE7" w:rsidRDefault="00BC69B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6A6EE7" w:rsidRDefault="00BC69B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6A6EE7" w:rsidRDefault="00BC69B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6A6EE7" w:rsidRDefault="006A6EE7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A6EE7">
        <w:trPr>
          <w:cantSplit/>
        </w:trPr>
        <w:tc>
          <w:tcPr>
            <w:tcW w:w="908" w:type="dxa"/>
          </w:tcPr>
          <w:p w:rsidR="006A6EE7" w:rsidRDefault="00BC69B7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6A6EE7" w:rsidRDefault="00BC69B7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6A6EE7" w:rsidRDefault="006A6EE7">
      <w:pPr>
        <w:rPr>
          <w:sz w:val="24"/>
          <w:szCs w:val="24"/>
          <w:lang w:val="fr-FR" w:eastAsia="zh-CN"/>
        </w:rPr>
      </w:pPr>
    </w:p>
    <w:p w:rsidR="006A6EE7" w:rsidRDefault="00BC69B7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6A6EE7" w:rsidRDefault="00BC69B7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6A6EE7" w:rsidRDefault="00BC69B7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6A6EE7" w:rsidRDefault="00BC69B7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6A6EE7" w:rsidRDefault="00BC69B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6A6EE7" w:rsidRDefault="006A6EE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A6EE7" w:rsidRDefault="00BC69B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6A6EE7" w:rsidRDefault="006A6EE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A6EE7" w:rsidRDefault="006A6EE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A6EE7" w:rsidRDefault="00BC69B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6A6EE7" w:rsidRDefault="006A6EE7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6A6EE7" w:rsidRDefault="00BC69B7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6A6EE7" w:rsidRDefault="006A6EE7">
      <w:pPr>
        <w:spacing w:before="720"/>
        <w:sectPr w:rsidR="006A6EE7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A6EE7" w:rsidRDefault="00BC69B7">
      <w:pPr>
        <w:pStyle w:val="AnnexNotitle"/>
      </w:pPr>
      <w:r>
        <w:lastRenderedPageBreak/>
        <w:t>Annex 1</w:t>
      </w:r>
    </w:p>
    <w:p w:rsidR="006A6EE7" w:rsidRDefault="00BC69B7">
      <w:pPr>
        <w:jc w:val="center"/>
      </w:pPr>
      <w:r>
        <w:t>(to TSB AAP-27)</w:t>
      </w:r>
    </w:p>
    <w:p w:rsidR="006A6EE7" w:rsidRDefault="006A6EE7">
      <w:pPr>
        <w:rPr>
          <w:szCs w:val="22"/>
        </w:rPr>
      </w:pPr>
    </w:p>
    <w:p w:rsidR="006A6EE7" w:rsidRDefault="00BC69B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A6EE7" w:rsidRDefault="00BC69B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A6EE7" w:rsidRDefault="00BC69B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A6EE7" w:rsidRDefault="00BC69B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A6EE7" w:rsidRDefault="00BC69B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A6EE7" w:rsidRDefault="00BC69B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A6EE7" w:rsidRDefault="00BC69B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A6EE7" w:rsidRDefault="00BC69B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A6EE7" w:rsidRDefault="00BC69B7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6A6EE7" w:rsidRDefault="00BC69B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A6EE7" w:rsidRDefault="00BC69B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A6EE7" w:rsidRDefault="00BC69B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A6EE7" w:rsidRDefault="006A6EE7">
      <w:pPr>
        <w:pStyle w:val="enumlev2"/>
        <w:rPr>
          <w:szCs w:val="22"/>
        </w:rPr>
      </w:pPr>
      <w:hyperlink r:id="rId14" w:history="1">
        <w:r w:rsidR="00BC69B7">
          <w:rPr>
            <w:rStyle w:val="Hyperlink"/>
            <w:szCs w:val="22"/>
          </w:rPr>
          <w:t>http://www.itu.int/ITU-T</w:t>
        </w:r>
      </w:hyperlink>
    </w:p>
    <w:p w:rsidR="006A6EE7" w:rsidRDefault="00BC69B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A6EE7" w:rsidRDefault="006A6EE7">
      <w:pPr>
        <w:pStyle w:val="enumlev2"/>
        <w:rPr>
          <w:szCs w:val="22"/>
        </w:rPr>
      </w:pPr>
      <w:hyperlink r:id="rId15" w:history="1">
        <w:r w:rsidR="00BC69B7">
          <w:rPr>
            <w:rStyle w:val="Hyperlink"/>
            <w:szCs w:val="22"/>
          </w:rPr>
          <w:t>http://www.itu.int/ITU-T/aapinfo</w:t>
        </w:r>
      </w:hyperlink>
    </w:p>
    <w:p w:rsidR="006A6EE7" w:rsidRDefault="00BC69B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A6EE7" w:rsidRDefault="00BC69B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A6EE7" w:rsidRDefault="006A6EE7">
      <w:pPr>
        <w:pStyle w:val="enumlev2"/>
        <w:rPr>
          <w:szCs w:val="22"/>
        </w:rPr>
      </w:pPr>
      <w:hyperlink r:id="rId16" w:history="1">
        <w:r w:rsidR="00BC69B7">
          <w:rPr>
            <w:rStyle w:val="Hyperlink"/>
            <w:szCs w:val="22"/>
          </w:rPr>
          <w:t>http://www.itu.int/ITU-T/aap/</w:t>
        </w:r>
      </w:hyperlink>
    </w:p>
    <w:p w:rsidR="006A6EE7" w:rsidRDefault="00BC69B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A6EE7">
        <w:tc>
          <w:tcPr>
            <w:tcW w:w="987" w:type="dxa"/>
          </w:tcPr>
          <w:p w:rsidR="006A6EE7" w:rsidRDefault="00BC6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C69B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C69B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A6EE7">
        <w:tc>
          <w:tcPr>
            <w:tcW w:w="0" w:type="auto"/>
          </w:tcPr>
          <w:p w:rsidR="006A6EE7" w:rsidRDefault="00BC6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C69B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C69B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A6EE7">
        <w:tc>
          <w:tcPr>
            <w:tcW w:w="0" w:type="auto"/>
          </w:tcPr>
          <w:p w:rsidR="006A6EE7" w:rsidRDefault="00BC6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C69B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C69B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A6EE7">
        <w:tc>
          <w:tcPr>
            <w:tcW w:w="0" w:type="auto"/>
          </w:tcPr>
          <w:p w:rsidR="006A6EE7" w:rsidRDefault="00BC6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C69B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C69B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A6EE7">
        <w:tc>
          <w:tcPr>
            <w:tcW w:w="0" w:type="auto"/>
          </w:tcPr>
          <w:p w:rsidR="006A6EE7" w:rsidRDefault="00BC6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C69B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C69B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A6EE7">
        <w:tc>
          <w:tcPr>
            <w:tcW w:w="0" w:type="auto"/>
          </w:tcPr>
          <w:p w:rsidR="006A6EE7" w:rsidRDefault="00BC6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C69B7">
                <w:rPr>
                  <w:rStyle w:val="Hyperlink"/>
                  <w:szCs w:val="22"/>
                </w:rPr>
                <w:t>http://www.itu.int/ITU-T/</w:t>
              </w:r>
              <w:r w:rsidR="00BC69B7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C69B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A6EE7">
        <w:tc>
          <w:tcPr>
            <w:tcW w:w="0" w:type="auto"/>
          </w:tcPr>
          <w:p w:rsidR="006A6EE7" w:rsidRDefault="00BC6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C69B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C69B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A6EE7">
        <w:tc>
          <w:tcPr>
            <w:tcW w:w="0" w:type="auto"/>
          </w:tcPr>
          <w:p w:rsidR="006A6EE7" w:rsidRDefault="00BC6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C69B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C69B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A6EE7">
        <w:tc>
          <w:tcPr>
            <w:tcW w:w="0" w:type="auto"/>
          </w:tcPr>
          <w:p w:rsidR="006A6EE7" w:rsidRDefault="00BC6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C69B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C69B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A6EE7">
        <w:tc>
          <w:tcPr>
            <w:tcW w:w="0" w:type="auto"/>
          </w:tcPr>
          <w:p w:rsidR="006A6EE7" w:rsidRDefault="00BC6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C69B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A6EE7" w:rsidRDefault="006A6EE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C69B7">
                <w:rPr>
                  <w:rStyle w:val="Hyperlink"/>
                  <w:szCs w:val="22"/>
                </w:rPr>
                <w:t>tsbsg17@it</w:t>
              </w:r>
              <w:r w:rsidR="00BC69B7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6A6EE7" w:rsidRDefault="006A6EE7">
      <w:pPr>
        <w:pStyle w:val="Header"/>
        <w:ind w:left="360"/>
        <w:rPr>
          <w:b/>
          <w:bCs/>
          <w:sz w:val="24"/>
        </w:rPr>
        <w:sectPr w:rsidR="006A6EE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A6EE7" w:rsidRDefault="00BC69B7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A6EE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A6EE7" w:rsidRDefault="00BC69B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A6EE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A6EE7" w:rsidRDefault="006A6EE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A6EE7" w:rsidRDefault="006A6EE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A6EE7" w:rsidRDefault="006A6EE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A6EE7">
        <w:trPr>
          <w:cantSplit/>
        </w:trPr>
        <w:tc>
          <w:tcPr>
            <w:tcW w:w="2090" w:type="dxa"/>
          </w:tcPr>
          <w:p w:rsidR="006A6EE7" w:rsidRDefault="006A6EE7">
            <w:pPr>
              <w:jc w:val="left"/>
            </w:pPr>
            <w:hyperlink r:id="rId37" w:history="1">
              <w:r w:rsidR="00BC69B7">
                <w:rPr>
                  <w:rStyle w:val="Hyperlink"/>
                  <w:sz w:val="20"/>
                </w:rPr>
                <w:t>L.1201 (L.architecture)</w:t>
              </w:r>
            </w:hyperlink>
          </w:p>
        </w:tc>
        <w:tc>
          <w:tcPr>
            <w:tcW w:w="4000" w:type="dxa"/>
          </w:tcPr>
          <w:p w:rsidR="006A6EE7" w:rsidRDefault="00BC69B7">
            <w:pPr>
              <w:jc w:val="left"/>
            </w:pPr>
            <w:r>
              <w:t>Architecture of power feeding systems of up to 400 VDC (</w:t>
            </w:r>
            <w:hyperlink r:id="rId38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6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A6EE7" w:rsidRDefault="00BC69B7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A6EE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A6EE7" w:rsidRDefault="00BC69B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A6EE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A6EE7" w:rsidRDefault="006A6EE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A6EE7" w:rsidRDefault="006A6EE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A6EE7" w:rsidRDefault="006A6EE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A6EE7">
        <w:trPr>
          <w:cantSplit/>
        </w:trPr>
        <w:tc>
          <w:tcPr>
            <w:tcW w:w="2090" w:type="dxa"/>
          </w:tcPr>
          <w:p w:rsidR="006A6EE7" w:rsidRDefault="006A6EE7">
            <w:pPr>
              <w:jc w:val="left"/>
            </w:pPr>
            <w:hyperlink r:id="rId39" w:history="1">
              <w:r w:rsidR="00BC69B7">
                <w:rPr>
                  <w:rStyle w:val="Hyperlink"/>
                  <w:sz w:val="20"/>
                </w:rPr>
                <w:t>G.9903 (G.g3-plc)</w:t>
              </w:r>
            </w:hyperlink>
          </w:p>
        </w:tc>
        <w:tc>
          <w:tcPr>
            <w:tcW w:w="4000" w:type="dxa"/>
          </w:tcPr>
          <w:p w:rsidR="006A6EE7" w:rsidRDefault="00BC69B7">
            <w:pPr>
              <w:jc w:val="left"/>
            </w:pPr>
            <w:r>
              <w:t>Narrow-band orthogonal frequency division multiplexing power line communication transceivers for G3-PLC networks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2014-02-21</w:t>
            </w: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6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A6EE7" w:rsidRDefault="00BC69B7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A6EE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A6EE7" w:rsidRDefault="00BC69B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A6EE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A6EE7" w:rsidRDefault="006A6EE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A6EE7" w:rsidRDefault="006A6EE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6EE7" w:rsidRDefault="00BC69B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6EE7" w:rsidRDefault="00BC69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A6EE7" w:rsidRDefault="006A6EE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A6EE7">
        <w:trPr>
          <w:cantSplit/>
        </w:trPr>
        <w:tc>
          <w:tcPr>
            <w:tcW w:w="2090" w:type="dxa"/>
          </w:tcPr>
          <w:p w:rsidR="006A6EE7" w:rsidRDefault="006A6EE7">
            <w:pPr>
              <w:jc w:val="left"/>
            </w:pPr>
            <w:hyperlink r:id="rId41" w:history="1">
              <w:r w:rsidR="00BC69B7">
                <w:rPr>
                  <w:rStyle w:val="Hyperlink"/>
                  <w:sz w:val="20"/>
                </w:rPr>
                <w:t>F.511 (F.5xx)</w:t>
              </w:r>
            </w:hyperlink>
          </w:p>
        </w:tc>
        <w:tc>
          <w:tcPr>
            <w:tcW w:w="4000" w:type="dxa"/>
          </w:tcPr>
          <w:p w:rsidR="006A6EE7" w:rsidRDefault="00BC69B7">
            <w:pPr>
              <w:jc w:val="left"/>
            </w:pPr>
            <w:r>
              <w:t>Directory Service - Support of tag-based identification services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6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6EE7">
        <w:trPr>
          <w:cantSplit/>
        </w:trPr>
        <w:tc>
          <w:tcPr>
            <w:tcW w:w="2090" w:type="dxa"/>
          </w:tcPr>
          <w:p w:rsidR="006A6EE7" w:rsidRDefault="006A6EE7">
            <w:pPr>
              <w:jc w:val="left"/>
            </w:pPr>
            <w:hyperlink r:id="rId43" w:history="1">
              <w:r w:rsidR="00BC69B7">
                <w:rPr>
                  <w:rStyle w:val="Hyperlink"/>
                  <w:sz w:val="20"/>
                </w:rPr>
                <w:t>X.680 (2008) Cor.2</w:t>
              </w:r>
            </w:hyperlink>
          </w:p>
        </w:tc>
        <w:tc>
          <w:tcPr>
            <w:tcW w:w="4000" w:type="dxa"/>
          </w:tcPr>
          <w:p w:rsidR="006A6EE7" w:rsidRDefault="00BC69B7">
            <w:pPr>
              <w:jc w:val="left"/>
            </w:pPr>
            <w:r>
              <w:t>Information technology - Abstract Syntax Notation One (ASN.1): Specification of basic notation - Technical Corrigendum 2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6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6EE7">
        <w:trPr>
          <w:cantSplit/>
        </w:trPr>
        <w:tc>
          <w:tcPr>
            <w:tcW w:w="2090" w:type="dxa"/>
          </w:tcPr>
          <w:p w:rsidR="006A6EE7" w:rsidRDefault="006A6EE7">
            <w:pPr>
              <w:jc w:val="left"/>
            </w:pPr>
            <w:hyperlink r:id="rId45" w:history="1">
              <w:r w:rsidR="00BC69B7">
                <w:rPr>
                  <w:rStyle w:val="Hyperlink"/>
                  <w:sz w:val="20"/>
                </w:rPr>
                <w:t>X.682 (2008) Cor.1</w:t>
              </w:r>
            </w:hyperlink>
          </w:p>
        </w:tc>
        <w:tc>
          <w:tcPr>
            <w:tcW w:w="4000" w:type="dxa"/>
          </w:tcPr>
          <w:p w:rsidR="006A6EE7" w:rsidRDefault="00BC69B7">
            <w:pPr>
              <w:jc w:val="left"/>
            </w:pPr>
            <w:r>
              <w:t>Information technology - Abstract Syntax Notation One (ASN.1): Constraint specification - Technical Corrigendum 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6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6EE7">
        <w:trPr>
          <w:cantSplit/>
        </w:trPr>
        <w:tc>
          <w:tcPr>
            <w:tcW w:w="2090" w:type="dxa"/>
          </w:tcPr>
          <w:p w:rsidR="006A6EE7" w:rsidRDefault="006A6EE7">
            <w:pPr>
              <w:jc w:val="left"/>
            </w:pPr>
            <w:hyperlink r:id="rId47" w:history="1">
              <w:r w:rsidR="00BC69B7">
                <w:rPr>
                  <w:rStyle w:val="Hyperlink"/>
                  <w:sz w:val="20"/>
                </w:rPr>
                <w:t>X.683 (2008) Cor.1</w:t>
              </w:r>
            </w:hyperlink>
          </w:p>
        </w:tc>
        <w:tc>
          <w:tcPr>
            <w:tcW w:w="4000" w:type="dxa"/>
          </w:tcPr>
          <w:p w:rsidR="006A6EE7" w:rsidRDefault="00BC69B7">
            <w:pPr>
              <w:jc w:val="left"/>
            </w:pPr>
            <w:r>
              <w:t>Information technology - Abstract Syntax Notation One (ASN.1): Parameterization of ASN.1 specifications - Technical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</w:t>
            </w:r>
            <w:r>
              <w:rPr>
                <w:sz w:val="20"/>
              </w:rPr>
              <w:t>2-28</w:t>
            </w: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6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6EE7">
        <w:trPr>
          <w:cantSplit/>
        </w:trPr>
        <w:tc>
          <w:tcPr>
            <w:tcW w:w="2090" w:type="dxa"/>
          </w:tcPr>
          <w:p w:rsidR="006A6EE7" w:rsidRDefault="006A6EE7">
            <w:pPr>
              <w:jc w:val="left"/>
            </w:pPr>
            <w:hyperlink r:id="rId49" w:history="1">
              <w:r w:rsidR="00BC69B7">
                <w:rPr>
                  <w:rStyle w:val="Hyperlink"/>
                  <w:sz w:val="20"/>
                </w:rPr>
                <w:t>X.690 (2008) Cor.2</w:t>
              </w:r>
            </w:hyperlink>
          </w:p>
        </w:tc>
        <w:tc>
          <w:tcPr>
            <w:tcW w:w="4000" w:type="dxa"/>
          </w:tcPr>
          <w:p w:rsidR="006A6EE7" w:rsidRDefault="00BC69B7">
            <w:pPr>
              <w:jc w:val="left"/>
            </w:pPr>
            <w:r>
              <w:t>Information technology - ASN.1 encoding rules: specification of basic encoding rules (BER), canonical encoding rules (CER) and distinguished encoding rules (DER) - Technical Corrigendum 2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6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6EE7">
        <w:trPr>
          <w:cantSplit/>
        </w:trPr>
        <w:tc>
          <w:tcPr>
            <w:tcW w:w="2090" w:type="dxa"/>
          </w:tcPr>
          <w:p w:rsidR="006A6EE7" w:rsidRDefault="006A6EE7">
            <w:pPr>
              <w:jc w:val="left"/>
            </w:pPr>
            <w:hyperlink r:id="rId51" w:history="1">
              <w:r w:rsidR="00BC69B7">
                <w:rPr>
                  <w:rStyle w:val="Hyperlink"/>
                  <w:sz w:val="20"/>
                </w:rPr>
                <w:t>X.693 (2008) Cor.2</w:t>
              </w:r>
            </w:hyperlink>
          </w:p>
        </w:tc>
        <w:tc>
          <w:tcPr>
            <w:tcW w:w="4000" w:type="dxa"/>
          </w:tcPr>
          <w:p w:rsidR="006A6EE7" w:rsidRDefault="00BC69B7">
            <w:pPr>
              <w:jc w:val="left"/>
            </w:pPr>
            <w:r>
              <w:t>Information technology - ASN.1 encoding rules: XML Encoding Rules (XER) - Technical Corrigendum 2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6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6EE7">
        <w:trPr>
          <w:cantSplit/>
        </w:trPr>
        <w:tc>
          <w:tcPr>
            <w:tcW w:w="2090" w:type="dxa"/>
          </w:tcPr>
          <w:p w:rsidR="006A6EE7" w:rsidRDefault="006A6EE7">
            <w:pPr>
              <w:jc w:val="left"/>
            </w:pPr>
            <w:hyperlink r:id="rId53" w:history="1">
              <w:r w:rsidR="00BC69B7">
                <w:rPr>
                  <w:rStyle w:val="Hyperlink"/>
                  <w:sz w:val="20"/>
                </w:rPr>
                <w:t>X.694 (2008) Cor.2</w:t>
              </w:r>
            </w:hyperlink>
          </w:p>
        </w:tc>
        <w:tc>
          <w:tcPr>
            <w:tcW w:w="4000" w:type="dxa"/>
          </w:tcPr>
          <w:p w:rsidR="006A6EE7" w:rsidRDefault="00BC69B7">
            <w:pPr>
              <w:jc w:val="left"/>
            </w:pPr>
            <w:r>
              <w:t>Information technology - ASN.1 encoding rules: Mapping W3C XML schema definitions into ASN.1 - Technical Corrigendum 2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6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6EE7">
        <w:trPr>
          <w:cantSplit/>
        </w:trPr>
        <w:tc>
          <w:tcPr>
            <w:tcW w:w="2090" w:type="dxa"/>
          </w:tcPr>
          <w:p w:rsidR="006A6EE7" w:rsidRDefault="006A6EE7">
            <w:pPr>
              <w:jc w:val="left"/>
            </w:pPr>
            <w:hyperlink r:id="rId55" w:history="1">
              <w:r w:rsidR="00BC69B7">
                <w:rPr>
                  <w:rStyle w:val="Hyperlink"/>
                  <w:sz w:val="20"/>
                </w:rPr>
                <w:t>X.1303 bis (X.cap)</w:t>
              </w:r>
            </w:hyperlink>
          </w:p>
        </w:tc>
        <w:tc>
          <w:tcPr>
            <w:tcW w:w="4000" w:type="dxa"/>
          </w:tcPr>
          <w:p w:rsidR="006A6EE7" w:rsidRDefault="00BC69B7">
            <w:pPr>
              <w:jc w:val="left"/>
            </w:pPr>
            <w:r>
              <w:t>Common alerting protocol (CAP 1.2)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115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80" w:type="dxa"/>
          </w:tcPr>
          <w:p w:rsidR="006A6EE7" w:rsidRDefault="006A6EE7">
            <w:pPr>
              <w:jc w:val="center"/>
            </w:pPr>
          </w:p>
        </w:tc>
        <w:tc>
          <w:tcPr>
            <w:tcW w:w="860" w:type="dxa"/>
          </w:tcPr>
          <w:p w:rsidR="006A6EE7" w:rsidRDefault="00BC69B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A6EE7" w:rsidRDefault="006A6EE7">
      <w:pPr>
        <w:pStyle w:val="Header"/>
        <w:ind w:left="360"/>
        <w:rPr>
          <w:b/>
          <w:bCs/>
          <w:sz w:val="24"/>
        </w:rPr>
        <w:sectPr w:rsidR="006A6EE7">
          <w:headerReference w:type="default" r:id="rId57"/>
          <w:footerReference w:type="default" r:id="rId5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A6EE7" w:rsidRDefault="00BC69B7">
      <w:pPr>
        <w:pStyle w:val="AnnexNotitle"/>
      </w:pPr>
      <w:r>
        <w:t>Annex 2</w:t>
      </w:r>
    </w:p>
    <w:p w:rsidR="006A6EE7" w:rsidRDefault="00BC69B7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6A6EE7" w:rsidRDefault="00BC69B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A6EE7" w:rsidRDefault="00BC69B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A6EE7" w:rsidRDefault="00BC69B7">
      <w:r>
        <w:t>1)</w:t>
      </w:r>
      <w:r>
        <w:tab/>
        <w:t xml:space="preserve">Go to AAP search Web page at </w:t>
      </w:r>
      <w:hyperlink r:id="rId59" w:history="1">
        <w:r>
          <w:rPr>
            <w:rStyle w:val="Hyperlink"/>
            <w:szCs w:val="22"/>
          </w:rPr>
          <w:t>http://www.itu.int/ITU-T/aap/</w:t>
        </w:r>
      </w:hyperlink>
    </w:p>
    <w:p w:rsidR="006A6EE7" w:rsidRDefault="00BC69B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E7" w:rsidRDefault="00BC69B7">
      <w:r>
        <w:t>2)</w:t>
      </w:r>
      <w:r>
        <w:tab/>
        <w:t>Select your Recommendation</w:t>
      </w:r>
    </w:p>
    <w:p w:rsidR="006A6EE7" w:rsidRDefault="00BC69B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E7" w:rsidRDefault="00BC69B7">
      <w:pPr>
        <w:keepNext/>
      </w:pPr>
      <w:r>
        <w:t>3)</w:t>
      </w:r>
      <w:r>
        <w:tab/>
        <w:t>Click the "Submit Comment" button</w:t>
      </w:r>
    </w:p>
    <w:p w:rsidR="006A6EE7" w:rsidRDefault="00BC69B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E7" w:rsidRDefault="00BC69B7">
      <w:r>
        <w:t>4)</w:t>
      </w:r>
      <w:r>
        <w:tab/>
      </w:r>
      <w:r>
        <w:t>Complete the on-line form and click on "Submit"</w:t>
      </w:r>
    </w:p>
    <w:p w:rsidR="006A6EE7" w:rsidRDefault="00BC69B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E7" w:rsidRDefault="00BC69B7">
      <w:pPr>
        <w:jc w:val="left"/>
      </w:pPr>
      <w:r>
        <w:t>For more information, read the AAP tutorial on:</w:t>
      </w:r>
      <w:r>
        <w:tab/>
      </w:r>
      <w:r>
        <w:br/>
      </w:r>
      <w:hyperlink r:id="rId64" w:history="1">
        <w:r>
          <w:rPr>
            <w:rStyle w:val="Hyperlink"/>
          </w:rPr>
          <w:t>http://www.itu.int/ITU-T/aapinfo/files/AAPTutorial.pdf</w:t>
        </w:r>
      </w:hyperlink>
    </w:p>
    <w:p w:rsidR="006A6EE7" w:rsidRDefault="00BC69B7">
      <w:pPr>
        <w:pStyle w:val="AnnexNotitle"/>
      </w:pPr>
      <w:r>
        <w:br w:type="page"/>
        <w:t>Annex 3</w:t>
      </w:r>
    </w:p>
    <w:p w:rsidR="006A6EE7" w:rsidRDefault="00BC69B7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6A6EE7" w:rsidRDefault="00BC69B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A6EE7" w:rsidRDefault="00BC69B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A6EE7">
        <w:tc>
          <w:tcPr>
            <w:tcW w:w="5000" w:type="pct"/>
            <w:gridSpan w:val="2"/>
            <w:shd w:val="clear" w:color="auto" w:fill="EFFAFF"/>
          </w:tcPr>
          <w:p w:rsidR="006A6EE7" w:rsidRDefault="00BC69B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A6E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6EE7" w:rsidRDefault="00BC69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A6EE7" w:rsidRDefault="006A6EE7">
            <w:pPr>
              <w:pStyle w:val="Tabletext"/>
              <w:jc w:val="left"/>
            </w:pPr>
          </w:p>
        </w:tc>
      </w:tr>
      <w:tr w:rsidR="006A6E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6EE7" w:rsidRDefault="00BC69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6EE7" w:rsidRDefault="006A6EE7">
            <w:pPr>
              <w:pStyle w:val="Tabletext"/>
              <w:jc w:val="left"/>
            </w:pPr>
          </w:p>
        </w:tc>
      </w:tr>
      <w:tr w:rsidR="006A6E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6EE7" w:rsidRDefault="00BC69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6EE7" w:rsidRDefault="006A6EE7">
            <w:pPr>
              <w:pStyle w:val="Tabletext"/>
              <w:jc w:val="left"/>
            </w:pPr>
          </w:p>
        </w:tc>
      </w:tr>
      <w:tr w:rsidR="006A6EE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A6EE7" w:rsidRDefault="00BC69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A6EE7" w:rsidRDefault="00BC69B7">
            <w:pPr>
              <w:pStyle w:val="Tabletext"/>
              <w:jc w:val="left"/>
            </w:pPr>
            <w:r>
              <w:br/>
            </w:r>
            <w:r w:rsidR="006A6E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A6EE7">
              <w:fldChar w:fldCharType="separate"/>
            </w:r>
            <w:r w:rsidR="006A6EE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A6E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A6EE7">
              <w:fldChar w:fldCharType="separate"/>
            </w:r>
            <w:r w:rsidR="006A6EE7">
              <w:fldChar w:fldCharType="end"/>
            </w:r>
            <w:r>
              <w:t xml:space="preserve"> Additional Review (AR)</w:t>
            </w:r>
          </w:p>
        </w:tc>
      </w:tr>
      <w:tr w:rsidR="006A6E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6EE7" w:rsidRDefault="00BC69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A6EE7" w:rsidRDefault="006A6EE7">
            <w:pPr>
              <w:pStyle w:val="Tabletext"/>
              <w:jc w:val="left"/>
            </w:pPr>
          </w:p>
        </w:tc>
      </w:tr>
      <w:tr w:rsidR="006A6E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6EE7" w:rsidRDefault="00BC69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6EE7" w:rsidRDefault="006A6EE7">
            <w:pPr>
              <w:pStyle w:val="Tabletext"/>
              <w:jc w:val="left"/>
            </w:pPr>
          </w:p>
        </w:tc>
      </w:tr>
      <w:tr w:rsidR="006A6E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6EE7" w:rsidRDefault="00BC69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6EE7" w:rsidRDefault="006A6EE7">
            <w:pPr>
              <w:pStyle w:val="Tabletext"/>
              <w:jc w:val="left"/>
            </w:pPr>
          </w:p>
        </w:tc>
      </w:tr>
      <w:tr w:rsidR="006A6E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6EE7" w:rsidRDefault="00BC69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6EE7" w:rsidRDefault="006A6EE7">
            <w:pPr>
              <w:pStyle w:val="Tabletext"/>
              <w:jc w:val="left"/>
            </w:pPr>
          </w:p>
        </w:tc>
      </w:tr>
      <w:tr w:rsidR="006A6E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6EE7" w:rsidRDefault="00BC69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6EE7" w:rsidRDefault="006A6EE7">
            <w:pPr>
              <w:pStyle w:val="Tabletext"/>
              <w:jc w:val="left"/>
            </w:pPr>
          </w:p>
        </w:tc>
      </w:tr>
      <w:tr w:rsidR="006A6E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6EE7" w:rsidRDefault="00BC69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6EE7" w:rsidRDefault="006A6EE7">
            <w:pPr>
              <w:pStyle w:val="Tabletext"/>
              <w:jc w:val="left"/>
            </w:pPr>
          </w:p>
        </w:tc>
      </w:tr>
      <w:tr w:rsidR="006A6E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6EE7" w:rsidRDefault="00BC69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6EE7" w:rsidRDefault="006A6EE7">
            <w:pPr>
              <w:pStyle w:val="Tabletext"/>
              <w:jc w:val="left"/>
            </w:pPr>
          </w:p>
        </w:tc>
      </w:tr>
      <w:tr w:rsidR="006A6EE7">
        <w:tc>
          <w:tcPr>
            <w:tcW w:w="1623" w:type="pct"/>
            <w:shd w:val="clear" w:color="auto" w:fill="EFFAFF"/>
            <w:vAlign w:val="center"/>
          </w:tcPr>
          <w:p w:rsidR="006A6EE7" w:rsidRDefault="00BC69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A6EE7" w:rsidRDefault="00BC69B7">
            <w:pPr>
              <w:pStyle w:val="Tabletext"/>
              <w:jc w:val="left"/>
            </w:pPr>
            <w:r>
              <w:br/>
            </w:r>
            <w:r w:rsidR="006A6E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A6EE7">
              <w:fldChar w:fldCharType="separate"/>
            </w:r>
            <w:r w:rsidR="006A6EE7">
              <w:fldChar w:fldCharType="end"/>
            </w:r>
            <w:r>
              <w:t xml:space="preserve"> </w:t>
            </w:r>
            <w:r>
              <w:t>We do not support this text. Reasons are given in the attachment.</w:t>
            </w:r>
            <w:r>
              <w:br/>
            </w:r>
            <w:r>
              <w:br/>
            </w:r>
            <w:r w:rsidR="006A6E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A6EE7">
              <w:fldChar w:fldCharType="separate"/>
            </w:r>
            <w:r w:rsidR="006A6EE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A6EE7">
        <w:tc>
          <w:tcPr>
            <w:tcW w:w="1623" w:type="pct"/>
            <w:shd w:val="clear" w:color="auto" w:fill="EFFAFF"/>
            <w:vAlign w:val="center"/>
          </w:tcPr>
          <w:p w:rsidR="006A6EE7" w:rsidRDefault="00BC69B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A6EE7" w:rsidRDefault="00BC69B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A6EE7" w:rsidRDefault="00BC69B7">
      <w:pPr>
        <w:jc w:val="left"/>
        <w:rPr>
          <w:szCs w:val="22"/>
        </w:rPr>
      </w:pPr>
      <w:r>
        <w:tab/>
      </w:r>
      <w:r w:rsidR="006A6EE7" w:rsidRPr="006A6EE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A6EE7">
        <w:rPr>
          <w:szCs w:val="22"/>
        </w:rPr>
      </w:r>
      <w:r w:rsidR="006A6EE7">
        <w:rPr>
          <w:szCs w:val="22"/>
        </w:rPr>
        <w:fldChar w:fldCharType="separate"/>
      </w:r>
      <w:r w:rsidR="006A6EE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A6EE7" w:rsidRDefault="00BC69B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[or fax </w:t>
      </w:r>
      <w:r>
        <w:rPr>
          <w:i/>
          <w:iCs/>
          <w:szCs w:val="22"/>
        </w:rPr>
        <w:t>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A6EE7" w:rsidRDefault="006A6EE7">
      <w:pPr>
        <w:rPr>
          <w:i/>
          <w:iCs/>
          <w:szCs w:val="22"/>
        </w:rPr>
      </w:pPr>
    </w:p>
    <w:sectPr w:rsidR="006A6EE7" w:rsidSect="006A6EE7">
      <w:headerReference w:type="default" r:id="rId66"/>
      <w:footerReference w:type="default" r:id="rId6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E7" w:rsidRDefault="00BC69B7">
      <w:r>
        <w:separator/>
      </w:r>
    </w:p>
  </w:endnote>
  <w:endnote w:type="continuationSeparator" w:id="0">
    <w:p w:rsidR="006A6EE7" w:rsidRDefault="00BC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E7" w:rsidRDefault="00BC69B7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A6EE7">
      <w:tc>
        <w:tcPr>
          <w:tcW w:w="1985" w:type="dxa"/>
        </w:tcPr>
        <w:p w:rsidR="006A6EE7" w:rsidRDefault="00BC69B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A6EE7" w:rsidRDefault="00BC69B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A6EE7" w:rsidRDefault="00BC69B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A6EE7" w:rsidRDefault="00BC69B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A6EE7" w:rsidRDefault="00BC69B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A6EE7" w:rsidRDefault="006A6EE7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E7" w:rsidRDefault="00BC69B7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E7" w:rsidRDefault="00BC69B7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E7" w:rsidRDefault="00BC69B7">
      <w:r>
        <w:t>____________________</w:t>
      </w:r>
    </w:p>
  </w:footnote>
  <w:footnote w:type="continuationSeparator" w:id="0">
    <w:p w:rsidR="006A6EE7" w:rsidRDefault="00BC6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E7" w:rsidRDefault="00BC69B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A6EE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A6EE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A6EE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E7" w:rsidRDefault="00BC69B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A6EE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A6EE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A6EE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E7" w:rsidRDefault="00BC69B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A6EE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A6EE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A6EE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E7"/>
    <w:rsid w:val="006A6EE7"/>
    <w:rsid w:val="00B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A6EE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A6EE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A6EE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A6EE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A6EE7"/>
    <w:pPr>
      <w:outlineLvl w:val="4"/>
    </w:pPr>
  </w:style>
  <w:style w:type="paragraph" w:styleId="Heading6">
    <w:name w:val="heading 6"/>
    <w:basedOn w:val="Heading4"/>
    <w:next w:val="Normal"/>
    <w:qFormat/>
    <w:rsid w:val="006A6EE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A6EE7"/>
    <w:pPr>
      <w:outlineLvl w:val="6"/>
    </w:pPr>
  </w:style>
  <w:style w:type="paragraph" w:styleId="Heading8">
    <w:name w:val="heading 8"/>
    <w:basedOn w:val="Heading6"/>
    <w:next w:val="Normal"/>
    <w:qFormat/>
    <w:rsid w:val="006A6EE7"/>
    <w:pPr>
      <w:outlineLvl w:val="7"/>
    </w:pPr>
  </w:style>
  <w:style w:type="paragraph" w:styleId="Heading9">
    <w:name w:val="heading 9"/>
    <w:basedOn w:val="Heading6"/>
    <w:next w:val="Normal"/>
    <w:qFormat/>
    <w:rsid w:val="006A6EE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A6EE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A6EE7"/>
    <w:pPr>
      <w:spacing w:before="360"/>
    </w:pPr>
  </w:style>
  <w:style w:type="paragraph" w:customStyle="1" w:styleId="ChapNo">
    <w:name w:val="Chap_No"/>
    <w:basedOn w:val="Normal"/>
    <w:next w:val="Chaptitle"/>
    <w:rsid w:val="006A6EE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A6EE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A6EE7"/>
  </w:style>
  <w:style w:type="paragraph" w:customStyle="1" w:styleId="AnnexNotitle">
    <w:name w:val="Annex_No &amp; title"/>
    <w:basedOn w:val="Normal"/>
    <w:next w:val="Normalaftertitle"/>
    <w:rsid w:val="006A6EE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A6E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A6EE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A6EE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A6EE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A6EE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A6EE7"/>
    <w:pPr>
      <w:spacing w:before="80"/>
      <w:ind w:left="794" w:hanging="794"/>
    </w:pPr>
  </w:style>
  <w:style w:type="paragraph" w:customStyle="1" w:styleId="enumlev2">
    <w:name w:val="enumlev2"/>
    <w:basedOn w:val="enumlev1"/>
    <w:rsid w:val="006A6EE7"/>
    <w:pPr>
      <w:ind w:left="1191" w:hanging="397"/>
    </w:pPr>
  </w:style>
  <w:style w:type="paragraph" w:customStyle="1" w:styleId="enumlev3">
    <w:name w:val="enumlev3"/>
    <w:basedOn w:val="enumlev2"/>
    <w:rsid w:val="006A6EE7"/>
    <w:pPr>
      <w:ind w:left="1588"/>
    </w:pPr>
  </w:style>
  <w:style w:type="paragraph" w:customStyle="1" w:styleId="Equation">
    <w:name w:val="Equation"/>
    <w:basedOn w:val="Normal"/>
    <w:rsid w:val="006A6EE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A6EE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A6EE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A6EE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A6EE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A6EE7"/>
  </w:style>
  <w:style w:type="paragraph" w:customStyle="1" w:styleId="Tabletext">
    <w:name w:val="Table_text"/>
    <w:basedOn w:val="Normal"/>
    <w:rsid w:val="006A6EE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A6EE7"/>
    <w:pPr>
      <w:keepLines/>
      <w:spacing w:before="240" w:after="120"/>
      <w:jc w:val="center"/>
    </w:pPr>
  </w:style>
  <w:style w:type="paragraph" w:styleId="Footer">
    <w:name w:val="footer"/>
    <w:basedOn w:val="Normal"/>
    <w:rsid w:val="006A6EE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A6EE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A6EE7"/>
    <w:rPr>
      <w:position w:val="6"/>
      <w:sz w:val="18"/>
    </w:rPr>
  </w:style>
  <w:style w:type="paragraph" w:styleId="FootnoteText">
    <w:name w:val="footnote text"/>
    <w:basedOn w:val="Note"/>
    <w:semiHidden/>
    <w:rsid w:val="006A6EE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A6EE7"/>
    <w:pPr>
      <w:spacing w:before="80"/>
    </w:pPr>
  </w:style>
  <w:style w:type="paragraph" w:styleId="Header">
    <w:name w:val="header"/>
    <w:basedOn w:val="Normal"/>
    <w:rsid w:val="006A6EE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A6EE7"/>
  </w:style>
  <w:style w:type="paragraph" w:styleId="Index2">
    <w:name w:val="index 2"/>
    <w:basedOn w:val="Normal"/>
    <w:next w:val="Normal"/>
    <w:semiHidden/>
    <w:rsid w:val="006A6EE7"/>
    <w:pPr>
      <w:ind w:left="283"/>
    </w:pPr>
  </w:style>
  <w:style w:type="paragraph" w:styleId="Index3">
    <w:name w:val="index 3"/>
    <w:basedOn w:val="Normal"/>
    <w:next w:val="Normal"/>
    <w:semiHidden/>
    <w:rsid w:val="006A6EE7"/>
    <w:pPr>
      <w:ind w:left="566"/>
    </w:pPr>
  </w:style>
  <w:style w:type="paragraph" w:customStyle="1" w:styleId="PartNo">
    <w:name w:val="Part_No"/>
    <w:basedOn w:val="Normal"/>
    <w:next w:val="Partref"/>
    <w:rsid w:val="006A6EE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A6EE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A6EE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A6EE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A6EE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A6EE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A6EE7"/>
  </w:style>
  <w:style w:type="paragraph" w:customStyle="1" w:styleId="QuestionNo">
    <w:name w:val="Question_No"/>
    <w:basedOn w:val="RecNo"/>
    <w:next w:val="Questiontitle"/>
    <w:rsid w:val="006A6EE7"/>
  </w:style>
  <w:style w:type="paragraph" w:customStyle="1" w:styleId="RecNo">
    <w:name w:val="Rec_No"/>
    <w:basedOn w:val="Normal"/>
    <w:next w:val="Rectitle"/>
    <w:rsid w:val="006A6EE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A6EE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A6EE7"/>
  </w:style>
  <w:style w:type="paragraph" w:customStyle="1" w:styleId="Questionref">
    <w:name w:val="Question_ref"/>
    <w:basedOn w:val="Recref"/>
    <w:next w:val="Questiondate"/>
    <w:rsid w:val="006A6EE7"/>
  </w:style>
  <w:style w:type="paragraph" w:customStyle="1" w:styleId="Reftext">
    <w:name w:val="Ref_text"/>
    <w:basedOn w:val="Normal"/>
    <w:rsid w:val="006A6EE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A6EE7"/>
  </w:style>
  <w:style w:type="paragraph" w:customStyle="1" w:styleId="RepNo">
    <w:name w:val="Rep_No"/>
    <w:basedOn w:val="RecNo"/>
    <w:next w:val="Reptitle"/>
    <w:rsid w:val="006A6EE7"/>
  </w:style>
  <w:style w:type="paragraph" w:customStyle="1" w:styleId="Reptitle">
    <w:name w:val="Rep_title"/>
    <w:basedOn w:val="Rectitle"/>
    <w:next w:val="Repref"/>
    <w:rsid w:val="006A6EE7"/>
  </w:style>
  <w:style w:type="paragraph" w:customStyle="1" w:styleId="Repref">
    <w:name w:val="Rep_ref"/>
    <w:basedOn w:val="Recref"/>
    <w:next w:val="Repdate"/>
    <w:rsid w:val="006A6EE7"/>
  </w:style>
  <w:style w:type="paragraph" w:customStyle="1" w:styleId="Resdate">
    <w:name w:val="Res_date"/>
    <w:basedOn w:val="Recdate"/>
    <w:next w:val="Normalaftertitle"/>
    <w:rsid w:val="006A6EE7"/>
  </w:style>
  <w:style w:type="paragraph" w:customStyle="1" w:styleId="ResNo">
    <w:name w:val="Res_No"/>
    <w:basedOn w:val="RecNo"/>
    <w:next w:val="Restitle"/>
    <w:rsid w:val="006A6EE7"/>
  </w:style>
  <w:style w:type="paragraph" w:customStyle="1" w:styleId="Restitle">
    <w:name w:val="Res_title"/>
    <w:basedOn w:val="Rectitle"/>
    <w:next w:val="Resref"/>
    <w:rsid w:val="006A6EE7"/>
  </w:style>
  <w:style w:type="paragraph" w:customStyle="1" w:styleId="Resref">
    <w:name w:val="Res_ref"/>
    <w:basedOn w:val="Recref"/>
    <w:next w:val="Resdate"/>
    <w:rsid w:val="006A6EE7"/>
  </w:style>
  <w:style w:type="paragraph" w:customStyle="1" w:styleId="SectionNo">
    <w:name w:val="Section_No"/>
    <w:basedOn w:val="Normal"/>
    <w:next w:val="Sectiontitle"/>
    <w:rsid w:val="006A6EE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A6EE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A6EE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A6EE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A6EE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A6EE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A6EE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A6EE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A6E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A6EE7"/>
  </w:style>
  <w:style w:type="paragraph" w:customStyle="1" w:styleId="Title3">
    <w:name w:val="Title 3"/>
    <w:basedOn w:val="Title2"/>
    <w:next w:val="Title4"/>
    <w:rsid w:val="006A6EE7"/>
    <w:rPr>
      <w:caps w:val="0"/>
    </w:rPr>
  </w:style>
  <w:style w:type="paragraph" w:customStyle="1" w:styleId="Title4">
    <w:name w:val="Title 4"/>
    <w:basedOn w:val="Title3"/>
    <w:next w:val="Heading1"/>
    <w:rsid w:val="006A6EE7"/>
    <w:rPr>
      <w:b/>
    </w:rPr>
  </w:style>
  <w:style w:type="paragraph" w:customStyle="1" w:styleId="toc0">
    <w:name w:val="toc 0"/>
    <w:basedOn w:val="Normal"/>
    <w:next w:val="TOC1"/>
    <w:rsid w:val="006A6EE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A6EE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A6EE7"/>
    <w:pPr>
      <w:spacing w:before="80"/>
      <w:ind w:left="1531" w:hanging="851"/>
    </w:pPr>
  </w:style>
  <w:style w:type="paragraph" w:styleId="TOC3">
    <w:name w:val="toc 3"/>
    <w:basedOn w:val="TOC2"/>
    <w:semiHidden/>
    <w:rsid w:val="006A6EE7"/>
  </w:style>
  <w:style w:type="paragraph" w:styleId="TOC4">
    <w:name w:val="toc 4"/>
    <w:basedOn w:val="TOC3"/>
    <w:semiHidden/>
    <w:rsid w:val="006A6EE7"/>
  </w:style>
  <w:style w:type="paragraph" w:styleId="TOC5">
    <w:name w:val="toc 5"/>
    <w:basedOn w:val="TOC4"/>
    <w:semiHidden/>
    <w:rsid w:val="006A6EE7"/>
  </w:style>
  <w:style w:type="paragraph" w:styleId="TOC6">
    <w:name w:val="toc 6"/>
    <w:basedOn w:val="TOC4"/>
    <w:semiHidden/>
    <w:rsid w:val="006A6EE7"/>
  </w:style>
  <w:style w:type="paragraph" w:styleId="TOC7">
    <w:name w:val="toc 7"/>
    <w:basedOn w:val="TOC4"/>
    <w:semiHidden/>
    <w:rsid w:val="006A6EE7"/>
  </w:style>
  <w:style w:type="paragraph" w:styleId="TOC8">
    <w:name w:val="toc 8"/>
    <w:basedOn w:val="TOC4"/>
    <w:semiHidden/>
    <w:rsid w:val="006A6EE7"/>
  </w:style>
  <w:style w:type="character" w:customStyle="1" w:styleId="Appdef">
    <w:name w:val="App_def"/>
    <w:basedOn w:val="DefaultParagraphFont"/>
    <w:rsid w:val="006A6EE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A6EE7"/>
  </w:style>
  <w:style w:type="character" w:customStyle="1" w:styleId="Artdef">
    <w:name w:val="Art_def"/>
    <w:basedOn w:val="DefaultParagraphFont"/>
    <w:rsid w:val="006A6EE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A6EE7"/>
  </w:style>
  <w:style w:type="paragraph" w:customStyle="1" w:styleId="Reftitle">
    <w:name w:val="Ref_title"/>
    <w:basedOn w:val="Normal"/>
    <w:next w:val="Reftext"/>
    <w:rsid w:val="006A6EE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A6EE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A6EE7"/>
    <w:rPr>
      <w:b/>
      <w:color w:val="auto"/>
    </w:rPr>
  </w:style>
  <w:style w:type="paragraph" w:customStyle="1" w:styleId="Formal">
    <w:name w:val="Formal"/>
    <w:basedOn w:val="ASN1"/>
    <w:rsid w:val="006A6EE7"/>
    <w:rPr>
      <w:b w:val="0"/>
    </w:rPr>
  </w:style>
  <w:style w:type="paragraph" w:customStyle="1" w:styleId="FooterQP">
    <w:name w:val="Footer_QP"/>
    <w:basedOn w:val="Normal"/>
    <w:rsid w:val="006A6EE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A6EE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A6EE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A6EE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A6EE7"/>
  </w:style>
  <w:style w:type="paragraph" w:customStyle="1" w:styleId="RepNoBR">
    <w:name w:val="Rep_No_BR"/>
    <w:basedOn w:val="RecNoBR"/>
    <w:next w:val="Reptitle"/>
    <w:rsid w:val="006A6EE7"/>
  </w:style>
  <w:style w:type="paragraph" w:customStyle="1" w:styleId="ResNoBR">
    <w:name w:val="Res_No_BR"/>
    <w:basedOn w:val="RecNoBR"/>
    <w:next w:val="Restitle"/>
    <w:rsid w:val="006A6EE7"/>
  </w:style>
  <w:style w:type="paragraph" w:customStyle="1" w:styleId="TabletitleBR">
    <w:name w:val="Table_title_BR"/>
    <w:basedOn w:val="Normal"/>
    <w:next w:val="Tablehead"/>
    <w:rsid w:val="006A6EE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A6EE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A6EE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A6EE7"/>
    <w:rPr>
      <w:b/>
    </w:rPr>
  </w:style>
  <w:style w:type="paragraph" w:customStyle="1" w:styleId="FiguretitleBR">
    <w:name w:val="Figure_title_BR"/>
    <w:basedOn w:val="TabletitleBR"/>
    <w:next w:val="Figurewithouttitle"/>
    <w:rsid w:val="006A6EE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A6EE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A6EE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A6EE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A6EE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A6EE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A6EE7"/>
    <w:pPr>
      <w:outlineLvl w:val="4"/>
    </w:pPr>
  </w:style>
  <w:style w:type="paragraph" w:styleId="Heading6">
    <w:name w:val="heading 6"/>
    <w:basedOn w:val="Heading4"/>
    <w:next w:val="Normal"/>
    <w:qFormat/>
    <w:rsid w:val="006A6EE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A6EE7"/>
    <w:pPr>
      <w:outlineLvl w:val="6"/>
    </w:pPr>
  </w:style>
  <w:style w:type="paragraph" w:styleId="Heading8">
    <w:name w:val="heading 8"/>
    <w:basedOn w:val="Heading6"/>
    <w:next w:val="Normal"/>
    <w:qFormat/>
    <w:rsid w:val="006A6EE7"/>
    <w:pPr>
      <w:outlineLvl w:val="7"/>
    </w:pPr>
  </w:style>
  <w:style w:type="paragraph" w:styleId="Heading9">
    <w:name w:val="heading 9"/>
    <w:basedOn w:val="Heading6"/>
    <w:next w:val="Normal"/>
    <w:qFormat/>
    <w:rsid w:val="006A6EE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A6EE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A6EE7"/>
    <w:pPr>
      <w:spacing w:before="360"/>
    </w:pPr>
  </w:style>
  <w:style w:type="paragraph" w:customStyle="1" w:styleId="ChapNo">
    <w:name w:val="Chap_No"/>
    <w:basedOn w:val="Normal"/>
    <w:next w:val="Chaptitle"/>
    <w:rsid w:val="006A6EE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A6EE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A6EE7"/>
  </w:style>
  <w:style w:type="paragraph" w:customStyle="1" w:styleId="AnnexNotitle">
    <w:name w:val="Annex_No &amp; title"/>
    <w:basedOn w:val="Normal"/>
    <w:next w:val="Normalaftertitle"/>
    <w:rsid w:val="006A6EE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A6E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A6EE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A6EE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A6EE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A6EE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A6EE7"/>
    <w:pPr>
      <w:spacing w:before="80"/>
      <w:ind w:left="794" w:hanging="794"/>
    </w:pPr>
  </w:style>
  <w:style w:type="paragraph" w:customStyle="1" w:styleId="enumlev2">
    <w:name w:val="enumlev2"/>
    <w:basedOn w:val="enumlev1"/>
    <w:rsid w:val="006A6EE7"/>
    <w:pPr>
      <w:ind w:left="1191" w:hanging="397"/>
    </w:pPr>
  </w:style>
  <w:style w:type="paragraph" w:customStyle="1" w:styleId="enumlev3">
    <w:name w:val="enumlev3"/>
    <w:basedOn w:val="enumlev2"/>
    <w:rsid w:val="006A6EE7"/>
    <w:pPr>
      <w:ind w:left="1588"/>
    </w:pPr>
  </w:style>
  <w:style w:type="paragraph" w:customStyle="1" w:styleId="Equation">
    <w:name w:val="Equation"/>
    <w:basedOn w:val="Normal"/>
    <w:rsid w:val="006A6EE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A6EE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A6EE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A6EE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A6EE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A6EE7"/>
  </w:style>
  <w:style w:type="paragraph" w:customStyle="1" w:styleId="Tabletext">
    <w:name w:val="Table_text"/>
    <w:basedOn w:val="Normal"/>
    <w:rsid w:val="006A6EE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A6EE7"/>
    <w:pPr>
      <w:keepLines/>
      <w:spacing w:before="240" w:after="120"/>
      <w:jc w:val="center"/>
    </w:pPr>
  </w:style>
  <w:style w:type="paragraph" w:styleId="Footer">
    <w:name w:val="footer"/>
    <w:basedOn w:val="Normal"/>
    <w:rsid w:val="006A6EE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A6EE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A6EE7"/>
    <w:rPr>
      <w:position w:val="6"/>
      <w:sz w:val="18"/>
    </w:rPr>
  </w:style>
  <w:style w:type="paragraph" w:styleId="FootnoteText">
    <w:name w:val="footnote text"/>
    <w:basedOn w:val="Note"/>
    <w:semiHidden/>
    <w:rsid w:val="006A6EE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A6EE7"/>
    <w:pPr>
      <w:spacing w:before="80"/>
    </w:pPr>
  </w:style>
  <w:style w:type="paragraph" w:styleId="Header">
    <w:name w:val="header"/>
    <w:basedOn w:val="Normal"/>
    <w:rsid w:val="006A6EE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A6EE7"/>
  </w:style>
  <w:style w:type="paragraph" w:styleId="Index2">
    <w:name w:val="index 2"/>
    <w:basedOn w:val="Normal"/>
    <w:next w:val="Normal"/>
    <w:semiHidden/>
    <w:rsid w:val="006A6EE7"/>
    <w:pPr>
      <w:ind w:left="283"/>
    </w:pPr>
  </w:style>
  <w:style w:type="paragraph" w:styleId="Index3">
    <w:name w:val="index 3"/>
    <w:basedOn w:val="Normal"/>
    <w:next w:val="Normal"/>
    <w:semiHidden/>
    <w:rsid w:val="006A6EE7"/>
    <w:pPr>
      <w:ind w:left="566"/>
    </w:pPr>
  </w:style>
  <w:style w:type="paragraph" w:customStyle="1" w:styleId="PartNo">
    <w:name w:val="Part_No"/>
    <w:basedOn w:val="Normal"/>
    <w:next w:val="Partref"/>
    <w:rsid w:val="006A6EE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A6EE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A6EE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A6EE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A6EE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A6EE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A6EE7"/>
  </w:style>
  <w:style w:type="paragraph" w:customStyle="1" w:styleId="QuestionNo">
    <w:name w:val="Question_No"/>
    <w:basedOn w:val="RecNo"/>
    <w:next w:val="Questiontitle"/>
    <w:rsid w:val="006A6EE7"/>
  </w:style>
  <w:style w:type="paragraph" w:customStyle="1" w:styleId="RecNo">
    <w:name w:val="Rec_No"/>
    <w:basedOn w:val="Normal"/>
    <w:next w:val="Rectitle"/>
    <w:rsid w:val="006A6EE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A6EE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A6EE7"/>
  </w:style>
  <w:style w:type="paragraph" w:customStyle="1" w:styleId="Questionref">
    <w:name w:val="Question_ref"/>
    <w:basedOn w:val="Recref"/>
    <w:next w:val="Questiondate"/>
    <w:rsid w:val="006A6EE7"/>
  </w:style>
  <w:style w:type="paragraph" w:customStyle="1" w:styleId="Reftext">
    <w:name w:val="Ref_text"/>
    <w:basedOn w:val="Normal"/>
    <w:rsid w:val="006A6EE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A6EE7"/>
  </w:style>
  <w:style w:type="paragraph" w:customStyle="1" w:styleId="RepNo">
    <w:name w:val="Rep_No"/>
    <w:basedOn w:val="RecNo"/>
    <w:next w:val="Reptitle"/>
    <w:rsid w:val="006A6EE7"/>
  </w:style>
  <w:style w:type="paragraph" w:customStyle="1" w:styleId="Reptitle">
    <w:name w:val="Rep_title"/>
    <w:basedOn w:val="Rectitle"/>
    <w:next w:val="Repref"/>
    <w:rsid w:val="006A6EE7"/>
  </w:style>
  <w:style w:type="paragraph" w:customStyle="1" w:styleId="Repref">
    <w:name w:val="Rep_ref"/>
    <w:basedOn w:val="Recref"/>
    <w:next w:val="Repdate"/>
    <w:rsid w:val="006A6EE7"/>
  </w:style>
  <w:style w:type="paragraph" w:customStyle="1" w:styleId="Resdate">
    <w:name w:val="Res_date"/>
    <w:basedOn w:val="Recdate"/>
    <w:next w:val="Normalaftertitle"/>
    <w:rsid w:val="006A6EE7"/>
  </w:style>
  <w:style w:type="paragraph" w:customStyle="1" w:styleId="ResNo">
    <w:name w:val="Res_No"/>
    <w:basedOn w:val="RecNo"/>
    <w:next w:val="Restitle"/>
    <w:rsid w:val="006A6EE7"/>
  </w:style>
  <w:style w:type="paragraph" w:customStyle="1" w:styleId="Restitle">
    <w:name w:val="Res_title"/>
    <w:basedOn w:val="Rectitle"/>
    <w:next w:val="Resref"/>
    <w:rsid w:val="006A6EE7"/>
  </w:style>
  <w:style w:type="paragraph" w:customStyle="1" w:styleId="Resref">
    <w:name w:val="Res_ref"/>
    <w:basedOn w:val="Recref"/>
    <w:next w:val="Resdate"/>
    <w:rsid w:val="006A6EE7"/>
  </w:style>
  <w:style w:type="paragraph" w:customStyle="1" w:styleId="SectionNo">
    <w:name w:val="Section_No"/>
    <w:basedOn w:val="Normal"/>
    <w:next w:val="Sectiontitle"/>
    <w:rsid w:val="006A6EE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A6EE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A6EE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A6EE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A6EE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A6EE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A6EE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A6EE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A6E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A6EE7"/>
  </w:style>
  <w:style w:type="paragraph" w:customStyle="1" w:styleId="Title3">
    <w:name w:val="Title 3"/>
    <w:basedOn w:val="Title2"/>
    <w:next w:val="Title4"/>
    <w:rsid w:val="006A6EE7"/>
    <w:rPr>
      <w:caps w:val="0"/>
    </w:rPr>
  </w:style>
  <w:style w:type="paragraph" w:customStyle="1" w:styleId="Title4">
    <w:name w:val="Title 4"/>
    <w:basedOn w:val="Title3"/>
    <w:next w:val="Heading1"/>
    <w:rsid w:val="006A6EE7"/>
    <w:rPr>
      <w:b/>
    </w:rPr>
  </w:style>
  <w:style w:type="paragraph" w:customStyle="1" w:styleId="toc0">
    <w:name w:val="toc 0"/>
    <w:basedOn w:val="Normal"/>
    <w:next w:val="TOC1"/>
    <w:rsid w:val="006A6EE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A6EE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A6EE7"/>
    <w:pPr>
      <w:spacing w:before="80"/>
      <w:ind w:left="1531" w:hanging="851"/>
    </w:pPr>
  </w:style>
  <w:style w:type="paragraph" w:styleId="TOC3">
    <w:name w:val="toc 3"/>
    <w:basedOn w:val="TOC2"/>
    <w:semiHidden/>
    <w:rsid w:val="006A6EE7"/>
  </w:style>
  <w:style w:type="paragraph" w:styleId="TOC4">
    <w:name w:val="toc 4"/>
    <w:basedOn w:val="TOC3"/>
    <w:semiHidden/>
    <w:rsid w:val="006A6EE7"/>
  </w:style>
  <w:style w:type="paragraph" w:styleId="TOC5">
    <w:name w:val="toc 5"/>
    <w:basedOn w:val="TOC4"/>
    <w:semiHidden/>
    <w:rsid w:val="006A6EE7"/>
  </w:style>
  <w:style w:type="paragraph" w:styleId="TOC6">
    <w:name w:val="toc 6"/>
    <w:basedOn w:val="TOC4"/>
    <w:semiHidden/>
    <w:rsid w:val="006A6EE7"/>
  </w:style>
  <w:style w:type="paragraph" w:styleId="TOC7">
    <w:name w:val="toc 7"/>
    <w:basedOn w:val="TOC4"/>
    <w:semiHidden/>
    <w:rsid w:val="006A6EE7"/>
  </w:style>
  <w:style w:type="paragraph" w:styleId="TOC8">
    <w:name w:val="toc 8"/>
    <w:basedOn w:val="TOC4"/>
    <w:semiHidden/>
    <w:rsid w:val="006A6EE7"/>
  </w:style>
  <w:style w:type="character" w:customStyle="1" w:styleId="Appdef">
    <w:name w:val="App_def"/>
    <w:basedOn w:val="DefaultParagraphFont"/>
    <w:rsid w:val="006A6EE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A6EE7"/>
  </w:style>
  <w:style w:type="character" w:customStyle="1" w:styleId="Artdef">
    <w:name w:val="Art_def"/>
    <w:basedOn w:val="DefaultParagraphFont"/>
    <w:rsid w:val="006A6EE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A6EE7"/>
  </w:style>
  <w:style w:type="paragraph" w:customStyle="1" w:styleId="Reftitle">
    <w:name w:val="Ref_title"/>
    <w:basedOn w:val="Normal"/>
    <w:next w:val="Reftext"/>
    <w:rsid w:val="006A6EE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A6EE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A6EE7"/>
    <w:rPr>
      <w:b/>
      <w:color w:val="auto"/>
    </w:rPr>
  </w:style>
  <w:style w:type="paragraph" w:customStyle="1" w:styleId="Formal">
    <w:name w:val="Formal"/>
    <w:basedOn w:val="ASN1"/>
    <w:rsid w:val="006A6EE7"/>
    <w:rPr>
      <w:b w:val="0"/>
    </w:rPr>
  </w:style>
  <w:style w:type="paragraph" w:customStyle="1" w:styleId="FooterQP">
    <w:name w:val="Footer_QP"/>
    <w:basedOn w:val="Normal"/>
    <w:rsid w:val="006A6EE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A6EE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A6EE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A6EE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A6EE7"/>
  </w:style>
  <w:style w:type="paragraph" w:customStyle="1" w:styleId="RepNoBR">
    <w:name w:val="Rep_No_BR"/>
    <w:basedOn w:val="RecNoBR"/>
    <w:next w:val="Reptitle"/>
    <w:rsid w:val="006A6EE7"/>
  </w:style>
  <w:style w:type="paragraph" w:customStyle="1" w:styleId="ResNoBR">
    <w:name w:val="Res_No_BR"/>
    <w:basedOn w:val="RecNoBR"/>
    <w:next w:val="Restitle"/>
    <w:rsid w:val="006A6EE7"/>
  </w:style>
  <w:style w:type="paragraph" w:customStyle="1" w:styleId="TabletitleBR">
    <w:name w:val="Table_title_BR"/>
    <w:basedOn w:val="Normal"/>
    <w:next w:val="Tablehead"/>
    <w:rsid w:val="006A6EE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A6EE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A6EE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A6EE7"/>
    <w:rPr>
      <w:b/>
    </w:rPr>
  </w:style>
  <w:style w:type="paragraph" w:customStyle="1" w:styleId="FiguretitleBR">
    <w:name w:val="Figure_title_BR"/>
    <w:basedOn w:val="TabletitleBR"/>
    <w:next w:val="Figurewithouttitle"/>
    <w:rsid w:val="006A6EE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A6EE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908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8A0801MSWE.docx&amp;group=17" TargetMode="External"/><Relationship Id="rId47" Type="http://schemas.openxmlformats.org/officeDocument/2006/relationships/hyperlink" Target="http://www.itu.int/itu-t/aap/AAPRecDetails.aspx?AAPSeqNo=2958" TargetMode="External"/><Relationship Id="rId50" Type="http://schemas.openxmlformats.org/officeDocument/2006/relationships/hyperlink" Target="https://www.itu.int/ITU-T/aap/dologin_aap.asp?id=T0102000B8D0801MSWE.docx&amp;group=17" TargetMode="External"/><Relationship Id="rId55" Type="http://schemas.openxmlformats.org/officeDocument/2006/relationships/hyperlink" Target="http://www.itu.int/itu-t/aap/AAPRecDetails.aspx?AAPSeqNo=2964" TargetMode="External"/><Relationship Id="rId63" Type="http://schemas.openxmlformats.org/officeDocument/2006/relationships/image" Target="media/image5.gi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952" TargetMode="External"/><Relationship Id="rId40" Type="http://schemas.openxmlformats.org/officeDocument/2006/relationships/hyperlink" Target="https://www.itu.int/ITU-T/aap/dologin_aap.asp?id=T0102000B5C0801MSWE.docx&amp;group=15" TargetMode="External"/><Relationship Id="rId45" Type="http://schemas.openxmlformats.org/officeDocument/2006/relationships/hyperlink" Target="http://www.itu.int/itu-t/aap/AAPRecDetails.aspx?AAPSeqNo=2961" TargetMode="External"/><Relationship Id="rId53" Type="http://schemas.openxmlformats.org/officeDocument/2006/relationships/hyperlink" Target="http://www.itu.int/itu-t/aap/AAPRecDetails.aspx?AAPSeqNo=2955" TargetMode="External"/><Relationship Id="rId58" Type="http://schemas.openxmlformats.org/officeDocument/2006/relationships/footer" Target="footer3.xm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957" TargetMode="External"/><Relationship Id="rId57" Type="http://schemas.openxmlformats.org/officeDocument/2006/relationships/header" Target="header2.xml"/><Relationship Id="rId61" Type="http://schemas.openxmlformats.org/officeDocument/2006/relationships/image" Target="media/image3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920801MSWE.docx&amp;group=17" TargetMode="External"/><Relationship Id="rId52" Type="http://schemas.openxmlformats.org/officeDocument/2006/relationships/hyperlink" Target="https://www.itu.int/ITU-T/aap/dologin_aap.asp?id=T0102000B8C0801MSWE.docx&amp;group=17" TargetMode="External"/><Relationship Id="rId60" Type="http://schemas.openxmlformats.org/officeDocument/2006/relationships/image" Target="media/image2.gif"/><Relationship Id="rId65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962" TargetMode="External"/><Relationship Id="rId48" Type="http://schemas.openxmlformats.org/officeDocument/2006/relationships/hyperlink" Target="https://www.itu.int/ITU-T/aap/dologin_aap.asp?id=T0102000B8E0801MSWE.docx&amp;group=17" TargetMode="External"/><Relationship Id="rId56" Type="http://schemas.openxmlformats.org/officeDocument/2006/relationships/hyperlink" Target="https://www.itu.int/ITU-T/aap/dologin_aap.asp?id=T0102000B940801MSWE.docx&amp;group=17" TargetMode="External"/><Relationship Id="rId64" Type="http://schemas.openxmlformats.org/officeDocument/2006/relationships/hyperlink" Target="http://www.itu.int/ITU-T/aapinfo/files/AAPTutorial.pdf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956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880801MSWE.doc&amp;group=5" TargetMode="External"/><Relationship Id="rId46" Type="http://schemas.openxmlformats.org/officeDocument/2006/relationships/hyperlink" Target="https://www.itu.int/ITU-T/aap/dologin_aap.asp?id=T0102000B910801MSWE.docx&amp;group=17" TargetMode="External"/><Relationship Id="rId59" Type="http://schemas.openxmlformats.org/officeDocument/2006/relationships/hyperlink" Target="http://www.itu.int/ITU-T/aap/" TargetMode="External"/><Relationship Id="rId67" Type="http://schemas.openxmlformats.org/officeDocument/2006/relationships/footer" Target="footer4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954" TargetMode="External"/><Relationship Id="rId54" Type="http://schemas.openxmlformats.org/officeDocument/2006/relationships/hyperlink" Target="https://www.itu.int/ITU-T/aap/dologin_aap.asp?id=T0102000B8B0801MSWE.docx&amp;group=17" TargetMode="External"/><Relationship Id="rId62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2014-01-31T13:59:00Z</dcterms:created>
  <dcterms:modified xsi:type="dcterms:W3CDTF">2014-01-31T13:59:00Z</dcterms:modified>
</cp:coreProperties>
</file>