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81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364"/>
        <w:gridCol w:w="1417"/>
      </w:tblGrid>
      <w:tr w:rsidR="00972E7A">
        <w:trPr>
          <w:cantSplit/>
        </w:trPr>
        <w:tc>
          <w:tcPr>
            <w:tcW w:w="8364" w:type="dxa"/>
          </w:tcPr>
          <w:p w:rsidR="00972E7A" w:rsidRDefault="00056362">
            <w:pPr>
              <w:tabs>
                <w:tab w:val="right" w:pos="8647"/>
              </w:tabs>
              <w:spacing w:before="360"/>
              <w:rPr>
                <w:rFonts w:ascii="Helvetica" w:hAnsi="Helvetica" w:cs="Helvetica"/>
                <w:sz w:val="40"/>
                <w:szCs w:val="40"/>
                <w:lang w:val="ru-RU"/>
              </w:rPr>
            </w:pPr>
            <w:r>
              <w:rPr>
                <w:rFonts w:ascii="Helvetica" w:hAnsi="Helvetica" w:cs="Helvetica"/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972E7A" w:rsidRDefault="00056362">
            <w:pPr>
              <w:rPr>
                <w:rFonts w:ascii="Helvetica" w:hAnsi="Helvetica" w:cs="Helvetica"/>
                <w:lang w:val="ru-RU"/>
              </w:rPr>
            </w:pPr>
            <w:r>
              <w:rPr>
                <w:rFonts w:ascii="Helvetica" w:hAnsi="Helvetica" w:cs="Helvetica"/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417" w:type="dxa"/>
          </w:tcPr>
          <w:p w:rsidR="00972E7A" w:rsidRDefault="00056362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83590" cy="914400"/>
                  <wp:effectExtent l="0" t="0" r="0" b="0"/>
                  <wp:docPr id="1" name="Picture 1" descr="ITU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E7A" w:rsidRDefault="00972E7A"/>
    <w:p w:rsidR="00972E7A" w:rsidRDefault="00056362">
      <w:pPr>
        <w:jc w:val="right"/>
      </w:pPr>
      <w:r>
        <w:rPr>
          <w:szCs w:val="22"/>
          <w:lang w:val="ru-RU"/>
        </w:rPr>
        <w:t>Женева, 1 декабря 2013</w:t>
      </w:r>
      <w:r>
        <w:tab/>
      </w:r>
    </w:p>
    <w:p w:rsidR="00972E7A" w:rsidRDefault="00972E7A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972E7A" w:rsidRPr="00377AC9">
        <w:trPr>
          <w:cantSplit/>
        </w:trPr>
        <w:tc>
          <w:tcPr>
            <w:tcW w:w="985" w:type="dxa"/>
          </w:tcPr>
          <w:p w:rsidR="00972E7A" w:rsidRPr="00056362" w:rsidRDefault="0005636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Осн</w:t>
            </w:r>
            <w:r w:rsidRPr="00056362">
              <w:rPr>
                <w:szCs w:val="22"/>
              </w:rPr>
              <w:t>.:</w:t>
            </w:r>
          </w:p>
          <w:p w:rsidR="00972E7A" w:rsidRPr="00056362" w:rsidRDefault="00972E7A">
            <w:pPr>
              <w:pStyle w:val="Tabletext"/>
              <w:spacing w:before="0"/>
              <w:rPr>
                <w:szCs w:val="22"/>
              </w:rPr>
            </w:pPr>
          </w:p>
          <w:p w:rsidR="00972E7A" w:rsidRPr="00056362" w:rsidRDefault="00972E7A">
            <w:pPr>
              <w:pStyle w:val="Tabletext"/>
              <w:spacing w:before="0"/>
              <w:rPr>
                <w:szCs w:val="22"/>
              </w:rPr>
            </w:pPr>
          </w:p>
          <w:p w:rsidR="00972E7A" w:rsidRPr="00056362" w:rsidRDefault="0005636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Тел.</w:t>
            </w:r>
            <w:r w:rsidRPr="00056362">
              <w:rPr>
                <w:szCs w:val="22"/>
              </w:rPr>
              <w:t>:</w:t>
            </w:r>
          </w:p>
          <w:p w:rsidR="00972E7A" w:rsidRPr="00056362" w:rsidRDefault="0005636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Факс</w:t>
            </w:r>
            <w:r w:rsidRPr="00056362">
              <w:rPr>
                <w:szCs w:val="22"/>
              </w:rPr>
              <w:t>:</w:t>
            </w:r>
          </w:p>
          <w:p w:rsidR="00972E7A" w:rsidRPr="00056362" w:rsidRDefault="0005636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Эл</w:t>
            </w:r>
            <w:proofErr w:type="gramStart"/>
            <w:r>
              <w:rPr>
                <w:szCs w:val="22"/>
                <w:lang w:val="ru-RU"/>
              </w:rPr>
              <w:t>.</w:t>
            </w:r>
            <w:proofErr w:type="gramEnd"/>
            <w:r>
              <w:rPr>
                <w:szCs w:val="22"/>
                <w:lang w:val="ru-RU"/>
              </w:rPr>
              <w:t xml:space="preserve"> </w:t>
            </w:r>
            <w:proofErr w:type="gramStart"/>
            <w:r>
              <w:rPr>
                <w:szCs w:val="22"/>
                <w:lang w:val="ru-RU"/>
              </w:rPr>
              <w:t>п</w:t>
            </w:r>
            <w:proofErr w:type="gramEnd"/>
            <w:r>
              <w:rPr>
                <w:szCs w:val="22"/>
                <w:lang w:val="ru-RU"/>
              </w:rPr>
              <w:t>очта</w:t>
            </w:r>
            <w:r w:rsidRPr="00056362">
              <w:rPr>
                <w:szCs w:val="22"/>
              </w:rPr>
              <w:t>:</w:t>
            </w:r>
          </w:p>
        </w:tc>
        <w:tc>
          <w:tcPr>
            <w:tcW w:w="1842" w:type="dxa"/>
          </w:tcPr>
          <w:p w:rsidR="00972E7A" w:rsidRPr="00056362" w:rsidRDefault="00056362">
            <w:pPr>
              <w:pStyle w:val="Tabletext"/>
              <w:spacing w:before="0"/>
              <w:rPr>
                <w:b/>
                <w:szCs w:val="22"/>
                <w:lang w:val="de-CH"/>
              </w:rPr>
            </w:pPr>
            <w:r w:rsidRPr="00056362">
              <w:rPr>
                <w:b/>
                <w:szCs w:val="22"/>
                <w:lang w:val="de-CH"/>
              </w:rPr>
              <w:t>TSB AAP-24</w:t>
            </w:r>
          </w:p>
          <w:p w:rsidR="00972E7A" w:rsidRPr="00056362" w:rsidRDefault="00056362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056362">
              <w:rPr>
                <w:szCs w:val="22"/>
                <w:lang w:val="de-CH"/>
              </w:rPr>
              <w:t>AAP/MJ</w:t>
            </w:r>
          </w:p>
          <w:p w:rsidR="00972E7A" w:rsidRPr="00056362" w:rsidRDefault="00972E7A">
            <w:pPr>
              <w:pStyle w:val="Tabletext"/>
              <w:spacing w:before="0"/>
              <w:rPr>
                <w:szCs w:val="22"/>
                <w:lang w:val="de-CH"/>
              </w:rPr>
            </w:pPr>
          </w:p>
          <w:p w:rsidR="00972E7A" w:rsidRPr="00056362" w:rsidRDefault="00056362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056362">
              <w:rPr>
                <w:szCs w:val="22"/>
                <w:lang w:val="de-CH"/>
              </w:rPr>
              <w:t>+41 22 730 5860</w:t>
            </w:r>
          </w:p>
          <w:p w:rsidR="00972E7A" w:rsidRPr="00056362" w:rsidRDefault="00056362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056362">
              <w:rPr>
                <w:szCs w:val="22"/>
                <w:lang w:val="de-CH"/>
              </w:rPr>
              <w:t>+41 22 730 5853</w:t>
            </w:r>
          </w:p>
          <w:p w:rsidR="00972E7A" w:rsidRPr="00056362" w:rsidRDefault="00377AC9">
            <w:pPr>
              <w:pStyle w:val="Tabletext"/>
              <w:spacing w:before="0"/>
              <w:rPr>
                <w:szCs w:val="22"/>
                <w:lang w:val="de-CH"/>
              </w:rPr>
            </w:pPr>
            <w:hyperlink r:id="rId9" w:history="1">
              <w:r w:rsidR="00056362" w:rsidRPr="00056362">
                <w:rPr>
                  <w:rStyle w:val="Hyperlink"/>
                  <w:szCs w:val="22"/>
                  <w:lang w:val="de-CH"/>
                </w:rPr>
                <w:t>tsbdir@itu.int</w:t>
              </w:r>
            </w:hyperlink>
          </w:p>
        </w:tc>
        <w:tc>
          <w:tcPr>
            <w:tcW w:w="6946" w:type="dxa"/>
          </w:tcPr>
          <w:p w:rsidR="00972E7A" w:rsidRDefault="00056362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972E7A" w:rsidRDefault="00056362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972E7A" w:rsidRDefault="00056362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972E7A" w:rsidRDefault="00056362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972E7A" w:rsidRDefault="00056362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972E7A" w:rsidRDefault="00056362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972E7A" w:rsidRDefault="00056362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972E7A" w:rsidRDefault="00972E7A">
      <w:pPr>
        <w:rPr>
          <w:lang w:val="ru-RU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972E7A">
        <w:trPr>
          <w:cantSplit/>
        </w:trPr>
        <w:tc>
          <w:tcPr>
            <w:tcW w:w="1050" w:type="dxa"/>
          </w:tcPr>
          <w:p w:rsidR="00972E7A" w:rsidRDefault="00056362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972E7A" w:rsidRDefault="00056362">
            <w:pPr>
              <w:pStyle w:val="Tabletext"/>
              <w:jc w:val="lef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утверждения (АПУ)</w:t>
            </w:r>
          </w:p>
        </w:tc>
      </w:tr>
    </w:tbl>
    <w:p w:rsidR="00972E7A" w:rsidRDefault="00972E7A">
      <w:pPr>
        <w:rPr>
          <w:lang w:val="ru-RU"/>
        </w:rPr>
      </w:pPr>
    </w:p>
    <w:p w:rsidR="00972E7A" w:rsidRDefault="00056362">
      <w:pPr>
        <w:spacing w:before="60"/>
        <w:jc w:val="left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972E7A" w:rsidRDefault="00972E7A">
      <w:pPr>
        <w:rPr>
          <w:lang w:val="ru-RU"/>
        </w:rPr>
      </w:pPr>
    </w:p>
    <w:p w:rsidR="00972E7A" w:rsidRDefault="00056362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(см. п. 246B Конвенции МСЭ).</w:t>
      </w:r>
    </w:p>
    <w:p w:rsidR="00972E7A" w:rsidRDefault="00056362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 xml:space="preserve"> предыдущими объявлениями об АПУ БСЭ.</w:t>
      </w:r>
    </w:p>
    <w:p w:rsidR="00972E7A" w:rsidRDefault="00056362">
      <w:pPr>
        <w:rPr>
          <w:lang w:val="ru-RU"/>
        </w:rPr>
      </w:pPr>
      <w:r>
        <w:rPr>
          <w:szCs w:val="22"/>
          <w:lang w:val="ru-RU"/>
        </w:rPr>
        <w:t xml:space="preserve">Если вы желаете представить замечания относительно какой-либо Рекомендации, рассматриваемой в соответствии с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10" w:history="1">
        <w:r>
          <w:rPr>
            <w:rStyle w:val="Hyperlink"/>
            <w:bCs/>
            <w:szCs w:val="22"/>
            <w:lang w:val="ru-RU"/>
          </w:rPr>
          <w:t>http://www.itu.int/ITU-T/aap/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972E7A" w:rsidRDefault="00056362">
      <w:pPr>
        <w:rPr>
          <w:szCs w:val="22"/>
          <w:lang w:val="en-US"/>
        </w:rPr>
      </w:pPr>
      <w:r>
        <w:rPr>
          <w:szCs w:val="22"/>
          <w:lang w:val="ru-RU"/>
        </w:rPr>
        <w:t>Просим принять к сведению, что не рекомендуется представлять замечания, являющиеся не чем иным, как поддержкой рассматриваемого текста.</w:t>
      </w:r>
    </w:p>
    <w:p w:rsidR="00377AC9" w:rsidRPr="00CF017B" w:rsidRDefault="00377AC9" w:rsidP="00377AC9">
      <w:pPr>
        <w:rPr>
          <w:lang w:val="ru-RU"/>
        </w:rPr>
      </w:pPr>
      <w:r w:rsidRPr="00863775">
        <w:rPr>
          <w:lang w:val="ru-RU"/>
        </w:rPr>
        <w:t>Поскольку в конце декабря МСЭ не работает, просьба иметь в виду, что 1 января 20</w:t>
      </w:r>
      <w:r>
        <w:rPr>
          <w:lang w:val="ru-RU"/>
        </w:rPr>
        <w:t>1</w:t>
      </w:r>
      <w:r>
        <w:rPr>
          <w:lang w:val="en-US"/>
        </w:rPr>
        <w:t>4</w:t>
      </w:r>
      <w:r w:rsidRPr="00863775">
        <w:rPr>
          <w:lang w:val="ru-RU"/>
        </w:rPr>
        <w:t xml:space="preserve"> года объявление АПУ не будет опубликовано. Поэтому предельный срок для некоторых текстов в порядке исключения продлен, поскольку он приходится на этот период.</w:t>
      </w:r>
    </w:p>
    <w:p w:rsidR="00377AC9" w:rsidRPr="00377AC9" w:rsidRDefault="00377AC9">
      <w:pPr>
        <w:rPr>
          <w:lang w:val="ru-RU"/>
        </w:rPr>
      </w:pPr>
    </w:p>
    <w:p w:rsidR="00972E7A" w:rsidRDefault="00056362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972E7A" w:rsidRDefault="00056362" w:rsidP="00377AC9">
      <w:pPr>
        <w:spacing w:before="0"/>
        <w:jc w:val="left"/>
        <w:rPr>
          <w:lang w:val="ru-RU"/>
        </w:rPr>
      </w:pPr>
      <w:r>
        <w:rPr>
          <w:szCs w:val="22"/>
          <w:lang w:val="ru-RU"/>
        </w:rPr>
        <w:t>Малколм Джонсон</w:t>
      </w:r>
      <w:r>
        <w:rPr>
          <w:szCs w:val="22"/>
          <w:lang w:val="ru-RU"/>
        </w:rPr>
        <w:br/>
        <w:t xml:space="preserve">Директор Бюро </w:t>
      </w:r>
      <w:bookmarkStart w:id="0" w:name="_GoBack"/>
      <w:bookmarkEnd w:id="0"/>
      <w:r>
        <w:rPr>
          <w:szCs w:val="22"/>
          <w:lang w:val="ru-RU"/>
        </w:rPr>
        <w:br/>
        <w:t>стандартизации электросвязи</w:t>
      </w:r>
    </w:p>
    <w:p w:rsidR="00972E7A" w:rsidRDefault="00056362" w:rsidP="00377AC9">
      <w:pPr>
        <w:spacing w:before="24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972E7A" w:rsidRDefault="00972E7A">
      <w:pPr>
        <w:spacing w:before="720"/>
        <w:sectPr w:rsidR="00972E7A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972E7A" w:rsidRDefault="00056362">
      <w:pPr>
        <w:pStyle w:val="AnnexNotitle"/>
      </w:pPr>
      <w:r>
        <w:lastRenderedPageBreak/>
        <w:t>Annex 1</w:t>
      </w:r>
    </w:p>
    <w:p w:rsidR="00972E7A" w:rsidRDefault="00056362">
      <w:pPr>
        <w:jc w:val="center"/>
      </w:pPr>
      <w:r>
        <w:t>(</w:t>
      </w:r>
      <w:proofErr w:type="gramStart"/>
      <w:r>
        <w:t>to</w:t>
      </w:r>
      <w:proofErr w:type="gramEnd"/>
      <w:r>
        <w:t xml:space="preserve"> TSB AAP-24)</w:t>
      </w:r>
    </w:p>
    <w:p w:rsidR="00972E7A" w:rsidRDefault="00972E7A">
      <w:pPr>
        <w:rPr>
          <w:szCs w:val="22"/>
        </w:rPr>
      </w:pPr>
    </w:p>
    <w:p w:rsidR="00972E7A" w:rsidRDefault="00056362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972E7A" w:rsidRDefault="00056362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972E7A" w:rsidRDefault="00056362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972E7A" w:rsidRDefault="00056362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972E7A" w:rsidRDefault="00056362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972E7A" w:rsidRDefault="00056362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972E7A" w:rsidRDefault="00056362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972E7A" w:rsidRDefault="00056362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972E7A" w:rsidRDefault="00056362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972E7A" w:rsidRDefault="00056362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972E7A" w:rsidRDefault="00056362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972E7A" w:rsidRPr="00056362" w:rsidRDefault="00056362">
      <w:pPr>
        <w:pStyle w:val="Headingb"/>
        <w:rPr>
          <w:szCs w:val="22"/>
          <w:lang w:val="fr-CH"/>
        </w:rPr>
      </w:pPr>
      <w:r w:rsidRPr="00056362">
        <w:rPr>
          <w:szCs w:val="22"/>
          <w:lang w:val="fr-CH"/>
        </w:rPr>
        <w:t>ITU-T website entry page:</w:t>
      </w:r>
    </w:p>
    <w:p w:rsidR="00972E7A" w:rsidRPr="00056362" w:rsidRDefault="00377AC9">
      <w:pPr>
        <w:pStyle w:val="enumlev2"/>
        <w:rPr>
          <w:szCs w:val="22"/>
          <w:lang w:val="fr-CH"/>
        </w:rPr>
      </w:pPr>
      <w:hyperlink r:id="rId14" w:history="1">
        <w:r w:rsidR="00056362" w:rsidRPr="00056362">
          <w:rPr>
            <w:rStyle w:val="Hyperlink"/>
            <w:szCs w:val="22"/>
            <w:lang w:val="fr-CH"/>
          </w:rPr>
          <w:t>http://www.itu.int/ITU-T</w:t>
        </w:r>
      </w:hyperlink>
    </w:p>
    <w:p w:rsidR="00972E7A" w:rsidRDefault="00056362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972E7A" w:rsidRDefault="00377AC9">
      <w:pPr>
        <w:pStyle w:val="enumlev2"/>
        <w:rPr>
          <w:szCs w:val="22"/>
        </w:rPr>
      </w:pPr>
      <w:hyperlink r:id="rId15" w:history="1">
        <w:r w:rsidR="00056362">
          <w:rPr>
            <w:rStyle w:val="Hyperlink"/>
            <w:szCs w:val="22"/>
          </w:rPr>
          <w:t>http://www.itu.int/ITU-T/aapinfo</w:t>
        </w:r>
      </w:hyperlink>
    </w:p>
    <w:p w:rsidR="00972E7A" w:rsidRDefault="00056362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972E7A" w:rsidRDefault="00056362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972E7A" w:rsidRDefault="00377AC9">
      <w:pPr>
        <w:pStyle w:val="enumlev2"/>
        <w:rPr>
          <w:szCs w:val="22"/>
        </w:rPr>
      </w:pPr>
      <w:hyperlink r:id="rId16" w:history="1">
        <w:r w:rsidR="00056362">
          <w:rPr>
            <w:rStyle w:val="Hyperlink"/>
            <w:szCs w:val="22"/>
          </w:rPr>
          <w:t>http://www.itu.int/ITU-T/aap/</w:t>
        </w:r>
      </w:hyperlink>
    </w:p>
    <w:p w:rsidR="00972E7A" w:rsidRDefault="00056362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972E7A">
        <w:tc>
          <w:tcPr>
            <w:tcW w:w="987" w:type="dxa"/>
          </w:tcPr>
          <w:p w:rsidR="00972E7A" w:rsidRDefault="0005636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972E7A" w:rsidRDefault="00377AC9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056362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972E7A" w:rsidRDefault="00377AC9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056362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972E7A">
        <w:tc>
          <w:tcPr>
            <w:tcW w:w="0" w:type="auto"/>
          </w:tcPr>
          <w:p w:rsidR="00972E7A" w:rsidRDefault="0005636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972E7A" w:rsidRDefault="00377AC9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056362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972E7A" w:rsidRDefault="00377AC9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056362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972E7A">
        <w:tc>
          <w:tcPr>
            <w:tcW w:w="0" w:type="auto"/>
          </w:tcPr>
          <w:p w:rsidR="00972E7A" w:rsidRDefault="0005636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972E7A" w:rsidRDefault="00377AC9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056362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972E7A" w:rsidRDefault="00377AC9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056362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972E7A">
        <w:tc>
          <w:tcPr>
            <w:tcW w:w="0" w:type="auto"/>
          </w:tcPr>
          <w:p w:rsidR="00972E7A" w:rsidRDefault="0005636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972E7A" w:rsidRDefault="00377AC9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056362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972E7A" w:rsidRDefault="00377AC9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056362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972E7A">
        <w:tc>
          <w:tcPr>
            <w:tcW w:w="0" w:type="auto"/>
          </w:tcPr>
          <w:p w:rsidR="00972E7A" w:rsidRDefault="0005636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972E7A" w:rsidRDefault="00377AC9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056362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972E7A" w:rsidRDefault="00377AC9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056362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972E7A">
        <w:tc>
          <w:tcPr>
            <w:tcW w:w="0" w:type="auto"/>
          </w:tcPr>
          <w:p w:rsidR="00972E7A" w:rsidRDefault="0005636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972E7A" w:rsidRDefault="00377AC9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056362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972E7A" w:rsidRDefault="00377AC9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056362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972E7A">
        <w:tc>
          <w:tcPr>
            <w:tcW w:w="0" w:type="auto"/>
          </w:tcPr>
          <w:p w:rsidR="00972E7A" w:rsidRDefault="0005636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972E7A" w:rsidRDefault="00377AC9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056362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972E7A" w:rsidRDefault="00377AC9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056362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972E7A">
        <w:tc>
          <w:tcPr>
            <w:tcW w:w="0" w:type="auto"/>
          </w:tcPr>
          <w:p w:rsidR="00972E7A" w:rsidRDefault="0005636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972E7A" w:rsidRDefault="00377AC9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056362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972E7A" w:rsidRDefault="00377AC9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056362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972E7A">
        <w:tc>
          <w:tcPr>
            <w:tcW w:w="0" w:type="auto"/>
          </w:tcPr>
          <w:p w:rsidR="00972E7A" w:rsidRDefault="0005636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972E7A" w:rsidRDefault="00377AC9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056362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972E7A" w:rsidRDefault="00377AC9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056362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972E7A">
        <w:tc>
          <w:tcPr>
            <w:tcW w:w="0" w:type="auto"/>
          </w:tcPr>
          <w:p w:rsidR="00972E7A" w:rsidRDefault="0005636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972E7A" w:rsidRDefault="00377AC9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056362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972E7A" w:rsidRDefault="00377AC9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056362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972E7A" w:rsidRDefault="00972E7A">
      <w:pPr>
        <w:pStyle w:val="Header"/>
        <w:ind w:left="360"/>
        <w:rPr>
          <w:b/>
          <w:bCs/>
          <w:sz w:val="24"/>
        </w:rPr>
        <w:sectPr w:rsidR="00972E7A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972E7A" w:rsidRDefault="00056362">
      <w:pPr>
        <w:pStyle w:val="TableNotitle"/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72E7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72E7A" w:rsidRDefault="0005636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72E7A" w:rsidRDefault="0005636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72E7A" w:rsidRDefault="0005636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72E7A" w:rsidRDefault="0005636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72E7A" w:rsidRDefault="0005636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72E7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72E7A" w:rsidRDefault="00972E7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72E7A" w:rsidRDefault="00972E7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72E7A" w:rsidRDefault="0005636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2E7A" w:rsidRDefault="0005636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2E7A" w:rsidRDefault="0005636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2E7A" w:rsidRDefault="0005636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2E7A" w:rsidRDefault="0005636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2E7A" w:rsidRDefault="0005636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2E7A" w:rsidRDefault="0005636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2E7A" w:rsidRDefault="0005636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72E7A" w:rsidRDefault="00972E7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72E7A">
        <w:trPr>
          <w:cantSplit/>
        </w:trPr>
        <w:tc>
          <w:tcPr>
            <w:tcW w:w="2090" w:type="dxa"/>
          </w:tcPr>
          <w:p w:rsidR="00972E7A" w:rsidRDefault="00377AC9">
            <w:pPr>
              <w:jc w:val="left"/>
            </w:pPr>
            <w:hyperlink r:id="rId37" w:history="1">
              <w:r w:rsidR="00056362">
                <w:rPr>
                  <w:rStyle w:val="Hyperlink"/>
                  <w:sz w:val="20"/>
                </w:rPr>
                <w:t>Y.1903 (Y.miptv-req)</w:t>
              </w:r>
            </w:hyperlink>
          </w:p>
        </w:tc>
        <w:tc>
          <w:tcPr>
            <w:tcW w:w="4000" w:type="dxa"/>
          </w:tcPr>
          <w:p w:rsidR="00972E7A" w:rsidRDefault="00056362">
            <w:pPr>
              <w:jc w:val="left"/>
            </w:pPr>
            <w:r>
              <w:t>Functional requirements of Mobile IPTV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2E7A" w:rsidRDefault="00056362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972E7A" w:rsidRDefault="0005636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972E7A" w:rsidRDefault="00972E7A">
            <w:pPr>
              <w:jc w:val="center"/>
            </w:pPr>
          </w:p>
        </w:tc>
        <w:tc>
          <w:tcPr>
            <w:tcW w:w="880" w:type="dxa"/>
          </w:tcPr>
          <w:p w:rsidR="00972E7A" w:rsidRDefault="00972E7A">
            <w:pPr>
              <w:jc w:val="center"/>
            </w:pPr>
          </w:p>
        </w:tc>
        <w:tc>
          <w:tcPr>
            <w:tcW w:w="1150" w:type="dxa"/>
          </w:tcPr>
          <w:p w:rsidR="00972E7A" w:rsidRDefault="00972E7A">
            <w:pPr>
              <w:jc w:val="center"/>
            </w:pPr>
          </w:p>
        </w:tc>
        <w:tc>
          <w:tcPr>
            <w:tcW w:w="1150" w:type="dxa"/>
          </w:tcPr>
          <w:p w:rsidR="00972E7A" w:rsidRDefault="00972E7A">
            <w:pPr>
              <w:jc w:val="center"/>
            </w:pPr>
          </w:p>
        </w:tc>
        <w:tc>
          <w:tcPr>
            <w:tcW w:w="880" w:type="dxa"/>
          </w:tcPr>
          <w:p w:rsidR="00972E7A" w:rsidRDefault="00972E7A">
            <w:pPr>
              <w:jc w:val="center"/>
            </w:pPr>
          </w:p>
        </w:tc>
        <w:tc>
          <w:tcPr>
            <w:tcW w:w="880" w:type="dxa"/>
          </w:tcPr>
          <w:p w:rsidR="00972E7A" w:rsidRDefault="00972E7A">
            <w:pPr>
              <w:jc w:val="center"/>
            </w:pPr>
          </w:p>
        </w:tc>
        <w:tc>
          <w:tcPr>
            <w:tcW w:w="860" w:type="dxa"/>
          </w:tcPr>
          <w:p w:rsidR="00972E7A" w:rsidRDefault="0005636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2E7A">
        <w:trPr>
          <w:cantSplit/>
        </w:trPr>
        <w:tc>
          <w:tcPr>
            <w:tcW w:w="2090" w:type="dxa"/>
          </w:tcPr>
          <w:p w:rsidR="00972E7A" w:rsidRDefault="00377AC9">
            <w:pPr>
              <w:jc w:val="left"/>
            </w:pPr>
            <w:hyperlink r:id="rId39" w:history="1">
              <w:r w:rsidR="00056362">
                <w:rPr>
                  <w:rStyle w:val="Hyperlink"/>
                  <w:sz w:val="20"/>
                </w:rPr>
                <w:t>Y.2064 (Y.energy-hn)</w:t>
              </w:r>
            </w:hyperlink>
          </w:p>
        </w:tc>
        <w:tc>
          <w:tcPr>
            <w:tcW w:w="4000" w:type="dxa"/>
          </w:tcPr>
          <w:p w:rsidR="00972E7A" w:rsidRDefault="00056362">
            <w:pPr>
              <w:jc w:val="left"/>
            </w:pPr>
            <w:r>
              <w:t>Energy saving using smart objects in home networks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2E7A" w:rsidRDefault="00056362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972E7A" w:rsidRDefault="0005636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972E7A" w:rsidRDefault="00972E7A">
            <w:pPr>
              <w:jc w:val="center"/>
            </w:pPr>
          </w:p>
        </w:tc>
        <w:tc>
          <w:tcPr>
            <w:tcW w:w="880" w:type="dxa"/>
          </w:tcPr>
          <w:p w:rsidR="00972E7A" w:rsidRDefault="00972E7A">
            <w:pPr>
              <w:jc w:val="center"/>
            </w:pPr>
          </w:p>
        </w:tc>
        <w:tc>
          <w:tcPr>
            <w:tcW w:w="1150" w:type="dxa"/>
          </w:tcPr>
          <w:p w:rsidR="00972E7A" w:rsidRDefault="00972E7A">
            <w:pPr>
              <w:jc w:val="center"/>
            </w:pPr>
          </w:p>
        </w:tc>
        <w:tc>
          <w:tcPr>
            <w:tcW w:w="1150" w:type="dxa"/>
          </w:tcPr>
          <w:p w:rsidR="00972E7A" w:rsidRDefault="00972E7A">
            <w:pPr>
              <w:jc w:val="center"/>
            </w:pPr>
          </w:p>
        </w:tc>
        <w:tc>
          <w:tcPr>
            <w:tcW w:w="880" w:type="dxa"/>
          </w:tcPr>
          <w:p w:rsidR="00972E7A" w:rsidRDefault="00972E7A">
            <w:pPr>
              <w:jc w:val="center"/>
            </w:pPr>
          </w:p>
        </w:tc>
        <w:tc>
          <w:tcPr>
            <w:tcW w:w="880" w:type="dxa"/>
          </w:tcPr>
          <w:p w:rsidR="00972E7A" w:rsidRDefault="00972E7A">
            <w:pPr>
              <w:jc w:val="center"/>
            </w:pPr>
          </w:p>
        </w:tc>
        <w:tc>
          <w:tcPr>
            <w:tcW w:w="860" w:type="dxa"/>
          </w:tcPr>
          <w:p w:rsidR="00972E7A" w:rsidRDefault="0005636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2E7A">
        <w:trPr>
          <w:cantSplit/>
        </w:trPr>
        <w:tc>
          <w:tcPr>
            <w:tcW w:w="2090" w:type="dxa"/>
          </w:tcPr>
          <w:p w:rsidR="00972E7A" w:rsidRDefault="00377AC9">
            <w:pPr>
              <w:jc w:val="left"/>
            </w:pPr>
            <w:hyperlink r:id="rId41" w:history="1">
              <w:r w:rsidR="00056362">
                <w:rPr>
                  <w:rStyle w:val="Hyperlink"/>
                  <w:sz w:val="20"/>
                </w:rPr>
                <w:t>Y.2065 (Y.EHM-Reqts)</w:t>
              </w:r>
            </w:hyperlink>
          </w:p>
        </w:tc>
        <w:tc>
          <w:tcPr>
            <w:tcW w:w="4000" w:type="dxa"/>
          </w:tcPr>
          <w:p w:rsidR="00972E7A" w:rsidRDefault="00056362">
            <w:pPr>
              <w:jc w:val="left"/>
            </w:pPr>
            <w:r>
              <w:t>Service and capability requirements for e-health monitoring services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2E7A" w:rsidRDefault="00056362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972E7A" w:rsidRDefault="0005636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972E7A" w:rsidRDefault="00972E7A">
            <w:pPr>
              <w:jc w:val="center"/>
            </w:pPr>
          </w:p>
        </w:tc>
        <w:tc>
          <w:tcPr>
            <w:tcW w:w="880" w:type="dxa"/>
          </w:tcPr>
          <w:p w:rsidR="00972E7A" w:rsidRDefault="00972E7A">
            <w:pPr>
              <w:jc w:val="center"/>
            </w:pPr>
          </w:p>
        </w:tc>
        <w:tc>
          <w:tcPr>
            <w:tcW w:w="1150" w:type="dxa"/>
          </w:tcPr>
          <w:p w:rsidR="00972E7A" w:rsidRDefault="00972E7A">
            <w:pPr>
              <w:jc w:val="center"/>
            </w:pPr>
          </w:p>
        </w:tc>
        <w:tc>
          <w:tcPr>
            <w:tcW w:w="1150" w:type="dxa"/>
          </w:tcPr>
          <w:p w:rsidR="00972E7A" w:rsidRDefault="00972E7A">
            <w:pPr>
              <w:jc w:val="center"/>
            </w:pPr>
          </w:p>
        </w:tc>
        <w:tc>
          <w:tcPr>
            <w:tcW w:w="880" w:type="dxa"/>
          </w:tcPr>
          <w:p w:rsidR="00972E7A" w:rsidRDefault="00972E7A">
            <w:pPr>
              <w:jc w:val="center"/>
            </w:pPr>
          </w:p>
        </w:tc>
        <w:tc>
          <w:tcPr>
            <w:tcW w:w="880" w:type="dxa"/>
          </w:tcPr>
          <w:p w:rsidR="00972E7A" w:rsidRDefault="00972E7A">
            <w:pPr>
              <w:jc w:val="center"/>
            </w:pPr>
          </w:p>
        </w:tc>
        <w:tc>
          <w:tcPr>
            <w:tcW w:w="860" w:type="dxa"/>
          </w:tcPr>
          <w:p w:rsidR="00972E7A" w:rsidRDefault="0005636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2E7A">
        <w:trPr>
          <w:cantSplit/>
        </w:trPr>
        <w:tc>
          <w:tcPr>
            <w:tcW w:w="2090" w:type="dxa"/>
          </w:tcPr>
          <w:p w:rsidR="00972E7A" w:rsidRDefault="00377AC9">
            <w:pPr>
              <w:jc w:val="left"/>
            </w:pPr>
            <w:hyperlink r:id="rId43" w:history="1">
              <w:r w:rsidR="00056362">
                <w:rPr>
                  <w:rStyle w:val="Hyperlink"/>
                  <w:sz w:val="20"/>
                </w:rPr>
                <w:t>Y.2253 (Y.MC-streaming)</w:t>
              </w:r>
            </w:hyperlink>
          </w:p>
        </w:tc>
        <w:tc>
          <w:tcPr>
            <w:tcW w:w="4000" w:type="dxa"/>
          </w:tcPr>
          <w:p w:rsidR="00972E7A" w:rsidRDefault="00056362">
            <w:pPr>
              <w:jc w:val="left"/>
            </w:pPr>
            <w:r>
              <w:t>Capabilities for multi-connection to support streaming service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2E7A" w:rsidRDefault="00056362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972E7A" w:rsidRDefault="0005636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972E7A" w:rsidRDefault="00972E7A">
            <w:pPr>
              <w:jc w:val="center"/>
            </w:pPr>
          </w:p>
        </w:tc>
        <w:tc>
          <w:tcPr>
            <w:tcW w:w="880" w:type="dxa"/>
          </w:tcPr>
          <w:p w:rsidR="00972E7A" w:rsidRDefault="00972E7A">
            <w:pPr>
              <w:jc w:val="center"/>
            </w:pPr>
          </w:p>
        </w:tc>
        <w:tc>
          <w:tcPr>
            <w:tcW w:w="1150" w:type="dxa"/>
          </w:tcPr>
          <w:p w:rsidR="00972E7A" w:rsidRDefault="00972E7A">
            <w:pPr>
              <w:jc w:val="center"/>
            </w:pPr>
          </w:p>
        </w:tc>
        <w:tc>
          <w:tcPr>
            <w:tcW w:w="1150" w:type="dxa"/>
          </w:tcPr>
          <w:p w:rsidR="00972E7A" w:rsidRDefault="00972E7A">
            <w:pPr>
              <w:jc w:val="center"/>
            </w:pPr>
          </w:p>
        </w:tc>
        <w:tc>
          <w:tcPr>
            <w:tcW w:w="880" w:type="dxa"/>
          </w:tcPr>
          <w:p w:rsidR="00972E7A" w:rsidRDefault="00972E7A">
            <w:pPr>
              <w:jc w:val="center"/>
            </w:pPr>
          </w:p>
        </w:tc>
        <w:tc>
          <w:tcPr>
            <w:tcW w:w="880" w:type="dxa"/>
          </w:tcPr>
          <w:p w:rsidR="00972E7A" w:rsidRDefault="00972E7A">
            <w:pPr>
              <w:jc w:val="center"/>
            </w:pPr>
          </w:p>
        </w:tc>
        <w:tc>
          <w:tcPr>
            <w:tcW w:w="860" w:type="dxa"/>
          </w:tcPr>
          <w:p w:rsidR="00972E7A" w:rsidRDefault="0005636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2E7A">
        <w:trPr>
          <w:cantSplit/>
        </w:trPr>
        <w:tc>
          <w:tcPr>
            <w:tcW w:w="2090" w:type="dxa"/>
          </w:tcPr>
          <w:p w:rsidR="00972E7A" w:rsidRDefault="00377AC9">
            <w:pPr>
              <w:jc w:val="left"/>
            </w:pPr>
            <w:hyperlink r:id="rId45" w:history="1">
              <w:r w:rsidR="00056362">
                <w:rPr>
                  <w:rStyle w:val="Hyperlink"/>
                  <w:sz w:val="20"/>
                </w:rPr>
                <w:t>Y.2254 (Y.MC-eMMTel)</w:t>
              </w:r>
            </w:hyperlink>
          </w:p>
        </w:tc>
        <w:tc>
          <w:tcPr>
            <w:tcW w:w="4000" w:type="dxa"/>
          </w:tcPr>
          <w:p w:rsidR="00972E7A" w:rsidRDefault="00056362">
            <w:pPr>
              <w:jc w:val="left"/>
            </w:pPr>
            <w:r>
              <w:t>Capabilities of multi-connection to support enhanced Multimedia Telephony (eMMTel) services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2E7A" w:rsidRDefault="00056362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972E7A" w:rsidRDefault="0005636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972E7A" w:rsidRDefault="00972E7A">
            <w:pPr>
              <w:jc w:val="center"/>
            </w:pPr>
          </w:p>
        </w:tc>
        <w:tc>
          <w:tcPr>
            <w:tcW w:w="880" w:type="dxa"/>
          </w:tcPr>
          <w:p w:rsidR="00972E7A" w:rsidRDefault="00972E7A">
            <w:pPr>
              <w:jc w:val="center"/>
            </w:pPr>
          </w:p>
        </w:tc>
        <w:tc>
          <w:tcPr>
            <w:tcW w:w="1150" w:type="dxa"/>
          </w:tcPr>
          <w:p w:rsidR="00972E7A" w:rsidRDefault="00972E7A">
            <w:pPr>
              <w:jc w:val="center"/>
            </w:pPr>
          </w:p>
        </w:tc>
        <w:tc>
          <w:tcPr>
            <w:tcW w:w="1150" w:type="dxa"/>
          </w:tcPr>
          <w:p w:rsidR="00972E7A" w:rsidRDefault="00972E7A">
            <w:pPr>
              <w:jc w:val="center"/>
            </w:pPr>
          </w:p>
        </w:tc>
        <w:tc>
          <w:tcPr>
            <w:tcW w:w="880" w:type="dxa"/>
          </w:tcPr>
          <w:p w:rsidR="00972E7A" w:rsidRDefault="00972E7A">
            <w:pPr>
              <w:jc w:val="center"/>
            </w:pPr>
          </w:p>
        </w:tc>
        <w:tc>
          <w:tcPr>
            <w:tcW w:w="880" w:type="dxa"/>
          </w:tcPr>
          <w:p w:rsidR="00972E7A" w:rsidRDefault="00972E7A">
            <w:pPr>
              <w:jc w:val="center"/>
            </w:pPr>
          </w:p>
        </w:tc>
        <w:tc>
          <w:tcPr>
            <w:tcW w:w="860" w:type="dxa"/>
          </w:tcPr>
          <w:p w:rsidR="00972E7A" w:rsidRDefault="0005636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2E7A">
        <w:trPr>
          <w:cantSplit/>
        </w:trPr>
        <w:tc>
          <w:tcPr>
            <w:tcW w:w="2090" w:type="dxa"/>
          </w:tcPr>
          <w:p w:rsidR="00972E7A" w:rsidRDefault="00377AC9">
            <w:pPr>
              <w:jc w:val="left"/>
            </w:pPr>
            <w:hyperlink r:id="rId47" w:history="1">
              <w:r w:rsidR="00056362">
                <w:rPr>
                  <w:rStyle w:val="Hyperlink"/>
                  <w:sz w:val="20"/>
                </w:rPr>
                <w:t>Y.3032 (Y.FNID-config)</w:t>
              </w:r>
            </w:hyperlink>
          </w:p>
        </w:tc>
        <w:tc>
          <w:tcPr>
            <w:tcW w:w="4000" w:type="dxa"/>
          </w:tcPr>
          <w:p w:rsidR="00972E7A" w:rsidRDefault="00056362">
            <w:pPr>
              <w:jc w:val="left"/>
            </w:pPr>
            <w:r>
              <w:t>Configurations of node identifiers and their mapping with locators in future networks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2E7A" w:rsidRDefault="00056362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972E7A" w:rsidRDefault="0005636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972E7A" w:rsidRDefault="00972E7A">
            <w:pPr>
              <w:jc w:val="center"/>
            </w:pPr>
          </w:p>
        </w:tc>
        <w:tc>
          <w:tcPr>
            <w:tcW w:w="880" w:type="dxa"/>
          </w:tcPr>
          <w:p w:rsidR="00972E7A" w:rsidRDefault="00972E7A">
            <w:pPr>
              <w:jc w:val="center"/>
            </w:pPr>
          </w:p>
        </w:tc>
        <w:tc>
          <w:tcPr>
            <w:tcW w:w="1150" w:type="dxa"/>
          </w:tcPr>
          <w:p w:rsidR="00972E7A" w:rsidRDefault="00972E7A">
            <w:pPr>
              <w:jc w:val="center"/>
            </w:pPr>
          </w:p>
        </w:tc>
        <w:tc>
          <w:tcPr>
            <w:tcW w:w="1150" w:type="dxa"/>
          </w:tcPr>
          <w:p w:rsidR="00972E7A" w:rsidRDefault="00972E7A">
            <w:pPr>
              <w:jc w:val="center"/>
            </w:pPr>
          </w:p>
        </w:tc>
        <w:tc>
          <w:tcPr>
            <w:tcW w:w="880" w:type="dxa"/>
          </w:tcPr>
          <w:p w:rsidR="00972E7A" w:rsidRDefault="00972E7A">
            <w:pPr>
              <w:jc w:val="center"/>
            </w:pPr>
          </w:p>
        </w:tc>
        <w:tc>
          <w:tcPr>
            <w:tcW w:w="880" w:type="dxa"/>
          </w:tcPr>
          <w:p w:rsidR="00972E7A" w:rsidRDefault="00972E7A">
            <w:pPr>
              <w:jc w:val="center"/>
            </w:pPr>
          </w:p>
        </w:tc>
        <w:tc>
          <w:tcPr>
            <w:tcW w:w="860" w:type="dxa"/>
          </w:tcPr>
          <w:p w:rsidR="00972E7A" w:rsidRDefault="0005636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2E7A">
        <w:trPr>
          <w:cantSplit/>
        </w:trPr>
        <w:tc>
          <w:tcPr>
            <w:tcW w:w="2090" w:type="dxa"/>
          </w:tcPr>
          <w:p w:rsidR="00972E7A" w:rsidRDefault="00377AC9">
            <w:pPr>
              <w:jc w:val="left"/>
            </w:pPr>
            <w:hyperlink r:id="rId49" w:history="1">
              <w:r w:rsidR="00056362">
                <w:rPr>
                  <w:rStyle w:val="Hyperlink"/>
                  <w:sz w:val="20"/>
                </w:rPr>
                <w:t>Y.3033 (Y.FNDAN)</w:t>
              </w:r>
            </w:hyperlink>
          </w:p>
        </w:tc>
        <w:tc>
          <w:tcPr>
            <w:tcW w:w="4000" w:type="dxa"/>
          </w:tcPr>
          <w:p w:rsidR="00972E7A" w:rsidRDefault="00056362">
            <w:pPr>
              <w:jc w:val="left"/>
            </w:pPr>
            <w:r>
              <w:t>Framework of Data Aware Networking for Future Networks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2E7A" w:rsidRDefault="00056362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972E7A" w:rsidRDefault="0005636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972E7A" w:rsidRDefault="00972E7A">
            <w:pPr>
              <w:jc w:val="center"/>
            </w:pPr>
          </w:p>
        </w:tc>
        <w:tc>
          <w:tcPr>
            <w:tcW w:w="880" w:type="dxa"/>
          </w:tcPr>
          <w:p w:rsidR="00972E7A" w:rsidRDefault="00972E7A">
            <w:pPr>
              <w:jc w:val="center"/>
            </w:pPr>
          </w:p>
        </w:tc>
        <w:tc>
          <w:tcPr>
            <w:tcW w:w="1150" w:type="dxa"/>
          </w:tcPr>
          <w:p w:rsidR="00972E7A" w:rsidRDefault="00972E7A">
            <w:pPr>
              <w:jc w:val="center"/>
            </w:pPr>
          </w:p>
        </w:tc>
        <w:tc>
          <w:tcPr>
            <w:tcW w:w="1150" w:type="dxa"/>
          </w:tcPr>
          <w:p w:rsidR="00972E7A" w:rsidRDefault="00972E7A">
            <w:pPr>
              <w:jc w:val="center"/>
            </w:pPr>
          </w:p>
        </w:tc>
        <w:tc>
          <w:tcPr>
            <w:tcW w:w="880" w:type="dxa"/>
          </w:tcPr>
          <w:p w:rsidR="00972E7A" w:rsidRDefault="00972E7A">
            <w:pPr>
              <w:jc w:val="center"/>
            </w:pPr>
          </w:p>
        </w:tc>
        <w:tc>
          <w:tcPr>
            <w:tcW w:w="880" w:type="dxa"/>
          </w:tcPr>
          <w:p w:rsidR="00972E7A" w:rsidRDefault="00972E7A">
            <w:pPr>
              <w:jc w:val="center"/>
            </w:pPr>
          </w:p>
        </w:tc>
        <w:tc>
          <w:tcPr>
            <w:tcW w:w="860" w:type="dxa"/>
          </w:tcPr>
          <w:p w:rsidR="00972E7A" w:rsidRDefault="0005636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2E7A">
        <w:trPr>
          <w:cantSplit/>
        </w:trPr>
        <w:tc>
          <w:tcPr>
            <w:tcW w:w="2090" w:type="dxa"/>
          </w:tcPr>
          <w:p w:rsidR="00972E7A" w:rsidRDefault="00377AC9">
            <w:pPr>
              <w:jc w:val="left"/>
            </w:pPr>
            <w:hyperlink r:id="rId51" w:history="1">
              <w:r w:rsidR="00056362">
                <w:rPr>
                  <w:rStyle w:val="Hyperlink"/>
                  <w:sz w:val="20"/>
                </w:rPr>
                <w:t>Y.3045 (Y.SUN-cdf)</w:t>
              </w:r>
            </w:hyperlink>
          </w:p>
        </w:tc>
        <w:tc>
          <w:tcPr>
            <w:tcW w:w="4000" w:type="dxa"/>
          </w:tcPr>
          <w:p w:rsidR="00972E7A" w:rsidRDefault="00056362">
            <w:pPr>
              <w:jc w:val="left"/>
            </w:pPr>
            <w:r>
              <w:t>Smart Ubiquitous Networks - Functional architecture of content delivery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2E7A" w:rsidRDefault="00056362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972E7A" w:rsidRDefault="0005636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972E7A" w:rsidRDefault="00972E7A">
            <w:pPr>
              <w:jc w:val="center"/>
            </w:pPr>
          </w:p>
        </w:tc>
        <w:tc>
          <w:tcPr>
            <w:tcW w:w="880" w:type="dxa"/>
          </w:tcPr>
          <w:p w:rsidR="00972E7A" w:rsidRDefault="00972E7A">
            <w:pPr>
              <w:jc w:val="center"/>
            </w:pPr>
          </w:p>
        </w:tc>
        <w:tc>
          <w:tcPr>
            <w:tcW w:w="1150" w:type="dxa"/>
          </w:tcPr>
          <w:p w:rsidR="00972E7A" w:rsidRDefault="00972E7A">
            <w:pPr>
              <w:jc w:val="center"/>
            </w:pPr>
          </w:p>
        </w:tc>
        <w:tc>
          <w:tcPr>
            <w:tcW w:w="1150" w:type="dxa"/>
          </w:tcPr>
          <w:p w:rsidR="00972E7A" w:rsidRDefault="00972E7A">
            <w:pPr>
              <w:jc w:val="center"/>
            </w:pPr>
          </w:p>
        </w:tc>
        <w:tc>
          <w:tcPr>
            <w:tcW w:w="880" w:type="dxa"/>
          </w:tcPr>
          <w:p w:rsidR="00972E7A" w:rsidRDefault="00972E7A">
            <w:pPr>
              <w:jc w:val="center"/>
            </w:pPr>
          </w:p>
        </w:tc>
        <w:tc>
          <w:tcPr>
            <w:tcW w:w="880" w:type="dxa"/>
          </w:tcPr>
          <w:p w:rsidR="00972E7A" w:rsidRDefault="00972E7A">
            <w:pPr>
              <w:jc w:val="center"/>
            </w:pPr>
          </w:p>
        </w:tc>
        <w:tc>
          <w:tcPr>
            <w:tcW w:w="860" w:type="dxa"/>
          </w:tcPr>
          <w:p w:rsidR="00972E7A" w:rsidRDefault="0005636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2E7A">
        <w:trPr>
          <w:cantSplit/>
        </w:trPr>
        <w:tc>
          <w:tcPr>
            <w:tcW w:w="2090" w:type="dxa"/>
          </w:tcPr>
          <w:p w:rsidR="00972E7A" w:rsidRDefault="00377AC9">
            <w:pPr>
              <w:jc w:val="left"/>
            </w:pPr>
            <w:hyperlink r:id="rId53" w:history="1">
              <w:r w:rsidR="00056362">
                <w:rPr>
                  <w:rStyle w:val="Hyperlink"/>
                  <w:sz w:val="20"/>
                </w:rPr>
                <w:t>Y.3511 (Y.ccic)</w:t>
              </w:r>
            </w:hyperlink>
          </w:p>
        </w:tc>
        <w:tc>
          <w:tcPr>
            <w:tcW w:w="4000" w:type="dxa"/>
          </w:tcPr>
          <w:p w:rsidR="00972E7A" w:rsidRDefault="00056362">
            <w:pPr>
              <w:jc w:val="left"/>
            </w:pPr>
            <w:r>
              <w:t>Framework of inter-cloud for network and infrastructure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2E7A" w:rsidRDefault="00056362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972E7A" w:rsidRDefault="0005636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972E7A" w:rsidRDefault="00972E7A">
            <w:pPr>
              <w:jc w:val="center"/>
            </w:pPr>
          </w:p>
        </w:tc>
        <w:tc>
          <w:tcPr>
            <w:tcW w:w="880" w:type="dxa"/>
          </w:tcPr>
          <w:p w:rsidR="00972E7A" w:rsidRDefault="00972E7A">
            <w:pPr>
              <w:jc w:val="center"/>
            </w:pPr>
          </w:p>
        </w:tc>
        <w:tc>
          <w:tcPr>
            <w:tcW w:w="1150" w:type="dxa"/>
          </w:tcPr>
          <w:p w:rsidR="00972E7A" w:rsidRDefault="00972E7A">
            <w:pPr>
              <w:jc w:val="center"/>
            </w:pPr>
          </w:p>
        </w:tc>
        <w:tc>
          <w:tcPr>
            <w:tcW w:w="1150" w:type="dxa"/>
          </w:tcPr>
          <w:p w:rsidR="00972E7A" w:rsidRDefault="00972E7A">
            <w:pPr>
              <w:jc w:val="center"/>
            </w:pPr>
          </w:p>
        </w:tc>
        <w:tc>
          <w:tcPr>
            <w:tcW w:w="880" w:type="dxa"/>
          </w:tcPr>
          <w:p w:rsidR="00972E7A" w:rsidRDefault="00972E7A">
            <w:pPr>
              <w:jc w:val="center"/>
            </w:pPr>
          </w:p>
        </w:tc>
        <w:tc>
          <w:tcPr>
            <w:tcW w:w="880" w:type="dxa"/>
          </w:tcPr>
          <w:p w:rsidR="00972E7A" w:rsidRDefault="00972E7A">
            <w:pPr>
              <w:jc w:val="center"/>
            </w:pPr>
          </w:p>
        </w:tc>
        <w:tc>
          <w:tcPr>
            <w:tcW w:w="860" w:type="dxa"/>
          </w:tcPr>
          <w:p w:rsidR="00972E7A" w:rsidRDefault="0005636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72E7A" w:rsidRDefault="00056362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72E7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72E7A" w:rsidRDefault="0005636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72E7A" w:rsidRDefault="0005636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72E7A" w:rsidRDefault="0005636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72E7A" w:rsidRDefault="0005636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72E7A" w:rsidRDefault="0005636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72E7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72E7A" w:rsidRDefault="00972E7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72E7A" w:rsidRDefault="00972E7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72E7A" w:rsidRDefault="0005636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2E7A" w:rsidRDefault="0005636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2E7A" w:rsidRDefault="0005636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2E7A" w:rsidRDefault="0005636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2E7A" w:rsidRDefault="0005636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2E7A" w:rsidRDefault="0005636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2E7A" w:rsidRDefault="0005636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2E7A" w:rsidRDefault="0005636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72E7A" w:rsidRDefault="00972E7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72E7A">
        <w:trPr>
          <w:cantSplit/>
        </w:trPr>
        <w:tc>
          <w:tcPr>
            <w:tcW w:w="2090" w:type="dxa"/>
          </w:tcPr>
          <w:p w:rsidR="00972E7A" w:rsidRDefault="00377AC9">
            <w:pPr>
              <w:jc w:val="left"/>
            </w:pPr>
            <w:hyperlink r:id="rId55" w:history="1">
              <w:r w:rsidR="00056362">
                <w:rPr>
                  <w:rStyle w:val="Hyperlink"/>
                  <w:sz w:val="20"/>
                </w:rPr>
                <w:t>G.808.2</w:t>
              </w:r>
            </w:hyperlink>
          </w:p>
        </w:tc>
        <w:tc>
          <w:tcPr>
            <w:tcW w:w="4000" w:type="dxa"/>
          </w:tcPr>
          <w:p w:rsidR="00972E7A" w:rsidRDefault="00056362">
            <w:pPr>
              <w:jc w:val="left"/>
            </w:pPr>
            <w:r>
              <w:t>Generic protection switching - Ring protection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2E7A" w:rsidRDefault="00056362">
            <w:pPr>
              <w:jc w:val="center"/>
            </w:pPr>
            <w:r>
              <w:rPr>
                <w:sz w:val="20"/>
              </w:rPr>
              <w:t>2013-08-16</w:t>
            </w:r>
          </w:p>
        </w:tc>
        <w:tc>
          <w:tcPr>
            <w:tcW w:w="1150" w:type="dxa"/>
          </w:tcPr>
          <w:p w:rsidR="00972E7A" w:rsidRDefault="00056362">
            <w:pPr>
              <w:jc w:val="center"/>
            </w:pPr>
            <w:r>
              <w:rPr>
                <w:sz w:val="20"/>
              </w:rPr>
              <w:t>2013-09-12</w:t>
            </w:r>
          </w:p>
        </w:tc>
        <w:tc>
          <w:tcPr>
            <w:tcW w:w="880" w:type="dxa"/>
          </w:tcPr>
          <w:p w:rsidR="00972E7A" w:rsidRDefault="0005636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72E7A" w:rsidRDefault="0005636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72E7A" w:rsidRDefault="00056362">
            <w:pPr>
              <w:jc w:val="center"/>
            </w:pPr>
            <w:r>
              <w:rPr>
                <w:sz w:val="20"/>
              </w:rPr>
              <w:t>2013-11-01</w:t>
            </w:r>
          </w:p>
        </w:tc>
        <w:tc>
          <w:tcPr>
            <w:tcW w:w="1150" w:type="dxa"/>
          </w:tcPr>
          <w:p w:rsidR="00972E7A" w:rsidRDefault="00056362">
            <w:pPr>
              <w:jc w:val="center"/>
            </w:pPr>
            <w:r>
              <w:rPr>
                <w:sz w:val="20"/>
              </w:rPr>
              <w:t>2013-11-21</w:t>
            </w:r>
          </w:p>
        </w:tc>
        <w:tc>
          <w:tcPr>
            <w:tcW w:w="880" w:type="dxa"/>
          </w:tcPr>
          <w:p w:rsidR="00972E7A" w:rsidRDefault="00056362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72E7A" w:rsidRDefault="00972E7A">
            <w:pPr>
              <w:jc w:val="center"/>
            </w:pPr>
          </w:p>
        </w:tc>
        <w:tc>
          <w:tcPr>
            <w:tcW w:w="860" w:type="dxa"/>
          </w:tcPr>
          <w:p w:rsidR="00972E7A" w:rsidRDefault="00056362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72E7A">
        <w:trPr>
          <w:cantSplit/>
        </w:trPr>
        <w:tc>
          <w:tcPr>
            <w:tcW w:w="2090" w:type="dxa"/>
          </w:tcPr>
          <w:p w:rsidR="00972E7A" w:rsidRPr="00377AC9" w:rsidRDefault="00377AC9">
            <w:pPr>
              <w:jc w:val="left"/>
              <w:rPr>
                <w:lang w:val="de-CH"/>
              </w:rPr>
            </w:pPr>
            <w:hyperlink r:id="rId57" w:history="1">
              <w:r w:rsidR="00056362" w:rsidRPr="00377AC9">
                <w:rPr>
                  <w:rStyle w:val="Hyperlink"/>
                  <w:sz w:val="20"/>
                  <w:lang w:val="de-CH"/>
                </w:rPr>
                <w:t>G.8275/Y.1369 (G.pacmod-bis)</w:t>
              </w:r>
            </w:hyperlink>
          </w:p>
        </w:tc>
        <w:tc>
          <w:tcPr>
            <w:tcW w:w="4000" w:type="dxa"/>
          </w:tcPr>
          <w:p w:rsidR="00972E7A" w:rsidRDefault="00056362">
            <w:pPr>
              <w:jc w:val="left"/>
            </w:pPr>
            <w:r>
              <w:t>Precision time protocol telecom profile for phase/time synchronization with full timing support from the network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2E7A" w:rsidRDefault="00056362">
            <w:pPr>
              <w:jc w:val="center"/>
            </w:pPr>
            <w:r>
              <w:rPr>
                <w:sz w:val="20"/>
              </w:rPr>
              <w:t>2013-08-16</w:t>
            </w:r>
          </w:p>
        </w:tc>
        <w:tc>
          <w:tcPr>
            <w:tcW w:w="1150" w:type="dxa"/>
          </w:tcPr>
          <w:p w:rsidR="00972E7A" w:rsidRDefault="00056362">
            <w:pPr>
              <w:jc w:val="center"/>
            </w:pPr>
            <w:r>
              <w:rPr>
                <w:sz w:val="20"/>
              </w:rPr>
              <w:t>2013-09-12</w:t>
            </w:r>
          </w:p>
        </w:tc>
        <w:tc>
          <w:tcPr>
            <w:tcW w:w="880" w:type="dxa"/>
          </w:tcPr>
          <w:p w:rsidR="00972E7A" w:rsidRDefault="0005636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72E7A" w:rsidRDefault="0005636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72E7A" w:rsidRDefault="00056362">
            <w:pPr>
              <w:jc w:val="center"/>
            </w:pPr>
            <w:r>
              <w:rPr>
                <w:sz w:val="20"/>
              </w:rPr>
              <w:t>2013-11-01</w:t>
            </w:r>
          </w:p>
        </w:tc>
        <w:tc>
          <w:tcPr>
            <w:tcW w:w="1150" w:type="dxa"/>
          </w:tcPr>
          <w:p w:rsidR="00972E7A" w:rsidRDefault="00056362">
            <w:pPr>
              <w:jc w:val="center"/>
            </w:pPr>
            <w:r>
              <w:rPr>
                <w:sz w:val="20"/>
              </w:rPr>
              <w:t>2013-11-21</w:t>
            </w:r>
          </w:p>
        </w:tc>
        <w:tc>
          <w:tcPr>
            <w:tcW w:w="880" w:type="dxa"/>
          </w:tcPr>
          <w:p w:rsidR="00972E7A" w:rsidRDefault="00056362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72E7A" w:rsidRDefault="00972E7A">
            <w:pPr>
              <w:jc w:val="center"/>
            </w:pPr>
          </w:p>
        </w:tc>
        <w:tc>
          <w:tcPr>
            <w:tcW w:w="860" w:type="dxa"/>
          </w:tcPr>
          <w:p w:rsidR="00972E7A" w:rsidRDefault="00056362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972E7A" w:rsidRDefault="00972E7A">
      <w:pPr>
        <w:pStyle w:val="Header"/>
        <w:ind w:left="360"/>
        <w:rPr>
          <w:b/>
          <w:bCs/>
          <w:sz w:val="24"/>
        </w:rPr>
        <w:sectPr w:rsidR="00972E7A">
          <w:headerReference w:type="default" r:id="rId59"/>
          <w:footerReference w:type="default" r:id="rId6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972E7A" w:rsidRDefault="00056362">
      <w:pPr>
        <w:pStyle w:val="AnnexNotitle"/>
      </w:pPr>
      <w:r>
        <w:lastRenderedPageBreak/>
        <w:t>Annex 2</w:t>
      </w:r>
    </w:p>
    <w:p w:rsidR="00972E7A" w:rsidRDefault="00056362">
      <w:pPr>
        <w:jc w:val="center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to</w:t>
      </w:r>
      <w:proofErr w:type="gramEnd"/>
      <w:r>
        <w:rPr>
          <w:szCs w:val="22"/>
        </w:rPr>
        <w:t xml:space="preserve"> TSB AAP-24)</w:t>
      </w:r>
    </w:p>
    <w:p w:rsidR="00972E7A" w:rsidRDefault="00056362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972E7A" w:rsidRDefault="00056362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972E7A" w:rsidRDefault="00056362">
      <w:r>
        <w:t>1)</w:t>
      </w:r>
      <w:r>
        <w:tab/>
        <w:t xml:space="preserve">Go to AAP search Web page at </w:t>
      </w:r>
      <w:hyperlink r:id="rId61" w:history="1">
        <w:r>
          <w:rPr>
            <w:rStyle w:val="Hyperlink"/>
            <w:szCs w:val="22"/>
          </w:rPr>
          <w:t>http://www.itu.int/ITU-T/aap/</w:t>
        </w:r>
      </w:hyperlink>
    </w:p>
    <w:p w:rsidR="00972E7A" w:rsidRDefault="0005636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E7A" w:rsidRDefault="00056362">
      <w:r>
        <w:t>2)</w:t>
      </w:r>
      <w:r>
        <w:tab/>
        <w:t>Select your Recommendation</w:t>
      </w:r>
    </w:p>
    <w:p w:rsidR="00972E7A" w:rsidRDefault="00056362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E7A" w:rsidRDefault="00056362">
      <w:pPr>
        <w:keepNext/>
      </w:pPr>
      <w:r>
        <w:lastRenderedPageBreak/>
        <w:t>3)</w:t>
      </w:r>
      <w:r>
        <w:tab/>
        <w:t>Click the "Submit Comment" button</w:t>
      </w:r>
    </w:p>
    <w:p w:rsidR="00972E7A" w:rsidRDefault="0005636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E7A" w:rsidRDefault="00056362">
      <w:r>
        <w:t>4)</w:t>
      </w:r>
      <w:r>
        <w:tab/>
        <w:t>Complete the on-line form and click on "Submit"</w:t>
      </w:r>
    </w:p>
    <w:p w:rsidR="00972E7A" w:rsidRDefault="0005636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E7A" w:rsidRDefault="00056362">
      <w:pPr>
        <w:jc w:val="left"/>
      </w:pPr>
      <w:r>
        <w:t>For more information, read the AAP tutorial on:</w:t>
      </w:r>
      <w:r>
        <w:tab/>
      </w:r>
      <w:r>
        <w:br/>
      </w:r>
      <w:hyperlink r:id="rId66" w:history="1">
        <w:r>
          <w:rPr>
            <w:rStyle w:val="Hyperlink"/>
          </w:rPr>
          <w:t>http://www.itu.int/ITU-T/aapinfo/files/AAPTutorial.pdf</w:t>
        </w:r>
      </w:hyperlink>
    </w:p>
    <w:p w:rsidR="00972E7A" w:rsidRDefault="00056362">
      <w:pPr>
        <w:pStyle w:val="AnnexNotitle"/>
      </w:pPr>
      <w:r>
        <w:br w:type="page"/>
      </w:r>
      <w:r>
        <w:lastRenderedPageBreak/>
        <w:t>Annex 3</w:t>
      </w:r>
    </w:p>
    <w:p w:rsidR="00972E7A" w:rsidRDefault="00056362">
      <w:pPr>
        <w:jc w:val="center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to</w:t>
      </w:r>
      <w:proofErr w:type="gramEnd"/>
      <w:r>
        <w:rPr>
          <w:szCs w:val="22"/>
        </w:rPr>
        <w:t xml:space="preserve"> TSB AAP-24)</w:t>
      </w:r>
    </w:p>
    <w:p w:rsidR="00972E7A" w:rsidRDefault="00056362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972E7A" w:rsidRDefault="00056362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972E7A">
        <w:tc>
          <w:tcPr>
            <w:tcW w:w="5000" w:type="pct"/>
            <w:gridSpan w:val="2"/>
            <w:shd w:val="clear" w:color="auto" w:fill="EFFAFF"/>
          </w:tcPr>
          <w:p w:rsidR="00972E7A" w:rsidRDefault="00056362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972E7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2E7A" w:rsidRDefault="0005636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72E7A" w:rsidRDefault="00972E7A">
            <w:pPr>
              <w:pStyle w:val="Tabletext"/>
              <w:jc w:val="left"/>
            </w:pPr>
          </w:p>
        </w:tc>
      </w:tr>
      <w:tr w:rsidR="00972E7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2E7A" w:rsidRDefault="0005636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72E7A" w:rsidRDefault="00972E7A">
            <w:pPr>
              <w:pStyle w:val="Tabletext"/>
              <w:jc w:val="left"/>
            </w:pPr>
          </w:p>
        </w:tc>
      </w:tr>
      <w:tr w:rsidR="00972E7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2E7A" w:rsidRDefault="0005636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72E7A" w:rsidRDefault="00972E7A">
            <w:pPr>
              <w:pStyle w:val="Tabletext"/>
              <w:jc w:val="left"/>
            </w:pPr>
          </w:p>
        </w:tc>
      </w:tr>
      <w:tr w:rsidR="00972E7A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972E7A" w:rsidRDefault="0005636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72E7A" w:rsidRDefault="00056362">
            <w:pPr>
              <w:pStyle w:val="Tabletext"/>
              <w:jc w:val="left"/>
            </w:pPr>
            <w:r>
              <w:br/>
            </w:r>
            <w:r w:rsidR="00972E7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77AC9">
              <w:fldChar w:fldCharType="separate"/>
            </w:r>
            <w:r w:rsidR="00972E7A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972E7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77AC9">
              <w:fldChar w:fldCharType="separate"/>
            </w:r>
            <w:r w:rsidR="00972E7A">
              <w:fldChar w:fldCharType="end"/>
            </w:r>
            <w:r>
              <w:t xml:space="preserve"> Additional Review (AR)</w:t>
            </w:r>
          </w:p>
        </w:tc>
      </w:tr>
      <w:tr w:rsidR="00972E7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2E7A" w:rsidRDefault="0005636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72E7A" w:rsidRDefault="00972E7A">
            <w:pPr>
              <w:pStyle w:val="Tabletext"/>
              <w:jc w:val="left"/>
            </w:pPr>
          </w:p>
        </w:tc>
      </w:tr>
      <w:tr w:rsidR="00972E7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2E7A" w:rsidRDefault="0005636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72E7A" w:rsidRDefault="00972E7A">
            <w:pPr>
              <w:pStyle w:val="Tabletext"/>
              <w:jc w:val="left"/>
            </w:pPr>
          </w:p>
        </w:tc>
      </w:tr>
      <w:tr w:rsidR="00972E7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2E7A" w:rsidRDefault="0005636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72E7A" w:rsidRDefault="00972E7A">
            <w:pPr>
              <w:pStyle w:val="Tabletext"/>
              <w:jc w:val="left"/>
            </w:pPr>
          </w:p>
        </w:tc>
      </w:tr>
      <w:tr w:rsidR="00972E7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2E7A" w:rsidRDefault="0005636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72E7A" w:rsidRDefault="00972E7A">
            <w:pPr>
              <w:pStyle w:val="Tabletext"/>
              <w:jc w:val="left"/>
            </w:pPr>
          </w:p>
        </w:tc>
      </w:tr>
      <w:tr w:rsidR="00972E7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2E7A" w:rsidRDefault="0005636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72E7A" w:rsidRDefault="00972E7A">
            <w:pPr>
              <w:pStyle w:val="Tabletext"/>
              <w:jc w:val="left"/>
            </w:pPr>
          </w:p>
        </w:tc>
      </w:tr>
      <w:tr w:rsidR="00972E7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2E7A" w:rsidRDefault="0005636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72E7A" w:rsidRDefault="00972E7A">
            <w:pPr>
              <w:pStyle w:val="Tabletext"/>
              <w:jc w:val="left"/>
            </w:pPr>
          </w:p>
        </w:tc>
      </w:tr>
      <w:tr w:rsidR="00972E7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2E7A" w:rsidRDefault="0005636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72E7A" w:rsidRDefault="00972E7A">
            <w:pPr>
              <w:pStyle w:val="Tabletext"/>
              <w:jc w:val="left"/>
            </w:pPr>
          </w:p>
        </w:tc>
      </w:tr>
      <w:tr w:rsidR="00972E7A">
        <w:tc>
          <w:tcPr>
            <w:tcW w:w="1623" w:type="pct"/>
            <w:shd w:val="clear" w:color="auto" w:fill="EFFAFF"/>
            <w:vAlign w:val="center"/>
          </w:tcPr>
          <w:p w:rsidR="00972E7A" w:rsidRDefault="0005636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72E7A" w:rsidRDefault="00056362">
            <w:pPr>
              <w:pStyle w:val="Tabletext"/>
              <w:jc w:val="left"/>
            </w:pPr>
            <w:r>
              <w:br/>
            </w:r>
            <w:r w:rsidR="00972E7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77AC9">
              <w:fldChar w:fldCharType="separate"/>
            </w:r>
            <w:r w:rsidR="00972E7A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972E7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77AC9">
              <w:fldChar w:fldCharType="separate"/>
            </w:r>
            <w:r w:rsidR="00972E7A">
              <w:fldChar w:fldCharType="end"/>
            </w:r>
            <w:r>
              <w:t xml:space="preserve"> We support this text on the condition that it </w:t>
            </w:r>
            <w:proofErr w:type="gramStart"/>
            <w:r>
              <w:t>be</w:t>
            </w:r>
            <w:proofErr w:type="gramEnd"/>
            <w:r>
              <w:t xml:space="preserve"> modified as per revision shown in the attachment.</w:t>
            </w:r>
          </w:p>
        </w:tc>
      </w:tr>
      <w:tr w:rsidR="00972E7A">
        <w:tc>
          <w:tcPr>
            <w:tcW w:w="1623" w:type="pct"/>
            <w:shd w:val="clear" w:color="auto" w:fill="EFFAFF"/>
            <w:vAlign w:val="center"/>
          </w:tcPr>
          <w:p w:rsidR="00972E7A" w:rsidRDefault="0005636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972E7A" w:rsidRDefault="00056362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972E7A" w:rsidRDefault="00056362">
      <w:pPr>
        <w:jc w:val="left"/>
        <w:rPr>
          <w:szCs w:val="22"/>
        </w:rPr>
      </w:pPr>
      <w:r>
        <w:tab/>
      </w:r>
      <w:r w:rsidR="00972E7A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77AC9">
        <w:rPr>
          <w:szCs w:val="22"/>
        </w:rPr>
      </w:r>
      <w:r w:rsidR="00377AC9">
        <w:rPr>
          <w:szCs w:val="22"/>
        </w:rPr>
        <w:fldChar w:fldCharType="separate"/>
      </w:r>
      <w:r w:rsidR="00972E7A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972E7A" w:rsidRDefault="00056362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</w:t>
      </w:r>
      <w:proofErr w:type="gramStart"/>
      <w:r>
        <w:rPr>
          <w:i/>
          <w:iCs/>
          <w:szCs w:val="22"/>
        </w:rPr>
        <w:t>]</w:t>
      </w:r>
      <w:proofErr w:type="gramEnd"/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972E7A" w:rsidRDefault="00972E7A">
      <w:pPr>
        <w:rPr>
          <w:i/>
          <w:iCs/>
          <w:szCs w:val="22"/>
        </w:rPr>
      </w:pPr>
    </w:p>
    <w:sectPr w:rsidR="00972E7A" w:rsidSect="00972E7A">
      <w:headerReference w:type="default" r:id="rId68"/>
      <w:footerReference w:type="default" r:id="rId6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E7A" w:rsidRDefault="00056362">
      <w:r>
        <w:separator/>
      </w:r>
    </w:p>
  </w:endnote>
  <w:endnote w:type="continuationSeparator" w:id="0">
    <w:p w:rsidR="00972E7A" w:rsidRDefault="0005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E7A" w:rsidRDefault="00056362">
    <w:pPr>
      <w:pStyle w:val="Footer"/>
    </w:pPr>
    <w:r>
      <w:rPr>
        <w:sz w:val="18"/>
        <w:szCs w:val="18"/>
        <w:lang w:val="en-US"/>
      </w:rPr>
      <w:t>TSB AAP-24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2013-12-01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972E7A">
      <w:tc>
        <w:tcPr>
          <w:tcW w:w="1985" w:type="dxa"/>
        </w:tcPr>
        <w:p w:rsidR="00972E7A" w:rsidRPr="00377AC9" w:rsidRDefault="00056362">
          <w:pPr>
            <w:pStyle w:val="Tabletext"/>
            <w:jc w:val="left"/>
            <w:rPr>
              <w:sz w:val="20"/>
              <w:lang w:val="fr-CH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 w:rsidRPr="00377AC9">
            <w:rPr>
              <w:sz w:val="20"/>
              <w:lang w:val="fr-CH"/>
            </w:rPr>
            <w:t>CH-1211 Geneva 20</w:t>
          </w:r>
          <w:r w:rsidRPr="00377AC9">
            <w:rPr>
              <w:sz w:val="20"/>
              <w:lang w:val="fr-CH"/>
            </w:rPr>
            <w:br/>
            <w:t>Switzerland</w:t>
          </w:r>
        </w:p>
      </w:tc>
      <w:tc>
        <w:tcPr>
          <w:tcW w:w="1559" w:type="dxa"/>
        </w:tcPr>
        <w:p w:rsidR="00972E7A" w:rsidRDefault="00056362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972E7A" w:rsidRDefault="00056362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972E7A" w:rsidRDefault="00056362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972E7A" w:rsidRDefault="00056362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972E7A" w:rsidRDefault="00972E7A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E7A" w:rsidRDefault="00056362">
    <w:pPr>
      <w:pStyle w:val="Footer"/>
    </w:pPr>
    <w:r>
      <w:rPr>
        <w:sz w:val="18"/>
        <w:szCs w:val="18"/>
        <w:lang w:val="en-US"/>
      </w:rPr>
      <w:t>TSB AAP-24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2013-12-01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E7A" w:rsidRDefault="00056362">
    <w:pPr>
      <w:pStyle w:val="Footer"/>
    </w:pPr>
    <w:r>
      <w:rPr>
        <w:sz w:val="18"/>
        <w:szCs w:val="18"/>
        <w:lang w:val="en-US"/>
      </w:rPr>
      <w:t>TSB AAP-24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2013-12-01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E7A" w:rsidRDefault="00056362">
      <w:r>
        <w:t>____________________</w:t>
      </w:r>
    </w:p>
  </w:footnote>
  <w:footnote w:type="continuationSeparator" w:id="0">
    <w:p w:rsidR="00972E7A" w:rsidRDefault="00056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E7A" w:rsidRDefault="0005636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72E7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72E7A">
      <w:rPr>
        <w:rStyle w:val="PageNumber"/>
        <w:szCs w:val="18"/>
      </w:rPr>
      <w:fldChar w:fldCharType="separate"/>
    </w:r>
    <w:r w:rsidR="00377AC9">
      <w:rPr>
        <w:rStyle w:val="PageNumber"/>
        <w:noProof/>
        <w:szCs w:val="18"/>
      </w:rPr>
      <w:t>2</w:t>
    </w:r>
    <w:r w:rsidR="00972E7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E7A" w:rsidRDefault="0005636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72E7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72E7A">
      <w:rPr>
        <w:rStyle w:val="PageNumber"/>
        <w:szCs w:val="18"/>
      </w:rPr>
      <w:fldChar w:fldCharType="separate"/>
    </w:r>
    <w:r w:rsidR="00377AC9">
      <w:rPr>
        <w:rStyle w:val="PageNumber"/>
        <w:noProof/>
        <w:szCs w:val="18"/>
      </w:rPr>
      <w:t>4</w:t>
    </w:r>
    <w:r w:rsidR="00972E7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E7A" w:rsidRDefault="0005636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72E7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72E7A">
      <w:rPr>
        <w:rStyle w:val="PageNumber"/>
        <w:szCs w:val="18"/>
      </w:rPr>
      <w:fldChar w:fldCharType="separate"/>
    </w:r>
    <w:r w:rsidR="00377AC9">
      <w:rPr>
        <w:rStyle w:val="PageNumber"/>
        <w:noProof/>
        <w:szCs w:val="18"/>
      </w:rPr>
      <w:t>7</w:t>
    </w:r>
    <w:r w:rsidR="00972E7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7A"/>
    <w:rsid w:val="00056362"/>
    <w:rsid w:val="00377AC9"/>
    <w:rsid w:val="0097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72E7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72E7A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72E7A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72E7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72E7A"/>
    <w:pPr>
      <w:outlineLvl w:val="4"/>
    </w:pPr>
  </w:style>
  <w:style w:type="paragraph" w:styleId="Heading6">
    <w:name w:val="heading 6"/>
    <w:basedOn w:val="Heading4"/>
    <w:next w:val="Normal"/>
    <w:qFormat/>
    <w:rsid w:val="00972E7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72E7A"/>
    <w:pPr>
      <w:outlineLvl w:val="6"/>
    </w:pPr>
  </w:style>
  <w:style w:type="paragraph" w:styleId="Heading8">
    <w:name w:val="heading 8"/>
    <w:basedOn w:val="Heading6"/>
    <w:next w:val="Normal"/>
    <w:qFormat/>
    <w:rsid w:val="00972E7A"/>
    <w:pPr>
      <w:outlineLvl w:val="7"/>
    </w:pPr>
  </w:style>
  <w:style w:type="paragraph" w:styleId="Heading9">
    <w:name w:val="heading 9"/>
    <w:basedOn w:val="Heading6"/>
    <w:next w:val="Normal"/>
    <w:qFormat/>
    <w:rsid w:val="00972E7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972E7A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972E7A"/>
    <w:pPr>
      <w:spacing w:before="360"/>
    </w:pPr>
  </w:style>
  <w:style w:type="paragraph" w:customStyle="1" w:styleId="ChapNo">
    <w:name w:val="Chap_No"/>
    <w:basedOn w:val="Normal"/>
    <w:next w:val="Chaptitle"/>
    <w:rsid w:val="00972E7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72E7A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972E7A"/>
  </w:style>
  <w:style w:type="paragraph" w:customStyle="1" w:styleId="AnnexNotitle">
    <w:name w:val="Annex_No &amp; title"/>
    <w:basedOn w:val="Normal"/>
    <w:next w:val="Normalaftertitle"/>
    <w:rsid w:val="00972E7A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972E7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972E7A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972E7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72E7A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972E7A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972E7A"/>
    <w:pPr>
      <w:spacing w:before="80"/>
      <w:ind w:left="794" w:hanging="794"/>
    </w:pPr>
  </w:style>
  <w:style w:type="paragraph" w:customStyle="1" w:styleId="enumlev2">
    <w:name w:val="enumlev2"/>
    <w:basedOn w:val="enumlev1"/>
    <w:rsid w:val="00972E7A"/>
    <w:pPr>
      <w:ind w:left="1191" w:hanging="397"/>
    </w:pPr>
  </w:style>
  <w:style w:type="paragraph" w:customStyle="1" w:styleId="enumlev3">
    <w:name w:val="enumlev3"/>
    <w:basedOn w:val="enumlev2"/>
    <w:rsid w:val="00972E7A"/>
    <w:pPr>
      <w:ind w:left="1588"/>
    </w:pPr>
  </w:style>
  <w:style w:type="paragraph" w:customStyle="1" w:styleId="Equation">
    <w:name w:val="Equation"/>
    <w:basedOn w:val="Normal"/>
    <w:rsid w:val="00972E7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72E7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72E7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972E7A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972E7A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972E7A"/>
  </w:style>
  <w:style w:type="paragraph" w:customStyle="1" w:styleId="Tabletext">
    <w:name w:val="Table_text"/>
    <w:basedOn w:val="Normal"/>
    <w:rsid w:val="00972E7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972E7A"/>
    <w:pPr>
      <w:keepLines/>
      <w:spacing w:before="240" w:after="120"/>
      <w:jc w:val="center"/>
    </w:pPr>
  </w:style>
  <w:style w:type="paragraph" w:styleId="Footer">
    <w:name w:val="footer"/>
    <w:basedOn w:val="Normal"/>
    <w:rsid w:val="00972E7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72E7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72E7A"/>
    <w:rPr>
      <w:position w:val="6"/>
      <w:sz w:val="18"/>
    </w:rPr>
  </w:style>
  <w:style w:type="paragraph" w:styleId="FootnoteText">
    <w:name w:val="footnote text"/>
    <w:basedOn w:val="Note"/>
    <w:semiHidden/>
    <w:rsid w:val="00972E7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72E7A"/>
    <w:pPr>
      <w:spacing w:before="80"/>
    </w:pPr>
  </w:style>
  <w:style w:type="paragraph" w:styleId="Header">
    <w:name w:val="header"/>
    <w:basedOn w:val="Normal"/>
    <w:rsid w:val="00972E7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72E7A"/>
  </w:style>
  <w:style w:type="paragraph" w:styleId="Index2">
    <w:name w:val="index 2"/>
    <w:basedOn w:val="Normal"/>
    <w:next w:val="Normal"/>
    <w:semiHidden/>
    <w:rsid w:val="00972E7A"/>
    <w:pPr>
      <w:ind w:left="283"/>
    </w:pPr>
  </w:style>
  <w:style w:type="paragraph" w:styleId="Index3">
    <w:name w:val="index 3"/>
    <w:basedOn w:val="Normal"/>
    <w:next w:val="Normal"/>
    <w:semiHidden/>
    <w:rsid w:val="00972E7A"/>
    <w:pPr>
      <w:ind w:left="566"/>
    </w:pPr>
  </w:style>
  <w:style w:type="paragraph" w:customStyle="1" w:styleId="PartNo">
    <w:name w:val="Part_No"/>
    <w:basedOn w:val="Normal"/>
    <w:next w:val="Partref"/>
    <w:rsid w:val="00972E7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72E7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72E7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972E7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972E7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972E7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972E7A"/>
  </w:style>
  <w:style w:type="paragraph" w:customStyle="1" w:styleId="QuestionNo">
    <w:name w:val="Question_No"/>
    <w:basedOn w:val="RecNo"/>
    <w:next w:val="Questiontitle"/>
    <w:rsid w:val="00972E7A"/>
  </w:style>
  <w:style w:type="paragraph" w:customStyle="1" w:styleId="RecNo">
    <w:name w:val="Rec_No"/>
    <w:basedOn w:val="Normal"/>
    <w:next w:val="Rectitle"/>
    <w:rsid w:val="00972E7A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972E7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972E7A"/>
  </w:style>
  <w:style w:type="paragraph" w:customStyle="1" w:styleId="Questionref">
    <w:name w:val="Question_ref"/>
    <w:basedOn w:val="Recref"/>
    <w:next w:val="Questiondate"/>
    <w:rsid w:val="00972E7A"/>
  </w:style>
  <w:style w:type="paragraph" w:customStyle="1" w:styleId="Reftext">
    <w:name w:val="Ref_text"/>
    <w:basedOn w:val="Normal"/>
    <w:rsid w:val="00972E7A"/>
    <w:pPr>
      <w:ind w:left="794" w:hanging="794"/>
    </w:pPr>
  </w:style>
  <w:style w:type="paragraph" w:customStyle="1" w:styleId="Repdate">
    <w:name w:val="Rep_date"/>
    <w:basedOn w:val="Recdate"/>
    <w:next w:val="Normalaftertitle"/>
    <w:rsid w:val="00972E7A"/>
  </w:style>
  <w:style w:type="paragraph" w:customStyle="1" w:styleId="RepNo">
    <w:name w:val="Rep_No"/>
    <w:basedOn w:val="RecNo"/>
    <w:next w:val="Reptitle"/>
    <w:rsid w:val="00972E7A"/>
  </w:style>
  <w:style w:type="paragraph" w:customStyle="1" w:styleId="Reptitle">
    <w:name w:val="Rep_title"/>
    <w:basedOn w:val="Rectitle"/>
    <w:next w:val="Repref"/>
    <w:rsid w:val="00972E7A"/>
  </w:style>
  <w:style w:type="paragraph" w:customStyle="1" w:styleId="Repref">
    <w:name w:val="Rep_ref"/>
    <w:basedOn w:val="Recref"/>
    <w:next w:val="Repdate"/>
    <w:rsid w:val="00972E7A"/>
  </w:style>
  <w:style w:type="paragraph" w:customStyle="1" w:styleId="Resdate">
    <w:name w:val="Res_date"/>
    <w:basedOn w:val="Recdate"/>
    <w:next w:val="Normalaftertitle"/>
    <w:rsid w:val="00972E7A"/>
  </w:style>
  <w:style w:type="paragraph" w:customStyle="1" w:styleId="ResNo">
    <w:name w:val="Res_No"/>
    <w:basedOn w:val="RecNo"/>
    <w:next w:val="Restitle"/>
    <w:rsid w:val="00972E7A"/>
  </w:style>
  <w:style w:type="paragraph" w:customStyle="1" w:styleId="Restitle">
    <w:name w:val="Res_title"/>
    <w:basedOn w:val="Rectitle"/>
    <w:next w:val="Resref"/>
    <w:rsid w:val="00972E7A"/>
  </w:style>
  <w:style w:type="paragraph" w:customStyle="1" w:styleId="Resref">
    <w:name w:val="Res_ref"/>
    <w:basedOn w:val="Recref"/>
    <w:next w:val="Resdate"/>
    <w:rsid w:val="00972E7A"/>
  </w:style>
  <w:style w:type="paragraph" w:customStyle="1" w:styleId="SectionNo">
    <w:name w:val="Section_No"/>
    <w:basedOn w:val="Normal"/>
    <w:next w:val="Sectiontitle"/>
    <w:rsid w:val="00972E7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72E7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72E7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72E7A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72E7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972E7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972E7A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972E7A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972E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72E7A"/>
  </w:style>
  <w:style w:type="paragraph" w:customStyle="1" w:styleId="Title3">
    <w:name w:val="Title 3"/>
    <w:basedOn w:val="Title2"/>
    <w:next w:val="Title4"/>
    <w:rsid w:val="00972E7A"/>
    <w:rPr>
      <w:caps w:val="0"/>
    </w:rPr>
  </w:style>
  <w:style w:type="paragraph" w:customStyle="1" w:styleId="Title4">
    <w:name w:val="Title 4"/>
    <w:basedOn w:val="Title3"/>
    <w:next w:val="Heading1"/>
    <w:rsid w:val="00972E7A"/>
    <w:rPr>
      <w:b/>
    </w:rPr>
  </w:style>
  <w:style w:type="paragraph" w:customStyle="1" w:styleId="toc0">
    <w:name w:val="toc 0"/>
    <w:basedOn w:val="Normal"/>
    <w:next w:val="TOC1"/>
    <w:rsid w:val="00972E7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72E7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72E7A"/>
    <w:pPr>
      <w:spacing w:before="80"/>
      <w:ind w:left="1531" w:hanging="851"/>
    </w:pPr>
  </w:style>
  <w:style w:type="paragraph" w:styleId="TOC3">
    <w:name w:val="toc 3"/>
    <w:basedOn w:val="TOC2"/>
    <w:semiHidden/>
    <w:rsid w:val="00972E7A"/>
  </w:style>
  <w:style w:type="paragraph" w:styleId="TOC4">
    <w:name w:val="toc 4"/>
    <w:basedOn w:val="TOC3"/>
    <w:semiHidden/>
    <w:rsid w:val="00972E7A"/>
  </w:style>
  <w:style w:type="paragraph" w:styleId="TOC5">
    <w:name w:val="toc 5"/>
    <w:basedOn w:val="TOC4"/>
    <w:semiHidden/>
    <w:rsid w:val="00972E7A"/>
  </w:style>
  <w:style w:type="paragraph" w:styleId="TOC6">
    <w:name w:val="toc 6"/>
    <w:basedOn w:val="TOC4"/>
    <w:semiHidden/>
    <w:rsid w:val="00972E7A"/>
  </w:style>
  <w:style w:type="paragraph" w:styleId="TOC7">
    <w:name w:val="toc 7"/>
    <w:basedOn w:val="TOC4"/>
    <w:semiHidden/>
    <w:rsid w:val="00972E7A"/>
  </w:style>
  <w:style w:type="paragraph" w:styleId="TOC8">
    <w:name w:val="toc 8"/>
    <w:basedOn w:val="TOC4"/>
    <w:semiHidden/>
    <w:rsid w:val="00972E7A"/>
  </w:style>
  <w:style w:type="character" w:customStyle="1" w:styleId="Appdef">
    <w:name w:val="App_def"/>
    <w:basedOn w:val="DefaultParagraphFont"/>
    <w:rsid w:val="00972E7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72E7A"/>
  </w:style>
  <w:style w:type="character" w:customStyle="1" w:styleId="Artdef">
    <w:name w:val="Art_def"/>
    <w:basedOn w:val="DefaultParagraphFont"/>
    <w:rsid w:val="00972E7A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72E7A"/>
  </w:style>
  <w:style w:type="paragraph" w:customStyle="1" w:styleId="Reftitle">
    <w:name w:val="Ref_title"/>
    <w:basedOn w:val="Normal"/>
    <w:next w:val="Reftext"/>
    <w:rsid w:val="00972E7A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972E7A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72E7A"/>
    <w:rPr>
      <w:b/>
      <w:color w:val="auto"/>
    </w:rPr>
  </w:style>
  <w:style w:type="paragraph" w:customStyle="1" w:styleId="Formal">
    <w:name w:val="Formal"/>
    <w:basedOn w:val="ASN1"/>
    <w:rsid w:val="00972E7A"/>
    <w:rPr>
      <w:b w:val="0"/>
    </w:rPr>
  </w:style>
  <w:style w:type="paragraph" w:customStyle="1" w:styleId="FooterQP">
    <w:name w:val="Footer_QP"/>
    <w:basedOn w:val="Normal"/>
    <w:rsid w:val="00972E7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972E7A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972E7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972E7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972E7A"/>
  </w:style>
  <w:style w:type="paragraph" w:customStyle="1" w:styleId="RepNoBR">
    <w:name w:val="Rep_No_BR"/>
    <w:basedOn w:val="RecNoBR"/>
    <w:next w:val="Reptitle"/>
    <w:rsid w:val="00972E7A"/>
  </w:style>
  <w:style w:type="paragraph" w:customStyle="1" w:styleId="ResNoBR">
    <w:name w:val="Res_No_BR"/>
    <w:basedOn w:val="RecNoBR"/>
    <w:next w:val="Restitle"/>
    <w:rsid w:val="00972E7A"/>
  </w:style>
  <w:style w:type="paragraph" w:customStyle="1" w:styleId="TabletitleBR">
    <w:name w:val="Table_title_BR"/>
    <w:basedOn w:val="Normal"/>
    <w:next w:val="Tablehead"/>
    <w:rsid w:val="00972E7A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72E7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972E7A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972E7A"/>
    <w:rPr>
      <w:b/>
    </w:rPr>
  </w:style>
  <w:style w:type="paragraph" w:customStyle="1" w:styleId="FiguretitleBR">
    <w:name w:val="Figure_title_BR"/>
    <w:basedOn w:val="TabletitleBR"/>
    <w:next w:val="Figurewithouttitle"/>
    <w:rsid w:val="00972E7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72E7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72E7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72E7A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72E7A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72E7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72E7A"/>
    <w:pPr>
      <w:outlineLvl w:val="4"/>
    </w:pPr>
  </w:style>
  <w:style w:type="paragraph" w:styleId="Heading6">
    <w:name w:val="heading 6"/>
    <w:basedOn w:val="Heading4"/>
    <w:next w:val="Normal"/>
    <w:qFormat/>
    <w:rsid w:val="00972E7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72E7A"/>
    <w:pPr>
      <w:outlineLvl w:val="6"/>
    </w:pPr>
  </w:style>
  <w:style w:type="paragraph" w:styleId="Heading8">
    <w:name w:val="heading 8"/>
    <w:basedOn w:val="Heading6"/>
    <w:next w:val="Normal"/>
    <w:qFormat/>
    <w:rsid w:val="00972E7A"/>
    <w:pPr>
      <w:outlineLvl w:val="7"/>
    </w:pPr>
  </w:style>
  <w:style w:type="paragraph" w:styleId="Heading9">
    <w:name w:val="heading 9"/>
    <w:basedOn w:val="Heading6"/>
    <w:next w:val="Normal"/>
    <w:qFormat/>
    <w:rsid w:val="00972E7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972E7A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972E7A"/>
    <w:pPr>
      <w:spacing w:before="360"/>
    </w:pPr>
  </w:style>
  <w:style w:type="paragraph" w:customStyle="1" w:styleId="ChapNo">
    <w:name w:val="Chap_No"/>
    <w:basedOn w:val="Normal"/>
    <w:next w:val="Chaptitle"/>
    <w:rsid w:val="00972E7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72E7A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972E7A"/>
  </w:style>
  <w:style w:type="paragraph" w:customStyle="1" w:styleId="AnnexNotitle">
    <w:name w:val="Annex_No &amp; title"/>
    <w:basedOn w:val="Normal"/>
    <w:next w:val="Normalaftertitle"/>
    <w:rsid w:val="00972E7A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972E7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972E7A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972E7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72E7A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972E7A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972E7A"/>
    <w:pPr>
      <w:spacing w:before="80"/>
      <w:ind w:left="794" w:hanging="794"/>
    </w:pPr>
  </w:style>
  <w:style w:type="paragraph" w:customStyle="1" w:styleId="enumlev2">
    <w:name w:val="enumlev2"/>
    <w:basedOn w:val="enumlev1"/>
    <w:rsid w:val="00972E7A"/>
    <w:pPr>
      <w:ind w:left="1191" w:hanging="397"/>
    </w:pPr>
  </w:style>
  <w:style w:type="paragraph" w:customStyle="1" w:styleId="enumlev3">
    <w:name w:val="enumlev3"/>
    <w:basedOn w:val="enumlev2"/>
    <w:rsid w:val="00972E7A"/>
    <w:pPr>
      <w:ind w:left="1588"/>
    </w:pPr>
  </w:style>
  <w:style w:type="paragraph" w:customStyle="1" w:styleId="Equation">
    <w:name w:val="Equation"/>
    <w:basedOn w:val="Normal"/>
    <w:rsid w:val="00972E7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72E7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72E7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972E7A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972E7A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972E7A"/>
  </w:style>
  <w:style w:type="paragraph" w:customStyle="1" w:styleId="Tabletext">
    <w:name w:val="Table_text"/>
    <w:basedOn w:val="Normal"/>
    <w:rsid w:val="00972E7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972E7A"/>
    <w:pPr>
      <w:keepLines/>
      <w:spacing w:before="240" w:after="120"/>
      <w:jc w:val="center"/>
    </w:pPr>
  </w:style>
  <w:style w:type="paragraph" w:styleId="Footer">
    <w:name w:val="footer"/>
    <w:basedOn w:val="Normal"/>
    <w:rsid w:val="00972E7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72E7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72E7A"/>
    <w:rPr>
      <w:position w:val="6"/>
      <w:sz w:val="18"/>
    </w:rPr>
  </w:style>
  <w:style w:type="paragraph" w:styleId="FootnoteText">
    <w:name w:val="footnote text"/>
    <w:basedOn w:val="Note"/>
    <w:semiHidden/>
    <w:rsid w:val="00972E7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72E7A"/>
    <w:pPr>
      <w:spacing w:before="80"/>
    </w:pPr>
  </w:style>
  <w:style w:type="paragraph" w:styleId="Header">
    <w:name w:val="header"/>
    <w:basedOn w:val="Normal"/>
    <w:rsid w:val="00972E7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72E7A"/>
  </w:style>
  <w:style w:type="paragraph" w:styleId="Index2">
    <w:name w:val="index 2"/>
    <w:basedOn w:val="Normal"/>
    <w:next w:val="Normal"/>
    <w:semiHidden/>
    <w:rsid w:val="00972E7A"/>
    <w:pPr>
      <w:ind w:left="283"/>
    </w:pPr>
  </w:style>
  <w:style w:type="paragraph" w:styleId="Index3">
    <w:name w:val="index 3"/>
    <w:basedOn w:val="Normal"/>
    <w:next w:val="Normal"/>
    <w:semiHidden/>
    <w:rsid w:val="00972E7A"/>
    <w:pPr>
      <w:ind w:left="566"/>
    </w:pPr>
  </w:style>
  <w:style w:type="paragraph" w:customStyle="1" w:styleId="PartNo">
    <w:name w:val="Part_No"/>
    <w:basedOn w:val="Normal"/>
    <w:next w:val="Partref"/>
    <w:rsid w:val="00972E7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72E7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72E7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972E7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972E7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972E7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972E7A"/>
  </w:style>
  <w:style w:type="paragraph" w:customStyle="1" w:styleId="QuestionNo">
    <w:name w:val="Question_No"/>
    <w:basedOn w:val="RecNo"/>
    <w:next w:val="Questiontitle"/>
    <w:rsid w:val="00972E7A"/>
  </w:style>
  <w:style w:type="paragraph" w:customStyle="1" w:styleId="RecNo">
    <w:name w:val="Rec_No"/>
    <w:basedOn w:val="Normal"/>
    <w:next w:val="Rectitle"/>
    <w:rsid w:val="00972E7A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972E7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972E7A"/>
  </w:style>
  <w:style w:type="paragraph" w:customStyle="1" w:styleId="Questionref">
    <w:name w:val="Question_ref"/>
    <w:basedOn w:val="Recref"/>
    <w:next w:val="Questiondate"/>
    <w:rsid w:val="00972E7A"/>
  </w:style>
  <w:style w:type="paragraph" w:customStyle="1" w:styleId="Reftext">
    <w:name w:val="Ref_text"/>
    <w:basedOn w:val="Normal"/>
    <w:rsid w:val="00972E7A"/>
    <w:pPr>
      <w:ind w:left="794" w:hanging="794"/>
    </w:pPr>
  </w:style>
  <w:style w:type="paragraph" w:customStyle="1" w:styleId="Repdate">
    <w:name w:val="Rep_date"/>
    <w:basedOn w:val="Recdate"/>
    <w:next w:val="Normalaftertitle"/>
    <w:rsid w:val="00972E7A"/>
  </w:style>
  <w:style w:type="paragraph" w:customStyle="1" w:styleId="RepNo">
    <w:name w:val="Rep_No"/>
    <w:basedOn w:val="RecNo"/>
    <w:next w:val="Reptitle"/>
    <w:rsid w:val="00972E7A"/>
  </w:style>
  <w:style w:type="paragraph" w:customStyle="1" w:styleId="Reptitle">
    <w:name w:val="Rep_title"/>
    <w:basedOn w:val="Rectitle"/>
    <w:next w:val="Repref"/>
    <w:rsid w:val="00972E7A"/>
  </w:style>
  <w:style w:type="paragraph" w:customStyle="1" w:styleId="Repref">
    <w:name w:val="Rep_ref"/>
    <w:basedOn w:val="Recref"/>
    <w:next w:val="Repdate"/>
    <w:rsid w:val="00972E7A"/>
  </w:style>
  <w:style w:type="paragraph" w:customStyle="1" w:styleId="Resdate">
    <w:name w:val="Res_date"/>
    <w:basedOn w:val="Recdate"/>
    <w:next w:val="Normalaftertitle"/>
    <w:rsid w:val="00972E7A"/>
  </w:style>
  <w:style w:type="paragraph" w:customStyle="1" w:styleId="ResNo">
    <w:name w:val="Res_No"/>
    <w:basedOn w:val="RecNo"/>
    <w:next w:val="Restitle"/>
    <w:rsid w:val="00972E7A"/>
  </w:style>
  <w:style w:type="paragraph" w:customStyle="1" w:styleId="Restitle">
    <w:name w:val="Res_title"/>
    <w:basedOn w:val="Rectitle"/>
    <w:next w:val="Resref"/>
    <w:rsid w:val="00972E7A"/>
  </w:style>
  <w:style w:type="paragraph" w:customStyle="1" w:styleId="Resref">
    <w:name w:val="Res_ref"/>
    <w:basedOn w:val="Recref"/>
    <w:next w:val="Resdate"/>
    <w:rsid w:val="00972E7A"/>
  </w:style>
  <w:style w:type="paragraph" w:customStyle="1" w:styleId="SectionNo">
    <w:name w:val="Section_No"/>
    <w:basedOn w:val="Normal"/>
    <w:next w:val="Sectiontitle"/>
    <w:rsid w:val="00972E7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72E7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72E7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72E7A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72E7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972E7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972E7A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972E7A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972E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72E7A"/>
  </w:style>
  <w:style w:type="paragraph" w:customStyle="1" w:styleId="Title3">
    <w:name w:val="Title 3"/>
    <w:basedOn w:val="Title2"/>
    <w:next w:val="Title4"/>
    <w:rsid w:val="00972E7A"/>
    <w:rPr>
      <w:caps w:val="0"/>
    </w:rPr>
  </w:style>
  <w:style w:type="paragraph" w:customStyle="1" w:styleId="Title4">
    <w:name w:val="Title 4"/>
    <w:basedOn w:val="Title3"/>
    <w:next w:val="Heading1"/>
    <w:rsid w:val="00972E7A"/>
    <w:rPr>
      <w:b/>
    </w:rPr>
  </w:style>
  <w:style w:type="paragraph" w:customStyle="1" w:styleId="toc0">
    <w:name w:val="toc 0"/>
    <w:basedOn w:val="Normal"/>
    <w:next w:val="TOC1"/>
    <w:rsid w:val="00972E7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72E7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72E7A"/>
    <w:pPr>
      <w:spacing w:before="80"/>
      <w:ind w:left="1531" w:hanging="851"/>
    </w:pPr>
  </w:style>
  <w:style w:type="paragraph" w:styleId="TOC3">
    <w:name w:val="toc 3"/>
    <w:basedOn w:val="TOC2"/>
    <w:semiHidden/>
    <w:rsid w:val="00972E7A"/>
  </w:style>
  <w:style w:type="paragraph" w:styleId="TOC4">
    <w:name w:val="toc 4"/>
    <w:basedOn w:val="TOC3"/>
    <w:semiHidden/>
    <w:rsid w:val="00972E7A"/>
  </w:style>
  <w:style w:type="paragraph" w:styleId="TOC5">
    <w:name w:val="toc 5"/>
    <w:basedOn w:val="TOC4"/>
    <w:semiHidden/>
    <w:rsid w:val="00972E7A"/>
  </w:style>
  <w:style w:type="paragraph" w:styleId="TOC6">
    <w:name w:val="toc 6"/>
    <w:basedOn w:val="TOC4"/>
    <w:semiHidden/>
    <w:rsid w:val="00972E7A"/>
  </w:style>
  <w:style w:type="paragraph" w:styleId="TOC7">
    <w:name w:val="toc 7"/>
    <w:basedOn w:val="TOC4"/>
    <w:semiHidden/>
    <w:rsid w:val="00972E7A"/>
  </w:style>
  <w:style w:type="paragraph" w:styleId="TOC8">
    <w:name w:val="toc 8"/>
    <w:basedOn w:val="TOC4"/>
    <w:semiHidden/>
    <w:rsid w:val="00972E7A"/>
  </w:style>
  <w:style w:type="character" w:customStyle="1" w:styleId="Appdef">
    <w:name w:val="App_def"/>
    <w:basedOn w:val="DefaultParagraphFont"/>
    <w:rsid w:val="00972E7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72E7A"/>
  </w:style>
  <w:style w:type="character" w:customStyle="1" w:styleId="Artdef">
    <w:name w:val="Art_def"/>
    <w:basedOn w:val="DefaultParagraphFont"/>
    <w:rsid w:val="00972E7A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72E7A"/>
  </w:style>
  <w:style w:type="paragraph" w:customStyle="1" w:styleId="Reftitle">
    <w:name w:val="Ref_title"/>
    <w:basedOn w:val="Normal"/>
    <w:next w:val="Reftext"/>
    <w:rsid w:val="00972E7A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972E7A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72E7A"/>
    <w:rPr>
      <w:b/>
      <w:color w:val="auto"/>
    </w:rPr>
  </w:style>
  <w:style w:type="paragraph" w:customStyle="1" w:styleId="Formal">
    <w:name w:val="Formal"/>
    <w:basedOn w:val="ASN1"/>
    <w:rsid w:val="00972E7A"/>
    <w:rPr>
      <w:b w:val="0"/>
    </w:rPr>
  </w:style>
  <w:style w:type="paragraph" w:customStyle="1" w:styleId="FooterQP">
    <w:name w:val="Footer_QP"/>
    <w:basedOn w:val="Normal"/>
    <w:rsid w:val="00972E7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972E7A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972E7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972E7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972E7A"/>
  </w:style>
  <w:style w:type="paragraph" w:customStyle="1" w:styleId="RepNoBR">
    <w:name w:val="Rep_No_BR"/>
    <w:basedOn w:val="RecNoBR"/>
    <w:next w:val="Reptitle"/>
    <w:rsid w:val="00972E7A"/>
  </w:style>
  <w:style w:type="paragraph" w:customStyle="1" w:styleId="ResNoBR">
    <w:name w:val="Res_No_BR"/>
    <w:basedOn w:val="RecNoBR"/>
    <w:next w:val="Restitle"/>
    <w:rsid w:val="00972E7A"/>
  </w:style>
  <w:style w:type="paragraph" w:customStyle="1" w:styleId="TabletitleBR">
    <w:name w:val="Table_title_BR"/>
    <w:basedOn w:val="Normal"/>
    <w:next w:val="Tablehead"/>
    <w:rsid w:val="00972E7A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72E7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972E7A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972E7A"/>
    <w:rPr>
      <w:b/>
    </w:rPr>
  </w:style>
  <w:style w:type="paragraph" w:customStyle="1" w:styleId="FiguretitleBR">
    <w:name w:val="Figure_title_BR"/>
    <w:basedOn w:val="TabletitleBR"/>
    <w:next w:val="Figurewithouttitle"/>
    <w:rsid w:val="00972E7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72E7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902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s://www.itu.int/ITU-T/aap/dologin_aap.asp?id=T0102000B540801MSWE.doc&amp;group=13" TargetMode="External"/><Relationship Id="rId47" Type="http://schemas.openxmlformats.org/officeDocument/2006/relationships/hyperlink" Target="http://www.itu.int/itu-t/aap/AAPRecDetails.aspx?AAPSeqNo=2903" TargetMode="External"/><Relationship Id="rId50" Type="http://schemas.openxmlformats.org/officeDocument/2006/relationships/hyperlink" Target="https://www.itu.int/ITU-T/aap/dologin_aap.asp?id=T0102000B5A0801MSWE.doc&amp;group=13" TargetMode="External"/><Relationship Id="rId55" Type="http://schemas.openxmlformats.org/officeDocument/2006/relationships/hyperlink" Target="http://www.itu.int/itu-t/aap/AAPRecDetails.aspx?AAPSeqNo=2841" TargetMode="External"/><Relationship Id="rId63" Type="http://schemas.openxmlformats.org/officeDocument/2006/relationships/image" Target="media/image3.gif"/><Relationship Id="rId68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898" TargetMode="External"/><Relationship Id="rId40" Type="http://schemas.openxmlformats.org/officeDocument/2006/relationships/hyperlink" Target="https://www.itu.int/ITU-T/aap/dologin_aap.asp?id=T0102000B560801MSWE.docx&amp;group=13" TargetMode="External"/><Relationship Id="rId45" Type="http://schemas.openxmlformats.org/officeDocument/2006/relationships/hyperlink" Target="http://www.itu.int/itu-t/aap/AAPRecDetails.aspx?AAPSeqNo=2901" TargetMode="External"/><Relationship Id="rId53" Type="http://schemas.openxmlformats.org/officeDocument/2006/relationships/hyperlink" Target="http://www.itu.int/itu-t/aap/AAPRecDetails.aspx?AAPSeqNo=2905" TargetMode="External"/><Relationship Id="rId58" Type="http://schemas.openxmlformats.org/officeDocument/2006/relationships/hyperlink" Target="https://www.itu.int/ITU-T/aap/dologin_aap.asp?id=T0102000B320802MSWE.doc&amp;group=15" TargetMode="External"/><Relationship Id="rId66" Type="http://schemas.openxmlformats.org/officeDocument/2006/relationships/hyperlink" Target="http://www.itu.int/ITU-T/aapinfo/files/AAPTutorial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906" TargetMode="External"/><Relationship Id="rId57" Type="http://schemas.openxmlformats.org/officeDocument/2006/relationships/hyperlink" Target="http://www.itu.int/itu-t/aap/AAPRecDetails.aspx?AAPSeqNo=2866" TargetMode="External"/><Relationship Id="rId61" Type="http://schemas.openxmlformats.org/officeDocument/2006/relationships/hyperlink" Target="http://www.itu.int/ITU-T/aap/" TargetMode="Externa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B530801MSWE.docx&amp;group=13" TargetMode="External"/><Relationship Id="rId52" Type="http://schemas.openxmlformats.org/officeDocument/2006/relationships/hyperlink" Target="https://www.itu.int/ITU-T/aap/dologin_aap.asp?id=T0102000B580801MSWE.docx&amp;group=13" TargetMode="External"/><Relationship Id="rId60" Type="http://schemas.openxmlformats.org/officeDocument/2006/relationships/footer" Target="footer3.xml"/><Relationship Id="rId65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899" TargetMode="External"/><Relationship Id="rId48" Type="http://schemas.openxmlformats.org/officeDocument/2006/relationships/hyperlink" Target="https://www.itu.int/ITU-T/aap/dologin_aap.asp?id=T0102000B570801MSWE.doc&amp;group=13" TargetMode="External"/><Relationship Id="rId56" Type="http://schemas.openxmlformats.org/officeDocument/2006/relationships/hyperlink" Target="https://www.itu.int/ITU-T/aap/dologin_aap.asp?id=T0102000B190801MSWE.docx&amp;group=15" TargetMode="External"/><Relationship Id="rId64" Type="http://schemas.openxmlformats.org/officeDocument/2006/relationships/image" Target="media/image4.gif"/><Relationship Id="rId69" Type="http://schemas.openxmlformats.org/officeDocument/2006/relationships/footer" Target="footer4.xml"/><Relationship Id="rId8" Type="http://schemas.openxmlformats.org/officeDocument/2006/relationships/image" Target="media/image1.wmf"/><Relationship Id="rId51" Type="http://schemas.openxmlformats.org/officeDocument/2006/relationships/hyperlink" Target="http://www.itu.int/itu-t/aap/AAPRecDetails.aspx?AAPSeqNo=2904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B520801MSWE.docx&amp;group=13" TargetMode="External"/><Relationship Id="rId46" Type="http://schemas.openxmlformats.org/officeDocument/2006/relationships/hyperlink" Target="https://www.itu.int/ITU-T/aap/dologin_aap.asp?id=T0102000B550801MSWE.doc&amp;group=13" TargetMode="External"/><Relationship Id="rId59" Type="http://schemas.openxmlformats.org/officeDocument/2006/relationships/header" Target="header2.xml"/><Relationship Id="rId67" Type="http://schemas.openxmlformats.org/officeDocument/2006/relationships/hyperlink" Target="mailto:tsbsg....@itu.int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900" TargetMode="External"/><Relationship Id="rId54" Type="http://schemas.openxmlformats.org/officeDocument/2006/relationships/hyperlink" Target="https://www.itu.int/ITU-T/aap/dologin_aap.asp?id=T0102000B590801MSWE.doc&amp;group=13" TargetMode="External"/><Relationship Id="rId62" Type="http://schemas.openxmlformats.org/officeDocument/2006/relationships/image" Target="media/image2.gif"/><Relationship Id="rId7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3</cp:revision>
  <dcterms:created xsi:type="dcterms:W3CDTF">2013-11-29T13:48:00Z</dcterms:created>
  <dcterms:modified xsi:type="dcterms:W3CDTF">2013-11-29T14:06:00Z</dcterms:modified>
</cp:coreProperties>
</file>