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4E3345" w:rsidTr="00E80134">
        <w:trPr>
          <w:cantSplit/>
        </w:trPr>
        <w:tc>
          <w:tcPr>
            <w:tcW w:w="8931" w:type="dxa"/>
            <w:shd w:val="clear" w:color="auto" w:fill="auto"/>
          </w:tcPr>
          <w:p w:rsidR="004E3345" w:rsidRPr="00E80134" w:rsidRDefault="00E80134" w:rsidP="00E80134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bookmarkStart w:id="0" w:name="_GoBack"/>
            <w:bookmarkEnd w:id="0"/>
            <w:r w:rsidRPr="00E80134"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4E3345" w:rsidRPr="00E80134" w:rsidRDefault="00E80134">
            <w:pPr>
              <w:rPr>
                <w:rFonts w:ascii="Helvetica" w:hAnsi="Helvetica"/>
                <w:lang w:val="es-ES_tradnl"/>
              </w:rPr>
            </w:pPr>
            <w:r w:rsidRPr="00E80134"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  <w:shd w:val="clear" w:color="auto" w:fill="auto"/>
          </w:tcPr>
          <w:p w:rsidR="004E3345" w:rsidRDefault="004E3345" w:rsidP="00E80134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61.05pt">
                  <v:imagedata r:id="rId8" o:title="uitweb"/>
                </v:shape>
              </w:pict>
            </w:r>
          </w:p>
        </w:tc>
      </w:tr>
    </w:tbl>
    <w:p w:rsidR="004E3345" w:rsidRDefault="004E3345"/>
    <w:p w:rsidR="004E3345" w:rsidRDefault="00E80134">
      <w:pPr>
        <w:jc w:val="right"/>
      </w:pPr>
      <w:r>
        <w:t>Ginebra,  16 de noviembre de 2013</w:t>
      </w:r>
      <w:r>
        <w:tab/>
      </w:r>
    </w:p>
    <w:p w:rsidR="004E3345" w:rsidRDefault="004E334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4E3345">
        <w:trPr>
          <w:cantSplit/>
        </w:trPr>
        <w:tc>
          <w:tcPr>
            <w:tcW w:w="843" w:type="dxa"/>
          </w:tcPr>
          <w:p w:rsidR="004E3345" w:rsidRDefault="00E80134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4E3345" w:rsidRDefault="004E3345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4E3345" w:rsidRDefault="004E3345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4E3345" w:rsidRDefault="00E80134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4E3345" w:rsidRDefault="00E80134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4E3345" w:rsidRDefault="00E80134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4E3345" w:rsidRDefault="00E80134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AAP-23</w:t>
            </w:r>
          </w:p>
          <w:p w:rsidR="004E3345" w:rsidRDefault="00E80134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4E3345" w:rsidRDefault="004E3345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4E3345" w:rsidRDefault="00E80134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4E3345" w:rsidRDefault="00E80134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4E3345" w:rsidRDefault="004E3345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9" w:history="1">
              <w:r w:rsidR="00E8013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4E3345" w:rsidRDefault="00E8013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4E3345" w:rsidRDefault="00E8013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4E3345" w:rsidRDefault="00E80134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4E3345" w:rsidRDefault="004E3345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4E3345" w:rsidRDefault="00E80134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4E3345" w:rsidRDefault="00E8013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4E3345" w:rsidRDefault="00E8013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4E3345" w:rsidRDefault="00E80134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4E3345" w:rsidRDefault="004E3345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4E3345" w:rsidTr="00E80134">
        <w:trPr>
          <w:cantSplit/>
        </w:trPr>
        <w:tc>
          <w:tcPr>
            <w:tcW w:w="908" w:type="dxa"/>
            <w:shd w:val="clear" w:color="auto" w:fill="auto"/>
          </w:tcPr>
          <w:p w:rsidR="004E3345" w:rsidRPr="00E80134" w:rsidRDefault="00E80134">
            <w:pPr>
              <w:pStyle w:val="Tabletext"/>
              <w:rPr>
                <w:rFonts w:ascii="Helvetica" w:hAnsi="Helvetica"/>
                <w:szCs w:val="22"/>
              </w:rPr>
            </w:pPr>
            <w:r w:rsidRPr="00E80134">
              <w:rPr>
                <w:lang w:val="es-ES"/>
              </w:rPr>
              <w:t>Asunto:</w:t>
            </w:r>
          </w:p>
        </w:tc>
        <w:tc>
          <w:tcPr>
            <w:tcW w:w="8947" w:type="dxa"/>
            <w:shd w:val="clear" w:color="auto" w:fill="auto"/>
          </w:tcPr>
          <w:p w:rsidR="004E3345" w:rsidRPr="00E80134" w:rsidRDefault="00E80134">
            <w:pPr>
              <w:pStyle w:val="Tabletext"/>
              <w:rPr>
                <w:szCs w:val="22"/>
                <w:lang w:val="es-ES_tradnl"/>
              </w:rPr>
            </w:pPr>
            <w:r w:rsidRPr="00E80134">
              <w:rPr>
                <w:b/>
                <w:lang w:val="es-ES"/>
              </w:rPr>
              <w:t>Situación de las Recomendaciones sometidas a</w:t>
            </w:r>
            <w:r w:rsidRPr="00E80134">
              <w:rPr>
                <w:b/>
                <w:lang w:val="es-ES"/>
              </w:rPr>
              <w:t>l proceso de aprobación alternativo (AAP)</w:t>
            </w:r>
          </w:p>
        </w:tc>
      </w:tr>
    </w:tbl>
    <w:p w:rsidR="004E3345" w:rsidRDefault="004E3345"/>
    <w:p w:rsidR="004E3345" w:rsidRDefault="00E80134">
      <w:pPr>
        <w:rPr>
          <w:lang w:val="es-ES"/>
        </w:rPr>
      </w:pPr>
      <w:r>
        <w:rPr>
          <w:lang w:val="es-ES"/>
        </w:rPr>
        <w:t>Muy señora mía/Muy señor mío:</w:t>
      </w:r>
    </w:p>
    <w:p w:rsidR="004E3345" w:rsidRDefault="004E3345"/>
    <w:p w:rsidR="004E3345" w:rsidRDefault="00E80134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4E3345" w:rsidRDefault="00E80134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4E3345" w:rsidRDefault="00E80134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4E3345" w:rsidRDefault="00E80134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 xml:space="preserve">limiten a apoyar la adopción del texto en cuestión. </w:t>
      </w:r>
    </w:p>
    <w:p w:rsidR="004E3345" w:rsidRDefault="00E80134">
      <w:pPr>
        <w:rPr>
          <w:lang w:val="es-ES"/>
        </w:rPr>
      </w:pPr>
      <w:r>
        <w:rPr>
          <w:lang w:val="es-ES"/>
        </w:rPr>
        <w:t>Le saluda atentamente,</w:t>
      </w:r>
    </w:p>
    <w:p w:rsidR="004E3345" w:rsidRDefault="004E3345"/>
    <w:p w:rsidR="004E3345" w:rsidRDefault="004E3345"/>
    <w:p w:rsidR="004E3345" w:rsidRDefault="00E80134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4E3345" w:rsidRDefault="00E80134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4E3345" w:rsidRDefault="004E3345">
      <w:pPr>
        <w:spacing w:before="720"/>
        <w:sectPr w:rsidR="004E3345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E3345" w:rsidRDefault="00E80134">
      <w:pPr>
        <w:pStyle w:val="AnnexNotitle"/>
      </w:pPr>
      <w:r>
        <w:lastRenderedPageBreak/>
        <w:t>Annex 1</w:t>
      </w:r>
    </w:p>
    <w:p w:rsidR="004E3345" w:rsidRDefault="00E80134">
      <w:pPr>
        <w:jc w:val="center"/>
      </w:pPr>
      <w:r>
        <w:t>(to TSB AAP-23)</w:t>
      </w:r>
    </w:p>
    <w:p w:rsidR="004E3345" w:rsidRDefault="004E3345">
      <w:pPr>
        <w:rPr>
          <w:szCs w:val="22"/>
        </w:rPr>
      </w:pPr>
    </w:p>
    <w:p w:rsidR="004E3345" w:rsidRDefault="00E8013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E3345" w:rsidRDefault="00E8013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E3345" w:rsidRDefault="00E8013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E3345" w:rsidRDefault="00E8013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E3345" w:rsidRDefault="00E8013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E3345" w:rsidRDefault="00E80134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4E3345" w:rsidRDefault="00E8013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E3345" w:rsidRDefault="00E8013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E3345" w:rsidRDefault="00E8013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E3345" w:rsidRDefault="00E8013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E3345" w:rsidRDefault="00E8013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E3345" w:rsidRDefault="00E80134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4E3345" w:rsidRDefault="004E3345">
      <w:pPr>
        <w:pStyle w:val="enumlev2"/>
        <w:rPr>
          <w:szCs w:val="22"/>
        </w:rPr>
      </w:pPr>
      <w:hyperlink r:id="rId14" w:history="1">
        <w:r w:rsidR="00E80134">
          <w:rPr>
            <w:rStyle w:val="Hyperlink"/>
            <w:szCs w:val="22"/>
          </w:rPr>
          <w:t>http://www.itu.int/ITU-T</w:t>
        </w:r>
      </w:hyperlink>
    </w:p>
    <w:p w:rsidR="004E3345" w:rsidRDefault="00E8013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E3345" w:rsidRDefault="004E3345">
      <w:pPr>
        <w:pStyle w:val="enumlev2"/>
        <w:rPr>
          <w:szCs w:val="22"/>
        </w:rPr>
      </w:pPr>
      <w:hyperlink r:id="rId15" w:history="1">
        <w:r w:rsidR="00E80134">
          <w:rPr>
            <w:rStyle w:val="Hyperlink"/>
            <w:szCs w:val="22"/>
          </w:rPr>
          <w:t>http://www.itu.int/ITU-T/aapinfo</w:t>
        </w:r>
      </w:hyperlink>
    </w:p>
    <w:p w:rsidR="004E3345" w:rsidRDefault="00E8013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E3345" w:rsidRDefault="00E8013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E3345" w:rsidRDefault="004E3345">
      <w:pPr>
        <w:pStyle w:val="enumlev2"/>
        <w:rPr>
          <w:szCs w:val="22"/>
        </w:rPr>
      </w:pPr>
      <w:hyperlink r:id="rId16" w:history="1">
        <w:r w:rsidR="00E80134">
          <w:rPr>
            <w:rStyle w:val="Hyperlink"/>
            <w:szCs w:val="22"/>
          </w:rPr>
          <w:t>http://www.itu.int/ITU-T/aap/</w:t>
        </w:r>
      </w:hyperlink>
    </w:p>
    <w:p w:rsidR="004E3345" w:rsidRDefault="00E8013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E3345">
        <w:tc>
          <w:tcPr>
            <w:tcW w:w="987" w:type="dxa"/>
          </w:tcPr>
          <w:p w:rsidR="004E3345" w:rsidRDefault="00E801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E3345" w:rsidRDefault="004E334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80134">
                <w:rPr>
                  <w:rStyle w:val="Hyperlink"/>
                  <w:szCs w:val="22"/>
                </w:rPr>
                <w:t>http://www.itu.int/ITU-T/studygro</w:t>
              </w:r>
              <w:r w:rsidR="00E80134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4E3345" w:rsidRDefault="004E334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8013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E3345">
        <w:tc>
          <w:tcPr>
            <w:tcW w:w="0" w:type="auto"/>
          </w:tcPr>
          <w:p w:rsidR="004E3345" w:rsidRDefault="00E801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E3345" w:rsidRDefault="004E334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8013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E3345" w:rsidRDefault="004E334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8013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E3345">
        <w:tc>
          <w:tcPr>
            <w:tcW w:w="0" w:type="auto"/>
          </w:tcPr>
          <w:p w:rsidR="004E3345" w:rsidRDefault="00E801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E3345" w:rsidRDefault="004E334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8013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E3345" w:rsidRDefault="004E334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8013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E3345">
        <w:tc>
          <w:tcPr>
            <w:tcW w:w="0" w:type="auto"/>
          </w:tcPr>
          <w:p w:rsidR="004E3345" w:rsidRDefault="00E801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E3345" w:rsidRDefault="004E334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80134">
                <w:rPr>
                  <w:rStyle w:val="Hyperlink"/>
                  <w:szCs w:val="22"/>
                </w:rPr>
                <w:t>http://www.itu.int/ITU-T/studygroups/c</w:t>
              </w:r>
              <w:r w:rsidR="00E80134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4E3345" w:rsidRDefault="004E334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8013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E3345">
        <w:tc>
          <w:tcPr>
            <w:tcW w:w="0" w:type="auto"/>
          </w:tcPr>
          <w:p w:rsidR="004E3345" w:rsidRDefault="00E801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E3345" w:rsidRDefault="004E334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8013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4E3345" w:rsidRDefault="004E334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8013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E3345">
        <w:tc>
          <w:tcPr>
            <w:tcW w:w="0" w:type="auto"/>
          </w:tcPr>
          <w:p w:rsidR="004E3345" w:rsidRDefault="00E801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E3345" w:rsidRDefault="004E334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8013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E3345" w:rsidRDefault="004E334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8013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E3345">
        <w:tc>
          <w:tcPr>
            <w:tcW w:w="0" w:type="auto"/>
          </w:tcPr>
          <w:p w:rsidR="004E3345" w:rsidRDefault="00E801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E3345" w:rsidRDefault="004E334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8013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4E3345" w:rsidRDefault="004E334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8013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E3345">
        <w:tc>
          <w:tcPr>
            <w:tcW w:w="0" w:type="auto"/>
          </w:tcPr>
          <w:p w:rsidR="004E3345" w:rsidRDefault="00E801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E3345" w:rsidRDefault="004E334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8013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E3345" w:rsidRDefault="004E334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8013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E3345">
        <w:tc>
          <w:tcPr>
            <w:tcW w:w="0" w:type="auto"/>
          </w:tcPr>
          <w:p w:rsidR="004E3345" w:rsidRDefault="00E801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E3345" w:rsidRDefault="004E334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8013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E3345" w:rsidRDefault="004E334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8013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E3345">
        <w:tc>
          <w:tcPr>
            <w:tcW w:w="0" w:type="auto"/>
          </w:tcPr>
          <w:p w:rsidR="004E3345" w:rsidRDefault="00E8013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E3345" w:rsidRDefault="004E334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80134">
                <w:rPr>
                  <w:rStyle w:val="Hyperlink"/>
                  <w:szCs w:val="22"/>
                </w:rPr>
                <w:t>http://www.itu.int/ITU-T/studygroup</w:t>
              </w:r>
              <w:r w:rsidR="00E80134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4E3345" w:rsidRDefault="004E334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8013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4E3345" w:rsidRDefault="004E3345">
      <w:pPr>
        <w:pStyle w:val="Header"/>
        <w:ind w:left="360"/>
        <w:rPr>
          <w:b/>
          <w:bCs/>
          <w:sz w:val="24"/>
        </w:rPr>
        <w:sectPr w:rsidR="004E334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E3345" w:rsidRDefault="00E80134">
      <w:pPr>
        <w:pStyle w:val="TableNotitle"/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E334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E3345" w:rsidRDefault="00E801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E3345" w:rsidRDefault="00E80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E3345" w:rsidRDefault="00E80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E3345" w:rsidRDefault="00E80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E3345" w:rsidRDefault="00E8013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E334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E3345" w:rsidRDefault="004E334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E3345" w:rsidRDefault="004E334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E3345" w:rsidRDefault="00E801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3345" w:rsidRDefault="00E801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3345" w:rsidRDefault="00E80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3345" w:rsidRDefault="00E80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3345" w:rsidRDefault="00E801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3345" w:rsidRDefault="00E801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3345" w:rsidRDefault="00E801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3345" w:rsidRDefault="00E80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E3345" w:rsidRDefault="004E334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E3345">
        <w:trPr>
          <w:cantSplit/>
        </w:trPr>
        <w:tc>
          <w:tcPr>
            <w:tcW w:w="2090" w:type="dxa"/>
          </w:tcPr>
          <w:p w:rsidR="004E3345" w:rsidRDefault="004E3345">
            <w:pPr>
              <w:jc w:val="left"/>
            </w:pPr>
            <w:hyperlink r:id="rId37" w:history="1">
              <w:r w:rsidR="00E80134">
                <w:rPr>
                  <w:rStyle w:val="Hyperlink"/>
                  <w:sz w:val="20"/>
                </w:rPr>
                <w:t>M.3706 (M.test-neutral)</w:t>
              </w:r>
            </w:hyperlink>
          </w:p>
        </w:tc>
        <w:tc>
          <w:tcPr>
            <w:tcW w:w="4000" w:type="dxa"/>
          </w:tcPr>
          <w:p w:rsidR="004E3345" w:rsidRDefault="00E80134">
            <w:pPr>
              <w:jc w:val="left"/>
            </w:pPr>
            <w:r>
              <w:t>Common management services - Test Management - Protocol Neutral Requirements and Analysis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2013-11-12</w:t>
            </w:r>
          </w:p>
        </w:tc>
        <w:tc>
          <w:tcPr>
            <w:tcW w:w="88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3345" w:rsidRDefault="004E3345">
            <w:pPr>
              <w:jc w:val="center"/>
            </w:pPr>
          </w:p>
        </w:tc>
        <w:tc>
          <w:tcPr>
            <w:tcW w:w="1150" w:type="dxa"/>
          </w:tcPr>
          <w:p w:rsidR="004E3345" w:rsidRDefault="004E3345">
            <w:pPr>
              <w:jc w:val="center"/>
            </w:pPr>
          </w:p>
        </w:tc>
        <w:tc>
          <w:tcPr>
            <w:tcW w:w="1150" w:type="dxa"/>
          </w:tcPr>
          <w:p w:rsidR="004E3345" w:rsidRDefault="004E3345">
            <w:pPr>
              <w:jc w:val="center"/>
            </w:pPr>
          </w:p>
        </w:tc>
        <w:tc>
          <w:tcPr>
            <w:tcW w:w="880" w:type="dxa"/>
          </w:tcPr>
          <w:p w:rsidR="004E3345" w:rsidRDefault="004E3345">
            <w:pPr>
              <w:jc w:val="center"/>
            </w:pPr>
          </w:p>
        </w:tc>
        <w:tc>
          <w:tcPr>
            <w:tcW w:w="880" w:type="dxa"/>
          </w:tcPr>
          <w:p w:rsidR="004E3345" w:rsidRDefault="004E3345">
            <w:pPr>
              <w:jc w:val="center"/>
            </w:pPr>
          </w:p>
        </w:tc>
        <w:tc>
          <w:tcPr>
            <w:tcW w:w="86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E3345">
        <w:trPr>
          <w:cantSplit/>
        </w:trPr>
        <w:tc>
          <w:tcPr>
            <w:tcW w:w="2090" w:type="dxa"/>
          </w:tcPr>
          <w:p w:rsidR="004E3345" w:rsidRDefault="004E3345">
            <w:pPr>
              <w:jc w:val="left"/>
            </w:pPr>
            <w:hyperlink r:id="rId39" w:history="1">
              <w:r w:rsidR="00E80134">
                <w:rPr>
                  <w:rStyle w:val="Hyperlink"/>
                  <w:sz w:val="20"/>
                </w:rPr>
                <w:t>M.3710 (M.oast)</w:t>
              </w:r>
            </w:hyperlink>
          </w:p>
        </w:tc>
        <w:tc>
          <w:tcPr>
            <w:tcW w:w="4000" w:type="dxa"/>
          </w:tcPr>
          <w:p w:rsidR="004E3345" w:rsidRDefault="00E80134">
            <w:pPr>
              <w:jc w:val="left"/>
            </w:pPr>
            <w:r>
              <w:t>Overview of automated service test to support cost-efficient telecom service assurance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2013-11-12</w:t>
            </w:r>
          </w:p>
        </w:tc>
        <w:tc>
          <w:tcPr>
            <w:tcW w:w="88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E3345" w:rsidRDefault="004E3345">
            <w:pPr>
              <w:jc w:val="center"/>
            </w:pPr>
          </w:p>
        </w:tc>
        <w:tc>
          <w:tcPr>
            <w:tcW w:w="1150" w:type="dxa"/>
          </w:tcPr>
          <w:p w:rsidR="004E3345" w:rsidRDefault="004E3345">
            <w:pPr>
              <w:jc w:val="center"/>
            </w:pPr>
          </w:p>
        </w:tc>
        <w:tc>
          <w:tcPr>
            <w:tcW w:w="1150" w:type="dxa"/>
          </w:tcPr>
          <w:p w:rsidR="004E3345" w:rsidRDefault="004E3345">
            <w:pPr>
              <w:jc w:val="center"/>
            </w:pPr>
          </w:p>
        </w:tc>
        <w:tc>
          <w:tcPr>
            <w:tcW w:w="880" w:type="dxa"/>
          </w:tcPr>
          <w:p w:rsidR="004E3345" w:rsidRDefault="004E3345">
            <w:pPr>
              <w:jc w:val="center"/>
            </w:pPr>
          </w:p>
        </w:tc>
        <w:tc>
          <w:tcPr>
            <w:tcW w:w="880" w:type="dxa"/>
          </w:tcPr>
          <w:p w:rsidR="004E3345" w:rsidRDefault="004E3345">
            <w:pPr>
              <w:jc w:val="center"/>
            </w:pPr>
          </w:p>
        </w:tc>
        <w:tc>
          <w:tcPr>
            <w:tcW w:w="86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E3345" w:rsidRDefault="00E80134">
      <w:pPr>
        <w:pStyle w:val="TableNotitle"/>
        <w:pageBreakBefore/>
      </w:pPr>
      <w:r>
        <w:t xml:space="preserve">Situation concerning Study </w:t>
      </w:r>
      <w:r>
        <w:t>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E334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E3345" w:rsidRDefault="00E801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E3345" w:rsidRDefault="00E80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E3345" w:rsidRDefault="00E80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E3345" w:rsidRDefault="00E80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E3345" w:rsidRDefault="00E8013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E334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E3345" w:rsidRDefault="004E334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E3345" w:rsidRDefault="004E334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E3345" w:rsidRDefault="00E801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3345" w:rsidRDefault="00E801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3345" w:rsidRDefault="00E80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3345" w:rsidRDefault="00E80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3345" w:rsidRDefault="00E801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3345" w:rsidRDefault="00E801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3345" w:rsidRDefault="00E801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3345" w:rsidRDefault="00E80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E3345" w:rsidRDefault="004E334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E3345">
        <w:trPr>
          <w:cantSplit/>
        </w:trPr>
        <w:tc>
          <w:tcPr>
            <w:tcW w:w="2090" w:type="dxa"/>
          </w:tcPr>
          <w:p w:rsidR="004E3345" w:rsidRDefault="004E3345">
            <w:pPr>
              <w:jc w:val="left"/>
            </w:pPr>
            <w:hyperlink r:id="rId41" w:history="1">
              <w:r w:rsidR="00E80134">
                <w:rPr>
                  <w:rStyle w:val="Hyperlink"/>
                  <w:sz w:val="20"/>
                </w:rPr>
                <w:t>G.872 (2012) Amd.1</w:t>
              </w:r>
            </w:hyperlink>
          </w:p>
        </w:tc>
        <w:tc>
          <w:tcPr>
            <w:tcW w:w="4000" w:type="dxa"/>
          </w:tcPr>
          <w:p w:rsidR="004E3345" w:rsidRDefault="00E80134">
            <w:pPr>
              <w:jc w:val="left"/>
            </w:pPr>
            <w:r>
              <w:t>Architecture of optical transport networks: Amendment 1 (</w:t>
            </w:r>
            <w:hyperlink r:id="rId42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E3345" w:rsidRDefault="004E3345">
            <w:pPr>
              <w:jc w:val="center"/>
            </w:pPr>
          </w:p>
        </w:tc>
        <w:tc>
          <w:tcPr>
            <w:tcW w:w="86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E3345">
        <w:trPr>
          <w:cantSplit/>
        </w:trPr>
        <w:tc>
          <w:tcPr>
            <w:tcW w:w="2090" w:type="dxa"/>
          </w:tcPr>
          <w:p w:rsidR="004E3345" w:rsidRDefault="004E3345">
            <w:pPr>
              <w:jc w:val="left"/>
            </w:pPr>
            <w:hyperlink r:id="rId43" w:history="1">
              <w:r w:rsidR="00E80134">
                <w:rPr>
                  <w:rStyle w:val="Hyperlink"/>
                  <w:sz w:val="20"/>
                </w:rPr>
                <w:t>G.8013/Y.1731</w:t>
              </w:r>
            </w:hyperlink>
          </w:p>
        </w:tc>
        <w:tc>
          <w:tcPr>
            <w:tcW w:w="4000" w:type="dxa"/>
          </w:tcPr>
          <w:p w:rsidR="004E3345" w:rsidRDefault="00E80134">
            <w:pPr>
              <w:jc w:val="left"/>
            </w:pPr>
            <w:r>
              <w:t>OAM functions and mechanisms for Ethernet-based networks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E3345" w:rsidRDefault="004E3345">
            <w:pPr>
              <w:jc w:val="center"/>
            </w:pPr>
          </w:p>
        </w:tc>
        <w:tc>
          <w:tcPr>
            <w:tcW w:w="86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E3345">
        <w:trPr>
          <w:cantSplit/>
        </w:trPr>
        <w:tc>
          <w:tcPr>
            <w:tcW w:w="2090" w:type="dxa"/>
          </w:tcPr>
          <w:p w:rsidR="004E3345" w:rsidRDefault="004E3345">
            <w:pPr>
              <w:jc w:val="left"/>
            </w:pPr>
            <w:hyperlink r:id="rId45" w:history="1">
              <w:r w:rsidR="00E80134">
                <w:rPr>
                  <w:rStyle w:val="Hyperlink"/>
                  <w:sz w:val="20"/>
                </w:rPr>
                <w:t>G.8121.1/Y.1381.1</w:t>
              </w:r>
            </w:hyperlink>
          </w:p>
        </w:tc>
        <w:tc>
          <w:tcPr>
            <w:tcW w:w="4000" w:type="dxa"/>
          </w:tcPr>
          <w:p w:rsidR="004E3345" w:rsidRDefault="00E80134">
            <w:pPr>
              <w:jc w:val="left"/>
            </w:pPr>
            <w:r>
              <w:t>Characteristics of MPLS-TP equipment functional blocks supporting ITU-T G.8113.1/Y.1372.1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E3345" w:rsidRDefault="004E3345">
            <w:pPr>
              <w:jc w:val="center"/>
            </w:pPr>
          </w:p>
        </w:tc>
        <w:tc>
          <w:tcPr>
            <w:tcW w:w="86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E3345">
        <w:trPr>
          <w:cantSplit/>
        </w:trPr>
        <w:tc>
          <w:tcPr>
            <w:tcW w:w="2090" w:type="dxa"/>
          </w:tcPr>
          <w:p w:rsidR="004E3345" w:rsidRDefault="004E3345">
            <w:pPr>
              <w:jc w:val="left"/>
            </w:pPr>
            <w:hyperlink r:id="rId47" w:history="1">
              <w:r w:rsidR="00E80134">
                <w:rPr>
                  <w:rStyle w:val="Hyperlink"/>
                  <w:sz w:val="20"/>
                </w:rPr>
                <w:t>G.8121.2/Y.1381.2</w:t>
              </w:r>
            </w:hyperlink>
          </w:p>
        </w:tc>
        <w:tc>
          <w:tcPr>
            <w:tcW w:w="4000" w:type="dxa"/>
          </w:tcPr>
          <w:p w:rsidR="004E3345" w:rsidRDefault="00E80134">
            <w:pPr>
              <w:jc w:val="left"/>
            </w:pPr>
            <w:r>
              <w:t>Characteristics of MPLS-TP equipment functional blocks supporting ITU-T G.8113.2/Y.1372.2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E3345" w:rsidRDefault="004E3345">
            <w:pPr>
              <w:jc w:val="center"/>
            </w:pPr>
          </w:p>
        </w:tc>
        <w:tc>
          <w:tcPr>
            <w:tcW w:w="86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E3345">
        <w:trPr>
          <w:cantSplit/>
        </w:trPr>
        <w:tc>
          <w:tcPr>
            <w:tcW w:w="2090" w:type="dxa"/>
          </w:tcPr>
          <w:p w:rsidR="004E3345" w:rsidRDefault="004E3345">
            <w:pPr>
              <w:jc w:val="left"/>
            </w:pPr>
            <w:hyperlink r:id="rId49" w:history="1">
              <w:r w:rsidR="00E80134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4E3345" w:rsidRDefault="00E80134">
            <w:pPr>
              <w:jc w:val="left"/>
            </w:pPr>
            <w:r>
              <w:t>Characteristics of MPLS-TP equipment functional blocks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E3345" w:rsidRDefault="004E3345">
            <w:pPr>
              <w:jc w:val="center"/>
            </w:pPr>
          </w:p>
        </w:tc>
        <w:tc>
          <w:tcPr>
            <w:tcW w:w="86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4E3345" w:rsidRDefault="00E80134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E334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E3345" w:rsidRDefault="00E801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E3345" w:rsidRDefault="00E80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E3345" w:rsidRDefault="00E80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E3345" w:rsidRDefault="00E80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E3345" w:rsidRDefault="00E8013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E334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E3345" w:rsidRDefault="004E334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E3345" w:rsidRDefault="004E334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E3345" w:rsidRDefault="00E801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3345" w:rsidRDefault="00E801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3345" w:rsidRDefault="00E80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3345" w:rsidRDefault="00E80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3345" w:rsidRDefault="00E801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E3345" w:rsidRDefault="00E801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3345" w:rsidRDefault="00E8013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E3345" w:rsidRDefault="00E80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E3345" w:rsidRDefault="004E334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E3345">
        <w:trPr>
          <w:cantSplit/>
        </w:trPr>
        <w:tc>
          <w:tcPr>
            <w:tcW w:w="2090" w:type="dxa"/>
          </w:tcPr>
          <w:p w:rsidR="004E3345" w:rsidRDefault="004E3345">
            <w:pPr>
              <w:jc w:val="left"/>
            </w:pPr>
            <w:hyperlink r:id="rId51" w:history="1">
              <w:r w:rsidR="00E80134">
                <w:rPr>
                  <w:rStyle w:val="Hyperlink"/>
                  <w:sz w:val="20"/>
                </w:rPr>
                <w:t>F.747.4 (F.OpenUSN)</w:t>
              </w:r>
            </w:hyperlink>
          </w:p>
        </w:tc>
        <w:tc>
          <w:tcPr>
            <w:tcW w:w="4000" w:type="dxa"/>
          </w:tcPr>
          <w:p w:rsidR="004E3345" w:rsidRDefault="00E80134">
            <w:pPr>
              <w:jc w:val="left"/>
            </w:pPr>
            <w:r>
              <w:t>Requirements and functional architecture for the open USN service platform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2013-11-16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2013-12-13</w:t>
            </w:r>
          </w:p>
        </w:tc>
        <w:tc>
          <w:tcPr>
            <w:tcW w:w="880" w:type="dxa"/>
          </w:tcPr>
          <w:p w:rsidR="004E3345" w:rsidRDefault="004E3345">
            <w:pPr>
              <w:jc w:val="center"/>
            </w:pPr>
          </w:p>
        </w:tc>
        <w:tc>
          <w:tcPr>
            <w:tcW w:w="880" w:type="dxa"/>
          </w:tcPr>
          <w:p w:rsidR="004E3345" w:rsidRDefault="004E3345">
            <w:pPr>
              <w:jc w:val="center"/>
            </w:pPr>
          </w:p>
        </w:tc>
        <w:tc>
          <w:tcPr>
            <w:tcW w:w="1150" w:type="dxa"/>
          </w:tcPr>
          <w:p w:rsidR="004E3345" w:rsidRDefault="004E3345">
            <w:pPr>
              <w:jc w:val="center"/>
            </w:pPr>
          </w:p>
        </w:tc>
        <w:tc>
          <w:tcPr>
            <w:tcW w:w="1150" w:type="dxa"/>
          </w:tcPr>
          <w:p w:rsidR="004E3345" w:rsidRDefault="004E3345">
            <w:pPr>
              <w:jc w:val="center"/>
            </w:pPr>
          </w:p>
        </w:tc>
        <w:tc>
          <w:tcPr>
            <w:tcW w:w="880" w:type="dxa"/>
          </w:tcPr>
          <w:p w:rsidR="004E3345" w:rsidRDefault="004E3345">
            <w:pPr>
              <w:jc w:val="center"/>
            </w:pPr>
          </w:p>
        </w:tc>
        <w:tc>
          <w:tcPr>
            <w:tcW w:w="880" w:type="dxa"/>
          </w:tcPr>
          <w:p w:rsidR="004E3345" w:rsidRDefault="004E3345">
            <w:pPr>
              <w:jc w:val="center"/>
            </w:pPr>
          </w:p>
        </w:tc>
        <w:tc>
          <w:tcPr>
            <w:tcW w:w="86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3345">
        <w:trPr>
          <w:cantSplit/>
        </w:trPr>
        <w:tc>
          <w:tcPr>
            <w:tcW w:w="2090" w:type="dxa"/>
          </w:tcPr>
          <w:p w:rsidR="004E3345" w:rsidRDefault="004E3345">
            <w:pPr>
              <w:jc w:val="left"/>
            </w:pPr>
            <w:hyperlink r:id="rId53" w:history="1">
              <w:r w:rsidR="00E80134">
                <w:rPr>
                  <w:rStyle w:val="Hyperlink"/>
                  <w:sz w:val="20"/>
                </w:rPr>
                <w:t>H.810 (H.IDGPHS)</w:t>
              </w:r>
            </w:hyperlink>
          </w:p>
        </w:tc>
        <w:tc>
          <w:tcPr>
            <w:tcW w:w="4000" w:type="dxa"/>
          </w:tcPr>
          <w:p w:rsidR="004E3345" w:rsidRDefault="00E80134">
            <w:pPr>
              <w:jc w:val="left"/>
            </w:pPr>
            <w:r>
              <w:t>Interoperability design guidelines for personal health systems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2013-11-16</w:t>
            </w:r>
          </w:p>
        </w:tc>
        <w:tc>
          <w:tcPr>
            <w:tcW w:w="115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2013-12-13</w:t>
            </w:r>
          </w:p>
        </w:tc>
        <w:tc>
          <w:tcPr>
            <w:tcW w:w="880" w:type="dxa"/>
          </w:tcPr>
          <w:p w:rsidR="004E3345" w:rsidRDefault="004E3345">
            <w:pPr>
              <w:jc w:val="center"/>
            </w:pPr>
          </w:p>
        </w:tc>
        <w:tc>
          <w:tcPr>
            <w:tcW w:w="880" w:type="dxa"/>
          </w:tcPr>
          <w:p w:rsidR="004E3345" w:rsidRDefault="004E3345">
            <w:pPr>
              <w:jc w:val="center"/>
            </w:pPr>
          </w:p>
        </w:tc>
        <w:tc>
          <w:tcPr>
            <w:tcW w:w="1150" w:type="dxa"/>
          </w:tcPr>
          <w:p w:rsidR="004E3345" w:rsidRDefault="004E3345">
            <w:pPr>
              <w:jc w:val="center"/>
            </w:pPr>
          </w:p>
        </w:tc>
        <w:tc>
          <w:tcPr>
            <w:tcW w:w="1150" w:type="dxa"/>
          </w:tcPr>
          <w:p w:rsidR="004E3345" w:rsidRDefault="004E3345">
            <w:pPr>
              <w:jc w:val="center"/>
            </w:pPr>
          </w:p>
        </w:tc>
        <w:tc>
          <w:tcPr>
            <w:tcW w:w="880" w:type="dxa"/>
          </w:tcPr>
          <w:p w:rsidR="004E3345" w:rsidRDefault="004E3345">
            <w:pPr>
              <w:jc w:val="center"/>
            </w:pPr>
          </w:p>
        </w:tc>
        <w:tc>
          <w:tcPr>
            <w:tcW w:w="880" w:type="dxa"/>
          </w:tcPr>
          <w:p w:rsidR="004E3345" w:rsidRDefault="004E3345">
            <w:pPr>
              <w:jc w:val="center"/>
            </w:pPr>
          </w:p>
        </w:tc>
        <w:tc>
          <w:tcPr>
            <w:tcW w:w="860" w:type="dxa"/>
          </w:tcPr>
          <w:p w:rsidR="004E3345" w:rsidRDefault="00E8013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E3345" w:rsidRDefault="004E3345">
      <w:pPr>
        <w:pStyle w:val="Header"/>
        <w:ind w:left="360"/>
        <w:rPr>
          <w:b/>
          <w:bCs/>
          <w:sz w:val="24"/>
        </w:rPr>
        <w:sectPr w:rsidR="004E3345">
          <w:headerReference w:type="default" r:id="rId55"/>
          <w:footerReference w:type="default" r:id="rId5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E3345" w:rsidRDefault="00E80134">
      <w:pPr>
        <w:pStyle w:val="AnnexNotitle"/>
      </w:pPr>
      <w:r>
        <w:t>Annex 2</w:t>
      </w:r>
    </w:p>
    <w:p w:rsidR="004E3345" w:rsidRDefault="00E80134">
      <w:pPr>
        <w:jc w:val="center"/>
        <w:rPr>
          <w:szCs w:val="22"/>
        </w:rPr>
      </w:pPr>
      <w:r>
        <w:rPr>
          <w:szCs w:val="22"/>
        </w:rPr>
        <w:t>(to TSB AAP-23)</w:t>
      </w:r>
    </w:p>
    <w:p w:rsidR="004E3345" w:rsidRDefault="00E8013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E3345" w:rsidRDefault="00E8013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E3345" w:rsidRDefault="00E80134">
      <w:r>
        <w:t>1)</w:t>
      </w:r>
      <w:r>
        <w:tab/>
        <w:t xml:space="preserve">Go to AAP search Web page at </w:t>
      </w:r>
      <w:hyperlink r:id="rId57" w:history="1">
        <w:r>
          <w:rPr>
            <w:rStyle w:val="Hyperlink"/>
            <w:szCs w:val="22"/>
          </w:rPr>
          <w:t>http://www.itu.int/ITU-T/aap/</w:t>
        </w:r>
      </w:hyperlink>
    </w:p>
    <w:p w:rsidR="004E3345" w:rsidRDefault="004E3345">
      <w:pPr>
        <w:jc w:val="center"/>
      </w:pPr>
      <w:r>
        <w:pict>
          <v:shape id="_x0000_i1026" type="#_x0000_t75" style="width:257.15pt;height:170.35pt">
            <v:imagedata r:id="rId58" o:title="AAP-1-withborder"/>
          </v:shape>
        </w:pict>
      </w:r>
    </w:p>
    <w:p w:rsidR="004E3345" w:rsidRDefault="00E80134">
      <w:r>
        <w:t>2)</w:t>
      </w:r>
      <w:r>
        <w:tab/>
        <w:t>Select your Recommendation</w:t>
      </w:r>
    </w:p>
    <w:p w:rsidR="004E3345" w:rsidRDefault="004E3345">
      <w:pPr>
        <w:jc w:val="center"/>
        <w:rPr>
          <w:sz w:val="24"/>
        </w:rPr>
      </w:pPr>
      <w:r w:rsidRPr="004E3345">
        <w:rPr>
          <w:sz w:val="24"/>
        </w:rPr>
        <w:pict>
          <v:shape id="_x0000_i1027" type="#_x0000_t75" style="width:424.95pt;height:253.3pt">
            <v:imagedata r:id="rId59" o:title="AAP-2-withborder"/>
          </v:shape>
        </w:pict>
      </w:r>
    </w:p>
    <w:p w:rsidR="004E3345" w:rsidRDefault="00E80134">
      <w:pPr>
        <w:keepNext/>
      </w:pPr>
      <w:r>
        <w:t>3)</w:t>
      </w:r>
      <w:r>
        <w:tab/>
        <w:t>Click the "Submit Comment" button</w:t>
      </w:r>
    </w:p>
    <w:p w:rsidR="004E3345" w:rsidRDefault="004E3345">
      <w:pPr>
        <w:jc w:val="center"/>
      </w:pPr>
      <w:r>
        <w:pict>
          <v:shape id="_x0000_i1028" type="#_x0000_t75" style="width:428.8pt;height:250.7pt">
            <v:imagedata r:id="rId60" o:title="AAP-3-withborder"/>
          </v:shape>
        </w:pict>
      </w:r>
    </w:p>
    <w:p w:rsidR="004E3345" w:rsidRDefault="00E80134">
      <w:r>
        <w:t>4)</w:t>
      </w:r>
      <w:r>
        <w:tab/>
        <w:t>Complete the on-line form and click on "Submit"</w:t>
      </w:r>
    </w:p>
    <w:p w:rsidR="004E3345" w:rsidRDefault="004E3345">
      <w:pPr>
        <w:jc w:val="center"/>
      </w:pPr>
      <w:r>
        <w:pict>
          <v:shape id="_x0000_i1029" type="#_x0000_t75" style="width:397.95pt;height:5in">
            <v:imagedata r:id="rId61" o:title="AAP-4-withborder"/>
          </v:shape>
        </w:pict>
      </w:r>
    </w:p>
    <w:p w:rsidR="004E3345" w:rsidRDefault="00E80134">
      <w:pPr>
        <w:jc w:val="left"/>
      </w:pPr>
      <w:r>
        <w:t>For more information, read the AAP tutorial on:</w:t>
      </w:r>
      <w:r>
        <w:tab/>
      </w:r>
      <w:r>
        <w:br/>
      </w:r>
      <w:hyperlink r:id="rId62" w:history="1">
        <w:r>
          <w:rPr>
            <w:rStyle w:val="Hyperlink"/>
          </w:rPr>
          <w:t>http://www.itu.int/ITU-T/aapinfo/files/AAPTutorial.pdf</w:t>
        </w:r>
      </w:hyperlink>
    </w:p>
    <w:p w:rsidR="004E3345" w:rsidRDefault="00E80134">
      <w:pPr>
        <w:pStyle w:val="AnnexNotitle"/>
      </w:pPr>
      <w:r>
        <w:br w:type="page"/>
        <w:t>Annex 3</w:t>
      </w:r>
    </w:p>
    <w:p w:rsidR="004E3345" w:rsidRDefault="00E80134">
      <w:pPr>
        <w:jc w:val="center"/>
        <w:rPr>
          <w:szCs w:val="22"/>
        </w:rPr>
      </w:pPr>
      <w:r>
        <w:rPr>
          <w:szCs w:val="22"/>
        </w:rPr>
        <w:t>(to TSB AAP-23)</w:t>
      </w:r>
    </w:p>
    <w:p w:rsidR="004E3345" w:rsidRDefault="00E8013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E3345" w:rsidRDefault="00E8013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</w:t>
      </w:r>
      <w:r>
        <w:rPr>
          <w:i/>
          <w:iCs/>
          <w:szCs w:val="22"/>
        </w:rPr>
        <w:t>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E3345">
        <w:tc>
          <w:tcPr>
            <w:tcW w:w="5000" w:type="pct"/>
            <w:gridSpan w:val="2"/>
            <w:shd w:val="clear" w:color="auto" w:fill="EFFAFF"/>
          </w:tcPr>
          <w:p w:rsidR="004E3345" w:rsidRDefault="00E8013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E334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3345" w:rsidRDefault="00E801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E3345" w:rsidRDefault="004E3345">
            <w:pPr>
              <w:pStyle w:val="Tabletext"/>
              <w:jc w:val="left"/>
            </w:pPr>
          </w:p>
        </w:tc>
      </w:tr>
      <w:tr w:rsidR="004E334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3345" w:rsidRDefault="00E801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E3345" w:rsidRDefault="004E3345">
            <w:pPr>
              <w:pStyle w:val="Tabletext"/>
              <w:jc w:val="left"/>
            </w:pPr>
          </w:p>
        </w:tc>
      </w:tr>
      <w:tr w:rsidR="004E334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3345" w:rsidRDefault="00E801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E3345" w:rsidRDefault="004E3345">
            <w:pPr>
              <w:pStyle w:val="Tabletext"/>
              <w:jc w:val="left"/>
            </w:pPr>
          </w:p>
        </w:tc>
      </w:tr>
      <w:tr w:rsidR="004E334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E3345" w:rsidRDefault="00E801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E3345" w:rsidRDefault="00E80134">
            <w:pPr>
              <w:pStyle w:val="Tabletext"/>
              <w:jc w:val="left"/>
            </w:pPr>
            <w:r>
              <w:br/>
            </w:r>
            <w:r w:rsidR="004E33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E3345">
              <w:fldChar w:fldCharType="separate"/>
            </w:r>
            <w:r w:rsidR="004E334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E334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E3345">
              <w:fldChar w:fldCharType="separate"/>
            </w:r>
            <w:r w:rsidR="004E3345">
              <w:fldChar w:fldCharType="end"/>
            </w:r>
            <w:r>
              <w:t xml:space="preserve"> Additional Review (AR)</w:t>
            </w:r>
          </w:p>
        </w:tc>
      </w:tr>
      <w:tr w:rsidR="004E334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3345" w:rsidRDefault="00E801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E3345" w:rsidRDefault="004E3345">
            <w:pPr>
              <w:pStyle w:val="Tabletext"/>
              <w:jc w:val="left"/>
            </w:pPr>
          </w:p>
        </w:tc>
      </w:tr>
      <w:tr w:rsidR="004E334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3345" w:rsidRDefault="00E801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E3345" w:rsidRDefault="004E3345">
            <w:pPr>
              <w:pStyle w:val="Tabletext"/>
              <w:jc w:val="left"/>
            </w:pPr>
          </w:p>
        </w:tc>
      </w:tr>
      <w:tr w:rsidR="004E334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3345" w:rsidRDefault="00E801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E3345" w:rsidRDefault="004E3345">
            <w:pPr>
              <w:pStyle w:val="Tabletext"/>
              <w:jc w:val="left"/>
            </w:pPr>
          </w:p>
        </w:tc>
      </w:tr>
      <w:tr w:rsidR="004E334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3345" w:rsidRDefault="00E801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E3345" w:rsidRDefault="004E3345">
            <w:pPr>
              <w:pStyle w:val="Tabletext"/>
              <w:jc w:val="left"/>
            </w:pPr>
          </w:p>
        </w:tc>
      </w:tr>
      <w:tr w:rsidR="004E334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3345" w:rsidRDefault="00E801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E3345" w:rsidRDefault="004E3345">
            <w:pPr>
              <w:pStyle w:val="Tabletext"/>
              <w:jc w:val="left"/>
            </w:pPr>
          </w:p>
        </w:tc>
      </w:tr>
      <w:tr w:rsidR="004E334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3345" w:rsidRDefault="00E801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E3345" w:rsidRDefault="004E3345">
            <w:pPr>
              <w:pStyle w:val="Tabletext"/>
              <w:jc w:val="left"/>
            </w:pPr>
          </w:p>
        </w:tc>
      </w:tr>
      <w:tr w:rsidR="004E334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3345" w:rsidRDefault="00E801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E3345" w:rsidRDefault="004E3345">
            <w:pPr>
              <w:pStyle w:val="Tabletext"/>
              <w:jc w:val="left"/>
            </w:pPr>
          </w:p>
        </w:tc>
      </w:tr>
      <w:tr w:rsidR="004E3345">
        <w:tc>
          <w:tcPr>
            <w:tcW w:w="1623" w:type="pct"/>
            <w:shd w:val="clear" w:color="auto" w:fill="EFFAFF"/>
            <w:vAlign w:val="center"/>
          </w:tcPr>
          <w:p w:rsidR="004E3345" w:rsidRDefault="00E801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E3345" w:rsidRDefault="00E80134">
            <w:pPr>
              <w:pStyle w:val="Tabletext"/>
              <w:jc w:val="left"/>
            </w:pPr>
            <w:r>
              <w:br/>
            </w:r>
            <w:r w:rsidR="004E334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E3345">
              <w:fldChar w:fldCharType="separate"/>
            </w:r>
            <w:r w:rsidR="004E334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E334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E3345">
              <w:fldChar w:fldCharType="separate"/>
            </w:r>
            <w:r w:rsidR="004E3345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4E3345">
        <w:tc>
          <w:tcPr>
            <w:tcW w:w="1623" w:type="pct"/>
            <w:shd w:val="clear" w:color="auto" w:fill="EFFAFF"/>
            <w:vAlign w:val="center"/>
          </w:tcPr>
          <w:p w:rsidR="004E3345" w:rsidRDefault="00E8013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E3345" w:rsidRDefault="00E80134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E3345" w:rsidRDefault="00E80134">
      <w:pPr>
        <w:jc w:val="left"/>
        <w:rPr>
          <w:szCs w:val="22"/>
        </w:rPr>
      </w:pPr>
      <w:r>
        <w:tab/>
      </w:r>
      <w:r w:rsidR="004E3345" w:rsidRPr="004E334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E3345">
        <w:rPr>
          <w:szCs w:val="22"/>
        </w:rPr>
      </w:r>
      <w:r w:rsidR="004E3345">
        <w:rPr>
          <w:szCs w:val="22"/>
        </w:rPr>
        <w:fldChar w:fldCharType="separate"/>
      </w:r>
      <w:r w:rsidR="004E334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E3345" w:rsidRDefault="00E80134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E3345" w:rsidRDefault="004E3345">
      <w:pPr>
        <w:rPr>
          <w:i/>
          <w:iCs/>
          <w:szCs w:val="22"/>
        </w:rPr>
      </w:pPr>
    </w:p>
    <w:sectPr w:rsidR="004E3345" w:rsidSect="004E3345">
      <w:headerReference w:type="default" r:id="rId64"/>
      <w:footerReference w:type="default" r:id="rId6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134" w:rsidRDefault="00E80134">
      <w:r>
        <w:separator/>
      </w:r>
    </w:p>
  </w:endnote>
  <w:endnote w:type="continuationSeparator" w:id="0">
    <w:p w:rsidR="00E80134" w:rsidRDefault="00E8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45" w:rsidRDefault="00E80134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80134" w:rsidTr="00E80134">
      <w:tc>
        <w:tcPr>
          <w:tcW w:w="1985" w:type="dxa"/>
          <w:shd w:val="clear" w:color="auto" w:fill="auto"/>
        </w:tcPr>
        <w:p w:rsidR="004E3345" w:rsidRPr="00E80134" w:rsidRDefault="00E80134" w:rsidP="00E80134">
          <w:pPr>
            <w:pStyle w:val="Tabletext"/>
            <w:jc w:val="left"/>
            <w:rPr>
              <w:sz w:val="20"/>
            </w:rPr>
          </w:pPr>
          <w:r w:rsidRPr="00E80134">
            <w:rPr>
              <w:sz w:val="20"/>
              <w:lang w:val="fr-FR"/>
            </w:rPr>
            <w:t>Place des Nations</w:t>
          </w:r>
          <w:r w:rsidRPr="00E80134">
            <w:rPr>
              <w:sz w:val="20"/>
              <w:lang w:val="fr-FR"/>
            </w:rPr>
            <w:br/>
          </w:r>
          <w:r w:rsidRPr="00E80134">
            <w:rPr>
              <w:sz w:val="20"/>
            </w:rPr>
            <w:t>CH-1211 Geneva 20</w:t>
          </w:r>
          <w:r w:rsidRPr="00E80134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4E3345" w:rsidRPr="00E80134" w:rsidRDefault="00E80134" w:rsidP="00E80134">
          <w:pPr>
            <w:pStyle w:val="Tabletext"/>
            <w:jc w:val="left"/>
            <w:rPr>
              <w:sz w:val="20"/>
            </w:rPr>
          </w:pPr>
          <w:r w:rsidRPr="00E80134">
            <w:rPr>
              <w:sz w:val="20"/>
              <w:lang w:val="fr-FR"/>
            </w:rPr>
            <w:t xml:space="preserve">Telephone </w:t>
          </w:r>
          <w:r w:rsidRPr="00E80134">
            <w:rPr>
              <w:sz w:val="20"/>
              <w:lang w:val="fr-FR"/>
            </w:rPr>
            <w:br/>
          </w:r>
          <w:r w:rsidRPr="00E80134">
            <w:rPr>
              <w:sz w:val="20"/>
            </w:rPr>
            <w:t>Telefax</w:t>
          </w:r>
          <w:r w:rsidRPr="00E80134">
            <w:rPr>
              <w:sz w:val="20"/>
            </w:rPr>
            <w:tab/>
            <w:t>Gr3:</w:t>
          </w:r>
          <w:r w:rsidRPr="00E80134">
            <w:rPr>
              <w:sz w:val="20"/>
            </w:rPr>
            <w:br/>
          </w:r>
          <w:r w:rsidRPr="00E80134">
            <w:rPr>
              <w:sz w:val="20"/>
            </w:rPr>
            <w:tab/>
          </w:r>
          <w:r w:rsidRPr="00E80134">
            <w:rPr>
              <w:sz w:val="20"/>
            </w:rPr>
            <w:tab/>
          </w:r>
          <w:r w:rsidRPr="00E80134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4E3345" w:rsidRPr="00E80134" w:rsidRDefault="00E80134" w:rsidP="00E80134">
          <w:pPr>
            <w:pStyle w:val="Tabletext"/>
            <w:jc w:val="left"/>
            <w:rPr>
              <w:sz w:val="20"/>
            </w:rPr>
          </w:pPr>
          <w:r w:rsidRPr="00E80134">
            <w:rPr>
              <w:sz w:val="20"/>
              <w:lang w:val="fr-FR"/>
            </w:rPr>
            <w:t>+41 22 730 51 11</w:t>
          </w:r>
          <w:r w:rsidRPr="00E80134">
            <w:rPr>
              <w:sz w:val="20"/>
              <w:lang w:val="fr-FR"/>
            </w:rPr>
            <w:br/>
            <w:t>+41 22 733 72 56</w:t>
          </w:r>
          <w:r w:rsidRPr="00E80134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4E3345" w:rsidRPr="00E80134" w:rsidRDefault="00E80134" w:rsidP="00E80134">
          <w:pPr>
            <w:pStyle w:val="Tabletext"/>
            <w:jc w:val="left"/>
            <w:rPr>
              <w:sz w:val="20"/>
            </w:rPr>
          </w:pPr>
          <w:r w:rsidRPr="00E80134">
            <w:rPr>
              <w:sz w:val="20"/>
            </w:rPr>
            <w:t>Telex 421 000 uit ch</w:t>
          </w:r>
          <w:r w:rsidRPr="00E80134">
            <w:rPr>
              <w:sz w:val="20"/>
            </w:rPr>
            <w:br/>
            <w:t>E-mail:</w:t>
          </w:r>
          <w:r w:rsidRPr="00E80134">
            <w:rPr>
              <w:sz w:val="20"/>
            </w:rPr>
            <w:tab/>
          </w:r>
          <w:hyperlink r:id="rId1" w:history="1">
            <w:r w:rsidRPr="00E80134">
              <w:rPr>
                <w:rStyle w:val="Hyperlink"/>
                <w:sz w:val="20"/>
              </w:rPr>
              <w:t>itumail@itu.int</w:t>
            </w:r>
          </w:hyperlink>
          <w:r w:rsidRPr="00E80134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4E3345" w:rsidRPr="00E80134" w:rsidRDefault="00E80134" w:rsidP="00E80134">
          <w:pPr>
            <w:pStyle w:val="Tabletext"/>
            <w:jc w:val="right"/>
            <w:rPr>
              <w:sz w:val="20"/>
              <w:lang w:val="fr-FR"/>
            </w:rPr>
          </w:pPr>
          <w:r w:rsidRPr="00E80134">
            <w:rPr>
              <w:sz w:val="20"/>
              <w:lang w:val="fr-FR"/>
            </w:rPr>
            <w:t>Web page:</w:t>
          </w:r>
          <w:r w:rsidRPr="00E80134">
            <w:rPr>
              <w:sz w:val="20"/>
              <w:lang w:val="fr-FR"/>
            </w:rPr>
            <w:br/>
          </w:r>
          <w:hyperlink r:id="rId2" w:history="1">
            <w:r w:rsidRPr="00E80134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E3345" w:rsidRDefault="004E3345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45" w:rsidRDefault="00E80134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45" w:rsidRDefault="00E80134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134" w:rsidRDefault="00E80134">
      <w:r>
        <w:t>____________________</w:t>
      </w:r>
    </w:p>
  </w:footnote>
  <w:footnote w:type="continuationSeparator" w:id="0">
    <w:p w:rsidR="00E80134" w:rsidRDefault="00E8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45" w:rsidRDefault="00E8013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E334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E3345">
      <w:rPr>
        <w:rStyle w:val="PageNumber"/>
        <w:szCs w:val="18"/>
      </w:rPr>
      <w:fldChar w:fldCharType="separate"/>
    </w:r>
    <w:r w:rsidR="00093270">
      <w:rPr>
        <w:rStyle w:val="PageNumber"/>
        <w:noProof/>
        <w:szCs w:val="18"/>
      </w:rPr>
      <w:t>2</w:t>
    </w:r>
    <w:r w:rsidR="004E334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45" w:rsidRDefault="00E8013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E334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E334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4E334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45" w:rsidRDefault="00E8013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E334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E334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4E334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345"/>
    <w:rsid w:val="00093270"/>
    <w:rsid w:val="004E3345"/>
    <w:rsid w:val="00E8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E334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E3345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E3345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E334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E3345"/>
    <w:pPr>
      <w:outlineLvl w:val="4"/>
    </w:pPr>
  </w:style>
  <w:style w:type="paragraph" w:styleId="Heading6">
    <w:name w:val="heading 6"/>
    <w:basedOn w:val="Heading4"/>
    <w:next w:val="Normal"/>
    <w:qFormat/>
    <w:rsid w:val="004E334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E3345"/>
    <w:pPr>
      <w:outlineLvl w:val="6"/>
    </w:pPr>
  </w:style>
  <w:style w:type="paragraph" w:styleId="Heading8">
    <w:name w:val="heading 8"/>
    <w:basedOn w:val="Heading6"/>
    <w:next w:val="Normal"/>
    <w:qFormat/>
    <w:rsid w:val="004E3345"/>
    <w:pPr>
      <w:outlineLvl w:val="7"/>
    </w:pPr>
  </w:style>
  <w:style w:type="paragraph" w:styleId="Heading9">
    <w:name w:val="heading 9"/>
    <w:basedOn w:val="Heading6"/>
    <w:next w:val="Normal"/>
    <w:qFormat/>
    <w:rsid w:val="004E334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4E334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E3345"/>
    <w:pPr>
      <w:spacing w:before="360"/>
    </w:pPr>
  </w:style>
  <w:style w:type="paragraph" w:customStyle="1" w:styleId="ChapNo">
    <w:name w:val="Chap_No"/>
    <w:basedOn w:val="Normal"/>
    <w:next w:val="Chaptitle"/>
    <w:rsid w:val="004E334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E3345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E3345"/>
  </w:style>
  <w:style w:type="paragraph" w:customStyle="1" w:styleId="AnnexNotitle">
    <w:name w:val="Annex_No &amp; title"/>
    <w:basedOn w:val="Normal"/>
    <w:next w:val="Normalaftertitle"/>
    <w:rsid w:val="004E3345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4E334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4E3345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4E334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E334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E3345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4E3345"/>
    <w:pPr>
      <w:spacing w:before="80"/>
      <w:ind w:left="794" w:hanging="794"/>
    </w:pPr>
  </w:style>
  <w:style w:type="paragraph" w:customStyle="1" w:styleId="enumlev2">
    <w:name w:val="enumlev2"/>
    <w:basedOn w:val="enumlev1"/>
    <w:rsid w:val="004E3345"/>
    <w:pPr>
      <w:ind w:left="1191" w:hanging="397"/>
    </w:pPr>
  </w:style>
  <w:style w:type="paragraph" w:customStyle="1" w:styleId="enumlev3">
    <w:name w:val="enumlev3"/>
    <w:basedOn w:val="enumlev2"/>
    <w:rsid w:val="004E3345"/>
    <w:pPr>
      <w:ind w:left="1588"/>
    </w:pPr>
  </w:style>
  <w:style w:type="paragraph" w:customStyle="1" w:styleId="Equation">
    <w:name w:val="Equation"/>
    <w:basedOn w:val="Normal"/>
    <w:rsid w:val="004E334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E334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E334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E3345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4E3345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4E3345"/>
  </w:style>
  <w:style w:type="paragraph" w:customStyle="1" w:styleId="Tabletext">
    <w:name w:val="Table_text"/>
    <w:basedOn w:val="Normal"/>
    <w:rsid w:val="004E33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4E3345"/>
    <w:pPr>
      <w:keepLines/>
      <w:spacing w:before="240" w:after="120"/>
      <w:jc w:val="center"/>
    </w:pPr>
  </w:style>
  <w:style w:type="paragraph" w:styleId="Footer">
    <w:name w:val="footer"/>
    <w:basedOn w:val="Normal"/>
    <w:rsid w:val="004E334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E334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4E3345"/>
    <w:rPr>
      <w:position w:val="6"/>
      <w:sz w:val="18"/>
    </w:rPr>
  </w:style>
  <w:style w:type="paragraph" w:styleId="FootnoteText">
    <w:name w:val="footnote text"/>
    <w:basedOn w:val="Note"/>
    <w:semiHidden/>
    <w:rsid w:val="004E334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E3345"/>
    <w:pPr>
      <w:spacing w:before="80"/>
    </w:pPr>
  </w:style>
  <w:style w:type="paragraph" w:styleId="Header">
    <w:name w:val="header"/>
    <w:basedOn w:val="Normal"/>
    <w:rsid w:val="004E334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4E3345"/>
  </w:style>
  <w:style w:type="paragraph" w:styleId="Index2">
    <w:name w:val="index 2"/>
    <w:basedOn w:val="Normal"/>
    <w:next w:val="Normal"/>
    <w:semiHidden/>
    <w:rsid w:val="004E3345"/>
    <w:pPr>
      <w:ind w:left="283"/>
    </w:pPr>
  </w:style>
  <w:style w:type="paragraph" w:styleId="Index3">
    <w:name w:val="index 3"/>
    <w:basedOn w:val="Normal"/>
    <w:next w:val="Normal"/>
    <w:semiHidden/>
    <w:rsid w:val="004E3345"/>
    <w:pPr>
      <w:ind w:left="566"/>
    </w:pPr>
  </w:style>
  <w:style w:type="paragraph" w:customStyle="1" w:styleId="PartNo">
    <w:name w:val="Part_No"/>
    <w:basedOn w:val="Normal"/>
    <w:next w:val="Partref"/>
    <w:rsid w:val="004E334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E334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E334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4E334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4E334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4E334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E3345"/>
  </w:style>
  <w:style w:type="paragraph" w:customStyle="1" w:styleId="QuestionNo">
    <w:name w:val="Question_No"/>
    <w:basedOn w:val="RecNo"/>
    <w:next w:val="Questiontitle"/>
    <w:rsid w:val="004E3345"/>
  </w:style>
  <w:style w:type="paragraph" w:customStyle="1" w:styleId="RecNo">
    <w:name w:val="Rec_No"/>
    <w:basedOn w:val="Normal"/>
    <w:next w:val="Rectitle"/>
    <w:rsid w:val="004E334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E334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E3345"/>
  </w:style>
  <w:style w:type="paragraph" w:customStyle="1" w:styleId="Questionref">
    <w:name w:val="Question_ref"/>
    <w:basedOn w:val="Recref"/>
    <w:next w:val="Questiondate"/>
    <w:rsid w:val="004E3345"/>
  </w:style>
  <w:style w:type="paragraph" w:customStyle="1" w:styleId="Reftext">
    <w:name w:val="Ref_text"/>
    <w:basedOn w:val="Normal"/>
    <w:rsid w:val="004E3345"/>
    <w:pPr>
      <w:ind w:left="794" w:hanging="794"/>
    </w:pPr>
  </w:style>
  <w:style w:type="paragraph" w:customStyle="1" w:styleId="Repdate">
    <w:name w:val="Rep_date"/>
    <w:basedOn w:val="Recdate"/>
    <w:next w:val="Normalaftertitle"/>
    <w:rsid w:val="004E3345"/>
  </w:style>
  <w:style w:type="paragraph" w:customStyle="1" w:styleId="RepNo">
    <w:name w:val="Rep_No"/>
    <w:basedOn w:val="RecNo"/>
    <w:next w:val="Reptitle"/>
    <w:rsid w:val="004E3345"/>
  </w:style>
  <w:style w:type="paragraph" w:customStyle="1" w:styleId="Reptitle">
    <w:name w:val="Rep_title"/>
    <w:basedOn w:val="Rectitle"/>
    <w:next w:val="Repref"/>
    <w:rsid w:val="004E3345"/>
  </w:style>
  <w:style w:type="paragraph" w:customStyle="1" w:styleId="Repref">
    <w:name w:val="Rep_ref"/>
    <w:basedOn w:val="Recref"/>
    <w:next w:val="Repdate"/>
    <w:rsid w:val="004E3345"/>
  </w:style>
  <w:style w:type="paragraph" w:customStyle="1" w:styleId="Resdate">
    <w:name w:val="Res_date"/>
    <w:basedOn w:val="Recdate"/>
    <w:next w:val="Normalaftertitle"/>
    <w:rsid w:val="004E3345"/>
  </w:style>
  <w:style w:type="paragraph" w:customStyle="1" w:styleId="ResNo">
    <w:name w:val="Res_No"/>
    <w:basedOn w:val="RecNo"/>
    <w:next w:val="Restitle"/>
    <w:rsid w:val="004E3345"/>
  </w:style>
  <w:style w:type="paragraph" w:customStyle="1" w:styleId="Restitle">
    <w:name w:val="Res_title"/>
    <w:basedOn w:val="Rectitle"/>
    <w:next w:val="Resref"/>
    <w:rsid w:val="004E3345"/>
  </w:style>
  <w:style w:type="paragraph" w:customStyle="1" w:styleId="Resref">
    <w:name w:val="Res_ref"/>
    <w:basedOn w:val="Recref"/>
    <w:next w:val="Resdate"/>
    <w:rsid w:val="004E3345"/>
  </w:style>
  <w:style w:type="paragraph" w:customStyle="1" w:styleId="SectionNo">
    <w:name w:val="Section_No"/>
    <w:basedOn w:val="Normal"/>
    <w:next w:val="Sectiontitle"/>
    <w:rsid w:val="004E334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E334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E334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E334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4E334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E33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4E3345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4E3345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E33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E3345"/>
  </w:style>
  <w:style w:type="paragraph" w:customStyle="1" w:styleId="Title3">
    <w:name w:val="Title 3"/>
    <w:basedOn w:val="Title2"/>
    <w:next w:val="Title4"/>
    <w:rsid w:val="004E3345"/>
    <w:rPr>
      <w:caps w:val="0"/>
    </w:rPr>
  </w:style>
  <w:style w:type="paragraph" w:customStyle="1" w:styleId="Title4">
    <w:name w:val="Title 4"/>
    <w:basedOn w:val="Title3"/>
    <w:next w:val="Heading1"/>
    <w:rsid w:val="004E3345"/>
    <w:rPr>
      <w:b/>
    </w:rPr>
  </w:style>
  <w:style w:type="paragraph" w:customStyle="1" w:styleId="toc0">
    <w:name w:val="toc 0"/>
    <w:basedOn w:val="Normal"/>
    <w:next w:val="TOC1"/>
    <w:rsid w:val="004E334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E334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E3345"/>
    <w:pPr>
      <w:spacing w:before="80"/>
      <w:ind w:left="1531" w:hanging="851"/>
    </w:pPr>
  </w:style>
  <w:style w:type="paragraph" w:styleId="TOC3">
    <w:name w:val="toc 3"/>
    <w:basedOn w:val="TOC2"/>
    <w:semiHidden/>
    <w:rsid w:val="004E3345"/>
  </w:style>
  <w:style w:type="paragraph" w:styleId="TOC4">
    <w:name w:val="toc 4"/>
    <w:basedOn w:val="TOC3"/>
    <w:semiHidden/>
    <w:rsid w:val="004E3345"/>
  </w:style>
  <w:style w:type="paragraph" w:styleId="TOC5">
    <w:name w:val="toc 5"/>
    <w:basedOn w:val="TOC4"/>
    <w:semiHidden/>
    <w:rsid w:val="004E3345"/>
  </w:style>
  <w:style w:type="paragraph" w:styleId="TOC6">
    <w:name w:val="toc 6"/>
    <w:basedOn w:val="TOC4"/>
    <w:semiHidden/>
    <w:rsid w:val="004E3345"/>
  </w:style>
  <w:style w:type="paragraph" w:styleId="TOC7">
    <w:name w:val="toc 7"/>
    <w:basedOn w:val="TOC4"/>
    <w:semiHidden/>
    <w:rsid w:val="004E3345"/>
  </w:style>
  <w:style w:type="paragraph" w:styleId="TOC8">
    <w:name w:val="toc 8"/>
    <w:basedOn w:val="TOC4"/>
    <w:semiHidden/>
    <w:rsid w:val="004E3345"/>
  </w:style>
  <w:style w:type="character" w:customStyle="1" w:styleId="Appdef">
    <w:name w:val="App_def"/>
    <w:rsid w:val="004E334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E3345"/>
  </w:style>
  <w:style w:type="character" w:customStyle="1" w:styleId="Artdef">
    <w:name w:val="Art_def"/>
    <w:rsid w:val="004E334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E3345"/>
  </w:style>
  <w:style w:type="paragraph" w:customStyle="1" w:styleId="Reftitle">
    <w:name w:val="Ref_title"/>
    <w:basedOn w:val="Normal"/>
    <w:next w:val="Reftext"/>
    <w:rsid w:val="004E3345"/>
    <w:pPr>
      <w:spacing w:before="480"/>
      <w:jc w:val="center"/>
    </w:pPr>
    <w:rPr>
      <w:b/>
    </w:rPr>
  </w:style>
  <w:style w:type="character" w:customStyle="1" w:styleId="Resdef">
    <w:name w:val="Res_def"/>
    <w:rsid w:val="004E3345"/>
    <w:rPr>
      <w:rFonts w:ascii="Times New Roman" w:hAnsi="Times New Roman"/>
      <w:b/>
    </w:rPr>
  </w:style>
  <w:style w:type="character" w:customStyle="1" w:styleId="Tablefreq">
    <w:name w:val="Table_freq"/>
    <w:rsid w:val="004E3345"/>
    <w:rPr>
      <w:b/>
      <w:color w:val="auto"/>
    </w:rPr>
  </w:style>
  <w:style w:type="paragraph" w:customStyle="1" w:styleId="Formal">
    <w:name w:val="Formal"/>
    <w:basedOn w:val="ASN1"/>
    <w:rsid w:val="004E3345"/>
    <w:rPr>
      <w:b w:val="0"/>
    </w:rPr>
  </w:style>
  <w:style w:type="paragraph" w:customStyle="1" w:styleId="FooterQP">
    <w:name w:val="Footer_QP"/>
    <w:basedOn w:val="Normal"/>
    <w:rsid w:val="004E334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E3345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4E334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4E334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E3345"/>
  </w:style>
  <w:style w:type="paragraph" w:customStyle="1" w:styleId="RepNoBR">
    <w:name w:val="Rep_No_BR"/>
    <w:basedOn w:val="RecNoBR"/>
    <w:next w:val="Reptitle"/>
    <w:rsid w:val="004E3345"/>
  </w:style>
  <w:style w:type="paragraph" w:customStyle="1" w:styleId="ResNoBR">
    <w:name w:val="Res_No_BR"/>
    <w:basedOn w:val="RecNoBR"/>
    <w:next w:val="Restitle"/>
    <w:rsid w:val="004E3345"/>
  </w:style>
  <w:style w:type="paragraph" w:customStyle="1" w:styleId="TabletitleBR">
    <w:name w:val="Table_title_BR"/>
    <w:basedOn w:val="Normal"/>
    <w:next w:val="Tablehead"/>
    <w:rsid w:val="004E3345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E334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E3345"/>
    <w:pPr>
      <w:keepNext/>
      <w:spacing w:before="0" w:after="120"/>
      <w:jc w:val="center"/>
    </w:pPr>
  </w:style>
  <w:style w:type="character" w:customStyle="1" w:styleId="Recdef">
    <w:name w:val="Rec_def"/>
    <w:rsid w:val="004E3345"/>
    <w:rPr>
      <w:b/>
    </w:rPr>
  </w:style>
  <w:style w:type="paragraph" w:customStyle="1" w:styleId="FiguretitleBR">
    <w:name w:val="Figure_title_BR"/>
    <w:basedOn w:val="TabletitleBR"/>
    <w:next w:val="Figurewithouttitle"/>
    <w:rsid w:val="004E334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E334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879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2A0801MSWE.docx&amp;group=15" TargetMode="External"/><Relationship Id="rId47" Type="http://schemas.openxmlformats.org/officeDocument/2006/relationships/hyperlink" Target="http://www.itu.int/itu-t/aap/AAPRecDetails.aspx?AAPSeqNo=2853" TargetMode="External"/><Relationship Id="rId50" Type="http://schemas.openxmlformats.org/officeDocument/2006/relationships/hyperlink" Target="https://www.itu.int/ITU-T/aap/dologin_aap.asp?id=T0102000B230801MSWE.docx&amp;group=15" TargetMode="External"/><Relationship Id="rId55" Type="http://schemas.openxmlformats.org/officeDocument/2006/relationships/header" Target="header2.xml"/><Relationship Id="rId63" Type="http://schemas.openxmlformats.org/officeDocument/2006/relationships/hyperlink" Target="mailto:tsbsg....@itu.int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878" TargetMode="External"/><Relationship Id="rId40" Type="http://schemas.openxmlformats.org/officeDocument/2006/relationships/hyperlink" Target="https://www.itu.int/ITU-T/aap/dologin_aap.asp?id=T0102000B3F0801MSWE.docx&amp;group=2" TargetMode="External"/><Relationship Id="rId45" Type="http://schemas.openxmlformats.org/officeDocument/2006/relationships/hyperlink" Target="http://www.itu.int/itu-t/aap/AAPRecDetails.aspx?AAPSeqNo=2852" TargetMode="External"/><Relationship Id="rId53" Type="http://schemas.openxmlformats.org/officeDocument/2006/relationships/hyperlink" Target="http://www.itu.int/itu-t/aap/AAPRecDetails.aspx?AAPSeqNo=2897" TargetMode="External"/><Relationship Id="rId58" Type="http://schemas.openxmlformats.org/officeDocument/2006/relationships/image" Target="media/image2.gi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851" TargetMode="External"/><Relationship Id="rId57" Type="http://schemas.openxmlformats.org/officeDocument/2006/relationships/hyperlink" Target="http://www.itu.int/ITU-T/aap/" TargetMode="External"/><Relationship Id="rId61" Type="http://schemas.openxmlformats.org/officeDocument/2006/relationships/image" Target="media/image5.gif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210801MSWE.doc&amp;group=15" TargetMode="External"/><Relationship Id="rId52" Type="http://schemas.openxmlformats.org/officeDocument/2006/relationships/hyperlink" Target="https://www.itu.int/ITU-T/aap/dologin_aap.asp?id=T0102000B410801MSWE.docx&amp;group=16" TargetMode="External"/><Relationship Id="rId60" Type="http://schemas.openxmlformats.org/officeDocument/2006/relationships/image" Target="media/image4.gif"/><Relationship Id="rId65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849" TargetMode="External"/><Relationship Id="rId48" Type="http://schemas.openxmlformats.org/officeDocument/2006/relationships/hyperlink" Target="https://www.itu.int/ITU-T/aap/dologin_aap.asp?id=T0102000B250801MSWE.docx&amp;group=15" TargetMode="External"/><Relationship Id="rId56" Type="http://schemas.openxmlformats.org/officeDocument/2006/relationships/footer" Target="footer3.xml"/><Relationship Id="rId64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881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3E0801MSWE.docx&amp;group=2" TargetMode="External"/><Relationship Id="rId46" Type="http://schemas.openxmlformats.org/officeDocument/2006/relationships/hyperlink" Target="https://www.itu.int/ITU-T/aap/dologin_aap.asp?id=T0102000B240801MSWE.docx&amp;group=15" TargetMode="External"/><Relationship Id="rId59" Type="http://schemas.openxmlformats.org/officeDocument/2006/relationships/image" Target="media/image3.gif"/><Relationship Id="rId67" Type="http://schemas.openxmlformats.org/officeDocument/2006/relationships/theme" Target="theme/theme1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858" TargetMode="External"/><Relationship Id="rId54" Type="http://schemas.openxmlformats.org/officeDocument/2006/relationships/hyperlink" Target="https://www.itu.int/ITU-T/aap/dologin_aap.asp?id=T0102000B510801MSWE.docx&amp;group=16" TargetMode="External"/><Relationship Id="rId62" Type="http://schemas.openxmlformats.org/officeDocument/2006/relationships/hyperlink" Target="http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1441</Words>
  <Characters>8217</Characters>
  <Application>Microsoft Office Word</Application>
  <DocSecurity>0</DocSecurity>
  <Lines>68</Lines>
  <Paragraphs>19</Paragraphs>
  <ScaleCrop>false</ScaleCrop>
  <Company>ITU</Company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2013-11-15T13:38:00Z</dcterms:created>
  <dcterms:modified xsi:type="dcterms:W3CDTF">2013-11-15T13:38:00Z</dcterms:modified>
</cp:coreProperties>
</file>