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31"/>
        <w:gridCol w:w="1134"/>
      </w:tblGrid>
      <w:tr w:rsidR="00F415EC">
        <w:trPr>
          <w:cantSplit/>
        </w:trPr>
        <w:tc>
          <w:tcPr>
            <w:tcW w:w="8931" w:type="dxa"/>
          </w:tcPr>
          <w:p w:rsidR="00F415EC" w:rsidRDefault="00370D1E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F415EC" w:rsidRDefault="00370D1E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F415EC" w:rsidRDefault="00370D1E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5485" cy="77089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5EC" w:rsidRDefault="00F415EC"/>
    <w:p w:rsidR="00F415EC" w:rsidRDefault="00370D1E">
      <w:pPr>
        <w:jc w:val="right"/>
      </w:pPr>
      <w:r>
        <w:t>Ginebra,  01 de noviembre de 2013</w:t>
      </w:r>
      <w:r>
        <w:tab/>
      </w:r>
    </w:p>
    <w:p w:rsidR="00F415EC" w:rsidRDefault="00F415EC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F415EC" w:rsidRPr="00370D1E">
        <w:trPr>
          <w:cantSplit/>
        </w:trPr>
        <w:tc>
          <w:tcPr>
            <w:tcW w:w="843" w:type="dxa"/>
          </w:tcPr>
          <w:p w:rsidR="00F415EC" w:rsidRDefault="00370D1E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F415EC" w:rsidRDefault="00F415EC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F415EC" w:rsidRDefault="00F415EC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F415EC" w:rsidRDefault="00370D1E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F415EC" w:rsidRDefault="00370D1E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F415EC" w:rsidRDefault="00370D1E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F415EC" w:rsidRDefault="00370D1E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AAP-22</w:t>
            </w:r>
          </w:p>
          <w:p w:rsidR="00F415EC" w:rsidRDefault="00370D1E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F415EC" w:rsidRDefault="00F415EC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F415EC" w:rsidRDefault="00370D1E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F415EC" w:rsidRDefault="00370D1E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F415EC" w:rsidRDefault="00F415EC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9" w:history="1">
              <w:r w:rsidR="00370D1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F415EC" w:rsidRDefault="00370D1E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F415EC" w:rsidRDefault="00370D1E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F415EC" w:rsidRDefault="00370D1E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F415EC" w:rsidRDefault="00F415EC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F415EC" w:rsidRDefault="00370D1E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F415EC" w:rsidRDefault="00370D1E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F415EC" w:rsidRDefault="00370D1E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F415EC" w:rsidRDefault="00370D1E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F415EC" w:rsidRPr="00370D1E" w:rsidRDefault="00F415EC">
      <w:pPr>
        <w:rPr>
          <w:lang w:val="es-ES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F415EC" w:rsidRPr="00370D1E">
        <w:trPr>
          <w:cantSplit/>
        </w:trPr>
        <w:tc>
          <w:tcPr>
            <w:tcW w:w="908" w:type="dxa"/>
          </w:tcPr>
          <w:p w:rsidR="00F415EC" w:rsidRDefault="00370D1E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F415EC" w:rsidRDefault="00370D1E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F415EC" w:rsidRPr="00370D1E" w:rsidRDefault="00F415EC">
      <w:pPr>
        <w:rPr>
          <w:lang w:val="es-ES"/>
        </w:rPr>
      </w:pPr>
    </w:p>
    <w:p w:rsidR="00F415EC" w:rsidRDefault="00370D1E">
      <w:pPr>
        <w:rPr>
          <w:lang w:val="es-ES"/>
        </w:rPr>
      </w:pPr>
      <w:r>
        <w:rPr>
          <w:lang w:val="es-ES"/>
        </w:rPr>
        <w:t>Muy señora mía/Muy señor mío:</w:t>
      </w:r>
    </w:p>
    <w:p w:rsidR="00F415EC" w:rsidRPr="00370D1E" w:rsidRDefault="00F415EC">
      <w:pPr>
        <w:rPr>
          <w:lang w:val="es-ES"/>
        </w:rPr>
      </w:pPr>
    </w:p>
    <w:p w:rsidR="00F415EC" w:rsidRDefault="00370D1E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F415EC" w:rsidRDefault="00370D1E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F415EC" w:rsidRDefault="00370D1E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F415EC" w:rsidRDefault="00370D1E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 xml:space="preserve">limiten a apoyar la adopción del texto en cuestión. </w:t>
      </w:r>
    </w:p>
    <w:p w:rsidR="00F415EC" w:rsidRDefault="00370D1E">
      <w:pPr>
        <w:rPr>
          <w:lang w:val="es-ES"/>
        </w:rPr>
      </w:pPr>
      <w:r>
        <w:rPr>
          <w:lang w:val="es-ES"/>
        </w:rPr>
        <w:t>Le saluda atentamente,</w:t>
      </w:r>
    </w:p>
    <w:p w:rsidR="00F415EC" w:rsidRPr="00370D1E" w:rsidRDefault="00F415EC">
      <w:pPr>
        <w:rPr>
          <w:lang w:val="es-ES"/>
        </w:rPr>
      </w:pPr>
    </w:p>
    <w:p w:rsidR="00F415EC" w:rsidRPr="00370D1E" w:rsidRDefault="00F415EC">
      <w:pPr>
        <w:rPr>
          <w:lang w:val="es-ES"/>
        </w:rPr>
      </w:pPr>
    </w:p>
    <w:p w:rsidR="00F415EC" w:rsidRDefault="00370D1E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F415EC" w:rsidRDefault="00370D1E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F415EC" w:rsidRDefault="00F415EC">
      <w:pPr>
        <w:spacing w:before="720"/>
        <w:sectPr w:rsidR="00F415EC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415EC" w:rsidRDefault="00370D1E">
      <w:pPr>
        <w:pStyle w:val="AnnexNotitle"/>
      </w:pPr>
      <w:r>
        <w:lastRenderedPageBreak/>
        <w:t>Annex 1</w:t>
      </w:r>
    </w:p>
    <w:p w:rsidR="00F415EC" w:rsidRDefault="00370D1E">
      <w:pPr>
        <w:jc w:val="center"/>
      </w:pPr>
      <w:r>
        <w:t>(to TSB AAP-22)</w:t>
      </w:r>
    </w:p>
    <w:p w:rsidR="00F415EC" w:rsidRDefault="00F415EC">
      <w:pPr>
        <w:rPr>
          <w:szCs w:val="22"/>
        </w:rPr>
      </w:pPr>
    </w:p>
    <w:p w:rsidR="00F415EC" w:rsidRDefault="00370D1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415EC" w:rsidRDefault="00370D1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415EC" w:rsidRDefault="00370D1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415EC" w:rsidRDefault="00370D1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415EC" w:rsidRDefault="00370D1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415EC" w:rsidRDefault="00370D1E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F415EC" w:rsidRDefault="00370D1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415EC" w:rsidRDefault="00370D1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415EC" w:rsidRDefault="00370D1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415EC" w:rsidRDefault="00370D1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415EC" w:rsidRDefault="00370D1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415EC" w:rsidRPr="00370D1E" w:rsidRDefault="00370D1E">
      <w:pPr>
        <w:pStyle w:val="Headingb"/>
        <w:rPr>
          <w:szCs w:val="22"/>
          <w:lang w:val="fr-FR"/>
        </w:rPr>
      </w:pPr>
      <w:r w:rsidRPr="00370D1E">
        <w:rPr>
          <w:szCs w:val="22"/>
          <w:lang w:val="fr-FR"/>
        </w:rPr>
        <w:t>ITU-T website entry page:</w:t>
      </w:r>
    </w:p>
    <w:p w:rsidR="00F415EC" w:rsidRPr="00370D1E" w:rsidRDefault="00F415EC">
      <w:pPr>
        <w:pStyle w:val="enumlev2"/>
        <w:rPr>
          <w:szCs w:val="22"/>
          <w:lang w:val="fr-FR"/>
        </w:rPr>
      </w:pPr>
      <w:hyperlink r:id="rId14" w:history="1">
        <w:r w:rsidR="00370D1E" w:rsidRPr="00370D1E">
          <w:rPr>
            <w:rStyle w:val="Hyperlink"/>
            <w:szCs w:val="22"/>
            <w:lang w:val="fr-FR"/>
          </w:rPr>
          <w:t>http://www.itu.int/ITU-T</w:t>
        </w:r>
      </w:hyperlink>
    </w:p>
    <w:p w:rsidR="00F415EC" w:rsidRDefault="00370D1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415EC" w:rsidRDefault="00F415EC">
      <w:pPr>
        <w:pStyle w:val="enumlev2"/>
        <w:rPr>
          <w:szCs w:val="22"/>
        </w:rPr>
      </w:pPr>
      <w:hyperlink r:id="rId15" w:history="1">
        <w:r w:rsidR="00370D1E">
          <w:rPr>
            <w:rStyle w:val="Hyperlink"/>
            <w:szCs w:val="22"/>
          </w:rPr>
          <w:t>http://www.itu.int/ITU-T/aapinfo</w:t>
        </w:r>
      </w:hyperlink>
    </w:p>
    <w:p w:rsidR="00F415EC" w:rsidRDefault="00370D1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415EC" w:rsidRDefault="00370D1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415EC" w:rsidRDefault="00F415EC">
      <w:pPr>
        <w:pStyle w:val="enumlev2"/>
        <w:rPr>
          <w:szCs w:val="22"/>
        </w:rPr>
      </w:pPr>
      <w:hyperlink r:id="rId16" w:history="1">
        <w:r w:rsidR="00370D1E">
          <w:rPr>
            <w:rStyle w:val="Hyperlink"/>
            <w:szCs w:val="22"/>
          </w:rPr>
          <w:t>http://www.itu.int/ITU-T/aap/</w:t>
        </w:r>
      </w:hyperlink>
    </w:p>
    <w:p w:rsidR="00F415EC" w:rsidRDefault="00370D1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415EC">
        <w:tc>
          <w:tcPr>
            <w:tcW w:w="987" w:type="dxa"/>
          </w:tcPr>
          <w:p w:rsidR="00F415EC" w:rsidRDefault="00370D1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415EC" w:rsidRDefault="00F415E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70D1E">
                <w:rPr>
                  <w:rStyle w:val="Hyperlink"/>
                  <w:szCs w:val="22"/>
                </w:rPr>
                <w:t>http://www.itu.int/ITU-T/studygro</w:t>
              </w:r>
              <w:r w:rsidR="00370D1E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F415EC" w:rsidRDefault="00F415E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70D1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415EC">
        <w:tc>
          <w:tcPr>
            <w:tcW w:w="0" w:type="auto"/>
          </w:tcPr>
          <w:p w:rsidR="00F415EC" w:rsidRDefault="00370D1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415EC" w:rsidRDefault="00F415E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70D1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415EC" w:rsidRDefault="00F415E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70D1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415EC">
        <w:tc>
          <w:tcPr>
            <w:tcW w:w="0" w:type="auto"/>
          </w:tcPr>
          <w:p w:rsidR="00F415EC" w:rsidRDefault="00370D1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415EC" w:rsidRDefault="00F415E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70D1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415EC" w:rsidRDefault="00F415E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70D1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415EC">
        <w:tc>
          <w:tcPr>
            <w:tcW w:w="0" w:type="auto"/>
          </w:tcPr>
          <w:p w:rsidR="00F415EC" w:rsidRDefault="00370D1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415EC" w:rsidRDefault="00F415E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70D1E">
                <w:rPr>
                  <w:rStyle w:val="Hyperlink"/>
                  <w:szCs w:val="22"/>
                </w:rPr>
                <w:t>http://www.itu.int/ITU-T/studygroups/c</w:t>
              </w:r>
              <w:r w:rsidR="00370D1E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F415EC" w:rsidRDefault="00F415E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70D1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415EC">
        <w:tc>
          <w:tcPr>
            <w:tcW w:w="0" w:type="auto"/>
          </w:tcPr>
          <w:p w:rsidR="00F415EC" w:rsidRDefault="00370D1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415EC" w:rsidRDefault="00F415E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70D1E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415EC" w:rsidRDefault="00F415E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70D1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415EC">
        <w:tc>
          <w:tcPr>
            <w:tcW w:w="0" w:type="auto"/>
          </w:tcPr>
          <w:p w:rsidR="00F415EC" w:rsidRDefault="00370D1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415EC" w:rsidRDefault="00F415E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70D1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F415EC" w:rsidRDefault="00F415E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70D1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415EC">
        <w:tc>
          <w:tcPr>
            <w:tcW w:w="0" w:type="auto"/>
          </w:tcPr>
          <w:p w:rsidR="00F415EC" w:rsidRDefault="00370D1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415EC" w:rsidRDefault="00F415E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70D1E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F415EC" w:rsidRDefault="00F415E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70D1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415EC">
        <w:tc>
          <w:tcPr>
            <w:tcW w:w="0" w:type="auto"/>
          </w:tcPr>
          <w:p w:rsidR="00F415EC" w:rsidRDefault="00370D1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415EC" w:rsidRDefault="00F415E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70D1E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415EC" w:rsidRDefault="00F415E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70D1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415EC">
        <w:tc>
          <w:tcPr>
            <w:tcW w:w="0" w:type="auto"/>
          </w:tcPr>
          <w:p w:rsidR="00F415EC" w:rsidRDefault="00370D1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415EC" w:rsidRDefault="00F415E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70D1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415EC" w:rsidRDefault="00F415E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70D1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415EC">
        <w:tc>
          <w:tcPr>
            <w:tcW w:w="0" w:type="auto"/>
          </w:tcPr>
          <w:p w:rsidR="00F415EC" w:rsidRDefault="00370D1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415EC" w:rsidRDefault="00F415E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70D1E">
                <w:rPr>
                  <w:rStyle w:val="Hyperlink"/>
                  <w:szCs w:val="22"/>
                </w:rPr>
                <w:t>http://www.itu.int/ITU-T/studygroup</w:t>
              </w:r>
              <w:r w:rsidR="00370D1E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F415EC" w:rsidRDefault="00F415E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70D1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F415EC" w:rsidRDefault="00F415EC">
      <w:pPr>
        <w:pStyle w:val="Header"/>
        <w:ind w:left="360"/>
        <w:rPr>
          <w:b/>
          <w:bCs/>
          <w:sz w:val="24"/>
        </w:rPr>
        <w:sectPr w:rsidR="00F415E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415EC" w:rsidRDefault="00370D1E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415E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415EC" w:rsidRDefault="00370D1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415EC" w:rsidRDefault="00370D1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415EC" w:rsidRDefault="00370D1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415EC" w:rsidRDefault="00370D1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415EC" w:rsidRDefault="00370D1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415E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415EC" w:rsidRDefault="00F415E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415EC" w:rsidRDefault="00F415E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415EC" w:rsidRDefault="00370D1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15EC" w:rsidRDefault="00370D1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15EC" w:rsidRDefault="00370D1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15EC" w:rsidRDefault="00370D1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15EC" w:rsidRDefault="00370D1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15EC" w:rsidRDefault="00370D1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15EC" w:rsidRDefault="00370D1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15EC" w:rsidRDefault="00370D1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415EC" w:rsidRDefault="00F415E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415EC">
        <w:trPr>
          <w:cantSplit/>
        </w:trPr>
        <w:tc>
          <w:tcPr>
            <w:tcW w:w="2090" w:type="dxa"/>
          </w:tcPr>
          <w:p w:rsidR="00F415EC" w:rsidRDefault="00F415EC">
            <w:pPr>
              <w:jc w:val="left"/>
            </w:pPr>
            <w:hyperlink r:id="rId37" w:history="1">
              <w:r w:rsidR="00370D1E">
                <w:rPr>
                  <w:rStyle w:val="Hyperlink"/>
                  <w:sz w:val="20"/>
                </w:rPr>
                <w:t>L.1430 (L.methodology_ICT project)</w:t>
              </w:r>
            </w:hyperlink>
          </w:p>
        </w:tc>
        <w:tc>
          <w:tcPr>
            <w:tcW w:w="4000" w:type="dxa"/>
          </w:tcPr>
          <w:p w:rsidR="00F415EC" w:rsidRDefault="00370D1E">
            <w:pPr>
              <w:jc w:val="left"/>
            </w:pPr>
            <w:r>
              <w:t>Methodology for assessment of the environmental impact of information and communication technology greenhouse gas and energy projects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415EC" w:rsidRDefault="00370D1E">
            <w:pPr>
              <w:jc w:val="center"/>
            </w:pPr>
            <w:r>
              <w:rPr>
                <w:sz w:val="20"/>
              </w:rPr>
              <w:t>2013-03-01</w:t>
            </w:r>
          </w:p>
        </w:tc>
        <w:tc>
          <w:tcPr>
            <w:tcW w:w="1150" w:type="dxa"/>
          </w:tcPr>
          <w:p w:rsidR="00F415EC" w:rsidRDefault="00370D1E">
            <w:pPr>
              <w:jc w:val="center"/>
            </w:pPr>
            <w:r>
              <w:rPr>
                <w:sz w:val="20"/>
              </w:rPr>
              <w:t>2013</w:t>
            </w:r>
            <w:r>
              <w:rPr>
                <w:sz w:val="20"/>
              </w:rPr>
              <w:t>-03-28</w:t>
            </w:r>
          </w:p>
        </w:tc>
        <w:tc>
          <w:tcPr>
            <w:tcW w:w="880" w:type="dxa"/>
          </w:tcPr>
          <w:p w:rsidR="00F415EC" w:rsidRDefault="00370D1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415EC" w:rsidRDefault="00370D1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415EC" w:rsidRDefault="00370D1E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F415EC" w:rsidRDefault="00370D1E">
            <w:pPr>
              <w:jc w:val="center"/>
            </w:pPr>
            <w:r>
              <w:rPr>
                <w:sz w:val="20"/>
              </w:rPr>
              <w:t>2013-08-05</w:t>
            </w:r>
          </w:p>
        </w:tc>
        <w:tc>
          <w:tcPr>
            <w:tcW w:w="880" w:type="dxa"/>
          </w:tcPr>
          <w:p w:rsidR="00F415EC" w:rsidRDefault="00370D1E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F415EC" w:rsidRDefault="00370D1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F415EC" w:rsidRDefault="00370D1E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F415EC" w:rsidRDefault="00370D1E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415E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415EC" w:rsidRDefault="00370D1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415EC" w:rsidRDefault="00370D1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415EC" w:rsidRDefault="00370D1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415EC" w:rsidRDefault="00370D1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415EC" w:rsidRDefault="00370D1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415E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415EC" w:rsidRDefault="00F415E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415EC" w:rsidRDefault="00F415E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415EC" w:rsidRDefault="00370D1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15EC" w:rsidRDefault="00370D1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15EC" w:rsidRDefault="00370D1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15EC" w:rsidRDefault="00370D1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15EC" w:rsidRDefault="00370D1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15EC" w:rsidRDefault="00370D1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15EC" w:rsidRDefault="00370D1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15EC" w:rsidRDefault="00370D1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415EC" w:rsidRDefault="00F415E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415EC">
        <w:trPr>
          <w:cantSplit/>
        </w:trPr>
        <w:tc>
          <w:tcPr>
            <w:tcW w:w="2090" w:type="dxa"/>
          </w:tcPr>
          <w:p w:rsidR="00F415EC" w:rsidRDefault="00F415EC">
            <w:pPr>
              <w:jc w:val="left"/>
            </w:pPr>
            <w:hyperlink r:id="rId39" w:history="1">
              <w:r w:rsidR="00370D1E">
                <w:rPr>
                  <w:rStyle w:val="Hyperlink"/>
                  <w:sz w:val="20"/>
                </w:rPr>
                <w:t>G.709/Y.1331 (2012) Amd.2</w:t>
              </w:r>
            </w:hyperlink>
          </w:p>
        </w:tc>
        <w:tc>
          <w:tcPr>
            <w:tcW w:w="4000" w:type="dxa"/>
          </w:tcPr>
          <w:p w:rsidR="00F415EC" w:rsidRDefault="00370D1E">
            <w:pPr>
              <w:jc w:val="left"/>
            </w:pPr>
            <w:r>
              <w:t>Interfaces for the Optical Transport Network (OTN): Amendment 2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415EC" w:rsidRDefault="00370D1E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415EC" w:rsidRDefault="00370D1E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415EC" w:rsidRDefault="00370D1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415EC" w:rsidRDefault="00370D1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415EC" w:rsidRDefault="00370D1E">
            <w:pPr>
              <w:jc w:val="center"/>
            </w:pPr>
            <w:r>
              <w:rPr>
                <w:sz w:val="20"/>
              </w:rPr>
              <w:t>2013-10-01</w:t>
            </w:r>
          </w:p>
        </w:tc>
        <w:tc>
          <w:tcPr>
            <w:tcW w:w="1150" w:type="dxa"/>
          </w:tcPr>
          <w:p w:rsidR="00F415EC" w:rsidRDefault="00370D1E">
            <w:pPr>
              <w:jc w:val="center"/>
            </w:pPr>
            <w:r>
              <w:rPr>
                <w:sz w:val="20"/>
              </w:rPr>
              <w:t>2013-10-21</w:t>
            </w:r>
          </w:p>
        </w:tc>
        <w:tc>
          <w:tcPr>
            <w:tcW w:w="880" w:type="dxa"/>
          </w:tcPr>
          <w:p w:rsidR="00F415EC" w:rsidRDefault="00370D1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415EC" w:rsidRDefault="00F415EC">
            <w:pPr>
              <w:jc w:val="center"/>
            </w:pPr>
          </w:p>
        </w:tc>
        <w:tc>
          <w:tcPr>
            <w:tcW w:w="860" w:type="dxa"/>
          </w:tcPr>
          <w:p w:rsidR="00F415EC" w:rsidRDefault="00370D1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415EC">
        <w:trPr>
          <w:cantSplit/>
        </w:trPr>
        <w:tc>
          <w:tcPr>
            <w:tcW w:w="2090" w:type="dxa"/>
          </w:tcPr>
          <w:p w:rsidR="00F415EC" w:rsidRDefault="00F415EC">
            <w:pPr>
              <w:jc w:val="left"/>
            </w:pPr>
            <w:hyperlink r:id="rId41" w:history="1">
              <w:r w:rsidR="00370D1E">
                <w:rPr>
                  <w:rStyle w:val="Hyperlink"/>
                  <w:sz w:val="20"/>
                </w:rPr>
                <w:t>G.808.2</w:t>
              </w:r>
            </w:hyperlink>
          </w:p>
        </w:tc>
        <w:tc>
          <w:tcPr>
            <w:tcW w:w="4000" w:type="dxa"/>
          </w:tcPr>
          <w:p w:rsidR="00F415EC" w:rsidRDefault="00370D1E">
            <w:pPr>
              <w:jc w:val="left"/>
            </w:pPr>
            <w:r>
              <w:t>Generic protection switching - Ring protection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415EC" w:rsidRDefault="00370D1E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F415EC" w:rsidRDefault="00370D1E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F415EC" w:rsidRDefault="00370D1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415EC" w:rsidRDefault="00370D1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415EC" w:rsidRDefault="00370D1E">
            <w:pPr>
              <w:jc w:val="center"/>
            </w:pPr>
            <w:r>
              <w:rPr>
                <w:sz w:val="20"/>
              </w:rPr>
              <w:t>2013-11-01</w:t>
            </w:r>
          </w:p>
        </w:tc>
        <w:tc>
          <w:tcPr>
            <w:tcW w:w="1150" w:type="dxa"/>
          </w:tcPr>
          <w:p w:rsidR="00F415EC" w:rsidRDefault="00370D1E">
            <w:pPr>
              <w:jc w:val="center"/>
            </w:pPr>
            <w:r>
              <w:rPr>
                <w:sz w:val="20"/>
              </w:rPr>
              <w:t>2013-11-21</w:t>
            </w:r>
          </w:p>
        </w:tc>
        <w:tc>
          <w:tcPr>
            <w:tcW w:w="880" w:type="dxa"/>
          </w:tcPr>
          <w:p w:rsidR="00F415EC" w:rsidRDefault="00F415EC">
            <w:pPr>
              <w:jc w:val="center"/>
            </w:pPr>
          </w:p>
        </w:tc>
        <w:tc>
          <w:tcPr>
            <w:tcW w:w="880" w:type="dxa"/>
          </w:tcPr>
          <w:p w:rsidR="00F415EC" w:rsidRDefault="00F415EC">
            <w:pPr>
              <w:jc w:val="center"/>
            </w:pPr>
          </w:p>
        </w:tc>
        <w:tc>
          <w:tcPr>
            <w:tcW w:w="860" w:type="dxa"/>
          </w:tcPr>
          <w:p w:rsidR="00F415EC" w:rsidRDefault="00370D1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415EC">
        <w:trPr>
          <w:cantSplit/>
        </w:trPr>
        <w:tc>
          <w:tcPr>
            <w:tcW w:w="2090" w:type="dxa"/>
          </w:tcPr>
          <w:p w:rsidR="00F415EC" w:rsidRDefault="00F415EC">
            <w:pPr>
              <w:jc w:val="left"/>
            </w:pPr>
            <w:hyperlink r:id="rId43" w:history="1">
              <w:r w:rsidR="00370D1E">
                <w:rPr>
                  <w:rStyle w:val="Hyperlink"/>
                  <w:sz w:val="20"/>
                </w:rPr>
                <w:t>G.8275/Y.1369 (G</w:t>
              </w:r>
              <w:r w:rsidR="00370D1E">
                <w:rPr>
                  <w:rStyle w:val="Hyperlink"/>
                  <w:sz w:val="20"/>
                </w:rPr>
                <w:t>.pacmod-bis)</w:t>
              </w:r>
            </w:hyperlink>
          </w:p>
        </w:tc>
        <w:tc>
          <w:tcPr>
            <w:tcW w:w="4000" w:type="dxa"/>
          </w:tcPr>
          <w:p w:rsidR="00F415EC" w:rsidRDefault="00370D1E">
            <w:pPr>
              <w:jc w:val="left"/>
            </w:pPr>
            <w:r>
              <w:t>Precision time protocol telecom profile for phase/time synchronization with full timing support from the network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415EC" w:rsidRDefault="00370D1E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F415EC" w:rsidRDefault="00370D1E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F415EC" w:rsidRDefault="00370D1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415EC" w:rsidRDefault="00370D1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415EC" w:rsidRDefault="00370D1E">
            <w:pPr>
              <w:jc w:val="center"/>
            </w:pPr>
            <w:r>
              <w:rPr>
                <w:sz w:val="20"/>
              </w:rPr>
              <w:t>2013-11-01</w:t>
            </w:r>
          </w:p>
        </w:tc>
        <w:tc>
          <w:tcPr>
            <w:tcW w:w="1150" w:type="dxa"/>
          </w:tcPr>
          <w:p w:rsidR="00F415EC" w:rsidRDefault="00370D1E">
            <w:pPr>
              <w:jc w:val="center"/>
            </w:pPr>
            <w:r>
              <w:rPr>
                <w:sz w:val="20"/>
              </w:rPr>
              <w:t>2013-11-21</w:t>
            </w:r>
          </w:p>
        </w:tc>
        <w:tc>
          <w:tcPr>
            <w:tcW w:w="880" w:type="dxa"/>
          </w:tcPr>
          <w:p w:rsidR="00F415EC" w:rsidRDefault="00F415EC">
            <w:pPr>
              <w:jc w:val="center"/>
            </w:pPr>
          </w:p>
        </w:tc>
        <w:tc>
          <w:tcPr>
            <w:tcW w:w="880" w:type="dxa"/>
          </w:tcPr>
          <w:p w:rsidR="00F415EC" w:rsidRDefault="00F415EC">
            <w:pPr>
              <w:jc w:val="center"/>
            </w:pPr>
          </w:p>
        </w:tc>
        <w:tc>
          <w:tcPr>
            <w:tcW w:w="860" w:type="dxa"/>
          </w:tcPr>
          <w:p w:rsidR="00F415EC" w:rsidRDefault="00370D1E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F415EC" w:rsidRDefault="00F415EC">
      <w:pPr>
        <w:pStyle w:val="Header"/>
        <w:ind w:left="360"/>
        <w:rPr>
          <w:b/>
          <w:bCs/>
          <w:sz w:val="24"/>
        </w:rPr>
        <w:sectPr w:rsidR="00F415EC">
          <w:headerReference w:type="default" r:id="rId45"/>
          <w:footerReference w:type="default" r:id="rId4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415EC" w:rsidRDefault="00370D1E">
      <w:pPr>
        <w:pStyle w:val="AnnexNotitle"/>
      </w:pPr>
      <w:r>
        <w:lastRenderedPageBreak/>
        <w:t>Annex 2</w:t>
      </w:r>
    </w:p>
    <w:p w:rsidR="00F415EC" w:rsidRDefault="00370D1E">
      <w:pPr>
        <w:jc w:val="center"/>
        <w:rPr>
          <w:szCs w:val="22"/>
        </w:rPr>
      </w:pPr>
      <w:r>
        <w:rPr>
          <w:szCs w:val="22"/>
        </w:rPr>
        <w:t>(to TSB AAP-22)</w:t>
      </w:r>
    </w:p>
    <w:p w:rsidR="00F415EC" w:rsidRDefault="00370D1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415EC" w:rsidRDefault="00370D1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415EC" w:rsidRDefault="00370D1E">
      <w:r>
        <w:t>1)</w:t>
      </w:r>
      <w:r>
        <w:tab/>
        <w:t xml:space="preserve">Go to AAP search Web page at </w:t>
      </w:r>
      <w:hyperlink r:id="rId47" w:history="1">
        <w:r>
          <w:rPr>
            <w:rStyle w:val="Hyperlink"/>
            <w:szCs w:val="22"/>
          </w:rPr>
          <w:t>http://www.itu.int/ITU-T/aap/</w:t>
        </w:r>
      </w:hyperlink>
    </w:p>
    <w:p w:rsidR="00F415EC" w:rsidRDefault="00370D1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5EC" w:rsidRDefault="00370D1E">
      <w:r>
        <w:t>2)</w:t>
      </w:r>
      <w:r>
        <w:tab/>
        <w:t>Select your Recommendation</w:t>
      </w:r>
    </w:p>
    <w:p w:rsidR="00F415EC" w:rsidRDefault="00370D1E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5EC" w:rsidRDefault="00370D1E">
      <w:pPr>
        <w:keepNext/>
      </w:pPr>
      <w:r>
        <w:lastRenderedPageBreak/>
        <w:t>3)</w:t>
      </w:r>
      <w:r>
        <w:tab/>
        <w:t>Click the "Submit Comment" button</w:t>
      </w:r>
    </w:p>
    <w:p w:rsidR="00F415EC" w:rsidRDefault="00370D1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5EC" w:rsidRDefault="00370D1E">
      <w:r>
        <w:t>4)</w:t>
      </w:r>
      <w:r>
        <w:tab/>
        <w:t>Complete the on-line form and click on "Submit"</w:t>
      </w:r>
    </w:p>
    <w:p w:rsidR="00F415EC" w:rsidRDefault="00370D1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5EC" w:rsidRDefault="00370D1E">
      <w:pPr>
        <w:jc w:val="left"/>
      </w:pPr>
      <w:r>
        <w:t>For more information, read the AAP tutorial on:</w:t>
      </w:r>
      <w:r>
        <w:tab/>
      </w:r>
      <w:r>
        <w:br/>
      </w:r>
      <w:hyperlink r:id="rId52" w:history="1">
        <w:r>
          <w:rPr>
            <w:rStyle w:val="Hyperlink"/>
          </w:rPr>
          <w:t>http://www.itu.int/ITU-T/aapinfo/files/AAPTutorial.pdf</w:t>
        </w:r>
      </w:hyperlink>
    </w:p>
    <w:p w:rsidR="00F415EC" w:rsidRDefault="00370D1E">
      <w:pPr>
        <w:pStyle w:val="AnnexNotitle"/>
      </w:pPr>
      <w:r>
        <w:br w:type="page"/>
      </w:r>
      <w:r>
        <w:lastRenderedPageBreak/>
        <w:t>Annex 3</w:t>
      </w:r>
    </w:p>
    <w:p w:rsidR="00F415EC" w:rsidRDefault="00370D1E">
      <w:pPr>
        <w:jc w:val="center"/>
        <w:rPr>
          <w:szCs w:val="22"/>
        </w:rPr>
      </w:pPr>
      <w:r>
        <w:rPr>
          <w:szCs w:val="22"/>
        </w:rPr>
        <w:t>(to TSB AAP-22)</w:t>
      </w:r>
    </w:p>
    <w:p w:rsidR="00F415EC" w:rsidRDefault="00370D1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415EC" w:rsidRDefault="00370D1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415EC">
        <w:tc>
          <w:tcPr>
            <w:tcW w:w="5000" w:type="pct"/>
            <w:gridSpan w:val="2"/>
            <w:shd w:val="clear" w:color="auto" w:fill="EFFAFF"/>
          </w:tcPr>
          <w:p w:rsidR="00F415EC" w:rsidRDefault="00370D1E">
            <w:pPr>
              <w:pStyle w:val="Tablehead"/>
              <w:jc w:val="left"/>
            </w:pPr>
            <w:r>
              <w:t>ITU-T AAP comment submission form for th</w:t>
            </w:r>
            <w:r>
              <w:t>e period 2009-2012</w:t>
            </w:r>
          </w:p>
        </w:tc>
      </w:tr>
      <w:tr w:rsidR="00F415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15EC" w:rsidRDefault="00370D1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415EC" w:rsidRDefault="00F415EC">
            <w:pPr>
              <w:pStyle w:val="Tabletext"/>
              <w:jc w:val="left"/>
            </w:pPr>
          </w:p>
        </w:tc>
      </w:tr>
      <w:tr w:rsidR="00F415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15EC" w:rsidRDefault="00370D1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15EC" w:rsidRDefault="00F415EC">
            <w:pPr>
              <w:pStyle w:val="Tabletext"/>
              <w:jc w:val="left"/>
            </w:pPr>
          </w:p>
        </w:tc>
      </w:tr>
      <w:tr w:rsidR="00F415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15EC" w:rsidRDefault="00370D1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15EC" w:rsidRDefault="00F415EC">
            <w:pPr>
              <w:pStyle w:val="Tabletext"/>
              <w:jc w:val="left"/>
            </w:pPr>
          </w:p>
        </w:tc>
      </w:tr>
      <w:tr w:rsidR="00F415E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415EC" w:rsidRDefault="00370D1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415EC" w:rsidRDefault="00370D1E">
            <w:pPr>
              <w:pStyle w:val="Tabletext"/>
              <w:jc w:val="left"/>
            </w:pPr>
            <w:r>
              <w:br/>
            </w:r>
            <w:r w:rsidR="00F415E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415EC">
              <w:fldChar w:fldCharType="separate"/>
            </w:r>
            <w:r w:rsidR="00F415E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415E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415EC">
              <w:fldChar w:fldCharType="separate"/>
            </w:r>
            <w:r w:rsidR="00F415EC">
              <w:fldChar w:fldCharType="end"/>
            </w:r>
            <w:r>
              <w:t xml:space="preserve"> Additional Review (AR)</w:t>
            </w:r>
          </w:p>
        </w:tc>
      </w:tr>
      <w:tr w:rsidR="00F415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15EC" w:rsidRDefault="00370D1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415EC" w:rsidRDefault="00F415EC">
            <w:pPr>
              <w:pStyle w:val="Tabletext"/>
              <w:jc w:val="left"/>
            </w:pPr>
          </w:p>
        </w:tc>
      </w:tr>
      <w:tr w:rsidR="00F415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15EC" w:rsidRDefault="00370D1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15EC" w:rsidRDefault="00F415EC">
            <w:pPr>
              <w:pStyle w:val="Tabletext"/>
              <w:jc w:val="left"/>
            </w:pPr>
          </w:p>
        </w:tc>
      </w:tr>
      <w:tr w:rsidR="00F415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15EC" w:rsidRDefault="00370D1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15EC" w:rsidRDefault="00F415EC">
            <w:pPr>
              <w:pStyle w:val="Tabletext"/>
              <w:jc w:val="left"/>
            </w:pPr>
          </w:p>
        </w:tc>
      </w:tr>
      <w:tr w:rsidR="00F415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15EC" w:rsidRDefault="00370D1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15EC" w:rsidRDefault="00F415EC">
            <w:pPr>
              <w:pStyle w:val="Tabletext"/>
              <w:jc w:val="left"/>
            </w:pPr>
          </w:p>
        </w:tc>
      </w:tr>
      <w:tr w:rsidR="00F415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15EC" w:rsidRDefault="00370D1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15EC" w:rsidRDefault="00F415EC">
            <w:pPr>
              <w:pStyle w:val="Tabletext"/>
              <w:jc w:val="left"/>
            </w:pPr>
          </w:p>
        </w:tc>
      </w:tr>
      <w:tr w:rsidR="00F415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15EC" w:rsidRDefault="00370D1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15EC" w:rsidRDefault="00F415EC">
            <w:pPr>
              <w:pStyle w:val="Tabletext"/>
              <w:jc w:val="left"/>
            </w:pPr>
          </w:p>
        </w:tc>
      </w:tr>
      <w:tr w:rsidR="00F415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15EC" w:rsidRDefault="00370D1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15EC" w:rsidRDefault="00F415EC">
            <w:pPr>
              <w:pStyle w:val="Tabletext"/>
              <w:jc w:val="left"/>
            </w:pPr>
          </w:p>
        </w:tc>
      </w:tr>
      <w:tr w:rsidR="00F415EC">
        <w:tc>
          <w:tcPr>
            <w:tcW w:w="1623" w:type="pct"/>
            <w:shd w:val="clear" w:color="auto" w:fill="EFFAFF"/>
            <w:vAlign w:val="center"/>
          </w:tcPr>
          <w:p w:rsidR="00F415EC" w:rsidRDefault="00370D1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415EC" w:rsidRDefault="00370D1E">
            <w:pPr>
              <w:pStyle w:val="Tabletext"/>
              <w:jc w:val="left"/>
            </w:pPr>
            <w:r>
              <w:br/>
            </w:r>
            <w:r w:rsidR="00F415E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415EC">
              <w:fldChar w:fldCharType="separate"/>
            </w:r>
            <w:r w:rsidR="00F415EC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F415E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415EC">
              <w:fldChar w:fldCharType="separate"/>
            </w:r>
            <w:r w:rsidR="00F415EC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F415EC">
        <w:tc>
          <w:tcPr>
            <w:tcW w:w="1623" w:type="pct"/>
            <w:shd w:val="clear" w:color="auto" w:fill="EFFAFF"/>
            <w:vAlign w:val="center"/>
          </w:tcPr>
          <w:p w:rsidR="00F415EC" w:rsidRDefault="00370D1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415EC" w:rsidRDefault="00370D1E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415EC" w:rsidRDefault="00370D1E">
      <w:pPr>
        <w:jc w:val="left"/>
        <w:rPr>
          <w:szCs w:val="22"/>
        </w:rPr>
      </w:pPr>
      <w:r>
        <w:tab/>
      </w:r>
      <w:r w:rsidR="00F415EC" w:rsidRPr="00F415EC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415EC">
        <w:rPr>
          <w:szCs w:val="22"/>
        </w:rPr>
      </w:r>
      <w:r w:rsidR="00F415EC">
        <w:rPr>
          <w:szCs w:val="22"/>
        </w:rPr>
        <w:fldChar w:fldCharType="separate"/>
      </w:r>
      <w:r w:rsidR="00F415E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415EC" w:rsidRDefault="00370D1E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415EC" w:rsidRDefault="00F415EC">
      <w:pPr>
        <w:rPr>
          <w:i/>
          <w:iCs/>
          <w:szCs w:val="22"/>
        </w:rPr>
      </w:pPr>
    </w:p>
    <w:sectPr w:rsidR="00F415EC" w:rsidSect="00F415EC">
      <w:headerReference w:type="default" r:id="rId54"/>
      <w:footerReference w:type="default" r:id="rId5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5EC" w:rsidRDefault="00370D1E">
      <w:r>
        <w:separator/>
      </w:r>
    </w:p>
  </w:endnote>
  <w:endnote w:type="continuationSeparator" w:id="0">
    <w:p w:rsidR="00F415EC" w:rsidRDefault="0037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EC" w:rsidRDefault="00370D1E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415EC">
      <w:tc>
        <w:tcPr>
          <w:tcW w:w="1985" w:type="dxa"/>
        </w:tcPr>
        <w:p w:rsidR="00F415EC" w:rsidRDefault="00370D1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415EC" w:rsidRDefault="00370D1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415EC" w:rsidRDefault="00370D1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415EC" w:rsidRDefault="00370D1E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415EC" w:rsidRPr="00370D1E" w:rsidRDefault="00370D1E">
          <w:pPr>
            <w:pStyle w:val="Tabletext"/>
            <w:jc w:val="right"/>
            <w:rPr>
              <w:sz w:val="20"/>
              <w:lang w:val="en-US"/>
            </w:rPr>
          </w:pPr>
          <w:r w:rsidRPr="00370D1E">
            <w:rPr>
              <w:sz w:val="20"/>
              <w:lang w:val="en-US"/>
            </w:rPr>
            <w:t>Web page:</w:t>
          </w:r>
          <w:r w:rsidRPr="00370D1E">
            <w:rPr>
              <w:sz w:val="20"/>
              <w:lang w:val="en-US"/>
            </w:rPr>
            <w:br/>
          </w:r>
          <w:hyperlink r:id="rId2" w:history="1">
            <w:r w:rsidRPr="00370D1E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F415EC" w:rsidRDefault="00F415EC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EC" w:rsidRDefault="00370D1E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EC" w:rsidRDefault="00370D1E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5EC" w:rsidRDefault="00370D1E">
      <w:r>
        <w:t>____________________</w:t>
      </w:r>
    </w:p>
  </w:footnote>
  <w:footnote w:type="continuationSeparator" w:id="0">
    <w:p w:rsidR="00F415EC" w:rsidRDefault="00370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EC" w:rsidRDefault="00370D1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415E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415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F415E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EC" w:rsidRDefault="00370D1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415E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415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4</w:t>
    </w:r>
    <w:r w:rsidR="00F415E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EC" w:rsidRDefault="00370D1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415E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415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F415E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EC"/>
    <w:rsid w:val="00370D1E"/>
    <w:rsid w:val="00F4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15E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415EC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415EC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415E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415EC"/>
    <w:pPr>
      <w:outlineLvl w:val="4"/>
    </w:pPr>
  </w:style>
  <w:style w:type="paragraph" w:styleId="Heading6">
    <w:name w:val="heading 6"/>
    <w:basedOn w:val="Heading4"/>
    <w:next w:val="Normal"/>
    <w:qFormat/>
    <w:rsid w:val="00F415E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415EC"/>
    <w:pPr>
      <w:outlineLvl w:val="6"/>
    </w:pPr>
  </w:style>
  <w:style w:type="paragraph" w:styleId="Heading8">
    <w:name w:val="heading 8"/>
    <w:basedOn w:val="Heading6"/>
    <w:next w:val="Normal"/>
    <w:qFormat/>
    <w:rsid w:val="00F415EC"/>
    <w:pPr>
      <w:outlineLvl w:val="7"/>
    </w:pPr>
  </w:style>
  <w:style w:type="paragraph" w:styleId="Heading9">
    <w:name w:val="heading 9"/>
    <w:basedOn w:val="Heading6"/>
    <w:next w:val="Normal"/>
    <w:qFormat/>
    <w:rsid w:val="00F415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415EC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415EC"/>
    <w:pPr>
      <w:spacing w:before="360"/>
    </w:pPr>
  </w:style>
  <w:style w:type="paragraph" w:customStyle="1" w:styleId="ChapNo">
    <w:name w:val="Chap_No"/>
    <w:basedOn w:val="Normal"/>
    <w:next w:val="Chaptitle"/>
    <w:rsid w:val="00F415E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415EC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415EC"/>
  </w:style>
  <w:style w:type="paragraph" w:customStyle="1" w:styleId="AnnexNotitle">
    <w:name w:val="Annex_No &amp; title"/>
    <w:basedOn w:val="Normal"/>
    <w:next w:val="Normalaftertitle"/>
    <w:rsid w:val="00F415EC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415E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415EC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415E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415E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415EC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415EC"/>
    <w:pPr>
      <w:spacing w:before="80"/>
      <w:ind w:left="794" w:hanging="794"/>
    </w:pPr>
  </w:style>
  <w:style w:type="paragraph" w:customStyle="1" w:styleId="enumlev2">
    <w:name w:val="enumlev2"/>
    <w:basedOn w:val="enumlev1"/>
    <w:rsid w:val="00F415EC"/>
    <w:pPr>
      <w:ind w:left="1191" w:hanging="397"/>
    </w:pPr>
  </w:style>
  <w:style w:type="paragraph" w:customStyle="1" w:styleId="enumlev3">
    <w:name w:val="enumlev3"/>
    <w:basedOn w:val="enumlev2"/>
    <w:rsid w:val="00F415EC"/>
    <w:pPr>
      <w:ind w:left="1588"/>
    </w:pPr>
  </w:style>
  <w:style w:type="paragraph" w:customStyle="1" w:styleId="Equation">
    <w:name w:val="Equation"/>
    <w:basedOn w:val="Normal"/>
    <w:rsid w:val="00F415E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415E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415E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415E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415EC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415EC"/>
  </w:style>
  <w:style w:type="paragraph" w:customStyle="1" w:styleId="Tabletext">
    <w:name w:val="Table_text"/>
    <w:basedOn w:val="Normal"/>
    <w:rsid w:val="00F415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415EC"/>
    <w:pPr>
      <w:keepLines/>
      <w:spacing w:before="240" w:after="120"/>
      <w:jc w:val="center"/>
    </w:pPr>
  </w:style>
  <w:style w:type="paragraph" w:styleId="Footer">
    <w:name w:val="footer"/>
    <w:basedOn w:val="Normal"/>
    <w:rsid w:val="00F415E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415E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415EC"/>
    <w:rPr>
      <w:position w:val="6"/>
      <w:sz w:val="18"/>
    </w:rPr>
  </w:style>
  <w:style w:type="paragraph" w:styleId="FootnoteText">
    <w:name w:val="footnote text"/>
    <w:basedOn w:val="Note"/>
    <w:semiHidden/>
    <w:rsid w:val="00F415E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415EC"/>
    <w:pPr>
      <w:spacing w:before="80"/>
    </w:pPr>
  </w:style>
  <w:style w:type="paragraph" w:styleId="Header">
    <w:name w:val="header"/>
    <w:basedOn w:val="Normal"/>
    <w:rsid w:val="00F415E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415EC"/>
  </w:style>
  <w:style w:type="paragraph" w:styleId="Index2">
    <w:name w:val="index 2"/>
    <w:basedOn w:val="Normal"/>
    <w:next w:val="Normal"/>
    <w:semiHidden/>
    <w:rsid w:val="00F415EC"/>
    <w:pPr>
      <w:ind w:left="283"/>
    </w:pPr>
  </w:style>
  <w:style w:type="paragraph" w:styleId="Index3">
    <w:name w:val="index 3"/>
    <w:basedOn w:val="Normal"/>
    <w:next w:val="Normal"/>
    <w:semiHidden/>
    <w:rsid w:val="00F415EC"/>
    <w:pPr>
      <w:ind w:left="566"/>
    </w:pPr>
  </w:style>
  <w:style w:type="paragraph" w:customStyle="1" w:styleId="PartNo">
    <w:name w:val="Part_No"/>
    <w:basedOn w:val="Normal"/>
    <w:next w:val="Partref"/>
    <w:rsid w:val="00F415E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415E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415E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415E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415E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415E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415EC"/>
  </w:style>
  <w:style w:type="paragraph" w:customStyle="1" w:styleId="QuestionNo">
    <w:name w:val="Question_No"/>
    <w:basedOn w:val="RecNo"/>
    <w:next w:val="Questiontitle"/>
    <w:rsid w:val="00F415EC"/>
  </w:style>
  <w:style w:type="paragraph" w:customStyle="1" w:styleId="RecNo">
    <w:name w:val="Rec_No"/>
    <w:basedOn w:val="Normal"/>
    <w:next w:val="Rectitle"/>
    <w:rsid w:val="00F415EC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415EC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415EC"/>
  </w:style>
  <w:style w:type="paragraph" w:customStyle="1" w:styleId="Questionref">
    <w:name w:val="Question_ref"/>
    <w:basedOn w:val="Recref"/>
    <w:next w:val="Questiondate"/>
    <w:rsid w:val="00F415EC"/>
  </w:style>
  <w:style w:type="paragraph" w:customStyle="1" w:styleId="Reftext">
    <w:name w:val="Ref_text"/>
    <w:basedOn w:val="Normal"/>
    <w:rsid w:val="00F415EC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415EC"/>
  </w:style>
  <w:style w:type="paragraph" w:customStyle="1" w:styleId="RepNo">
    <w:name w:val="Rep_No"/>
    <w:basedOn w:val="RecNo"/>
    <w:next w:val="Reptitle"/>
    <w:rsid w:val="00F415EC"/>
  </w:style>
  <w:style w:type="paragraph" w:customStyle="1" w:styleId="Reptitle">
    <w:name w:val="Rep_title"/>
    <w:basedOn w:val="Rectitle"/>
    <w:next w:val="Repref"/>
    <w:rsid w:val="00F415EC"/>
  </w:style>
  <w:style w:type="paragraph" w:customStyle="1" w:styleId="Repref">
    <w:name w:val="Rep_ref"/>
    <w:basedOn w:val="Recref"/>
    <w:next w:val="Repdate"/>
    <w:rsid w:val="00F415EC"/>
  </w:style>
  <w:style w:type="paragraph" w:customStyle="1" w:styleId="Resdate">
    <w:name w:val="Res_date"/>
    <w:basedOn w:val="Recdate"/>
    <w:next w:val="Normalaftertitle"/>
    <w:rsid w:val="00F415EC"/>
  </w:style>
  <w:style w:type="paragraph" w:customStyle="1" w:styleId="ResNo">
    <w:name w:val="Res_No"/>
    <w:basedOn w:val="RecNo"/>
    <w:next w:val="Restitle"/>
    <w:rsid w:val="00F415EC"/>
  </w:style>
  <w:style w:type="paragraph" w:customStyle="1" w:styleId="Restitle">
    <w:name w:val="Res_title"/>
    <w:basedOn w:val="Rectitle"/>
    <w:next w:val="Resref"/>
    <w:rsid w:val="00F415EC"/>
  </w:style>
  <w:style w:type="paragraph" w:customStyle="1" w:styleId="Resref">
    <w:name w:val="Res_ref"/>
    <w:basedOn w:val="Recref"/>
    <w:next w:val="Resdate"/>
    <w:rsid w:val="00F415EC"/>
  </w:style>
  <w:style w:type="paragraph" w:customStyle="1" w:styleId="SectionNo">
    <w:name w:val="Section_No"/>
    <w:basedOn w:val="Normal"/>
    <w:next w:val="Sectiontitle"/>
    <w:rsid w:val="00F415E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415E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415E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415E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415E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415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415EC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415EC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415E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415EC"/>
  </w:style>
  <w:style w:type="paragraph" w:customStyle="1" w:styleId="Title3">
    <w:name w:val="Title 3"/>
    <w:basedOn w:val="Title2"/>
    <w:next w:val="Title4"/>
    <w:rsid w:val="00F415EC"/>
    <w:rPr>
      <w:caps w:val="0"/>
    </w:rPr>
  </w:style>
  <w:style w:type="paragraph" w:customStyle="1" w:styleId="Title4">
    <w:name w:val="Title 4"/>
    <w:basedOn w:val="Title3"/>
    <w:next w:val="Heading1"/>
    <w:rsid w:val="00F415EC"/>
    <w:rPr>
      <w:b/>
    </w:rPr>
  </w:style>
  <w:style w:type="paragraph" w:customStyle="1" w:styleId="toc0">
    <w:name w:val="toc 0"/>
    <w:basedOn w:val="Normal"/>
    <w:next w:val="TOC1"/>
    <w:rsid w:val="00F415E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415E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415EC"/>
    <w:pPr>
      <w:spacing w:before="80"/>
      <w:ind w:left="1531" w:hanging="851"/>
    </w:pPr>
  </w:style>
  <w:style w:type="paragraph" w:styleId="TOC3">
    <w:name w:val="toc 3"/>
    <w:basedOn w:val="TOC2"/>
    <w:semiHidden/>
    <w:rsid w:val="00F415EC"/>
  </w:style>
  <w:style w:type="paragraph" w:styleId="TOC4">
    <w:name w:val="toc 4"/>
    <w:basedOn w:val="TOC3"/>
    <w:semiHidden/>
    <w:rsid w:val="00F415EC"/>
  </w:style>
  <w:style w:type="paragraph" w:styleId="TOC5">
    <w:name w:val="toc 5"/>
    <w:basedOn w:val="TOC4"/>
    <w:semiHidden/>
    <w:rsid w:val="00F415EC"/>
  </w:style>
  <w:style w:type="paragraph" w:styleId="TOC6">
    <w:name w:val="toc 6"/>
    <w:basedOn w:val="TOC4"/>
    <w:semiHidden/>
    <w:rsid w:val="00F415EC"/>
  </w:style>
  <w:style w:type="paragraph" w:styleId="TOC7">
    <w:name w:val="toc 7"/>
    <w:basedOn w:val="TOC4"/>
    <w:semiHidden/>
    <w:rsid w:val="00F415EC"/>
  </w:style>
  <w:style w:type="paragraph" w:styleId="TOC8">
    <w:name w:val="toc 8"/>
    <w:basedOn w:val="TOC4"/>
    <w:semiHidden/>
    <w:rsid w:val="00F415EC"/>
  </w:style>
  <w:style w:type="character" w:customStyle="1" w:styleId="Appdef">
    <w:name w:val="App_def"/>
    <w:basedOn w:val="DefaultParagraphFont"/>
    <w:rsid w:val="00F415E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415EC"/>
  </w:style>
  <w:style w:type="character" w:customStyle="1" w:styleId="Artdef">
    <w:name w:val="Art_def"/>
    <w:basedOn w:val="DefaultParagraphFont"/>
    <w:rsid w:val="00F415E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415EC"/>
  </w:style>
  <w:style w:type="paragraph" w:customStyle="1" w:styleId="Reftitle">
    <w:name w:val="Ref_title"/>
    <w:basedOn w:val="Normal"/>
    <w:next w:val="Reftext"/>
    <w:rsid w:val="00F415EC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415EC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415EC"/>
    <w:rPr>
      <w:b/>
      <w:color w:val="auto"/>
    </w:rPr>
  </w:style>
  <w:style w:type="paragraph" w:customStyle="1" w:styleId="Formal">
    <w:name w:val="Formal"/>
    <w:basedOn w:val="ASN1"/>
    <w:rsid w:val="00F415EC"/>
    <w:rPr>
      <w:b w:val="0"/>
    </w:rPr>
  </w:style>
  <w:style w:type="paragraph" w:customStyle="1" w:styleId="FooterQP">
    <w:name w:val="Footer_QP"/>
    <w:basedOn w:val="Normal"/>
    <w:rsid w:val="00F415E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415EC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415E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415EC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415EC"/>
  </w:style>
  <w:style w:type="paragraph" w:customStyle="1" w:styleId="RepNoBR">
    <w:name w:val="Rep_No_BR"/>
    <w:basedOn w:val="RecNoBR"/>
    <w:next w:val="Reptitle"/>
    <w:rsid w:val="00F415EC"/>
  </w:style>
  <w:style w:type="paragraph" w:customStyle="1" w:styleId="ResNoBR">
    <w:name w:val="Res_No_BR"/>
    <w:basedOn w:val="RecNoBR"/>
    <w:next w:val="Restitle"/>
    <w:rsid w:val="00F415EC"/>
  </w:style>
  <w:style w:type="paragraph" w:customStyle="1" w:styleId="TabletitleBR">
    <w:name w:val="Table_title_BR"/>
    <w:basedOn w:val="Normal"/>
    <w:next w:val="Tablehead"/>
    <w:rsid w:val="00F415EC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415E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415EC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415EC"/>
    <w:rPr>
      <w:b/>
    </w:rPr>
  </w:style>
  <w:style w:type="paragraph" w:customStyle="1" w:styleId="FiguretitleBR">
    <w:name w:val="Figure_title_BR"/>
    <w:basedOn w:val="TabletitleBR"/>
    <w:next w:val="Figurewithouttitle"/>
    <w:rsid w:val="00F415E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415E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15E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415EC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415EC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415E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415EC"/>
    <w:pPr>
      <w:outlineLvl w:val="4"/>
    </w:pPr>
  </w:style>
  <w:style w:type="paragraph" w:styleId="Heading6">
    <w:name w:val="heading 6"/>
    <w:basedOn w:val="Heading4"/>
    <w:next w:val="Normal"/>
    <w:qFormat/>
    <w:rsid w:val="00F415E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415EC"/>
    <w:pPr>
      <w:outlineLvl w:val="6"/>
    </w:pPr>
  </w:style>
  <w:style w:type="paragraph" w:styleId="Heading8">
    <w:name w:val="heading 8"/>
    <w:basedOn w:val="Heading6"/>
    <w:next w:val="Normal"/>
    <w:qFormat/>
    <w:rsid w:val="00F415EC"/>
    <w:pPr>
      <w:outlineLvl w:val="7"/>
    </w:pPr>
  </w:style>
  <w:style w:type="paragraph" w:styleId="Heading9">
    <w:name w:val="heading 9"/>
    <w:basedOn w:val="Heading6"/>
    <w:next w:val="Normal"/>
    <w:qFormat/>
    <w:rsid w:val="00F415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415EC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415EC"/>
    <w:pPr>
      <w:spacing w:before="360"/>
    </w:pPr>
  </w:style>
  <w:style w:type="paragraph" w:customStyle="1" w:styleId="ChapNo">
    <w:name w:val="Chap_No"/>
    <w:basedOn w:val="Normal"/>
    <w:next w:val="Chaptitle"/>
    <w:rsid w:val="00F415E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415EC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415EC"/>
  </w:style>
  <w:style w:type="paragraph" w:customStyle="1" w:styleId="AnnexNotitle">
    <w:name w:val="Annex_No &amp; title"/>
    <w:basedOn w:val="Normal"/>
    <w:next w:val="Normalaftertitle"/>
    <w:rsid w:val="00F415EC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415E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415EC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415E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415E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415EC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415EC"/>
    <w:pPr>
      <w:spacing w:before="80"/>
      <w:ind w:left="794" w:hanging="794"/>
    </w:pPr>
  </w:style>
  <w:style w:type="paragraph" w:customStyle="1" w:styleId="enumlev2">
    <w:name w:val="enumlev2"/>
    <w:basedOn w:val="enumlev1"/>
    <w:rsid w:val="00F415EC"/>
    <w:pPr>
      <w:ind w:left="1191" w:hanging="397"/>
    </w:pPr>
  </w:style>
  <w:style w:type="paragraph" w:customStyle="1" w:styleId="enumlev3">
    <w:name w:val="enumlev3"/>
    <w:basedOn w:val="enumlev2"/>
    <w:rsid w:val="00F415EC"/>
    <w:pPr>
      <w:ind w:left="1588"/>
    </w:pPr>
  </w:style>
  <w:style w:type="paragraph" w:customStyle="1" w:styleId="Equation">
    <w:name w:val="Equation"/>
    <w:basedOn w:val="Normal"/>
    <w:rsid w:val="00F415E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415E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415E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415E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415EC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415EC"/>
  </w:style>
  <w:style w:type="paragraph" w:customStyle="1" w:styleId="Tabletext">
    <w:name w:val="Table_text"/>
    <w:basedOn w:val="Normal"/>
    <w:rsid w:val="00F415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415EC"/>
    <w:pPr>
      <w:keepLines/>
      <w:spacing w:before="240" w:after="120"/>
      <w:jc w:val="center"/>
    </w:pPr>
  </w:style>
  <w:style w:type="paragraph" w:styleId="Footer">
    <w:name w:val="footer"/>
    <w:basedOn w:val="Normal"/>
    <w:rsid w:val="00F415E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415E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415EC"/>
    <w:rPr>
      <w:position w:val="6"/>
      <w:sz w:val="18"/>
    </w:rPr>
  </w:style>
  <w:style w:type="paragraph" w:styleId="FootnoteText">
    <w:name w:val="footnote text"/>
    <w:basedOn w:val="Note"/>
    <w:semiHidden/>
    <w:rsid w:val="00F415E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415EC"/>
    <w:pPr>
      <w:spacing w:before="80"/>
    </w:pPr>
  </w:style>
  <w:style w:type="paragraph" w:styleId="Header">
    <w:name w:val="header"/>
    <w:basedOn w:val="Normal"/>
    <w:rsid w:val="00F415E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415EC"/>
  </w:style>
  <w:style w:type="paragraph" w:styleId="Index2">
    <w:name w:val="index 2"/>
    <w:basedOn w:val="Normal"/>
    <w:next w:val="Normal"/>
    <w:semiHidden/>
    <w:rsid w:val="00F415EC"/>
    <w:pPr>
      <w:ind w:left="283"/>
    </w:pPr>
  </w:style>
  <w:style w:type="paragraph" w:styleId="Index3">
    <w:name w:val="index 3"/>
    <w:basedOn w:val="Normal"/>
    <w:next w:val="Normal"/>
    <w:semiHidden/>
    <w:rsid w:val="00F415EC"/>
    <w:pPr>
      <w:ind w:left="566"/>
    </w:pPr>
  </w:style>
  <w:style w:type="paragraph" w:customStyle="1" w:styleId="PartNo">
    <w:name w:val="Part_No"/>
    <w:basedOn w:val="Normal"/>
    <w:next w:val="Partref"/>
    <w:rsid w:val="00F415E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415E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415E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415E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415E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415E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415EC"/>
  </w:style>
  <w:style w:type="paragraph" w:customStyle="1" w:styleId="QuestionNo">
    <w:name w:val="Question_No"/>
    <w:basedOn w:val="RecNo"/>
    <w:next w:val="Questiontitle"/>
    <w:rsid w:val="00F415EC"/>
  </w:style>
  <w:style w:type="paragraph" w:customStyle="1" w:styleId="RecNo">
    <w:name w:val="Rec_No"/>
    <w:basedOn w:val="Normal"/>
    <w:next w:val="Rectitle"/>
    <w:rsid w:val="00F415EC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415EC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415EC"/>
  </w:style>
  <w:style w:type="paragraph" w:customStyle="1" w:styleId="Questionref">
    <w:name w:val="Question_ref"/>
    <w:basedOn w:val="Recref"/>
    <w:next w:val="Questiondate"/>
    <w:rsid w:val="00F415EC"/>
  </w:style>
  <w:style w:type="paragraph" w:customStyle="1" w:styleId="Reftext">
    <w:name w:val="Ref_text"/>
    <w:basedOn w:val="Normal"/>
    <w:rsid w:val="00F415EC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415EC"/>
  </w:style>
  <w:style w:type="paragraph" w:customStyle="1" w:styleId="RepNo">
    <w:name w:val="Rep_No"/>
    <w:basedOn w:val="RecNo"/>
    <w:next w:val="Reptitle"/>
    <w:rsid w:val="00F415EC"/>
  </w:style>
  <w:style w:type="paragraph" w:customStyle="1" w:styleId="Reptitle">
    <w:name w:val="Rep_title"/>
    <w:basedOn w:val="Rectitle"/>
    <w:next w:val="Repref"/>
    <w:rsid w:val="00F415EC"/>
  </w:style>
  <w:style w:type="paragraph" w:customStyle="1" w:styleId="Repref">
    <w:name w:val="Rep_ref"/>
    <w:basedOn w:val="Recref"/>
    <w:next w:val="Repdate"/>
    <w:rsid w:val="00F415EC"/>
  </w:style>
  <w:style w:type="paragraph" w:customStyle="1" w:styleId="Resdate">
    <w:name w:val="Res_date"/>
    <w:basedOn w:val="Recdate"/>
    <w:next w:val="Normalaftertitle"/>
    <w:rsid w:val="00F415EC"/>
  </w:style>
  <w:style w:type="paragraph" w:customStyle="1" w:styleId="ResNo">
    <w:name w:val="Res_No"/>
    <w:basedOn w:val="RecNo"/>
    <w:next w:val="Restitle"/>
    <w:rsid w:val="00F415EC"/>
  </w:style>
  <w:style w:type="paragraph" w:customStyle="1" w:styleId="Restitle">
    <w:name w:val="Res_title"/>
    <w:basedOn w:val="Rectitle"/>
    <w:next w:val="Resref"/>
    <w:rsid w:val="00F415EC"/>
  </w:style>
  <w:style w:type="paragraph" w:customStyle="1" w:styleId="Resref">
    <w:name w:val="Res_ref"/>
    <w:basedOn w:val="Recref"/>
    <w:next w:val="Resdate"/>
    <w:rsid w:val="00F415EC"/>
  </w:style>
  <w:style w:type="paragraph" w:customStyle="1" w:styleId="SectionNo">
    <w:name w:val="Section_No"/>
    <w:basedOn w:val="Normal"/>
    <w:next w:val="Sectiontitle"/>
    <w:rsid w:val="00F415E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415E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415E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415E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415E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415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415EC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415EC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415E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415EC"/>
  </w:style>
  <w:style w:type="paragraph" w:customStyle="1" w:styleId="Title3">
    <w:name w:val="Title 3"/>
    <w:basedOn w:val="Title2"/>
    <w:next w:val="Title4"/>
    <w:rsid w:val="00F415EC"/>
    <w:rPr>
      <w:caps w:val="0"/>
    </w:rPr>
  </w:style>
  <w:style w:type="paragraph" w:customStyle="1" w:styleId="Title4">
    <w:name w:val="Title 4"/>
    <w:basedOn w:val="Title3"/>
    <w:next w:val="Heading1"/>
    <w:rsid w:val="00F415EC"/>
    <w:rPr>
      <w:b/>
    </w:rPr>
  </w:style>
  <w:style w:type="paragraph" w:customStyle="1" w:styleId="toc0">
    <w:name w:val="toc 0"/>
    <w:basedOn w:val="Normal"/>
    <w:next w:val="TOC1"/>
    <w:rsid w:val="00F415E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415E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415EC"/>
    <w:pPr>
      <w:spacing w:before="80"/>
      <w:ind w:left="1531" w:hanging="851"/>
    </w:pPr>
  </w:style>
  <w:style w:type="paragraph" w:styleId="TOC3">
    <w:name w:val="toc 3"/>
    <w:basedOn w:val="TOC2"/>
    <w:semiHidden/>
    <w:rsid w:val="00F415EC"/>
  </w:style>
  <w:style w:type="paragraph" w:styleId="TOC4">
    <w:name w:val="toc 4"/>
    <w:basedOn w:val="TOC3"/>
    <w:semiHidden/>
    <w:rsid w:val="00F415EC"/>
  </w:style>
  <w:style w:type="paragraph" w:styleId="TOC5">
    <w:name w:val="toc 5"/>
    <w:basedOn w:val="TOC4"/>
    <w:semiHidden/>
    <w:rsid w:val="00F415EC"/>
  </w:style>
  <w:style w:type="paragraph" w:styleId="TOC6">
    <w:name w:val="toc 6"/>
    <w:basedOn w:val="TOC4"/>
    <w:semiHidden/>
    <w:rsid w:val="00F415EC"/>
  </w:style>
  <w:style w:type="paragraph" w:styleId="TOC7">
    <w:name w:val="toc 7"/>
    <w:basedOn w:val="TOC4"/>
    <w:semiHidden/>
    <w:rsid w:val="00F415EC"/>
  </w:style>
  <w:style w:type="paragraph" w:styleId="TOC8">
    <w:name w:val="toc 8"/>
    <w:basedOn w:val="TOC4"/>
    <w:semiHidden/>
    <w:rsid w:val="00F415EC"/>
  </w:style>
  <w:style w:type="character" w:customStyle="1" w:styleId="Appdef">
    <w:name w:val="App_def"/>
    <w:basedOn w:val="DefaultParagraphFont"/>
    <w:rsid w:val="00F415E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415EC"/>
  </w:style>
  <w:style w:type="character" w:customStyle="1" w:styleId="Artdef">
    <w:name w:val="Art_def"/>
    <w:basedOn w:val="DefaultParagraphFont"/>
    <w:rsid w:val="00F415E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415EC"/>
  </w:style>
  <w:style w:type="paragraph" w:customStyle="1" w:styleId="Reftitle">
    <w:name w:val="Ref_title"/>
    <w:basedOn w:val="Normal"/>
    <w:next w:val="Reftext"/>
    <w:rsid w:val="00F415EC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415EC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415EC"/>
    <w:rPr>
      <w:b/>
      <w:color w:val="auto"/>
    </w:rPr>
  </w:style>
  <w:style w:type="paragraph" w:customStyle="1" w:styleId="Formal">
    <w:name w:val="Formal"/>
    <w:basedOn w:val="ASN1"/>
    <w:rsid w:val="00F415EC"/>
    <w:rPr>
      <w:b w:val="0"/>
    </w:rPr>
  </w:style>
  <w:style w:type="paragraph" w:customStyle="1" w:styleId="FooterQP">
    <w:name w:val="Footer_QP"/>
    <w:basedOn w:val="Normal"/>
    <w:rsid w:val="00F415E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415EC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415E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415EC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415EC"/>
  </w:style>
  <w:style w:type="paragraph" w:customStyle="1" w:styleId="RepNoBR">
    <w:name w:val="Rep_No_BR"/>
    <w:basedOn w:val="RecNoBR"/>
    <w:next w:val="Reptitle"/>
    <w:rsid w:val="00F415EC"/>
  </w:style>
  <w:style w:type="paragraph" w:customStyle="1" w:styleId="ResNoBR">
    <w:name w:val="Res_No_BR"/>
    <w:basedOn w:val="RecNoBR"/>
    <w:next w:val="Restitle"/>
    <w:rsid w:val="00F415EC"/>
  </w:style>
  <w:style w:type="paragraph" w:customStyle="1" w:styleId="TabletitleBR">
    <w:name w:val="Table_title_BR"/>
    <w:basedOn w:val="Normal"/>
    <w:next w:val="Tablehead"/>
    <w:rsid w:val="00F415EC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415E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415EC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415EC"/>
    <w:rPr>
      <w:b/>
    </w:rPr>
  </w:style>
  <w:style w:type="paragraph" w:customStyle="1" w:styleId="FiguretitleBR">
    <w:name w:val="Figure_title_BR"/>
    <w:basedOn w:val="TabletitleBR"/>
    <w:next w:val="Figurewithouttitle"/>
    <w:rsid w:val="00F415E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415E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856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190801MSWE.docx&amp;group=15" TargetMode="External"/><Relationship Id="rId47" Type="http://schemas.openxmlformats.org/officeDocument/2006/relationships/hyperlink" Target="http://www.itu.int/ITU-T/aap/" TargetMode="External"/><Relationship Id="rId50" Type="http://schemas.openxmlformats.org/officeDocument/2006/relationships/image" Target="media/image4.gif"/><Relationship Id="rId55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ADB0801MSWE.doc&amp;group=5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AAPRecDetails.aspx?AAPSeqNo=2841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79" TargetMode="External"/><Relationship Id="rId40" Type="http://schemas.openxmlformats.org/officeDocument/2006/relationships/hyperlink" Target="https://www.itu.int/ITU-T/aap/dologin_aap.asp?id=T0102000B280801MSWE.docx&amp;group=15" TargetMode="External"/><Relationship Id="rId45" Type="http://schemas.openxmlformats.org/officeDocument/2006/relationships/header" Target="header2.xml"/><Relationship Id="rId53" Type="http://schemas.openxmlformats.org/officeDocument/2006/relationships/hyperlink" Target="mailto:tsbsg....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image" Target="media/image3.gif"/><Relationship Id="rId57" Type="http://schemas.openxmlformats.org/officeDocument/2006/relationships/theme" Target="theme/theme1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320802MSWE.doc&amp;group=15" TargetMode="External"/><Relationship Id="rId52" Type="http://schemas.openxmlformats.org/officeDocument/2006/relationships/hyperlink" Target="http://www.itu.int/ITU-T/aapinfo/files/AAPTutorial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866" TargetMode="External"/><Relationship Id="rId48" Type="http://schemas.openxmlformats.org/officeDocument/2006/relationships/image" Target="media/image2.gif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5.gif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2013-10-31T14:38:00Z</dcterms:created>
  <dcterms:modified xsi:type="dcterms:W3CDTF">2013-10-31T14:38:00Z</dcterms:modified>
</cp:coreProperties>
</file>