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7037FD">
        <w:trPr>
          <w:cantSplit/>
        </w:trPr>
        <w:tc>
          <w:tcPr>
            <w:tcW w:w="8222" w:type="dxa"/>
          </w:tcPr>
          <w:p w:rsidR="007037FD" w:rsidRDefault="009914D7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7037FD" w:rsidRDefault="009914D7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7037FD" w:rsidRDefault="009914D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890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7FD" w:rsidRDefault="009914D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2013年9月16日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7037FD" w:rsidRDefault="007037FD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7037FD">
        <w:trPr>
          <w:cantSplit/>
        </w:trPr>
        <w:tc>
          <w:tcPr>
            <w:tcW w:w="1126" w:type="dxa"/>
          </w:tcPr>
          <w:p w:rsidR="007037FD" w:rsidRDefault="009914D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037FD" w:rsidRDefault="007037F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037FD" w:rsidRDefault="007037F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7037FD" w:rsidRDefault="009914D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037FD" w:rsidRDefault="009914D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7037FD" w:rsidRDefault="009914D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7037FD" w:rsidRDefault="009914D7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AAP-19</w:t>
            </w:r>
          </w:p>
          <w:p w:rsidR="007037FD" w:rsidRDefault="009914D7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7037FD" w:rsidRDefault="007037FD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7037FD" w:rsidRDefault="009914D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7037FD" w:rsidRDefault="009914D7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7037FD" w:rsidRDefault="007037FD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9914D7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7037FD" w:rsidRDefault="009914D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7037FD" w:rsidRDefault="009914D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7037FD" w:rsidRDefault="009914D7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7037FD" w:rsidRDefault="009914D7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7037FD" w:rsidRDefault="009914D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7037FD" w:rsidRDefault="009914D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7037FD" w:rsidRDefault="009914D7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7037FD" w:rsidRDefault="007037FD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037FD">
        <w:trPr>
          <w:cantSplit/>
        </w:trPr>
        <w:tc>
          <w:tcPr>
            <w:tcW w:w="908" w:type="dxa"/>
          </w:tcPr>
          <w:p w:rsidR="007037FD" w:rsidRDefault="009914D7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7037FD" w:rsidRDefault="009914D7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7037FD" w:rsidRDefault="007037FD">
      <w:pPr>
        <w:rPr>
          <w:sz w:val="24"/>
          <w:szCs w:val="24"/>
          <w:lang w:val="fr-FR" w:eastAsia="zh-CN"/>
        </w:rPr>
      </w:pPr>
    </w:p>
    <w:p w:rsidR="007037FD" w:rsidRDefault="009914D7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7037FD" w:rsidRDefault="009914D7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7037FD" w:rsidRDefault="009914D7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7037FD" w:rsidRDefault="009914D7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7037FD" w:rsidRDefault="009914D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7037FD" w:rsidRDefault="007037F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7037FD" w:rsidRDefault="009914D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7037FD" w:rsidRDefault="007037F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7037FD" w:rsidRDefault="007037F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7037FD" w:rsidRDefault="009914D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7037FD" w:rsidRDefault="007037FD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7037FD" w:rsidRDefault="009914D7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7037FD" w:rsidRDefault="007037FD">
      <w:pPr>
        <w:spacing w:before="720"/>
        <w:sectPr w:rsidR="007037FD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037FD" w:rsidRDefault="009914D7">
      <w:pPr>
        <w:pStyle w:val="AnnexNotitle"/>
      </w:pPr>
      <w:r>
        <w:lastRenderedPageBreak/>
        <w:t>Annex 1</w:t>
      </w:r>
    </w:p>
    <w:p w:rsidR="007037FD" w:rsidRDefault="009914D7">
      <w:pPr>
        <w:jc w:val="center"/>
      </w:pPr>
      <w:r>
        <w:t>(to TSB AAP-19)</w:t>
      </w:r>
    </w:p>
    <w:p w:rsidR="007037FD" w:rsidRDefault="007037FD">
      <w:pPr>
        <w:rPr>
          <w:szCs w:val="22"/>
        </w:rPr>
      </w:pPr>
    </w:p>
    <w:p w:rsidR="007037FD" w:rsidRDefault="009914D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037FD" w:rsidRDefault="009914D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037FD" w:rsidRDefault="009914D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037FD" w:rsidRDefault="009914D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037FD" w:rsidRDefault="009914D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037FD" w:rsidRDefault="009914D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037FD" w:rsidRDefault="009914D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037FD" w:rsidRDefault="009914D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037FD" w:rsidRDefault="009914D7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7037FD" w:rsidRDefault="009914D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037FD" w:rsidRDefault="009914D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037FD" w:rsidRPr="009914D7" w:rsidRDefault="009914D7">
      <w:pPr>
        <w:pStyle w:val="Headingb"/>
        <w:rPr>
          <w:szCs w:val="22"/>
          <w:lang w:val="fr-FR"/>
        </w:rPr>
      </w:pPr>
      <w:r w:rsidRPr="009914D7">
        <w:rPr>
          <w:szCs w:val="22"/>
          <w:lang w:val="fr-FR"/>
        </w:rPr>
        <w:t>ITU-T website entry page:</w:t>
      </w:r>
    </w:p>
    <w:p w:rsidR="007037FD" w:rsidRPr="009914D7" w:rsidRDefault="007037FD">
      <w:pPr>
        <w:pStyle w:val="enumlev2"/>
        <w:rPr>
          <w:szCs w:val="22"/>
          <w:lang w:val="fr-FR"/>
        </w:rPr>
      </w:pPr>
      <w:hyperlink r:id="rId14" w:history="1">
        <w:r w:rsidR="009914D7" w:rsidRPr="009914D7">
          <w:rPr>
            <w:rStyle w:val="Hyperlink"/>
            <w:szCs w:val="22"/>
            <w:lang w:val="fr-FR"/>
          </w:rPr>
          <w:t>http://www.itu.int/ITU-T</w:t>
        </w:r>
      </w:hyperlink>
    </w:p>
    <w:p w:rsidR="007037FD" w:rsidRDefault="009914D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037FD" w:rsidRDefault="007037FD">
      <w:pPr>
        <w:pStyle w:val="enumlev2"/>
        <w:rPr>
          <w:szCs w:val="22"/>
        </w:rPr>
      </w:pPr>
      <w:hyperlink r:id="rId15" w:history="1">
        <w:r w:rsidR="009914D7">
          <w:rPr>
            <w:rStyle w:val="Hyperlink"/>
            <w:szCs w:val="22"/>
          </w:rPr>
          <w:t>http://www.itu.int/ITU-T/aapinfo</w:t>
        </w:r>
      </w:hyperlink>
    </w:p>
    <w:p w:rsidR="007037FD" w:rsidRDefault="009914D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037FD" w:rsidRDefault="009914D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037FD" w:rsidRDefault="007037FD">
      <w:pPr>
        <w:pStyle w:val="enumlev2"/>
        <w:rPr>
          <w:szCs w:val="22"/>
        </w:rPr>
      </w:pPr>
      <w:hyperlink r:id="rId16" w:history="1">
        <w:r w:rsidR="009914D7">
          <w:rPr>
            <w:rStyle w:val="Hyperlink"/>
            <w:szCs w:val="22"/>
          </w:rPr>
          <w:t>http://www.itu.int/ITU-T/aap/</w:t>
        </w:r>
      </w:hyperlink>
    </w:p>
    <w:p w:rsidR="007037FD" w:rsidRDefault="009914D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037FD">
        <w:tc>
          <w:tcPr>
            <w:tcW w:w="987" w:type="dxa"/>
          </w:tcPr>
          <w:p w:rsidR="007037FD" w:rsidRDefault="009914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914D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914D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037FD">
        <w:tc>
          <w:tcPr>
            <w:tcW w:w="0" w:type="auto"/>
          </w:tcPr>
          <w:p w:rsidR="007037FD" w:rsidRDefault="009914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914D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914D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037FD">
        <w:tc>
          <w:tcPr>
            <w:tcW w:w="0" w:type="auto"/>
          </w:tcPr>
          <w:p w:rsidR="007037FD" w:rsidRDefault="009914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914D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914D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037FD">
        <w:tc>
          <w:tcPr>
            <w:tcW w:w="0" w:type="auto"/>
          </w:tcPr>
          <w:p w:rsidR="007037FD" w:rsidRDefault="009914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914D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914D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037FD">
        <w:tc>
          <w:tcPr>
            <w:tcW w:w="0" w:type="auto"/>
          </w:tcPr>
          <w:p w:rsidR="007037FD" w:rsidRDefault="009914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914D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914D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037FD">
        <w:tc>
          <w:tcPr>
            <w:tcW w:w="0" w:type="auto"/>
          </w:tcPr>
          <w:p w:rsidR="007037FD" w:rsidRDefault="009914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914D7">
                <w:rPr>
                  <w:rStyle w:val="Hyperlink"/>
                  <w:szCs w:val="22"/>
                </w:rPr>
                <w:t>http://www.itu.int/ITU-T/</w:t>
              </w:r>
              <w:r w:rsidR="009914D7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914D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037FD">
        <w:tc>
          <w:tcPr>
            <w:tcW w:w="0" w:type="auto"/>
          </w:tcPr>
          <w:p w:rsidR="007037FD" w:rsidRDefault="009914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914D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914D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037FD">
        <w:tc>
          <w:tcPr>
            <w:tcW w:w="0" w:type="auto"/>
          </w:tcPr>
          <w:p w:rsidR="007037FD" w:rsidRDefault="009914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914D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914D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037FD">
        <w:tc>
          <w:tcPr>
            <w:tcW w:w="0" w:type="auto"/>
          </w:tcPr>
          <w:p w:rsidR="007037FD" w:rsidRDefault="009914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914D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914D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037FD">
        <w:tc>
          <w:tcPr>
            <w:tcW w:w="0" w:type="auto"/>
          </w:tcPr>
          <w:p w:rsidR="007037FD" w:rsidRDefault="009914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914D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037FD" w:rsidRDefault="007037F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914D7">
                <w:rPr>
                  <w:rStyle w:val="Hyperlink"/>
                  <w:szCs w:val="22"/>
                </w:rPr>
                <w:t>tsbsg17@it</w:t>
              </w:r>
              <w:r w:rsidR="009914D7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7037FD" w:rsidRDefault="007037FD">
      <w:pPr>
        <w:pStyle w:val="Header"/>
        <w:ind w:left="360"/>
        <w:rPr>
          <w:b/>
          <w:bCs/>
          <w:sz w:val="24"/>
        </w:rPr>
        <w:sectPr w:rsidR="007037F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037FD" w:rsidRDefault="009914D7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037F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037FD" w:rsidRDefault="009914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037FD" w:rsidRDefault="009914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37FD" w:rsidRDefault="009914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37FD" w:rsidRDefault="009914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037FD" w:rsidRDefault="009914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037F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037FD" w:rsidRDefault="007037F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037FD" w:rsidRDefault="007037F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037FD" w:rsidRDefault="009914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37FD" w:rsidRDefault="009914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37FD" w:rsidRDefault="009914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37FD" w:rsidRDefault="009914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37FD" w:rsidRDefault="009914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37FD" w:rsidRDefault="009914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37FD" w:rsidRDefault="009914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37FD" w:rsidRDefault="009914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037FD" w:rsidRDefault="007037F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037FD">
        <w:trPr>
          <w:cantSplit/>
        </w:trPr>
        <w:tc>
          <w:tcPr>
            <w:tcW w:w="2090" w:type="dxa"/>
          </w:tcPr>
          <w:p w:rsidR="007037FD" w:rsidRDefault="007037FD">
            <w:pPr>
              <w:jc w:val="left"/>
            </w:pPr>
            <w:hyperlink r:id="rId37" w:history="1">
              <w:r w:rsidR="009914D7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7037FD" w:rsidRDefault="009914D7">
            <w:pPr>
              <w:jc w:val="left"/>
            </w:pPr>
            <w:r>
              <w:t>Generic protection switching - Ring protection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</w:t>
            </w:r>
            <w:r>
              <w:rPr>
                <w:sz w:val="20"/>
              </w:rPr>
              <w:t>09-12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6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037FD">
        <w:trPr>
          <w:cantSplit/>
        </w:trPr>
        <w:tc>
          <w:tcPr>
            <w:tcW w:w="2090" w:type="dxa"/>
          </w:tcPr>
          <w:p w:rsidR="007037FD" w:rsidRDefault="007037FD">
            <w:pPr>
              <w:jc w:val="left"/>
            </w:pPr>
            <w:hyperlink r:id="rId39" w:history="1">
              <w:r w:rsidR="009914D7">
                <w:rPr>
                  <w:rStyle w:val="Hyperlink"/>
                  <w:sz w:val="20"/>
                </w:rPr>
                <w:t>G.7712/Y.1703 (2010) Amd.1</w:t>
              </w:r>
            </w:hyperlink>
          </w:p>
        </w:tc>
        <w:tc>
          <w:tcPr>
            <w:tcW w:w="4000" w:type="dxa"/>
          </w:tcPr>
          <w:p w:rsidR="007037FD" w:rsidRDefault="009914D7">
            <w:pPr>
              <w:jc w:val="left"/>
            </w:pPr>
            <w:r>
              <w:t>Architecture and specification of data communication network: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6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037FD">
        <w:trPr>
          <w:cantSplit/>
        </w:trPr>
        <w:tc>
          <w:tcPr>
            <w:tcW w:w="2090" w:type="dxa"/>
          </w:tcPr>
          <w:p w:rsidR="007037FD" w:rsidRDefault="007037FD">
            <w:pPr>
              <w:jc w:val="left"/>
            </w:pPr>
            <w:hyperlink r:id="rId41" w:history="1">
              <w:r w:rsidR="009914D7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7037FD" w:rsidRDefault="009914D7">
            <w:pPr>
              <w:jc w:val="left"/>
            </w:pPr>
            <w:r>
              <w:t>Terms and definitions for Ethernet frames over Transport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6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037FD">
        <w:trPr>
          <w:cantSplit/>
        </w:trPr>
        <w:tc>
          <w:tcPr>
            <w:tcW w:w="2090" w:type="dxa"/>
          </w:tcPr>
          <w:p w:rsidR="007037FD" w:rsidRDefault="007037FD">
            <w:pPr>
              <w:jc w:val="left"/>
            </w:pPr>
            <w:hyperlink r:id="rId43" w:history="1">
              <w:r w:rsidR="009914D7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7037FD" w:rsidRDefault="009914D7">
            <w:pPr>
              <w:jc w:val="left"/>
            </w:pPr>
            <w:r>
              <w:t>Terms and definitions for MPLS transport profile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6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037FD">
        <w:trPr>
          <w:cantSplit/>
        </w:trPr>
        <w:tc>
          <w:tcPr>
            <w:tcW w:w="2090" w:type="dxa"/>
          </w:tcPr>
          <w:p w:rsidR="007037FD" w:rsidRDefault="007037FD">
            <w:pPr>
              <w:jc w:val="left"/>
            </w:pPr>
            <w:hyperlink r:id="rId45" w:history="1">
              <w:r w:rsidR="009914D7">
                <w:rPr>
                  <w:rStyle w:val="Hyperlink"/>
                  <w:sz w:val="20"/>
                </w:rPr>
                <w:t>G.8151/Y.1374 (2012) Amd.2</w:t>
              </w:r>
            </w:hyperlink>
          </w:p>
        </w:tc>
        <w:tc>
          <w:tcPr>
            <w:tcW w:w="4000" w:type="dxa"/>
          </w:tcPr>
          <w:p w:rsidR="007037FD" w:rsidRDefault="009914D7">
            <w:pPr>
              <w:jc w:val="left"/>
            </w:pPr>
            <w:r>
              <w:t>Management aspects of the MPLS-TP network element: Amendment 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6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037FD">
        <w:trPr>
          <w:cantSplit/>
        </w:trPr>
        <w:tc>
          <w:tcPr>
            <w:tcW w:w="2090" w:type="dxa"/>
          </w:tcPr>
          <w:p w:rsidR="007037FD" w:rsidRDefault="007037FD">
            <w:pPr>
              <w:jc w:val="left"/>
            </w:pPr>
            <w:hyperlink r:id="rId47" w:history="1">
              <w:r w:rsidR="009914D7">
                <w:rPr>
                  <w:rStyle w:val="Hyperlink"/>
                  <w:sz w:val="20"/>
                </w:rPr>
                <w:t>G.8263/Y.1363 (2012) Amd.1 (G.paclock-bis)</w:t>
              </w:r>
            </w:hyperlink>
          </w:p>
        </w:tc>
        <w:tc>
          <w:tcPr>
            <w:tcW w:w="4000" w:type="dxa"/>
          </w:tcPr>
          <w:p w:rsidR="007037FD" w:rsidRDefault="009914D7">
            <w:pPr>
              <w:jc w:val="left"/>
            </w:pPr>
            <w:r>
              <w:t>Timing characteristics of packet-based equipment clocks: Amendment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6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037FD">
        <w:trPr>
          <w:cantSplit/>
        </w:trPr>
        <w:tc>
          <w:tcPr>
            <w:tcW w:w="2090" w:type="dxa"/>
          </w:tcPr>
          <w:p w:rsidR="007037FD" w:rsidRDefault="007037FD">
            <w:pPr>
              <w:jc w:val="left"/>
            </w:pPr>
            <w:hyperlink r:id="rId49" w:history="1">
              <w:r w:rsidR="009914D7">
                <w:rPr>
                  <w:rStyle w:val="Hyperlink"/>
                  <w:sz w:val="20"/>
                </w:rPr>
                <w:t>G.8271.1/Y.1366.1 (G.pactiming-bis)</w:t>
              </w:r>
            </w:hyperlink>
          </w:p>
        </w:tc>
        <w:tc>
          <w:tcPr>
            <w:tcW w:w="4000" w:type="dxa"/>
          </w:tcPr>
          <w:p w:rsidR="007037FD" w:rsidRDefault="009914D7">
            <w:pPr>
              <w:jc w:val="left"/>
            </w:pPr>
            <w:r>
              <w:t>Network Limits for Time Synchronization in Packet Networks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</w:t>
            </w:r>
            <w:r>
              <w:rPr>
                <w:sz w:val="20"/>
              </w:rPr>
              <w:t>8-28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6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037FD">
        <w:trPr>
          <w:cantSplit/>
        </w:trPr>
        <w:tc>
          <w:tcPr>
            <w:tcW w:w="2090" w:type="dxa"/>
          </w:tcPr>
          <w:p w:rsidR="007037FD" w:rsidRDefault="007037FD">
            <w:pPr>
              <w:jc w:val="left"/>
            </w:pPr>
            <w:hyperlink r:id="rId51" w:history="1">
              <w:r w:rsidR="009914D7">
                <w:rPr>
                  <w:rStyle w:val="Hyperlink"/>
                  <w:sz w:val="20"/>
                </w:rPr>
                <w:t>G.8272/Y.1367 (2012) Amd.1</w:t>
              </w:r>
            </w:hyperlink>
          </w:p>
        </w:tc>
        <w:tc>
          <w:tcPr>
            <w:tcW w:w="4000" w:type="dxa"/>
          </w:tcPr>
          <w:p w:rsidR="007037FD" w:rsidRDefault="009914D7">
            <w:pPr>
              <w:jc w:val="left"/>
            </w:pPr>
            <w:r>
              <w:t>Timing characteristics of primary reference time clock: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6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037FD">
        <w:trPr>
          <w:cantSplit/>
        </w:trPr>
        <w:tc>
          <w:tcPr>
            <w:tcW w:w="2090" w:type="dxa"/>
          </w:tcPr>
          <w:p w:rsidR="007037FD" w:rsidRDefault="007037FD">
            <w:pPr>
              <w:jc w:val="left"/>
            </w:pPr>
            <w:hyperlink r:id="rId53" w:history="1">
              <w:r w:rsidR="009914D7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7037FD" w:rsidRDefault="009914D7">
            <w:pPr>
              <w:jc w:val="left"/>
            </w:pPr>
            <w:r>
              <w:t>Framework of phase and time clocks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6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037FD">
        <w:trPr>
          <w:cantSplit/>
        </w:trPr>
        <w:tc>
          <w:tcPr>
            <w:tcW w:w="2090" w:type="dxa"/>
          </w:tcPr>
          <w:p w:rsidR="007037FD" w:rsidRDefault="007037FD">
            <w:pPr>
              <w:jc w:val="left"/>
            </w:pPr>
            <w:hyperlink r:id="rId55" w:history="1">
              <w:r w:rsidR="009914D7">
                <w:rPr>
                  <w:rStyle w:val="Hyperlink"/>
                  <w:sz w:val="20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7037FD" w:rsidRDefault="009914D7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6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037FD">
        <w:trPr>
          <w:cantSplit/>
        </w:trPr>
        <w:tc>
          <w:tcPr>
            <w:tcW w:w="2090" w:type="dxa"/>
          </w:tcPr>
          <w:p w:rsidR="007037FD" w:rsidRDefault="007037FD">
            <w:pPr>
              <w:jc w:val="left"/>
            </w:pPr>
            <w:hyperlink r:id="rId57" w:history="1">
              <w:r w:rsidR="009914D7">
                <w:rPr>
                  <w:rStyle w:val="Hyperlink"/>
                  <w:sz w:val="20"/>
                </w:rPr>
                <w:t>G.9959 (2012) Amd.1</w:t>
              </w:r>
            </w:hyperlink>
          </w:p>
        </w:tc>
        <w:tc>
          <w:tcPr>
            <w:tcW w:w="4000" w:type="dxa"/>
          </w:tcPr>
          <w:p w:rsidR="007037FD" w:rsidRDefault="009914D7">
            <w:pPr>
              <w:jc w:val="left"/>
            </w:pPr>
            <w:r>
              <w:t>Short range narrowband digital radiocommunication transceivers – PHY and MAC layer specifications: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2013-09-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6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037FD" w:rsidRDefault="009914D7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037F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037FD" w:rsidRDefault="009914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037FD" w:rsidRDefault="009914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37FD" w:rsidRDefault="009914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037FD" w:rsidRDefault="009914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037FD" w:rsidRDefault="009914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037F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037FD" w:rsidRDefault="007037F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037FD" w:rsidRDefault="007037F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037FD" w:rsidRDefault="009914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37FD" w:rsidRDefault="009914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37FD" w:rsidRDefault="009914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37FD" w:rsidRDefault="009914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37FD" w:rsidRDefault="009914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037FD" w:rsidRDefault="009914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37FD" w:rsidRDefault="009914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037FD" w:rsidRDefault="009914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037FD" w:rsidRDefault="007037F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037FD">
        <w:trPr>
          <w:cantSplit/>
        </w:trPr>
        <w:tc>
          <w:tcPr>
            <w:tcW w:w="2090" w:type="dxa"/>
          </w:tcPr>
          <w:p w:rsidR="007037FD" w:rsidRDefault="007037FD">
            <w:pPr>
              <w:jc w:val="left"/>
            </w:pPr>
            <w:hyperlink r:id="rId59" w:history="1">
              <w:r w:rsidR="009914D7">
                <w:rPr>
                  <w:rStyle w:val="Hyperlink"/>
                  <w:sz w:val="20"/>
                </w:rPr>
                <w:t>X.1037 (X.ipv6-secguide)</w:t>
              </w:r>
            </w:hyperlink>
          </w:p>
        </w:tc>
        <w:tc>
          <w:tcPr>
            <w:tcW w:w="4000" w:type="dxa"/>
          </w:tcPr>
          <w:p w:rsidR="007037FD" w:rsidRDefault="009914D7">
            <w:pPr>
              <w:jc w:val="left"/>
            </w:pPr>
            <w:r>
              <w:t>Technical security guideline on deploying IPv6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2013-05-16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2013-06-12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6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037FD">
        <w:trPr>
          <w:cantSplit/>
        </w:trPr>
        <w:tc>
          <w:tcPr>
            <w:tcW w:w="2090" w:type="dxa"/>
          </w:tcPr>
          <w:p w:rsidR="007037FD" w:rsidRDefault="007037FD">
            <w:pPr>
              <w:jc w:val="left"/>
            </w:pPr>
            <w:hyperlink r:id="rId61" w:history="1">
              <w:r w:rsidR="009914D7">
                <w:rPr>
                  <w:rStyle w:val="Hyperlink"/>
                  <w:sz w:val="20"/>
                </w:rPr>
                <w:t>X.1144 (X.xacml3)</w:t>
              </w:r>
            </w:hyperlink>
          </w:p>
        </w:tc>
        <w:tc>
          <w:tcPr>
            <w:tcW w:w="4000" w:type="dxa"/>
          </w:tcPr>
          <w:p w:rsidR="007037FD" w:rsidRDefault="009914D7">
            <w:pPr>
              <w:jc w:val="left"/>
            </w:pPr>
            <w:r>
              <w:t>eXtensible Access Control Markup Language (XACML) 3.0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6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037FD">
        <w:trPr>
          <w:cantSplit/>
        </w:trPr>
        <w:tc>
          <w:tcPr>
            <w:tcW w:w="2090" w:type="dxa"/>
          </w:tcPr>
          <w:p w:rsidR="007037FD" w:rsidRDefault="007037FD">
            <w:pPr>
              <w:jc w:val="left"/>
            </w:pPr>
            <w:hyperlink r:id="rId63" w:history="1">
              <w:r w:rsidR="009914D7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7037FD" w:rsidRDefault="009914D7">
            <w:pPr>
              <w:jc w:val="left"/>
            </w:pPr>
            <w:r>
              <w:t>Specification and Description Language - Unified modelling language profile for SDL-2010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115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80" w:type="dxa"/>
          </w:tcPr>
          <w:p w:rsidR="007037FD" w:rsidRDefault="007037FD">
            <w:pPr>
              <w:jc w:val="center"/>
            </w:pPr>
          </w:p>
        </w:tc>
        <w:tc>
          <w:tcPr>
            <w:tcW w:w="860" w:type="dxa"/>
          </w:tcPr>
          <w:p w:rsidR="007037FD" w:rsidRDefault="009914D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037FD" w:rsidRDefault="007037FD">
      <w:pPr>
        <w:pStyle w:val="Header"/>
        <w:ind w:left="360"/>
        <w:rPr>
          <w:b/>
          <w:bCs/>
          <w:sz w:val="24"/>
        </w:rPr>
        <w:sectPr w:rsidR="007037FD">
          <w:headerReference w:type="default" r:id="rId65"/>
          <w:footerReference w:type="default" r:id="rId6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037FD" w:rsidRDefault="009914D7">
      <w:pPr>
        <w:pStyle w:val="AnnexNotitle"/>
      </w:pPr>
      <w:r>
        <w:lastRenderedPageBreak/>
        <w:t>Annex 2</w:t>
      </w:r>
    </w:p>
    <w:p w:rsidR="007037FD" w:rsidRDefault="009914D7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7037FD" w:rsidRDefault="009914D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037FD" w:rsidRDefault="009914D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037FD" w:rsidRDefault="009914D7">
      <w:r>
        <w:t>1)</w:t>
      </w:r>
      <w:r>
        <w:tab/>
        <w:t xml:space="preserve">Go to AAP search Web page at </w:t>
      </w:r>
      <w:hyperlink r:id="rId67" w:history="1">
        <w:r>
          <w:rPr>
            <w:rStyle w:val="Hyperlink"/>
            <w:szCs w:val="22"/>
          </w:rPr>
          <w:t>http://www.itu.int/ITU-T/aap/</w:t>
        </w:r>
      </w:hyperlink>
    </w:p>
    <w:p w:rsidR="007037FD" w:rsidRDefault="009914D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FD" w:rsidRDefault="009914D7">
      <w:r>
        <w:t>2)</w:t>
      </w:r>
      <w:r>
        <w:tab/>
      </w:r>
      <w:r>
        <w:t>Select your Recommendation</w:t>
      </w:r>
    </w:p>
    <w:p w:rsidR="007037FD" w:rsidRDefault="009914D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FD" w:rsidRDefault="009914D7">
      <w:pPr>
        <w:keepNext/>
      </w:pPr>
      <w:r>
        <w:lastRenderedPageBreak/>
        <w:t>3)</w:t>
      </w:r>
      <w:r>
        <w:tab/>
        <w:t>Click the "Submit Comment" button</w:t>
      </w:r>
    </w:p>
    <w:p w:rsidR="007037FD" w:rsidRDefault="009914D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FD" w:rsidRDefault="009914D7">
      <w:r>
        <w:t>4)</w:t>
      </w:r>
      <w:r>
        <w:tab/>
        <w:t>Complete the on-line form and click on "Submit"</w:t>
      </w:r>
    </w:p>
    <w:p w:rsidR="007037FD" w:rsidRDefault="009914D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FD" w:rsidRDefault="009914D7">
      <w:pPr>
        <w:jc w:val="left"/>
      </w:pPr>
      <w:r>
        <w:t>For more information, read the AAP tutorial on:</w:t>
      </w:r>
      <w:r>
        <w:tab/>
      </w:r>
      <w:r>
        <w:br/>
      </w:r>
      <w:hyperlink r:id="rId72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7037FD" w:rsidRDefault="009914D7">
      <w:pPr>
        <w:pStyle w:val="AnnexNotitle"/>
      </w:pPr>
      <w:r>
        <w:br w:type="page"/>
      </w:r>
      <w:r>
        <w:lastRenderedPageBreak/>
        <w:t>Annex 3</w:t>
      </w:r>
    </w:p>
    <w:p w:rsidR="007037FD" w:rsidRDefault="009914D7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7037FD" w:rsidRDefault="009914D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037FD" w:rsidRDefault="009914D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037FD">
        <w:tc>
          <w:tcPr>
            <w:tcW w:w="5000" w:type="pct"/>
            <w:gridSpan w:val="2"/>
            <w:shd w:val="clear" w:color="auto" w:fill="EFFAFF"/>
          </w:tcPr>
          <w:p w:rsidR="007037FD" w:rsidRDefault="009914D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037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37FD" w:rsidRDefault="009914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037FD" w:rsidRDefault="007037FD">
            <w:pPr>
              <w:pStyle w:val="Tabletext"/>
              <w:jc w:val="left"/>
            </w:pPr>
          </w:p>
        </w:tc>
      </w:tr>
      <w:tr w:rsidR="007037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37FD" w:rsidRDefault="009914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37FD" w:rsidRDefault="007037FD">
            <w:pPr>
              <w:pStyle w:val="Tabletext"/>
              <w:jc w:val="left"/>
            </w:pPr>
          </w:p>
        </w:tc>
      </w:tr>
      <w:tr w:rsidR="007037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37FD" w:rsidRDefault="009914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37FD" w:rsidRDefault="007037FD">
            <w:pPr>
              <w:pStyle w:val="Tabletext"/>
              <w:jc w:val="left"/>
            </w:pPr>
          </w:p>
        </w:tc>
      </w:tr>
      <w:tr w:rsidR="007037F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037FD" w:rsidRDefault="009914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037FD" w:rsidRDefault="009914D7">
            <w:pPr>
              <w:pStyle w:val="Tabletext"/>
              <w:jc w:val="left"/>
            </w:pPr>
            <w:r>
              <w:br/>
            </w:r>
            <w:r w:rsidR="007037F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037FD">
              <w:fldChar w:fldCharType="separate"/>
            </w:r>
            <w:r w:rsidR="007037F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037F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037FD">
              <w:fldChar w:fldCharType="separate"/>
            </w:r>
            <w:r w:rsidR="007037FD">
              <w:fldChar w:fldCharType="end"/>
            </w:r>
            <w:r>
              <w:t xml:space="preserve"> Additional Review (AR)</w:t>
            </w:r>
          </w:p>
        </w:tc>
      </w:tr>
      <w:tr w:rsidR="007037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37FD" w:rsidRDefault="009914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037FD" w:rsidRDefault="007037FD">
            <w:pPr>
              <w:pStyle w:val="Tabletext"/>
              <w:jc w:val="left"/>
            </w:pPr>
          </w:p>
        </w:tc>
      </w:tr>
      <w:tr w:rsidR="007037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37FD" w:rsidRDefault="009914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37FD" w:rsidRDefault="007037FD">
            <w:pPr>
              <w:pStyle w:val="Tabletext"/>
              <w:jc w:val="left"/>
            </w:pPr>
          </w:p>
        </w:tc>
      </w:tr>
      <w:tr w:rsidR="007037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37FD" w:rsidRDefault="009914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37FD" w:rsidRDefault="007037FD">
            <w:pPr>
              <w:pStyle w:val="Tabletext"/>
              <w:jc w:val="left"/>
            </w:pPr>
          </w:p>
        </w:tc>
      </w:tr>
      <w:tr w:rsidR="007037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37FD" w:rsidRDefault="009914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37FD" w:rsidRDefault="007037FD">
            <w:pPr>
              <w:pStyle w:val="Tabletext"/>
              <w:jc w:val="left"/>
            </w:pPr>
          </w:p>
        </w:tc>
      </w:tr>
      <w:tr w:rsidR="007037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37FD" w:rsidRDefault="009914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37FD" w:rsidRDefault="007037FD">
            <w:pPr>
              <w:pStyle w:val="Tabletext"/>
              <w:jc w:val="left"/>
            </w:pPr>
          </w:p>
        </w:tc>
      </w:tr>
      <w:tr w:rsidR="007037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37FD" w:rsidRDefault="009914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37FD" w:rsidRDefault="007037FD">
            <w:pPr>
              <w:pStyle w:val="Tabletext"/>
              <w:jc w:val="left"/>
            </w:pPr>
          </w:p>
        </w:tc>
      </w:tr>
      <w:tr w:rsidR="007037F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037FD" w:rsidRDefault="009914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037FD" w:rsidRDefault="007037FD">
            <w:pPr>
              <w:pStyle w:val="Tabletext"/>
              <w:jc w:val="left"/>
            </w:pPr>
          </w:p>
        </w:tc>
      </w:tr>
      <w:tr w:rsidR="007037FD">
        <w:tc>
          <w:tcPr>
            <w:tcW w:w="1623" w:type="pct"/>
            <w:shd w:val="clear" w:color="auto" w:fill="EFFAFF"/>
            <w:vAlign w:val="center"/>
          </w:tcPr>
          <w:p w:rsidR="007037FD" w:rsidRDefault="009914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037FD" w:rsidRDefault="009914D7">
            <w:pPr>
              <w:pStyle w:val="Tabletext"/>
              <w:jc w:val="left"/>
            </w:pPr>
            <w:r>
              <w:br/>
            </w:r>
            <w:r w:rsidR="007037F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037FD">
              <w:fldChar w:fldCharType="separate"/>
            </w:r>
            <w:r w:rsidR="007037F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037F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037FD">
              <w:fldChar w:fldCharType="separate"/>
            </w:r>
            <w:r w:rsidR="007037FD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7037FD">
        <w:tc>
          <w:tcPr>
            <w:tcW w:w="1623" w:type="pct"/>
            <w:shd w:val="clear" w:color="auto" w:fill="EFFAFF"/>
            <w:vAlign w:val="center"/>
          </w:tcPr>
          <w:p w:rsidR="007037FD" w:rsidRDefault="009914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037FD" w:rsidRDefault="009914D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037FD" w:rsidRDefault="009914D7">
      <w:pPr>
        <w:jc w:val="left"/>
        <w:rPr>
          <w:szCs w:val="22"/>
        </w:rPr>
      </w:pPr>
      <w:r>
        <w:tab/>
      </w:r>
      <w:r w:rsidR="007037FD" w:rsidRPr="007037F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037FD">
        <w:rPr>
          <w:szCs w:val="22"/>
        </w:rPr>
      </w:r>
      <w:r w:rsidR="007037FD">
        <w:rPr>
          <w:szCs w:val="22"/>
        </w:rPr>
        <w:fldChar w:fldCharType="separate"/>
      </w:r>
      <w:r w:rsidR="007037F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037FD" w:rsidRDefault="009914D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037FD" w:rsidRDefault="007037FD">
      <w:pPr>
        <w:rPr>
          <w:i/>
          <w:iCs/>
          <w:szCs w:val="22"/>
        </w:rPr>
      </w:pPr>
    </w:p>
    <w:sectPr w:rsidR="007037FD" w:rsidSect="007037FD">
      <w:headerReference w:type="default" r:id="rId74"/>
      <w:footerReference w:type="default" r:id="rId7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FD" w:rsidRDefault="009914D7">
      <w:r>
        <w:separator/>
      </w:r>
    </w:p>
  </w:endnote>
  <w:endnote w:type="continuationSeparator" w:id="0">
    <w:p w:rsidR="007037FD" w:rsidRDefault="0099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FD" w:rsidRDefault="009914D7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037FD">
      <w:tc>
        <w:tcPr>
          <w:tcW w:w="1985" w:type="dxa"/>
        </w:tcPr>
        <w:p w:rsidR="007037FD" w:rsidRDefault="009914D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037FD" w:rsidRDefault="009914D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037FD" w:rsidRDefault="009914D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037FD" w:rsidRDefault="009914D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037FD" w:rsidRPr="009914D7" w:rsidRDefault="009914D7">
          <w:pPr>
            <w:pStyle w:val="Tabletext"/>
            <w:jc w:val="right"/>
            <w:rPr>
              <w:sz w:val="20"/>
              <w:lang w:val="en-US"/>
            </w:rPr>
          </w:pPr>
          <w:r w:rsidRPr="009914D7">
            <w:rPr>
              <w:sz w:val="20"/>
              <w:lang w:val="en-US"/>
            </w:rPr>
            <w:t>Web page:</w:t>
          </w:r>
          <w:r w:rsidRPr="009914D7">
            <w:rPr>
              <w:sz w:val="20"/>
              <w:lang w:val="en-US"/>
            </w:rPr>
            <w:br/>
          </w:r>
          <w:hyperlink r:id="rId2" w:history="1">
            <w:r w:rsidRPr="009914D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7037FD" w:rsidRDefault="007037F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FD" w:rsidRDefault="009914D7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FD" w:rsidRDefault="009914D7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FD" w:rsidRDefault="009914D7">
      <w:r>
        <w:t>____________________</w:t>
      </w:r>
    </w:p>
  </w:footnote>
  <w:footnote w:type="continuationSeparator" w:id="0">
    <w:p w:rsidR="007037FD" w:rsidRDefault="0099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FD" w:rsidRDefault="009914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037F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037F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037F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FD" w:rsidRDefault="009914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037F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037F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7037F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FD" w:rsidRDefault="009914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037F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037F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7037F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FD"/>
    <w:rsid w:val="007037FD"/>
    <w:rsid w:val="009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037F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037F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037F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037F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037FD"/>
    <w:pPr>
      <w:outlineLvl w:val="4"/>
    </w:pPr>
  </w:style>
  <w:style w:type="paragraph" w:styleId="Heading6">
    <w:name w:val="heading 6"/>
    <w:basedOn w:val="Heading4"/>
    <w:next w:val="Normal"/>
    <w:qFormat/>
    <w:rsid w:val="007037F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037FD"/>
    <w:pPr>
      <w:outlineLvl w:val="6"/>
    </w:pPr>
  </w:style>
  <w:style w:type="paragraph" w:styleId="Heading8">
    <w:name w:val="heading 8"/>
    <w:basedOn w:val="Heading6"/>
    <w:next w:val="Normal"/>
    <w:qFormat/>
    <w:rsid w:val="007037FD"/>
    <w:pPr>
      <w:outlineLvl w:val="7"/>
    </w:pPr>
  </w:style>
  <w:style w:type="paragraph" w:styleId="Heading9">
    <w:name w:val="heading 9"/>
    <w:basedOn w:val="Heading6"/>
    <w:next w:val="Normal"/>
    <w:qFormat/>
    <w:rsid w:val="007037F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037F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037FD"/>
    <w:pPr>
      <w:spacing w:before="360"/>
    </w:pPr>
  </w:style>
  <w:style w:type="paragraph" w:customStyle="1" w:styleId="ChapNo">
    <w:name w:val="Chap_No"/>
    <w:basedOn w:val="Normal"/>
    <w:next w:val="Chaptitle"/>
    <w:rsid w:val="007037F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037F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037FD"/>
  </w:style>
  <w:style w:type="paragraph" w:customStyle="1" w:styleId="AnnexNotitle">
    <w:name w:val="Annex_No &amp; title"/>
    <w:basedOn w:val="Normal"/>
    <w:next w:val="Normalaftertitle"/>
    <w:rsid w:val="007037F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037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037F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037F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037F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037F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037FD"/>
    <w:pPr>
      <w:spacing w:before="80"/>
      <w:ind w:left="794" w:hanging="794"/>
    </w:pPr>
  </w:style>
  <w:style w:type="paragraph" w:customStyle="1" w:styleId="enumlev2">
    <w:name w:val="enumlev2"/>
    <w:basedOn w:val="enumlev1"/>
    <w:rsid w:val="007037FD"/>
    <w:pPr>
      <w:ind w:left="1191" w:hanging="397"/>
    </w:pPr>
  </w:style>
  <w:style w:type="paragraph" w:customStyle="1" w:styleId="enumlev3">
    <w:name w:val="enumlev3"/>
    <w:basedOn w:val="enumlev2"/>
    <w:rsid w:val="007037FD"/>
    <w:pPr>
      <w:ind w:left="1588"/>
    </w:pPr>
  </w:style>
  <w:style w:type="paragraph" w:customStyle="1" w:styleId="Equation">
    <w:name w:val="Equation"/>
    <w:basedOn w:val="Normal"/>
    <w:rsid w:val="007037F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037F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037F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037F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037F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037FD"/>
  </w:style>
  <w:style w:type="paragraph" w:customStyle="1" w:styleId="Tabletext">
    <w:name w:val="Table_text"/>
    <w:basedOn w:val="Normal"/>
    <w:rsid w:val="007037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037FD"/>
    <w:pPr>
      <w:keepLines/>
      <w:spacing w:before="240" w:after="120"/>
      <w:jc w:val="center"/>
    </w:pPr>
  </w:style>
  <w:style w:type="paragraph" w:styleId="Footer">
    <w:name w:val="footer"/>
    <w:basedOn w:val="Normal"/>
    <w:rsid w:val="007037F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037F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037FD"/>
    <w:rPr>
      <w:position w:val="6"/>
      <w:sz w:val="18"/>
    </w:rPr>
  </w:style>
  <w:style w:type="paragraph" w:styleId="FootnoteText">
    <w:name w:val="footnote text"/>
    <w:basedOn w:val="Note"/>
    <w:semiHidden/>
    <w:rsid w:val="007037F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037FD"/>
    <w:pPr>
      <w:spacing w:before="80"/>
    </w:pPr>
  </w:style>
  <w:style w:type="paragraph" w:styleId="Header">
    <w:name w:val="header"/>
    <w:basedOn w:val="Normal"/>
    <w:rsid w:val="007037F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037FD"/>
  </w:style>
  <w:style w:type="paragraph" w:styleId="Index2">
    <w:name w:val="index 2"/>
    <w:basedOn w:val="Normal"/>
    <w:next w:val="Normal"/>
    <w:semiHidden/>
    <w:rsid w:val="007037FD"/>
    <w:pPr>
      <w:ind w:left="283"/>
    </w:pPr>
  </w:style>
  <w:style w:type="paragraph" w:styleId="Index3">
    <w:name w:val="index 3"/>
    <w:basedOn w:val="Normal"/>
    <w:next w:val="Normal"/>
    <w:semiHidden/>
    <w:rsid w:val="007037FD"/>
    <w:pPr>
      <w:ind w:left="566"/>
    </w:pPr>
  </w:style>
  <w:style w:type="paragraph" w:customStyle="1" w:styleId="PartNo">
    <w:name w:val="Part_No"/>
    <w:basedOn w:val="Normal"/>
    <w:next w:val="Partref"/>
    <w:rsid w:val="007037F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037F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037F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037F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037F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037F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037FD"/>
  </w:style>
  <w:style w:type="paragraph" w:customStyle="1" w:styleId="QuestionNo">
    <w:name w:val="Question_No"/>
    <w:basedOn w:val="RecNo"/>
    <w:next w:val="Questiontitle"/>
    <w:rsid w:val="007037FD"/>
  </w:style>
  <w:style w:type="paragraph" w:customStyle="1" w:styleId="RecNo">
    <w:name w:val="Rec_No"/>
    <w:basedOn w:val="Normal"/>
    <w:next w:val="Rectitle"/>
    <w:rsid w:val="007037F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037F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037FD"/>
  </w:style>
  <w:style w:type="paragraph" w:customStyle="1" w:styleId="Questionref">
    <w:name w:val="Question_ref"/>
    <w:basedOn w:val="Recref"/>
    <w:next w:val="Questiondate"/>
    <w:rsid w:val="007037FD"/>
  </w:style>
  <w:style w:type="paragraph" w:customStyle="1" w:styleId="Reftext">
    <w:name w:val="Ref_text"/>
    <w:basedOn w:val="Normal"/>
    <w:rsid w:val="007037F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037FD"/>
  </w:style>
  <w:style w:type="paragraph" w:customStyle="1" w:styleId="RepNo">
    <w:name w:val="Rep_No"/>
    <w:basedOn w:val="RecNo"/>
    <w:next w:val="Reptitle"/>
    <w:rsid w:val="007037FD"/>
  </w:style>
  <w:style w:type="paragraph" w:customStyle="1" w:styleId="Reptitle">
    <w:name w:val="Rep_title"/>
    <w:basedOn w:val="Rectitle"/>
    <w:next w:val="Repref"/>
    <w:rsid w:val="007037FD"/>
  </w:style>
  <w:style w:type="paragraph" w:customStyle="1" w:styleId="Repref">
    <w:name w:val="Rep_ref"/>
    <w:basedOn w:val="Recref"/>
    <w:next w:val="Repdate"/>
    <w:rsid w:val="007037FD"/>
  </w:style>
  <w:style w:type="paragraph" w:customStyle="1" w:styleId="Resdate">
    <w:name w:val="Res_date"/>
    <w:basedOn w:val="Recdate"/>
    <w:next w:val="Normalaftertitle"/>
    <w:rsid w:val="007037FD"/>
  </w:style>
  <w:style w:type="paragraph" w:customStyle="1" w:styleId="ResNo">
    <w:name w:val="Res_No"/>
    <w:basedOn w:val="RecNo"/>
    <w:next w:val="Restitle"/>
    <w:rsid w:val="007037FD"/>
  </w:style>
  <w:style w:type="paragraph" w:customStyle="1" w:styleId="Restitle">
    <w:name w:val="Res_title"/>
    <w:basedOn w:val="Rectitle"/>
    <w:next w:val="Resref"/>
    <w:rsid w:val="007037FD"/>
  </w:style>
  <w:style w:type="paragraph" w:customStyle="1" w:styleId="Resref">
    <w:name w:val="Res_ref"/>
    <w:basedOn w:val="Recref"/>
    <w:next w:val="Resdate"/>
    <w:rsid w:val="007037FD"/>
  </w:style>
  <w:style w:type="paragraph" w:customStyle="1" w:styleId="SectionNo">
    <w:name w:val="Section_No"/>
    <w:basedOn w:val="Normal"/>
    <w:next w:val="Sectiontitle"/>
    <w:rsid w:val="007037F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037F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037F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037F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037F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037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037F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037F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037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037FD"/>
  </w:style>
  <w:style w:type="paragraph" w:customStyle="1" w:styleId="Title3">
    <w:name w:val="Title 3"/>
    <w:basedOn w:val="Title2"/>
    <w:next w:val="Title4"/>
    <w:rsid w:val="007037FD"/>
    <w:rPr>
      <w:caps w:val="0"/>
    </w:rPr>
  </w:style>
  <w:style w:type="paragraph" w:customStyle="1" w:styleId="Title4">
    <w:name w:val="Title 4"/>
    <w:basedOn w:val="Title3"/>
    <w:next w:val="Heading1"/>
    <w:rsid w:val="007037FD"/>
    <w:rPr>
      <w:b/>
    </w:rPr>
  </w:style>
  <w:style w:type="paragraph" w:customStyle="1" w:styleId="toc0">
    <w:name w:val="toc 0"/>
    <w:basedOn w:val="Normal"/>
    <w:next w:val="TOC1"/>
    <w:rsid w:val="007037F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037F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037FD"/>
    <w:pPr>
      <w:spacing w:before="80"/>
      <w:ind w:left="1531" w:hanging="851"/>
    </w:pPr>
  </w:style>
  <w:style w:type="paragraph" w:styleId="TOC3">
    <w:name w:val="toc 3"/>
    <w:basedOn w:val="TOC2"/>
    <w:semiHidden/>
    <w:rsid w:val="007037FD"/>
  </w:style>
  <w:style w:type="paragraph" w:styleId="TOC4">
    <w:name w:val="toc 4"/>
    <w:basedOn w:val="TOC3"/>
    <w:semiHidden/>
    <w:rsid w:val="007037FD"/>
  </w:style>
  <w:style w:type="paragraph" w:styleId="TOC5">
    <w:name w:val="toc 5"/>
    <w:basedOn w:val="TOC4"/>
    <w:semiHidden/>
    <w:rsid w:val="007037FD"/>
  </w:style>
  <w:style w:type="paragraph" w:styleId="TOC6">
    <w:name w:val="toc 6"/>
    <w:basedOn w:val="TOC4"/>
    <w:semiHidden/>
    <w:rsid w:val="007037FD"/>
  </w:style>
  <w:style w:type="paragraph" w:styleId="TOC7">
    <w:name w:val="toc 7"/>
    <w:basedOn w:val="TOC4"/>
    <w:semiHidden/>
    <w:rsid w:val="007037FD"/>
  </w:style>
  <w:style w:type="paragraph" w:styleId="TOC8">
    <w:name w:val="toc 8"/>
    <w:basedOn w:val="TOC4"/>
    <w:semiHidden/>
    <w:rsid w:val="007037FD"/>
  </w:style>
  <w:style w:type="character" w:customStyle="1" w:styleId="Appdef">
    <w:name w:val="App_def"/>
    <w:basedOn w:val="DefaultParagraphFont"/>
    <w:rsid w:val="007037F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037FD"/>
  </w:style>
  <w:style w:type="character" w:customStyle="1" w:styleId="Artdef">
    <w:name w:val="Art_def"/>
    <w:basedOn w:val="DefaultParagraphFont"/>
    <w:rsid w:val="007037F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037FD"/>
  </w:style>
  <w:style w:type="paragraph" w:customStyle="1" w:styleId="Reftitle">
    <w:name w:val="Ref_title"/>
    <w:basedOn w:val="Normal"/>
    <w:next w:val="Reftext"/>
    <w:rsid w:val="007037F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037F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037FD"/>
    <w:rPr>
      <w:b/>
      <w:color w:val="auto"/>
    </w:rPr>
  </w:style>
  <w:style w:type="paragraph" w:customStyle="1" w:styleId="Formal">
    <w:name w:val="Formal"/>
    <w:basedOn w:val="ASN1"/>
    <w:rsid w:val="007037FD"/>
    <w:rPr>
      <w:b w:val="0"/>
    </w:rPr>
  </w:style>
  <w:style w:type="paragraph" w:customStyle="1" w:styleId="FooterQP">
    <w:name w:val="Footer_QP"/>
    <w:basedOn w:val="Normal"/>
    <w:rsid w:val="007037F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037F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037F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037F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037FD"/>
  </w:style>
  <w:style w:type="paragraph" w:customStyle="1" w:styleId="RepNoBR">
    <w:name w:val="Rep_No_BR"/>
    <w:basedOn w:val="RecNoBR"/>
    <w:next w:val="Reptitle"/>
    <w:rsid w:val="007037FD"/>
  </w:style>
  <w:style w:type="paragraph" w:customStyle="1" w:styleId="ResNoBR">
    <w:name w:val="Res_No_BR"/>
    <w:basedOn w:val="RecNoBR"/>
    <w:next w:val="Restitle"/>
    <w:rsid w:val="007037FD"/>
  </w:style>
  <w:style w:type="paragraph" w:customStyle="1" w:styleId="TabletitleBR">
    <w:name w:val="Table_title_BR"/>
    <w:basedOn w:val="Normal"/>
    <w:next w:val="Tablehead"/>
    <w:rsid w:val="007037F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037F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037F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037FD"/>
    <w:rPr>
      <w:b/>
    </w:rPr>
  </w:style>
  <w:style w:type="paragraph" w:customStyle="1" w:styleId="FiguretitleBR">
    <w:name w:val="Figure_title_BR"/>
    <w:basedOn w:val="TabletitleBR"/>
    <w:next w:val="Figurewithouttitle"/>
    <w:rsid w:val="007037F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037F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037F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037F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037F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037F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037FD"/>
    <w:pPr>
      <w:outlineLvl w:val="4"/>
    </w:pPr>
  </w:style>
  <w:style w:type="paragraph" w:styleId="Heading6">
    <w:name w:val="heading 6"/>
    <w:basedOn w:val="Heading4"/>
    <w:next w:val="Normal"/>
    <w:qFormat/>
    <w:rsid w:val="007037F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037FD"/>
    <w:pPr>
      <w:outlineLvl w:val="6"/>
    </w:pPr>
  </w:style>
  <w:style w:type="paragraph" w:styleId="Heading8">
    <w:name w:val="heading 8"/>
    <w:basedOn w:val="Heading6"/>
    <w:next w:val="Normal"/>
    <w:qFormat/>
    <w:rsid w:val="007037FD"/>
    <w:pPr>
      <w:outlineLvl w:val="7"/>
    </w:pPr>
  </w:style>
  <w:style w:type="paragraph" w:styleId="Heading9">
    <w:name w:val="heading 9"/>
    <w:basedOn w:val="Heading6"/>
    <w:next w:val="Normal"/>
    <w:qFormat/>
    <w:rsid w:val="007037F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037F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037FD"/>
    <w:pPr>
      <w:spacing w:before="360"/>
    </w:pPr>
  </w:style>
  <w:style w:type="paragraph" w:customStyle="1" w:styleId="ChapNo">
    <w:name w:val="Chap_No"/>
    <w:basedOn w:val="Normal"/>
    <w:next w:val="Chaptitle"/>
    <w:rsid w:val="007037F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037F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037FD"/>
  </w:style>
  <w:style w:type="paragraph" w:customStyle="1" w:styleId="AnnexNotitle">
    <w:name w:val="Annex_No &amp; title"/>
    <w:basedOn w:val="Normal"/>
    <w:next w:val="Normalaftertitle"/>
    <w:rsid w:val="007037F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037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037F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037F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037F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037F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037FD"/>
    <w:pPr>
      <w:spacing w:before="80"/>
      <w:ind w:left="794" w:hanging="794"/>
    </w:pPr>
  </w:style>
  <w:style w:type="paragraph" w:customStyle="1" w:styleId="enumlev2">
    <w:name w:val="enumlev2"/>
    <w:basedOn w:val="enumlev1"/>
    <w:rsid w:val="007037FD"/>
    <w:pPr>
      <w:ind w:left="1191" w:hanging="397"/>
    </w:pPr>
  </w:style>
  <w:style w:type="paragraph" w:customStyle="1" w:styleId="enumlev3">
    <w:name w:val="enumlev3"/>
    <w:basedOn w:val="enumlev2"/>
    <w:rsid w:val="007037FD"/>
    <w:pPr>
      <w:ind w:left="1588"/>
    </w:pPr>
  </w:style>
  <w:style w:type="paragraph" w:customStyle="1" w:styleId="Equation">
    <w:name w:val="Equation"/>
    <w:basedOn w:val="Normal"/>
    <w:rsid w:val="007037F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037F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037F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037F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037F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037FD"/>
  </w:style>
  <w:style w:type="paragraph" w:customStyle="1" w:styleId="Tabletext">
    <w:name w:val="Table_text"/>
    <w:basedOn w:val="Normal"/>
    <w:rsid w:val="007037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037FD"/>
    <w:pPr>
      <w:keepLines/>
      <w:spacing w:before="240" w:after="120"/>
      <w:jc w:val="center"/>
    </w:pPr>
  </w:style>
  <w:style w:type="paragraph" w:styleId="Footer">
    <w:name w:val="footer"/>
    <w:basedOn w:val="Normal"/>
    <w:rsid w:val="007037F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037F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037FD"/>
    <w:rPr>
      <w:position w:val="6"/>
      <w:sz w:val="18"/>
    </w:rPr>
  </w:style>
  <w:style w:type="paragraph" w:styleId="FootnoteText">
    <w:name w:val="footnote text"/>
    <w:basedOn w:val="Note"/>
    <w:semiHidden/>
    <w:rsid w:val="007037F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037FD"/>
    <w:pPr>
      <w:spacing w:before="80"/>
    </w:pPr>
  </w:style>
  <w:style w:type="paragraph" w:styleId="Header">
    <w:name w:val="header"/>
    <w:basedOn w:val="Normal"/>
    <w:rsid w:val="007037F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037FD"/>
  </w:style>
  <w:style w:type="paragraph" w:styleId="Index2">
    <w:name w:val="index 2"/>
    <w:basedOn w:val="Normal"/>
    <w:next w:val="Normal"/>
    <w:semiHidden/>
    <w:rsid w:val="007037FD"/>
    <w:pPr>
      <w:ind w:left="283"/>
    </w:pPr>
  </w:style>
  <w:style w:type="paragraph" w:styleId="Index3">
    <w:name w:val="index 3"/>
    <w:basedOn w:val="Normal"/>
    <w:next w:val="Normal"/>
    <w:semiHidden/>
    <w:rsid w:val="007037FD"/>
    <w:pPr>
      <w:ind w:left="566"/>
    </w:pPr>
  </w:style>
  <w:style w:type="paragraph" w:customStyle="1" w:styleId="PartNo">
    <w:name w:val="Part_No"/>
    <w:basedOn w:val="Normal"/>
    <w:next w:val="Partref"/>
    <w:rsid w:val="007037F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037F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037F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037F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037F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037F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037FD"/>
  </w:style>
  <w:style w:type="paragraph" w:customStyle="1" w:styleId="QuestionNo">
    <w:name w:val="Question_No"/>
    <w:basedOn w:val="RecNo"/>
    <w:next w:val="Questiontitle"/>
    <w:rsid w:val="007037FD"/>
  </w:style>
  <w:style w:type="paragraph" w:customStyle="1" w:styleId="RecNo">
    <w:name w:val="Rec_No"/>
    <w:basedOn w:val="Normal"/>
    <w:next w:val="Rectitle"/>
    <w:rsid w:val="007037F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037F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037FD"/>
  </w:style>
  <w:style w:type="paragraph" w:customStyle="1" w:styleId="Questionref">
    <w:name w:val="Question_ref"/>
    <w:basedOn w:val="Recref"/>
    <w:next w:val="Questiondate"/>
    <w:rsid w:val="007037FD"/>
  </w:style>
  <w:style w:type="paragraph" w:customStyle="1" w:styleId="Reftext">
    <w:name w:val="Ref_text"/>
    <w:basedOn w:val="Normal"/>
    <w:rsid w:val="007037F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037FD"/>
  </w:style>
  <w:style w:type="paragraph" w:customStyle="1" w:styleId="RepNo">
    <w:name w:val="Rep_No"/>
    <w:basedOn w:val="RecNo"/>
    <w:next w:val="Reptitle"/>
    <w:rsid w:val="007037FD"/>
  </w:style>
  <w:style w:type="paragraph" w:customStyle="1" w:styleId="Reptitle">
    <w:name w:val="Rep_title"/>
    <w:basedOn w:val="Rectitle"/>
    <w:next w:val="Repref"/>
    <w:rsid w:val="007037FD"/>
  </w:style>
  <w:style w:type="paragraph" w:customStyle="1" w:styleId="Repref">
    <w:name w:val="Rep_ref"/>
    <w:basedOn w:val="Recref"/>
    <w:next w:val="Repdate"/>
    <w:rsid w:val="007037FD"/>
  </w:style>
  <w:style w:type="paragraph" w:customStyle="1" w:styleId="Resdate">
    <w:name w:val="Res_date"/>
    <w:basedOn w:val="Recdate"/>
    <w:next w:val="Normalaftertitle"/>
    <w:rsid w:val="007037FD"/>
  </w:style>
  <w:style w:type="paragraph" w:customStyle="1" w:styleId="ResNo">
    <w:name w:val="Res_No"/>
    <w:basedOn w:val="RecNo"/>
    <w:next w:val="Restitle"/>
    <w:rsid w:val="007037FD"/>
  </w:style>
  <w:style w:type="paragraph" w:customStyle="1" w:styleId="Restitle">
    <w:name w:val="Res_title"/>
    <w:basedOn w:val="Rectitle"/>
    <w:next w:val="Resref"/>
    <w:rsid w:val="007037FD"/>
  </w:style>
  <w:style w:type="paragraph" w:customStyle="1" w:styleId="Resref">
    <w:name w:val="Res_ref"/>
    <w:basedOn w:val="Recref"/>
    <w:next w:val="Resdate"/>
    <w:rsid w:val="007037FD"/>
  </w:style>
  <w:style w:type="paragraph" w:customStyle="1" w:styleId="SectionNo">
    <w:name w:val="Section_No"/>
    <w:basedOn w:val="Normal"/>
    <w:next w:val="Sectiontitle"/>
    <w:rsid w:val="007037F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037F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037F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037F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037F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037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037F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037F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037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037FD"/>
  </w:style>
  <w:style w:type="paragraph" w:customStyle="1" w:styleId="Title3">
    <w:name w:val="Title 3"/>
    <w:basedOn w:val="Title2"/>
    <w:next w:val="Title4"/>
    <w:rsid w:val="007037FD"/>
    <w:rPr>
      <w:caps w:val="0"/>
    </w:rPr>
  </w:style>
  <w:style w:type="paragraph" w:customStyle="1" w:styleId="Title4">
    <w:name w:val="Title 4"/>
    <w:basedOn w:val="Title3"/>
    <w:next w:val="Heading1"/>
    <w:rsid w:val="007037FD"/>
    <w:rPr>
      <w:b/>
    </w:rPr>
  </w:style>
  <w:style w:type="paragraph" w:customStyle="1" w:styleId="toc0">
    <w:name w:val="toc 0"/>
    <w:basedOn w:val="Normal"/>
    <w:next w:val="TOC1"/>
    <w:rsid w:val="007037F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037F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037FD"/>
    <w:pPr>
      <w:spacing w:before="80"/>
      <w:ind w:left="1531" w:hanging="851"/>
    </w:pPr>
  </w:style>
  <w:style w:type="paragraph" w:styleId="TOC3">
    <w:name w:val="toc 3"/>
    <w:basedOn w:val="TOC2"/>
    <w:semiHidden/>
    <w:rsid w:val="007037FD"/>
  </w:style>
  <w:style w:type="paragraph" w:styleId="TOC4">
    <w:name w:val="toc 4"/>
    <w:basedOn w:val="TOC3"/>
    <w:semiHidden/>
    <w:rsid w:val="007037FD"/>
  </w:style>
  <w:style w:type="paragraph" w:styleId="TOC5">
    <w:name w:val="toc 5"/>
    <w:basedOn w:val="TOC4"/>
    <w:semiHidden/>
    <w:rsid w:val="007037FD"/>
  </w:style>
  <w:style w:type="paragraph" w:styleId="TOC6">
    <w:name w:val="toc 6"/>
    <w:basedOn w:val="TOC4"/>
    <w:semiHidden/>
    <w:rsid w:val="007037FD"/>
  </w:style>
  <w:style w:type="paragraph" w:styleId="TOC7">
    <w:name w:val="toc 7"/>
    <w:basedOn w:val="TOC4"/>
    <w:semiHidden/>
    <w:rsid w:val="007037FD"/>
  </w:style>
  <w:style w:type="paragraph" w:styleId="TOC8">
    <w:name w:val="toc 8"/>
    <w:basedOn w:val="TOC4"/>
    <w:semiHidden/>
    <w:rsid w:val="007037FD"/>
  </w:style>
  <w:style w:type="character" w:customStyle="1" w:styleId="Appdef">
    <w:name w:val="App_def"/>
    <w:basedOn w:val="DefaultParagraphFont"/>
    <w:rsid w:val="007037F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037FD"/>
  </w:style>
  <w:style w:type="character" w:customStyle="1" w:styleId="Artdef">
    <w:name w:val="Art_def"/>
    <w:basedOn w:val="DefaultParagraphFont"/>
    <w:rsid w:val="007037F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037FD"/>
  </w:style>
  <w:style w:type="paragraph" w:customStyle="1" w:styleId="Reftitle">
    <w:name w:val="Ref_title"/>
    <w:basedOn w:val="Normal"/>
    <w:next w:val="Reftext"/>
    <w:rsid w:val="007037F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037F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037FD"/>
    <w:rPr>
      <w:b/>
      <w:color w:val="auto"/>
    </w:rPr>
  </w:style>
  <w:style w:type="paragraph" w:customStyle="1" w:styleId="Formal">
    <w:name w:val="Formal"/>
    <w:basedOn w:val="ASN1"/>
    <w:rsid w:val="007037FD"/>
    <w:rPr>
      <w:b w:val="0"/>
    </w:rPr>
  </w:style>
  <w:style w:type="paragraph" w:customStyle="1" w:styleId="FooterQP">
    <w:name w:val="Footer_QP"/>
    <w:basedOn w:val="Normal"/>
    <w:rsid w:val="007037F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037F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037F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037F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037FD"/>
  </w:style>
  <w:style w:type="paragraph" w:customStyle="1" w:styleId="RepNoBR">
    <w:name w:val="Rep_No_BR"/>
    <w:basedOn w:val="RecNoBR"/>
    <w:next w:val="Reptitle"/>
    <w:rsid w:val="007037FD"/>
  </w:style>
  <w:style w:type="paragraph" w:customStyle="1" w:styleId="ResNoBR">
    <w:name w:val="Res_No_BR"/>
    <w:basedOn w:val="RecNoBR"/>
    <w:next w:val="Restitle"/>
    <w:rsid w:val="007037FD"/>
  </w:style>
  <w:style w:type="paragraph" w:customStyle="1" w:styleId="TabletitleBR">
    <w:name w:val="Table_title_BR"/>
    <w:basedOn w:val="Normal"/>
    <w:next w:val="Tablehead"/>
    <w:rsid w:val="007037F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037F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037F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037FD"/>
    <w:rPr>
      <w:b/>
    </w:rPr>
  </w:style>
  <w:style w:type="paragraph" w:customStyle="1" w:styleId="FiguretitleBR">
    <w:name w:val="Figure_title_BR"/>
    <w:basedOn w:val="TabletitleBR"/>
    <w:next w:val="Figurewithouttitle"/>
    <w:rsid w:val="007037F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037F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6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170801MSWE.docx&amp;group=15" TargetMode="External"/><Relationship Id="rId47" Type="http://schemas.openxmlformats.org/officeDocument/2006/relationships/hyperlink" Target="http://www.itu.int/itu-t/aap/AAPRecDetails.aspx?AAPSeqNo=2861" TargetMode="External"/><Relationship Id="rId50" Type="http://schemas.openxmlformats.org/officeDocument/2006/relationships/hyperlink" Target="https://www.itu.int/ITU-T/aap/dologin_aap.asp?id=T0102000B2F0801MSWE.doc&amp;group=15" TargetMode="External"/><Relationship Id="rId55" Type="http://schemas.openxmlformats.org/officeDocument/2006/relationships/hyperlink" Target="http://www.itu.int/itu-t/aap/AAPRecDetails.aspx?AAPSeqNo=2866" TargetMode="External"/><Relationship Id="rId63" Type="http://schemas.openxmlformats.org/officeDocument/2006/relationships/hyperlink" Target="http://www.itu.int/itu-t/aap/AAPRecDetails.aspx?AAPSeqNo=2877" TargetMode="External"/><Relationship Id="rId68" Type="http://schemas.openxmlformats.org/officeDocument/2006/relationships/image" Target="media/image2.gi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41" TargetMode="External"/><Relationship Id="rId40" Type="http://schemas.openxmlformats.org/officeDocument/2006/relationships/hyperlink" Target="https://www.itu.int/ITU-T/aap/dologin_aap.asp?id=T0102000B350801MSWE.doc&amp;group=15" TargetMode="External"/><Relationship Id="rId45" Type="http://schemas.openxmlformats.org/officeDocument/2006/relationships/hyperlink" Target="http://www.itu.int/itu-t/aap/AAPRecDetails.aspx?AAPSeqNo=2872" TargetMode="External"/><Relationship Id="rId53" Type="http://schemas.openxmlformats.org/officeDocument/2006/relationships/hyperlink" Target="http://www.itu.int/itu-t/aap/AAPRecDetails.aspx?AAPSeqNo=2865" TargetMode="External"/><Relationship Id="rId58" Type="http://schemas.openxmlformats.org/officeDocument/2006/relationships/hyperlink" Target="https://www.itu.int/ITU-T/aap/dologin_aap.asp?id=T0102000B120801MSWE.docx&amp;group=15" TargetMode="External"/><Relationship Id="rId66" Type="http://schemas.openxmlformats.org/officeDocument/2006/relationships/footer" Target="footer3.xml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63" TargetMode="External"/><Relationship Id="rId57" Type="http://schemas.openxmlformats.org/officeDocument/2006/relationships/hyperlink" Target="http://www.itu.int/itu-t/aap/AAPRecDetails.aspx?AAPSeqNo=2834" TargetMode="External"/><Relationship Id="rId61" Type="http://schemas.openxmlformats.org/officeDocument/2006/relationships/hyperlink" Target="http://www.itu.int/itu-t/aap/AAPRecDetails.aspx?AAPSeqNo=2876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180801MSWE.docx&amp;group=15" TargetMode="External"/><Relationship Id="rId52" Type="http://schemas.openxmlformats.org/officeDocument/2006/relationships/hyperlink" Target="https://www.itu.int/ITU-T/aap/dologin_aap.asp?id=T0102000B300801MSWE.docx&amp;group=15" TargetMode="External"/><Relationship Id="rId60" Type="http://schemas.openxmlformats.org/officeDocument/2006/relationships/hyperlink" Target="https://www.itu.int/ITU-T/aap/dologin_aap.asp?id=T0102000AF40801MSWE.docx&amp;group=17" TargetMode="External"/><Relationship Id="rId65" Type="http://schemas.openxmlformats.org/officeDocument/2006/relationships/header" Target="header2.xml"/><Relationship Id="rId73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40" TargetMode="External"/><Relationship Id="rId48" Type="http://schemas.openxmlformats.org/officeDocument/2006/relationships/hyperlink" Target="https://www.itu.int/ITU-T/aap/dologin_aap.asp?id=T0102000B2D0801MSWE.docx&amp;group=15" TargetMode="External"/><Relationship Id="rId56" Type="http://schemas.openxmlformats.org/officeDocument/2006/relationships/hyperlink" Target="https://www.itu.int/ITU-T/aap/dologin_aap.asp?id=T0102000B320802MSWE.doc&amp;group=15" TargetMode="External"/><Relationship Id="rId64" Type="http://schemas.openxmlformats.org/officeDocument/2006/relationships/hyperlink" Target="https://www.itu.int/ITU-T/aap/dologin_aap.asp?id=T0102000B3D0801MSWE.docx&amp;group=17" TargetMode="External"/><Relationship Id="rId69" Type="http://schemas.openxmlformats.org/officeDocument/2006/relationships/image" Target="media/image3.gif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864" TargetMode="External"/><Relationship Id="rId72" Type="http://schemas.openxmlformats.org/officeDocument/2006/relationships/hyperlink" Target="http://www.itu.int/ITU-T/aapinfo/files/AAPTutorial.pdf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190801MSWE.docx&amp;group=15" TargetMode="External"/><Relationship Id="rId46" Type="http://schemas.openxmlformats.org/officeDocument/2006/relationships/hyperlink" Target="https://www.itu.int/ITU-T/aap/dologin_aap.asp?id=T0102000B380801MSWE.docx&amp;group=15" TargetMode="External"/><Relationship Id="rId59" Type="http://schemas.openxmlformats.org/officeDocument/2006/relationships/hyperlink" Target="http://www.itu.int/itu-t/aap/AAPRecDetails.aspx?AAPSeqNo=2804" TargetMode="External"/><Relationship Id="rId67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39" TargetMode="External"/><Relationship Id="rId54" Type="http://schemas.openxmlformats.org/officeDocument/2006/relationships/hyperlink" Target="https://www.itu.int/ITU-T/aap/dologin_aap.asp?id=T0102000B310810MSWE.docx&amp;group=15" TargetMode="External"/><Relationship Id="rId62" Type="http://schemas.openxmlformats.org/officeDocument/2006/relationships/hyperlink" Target="https://www.itu.int/ITU-T/aap/dologin_aap.asp?id=T0102000B3C0801MSWE.docx&amp;group=17" TargetMode="External"/><Relationship Id="rId70" Type="http://schemas.openxmlformats.org/officeDocument/2006/relationships/image" Target="media/image4.gif"/><Relationship Id="rId75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2013-09-13T13:15:00Z</dcterms:created>
  <dcterms:modified xsi:type="dcterms:W3CDTF">2013-09-13T13:15:00Z</dcterms:modified>
</cp:coreProperties>
</file>