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07" w:type="dxa"/>
        <w:tblInd w:w="-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9073"/>
        <w:gridCol w:w="1134"/>
      </w:tblGrid>
      <w:tr w:rsidR="001941C4">
        <w:trPr>
          <w:cantSplit/>
        </w:trPr>
        <w:tc>
          <w:tcPr>
            <w:tcW w:w="9073" w:type="dxa"/>
          </w:tcPr>
          <w:p w:rsidR="001941C4" w:rsidRDefault="001B5ED1">
            <w:pPr>
              <w:tabs>
                <w:tab w:val="right" w:pos="8647"/>
              </w:tabs>
              <w:spacing w:before="360"/>
              <w:rPr>
                <w:rFonts w:ascii="Helvetica" w:hAnsi="Helvetica"/>
                <w:sz w:val="36"/>
                <w:szCs w:val="36"/>
                <w:lang w:val="fr-FR"/>
              </w:rPr>
            </w:pPr>
            <w:r>
              <w:rPr>
                <w:rFonts w:ascii="Helvetica" w:hAnsi="Helvetica"/>
                <w:smallCaps/>
                <w:spacing w:val="25"/>
                <w:sz w:val="36"/>
                <w:szCs w:val="36"/>
                <w:lang w:val="fr-FR"/>
              </w:rPr>
              <w:t>Union Internationale des Telecommunications</w:t>
            </w:r>
          </w:p>
          <w:p w:rsidR="001941C4" w:rsidRDefault="001B5ED1">
            <w:pPr>
              <w:rPr>
                <w:rFonts w:ascii="Helvetica" w:hAnsi="Helvetica"/>
                <w:lang w:val="fr-FR"/>
              </w:rPr>
            </w:pPr>
            <w:r>
              <w:rPr>
                <w:rFonts w:ascii="Helvetica" w:hAnsi="Helvetica"/>
                <w:i/>
                <w:sz w:val="28"/>
                <w:lang w:val="fr-FR"/>
              </w:rPr>
              <w:t>Bureau de la normalisation des télécommunications</w:t>
            </w:r>
          </w:p>
        </w:tc>
        <w:tc>
          <w:tcPr>
            <w:tcW w:w="1134" w:type="dxa"/>
          </w:tcPr>
          <w:p w:rsidR="001941C4" w:rsidRDefault="008B0AC5">
            <w:pPr>
              <w:spacing w:before="0"/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702310" cy="775335"/>
                  <wp:effectExtent l="19050" t="0" r="2540" b="0"/>
                  <wp:docPr id="1" name="Picture 1" descr="uit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it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75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41C4" w:rsidRDefault="001941C4"/>
    <w:p w:rsidR="001941C4" w:rsidRDefault="001B5ED1">
      <w:pPr>
        <w:jc w:val="right"/>
      </w:pPr>
      <w:r>
        <w:rPr>
          <w:lang w:val="fr-CH"/>
        </w:rPr>
        <w:t>Genève, le 16 septembre 2012</w:t>
      </w:r>
      <w:r>
        <w:tab/>
      </w:r>
    </w:p>
    <w:p w:rsidR="001941C4" w:rsidRDefault="001941C4"/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43"/>
        <w:gridCol w:w="1984"/>
        <w:gridCol w:w="6946"/>
      </w:tblGrid>
      <w:tr w:rsidR="001941C4">
        <w:trPr>
          <w:cantSplit/>
        </w:trPr>
        <w:tc>
          <w:tcPr>
            <w:tcW w:w="843" w:type="dxa"/>
          </w:tcPr>
          <w:p w:rsidR="001941C4" w:rsidRDefault="001B5ED1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Réf:</w:t>
            </w:r>
          </w:p>
          <w:p w:rsidR="001941C4" w:rsidRDefault="001941C4">
            <w:pPr>
              <w:pStyle w:val="Tabletext"/>
              <w:spacing w:before="0"/>
              <w:rPr>
                <w:szCs w:val="22"/>
              </w:rPr>
            </w:pPr>
          </w:p>
          <w:p w:rsidR="001941C4" w:rsidRDefault="001941C4">
            <w:pPr>
              <w:pStyle w:val="Tabletext"/>
              <w:spacing w:before="0"/>
              <w:rPr>
                <w:szCs w:val="22"/>
              </w:rPr>
            </w:pPr>
          </w:p>
          <w:p w:rsidR="001941C4" w:rsidRDefault="001B5ED1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Tél:</w:t>
            </w:r>
          </w:p>
          <w:p w:rsidR="001941C4" w:rsidRDefault="001B5ED1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Fax:</w:t>
            </w:r>
          </w:p>
          <w:p w:rsidR="001941C4" w:rsidRDefault="001B5ED1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E-mail:</w:t>
            </w:r>
          </w:p>
        </w:tc>
        <w:tc>
          <w:tcPr>
            <w:tcW w:w="1984" w:type="dxa"/>
          </w:tcPr>
          <w:p w:rsidR="001941C4" w:rsidRDefault="001B5ED1">
            <w:pPr>
              <w:pStyle w:val="Tabletext"/>
              <w:spacing w:before="0"/>
              <w:rPr>
                <w:b/>
                <w:szCs w:val="22"/>
              </w:rPr>
            </w:pPr>
            <w:r>
              <w:rPr>
                <w:b/>
                <w:szCs w:val="22"/>
              </w:rPr>
              <w:t>TSB AAP-90</w:t>
            </w:r>
          </w:p>
          <w:p w:rsidR="001941C4" w:rsidRDefault="001B5ED1">
            <w:pPr>
              <w:pStyle w:val="Tabletext"/>
              <w:spacing w:befor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AAP/MJ</w:t>
            </w:r>
          </w:p>
          <w:p w:rsidR="001941C4" w:rsidRDefault="001941C4">
            <w:pPr>
              <w:pStyle w:val="Tabletext"/>
              <w:spacing w:before="0"/>
              <w:rPr>
                <w:szCs w:val="22"/>
              </w:rPr>
            </w:pPr>
          </w:p>
          <w:p w:rsidR="001941C4" w:rsidRDefault="001B5ED1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+41 22 730 5860</w:t>
            </w:r>
          </w:p>
          <w:p w:rsidR="001941C4" w:rsidRDefault="001B5ED1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+41 22 730 5853</w:t>
            </w:r>
          </w:p>
          <w:p w:rsidR="001941C4" w:rsidRDefault="001941C4">
            <w:pPr>
              <w:pStyle w:val="Tabletext"/>
              <w:spacing w:before="0"/>
              <w:rPr>
                <w:szCs w:val="22"/>
              </w:rPr>
            </w:pPr>
            <w:hyperlink r:id="rId8" w:history="1">
              <w:r w:rsidR="001B5ED1">
                <w:rPr>
                  <w:rStyle w:val="Hyperlink"/>
                  <w:szCs w:val="22"/>
                </w:rPr>
                <w:t>tsbdir@itu.int</w:t>
              </w:r>
            </w:hyperlink>
          </w:p>
        </w:tc>
        <w:tc>
          <w:tcPr>
            <w:tcW w:w="6946" w:type="dxa"/>
          </w:tcPr>
          <w:p w:rsidR="001941C4" w:rsidRDefault="001B5ED1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administrations des Etats Membres de l'Union;</w:t>
            </w:r>
          </w:p>
          <w:p w:rsidR="001941C4" w:rsidRDefault="001B5ED1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Membres du Secteur UIT-T;</w:t>
            </w:r>
          </w:p>
          <w:p w:rsidR="001941C4" w:rsidRDefault="001B5ED1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Associés de l'UIT-T</w:t>
            </w:r>
          </w:p>
          <w:p w:rsidR="001941C4" w:rsidRDefault="001B5ED1">
            <w:pPr>
              <w:pStyle w:val="Tabletext"/>
              <w:spacing w:before="0"/>
              <w:rPr>
                <w:b/>
                <w:szCs w:val="22"/>
                <w:lang w:val="fr-FR"/>
              </w:rPr>
            </w:pPr>
            <w:r>
              <w:rPr>
                <w:b/>
                <w:szCs w:val="22"/>
                <w:lang w:val="fr-FR"/>
              </w:rPr>
              <w:t>Copie:</w:t>
            </w:r>
          </w:p>
          <w:p w:rsidR="001941C4" w:rsidRDefault="001B5ED1">
            <w:pPr>
              <w:pStyle w:val="Tabletext"/>
              <w:spacing w:before="0"/>
              <w:ind w:left="284" w:hanging="284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Présidents et Vice-Présidents des Commissions d'études de l'UIT-T;</w:t>
            </w:r>
          </w:p>
          <w:p w:rsidR="001941C4" w:rsidRDefault="001B5ED1">
            <w:pPr>
              <w:pStyle w:val="Tabletext"/>
              <w:spacing w:before="0"/>
              <w:ind w:left="284" w:hanging="284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 Directeur du Bureau de développement des télécommunications;</w:t>
            </w:r>
          </w:p>
          <w:p w:rsidR="001941C4" w:rsidRDefault="001B5ED1">
            <w:pPr>
              <w:pStyle w:val="Tabletext"/>
              <w:spacing w:before="0"/>
              <w:ind w:left="284" w:hanging="284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 Directeur du Bureau des radiocommunications</w:t>
            </w:r>
          </w:p>
        </w:tc>
      </w:tr>
    </w:tbl>
    <w:p w:rsidR="001941C4" w:rsidRDefault="001941C4">
      <w:pPr>
        <w:rPr>
          <w:lang w:val="fr-FR"/>
        </w:rPr>
      </w:pPr>
    </w:p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908"/>
        <w:gridCol w:w="8947"/>
      </w:tblGrid>
      <w:tr w:rsidR="001941C4">
        <w:trPr>
          <w:cantSplit/>
        </w:trPr>
        <w:tc>
          <w:tcPr>
            <w:tcW w:w="908" w:type="dxa"/>
          </w:tcPr>
          <w:p w:rsidR="001941C4" w:rsidRDefault="001B5ED1">
            <w:pPr>
              <w:pStyle w:val="Tabletext"/>
              <w:rPr>
                <w:rFonts w:ascii="Helvetica" w:hAnsi="Helvetica"/>
                <w:szCs w:val="22"/>
              </w:rPr>
            </w:pPr>
            <w:r>
              <w:rPr>
                <w:lang w:val="fr-CH"/>
              </w:rPr>
              <w:t>Objet:</w:t>
            </w:r>
          </w:p>
        </w:tc>
        <w:tc>
          <w:tcPr>
            <w:tcW w:w="8947" w:type="dxa"/>
          </w:tcPr>
          <w:p w:rsidR="001941C4" w:rsidRDefault="001B5ED1">
            <w:pPr>
              <w:pStyle w:val="Tabletext"/>
              <w:rPr>
                <w:szCs w:val="22"/>
                <w:lang w:val="fr-FR"/>
              </w:rPr>
            </w:pPr>
            <w:r>
              <w:rPr>
                <w:b/>
                <w:lang w:val="fr-CH"/>
              </w:rPr>
              <w:t>Etat des Recommandations auxquelles s'applique la variante de la procédure d'approbation (AAP)</w:t>
            </w:r>
          </w:p>
        </w:tc>
      </w:tr>
    </w:tbl>
    <w:p w:rsidR="001941C4" w:rsidRDefault="001941C4">
      <w:pPr>
        <w:rPr>
          <w:lang w:val="fr-FR"/>
        </w:rPr>
      </w:pPr>
    </w:p>
    <w:p w:rsidR="001941C4" w:rsidRDefault="001B5ED1">
      <w:pPr>
        <w:spacing w:before="60"/>
        <w:rPr>
          <w:lang w:val="fr-FR"/>
        </w:rPr>
      </w:pPr>
      <w:r>
        <w:rPr>
          <w:lang w:val="fr-CH"/>
        </w:rPr>
        <w:t>Madame, Monsieur,</w:t>
      </w:r>
    </w:p>
    <w:p w:rsidR="001941C4" w:rsidRDefault="001941C4">
      <w:pPr>
        <w:rPr>
          <w:lang w:val="fr-CH"/>
        </w:rPr>
      </w:pPr>
    </w:p>
    <w:p w:rsidR="001941C4" w:rsidRDefault="001B5ED1">
      <w:pPr>
        <w:rPr>
          <w:lang w:val="fr-CH"/>
        </w:rPr>
      </w:pPr>
      <w:r>
        <w:rPr>
          <w:lang w:val="fr-CH"/>
        </w:rPr>
        <w:t>La variante de la procédure d'approbation (AAP), définie dans la Recommandation UIT-T A.8, s'applique aux Recommandations qui n'ont pas d'in</w:t>
      </w:r>
      <w:r>
        <w:rPr>
          <w:lang w:val="fr-CH"/>
        </w:rPr>
        <w:t>cidence politique ou réglementaire et ne nécessitent donc pas une consultation formelle des Etats Membres (voir le numéro 246B de la Convention de l'UIT).</w:t>
      </w:r>
    </w:p>
    <w:p w:rsidR="001941C4" w:rsidRDefault="001B5ED1">
      <w:pPr>
        <w:rPr>
          <w:lang w:val="fr-FR"/>
        </w:rPr>
      </w:pPr>
      <w:r>
        <w:rPr>
          <w:lang w:val="fr-FR"/>
        </w:rPr>
        <w:t>L'</w:t>
      </w:r>
      <w:r>
        <w:rPr>
          <w:b/>
          <w:bCs/>
          <w:lang w:val="fr-FR"/>
        </w:rPr>
        <w:t>Annexe 1</w:t>
      </w:r>
      <w:r>
        <w:rPr>
          <w:lang w:val="fr-FR"/>
        </w:rPr>
        <w:t xml:space="preserve"> énumère les textes dont le statut a changé par rapport aux annonces TSB AAP antérieures.</w:t>
      </w:r>
    </w:p>
    <w:p w:rsidR="001941C4" w:rsidRDefault="001B5ED1">
      <w:pPr>
        <w:rPr>
          <w:lang w:val="fr-FR"/>
        </w:rPr>
      </w:pPr>
      <w:r>
        <w:rPr>
          <w:lang w:val="fr-CH"/>
        </w:rPr>
        <w:t>S</w:t>
      </w:r>
      <w:r>
        <w:rPr>
          <w:lang w:val="fr-CH"/>
        </w:rPr>
        <w:t>i vous souhaitez soumettre des observations sur une Recommandation ayant fait l'objet de la procédure AAP, vous êtes encouragés à utiliser le formulaire en ligne de soumission des observations AAP, disponible dans l'espace AAP du site web de l'UIT-T à l'ad</w:t>
      </w:r>
      <w:r>
        <w:rPr>
          <w:lang w:val="fr-CH"/>
        </w:rPr>
        <w:t xml:space="preserve">resse </w:t>
      </w:r>
      <w:hyperlink r:id="rId9" w:history="1">
        <w:r>
          <w:rPr>
            <w:rStyle w:val="Hyperlink"/>
            <w:lang w:val="fr-FR"/>
          </w:rPr>
          <w:t>http://www.itu.int/ITU-T/aap/</w:t>
        </w:r>
      </w:hyperlink>
      <w:r>
        <w:rPr>
          <w:lang w:val="fr-FR"/>
        </w:rPr>
        <w:t>, à la page de la Recommandation concernée (voir l'</w:t>
      </w:r>
      <w:r>
        <w:rPr>
          <w:b/>
          <w:bCs/>
          <w:lang w:val="fr-FR"/>
        </w:rPr>
        <w:t>Annexe 2</w:t>
      </w:r>
      <w:r>
        <w:rPr>
          <w:lang w:val="fr-FR"/>
        </w:rPr>
        <w:t>). Vous pouvez aussi soumettre vos observations en remplissant le formulaire figurant à l'</w:t>
      </w:r>
      <w:r>
        <w:rPr>
          <w:b/>
          <w:lang w:val="fr-FR"/>
        </w:rPr>
        <w:t>Annexe 3</w:t>
      </w:r>
      <w:r>
        <w:rPr>
          <w:lang w:val="fr-FR"/>
        </w:rPr>
        <w:t xml:space="preserve"> et en l'envoyant au</w:t>
      </w:r>
      <w:r>
        <w:rPr>
          <w:lang w:val="fr-FR"/>
        </w:rPr>
        <w:t xml:space="preserve"> secrétariat de la Commission d'études concernée.</w:t>
      </w:r>
    </w:p>
    <w:p w:rsidR="001941C4" w:rsidRDefault="001B5ED1">
      <w:pPr>
        <w:rPr>
          <w:lang w:val="fr-FR"/>
        </w:rPr>
      </w:pPr>
      <w:r>
        <w:rPr>
          <w:lang w:val="fr-FR"/>
        </w:rPr>
        <w:t>Veuillez noter que les observations ayant simplement pour objet d'appuyer l'adoption du texte en question ne sont pas encouragées.</w:t>
      </w:r>
    </w:p>
    <w:p w:rsidR="001941C4" w:rsidRDefault="001B5ED1">
      <w:pPr>
        <w:rPr>
          <w:lang w:val="fr-FR"/>
        </w:rPr>
      </w:pPr>
      <w:r>
        <w:rPr>
          <w:lang w:val="fr-FR"/>
        </w:rPr>
        <w:t>Veuillez agréer, Madame, Monsieur, l'assurance de ma considération distinguée.</w:t>
      </w:r>
    </w:p>
    <w:p w:rsidR="001941C4" w:rsidRDefault="001B5ED1">
      <w:pPr>
        <w:spacing w:before="1080"/>
        <w:jc w:val="left"/>
        <w:rPr>
          <w:lang w:val="fr-CH"/>
        </w:rPr>
      </w:pPr>
      <w:r>
        <w:rPr>
          <w:lang w:val="fr-CH"/>
        </w:rPr>
        <w:t>Malcolm Johnson</w:t>
      </w:r>
      <w:r>
        <w:rPr>
          <w:lang w:val="fr-CH"/>
        </w:rPr>
        <w:br/>
        <w:t>Directeur du Bureau de la normalisation des télécommunications</w:t>
      </w:r>
    </w:p>
    <w:p w:rsidR="001941C4" w:rsidRDefault="001941C4"/>
    <w:p w:rsidR="001941C4" w:rsidRDefault="001B5ED1">
      <w:pPr>
        <w:spacing w:before="560"/>
      </w:pPr>
      <w:r>
        <w:rPr>
          <w:b/>
        </w:rPr>
        <w:t>Annexes:</w:t>
      </w:r>
      <w:r>
        <w:t xml:space="preserve"> 3</w:t>
      </w:r>
    </w:p>
    <w:p w:rsidR="001941C4" w:rsidRDefault="001941C4">
      <w:pPr>
        <w:spacing w:before="720"/>
        <w:sectPr w:rsidR="001941C4">
          <w:headerReference w:type="default" r:id="rId10"/>
          <w:footerReference w:type="default" r:id="rId11"/>
          <w:footerReference w:type="first" r:id="rId12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1941C4" w:rsidRDefault="001B5ED1">
      <w:pPr>
        <w:pStyle w:val="AnnexNotitle"/>
      </w:pPr>
      <w:r>
        <w:lastRenderedPageBreak/>
        <w:t>Annex 1</w:t>
      </w:r>
    </w:p>
    <w:p w:rsidR="001941C4" w:rsidRDefault="001B5ED1">
      <w:pPr>
        <w:jc w:val="center"/>
      </w:pPr>
      <w:r>
        <w:t>(to TSB AAP-90)</w:t>
      </w:r>
    </w:p>
    <w:p w:rsidR="001941C4" w:rsidRDefault="001941C4">
      <w:pPr>
        <w:rPr>
          <w:szCs w:val="22"/>
        </w:rPr>
      </w:pPr>
    </w:p>
    <w:p w:rsidR="001941C4" w:rsidRDefault="001B5ED1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1941C4" w:rsidRDefault="001B5ED1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1941C4" w:rsidRDefault="001B5ED1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1941C4" w:rsidRDefault="001B5ED1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1941C4" w:rsidRDefault="001B5ED1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1941C4" w:rsidRDefault="001B5ED1">
      <w:pPr>
        <w:pStyle w:val="enumlev2"/>
        <w:rPr>
          <w:szCs w:val="22"/>
        </w:rPr>
      </w:pPr>
      <w:r>
        <w:rPr>
          <w:szCs w:val="22"/>
        </w:rPr>
        <w:t>SG = For</w:t>
      </w:r>
      <w:r>
        <w:rPr>
          <w:szCs w:val="22"/>
        </w:rPr>
        <w:t xml:space="preserve"> Study Group approval</w:t>
      </w:r>
    </w:p>
    <w:p w:rsidR="001941C4" w:rsidRDefault="001B5ED1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1941C4" w:rsidRDefault="001B5ED1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1941C4" w:rsidRDefault="001B5ED1">
      <w:pPr>
        <w:pStyle w:val="enumlev2"/>
        <w:rPr>
          <w:szCs w:val="22"/>
        </w:rPr>
      </w:pPr>
      <w:r>
        <w:rPr>
          <w:szCs w:val="22"/>
        </w:rPr>
        <w:t>AC = Approved after Additional Review of Comments</w:t>
      </w:r>
    </w:p>
    <w:p w:rsidR="001941C4" w:rsidRDefault="001B5ED1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1941C4" w:rsidRDefault="001B5ED1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1941C4" w:rsidRDefault="001B5ED1">
      <w:pPr>
        <w:pStyle w:val="Headingb"/>
        <w:rPr>
          <w:szCs w:val="22"/>
        </w:rPr>
      </w:pPr>
      <w:r>
        <w:rPr>
          <w:szCs w:val="22"/>
        </w:rPr>
        <w:t>ITU-T website entry page:</w:t>
      </w:r>
    </w:p>
    <w:p w:rsidR="001941C4" w:rsidRDefault="001941C4">
      <w:pPr>
        <w:pStyle w:val="enumlev2"/>
        <w:rPr>
          <w:szCs w:val="22"/>
        </w:rPr>
      </w:pPr>
      <w:hyperlink r:id="rId13" w:history="1">
        <w:r w:rsidR="001B5ED1">
          <w:rPr>
            <w:rStyle w:val="Hyperlink"/>
            <w:szCs w:val="22"/>
          </w:rPr>
          <w:t>http://www.itu.int/ITU-T</w:t>
        </w:r>
      </w:hyperlink>
    </w:p>
    <w:p w:rsidR="001941C4" w:rsidRDefault="001B5ED1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1941C4" w:rsidRDefault="001941C4">
      <w:pPr>
        <w:pStyle w:val="enumlev2"/>
        <w:rPr>
          <w:szCs w:val="22"/>
        </w:rPr>
      </w:pPr>
      <w:hyperlink r:id="rId14" w:history="1">
        <w:r w:rsidR="001B5ED1">
          <w:rPr>
            <w:rStyle w:val="Hyperlink"/>
            <w:szCs w:val="22"/>
          </w:rPr>
          <w:t>http://www.itu.int/ITU-T/aapinfo</w:t>
        </w:r>
      </w:hyperlink>
    </w:p>
    <w:p w:rsidR="001941C4" w:rsidRDefault="001B5ED1">
      <w:pPr>
        <w:pStyle w:val="enumlev2"/>
        <w:rPr>
          <w:szCs w:val="22"/>
        </w:rPr>
      </w:pPr>
      <w:r>
        <w:rPr>
          <w:szCs w:val="22"/>
        </w:rPr>
        <w:t>Note – A tutorial on the ITU-T AAP application is available under the AAP welcome page</w:t>
      </w:r>
    </w:p>
    <w:p w:rsidR="001941C4" w:rsidRDefault="001B5ED1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1941C4" w:rsidRDefault="001941C4">
      <w:pPr>
        <w:pStyle w:val="enumlev2"/>
        <w:rPr>
          <w:szCs w:val="22"/>
        </w:rPr>
      </w:pPr>
      <w:hyperlink r:id="rId15" w:history="1">
        <w:r w:rsidR="001B5ED1">
          <w:rPr>
            <w:rStyle w:val="Hyperlink"/>
            <w:szCs w:val="22"/>
          </w:rPr>
          <w:t>http://www.itu.int/ITU-T/aap/</w:t>
        </w:r>
      </w:hyperlink>
    </w:p>
    <w:p w:rsidR="001941C4" w:rsidRDefault="001B5ED1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/>
      </w:tblPr>
      <w:tblGrid>
        <w:gridCol w:w="987"/>
        <w:gridCol w:w="5415"/>
        <w:gridCol w:w="1985"/>
      </w:tblGrid>
      <w:tr w:rsidR="001941C4">
        <w:tc>
          <w:tcPr>
            <w:tcW w:w="987" w:type="dxa"/>
          </w:tcPr>
          <w:p w:rsidR="001941C4" w:rsidRDefault="001B5ED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1941C4" w:rsidRDefault="001941C4">
            <w:pPr>
              <w:pStyle w:val="Tabletext"/>
              <w:rPr>
                <w:b/>
                <w:bCs/>
                <w:szCs w:val="22"/>
              </w:rPr>
            </w:pPr>
            <w:hyperlink r:id="rId16" w:history="1">
              <w:r w:rsidR="001B5ED1">
                <w:rPr>
                  <w:rStyle w:val="Hyperlink"/>
                  <w:szCs w:val="22"/>
                </w:rPr>
                <w:t>http://www.itu.int/ITU-T/studygroups/</w:t>
              </w:r>
              <w:r w:rsidR="001B5ED1">
                <w:rPr>
                  <w:rStyle w:val="Hyperlink"/>
                  <w:szCs w:val="22"/>
                </w:rPr>
                <w:t>com02</w:t>
              </w:r>
            </w:hyperlink>
          </w:p>
        </w:tc>
        <w:tc>
          <w:tcPr>
            <w:tcW w:w="1985" w:type="dxa"/>
          </w:tcPr>
          <w:p w:rsidR="001941C4" w:rsidRDefault="001941C4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1B5ED1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1941C4">
        <w:tc>
          <w:tcPr>
            <w:tcW w:w="0" w:type="auto"/>
          </w:tcPr>
          <w:p w:rsidR="001941C4" w:rsidRDefault="001B5ED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1941C4" w:rsidRDefault="001941C4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1B5ED1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1941C4" w:rsidRDefault="001941C4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1B5ED1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1941C4">
        <w:tc>
          <w:tcPr>
            <w:tcW w:w="0" w:type="auto"/>
          </w:tcPr>
          <w:p w:rsidR="001941C4" w:rsidRDefault="001B5ED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1941C4" w:rsidRDefault="001941C4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1B5ED1">
                <w:rPr>
                  <w:rStyle w:val="Hyperlink"/>
                  <w:szCs w:val="22"/>
                </w:rPr>
                <w:t>http://www.itu.int/ITU-T/studygroups/com05</w:t>
              </w:r>
            </w:hyperlink>
          </w:p>
        </w:tc>
        <w:tc>
          <w:tcPr>
            <w:tcW w:w="0" w:type="auto"/>
          </w:tcPr>
          <w:p w:rsidR="001941C4" w:rsidRDefault="001941C4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1B5ED1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1941C4">
        <w:tc>
          <w:tcPr>
            <w:tcW w:w="0" w:type="auto"/>
          </w:tcPr>
          <w:p w:rsidR="001941C4" w:rsidRDefault="001B5ED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1941C4" w:rsidRDefault="001941C4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1B5ED1">
                <w:rPr>
                  <w:rStyle w:val="Hyperlink"/>
                  <w:szCs w:val="22"/>
                </w:rPr>
                <w:t>http://www.itu.int/ITU-T/studygroups/com09</w:t>
              </w:r>
            </w:hyperlink>
          </w:p>
        </w:tc>
        <w:tc>
          <w:tcPr>
            <w:tcW w:w="0" w:type="auto"/>
          </w:tcPr>
          <w:p w:rsidR="001941C4" w:rsidRDefault="001941C4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1B5ED1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1941C4">
        <w:tc>
          <w:tcPr>
            <w:tcW w:w="0" w:type="auto"/>
          </w:tcPr>
          <w:p w:rsidR="001941C4" w:rsidRDefault="001B5ED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1941C4" w:rsidRDefault="001941C4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1B5ED1">
                <w:rPr>
                  <w:rStyle w:val="Hyperlink"/>
                  <w:szCs w:val="22"/>
                </w:rPr>
                <w:t>http://www.itu.int/ITU-T/studygroups/com11</w:t>
              </w:r>
            </w:hyperlink>
          </w:p>
        </w:tc>
        <w:tc>
          <w:tcPr>
            <w:tcW w:w="0" w:type="auto"/>
          </w:tcPr>
          <w:p w:rsidR="001941C4" w:rsidRDefault="001941C4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1B5ED1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1941C4">
        <w:tc>
          <w:tcPr>
            <w:tcW w:w="0" w:type="auto"/>
          </w:tcPr>
          <w:p w:rsidR="001941C4" w:rsidRDefault="001B5ED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1941C4" w:rsidRDefault="001941C4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1B5ED1">
                <w:rPr>
                  <w:rStyle w:val="Hyperlink"/>
                  <w:szCs w:val="22"/>
                </w:rPr>
                <w:t>http://www.itu.int/ITU-T/studygroups/com12</w:t>
              </w:r>
            </w:hyperlink>
          </w:p>
        </w:tc>
        <w:tc>
          <w:tcPr>
            <w:tcW w:w="0" w:type="auto"/>
          </w:tcPr>
          <w:p w:rsidR="001941C4" w:rsidRDefault="001941C4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1B5ED1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1941C4">
        <w:tc>
          <w:tcPr>
            <w:tcW w:w="0" w:type="auto"/>
          </w:tcPr>
          <w:p w:rsidR="001941C4" w:rsidRDefault="001B5ED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1941C4" w:rsidRDefault="001941C4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1B5ED1">
                <w:rPr>
                  <w:rStyle w:val="Hyperlink"/>
                  <w:szCs w:val="22"/>
                </w:rPr>
                <w:t>http://www.itu.int/ITU-T/studygroups/com13</w:t>
              </w:r>
            </w:hyperlink>
          </w:p>
        </w:tc>
        <w:tc>
          <w:tcPr>
            <w:tcW w:w="0" w:type="auto"/>
          </w:tcPr>
          <w:p w:rsidR="001941C4" w:rsidRDefault="001941C4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1B5ED1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1941C4">
        <w:tc>
          <w:tcPr>
            <w:tcW w:w="0" w:type="auto"/>
          </w:tcPr>
          <w:p w:rsidR="001941C4" w:rsidRDefault="001B5ED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1941C4" w:rsidRDefault="001941C4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1B5ED1">
                <w:rPr>
                  <w:rStyle w:val="Hyperlink"/>
                  <w:szCs w:val="22"/>
                </w:rPr>
                <w:t>http://www.itu.int/ITU-T/studygroups/com15</w:t>
              </w:r>
            </w:hyperlink>
          </w:p>
        </w:tc>
        <w:tc>
          <w:tcPr>
            <w:tcW w:w="0" w:type="auto"/>
          </w:tcPr>
          <w:p w:rsidR="001941C4" w:rsidRDefault="001941C4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1B5ED1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1941C4">
        <w:tc>
          <w:tcPr>
            <w:tcW w:w="0" w:type="auto"/>
          </w:tcPr>
          <w:p w:rsidR="001941C4" w:rsidRDefault="001B5ED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1941C4" w:rsidRDefault="001941C4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1B5ED1">
                <w:rPr>
                  <w:rStyle w:val="Hyperlink"/>
                  <w:szCs w:val="22"/>
                </w:rPr>
                <w:t>http://www.itu.int/ITU-T/studygroups/com16</w:t>
              </w:r>
            </w:hyperlink>
          </w:p>
        </w:tc>
        <w:tc>
          <w:tcPr>
            <w:tcW w:w="0" w:type="auto"/>
          </w:tcPr>
          <w:p w:rsidR="001941C4" w:rsidRDefault="001941C4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1B5ED1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1941C4">
        <w:tc>
          <w:tcPr>
            <w:tcW w:w="0" w:type="auto"/>
          </w:tcPr>
          <w:p w:rsidR="001941C4" w:rsidRDefault="001B5ED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1941C4" w:rsidRDefault="001941C4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1B5ED1">
                <w:rPr>
                  <w:rStyle w:val="Hyperlink"/>
                  <w:szCs w:val="22"/>
                </w:rPr>
                <w:t>http://www.itu.int/ITU-T/studygroups/com1</w:t>
              </w:r>
              <w:r w:rsidR="001B5ED1">
                <w:rPr>
                  <w:rStyle w:val="Hyperlink"/>
                  <w:szCs w:val="22"/>
                </w:rPr>
                <w:t>7</w:t>
              </w:r>
            </w:hyperlink>
          </w:p>
        </w:tc>
        <w:tc>
          <w:tcPr>
            <w:tcW w:w="0" w:type="auto"/>
          </w:tcPr>
          <w:p w:rsidR="001941C4" w:rsidRDefault="001941C4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1B5ED1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</w:tbl>
    <w:p w:rsidR="001941C4" w:rsidRDefault="001941C4">
      <w:pPr>
        <w:pStyle w:val="Header"/>
        <w:ind w:left="360"/>
        <w:rPr>
          <w:b/>
          <w:bCs/>
          <w:sz w:val="24"/>
        </w:rPr>
        <w:sectPr w:rsidR="001941C4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1941C4" w:rsidRDefault="001B5ED1">
      <w:pPr>
        <w:pStyle w:val="TableNotitle"/>
        <w:pageBreakBefore/>
      </w:pPr>
      <w:r>
        <w:t>Situation concerning Study Group 12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1941C4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1941C4" w:rsidRDefault="001B5ED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1941C4" w:rsidRDefault="001B5ED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1941C4" w:rsidRDefault="001B5ED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1941C4" w:rsidRDefault="001B5ED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1941C4" w:rsidRDefault="001B5ED1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1941C4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1941C4" w:rsidRDefault="001941C4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1941C4" w:rsidRDefault="001941C4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1941C4" w:rsidRDefault="001B5ED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1941C4" w:rsidRDefault="001B5ED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941C4" w:rsidRDefault="001B5ED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941C4" w:rsidRDefault="001B5ED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1941C4" w:rsidRDefault="001B5ED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1941C4" w:rsidRDefault="001B5ED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941C4" w:rsidRDefault="001B5ED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941C4" w:rsidRDefault="001B5ED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1941C4" w:rsidRDefault="001941C4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1941C4">
        <w:trPr>
          <w:cantSplit/>
        </w:trPr>
        <w:tc>
          <w:tcPr>
            <w:tcW w:w="2090" w:type="dxa"/>
          </w:tcPr>
          <w:p w:rsidR="001941C4" w:rsidRDefault="001941C4">
            <w:pPr>
              <w:jc w:val="left"/>
            </w:pPr>
            <w:hyperlink r:id="rId36" w:history="1">
              <w:r w:rsidR="001B5ED1">
                <w:rPr>
                  <w:rStyle w:val="Hyperlink"/>
                  <w:sz w:val="20"/>
                </w:rPr>
                <w:t>P.1201 (P.NAMS)</w:t>
              </w:r>
            </w:hyperlink>
          </w:p>
        </w:tc>
        <w:tc>
          <w:tcPr>
            <w:tcW w:w="4000" w:type="dxa"/>
          </w:tcPr>
          <w:p w:rsidR="001941C4" w:rsidRDefault="001B5ED1">
            <w:r>
              <w:rPr>
                <w:sz w:val="20"/>
              </w:rPr>
              <w:t>Parametric non-intrusive assessment of audiovisual media streaming quality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6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941C4">
        <w:trPr>
          <w:cantSplit/>
        </w:trPr>
        <w:tc>
          <w:tcPr>
            <w:tcW w:w="2090" w:type="dxa"/>
          </w:tcPr>
          <w:p w:rsidR="001941C4" w:rsidRDefault="001941C4">
            <w:pPr>
              <w:jc w:val="left"/>
            </w:pPr>
            <w:hyperlink r:id="rId37" w:history="1">
              <w:r w:rsidR="001B5ED1">
                <w:rPr>
                  <w:rStyle w:val="Hyperlink"/>
                  <w:sz w:val="20"/>
                </w:rPr>
                <w:t>P.1201.1 (P.NAMS-LR)</w:t>
              </w:r>
            </w:hyperlink>
          </w:p>
        </w:tc>
        <w:tc>
          <w:tcPr>
            <w:tcW w:w="4000" w:type="dxa"/>
          </w:tcPr>
          <w:p w:rsidR="001941C4" w:rsidRDefault="001B5ED1">
            <w:r>
              <w:rPr>
                <w:sz w:val="20"/>
              </w:rPr>
              <w:t>Parametric non-intrusive assessment of audiovisual media streaming quality - lower resolution application area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6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941C4">
        <w:trPr>
          <w:cantSplit/>
        </w:trPr>
        <w:tc>
          <w:tcPr>
            <w:tcW w:w="2090" w:type="dxa"/>
          </w:tcPr>
          <w:p w:rsidR="001941C4" w:rsidRDefault="001941C4">
            <w:pPr>
              <w:jc w:val="left"/>
            </w:pPr>
            <w:hyperlink r:id="rId38" w:history="1">
              <w:r w:rsidR="001B5ED1">
                <w:rPr>
                  <w:rStyle w:val="Hyperlink"/>
                  <w:sz w:val="20"/>
                </w:rPr>
                <w:t>P.1201.2 (P.NAMS-HR)</w:t>
              </w:r>
            </w:hyperlink>
          </w:p>
        </w:tc>
        <w:tc>
          <w:tcPr>
            <w:tcW w:w="4000" w:type="dxa"/>
          </w:tcPr>
          <w:p w:rsidR="001941C4" w:rsidRDefault="001B5ED1">
            <w:r>
              <w:rPr>
                <w:sz w:val="20"/>
              </w:rPr>
              <w:t>Parametric non-intrusive assessment of audiovisual media streaming quality - higher resolution application area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6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941C4">
        <w:trPr>
          <w:cantSplit/>
        </w:trPr>
        <w:tc>
          <w:tcPr>
            <w:tcW w:w="2090" w:type="dxa"/>
          </w:tcPr>
          <w:p w:rsidR="001941C4" w:rsidRDefault="001941C4">
            <w:pPr>
              <w:jc w:val="left"/>
            </w:pPr>
            <w:hyperlink r:id="rId39" w:history="1">
              <w:r w:rsidR="001B5ED1">
                <w:rPr>
                  <w:rStyle w:val="Hyperlink"/>
                  <w:sz w:val="20"/>
                </w:rPr>
                <w:t>P.1202 (P.NBAMS)</w:t>
              </w:r>
            </w:hyperlink>
          </w:p>
        </w:tc>
        <w:tc>
          <w:tcPr>
            <w:tcW w:w="4000" w:type="dxa"/>
          </w:tcPr>
          <w:p w:rsidR="001941C4" w:rsidRDefault="001B5ED1">
            <w:r>
              <w:rPr>
                <w:sz w:val="20"/>
              </w:rPr>
              <w:t>Parametric non-intrusive bitstream assessment of video media streaming quality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6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941C4">
        <w:trPr>
          <w:cantSplit/>
        </w:trPr>
        <w:tc>
          <w:tcPr>
            <w:tcW w:w="2090" w:type="dxa"/>
          </w:tcPr>
          <w:p w:rsidR="001941C4" w:rsidRDefault="001941C4">
            <w:pPr>
              <w:jc w:val="left"/>
            </w:pPr>
            <w:hyperlink r:id="rId40" w:history="1">
              <w:r w:rsidR="001B5ED1">
                <w:rPr>
                  <w:rStyle w:val="Hyperlink"/>
                  <w:sz w:val="20"/>
                </w:rPr>
                <w:t>P.1202.1 (P.NBAMS-LR)</w:t>
              </w:r>
            </w:hyperlink>
          </w:p>
        </w:tc>
        <w:tc>
          <w:tcPr>
            <w:tcW w:w="4000" w:type="dxa"/>
          </w:tcPr>
          <w:p w:rsidR="001941C4" w:rsidRDefault="001B5ED1">
            <w:r>
              <w:rPr>
                <w:sz w:val="20"/>
              </w:rPr>
              <w:t>Parametric non-intrusive bitstream assessment of video media streaming quality - lower resolution application area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6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1941C4" w:rsidRDefault="001B5ED1">
      <w:pPr>
        <w:pStyle w:val="TableNotitle"/>
        <w:pageBreakBefore/>
      </w:pPr>
      <w:r>
        <w:t>Situation concerning Study Group 16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1941C4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1941C4" w:rsidRDefault="001B5ED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1941C4" w:rsidRDefault="001B5ED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1941C4" w:rsidRDefault="001B5ED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1941C4" w:rsidRDefault="001B5ED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1941C4" w:rsidRDefault="001B5ED1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1941C4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1941C4" w:rsidRDefault="001941C4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1941C4" w:rsidRDefault="001941C4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1941C4" w:rsidRDefault="001B5ED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1941C4" w:rsidRDefault="001B5ED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941C4" w:rsidRDefault="001B5ED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941C4" w:rsidRDefault="001B5ED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1941C4" w:rsidRDefault="001B5ED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1941C4" w:rsidRDefault="001B5ED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941C4" w:rsidRDefault="001B5ED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941C4" w:rsidRDefault="001B5ED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1941C4" w:rsidRDefault="001941C4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1941C4">
        <w:trPr>
          <w:cantSplit/>
        </w:trPr>
        <w:tc>
          <w:tcPr>
            <w:tcW w:w="2090" w:type="dxa"/>
          </w:tcPr>
          <w:p w:rsidR="001941C4" w:rsidRDefault="001941C4">
            <w:pPr>
              <w:jc w:val="left"/>
            </w:pPr>
            <w:hyperlink r:id="rId41" w:history="1">
              <w:r w:rsidR="001B5ED1">
                <w:rPr>
                  <w:rStyle w:val="Hyperlink"/>
                  <w:sz w:val="20"/>
                </w:rPr>
                <w:t>G.711.1 (G.711.1)</w:t>
              </w:r>
            </w:hyperlink>
          </w:p>
        </w:tc>
        <w:tc>
          <w:tcPr>
            <w:tcW w:w="4000" w:type="dxa"/>
          </w:tcPr>
          <w:p w:rsidR="001941C4" w:rsidRDefault="001B5ED1">
            <w:r>
              <w:rPr>
                <w:sz w:val="20"/>
              </w:rPr>
              <w:t>Wideband embedded extension for G.711 pulse code modulation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2012-08-16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2012-09-12</w:t>
            </w:r>
          </w:p>
        </w:tc>
        <w:tc>
          <w:tcPr>
            <w:tcW w:w="88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6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1941C4">
        <w:trPr>
          <w:cantSplit/>
        </w:trPr>
        <w:tc>
          <w:tcPr>
            <w:tcW w:w="2090" w:type="dxa"/>
          </w:tcPr>
          <w:p w:rsidR="001941C4" w:rsidRDefault="001941C4">
            <w:pPr>
              <w:jc w:val="left"/>
            </w:pPr>
            <w:hyperlink r:id="rId42" w:history="1">
              <w:r w:rsidR="001B5ED1">
                <w:rPr>
                  <w:rStyle w:val="Hyperlink"/>
                  <w:sz w:val="20"/>
                </w:rPr>
                <w:t>G.722 (G.722)</w:t>
              </w:r>
            </w:hyperlink>
          </w:p>
        </w:tc>
        <w:tc>
          <w:tcPr>
            <w:tcW w:w="4000" w:type="dxa"/>
          </w:tcPr>
          <w:p w:rsidR="001941C4" w:rsidRDefault="001B5ED1">
            <w:r>
              <w:rPr>
                <w:sz w:val="20"/>
              </w:rPr>
              <w:t>7 kHz audio-coding within 64 kbit/s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2012-08-16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2012-09-12</w:t>
            </w:r>
          </w:p>
        </w:tc>
        <w:tc>
          <w:tcPr>
            <w:tcW w:w="88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6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1941C4" w:rsidRDefault="001B5ED1">
      <w:pPr>
        <w:pStyle w:val="TableNotitle"/>
        <w:pageBreakBefore/>
      </w:pPr>
      <w:r>
        <w:t>Situation concerning Study Group 17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1941C4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1941C4" w:rsidRDefault="001B5ED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1941C4" w:rsidRDefault="001B5ED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1941C4" w:rsidRDefault="001B5ED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1941C4" w:rsidRDefault="001B5ED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1941C4" w:rsidRDefault="001B5ED1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1941C4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1941C4" w:rsidRDefault="001941C4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1941C4" w:rsidRDefault="001941C4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1941C4" w:rsidRDefault="001B5ED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1941C4" w:rsidRDefault="001B5ED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941C4" w:rsidRDefault="001B5ED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941C4" w:rsidRDefault="001B5ED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1941C4" w:rsidRDefault="001B5ED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1941C4" w:rsidRDefault="001B5ED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941C4" w:rsidRDefault="001B5ED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1941C4" w:rsidRDefault="001B5ED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1941C4" w:rsidRDefault="001941C4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1941C4">
        <w:trPr>
          <w:cantSplit/>
        </w:trPr>
        <w:tc>
          <w:tcPr>
            <w:tcW w:w="2090" w:type="dxa"/>
          </w:tcPr>
          <w:p w:rsidR="001941C4" w:rsidRDefault="001941C4">
            <w:pPr>
              <w:jc w:val="left"/>
            </w:pPr>
            <w:hyperlink r:id="rId43" w:history="1">
              <w:r w:rsidR="001B5ED1">
                <w:rPr>
                  <w:rStyle w:val="Hyperlink"/>
                  <w:sz w:val="20"/>
                </w:rPr>
                <w:t>E.115 (2010) Cor.1</w:t>
              </w:r>
            </w:hyperlink>
          </w:p>
        </w:tc>
        <w:tc>
          <w:tcPr>
            <w:tcW w:w="4000" w:type="dxa"/>
          </w:tcPr>
          <w:p w:rsidR="001941C4" w:rsidRDefault="001B5ED1">
            <w:r>
              <w:rPr>
                <w:sz w:val="20"/>
              </w:rPr>
              <w:t>Corrigendum 1 to ITU-T E.115 (2010)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6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941C4">
        <w:trPr>
          <w:cantSplit/>
        </w:trPr>
        <w:tc>
          <w:tcPr>
            <w:tcW w:w="2090" w:type="dxa"/>
          </w:tcPr>
          <w:p w:rsidR="001941C4" w:rsidRDefault="001941C4">
            <w:pPr>
              <w:jc w:val="left"/>
            </w:pPr>
            <w:hyperlink r:id="rId44" w:history="1">
              <w:r w:rsidR="001B5ED1">
                <w:rPr>
                  <w:rStyle w:val="Hyperlink"/>
                  <w:sz w:val="20"/>
                </w:rPr>
                <w:t>X.500</w:t>
              </w:r>
            </w:hyperlink>
          </w:p>
        </w:tc>
        <w:tc>
          <w:tcPr>
            <w:tcW w:w="4000" w:type="dxa"/>
          </w:tcPr>
          <w:p w:rsidR="001941C4" w:rsidRDefault="001B5ED1">
            <w:r>
              <w:rPr>
                <w:sz w:val="20"/>
              </w:rPr>
              <w:t>Information technology - Open Systems Interconnection - The Directory: Overview of concepts, models and services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6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941C4">
        <w:trPr>
          <w:cantSplit/>
        </w:trPr>
        <w:tc>
          <w:tcPr>
            <w:tcW w:w="2090" w:type="dxa"/>
          </w:tcPr>
          <w:p w:rsidR="001941C4" w:rsidRDefault="001941C4">
            <w:pPr>
              <w:jc w:val="left"/>
            </w:pPr>
            <w:hyperlink r:id="rId45" w:history="1">
              <w:r w:rsidR="001B5ED1">
                <w:rPr>
                  <w:rStyle w:val="Hyperlink"/>
                  <w:sz w:val="20"/>
                </w:rPr>
                <w:t>X.501</w:t>
              </w:r>
            </w:hyperlink>
          </w:p>
        </w:tc>
        <w:tc>
          <w:tcPr>
            <w:tcW w:w="4000" w:type="dxa"/>
          </w:tcPr>
          <w:p w:rsidR="001941C4" w:rsidRDefault="001B5ED1">
            <w:r>
              <w:rPr>
                <w:sz w:val="20"/>
              </w:rPr>
              <w:t>Information technology - Open Systems Interconnection - The Directory: Models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6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941C4">
        <w:trPr>
          <w:cantSplit/>
        </w:trPr>
        <w:tc>
          <w:tcPr>
            <w:tcW w:w="2090" w:type="dxa"/>
          </w:tcPr>
          <w:p w:rsidR="001941C4" w:rsidRDefault="001941C4">
            <w:pPr>
              <w:jc w:val="left"/>
            </w:pPr>
            <w:hyperlink r:id="rId46" w:history="1">
              <w:r w:rsidR="001B5ED1">
                <w:rPr>
                  <w:rStyle w:val="Hyperlink"/>
                  <w:sz w:val="20"/>
                </w:rPr>
                <w:t>X.501 (2008) Cor.3</w:t>
              </w:r>
            </w:hyperlink>
          </w:p>
        </w:tc>
        <w:tc>
          <w:tcPr>
            <w:tcW w:w="4000" w:type="dxa"/>
          </w:tcPr>
          <w:p w:rsidR="001941C4" w:rsidRDefault="001B5ED1">
            <w:r>
              <w:rPr>
                <w:sz w:val="20"/>
              </w:rPr>
              <w:t>Information technology - Open Systems Interconnection -The Directory - Models - Technical Corrigendum 3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6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941C4">
        <w:trPr>
          <w:cantSplit/>
        </w:trPr>
        <w:tc>
          <w:tcPr>
            <w:tcW w:w="2090" w:type="dxa"/>
          </w:tcPr>
          <w:p w:rsidR="001941C4" w:rsidRDefault="001941C4">
            <w:pPr>
              <w:jc w:val="left"/>
            </w:pPr>
            <w:hyperlink r:id="rId47" w:history="1">
              <w:r w:rsidR="001B5ED1">
                <w:rPr>
                  <w:rStyle w:val="Hyperlink"/>
                  <w:sz w:val="20"/>
                </w:rPr>
                <w:t>X.509</w:t>
              </w:r>
            </w:hyperlink>
          </w:p>
        </w:tc>
        <w:tc>
          <w:tcPr>
            <w:tcW w:w="4000" w:type="dxa"/>
          </w:tcPr>
          <w:p w:rsidR="001941C4" w:rsidRDefault="001B5ED1">
            <w:r>
              <w:rPr>
                <w:sz w:val="20"/>
              </w:rPr>
              <w:t>Information technology - Open Systems Interconnection - The Directory: Public-key and attribute certificate frameworks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6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941C4">
        <w:trPr>
          <w:cantSplit/>
        </w:trPr>
        <w:tc>
          <w:tcPr>
            <w:tcW w:w="2090" w:type="dxa"/>
          </w:tcPr>
          <w:p w:rsidR="001941C4" w:rsidRDefault="001941C4">
            <w:pPr>
              <w:jc w:val="left"/>
            </w:pPr>
            <w:hyperlink r:id="rId48" w:history="1">
              <w:r w:rsidR="001B5ED1">
                <w:rPr>
                  <w:rStyle w:val="Hyperlink"/>
                  <w:sz w:val="20"/>
                </w:rPr>
                <w:t>X.509 (2008) Cor.3</w:t>
              </w:r>
            </w:hyperlink>
          </w:p>
        </w:tc>
        <w:tc>
          <w:tcPr>
            <w:tcW w:w="4000" w:type="dxa"/>
          </w:tcPr>
          <w:p w:rsidR="001941C4" w:rsidRDefault="001B5ED1">
            <w:r>
              <w:rPr>
                <w:sz w:val="20"/>
              </w:rPr>
              <w:t>Information technology - Open Systems Interconnection -The Directory - Public-key and attribute certificate frameworks - Technical Corrigendum 3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2012-10</w:t>
            </w:r>
            <w:r>
              <w:rPr>
                <w:sz w:val="20"/>
              </w:rPr>
              <w:t>-13</w:t>
            </w: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6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941C4">
        <w:trPr>
          <w:cantSplit/>
        </w:trPr>
        <w:tc>
          <w:tcPr>
            <w:tcW w:w="2090" w:type="dxa"/>
          </w:tcPr>
          <w:p w:rsidR="001941C4" w:rsidRDefault="001941C4">
            <w:pPr>
              <w:jc w:val="left"/>
            </w:pPr>
            <w:hyperlink r:id="rId49" w:history="1">
              <w:r w:rsidR="001B5ED1">
                <w:rPr>
                  <w:rStyle w:val="Hyperlink"/>
                  <w:sz w:val="20"/>
                </w:rPr>
                <w:t>X.511</w:t>
              </w:r>
            </w:hyperlink>
          </w:p>
        </w:tc>
        <w:tc>
          <w:tcPr>
            <w:tcW w:w="4000" w:type="dxa"/>
          </w:tcPr>
          <w:p w:rsidR="001941C4" w:rsidRDefault="001B5ED1">
            <w:r>
              <w:rPr>
                <w:sz w:val="20"/>
              </w:rPr>
              <w:t>Information technology - Open Systems Interconnection - The Directory: Abstract service definition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6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941C4">
        <w:trPr>
          <w:cantSplit/>
        </w:trPr>
        <w:tc>
          <w:tcPr>
            <w:tcW w:w="2090" w:type="dxa"/>
          </w:tcPr>
          <w:p w:rsidR="001941C4" w:rsidRDefault="001941C4">
            <w:pPr>
              <w:jc w:val="left"/>
            </w:pPr>
            <w:hyperlink r:id="rId50" w:history="1">
              <w:r w:rsidR="001B5ED1">
                <w:rPr>
                  <w:rStyle w:val="Hyperlink"/>
                  <w:sz w:val="20"/>
                </w:rPr>
                <w:t>X.511 (2008) Cor.3</w:t>
              </w:r>
            </w:hyperlink>
          </w:p>
        </w:tc>
        <w:tc>
          <w:tcPr>
            <w:tcW w:w="4000" w:type="dxa"/>
          </w:tcPr>
          <w:p w:rsidR="001941C4" w:rsidRDefault="001B5ED1">
            <w:r>
              <w:rPr>
                <w:sz w:val="20"/>
              </w:rPr>
              <w:t>Information technology - Open Systems Interconnection -The Directory - Abstract service definition- Technical Corrigendum 3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6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941C4">
        <w:trPr>
          <w:cantSplit/>
        </w:trPr>
        <w:tc>
          <w:tcPr>
            <w:tcW w:w="2090" w:type="dxa"/>
          </w:tcPr>
          <w:p w:rsidR="001941C4" w:rsidRDefault="001941C4">
            <w:pPr>
              <w:jc w:val="left"/>
            </w:pPr>
            <w:hyperlink r:id="rId51" w:history="1">
              <w:r w:rsidR="001B5ED1">
                <w:rPr>
                  <w:rStyle w:val="Hyperlink"/>
                  <w:sz w:val="20"/>
                </w:rPr>
                <w:t>X.518</w:t>
              </w:r>
            </w:hyperlink>
          </w:p>
        </w:tc>
        <w:tc>
          <w:tcPr>
            <w:tcW w:w="4000" w:type="dxa"/>
          </w:tcPr>
          <w:p w:rsidR="001941C4" w:rsidRDefault="001B5ED1">
            <w:r>
              <w:rPr>
                <w:sz w:val="20"/>
              </w:rPr>
              <w:t>Information technology - Open Systems Interconnection - The Directory: Procedures for distributed operations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6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941C4">
        <w:trPr>
          <w:cantSplit/>
        </w:trPr>
        <w:tc>
          <w:tcPr>
            <w:tcW w:w="2090" w:type="dxa"/>
          </w:tcPr>
          <w:p w:rsidR="001941C4" w:rsidRDefault="001941C4">
            <w:pPr>
              <w:jc w:val="left"/>
            </w:pPr>
            <w:hyperlink r:id="rId52" w:history="1">
              <w:r w:rsidR="001B5ED1">
                <w:rPr>
                  <w:rStyle w:val="Hyperlink"/>
                  <w:sz w:val="20"/>
                </w:rPr>
                <w:t>X.518 (2008) Cor.2</w:t>
              </w:r>
            </w:hyperlink>
          </w:p>
        </w:tc>
        <w:tc>
          <w:tcPr>
            <w:tcW w:w="4000" w:type="dxa"/>
          </w:tcPr>
          <w:p w:rsidR="001941C4" w:rsidRDefault="001B5ED1">
            <w:r>
              <w:rPr>
                <w:sz w:val="20"/>
              </w:rPr>
              <w:t>Information technology - Open Systems Interconnection -The Directory - Procedures for distributed operations- Technical Corrigendum 2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6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941C4">
        <w:trPr>
          <w:cantSplit/>
        </w:trPr>
        <w:tc>
          <w:tcPr>
            <w:tcW w:w="2090" w:type="dxa"/>
          </w:tcPr>
          <w:p w:rsidR="001941C4" w:rsidRDefault="001941C4">
            <w:pPr>
              <w:jc w:val="left"/>
            </w:pPr>
            <w:hyperlink r:id="rId53" w:history="1">
              <w:r w:rsidR="001B5ED1">
                <w:rPr>
                  <w:rStyle w:val="Hyperlink"/>
                  <w:sz w:val="20"/>
                </w:rPr>
                <w:t>X.519</w:t>
              </w:r>
            </w:hyperlink>
          </w:p>
        </w:tc>
        <w:tc>
          <w:tcPr>
            <w:tcW w:w="4000" w:type="dxa"/>
          </w:tcPr>
          <w:p w:rsidR="001941C4" w:rsidRDefault="001B5ED1">
            <w:r>
              <w:rPr>
                <w:sz w:val="20"/>
              </w:rPr>
              <w:t>Information technology - Open Systems Interconnection - The Directory: Protocols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6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941C4">
        <w:trPr>
          <w:cantSplit/>
        </w:trPr>
        <w:tc>
          <w:tcPr>
            <w:tcW w:w="2090" w:type="dxa"/>
          </w:tcPr>
          <w:p w:rsidR="001941C4" w:rsidRDefault="001941C4">
            <w:pPr>
              <w:jc w:val="left"/>
            </w:pPr>
            <w:hyperlink r:id="rId54" w:history="1">
              <w:r w:rsidR="001B5ED1">
                <w:rPr>
                  <w:rStyle w:val="Hyperlink"/>
                  <w:sz w:val="20"/>
                </w:rPr>
                <w:t>X.520</w:t>
              </w:r>
            </w:hyperlink>
          </w:p>
        </w:tc>
        <w:tc>
          <w:tcPr>
            <w:tcW w:w="4000" w:type="dxa"/>
          </w:tcPr>
          <w:p w:rsidR="001941C4" w:rsidRDefault="001B5ED1">
            <w:r>
              <w:rPr>
                <w:sz w:val="20"/>
              </w:rPr>
              <w:t>Information technology - Open Systems Interconnection - The Directory - Selected attribute types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6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941C4">
        <w:trPr>
          <w:cantSplit/>
        </w:trPr>
        <w:tc>
          <w:tcPr>
            <w:tcW w:w="2090" w:type="dxa"/>
          </w:tcPr>
          <w:p w:rsidR="001941C4" w:rsidRDefault="001941C4">
            <w:pPr>
              <w:jc w:val="left"/>
            </w:pPr>
            <w:hyperlink r:id="rId55" w:history="1">
              <w:r w:rsidR="001B5ED1">
                <w:rPr>
                  <w:rStyle w:val="Hyperlink"/>
                  <w:sz w:val="20"/>
                </w:rPr>
                <w:t>X.520 (2008) Cor.3</w:t>
              </w:r>
            </w:hyperlink>
          </w:p>
        </w:tc>
        <w:tc>
          <w:tcPr>
            <w:tcW w:w="4000" w:type="dxa"/>
          </w:tcPr>
          <w:p w:rsidR="001941C4" w:rsidRDefault="001B5ED1">
            <w:r>
              <w:rPr>
                <w:sz w:val="20"/>
              </w:rPr>
              <w:t>Information technology - Open Systems Interconnection -The Directory - Selected attribute types- Technical Corrigendum 3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6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941C4">
        <w:trPr>
          <w:cantSplit/>
        </w:trPr>
        <w:tc>
          <w:tcPr>
            <w:tcW w:w="2090" w:type="dxa"/>
          </w:tcPr>
          <w:p w:rsidR="001941C4" w:rsidRDefault="001941C4">
            <w:pPr>
              <w:jc w:val="left"/>
            </w:pPr>
            <w:hyperlink r:id="rId56" w:history="1">
              <w:r w:rsidR="001B5ED1">
                <w:rPr>
                  <w:rStyle w:val="Hyperlink"/>
                  <w:sz w:val="20"/>
                </w:rPr>
                <w:t>X.521</w:t>
              </w:r>
            </w:hyperlink>
          </w:p>
        </w:tc>
        <w:tc>
          <w:tcPr>
            <w:tcW w:w="4000" w:type="dxa"/>
          </w:tcPr>
          <w:p w:rsidR="001941C4" w:rsidRDefault="001B5ED1">
            <w:r>
              <w:rPr>
                <w:sz w:val="20"/>
              </w:rPr>
              <w:t>Information technology - Open Systems Interconnection - The Directory: Selected object classes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6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941C4">
        <w:trPr>
          <w:cantSplit/>
        </w:trPr>
        <w:tc>
          <w:tcPr>
            <w:tcW w:w="2090" w:type="dxa"/>
          </w:tcPr>
          <w:p w:rsidR="001941C4" w:rsidRDefault="001941C4">
            <w:pPr>
              <w:jc w:val="left"/>
            </w:pPr>
            <w:hyperlink r:id="rId57" w:history="1">
              <w:r w:rsidR="001B5ED1">
                <w:rPr>
                  <w:rStyle w:val="Hyperlink"/>
                  <w:sz w:val="20"/>
                </w:rPr>
                <w:t>X.525</w:t>
              </w:r>
            </w:hyperlink>
          </w:p>
        </w:tc>
        <w:tc>
          <w:tcPr>
            <w:tcW w:w="4000" w:type="dxa"/>
          </w:tcPr>
          <w:p w:rsidR="001941C4" w:rsidRDefault="001B5ED1">
            <w:r>
              <w:rPr>
                <w:sz w:val="20"/>
              </w:rPr>
              <w:t>Information technology - Open Systems Interconnection - The Directory: Replication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6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941C4">
        <w:trPr>
          <w:cantSplit/>
        </w:trPr>
        <w:tc>
          <w:tcPr>
            <w:tcW w:w="2090" w:type="dxa"/>
          </w:tcPr>
          <w:p w:rsidR="001941C4" w:rsidRDefault="001941C4">
            <w:pPr>
              <w:jc w:val="left"/>
            </w:pPr>
            <w:hyperlink r:id="rId58" w:history="1">
              <w:r w:rsidR="001B5ED1">
                <w:rPr>
                  <w:rStyle w:val="Hyperlink"/>
                  <w:sz w:val="20"/>
                </w:rPr>
                <w:t>X.667</w:t>
              </w:r>
            </w:hyperlink>
          </w:p>
        </w:tc>
        <w:tc>
          <w:tcPr>
            <w:tcW w:w="4000" w:type="dxa"/>
          </w:tcPr>
          <w:p w:rsidR="001941C4" w:rsidRDefault="001B5ED1">
            <w:r>
              <w:rPr>
                <w:sz w:val="20"/>
              </w:rPr>
              <w:t>Information technology - Procedures for the operation of Object Identifier Registration Authorities: Generation of Universally Unique identifier (UUIDS) and their use in object</w:t>
            </w:r>
            <w:r>
              <w:rPr>
                <w:sz w:val="20"/>
              </w:rPr>
              <w:t xml:space="preserve"> identifiers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6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941C4">
        <w:trPr>
          <w:cantSplit/>
        </w:trPr>
        <w:tc>
          <w:tcPr>
            <w:tcW w:w="2090" w:type="dxa"/>
          </w:tcPr>
          <w:p w:rsidR="001941C4" w:rsidRDefault="001941C4">
            <w:pPr>
              <w:jc w:val="left"/>
            </w:pPr>
            <w:hyperlink r:id="rId59" w:history="1">
              <w:r w:rsidR="001B5ED1">
                <w:rPr>
                  <w:rStyle w:val="Hyperlink"/>
                  <w:sz w:val="20"/>
                </w:rPr>
                <w:t>X.1164 (X.p2p-4)</w:t>
              </w:r>
            </w:hyperlink>
          </w:p>
        </w:tc>
        <w:tc>
          <w:tcPr>
            <w:tcW w:w="4000" w:type="dxa"/>
          </w:tcPr>
          <w:p w:rsidR="001941C4" w:rsidRDefault="001B5ED1">
            <w:r>
              <w:rPr>
                <w:sz w:val="20"/>
              </w:rPr>
              <w:t>Use of service providers' user authentication infrastructure to implement public key infrastructure for peer-to-peer networks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6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941C4">
        <w:trPr>
          <w:cantSplit/>
        </w:trPr>
        <w:tc>
          <w:tcPr>
            <w:tcW w:w="2090" w:type="dxa"/>
          </w:tcPr>
          <w:p w:rsidR="001941C4" w:rsidRDefault="001941C4">
            <w:pPr>
              <w:jc w:val="left"/>
            </w:pPr>
            <w:hyperlink r:id="rId60" w:history="1">
              <w:r w:rsidR="001B5ED1">
                <w:rPr>
                  <w:rStyle w:val="Hyperlink"/>
                  <w:sz w:val="20"/>
                </w:rPr>
                <w:t>X.1196 (X.iptvsec-6)</w:t>
              </w:r>
            </w:hyperlink>
          </w:p>
        </w:tc>
        <w:tc>
          <w:tcPr>
            <w:tcW w:w="4000" w:type="dxa"/>
          </w:tcPr>
          <w:p w:rsidR="001941C4" w:rsidRDefault="001B5ED1">
            <w:r>
              <w:rPr>
                <w:sz w:val="20"/>
              </w:rPr>
              <w:t>Framework for the downloadable service and content protection system in the mobile Internet Protocol Television (IPTV) environment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6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941C4">
        <w:trPr>
          <w:cantSplit/>
        </w:trPr>
        <w:tc>
          <w:tcPr>
            <w:tcW w:w="2090" w:type="dxa"/>
          </w:tcPr>
          <w:p w:rsidR="001941C4" w:rsidRDefault="001941C4">
            <w:pPr>
              <w:jc w:val="left"/>
            </w:pPr>
            <w:hyperlink r:id="rId61" w:history="1">
              <w:r w:rsidR="001B5ED1">
                <w:rPr>
                  <w:rStyle w:val="Hyperlink"/>
                  <w:sz w:val="20"/>
                </w:rPr>
                <w:t>X.1313 (X.usnsec-3)</w:t>
              </w:r>
            </w:hyperlink>
          </w:p>
        </w:tc>
        <w:tc>
          <w:tcPr>
            <w:tcW w:w="4000" w:type="dxa"/>
          </w:tcPr>
          <w:p w:rsidR="001941C4" w:rsidRDefault="001B5ED1">
            <w:r>
              <w:rPr>
                <w:sz w:val="20"/>
              </w:rPr>
              <w:t>Security requirements for wireless sensor network routing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6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941C4">
        <w:trPr>
          <w:cantSplit/>
        </w:trPr>
        <w:tc>
          <w:tcPr>
            <w:tcW w:w="2090" w:type="dxa"/>
          </w:tcPr>
          <w:p w:rsidR="001941C4" w:rsidRDefault="001941C4">
            <w:pPr>
              <w:jc w:val="left"/>
            </w:pPr>
            <w:hyperlink r:id="rId62" w:history="1">
              <w:r w:rsidR="001B5ED1">
                <w:rPr>
                  <w:rStyle w:val="Hyperlink"/>
                  <w:sz w:val="20"/>
                </w:rPr>
                <w:t>Z.104 Amd.1</w:t>
              </w:r>
            </w:hyperlink>
          </w:p>
        </w:tc>
        <w:tc>
          <w:tcPr>
            <w:tcW w:w="4000" w:type="dxa"/>
          </w:tcPr>
          <w:p w:rsidR="001941C4" w:rsidRDefault="001B5ED1">
            <w:r>
              <w:rPr>
                <w:sz w:val="20"/>
              </w:rPr>
              <w:t>Data and action language in SDL-2010 Annex C - Language binding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6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1941C4">
        <w:trPr>
          <w:cantSplit/>
        </w:trPr>
        <w:tc>
          <w:tcPr>
            <w:tcW w:w="2090" w:type="dxa"/>
          </w:tcPr>
          <w:p w:rsidR="001941C4" w:rsidRDefault="001941C4">
            <w:pPr>
              <w:jc w:val="left"/>
            </w:pPr>
            <w:hyperlink r:id="rId63" w:history="1">
              <w:r w:rsidR="001B5ED1">
                <w:rPr>
                  <w:rStyle w:val="Hyperlink"/>
                  <w:sz w:val="20"/>
                </w:rPr>
                <w:t>Z.151</w:t>
              </w:r>
            </w:hyperlink>
          </w:p>
        </w:tc>
        <w:tc>
          <w:tcPr>
            <w:tcW w:w="4000" w:type="dxa"/>
          </w:tcPr>
          <w:p w:rsidR="001941C4" w:rsidRDefault="001B5ED1">
            <w:r>
              <w:rPr>
                <w:sz w:val="20"/>
              </w:rPr>
              <w:t>User Requirements Notation (URN) – Language definition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2012-09-16</w:t>
            </w:r>
          </w:p>
        </w:tc>
        <w:tc>
          <w:tcPr>
            <w:tcW w:w="115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2012-10-13</w:t>
            </w: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115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80" w:type="dxa"/>
          </w:tcPr>
          <w:p w:rsidR="001941C4" w:rsidRDefault="001941C4">
            <w:pPr>
              <w:jc w:val="center"/>
            </w:pPr>
          </w:p>
        </w:tc>
        <w:tc>
          <w:tcPr>
            <w:tcW w:w="860" w:type="dxa"/>
          </w:tcPr>
          <w:p w:rsidR="001941C4" w:rsidRDefault="001B5ED1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1941C4" w:rsidRDefault="001941C4">
      <w:pPr>
        <w:pStyle w:val="Header"/>
        <w:ind w:left="360"/>
        <w:rPr>
          <w:b/>
          <w:bCs/>
          <w:sz w:val="24"/>
        </w:rPr>
        <w:sectPr w:rsidR="001941C4">
          <w:headerReference w:type="default" r:id="rId64"/>
          <w:footerReference w:type="default" r:id="rId65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1941C4" w:rsidRDefault="001B5ED1">
      <w:pPr>
        <w:pStyle w:val="AnnexNotitle"/>
      </w:pPr>
      <w:r>
        <w:t>Annex 2</w:t>
      </w:r>
    </w:p>
    <w:p w:rsidR="001941C4" w:rsidRDefault="001B5ED1">
      <w:pPr>
        <w:jc w:val="center"/>
        <w:rPr>
          <w:szCs w:val="22"/>
        </w:rPr>
      </w:pPr>
      <w:r>
        <w:rPr>
          <w:szCs w:val="22"/>
        </w:rPr>
        <w:t>(to TSB AAP-90)</w:t>
      </w:r>
    </w:p>
    <w:p w:rsidR="001941C4" w:rsidRDefault="001B5ED1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1941C4" w:rsidRDefault="001B5ED1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1941C4" w:rsidRDefault="001B5ED1">
      <w:r>
        <w:t>1)</w:t>
      </w:r>
      <w:r>
        <w:tab/>
        <w:t xml:space="preserve">Go to AAP search Web page at </w:t>
      </w:r>
      <w:hyperlink r:id="rId66" w:history="1">
        <w:r>
          <w:rPr>
            <w:rStyle w:val="Hyperlink"/>
            <w:szCs w:val="22"/>
          </w:rPr>
          <w:t>http://www.itu.int/ITU-T/aap/</w:t>
        </w:r>
      </w:hyperlink>
    </w:p>
    <w:p w:rsidR="001941C4" w:rsidRDefault="008B0AC5">
      <w:pPr>
        <w:jc w:val="center"/>
      </w:pPr>
      <w:r>
        <w:rPr>
          <w:noProof/>
          <w:lang w:eastAsia="zh-CN"/>
        </w:rPr>
        <w:drawing>
          <wp:inline distT="0" distB="0" distL="0" distR="0">
            <wp:extent cx="3265805" cy="2163445"/>
            <wp:effectExtent l="19050" t="0" r="0" b="0"/>
            <wp:docPr id="2" name="Picture 2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805" cy="216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1C4" w:rsidRDefault="001B5ED1">
      <w:r>
        <w:t>2)</w:t>
      </w:r>
      <w:r>
        <w:tab/>
        <w:t>Select your Recommendation</w:t>
      </w:r>
    </w:p>
    <w:p w:rsidR="001941C4" w:rsidRDefault="008B0AC5">
      <w:pPr>
        <w:jc w:val="center"/>
        <w:rPr>
          <w:sz w:val="24"/>
        </w:rPr>
      </w:pPr>
      <w:r>
        <w:rPr>
          <w:noProof/>
          <w:sz w:val="24"/>
          <w:lang w:eastAsia="zh-CN"/>
        </w:rPr>
        <w:drawing>
          <wp:inline distT="0" distB="0" distL="0" distR="0">
            <wp:extent cx="5396865" cy="3216910"/>
            <wp:effectExtent l="19050" t="0" r="0" b="0"/>
            <wp:docPr id="3" name="Picture 3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865" cy="321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1C4" w:rsidRDefault="001B5ED1">
      <w:pPr>
        <w:keepNext/>
      </w:pPr>
      <w:r>
        <w:t>3)</w:t>
      </w:r>
      <w:r>
        <w:tab/>
        <w:t>Click the "Submit Comment" button</w:t>
      </w:r>
    </w:p>
    <w:p w:rsidR="001941C4" w:rsidRDefault="008B0AC5">
      <w:pPr>
        <w:jc w:val="center"/>
      </w:pPr>
      <w:r>
        <w:rPr>
          <w:noProof/>
          <w:lang w:eastAsia="zh-CN"/>
        </w:rPr>
        <w:drawing>
          <wp:inline distT="0" distB="0" distL="0" distR="0">
            <wp:extent cx="5445760" cy="3183890"/>
            <wp:effectExtent l="19050" t="0" r="2540" b="0"/>
            <wp:docPr id="4" name="Picture 4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760" cy="318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1C4" w:rsidRDefault="001B5ED1">
      <w:r>
        <w:t>4)</w:t>
      </w:r>
      <w:r>
        <w:tab/>
        <w:t>Complete the on-line form and click on "Submit"</w:t>
      </w:r>
    </w:p>
    <w:p w:rsidR="001941C4" w:rsidRDefault="008B0AC5">
      <w:pPr>
        <w:jc w:val="center"/>
      </w:pPr>
      <w:r>
        <w:rPr>
          <w:noProof/>
          <w:lang w:eastAsia="zh-CN"/>
        </w:rPr>
        <w:drawing>
          <wp:inline distT="0" distB="0" distL="0" distR="0">
            <wp:extent cx="5053965" cy="4572000"/>
            <wp:effectExtent l="19050" t="0" r="0" b="0"/>
            <wp:docPr id="5" name="Picture 5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96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1C4" w:rsidRDefault="001B5ED1">
      <w:pPr>
        <w:jc w:val="left"/>
      </w:pPr>
      <w:r>
        <w:t>For more information, read the AAP tutorial on:</w:t>
      </w:r>
      <w:r>
        <w:tab/>
      </w:r>
      <w:r>
        <w:br/>
      </w:r>
      <w:hyperlink r:id="rId71" w:history="1">
        <w:r>
          <w:rPr>
            <w:rStyle w:val="Hyperlink"/>
          </w:rPr>
          <w:t>http://www.itu.int/ITU-T/aapinfo/files/AAPTutorial.pdf</w:t>
        </w:r>
      </w:hyperlink>
    </w:p>
    <w:p w:rsidR="001941C4" w:rsidRDefault="001B5ED1">
      <w:pPr>
        <w:pStyle w:val="AnnexNotitle"/>
      </w:pPr>
      <w:r>
        <w:br w:type="page"/>
        <w:t>Annex 3</w:t>
      </w:r>
    </w:p>
    <w:p w:rsidR="001941C4" w:rsidRDefault="001B5ED1">
      <w:pPr>
        <w:jc w:val="center"/>
        <w:rPr>
          <w:szCs w:val="22"/>
        </w:rPr>
      </w:pPr>
      <w:r>
        <w:rPr>
          <w:szCs w:val="22"/>
        </w:rPr>
        <w:t>(to TSB AAP-90)</w:t>
      </w:r>
    </w:p>
    <w:p w:rsidR="001941C4" w:rsidRDefault="001B5ED1">
      <w:pPr>
        <w:pStyle w:val="Headingb"/>
        <w:jc w:val="center"/>
        <w:rPr>
          <w:szCs w:val="22"/>
        </w:rPr>
      </w:pPr>
      <w:r>
        <w:rPr>
          <w:szCs w:val="22"/>
        </w:rPr>
        <w:t>Recommendations under LC/AR – Comment submission form</w:t>
      </w:r>
    </w:p>
    <w:p w:rsidR="001941C4" w:rsidRDefault="001B5ED1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 xml:space="preserve">(Separate form for each Recommendation being commented </w:t>
      </w:r>
      <w:r>
        <w:rPr>
          <w:i/>
          <w:iCs/>
          <w:szCs w:val="22"/>
        </w:rPr>
        <w:t>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/>
      </w:tblPr>
      <w:tblGrid>
        <w:gridCol w:w="3147"/>
        <w:gridCol w:w="6548"/>
      </w:tblGrid>
      <w:tr w:rsidR="001941C4">
        <w:tc>
          <w:tcPr>
            <w:tcW w:w="5000" w:type="pct"/>
            <w:gridSpan w:val="2"/>
            <w:shd w:val="clear" w:color="auto" w:fill="EFFAFF"/>
          </w:tcPr>
          <w:p w:rsidR="001941C4" w:rsidRDefault="001B5ED1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1941C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941C4" w:rsidRDefault="001B5ED1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1941C4" w:rsidRDefault="001941C4">
            <w:pPr>
              <w:pStyle w:val="Tabletext"/>
              <w:jc w:val="left"/>
            </w:pPr>
          </w:p>
        </w:tc>
      </w:tr>
      <w:tr w:rsidR="001941C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941C4" w:rsidRDefault="001B5ED1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1941C4" w:rsidRDefault="001941C4">
            <w:pPr>
              <w:pStyle w:val="Tabletext"/>
              <w:jc w:val="left"/>
            </w:pPr>
          </w:p>
        </w:tc>
      </w:tr>
      <w:tr w:rsidR="001941C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941C4" w:rsidRDefault="001B5ED1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1941C4" w:rsidRDefault="001941C4">
            <w:pPr>
              <w:pStyle w:val="Tabletext"/>
              <w:jc w:val="left"/>
            </w:pPr>
          </w:p>
        </w:tc>
      </w:tr>
      <w:tr w:rsidR="001941C4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1941C4" w:rsidRDefault="001B5ED1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1941C4" w:rsidRDefault="001B5ED1">
            <w:pPr>
              <w:pStyle w:val="Tabletext"/>
              <w:jc w:val="left"/>
            </w:pPr>
            <w:r>
              <w:br/>
            </w:r>
            <w:r w:rsidR="001941C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941C4">
              <w:fldChar w:fldCharType="separate"/>
            </w:r>
            <w:r w:rsidR="001941C4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1941C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941C4">
              <w:fldChar w:fldCharType="separate"/>
            </w:r>
            <w:r w:rsidR="001941C4">
              <w:fldChar w:fldCharType="end"/>
            </w:r>
            <w:r>
              <w:t xml:space="preserve"> Additional Review (AR)</w:t>
            </w:r>
          </w:p>
        </w:tc>
      </w:tr>
      <w:tr w:rsidR="001941C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941C4" w:rsidRDefault="001B5ED1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1941C4" w:rsidRDefault="001941C4">
            <w:pPr>
              <w:pStyle w:val="Tabletext"/>
              <w:jc w:val="left"/>
            </w:pPr>
          </w:p>
        </w:tc>
      </w:tr>
      <w:tr w:rsidR="001941C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941C4" w:rsidRDefault="001B5ED1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1941C4" w:rsidRDefault="001941C4">
            <w:pPr>
              <w:pStyle w:val="Tabletext"/>
              <w:jc w:val="left"/>
            </w:pPr>
          </w:p>
        </w:tc>
      </w:tr>
      <w:tr w:rsidR="001941C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941C4" w:rsidRDefault="001B5ED1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1941C4" w:rsidRDefault="001941C4">
            <w:pPr>
              <w:pStyle w:val="Tabletext"/>
              <w:jc w:val="left"/>
            </w:pPr>
          </w:p>
        </w:tc>
      </w:tr>
      <w:tr w:rsidR="001941C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941C4" w:rsidRDefault="001B5ED1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1941C4" w:rsidRDefault="001941C4">
            <w:pPr>
              <w:pStyle w:val="Tabletext"/>
              <w:jc w:val="left"/>
            </w:pPr>
          </w:p>
        </w:tc>
      </w:tr>
      <w:tr w:rsidR="001941C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941C4" w:rsidRDefault="001B5ED1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1941C4" w:rsidRDefault="001941C4">
            <w:pPr>
              <w:pStyle w:val="Tabletext"/>
              <w:jc w:val="left"/>
            </w:pPr>
          </w:p>
        </w:tc>
      </w:tr>
      <w:tr w:rsidR="001941C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941C4" w:rsidRDefault="001B5ED1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1941C4" w:rsidRDefault="001941C4">
            <w:pPr>
              <w:pStyle w:val="Tabletext"/>
              <w:jc w:val="left"/>
            </w:pPr>
          </w:p>
        </w:tc>
      </w:tr>
      <w:tr w:rsidR="001941C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1941C4" w:rsidRDefault="001B5ED1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1941C4" w:rsidRDefault="001941C4">
            <w:pPr>
              <w:pStyle w:val="Tabletext"/>
              <w:jc w:val="left"/>
            </w:pPr>
          </w:p>
        </w:tc>
      </w:tr>
      <w:tr w:rsidR="001941C4">
        <w:tc>
          <w:tcPr>
            <w:tcW w:w="1623" w:type="pct"/>
            <w:shd w:val="clear" w:color="auto" w:fill="EFFAFF"/>
            <w:vAlign w:val="center"/>
          </w:tcPr>
          <w:p w:rsidR="001941C4" w:rsidRDefault="001B5ED1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1941C4" w:rsidRDefault="001B5ED1">
            <w:pPr>
              <w:pStyle w:val="Tabletext"/>
              <w:jc w:val="left"/>
            </w:pPr>
            <w:r>
              <w:br/>
            </w:r>
            <w:r w:rsidR="001941C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941C4">
              <w:fldChar w:fldCharType="separate"/>
            </w:r>
            <w:r w:rsidR="001941C4">
              <w:fldChar w:fldCharType="end"/>
            </w:r>
            <w:r>
              <w:t xml:space="preserve"> We do not support this text. Reasons are given in the attachment.</w:t>
            </w:r>
            <w:r>
              <w:br/>
            </w:r>
            <w:r>
              <w:br/>
            </w:r>
            <w:r w:rsidR="001941C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941C4">
              <w:fldChar w:fldCharType="separate"/>
            </w:r>
            <w:r w:rsidR="001941C4">
              <w:fldChar w:fldCharType="end"/>
            </w:r>
            <w:r>
              <w:t xml:space="preserve"> We support this text on the condition that it be modified as per r</w:t>
            </w:r>
            <w:r>
              <w:t>evision shown in the attachment.</w:t>
            </w:r>
          </w:p>
        </w:tc>
      </w:tr>
      <w:tr w:rsidR="001941C4">
        <w:tc>
          <w:tcPr>
            <w:tcW w:w="1623" w:type="pct"/>
            <w:shd w:val="clear" w:color="auto" w:fill="EFFAFF"/>
            <w:vAlign w:val="center"/>
          </w:tcPr>
          <w:p w:rsidR="001941C4" w:rsidRDefault="001B5ED1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1941C4" w:rsidRDefault="001B5ED1">
            <w:pPr>
              <w:pStyle w:val="Tabletext"/>
              <w:jc w:val="lef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1941C4" w:rsidRDefault="001B5ED1">
      <w:pPr>
        <w:jc w:val="left"/>
        <w:rPr>
          <w:szCs w:val="22"/>
        </w:rPr>
      </w:pPr>
      <w:r>
        <w:tab/>
      </w:r>
      <w:r w:rsidR="001941C4" w:rsidRPr="001941C4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1941C4">
        <w:rPr>
          <w:szCs w:val="22"/>
        </w:rPr>
      </w:r>
      <w:r w:rsidR="001941C4">
        <w:rPr>
          <w:szCs w:val="22"/>
        </w:rPr>
        <w:fldChar w:fldCharType="separate"/>
      </w:r>
      <w:r w:rsidR="001941C4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1941C4" w:rsidRDefault="001B5ED1">
      <w:pPr>
        <w:jc w:val="left"/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72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</w:t>
      </w:r>
      <w:r>
        <w:rPr>
          <w:i/>
          <w:iCs/>
          <w:szCs w:val="22"/>
        </w:rPr>
        <w:t>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1941C4" w:rsidRDefault="001941C4">
      <w:pPr>
        <w:rPr>
          <w:i/>
          <w:iCs/>
          <w:szCs w:val="22"/>
        </w:rPr>
      </w:pPr>
    </w:p>
    <w:sectPr w:rsidR="001941C4" w:rsidSect="001941C4">
      <w:headerReference w:type="default" r:id="rId73"/>
      <w:footerReference w:type="default" r:id="rId74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ED1" w:rsidRDefault="001B5ED1">
      <w:r>
        <w:separator/>
      </w:r>
    </w:p>
  </w:endnote>
  <w:endnote w:type="continuationSeparator" w:id="0">
    <w:p w:rsidR="001B5ED1" w:rsidRDefault="001B5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utura Lt BT">
    <w:altName w:val="Century Gothic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1C4" w:rsidRDefault="001B5ED1">
    <w:pPr>
      <w:pStyle w:val="Footer"/>
    </w:pPr>
    <w:r>
      <w:rPr>
        <w:sz w:val="18"/>
        <w:szCs w:val="18"/>
        <w:lang w:val="en-US"/>
      </w:rPr>
      <w:t>TSB AAP-90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2012-09-16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1985"/>
      <w:gridCol w:w="1559"/>
      <w:gridCol w:w="1843"/>
      <w:gridCol w:w="2410"/>
      <w:gridCol w:w="1701"/>
    </w:tblGrid>
    <w:tr w:rsidR="001941C4">
      <w:tc>
        <w:tcPr>
          <w:tcW w:w="1985" w:type="dxa"/>
        </w:tcPr>
        <w:p w:rsidR="001941C4" w:rsidRDefault="001B5ED1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CH-1211 Geneva 20</w:t>
          </w:r>
          <w:r>
            <w:rPr>
              <w:sz w:val="20"/>
            </w:rPr>
            <w:br/>
            <w:t>Switzerland</w:t>
          </w:r>
        </w:p>
      </w:tc>
      <w:tc>
        <w:tcPr>
          <w:tcW w:w="1559" w:type="dxa"/>
        </w:tcPr>
        <w:p w:rsidR="001941C4" w:rsidRDefault="001B5ED1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1941C4" w:rsidRDefault="001B5ED1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1941C4" w:rsidRDefault="001B5ED1">
          <w:pPr>
            <w:pStyle w:val="Tabletext"/>
            <w:jc w:val="lef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1941C4" w:rsidRDefault="001B5ED1">
          <w:pPr>
            <w:pStyle w:val="Tabletext"/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Web page:</w:t>
          </w:r>
          <w:r>
            <w:rPr>
              <w:sz w:val="20"/>
              <w:lang w:val="fr-FR"/>
            </w:rPr>
            <w:br/>
          </w:r>
          <w:hyperlink r:id="rId2" w:history="1">
            <w:r>
              <w:rPr>
                <w:rStyle w:val="Hyperlink"/>
                <w:sz w:val="20"/>
                <w:lang w:val="fr-FR"/>
              </w:rPr>
              <w:t>www.itu.int</w:t>
            </w:r>
          </w:hyperlink>
        </w:p>
      </w:tc>
    </w:tr>
  </w:tbl>
  <w:p w:rsidR="001941C4" w:rsidRDefault="001941C4">
    <w:pPr>
      <w:pStyle w:val="Tabletex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1C4" w:rsidRDefault="001B5ED1">
    <w:pPr>
      <w:pStyle w:val="Footer"/>
    </w:pPr>
    <w:r>
      <w:rPr>
        <w:sz w:val="18"/>
        <w:szCs w:val="18"/>
        <w:lang w:val="en-US"/>
      </w:rPr>
      <w:t>TSB AAP-90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2012-09-16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1C4" w:rsidRDefault="001B5ED1">
    <w:pPr>
      <w:pStyle w:val="Footer"/>
    </w:pPr>
    <w:r>
      <w:rPr>
        <w:sz w:val="18"/>
        <w:szCs w:val="18"/>
        <w:lang w:val="en-US"/>
      </w:rPr>
      <w:t>TSB AAP-90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2012-09-16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ED1" w:rsidRDefault="001B5ED1">
      <w:r>
        <w:t>____________________</w:t>
      </w:r>
    </w:p>
  </w:footnote>
  <w:footnote w:type="continuationSeparator" w:id="0">
    <w:p w:rsidR="001B5ED1" w:rsidRDefault="001B5E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1C4" w:rsidRDefault="001B5ED1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1941C4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1941C4">
      <w:rPr>
        <w:rStyle w:val="PageNumber"/>
        <w:szCs w:val="18"/>
      </w:rPr>
      <w:fldChar w:fldCharType="separate"/>
    </w:r>
    <w:r w:rsidR="008B0AC5">
      <w:rPr>
        <w:rStyle w:val="PageNumber"/>
        <w:noProof/>
        <w:szCs w:val="18"/>
      </w:rPr>
      <w:t>2</w:t>
    </w:r>
    <w:r w:rsidR="001941C4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1C4" w:rsidRDefault="001B5ED1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1941C4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1941C4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3</w:t>
    </w:r>
    <w:r w:rsidR="001941C4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1C4" w:rsidRDefault="001B5ED1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1941C4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1941C4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3</w:t>
    </w:r>
    <w:r w:rsidR="001941C4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66085"/>
    <w:multiLevelType w:val="hybridMultilevel"/>
    <w:tmpl w:val="30382790"/>
    <w:lvl w:ilvl="0" w:tplc="3E20D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7D5B53"/>
    <w:multiLevelType w:val="hybridMultilevel"/>
    <w:tmpl w:val="6B7CD606"/>
    <w:lvl w:ilvl="0" w:tplc="42867A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7690D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AE70B3D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E904FB7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06809F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4E162AA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D0AA88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D62A98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937A32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941C4"/>
    <w:rsid w:val="001941C4"/>
    <w:rsid w:val="001B5ED1"/>
    <w:rsid w:val="008B0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red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E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eastAsia="en-US"/>
    </w:rPr>
  </w:style>
  <w:style w:type="paragraph" w:styleId="Heading1">
    <w:name w:val="heading 1"/>
    <w:basedOn w:val="Normal"/>
    <w:next w:val="Normal"/>
    <w:qFormat/>
    <w:rsid w:val="001941C4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1941C4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1941C4"/>
    <w:pPr>
      <w:spacing w:before="16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1941C4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1941C4"/>
    <w:pPr>
      <w:outlineLvl w:val="4"/>
    </w:pPr>
  </w:style>
  <w:style w:type="paragraph" w:styleId="Heading6">
    <w:name w:val="heading 6"/>
    <w:basedOn w:val="Heading4"/>
    <w:next w:val="Normal"/>
    <w:qFormat/>
    <w:rsid w:val="001941C4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1941C4"/>
    <w:pPr>
      <w:outlineLvl w:val="6"/>
    </w:pPr>
  </w:style>
  <w:style w:type="paragraph" w:styleId="Heading8">
    <w:name w:val="heading 8"/>
    <w:basedOn w:val="Heading6"/>
    <w:next w:val="Normal"/>
    <w:qFormat/>
    <w:rsid w:val="001941C4"/>
    <w:pPr>
      <w:outlineLvl w:val="7"/>
    </w:pPr>
  </w:style>
  <w:style w:type="paragraph" w:styleId="Heading9">
    <w:name w:val="heading 9"/>
    <w:basedOn w:val="Heading6"/>
    <w:next w:val="Normal"/>
    <w:qFormat/>
    <w:rsid w:val="001941C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rsid w:val="001941C4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1941C4"/>
    <w:pPr>
      <w:spacing w:before="360"/>
    </w:pPr>
  </w:style>
  <w:style w:type="paragraph" w:customStyle="1" w:styleId="ChapNo">
    <w:name w:val="Chap_No"/>
    <w:basedOn w:val="Normal"/>
    <w:next w:val="Chaptitle"/>
    <w:rsid w:val="001941C4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1941C4"/>
    <w:pPr>
      <w:keepNext/>
      <w:keepLines/>
      <w:spacing w:before="24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1941C4"/>
  </w:style>
  <w:style w:type="paragraph" w:customStyle="1" w:styleId="AnnexNotitle">
    <w:name w:val="Annex_No &amp; title"/>
    <w:basedOn w:val="Normal"/>
    <w:next w:val="Normalaftertitle"/>
    <w:rsid w:val="001941C4"/>
    <w:pPr>
      <w:keepNext/>
      <w:keepLines/>
      <w:spacing w:before="480"/>
      <w:jc w:val="center"/>
    </w:pPr>
    <w:rPr>
      <w:b/>
      <w:sz w:val="28"/>
    </w:rPr>
  </w:style>
  <w:style w:type="paragraph" w:customStyle="1" w:styleId="ASN1">
    <w:name w:val="ASN.1"/>
    <w:basedOn w:val="Normal"/>
    <w:rsid w:val="001941C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ingi">
    <w:name w:val="Heading_i"/>
    <w:basedOn w:val="Normal"/>
    <w:next w:val="Normal"/>
    <w:rsid w:val="001941C4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rsid w:val="001941C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1941C4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1941C4"/>
    <w:pPr>
      <w:keepNext/>
      <w:keepLines/>
      <w:spacing w:before="160"/>
      <w:ind w:left="794"/>
    </w:pPr>
    <w:rPr>
      <w:i/>
    </w:rPr>
  </w:style>
  <w:style w:type="paragraph" w:customStyle="1" w:styleId="enumlev1">
    <w:name w:val="enumlev1"/>
    <w:basedOn w:val="Normal"/>
    <w:rsid w:val="001941C4"/>
    <w:pPr>
      <w:spacing w:before="80"/>
      <w:ind w:left="794" w:hanging="794"/>
    </w:pPr>
  </w:style>
  <w:style w:type="paragraph" w:customStyle="1" w:styleId="enumlev2">
    <w:name w:val="enumlev2"/>
    <w:basedOn w:val="enumlev1"/>
    <w:rsid w:val="001941C4"/>
    <w:pPr>
      <w:ind w:left="1191" w:hanging="397"/>
    </w:pPr>
  </w:style>
  <w:style w:type="paragraph" w:customStyle="1" w:styleId="enumlev3">
    <w:name w:val="enumlev3"/>
    <w:basedOn w:val="enumlev2"/>
    <w:rsid w:val="001941C4"/>
    <w:pPr>
      <w:ind w:left="1588"/>
    </w:pPr>
  </w:style>
  <w:style w:type="paragraph" w:customStyle="1" w:styleId="Equation">
    <w:name w:val="Equation"/>
    <w:basedOn w:val="Normal"/>
    <w:rsid w:val="001941C4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1941C4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1941C4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1941C4"/>
    <w:pPr>
      <w:keepNext/>
      <w:keepLines/>
      <w:spacing w:before="240" w:after="120"/>
      <w:jc w:val="center"/>
    </w:pPr>
  </w:style>
  <w:style w:type="paragraph" w:customStyle="1" w:styleId="FigureNotitle">
    <w:name w:val="Figure_No &amp; title"/>
    <w:basedOn w:val="Normal"/>
    <w:next w:val="Normalaftertitle"/>
    <w:rsid w:val="001941C4"/>
    <w:pPr>
      <w:keepLines/>
      <w:spacing w:before="240" w:after="120"/>
      <w:jc w:val="center"/>
    </w:pPr>
    <w:rPr>
      <w:b/>
    </w:rPr>
  </w:style>
  <w:style w:type="character" w:styleId="PageNumber">
    <w:name w:val="page number"/>
    <w:basedOn w:val="DefaultParagraphFont"/>
    <w:rsid w:val="001941C4"/>
  </w:style>
  <w:style w:type="paragraph" w:customStyle="1" w:styleId="Tabletext">
    <w:name w:val="Table_text"/>
    <w:basedOn w:val="Normal"/>
    <w:rsid w:val="001941C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aftertitle"/>
    <w:rsid w:val="001941C4"/>
    <w:pPr>
      <w:keepLines/>
      <w:spacing w:before="240" w:after="120"/>
      <w:jc w:val="center"/>
    </w:pPr>
  </w:style>
  <w:style w:type="paragraph" w:styleId="Footer">
    <w:name w:val="footer"/>
    <w:basedOn w:val="Normal"/>
    <w:rsid w:val="001941C4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1941C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1941C4"/>
    <w:rPr>
      <w:position w:val="6"/>
      <w:sz w:val="18"/>
    </w:rPr>
  </w:style>
  <w:style w:type="paragraph" w:styleId="FootnoteText">
    <w:name w:val="footnote text"/>
    <w:basedOn w:val="Note"/>
    <w:semiHidden/>
    <w:rsid w:val="001941C4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1941C4"/>
    <w:pPr>
      <w:spacing w:before="80"/>
    </w:pPr>
  </w:style>
  <w:style w:type="paragraph" w:styleId="Header">
    <w:name w:val="header"/>
    <w:basedOn w:val="Normal"/>
    <w:rsid w:val="001941C4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1941C4"/>
  </w:style>
  <w:style w:type="paragraph" w:styleId="Index2">
    <w:name w:val="index 2"/>
    <w:basedOn w:val="Normal"/>
    <w:next w:val="Normal"/>
    <w:semiHidden/>
    <w:rsid w:val="001941C4"/>
    <w:pPr>
      <w:ind w:left="283"/>
    </w:pPr>
  </w:style>
  <w:style w:type="paragraph" w:styleId="Index3">
    <w:name w:val="index 3"/>
    <w:basedOn w:val="Normal"/>
    <w:next w:val="Normal"/>
    <w:semiHidden/>
    <w:rsid w:val="001941C4"/>
    <w:pPr>
      <w:ind w:left="566"/>
    </w:pPr>
  </w:style>
  <w:style w:type="paragraph" w:customStyle="1" w:styleId="PartNo">
    <w:name w:val="Part_No"/>
    <w:basedOn w:val="Normal"/>
    <w:next w:val="Partref"/>
    <w:rsid w:val="001941C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1941C4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1941C4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Section1">
    <w:name w:val="Section_1"/>
    <w:basedOn w:val="Normal"/>
    <w:next w:val="Normal"/>
    <w:rsid w:val="001941C4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rsid w:val="001941C4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rsid w:val="001941C4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1941C4"/>
  </w:style>
  <w:style w:type="paragraph" w:customStyle="1" w:styleId="QuestionNo">
    <w:name w:val="Question_No"/>
    <w:basedOn w:val="RecNo"/>
    <w:next w:val="Questiontitle"/>
    <w:rsid w:val="001941C4"/>
  </w:style>
  <w:style w:type="paragraph" w:customStyle="1" w:styleId="RecNo">
    <w:name w:val="Rec_No"/>
    <w:basedOn w:val="Normal"/>
    <w:next w:val="Rectitle"/>
    <w:rsid w:val="001941C4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1941C4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1941C4"/>
  </w:style>
  <w:style w:type="paragraph" w:customStyle="1" w:styleId="Questionref">
    <w:name w:val="Question_ref"/>
    <w:basedOn w:val="Recref"/>
    <w:next w:val="Questiondate"/>
    <w:rsid w:val="001941C4"/>
  </w:style>
  <w:style w:type="paragraph" w:customStyle="1" w:styleId="Reftext">
    <w:name w:val="Ref_text"/>
    <w:basedOn w:val="Normal"/>
    <w:rsid w:val="001941C4"/>
    <w:pPr>
      <w:ind w:left="794" w:hanging="794"/>
    </w:pPr>
  </w:style>
  <w:style w:type="paragraph" w:customStyle="1" w:styleId="Repdate">
    <w:name w:val="Rep_date"/>
    <w:basedOn w:val="Recdate"/>
    <w:next w:val="Normalaftertitle"/>
    <w:rsid w:val="001941C4"/>
  </w:style>
  <w:style w:type="paragraph" w:customStyle="1" w:styleId="RepNo">
    <w:name w:val="Rep_No"/>
    <w:basedOn w:val="RecNo"/>
    <w:next w:val="Reptitle"/>
    <w:rsid w:val="001941C4"/>
  </w:style>
  <w:style w:type="paragraph" w:customStyle="1" w:styleId="Reptitle">
    <w:name w:val="Rep_title"/>
    <w:basedOn w:val="Rectitle"/>
    <w:next w:val="Repref"/>
    <w:rsid w:val="001941C4"/>
  </w:style>
  <w:style w:type="paragraph" w:customStyle="1" w:styleId="Repref">
    <w:name w:val="Rep_ref"/>
    <w:basedOn w:val="Recref"/>
    <w:next w:val="Repdate"/>
    <w:rsid w:val="001941C4"/>
  </w:style>
  <w:style w:type="paragraph" w:customStyle="1" w:styleId="Resdate">
    <w:name w:val="Res_date"/>
    <w:basedOn w:val="Recdate"/>
    <w:next w:val="Normalaftertitle"/>
    <w:rsid w:val="001941C4"/>
  </w:style>
  <w:style w:type="paragraph" w:customStyle="1" w:styleId="ResNo">
    <w:name w:val="Res_No"/>
    <w:basedOn w:val="RecNo"/>
    <w:next w:val="Restitle"/>
    <w:rsid w:val="001941C4"/>
  </w:style>
  <w:style w:type="paragraph" w:customStyle="1" w:styleId="Restitle">
    <w:name w:val="Res_title"/>
    <w:basedOn w:val="Rectitle"/>
    <w:next w:val="Resref"/>
    <w:rsid w:val="001941C4"/>
  </w:style>
  <w:style w:type="paragraph" w:customStyle="1" w:styleId="Resref">
    <w:name w:val="Res_ref"/>
    <w:basedOn w:val="Recref"/>
    <w:next w:val="Resdate"/>
    <w:rsid w:val="001941C4"/>
  </w:style>
  <w:style w:type="paragraph" w:customStyle="1" w:styleId="SectionNo">
    <w:name w:val="Section_No"/>
    <w:basedOn w:val="Normal"/>
    <w:next w:val="Sectiontitle"/>
    <w:rsid w:val="001941C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1941C4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1941C4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41C4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rsid w:val="001941C4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1941C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sid w:val="001941C4"/>
    <w:rPr>
      <w:vertAlign w:val="superscript"/>
    </w:rPr>
  </w:style>
  <w:style w:type="paragraph" w:customStyle="1" w:styleId="TableNotitle">
    <w:name w:val="Table_No &amp; title"/>
    <w:basedOn w:val="Normal"/>
    <w:next w:val="Tablehead"/>
    <w:rsid w:val="001941C4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1941C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1941C4"/>
  </w:style>
  <w:style w:type="paragraph" w:customStyle="1" w:styleId="Title3">
    <w:name w:val="Title 3"/>
    <w:basedOn w:val="Title2"/>
    <w:next w:val="Title4"/>
    <w:rsid w:val="001941C4"/>
    <w:rPr>
      <w:caps w:val="0"/>
    </w:rPr>
  </w:style>
  <w:style w:type="paragraph" w:customStyle="1" w:styleId="Title4">
    <w:name w:val="Title 4"/>
    <w:basedOn w:val="Title3"/>
    <w:next w:val="Heading1"/>
    <w:rsid w:val="001941C4"/>
    <w:rPr>
      <w:b/>
    </w:rPr>
  </w:style>
  <w:style w:type="paragraph" w:customStyle="1" w:styleId="toc0">
    <w:name w:val="toc 0"/>
    <w:basedOn w:val="Normal"/>
    <w:next w:val="TOC1"/>
    <w:rsid w:val="001941C4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1941C4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1941C4"/>
    <w:pPr>
      <w:spacing w:before="80"/>
      <w:ind w:left="1531" w:hanging="851"/>
    </w:pPr>
  </w:style>
  <w:style w:type="paragraph" w:styleId="TOC3">
    <w:name w:val="toc 3"/>
    <w:basedOn w:val="TOC2"/>
    <w:semiHidden/>
    <w:rsid w:val="001941C4"/>
  </w:style>
  <w:style w:type="paragraph" w:styleId="TOC4">
    <w:name w:val="toc 4"/>
    <w:basedOn w:val="TOC3"/>
    <w:semiHidden/>
    <w:rsid w:val="001941C4"/>
  </w:style>
  <w:style w:type="paragraph" w:styleId="TOC5">
    <w:name w:val="toc 5"/>
    <w:basedOn w:val="TOC4"/>
    <w:semiHidden/>
    <w:rsid w:val="001941C4"/>
  </w:style>
  <w:style w:type="paragraph" w:styleId="TOC6">
    <w:name w:val="toc 6"/>
    <w:basedOn w:val="TOC4"/>
    <w:semiHidden/>
    <w:rsid w:val="001941C4"/>
  </w:style>
  <w:style w:type="paragraph" w:styleId="TOC7">
    <w:name w:val="toc 7"/>
    <w:basedOn w:val="TOC4"/>
    <w:semiHidden/>
    <w:rsid w:val="001941C4"/>
  </w:style>
  <w:style w:type="paragraph" w:styleId="TOC8">
    <w:name w:val="toc 8"/>
    <w:basedOn w:val="TOC4"/>
    <w:semiHidden/>
    <w:rsid w:val="001941C4"/>
  </w:style>
  <w:style w:type="character" w:customStyle="1" w:styleId="Appdef">
    <w:name w:val="App_def"/>
    <w:basedOn w:val="DefaultParagraphFont"/>
    <w:rsid w:val="001941C4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1941C4"/>
  </w:style>
  <w:style w:type="character" w:customStyle="1" w:styleId="Artdef">
    <w:name w:val="Art_def"/>
    <w:basedOn w:val="DefaultParagraphFont"/>
    <w:rsid w:val="001941C4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1941C4"/>
  </w:style>
  <w:style w:type="paragraph" w:customStyle="1" w:styleId="Reftitle">
    <w:name w:val="Ref_title"/>
    <w:basedOn w:val="Normal"/>
    <w:next w:val="Reftext"/>
    <w:rsid w:val="001941C4"/>
    <w:pPr>
      <w:spacing w:before="480"/>
      <w:jc w:val="center"/>
    </w:pPr>
    <w:rPr>
      <w:b/>
    </w:rPr>
  </w:style>
  <w:style w:type="character" w:customStyle="1" w:styleId="Resdef">
    <w:name w:val="Res_def"/>
    <w:basedOn w:val="DefaultParagraphFont"/>
    <w:rsid w:val="001941C4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1941C4"/>
    <w:rPr>
      <w:b/>
      <w:color w:val="auto"/>
    </w:rPr>
  </w:style>
  <w:style w:type="paragraph" w:customStyle="1" w:styleId="Formal">
    <w:name w:val="Formal"/>
    <w:basedOn w:val="ASN1"/>
    <w:rsid w:val="001941C4"/>
    <w:rPr>
      <w:b w:val="0"/>
    </w:rPr>
  </w:style>
  <w:style w:type="paragraph" w:customStyle="1" w:styleId="FooterQP">
    <w:name w:val="Footer_QP"/>
    <w:basedOn w:val="Normal"/>
    <w:rsid w:val="001941C4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1941C4"/>
    <w:pPr>
      <w:keepNext/>
      <w:spacing w:before="160"/>
    </w:pPr>
    <w:rPr>
      <w:b/>
    </w:rPr>
  </w:style>
  <w:style w:type="paragraph" w:customStyle="1" w:styleId="Section2">
    <w:name w:val="Section_2"/>
    <w:basedOn w:val="Normal"/>
    <w:next w:val="Normal"/>
    <w:rsid w:val="001941C4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RecNoBR">
    <w:name w:val="Rec_No_BR"/>
    <w:basedOn w:val="Normal"/>
    <w:next w:val="Rectitle"/>
    <w:rsid w:val="001941C4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1941C4"/>
  </w:style>
  <w:style w:type="paragraph" w:customStyle="1" w:styleId="RepNoBR">
    <w:name w:val="Rep_No_BR"/>
    <w:basedOn w:val="RecNoBR"/>
    <w:next w:val="Reptitle"/>
    <w:rsid w:val="001941C4"/>
  </w:style>
  <w:style w:type="paragraph" w:customStyle="1" w:styleId="ResNoBR">
    <w:name w:val="Res_No_BR"/>
    <w:basedOn w:val="RecNoBR"/>
    <w:next w:val="Restitle"/>
    <w:rsid w:val="001941C4"/>
  </w:style>
  <w:style w:type="paragraph" w:customStyle="1" w:styleId="TabletitleBR">
    <w:name w:val="Table_title_BR"/>
    <w:basedOn w:val="Normal"/>
    <w:next w:val="Tablehead"/>
    <w:rsid w:val="001941C4"/>
    <w:pPr>
      <w:keepNext/>
      <w:keepLines/>
      <w:spacing w:before="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1941C4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1941C4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sid w:val="001941C4"/>
    <w:rPr>
      <w:b/>
    </w:rPr>
  </w:style>
  <w:style w:type="paragraph" w:customStyle="1" w:styleId="FiguretitleBR">
    <w:name w:val="Figure_title_BR"/>
    <w:basedOn w:val="TabletitleBR"/>
    <w:next w:val="Figurewithouttitle"/>
    <w:rsid w:val="001941C4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1941C4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73278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32789"/>
    <w:rPr>
      <w:color w:val="0000FF"/>
      <w:u w:val="single"/>
    </w:rPr>
  </w:style>
  <w:style w:type="paragraph" w:styleId="BodyTextIndent">
    <w:name w:val="Body Text Indent"/>
    <w:basedOn w:val="Normal"/>
    <w:rsid w:val="00732789"/>
    <w:pPr>
      <w:tabs>
        <w:tab w:val="clear" w:pos="794"/>
        <w:tab w:val="clear" w:pos="1191"/>
        <w:tab w:val="clear" w:pos="1588"/>
        <w:tab w:val="clear" w:pos="1985"/>
        <w:tab w:val="left" w:pos="284"/>
      </w:tabs>
      <w:spacing w:before="0"/>
      <w:ind w:left="284" w:hanging="284"/>
    </w:pPr>
  </w:style>
  <w:style w:type="paragraph" w:styleId="BodyText">
    <w:name w:val="Body Text"/>
    <w:basedOn w:val="Normal"/>
    <w:rsid w:val="007C0368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paragraph" w:customStyle="1" w:styleId="TableText0">
    <w:name w:val="Table_Text"/>
    <w:basedOn w:val="Normal"/>
    <w:rsid w:val="0031396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">
    <w:name w:val="Table_#"/>
    <w:basedOn w:val="Normal"/>
    <w:next w:val="Normal"/>
    <w:rsid w:val="00313963"/>
    <w:pPr>
      <w:keepNext/>
      <w:spacing w:before="560" w:after="120"/>
      <w:jc w:val="center"/>
    </w:pPr>
    <w:rPr>
      <w:caps/>
    </w:rPr>
  </w:style>
  <w:style w:type="character" w:styleId="FollowedHyperlink">
    <w:name w:val="FollowedHyperlink"/>
    <w:basedOn w:val="DefaultParagraphFont"/>
    <w:rsid w:val="00806DB3"/>
    <w:rPr>
      <w:color w:val="606420"/>
      <w:u w:val="single"/>
    </w:rPr>
  </w:style>
  <w:style w:type="paragraph" w:styleId="BalloonText">
    <w:name w:val="Balloon Text"/>
    <w:basedOn w:val="Normal"/>
    <w:semiHidden/>
    <w:rsid w:val="00C956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ITU-T/" TargetMode="External"/><Relationship Id="rId18" Type="http://schemas.openxmlformats.org/officeDocument/2006/relationships/hyperlink" Target="http://www.itu.int/ITU-T/studygroups/com03" TargetMode="External"/><Relationship Id="rId26" Type="http://schemas.openxmlformats.org/officeDocument/2006/relationships/hyperlink" Target="http://www.itu.int/ITU-T/studygroups/com12" TargetMode="External"/><Relationship Id="rId39" Type="http://schemas.openxmlformats.org/officeDocument/2006/relationships/hyperlink" Target="http://www.itu.int/itu-t/aap/AAPRecDetails.aspx?AAPSeqNo=2661" TargetMode="External"/><Relationship Id="rId21" Type="http://schemas.openxmlformats.org/officeDocument/2006/relationships/hyperlink" Target="mailto:tsbsg5@itu.int" TargetMode="External"/><Relationship Id="rId34" Type="http://schemas.openxmlformats.org/officeDocument/2006/relationships/hyperlink" Target="http://www.itu.int/ITU-T/studygroups/com17" TargetMode="External"/><Relationship Id="rId42" Type="http://schemas.openxmlformats.org/officeDocument/2006/relationships/hyperlink" Target="http://www.itu.int/itu-t/aap/AAPRecDetails.aspx?AAPSeqNo=2600" TargetMode="External"/><Relationship Id="rId47" Type="http://schemas.openxmlformats.org/officeDocument/2006/relationships/hyperlink" Target="http://www.itu.int/itu-t/aap/AAPRecDetails.aspx?AAPSeqNo=2647" TargetMode="External"/><Relationship Id="rId50" Type="http://schemas.openxmlformats.org/officeDocument/2006/relationships/hyperlink" Target="http://www.itu.int/itu-t/aap/AAPRecDetails.aspx?AAPSeqNo=2642" TargetMode="External"/><Relationship Id="rId55" Type="http://schemas.openxmlformats.org/officeDocument/2006/relationships/hyperlink" Target="http://www.itu.int/itu-t/aap/AAPRecDetails.aspx?AAPSeqNo=2644" TargetMode="External"/><Relationship Id="rId63" Type="http://schemas.openxmlformats.org/officeDocument/2006/relationships/hyperlink" Target="http://www.itu.int/itu-t/aap/AAPRecDetails.aspx?AAPSeqNo=2657" TargetMode="External"/><Relationship Id="rId68" Type="http://schemas.openxmlformats.org/officeDocument/2006/relationships/image" Target="media/image3.gif"/><Relationship Id="rId76" Type="http://schemas.openxmlformats.org/officeDocument/2006/relationships/theme" Target="theme/theme1.xml"/><Relationship Id="rId7" Type="http://schemas.openxmlformats.org/officeDocument/2006/relationships/image" Target="media/image1.png"/><Relationship Id="rId71" Type="http://schemas.openxmlformats.org/officeDocument/2006/relationships/hyperlink" Target="http://www.itu.int/ITU-T/aapinfo/files/AAPTutorial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tu.int/ITU-T/studygroups/com02" TargetMode="External"/><Relationship Id="rId29" Type="http://schemas.openxmlformats.org/officeDocument/2006/relationships/hyperlink" Target="mailto:tsbsg13@itu.int" TargetMode="External"/><Relationship Id="rId11" Type="http://schemas.openxmlformats.org/officeDocument/2006/relationships/footer" Target="footer1.xml"/><Relationship Id="rId24" Type="http://schemas.openxmlformats.org/officeDocument/2006/relationships/hyperlink" Target="http://www.itu.int/ITU-T/studygroups/com11" TargetMode="External"/><Relationship Id="rId32" Type="http://schemas.openxmlformats.org/officeDocument/2006/relationships/hyperlink" Target="http://www.itu.int/ITU-T/studygroups/com16" TargetMode="External"/><Relationship Id="rId37" Type="http://schemas.openxmlformats.org/officeDocument/2006/relationships/hyperlink" Target="http://www.itu.int/itu-t/aap/AAPRecDetails.aspx?AAPSeqNo=2659" TargetMode="External"/><Relationship Id="rId40" Type="http://schemas.openxmlformats.org/officeDocument/2006/relationships/hyperlink" Target="http://www.itu.int/itu-t/aap/AAPRecDetails.aspx?AAPSeqNo=2662" TargetMode="External"/><Relationship Id="rId45" Type="http://schemas.openxmlformats.org/officeDocument/2006/relationships/hyperlink" Target="http://www.itu.int/itu-t/aap/AAPRecDetails.aspx?AAPSeqNo=2646" TargetMode="External"/><Relationship Id="rId53" Type="http://schemas.openxmlformats.org/officeDocument/2006/relationships/hyperlink" Target="http://www.itu.int/itu-t/aap/AAPRecDetails.aspx?AAPSeqNo=2650" TargetMode="External"/><Relationship Id="rId58" Type="http://schemas.openxmlformats.org/officeDocument/2006/relationships/hyperlink" Target="http://www.itu.int/itu-t/aap/AAPRecDetails.aspx?AAPSeqNo=2654" TargetMode="External"/><Relationship Id="rId66" Type="http://schemas.openxmlformats.org/officeDocument/2006/relationships/hyperlink" Target="http://www.itu.int/ITU-T/aap/" TargetMode="External"/><Relationship Id="rId7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://www.itu.int/ITU-T/aap/" TargetMode="External"/><Relationship Id="rId23" Type="http://schemas.openxmlformats.org/officeDocument/2006/relationships/hyperlink" Target="mailto:tsbsg9@itu.int" TargetMode="External"/><Relationship Id="rId28" Type="http://schemas.openxmlformats.org/officeDocument/2006/relationships/hyperlink" Target="http://www.itu.int/ITU-T/studygroups/com13" TargetMode="External"/><Relationship Id="rId36" Type="http://schemas.openxmlformats.org/officeDocument/2006/relationships/hyperlink" Target="http://www.itu.int/itu-t/aap/AAPRecDetails.aspx?AAPSeqNo=2658" TargetMode="External"/><Relationship Id="rId49" Type="http://schemas.openxmlformats.org/officeDocument/2006/relationships/hyperlink" Target="http://www.itu.int/itu-t/aap/AAPRecDetails.aspx?AAPSeqNo=2648" TargetMode="External"/><Relationship Id="rId57" Type="http://schemas.openxmlformats.org/officeDocument/2006/relationships/hyperlink" Target="http://www.itu.int/itu-t/aap/AAPRecDetails.aspx?AAPSeqNo=2653" TargetMode="External"/><Relationship Id="rId61" Type="http://schemas.openxmlformats.org/officeDocument/2006/relationships/hyperlink" Target="http://www.itu.int/itu-t/aap/AAPRecDetails.aspx?AAPSeqNo=2637" TargetMode="External"/><Relationship Id="rId10" Type="http://schemas.openxmlformats.org/officeDocument/2006/relationships/header" Target="header1.xml"/><Relationship Id="rId19" Type="http://schemas.openxmlformats.org/officeDocument/2006/relationships/hyperlink" Target="mailto:tsbsg3@itu.int" TargetMode="External"/><Relationship Id="rId31" Type="http://schemas.openxmlformats.org/officeDocument/2006/relationships/hyperlink" Target="mailto:tsbsg15@itu.int" TargetMode="External"/><Relationship Id="rId44" Type="http://schemas.openxmlformats.org/officeDocument/2006/relationships/hyperlink" Target="http://www.itu.int/itu-t/aap/AAPRecDetails.aspx?AAPSeqNo=2645" TargetMode="External"/><Relationship Id="rId52" Type="http://schemas.openxmlformats.org/officeDocument/2006/relationships/hyperlink" Target="http://www.itu.int/itu-t/aap/AAPRecDetails.aspx?AAPSeqNo=2643" TargetMode="External"/><Relationship Id="rId60" Type="http://schemas.openxmlformats.org/officeDocument/2006/relationships/hyperlink" Target="http://www.itu.int/itu-t/aap/AAPRecDetails.aspx?AAPSeqNo=2636" TargetMode="External"/><Relationship Id="rId65" Type="http://schemas.openxmlformats.org/officeDocument/2006/relationships/footer" Target="footer3.xml"/><Relationship Id="rId73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itu.int/ITU-T/aap/" TargetMode="External"/><Relationship Id="rId14" Type="http://schemas.openxmlformats.org/officeDocument/2006/relationships/hyperlink" Target="http://www.itu.int/ITU-T/aapinfo/" TargetMode="External"/><Relationship Id="rId22" Type="http://schemas.openxmlformats.org/officeDocument/2006/relationships/hyperlink" Target="http://www.itu.int/ITU-T/studygroups/com09" TargetMode="External"/><Relationship Id="rId27" Type="http://schemas.openxmlformats.org/officeDocument/2006/relationships/hyperlink" Target="mailto:tsbsg12@itu.int" TargetMode="External"/><Relationship Id="rId30" Type="http://schemas.openxmlformats.org/officeDocument/2006/relationships/hyperlink" Target="http://www.itu.int/ITU-T/studygroups/com15" TargetMode="External"/><Relationship Id="rId35" Type="http://schemas.openxmlformats.org/officeDocument/2006/relationships/hyperlink" Target="mailto:tsbsg17@itu.int" TargetMode="External"/><Relationship Id="rId43" Type="http://schemas.openxmlformats.org/officeDocument/2006/relationships/hyperlink" Target="http://www.itu.int/itu-t/aap/AAPRecDetails.aspx?AAPSeqNo=2639" TargetMode="External"/><Relationship Id="rId48" Type="http://schemas.openxmlformats.org/officeDocument/2006/relationships/hyperlink" Target="http://www.itu.int/itu-t/aap/AAPRecDetails.aspx?AAPSeqNo=2641" TargetMode="External"/><Relationship Id="rId56" Type="http://schemas.openxmlformats.org/officeDocument/2006/relationships/hyperlink" Target="http://www.itu.int/itu-t/aap/AAPRecDetails.aspx?AAPSeqNo=2652" TargetMode="External"/><Relationship Id="rId64" Type="http://schemas.openxmlformats.org/officeDocument/2006/relationships/header" Target="header2.xml"/><Relationship Id="rId69" Type="http://schemas.openxmlformats.org/officeDocument/2006/relationships/image" Target="media/image4.gif"/><Relationship Id="rId8" Type="http://schemas.openxmlformats.org/officeDocument/2006/relationships/hyperlink" Target="mailto:tsbdir@itu.int" TargetMode="External"/><Relationship Id="rId51" Type="http://schemas.openxmlformats.org/officeDocument/2006/relationships/hyperlink" Target="http://www.itu.int/itu-t/aap/AAPRecDetails.aspx?AAPSeqNo=2649" TargetMode="External"/><Relationship Id="rId72" Type="http://schemas.openxmlformats.org/officeDocument/2006/relationships/hyperlink" Target="mailto:tsbsg....@itu.int" TargetMode="Externa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mailto:tsbsg2@itu.int" TargetMode="External"/><Relationship Id="rId25" Type="http://schemas.openxmlformats.org/officeDocument/2006/relationships/hyperlink" Target="mailto:tsbsg11@itu.int" TargetMode="External"/><Relationship Id="rId33" Type="http://schemas.openxmlformats.org/officeDocument/2006/relationships/hyperlink" Target="mailto:tsbsg16@itu.int" TargetMode="External"/><Relationship Id="rId38" Type="http://schemas.openxmlformats.org/officeDocument/2006/relationships/hyperlink" Target="http://www.itu.int/itu-t/aap/AAPRecDetails.aspx?AAPSeqNo=2660" TargetMode="External"/><Relationship Id="rId46" Type="http://schemas.openxmlformats.org/officeDocument/2006/relationships/hyperlink" Target="http://www.itu.int/itu-t/aap/AAPRecDetails.aspx?AAPSeqNo=2640" TargetMode="External"/><Relationship Id="rId59" Type="http://schemas.openxmlformats.org/officeDocument/2006/relationships/hyperlink" Target="http://www.itu.int/itu-t/aap/AAPRecDetails.aspx?AAPSeqNo=2638" TargetMode="External"/><Relationship Id="rId67" Type="http://schemas.openxmlformats.org/officeDocument/2006/relationships/image" Target="media/image2.gif"/><Relationship Id="rId20" Type="http://schemas.openxmlformats.org/officeDocument/2006/relationships/hyperlink" Target="http://www.itu.int/ITU-T/studygroups/com05" TargetMode="External"/><Relationship Id="rId41" Type="http://schemas.openxmlformats.org/officeDocument/2006/relationships/hyperlink" Target="http://www.itu.int/itu-t/aap/AAPRecDetails.aspx?AAPSeqNo=2599" TargetMode="External"/><Relationship Id="rId54" Type="http://schemas.openxmlformats.org/officeDocument/2006/relationships/hyperlink" Target="http://www.itu.int/itu-t/aap/AAPRecDetails.aspx?AAPSeqNo=2651" TargetMode="External"/><Relationship Id="rId62" Type="http://schemas.openxmlformats.org/officeDocument/2006/relationships/hyperlink" Target="http://www.itu.int/itu-t/aap/AAPRecDetails.aspx?AAPSeqNo=2655" TargetMode="External"/><Relationship Id="rId70" Type="http://schemas.openxmlformats.org/officeDocument/2006/relationships/image" Target="media/image5.gif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1919</Words>
  <Characters>10939</Characters>
  <Application>Microsoft Office Word</Application>
  <DocSecurity>0</DocSecurity>
  <Lines>91</Lines>
  <Paragraphs>25</Paragraphs>
  <ScaleCrop>false</ScaleCrop>
  <Company/>
  <LinksUpToDate>false</LinksUpToDate>
  <CharactersWithSpaces>12833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$bhandary</dc:creator>
  <cp:keywords/>
  <dc:description/>
  <cp:lastModifiedBy>$bhandary</cp:lastModifiedBy>
  <cp:revision>2</cp:revision>
  <dcterms:created xsi:type="dcterms:W3CDTF">2012-09-14T12:30:00Z</dcterms:created>
  <dcterms:modified xsi:type="dcterms:W3CDTF">2012-09-14T12:30:00Z</dcterms:modified>
</cp:coreProperties>
</file>