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7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73"/>
        <w:gridCol w:w="1134"/>
      </w:tblGrid>
      <w:tr w:rsidR="00CF1BEF">
        <w:trPr>
          <w:cantSplit/>
        </w:trPr>
        <w:tc>
          <w:tcPr>
            <w:tcW w:w="9073" w:type="dxa"/>
          </w:tcPr>
          <w:p w:rsidR="00CF1BEF" w:rsidRDefault="009B7A5A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CF1BEF" w:rsidRDefault="009B7A5A">
            <w:pPr>
              <w:rPr>
                <w:rFonts w:ascii="Helvetica" w:hAnsi="Helvetica"/>
                <w:lang w:val="fr-FR"/>
              </w:rPr>
            </w:pPr>
            <w:r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</w:tcPr>
          <w:p w:rsidR="00CF1BEF" w:rsidRDefault="001F6518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2310" cy="775335"/>
                  <wp:effectExtent l="19050" t="0" r="254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1BEF" w:rsidRDefault="00CF1BEF"/>
    <w:p w:rsidR="00CF1BEF" w:rsidRDefault="009B7A5A">
      <w:pPr>
        <w:jc w:val="right"/>
      </w:pPr>
      <w:r>
        <w:rPr>
          <w:lang w:val="fr-CH"/>
        </w:rPr>
        <w:t>Genève, le 16 janvier 2012</w:t>
      </w:r>
      <w:r>
        <w:tab/>
      </w:r>
    </w:p>
    <w:p w:rsidR="00CF1BEF" w:rsidRDefault="00CF1BEF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984"/>
        <w:gridCol w:w="6946"/>
      </w:tblGrid>
      <w:tr w:rsidR="00CF1BEF">
        <w:trPr>
          <w:cantSplit/>
        </w:trPr>
        <w:tc>
          <w:tcPr>
            <w:tcW w:w="843" w:type="dxa"/>
          </w:tcPr>
          <w:p w:rsidR="00CF1BEF" w:rsidRDefault="009B7A5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CF1BEF" w:rsidRDefault="00CF1BEF">
            <w:pPr>
              <w:pStyle w:val="Tabletext"/>
              <w:spacing w:before="0"/>
              <w:rPr>
                <w:szCs w:val="22"/>
              </w:rPr>
            </w:pPr>
          </w:p>
          <w:p w:rsidR="00CF1BEF" w:rsidRDefault="00CF1BEF">
            <w:pPr>
              <w:pStyle w:val="Tabletext"/>
              <w:spacing w:before="0"/>
              <w:rPr>
                <w:szCs w:val="22"/>
              </w:rPr>
            </w:pPr>
          </w:p>
          <w:p w:rsidR="00CF1BEF" w:rsidRDefault="009B7A5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CF1BEF" w:rsidRDefault="009B7A5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CF1BEF" w:rsidRDefault="009B7A5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CF1BEF" w:rsidRDefault="009B7A5A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AAP-74</w:t>
            </w:r>
          </w:p>
          <w:p w:rsidR="00CF1BEF" w:rsidRDefault="009B7A5A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CF1BEF" w:rsidRDefault="00CF1BEF">
            <w:pPr>
              <w:pStyle w:val="Tabletext"/>
              <w:spacing w:before="0"/>
              <w:rPr>
                <w:szCs w:val="22"/>
              </w:rPr>
            </w:pPr>
          </w:p>
          <w:p w:rsidR="00CF1BEF" w:rsidRDefault="009B7A5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CF1BEF" w:rsidRDefault="009B7A5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CF1BEF" w:rsidRDefault="00CF1BEF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9B7A5A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CF1BEF" w:rsidRDefault="009B7A5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CF1BEF" w:rsidRDefault="009B7A5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CF1BEF" w:rsidRDefault="009B7A5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CF1BEF" w:rsidRDefault="009B7A5A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CF1BEF" w:rsidRDefault="009B7A5A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CF1BEF" w:rsidRDefault="009B7A5A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CF1BEF" w:rsidRDefault="009B7A5A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CF1BEF" w:rsidRDefault="00CF1BEF">
      <w:pPr>
        <w:rPr>
          <w:lang w:val="fr-FR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CF1BEF">
        <w:trPr>
          <w:cantSplit/>
        </w:trPr>
        <w:tc>
          <w:tcPr>
            <w:tcW w:w="908" w:type="dxa"/>
          </w:tcPr>
          <w:p w:rsidR="00CF1BEF" w:rsidRDefault="009B7A5A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CF1BEF" w:rsidRDefault="009B7A5A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CF1BEF" w:rsidRDefault="00CF1BEF">
      <w:pPr>
        <w:rPr>
          <w:lang w:val="fr-FR"/>
        </w:rPr>
      </w:pPr>
    </w:p>
    <w:p w:rsidR="00CF1BEF" w:rsidRDefault="009B7A5A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CF1BEF" w:rsidRDefault="00CF1BEF">
      <w:pPr>
        <w:rPr>
          <w:lang w:val="fr-CH"/>
        </w:rPr>
      </w:pPr>
    </w:p>
    <w:p w:rsidR="00CF1BEF" w:rsidRDefault="009B7A5A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</w:t>
      </w:r>
      <w:r>
        <w:rPr>
          <w:lang w:val="fr-CH"/>
        </w:rPr>
        <w:t>cidence politique ou réglementaire et ne nécessitent donc pas une consultation formelle des Etats Membres (voir le numéro 246B de la Convention de l'UIT).</w:t>
      </w:r>
    </w:p>
    <w:p w:rsidR="00CF1BEF" w:rsidRDefault="009B7A5A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CF1BEF" w:rsidRDefault="009B7A5A">
      <w:pPr>
        <w:rPr>
          <w:lang w:val="fr-FR"/>
        </w:rPr>
      </w:pPr>
      <w:r>
        <w:rPr>
          <w:lang w:val="fr-CH"/>
        </w:rPr>
        <w:t>S</w:t>
      </w:r>
      <w:r>
        <w:rPr>
          <w:lang w:val="fr-CH"/>
        </w:rPr>
        <w:t>i vous souhaitez soumettre des observations sur une Recommandation ayant fait l'objet de la procédure AAP, vous êtes encouragés à utiliser le formulaire en ligne de soumission des observations AAP, disponible dans l'espace AAP du site web de l'UIT-T à l'ad</w:t>
      </w:r>
      <w:r>
        <w:rPr>
          <w:lang w:val="fr-CH"/>
        </w:rPr>
        <w:t xml:space="preserve">resse </w:t>
      </w:r>
      <w:hyperlink r:id="rId9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</w:t>
      </w:r>
      <w:r>
        <w:rPr>
          <w:lang w:val="fr-FR"/>
        </w:rPr>
        <w:t xml:space="preserve"> secrétariat de la Commission d'études concernée.</w:t>
      </w:r>
    </w:p>
    <w:p w:rsidR="00CF1BEF" w:rsidRDefault="009B7A5A">
      <w:pPr>
        <w:rPr>
          <w:lang w:val="fr-FR"/>
        </w:rPr>
      </w:pPr>
      <w:r>
        <w:rPr>
          <w:lang w:val="fr-FR"/>
        </w:rPr>
        <w:t>Veuillez noter que les observations ayant simplement pour objet d'appuyer l'adoption du texte en question ne sont pas encouragées.</w:t>
      </w:r>
    </w:p>
    <w:p w:rsidR="00CF1BEF" w:rsidRDefault="009B7A5A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CF1BEF" w:rsidRDefault="009B7A5A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CF1BEF" w:rsidRDefault="00CF1BEF"/>
    <w:p w:rsidR="00CF1BEF" w:rsidRDefault="009B7A5A">
      <w:pPr>
        <w:spacing w:before="560"/>
      </w:pPr>
      <w:r>
        <w:rPr>
          <w:b/>
        </w:rPr>
        <w:t>Annexes:</w:t>
      </w:r>
      <w:r>
        <w:t xml:space="preserve"> 3</w:t>
      </w:r>
    </w:p>
    <w:p w:rsidR="00CF1BEF" w:rsidRDefault="00CF1BEF">
      <w:pPr>
        <w:spacing w:before="720"/>
        <w:sectPr w:rsidR="00CF1BEF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F1BEF" w:rsidRDefault="009B7A5A">
      <w:pPr>
        <w:pStyle w:val="AnnexNotitle"/>
      </w:pPr>
      <w:r>
        <w:lastRenderedPageBreak/>
        <w:t>Annex 1</w:t>
      </w:r>
    </w:p>
    <w:p w:rsidR="00CF1BEF" w:rsidRDefault="009B7A5A">
      <w:pPr>
        <w:jc w:val="center"/>
      </w:pPr>
      <w:r>
        <w:t>(to TSB AAP-74)</w:t>
      </w:r>
    </w:p>
    <w:p w:rsidR="00CF1BEF" w:rsidRDefault="00CF1BEF">
      <w:pPr>
        <w:rPr>
          <w:szCs w:val="22"/>
        </w:rPr>
      </w:pPr>
    </w:p>
    <w:p w:rsidR="00CF1BEF" w:rsidRDefault="009B7A5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F1BEF" w:rsidRDefault="009B7A5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F1BEF" w:rsidRDefault="009B7A5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F1BEF" w:rsidRDefault="009B7A5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F1BEF" w:rsidRDefault="009B7A5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F1BEF" w:rsidRDefault="009B7A5A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CF1BEF" w:rsidRDefault="009B7A5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F1BEF" w:rsidRDefault="009B7A5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F1BEF" w:rsidRDefault="009B7A5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CF1BEF" w:rsidRDefault="009B7A5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F1BEF" w:rsidRDefault="009B7A5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F1BEF" w:rsidRDefault="009B7A5A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CF1BEF" w:rsidRDefault="00CF1BEF">
      <w:pPr>
        <w:pStyle w:val="enumlev2"/>
        <w:rPr>
          <w:szCs w:val="22"/>
        </w:rPr>
      </w:pPr>
      <w:hyperlink r:id="rId13" w:history="1">
        <w:r w:rsidR="009B7A5A">
          <w:rPr>
            <w:rStyle w:val="Hyperlink"/>
            <w:szCs w:val="22"/>
          </w:rPr>
          <w:t>http://www.itu.int/ITU-T</w:t>
        </w:r>
      </w:hyperlink>
    </w:p>
    <w:p w:rsidR="00CF1BEF" w:rsidRDefault="009B7A5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F1BEF" w:rsidRDefault="00CF1BEF">
      <w:pPr>
        <w:pStyle w:val="enumlev2"/>
        <w:rPr>
          <w:szCs w:val="22"/>
        </w:rPr>
      </w:pPr>
      <w:hyperlink r:id="rId14" w:history="1">
        <w:r w:rsidR="009B7A5A">
          <w:rPr>
            <w:rStyle w:val="Hyperlink"/>
            <w:szCs w:val="22"/>
          </w:rPr>
          <w:t>http://www.itu.int/ITU-T/aapinfo</w:t>
        </w:r>
      </w:hyperlink>
    </w:p>
    <w:p w:rsidR="00CF1BEF" w:rsidRDefault="009B7A5A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CF1BEF" w:rsidRDefault="009B7A5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F1BEF" w:rsidRDefault="00CF1BEF">
      <w:pPr>
        <w:pStyle w:val="enumlev2"/>
        <w:rPr>
          <w:szCs w:val="22"/>
        </w:rPr>
      </w:pPr>
      <w:hyperlink r:id="rId15" w:history="1">
        <w:r w:rsidR="009B7A5A">
          <w:rPr>
            <w:rStyle w:val="Hyperlink"/>
            <w:szCs w:val="22"/>
          </w:rPr>
          <w:t>http://www.itu.int/ITU-T/aap/</w:t>
        </w:r>
      </w:hyperlink>
    </w:p>
    <w:p w:rsidR="00CF1BEF" w:rsidRDefault="009B7A5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CF1BEF">
        <w:tc>
          <w:tcPr>
            <w:tcW w:w="987" w:type="dxa"/>
          </w:tcPr>
          <w:p w:rsidR="00CF1BEF" w:rsidRDefault="009B7A5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F1BEF" w:rsidRDefault="00CF1BEF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9B7A5A">
                <w:rPr>
                  <w:rStyle w:val="Hyperlink"/>
                  <w:szCs w:val="22"/>
                </w:rPr>
                <w:t>http://www.itu.int/ITU-T/studygroups/</w:t>
              </w:r>
              <w:r w:rsidR="009B7A5A">
                <w:rPr>
                  <w:rStyle w:val="Hyperlink"/>
                  <w:szCs w:val="22"/>
                </w:rPr>
                <w:t>com02</w:t>
              </w:r>
            </w:hyperlink>
          </w:p>
        </w:tc>
        <w:tc>
          <w:tcPr>
            <w:tcW w:w="1985" w:type="dxa"/>
          </w:tcPr>
          <w:p w:rsidR="00CF1BEF" w:rsidRDefault="00CF1BE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B7A5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F1BEF">
        <w:tc>
          <w:tcPr>
            <w:tcW w:w="0" w:type="auto"/>
          </w:tcPr>
          <w:p w:rsidR="00CF1BEF" w:rsidRDefault="009B7A5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F1BEF" w:rsidRDefault="00CF1BE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B7A5A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CF1BEF" w:rsidRDefault="00CF1BE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B7A5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F1BEF">
        <w:tc>
          <w:tcPr>
            <w:tcW w:w="0" w:type="auto"/>
          </w:tcPr>
          <w:p w:rsidR="00CF1BEF" w:rsidRDefault="009B7A5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F1BEF" w:rsidRDefault="00CF1BE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B7A5A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CF1BEF" w:rsidRDefault="00CF1BE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B7A5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F1BEF">
        <w:tc>
          <w:tcPr>
            <w:tcW w:w="0" w:type="auto"/>
          </w:tcPr>
          <w:p w:rsidR="00CF1BEF" w:rsidRDefault="009B7A5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F1BEF" w:rsidRDefault="00CF1BE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B7A5A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CF1BEF" w:rsidRDefault="00CF1BE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B7A5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F1BEF">
        <w:tc>
          <w:tcPr>
            <w:tcW w:w="0" w:type="auto"/>
          </w:tcPr>
          <w:p w:rsidR="00CF1BEF" w:rsidRDefault="009B7A5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F1BEF" w:rsidRDefault="00CF1BE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B7A5A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CF1BEF" w:rsidRDefault="00CF1BE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B7A5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F1BEF">
        <w:tc>
          <w:tcPr>
            <w:tcW w:w="0" w:type="auto"/>
          </w:tcPr>
          <w:p w:rsidR="00CF1BEF" w:rsidRDefault="009B7A5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F1BEF" w:rsidRDefault="00CF1BE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B7A5A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CF1BEF" w:rsidRDefault="00CF1BE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B7A5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F1BEF">
        <w:tc>
          <w:tcPr>
            <w:tcW w:w="0" w:type="auto"/>
          </w:tcPr>
          <w:p w:rsidR="00CF1BEF" w:rsidRDefault="009B7A5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F1BEF" w:rsidRDefault="00CF1BE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B7A5A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CF1BEF" w:rsidRDefault="00CF1BE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B7A5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F1BEF">
        <w:tc>
          <w:tcPr>
            <w:tcW w:w="0" w:type="auto"/>
          </w:tcPr>
          <w:p w:rsidR="00CF1BEF" w:rsidRDefault="009B7A5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F1BEF" w:rsidRDefault="00CF1BE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B7A5A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CF1BEF" w:rsidRDefault="00CF1BE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B7A5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F1BEF">
        <w:tc>
          <w:tcPr>
            <w:tcW w:w="0" w:type="auto"/>
          </w:tcPr>
          <w:p w:rsidR="00CF1BEF" w:rsidRDefault="009B7A5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F1BEF" w:rsidRDefault="00CF1BE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B7A5A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CF1BEF" w:rsidRDefault="00CF1BE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B7A5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F1BEF">
        <w:tc>
          <w:tcPr>
            <w:tcW w:w="0" w:type="auto"/>
          </w:tcPr>
          <w:p w:rsidR="00CF1BEF" w:rsidRDefault="009B7A5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F1BEF" w:rsidRDefault="00CF1BE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B7A5A">
                <w:rPr>
                  <w:rStyle w:val="Hyperlink"/>
                  <w:szCs w:val="22"/>
                </w:rPr>
                <w:t>http://www.itu.int/ITU-T/studygroups/com1</w:t>
              </w:r>
              <w:r w:rsidR="009B7A5A">
                <w:rPr>
                  <w:rStyle w:val="Hyperlink"/>
                  <w:szCs w:val="22"/>
                </w:rPr>
                <w:t>7</w:t>
              </w:r>
            </w:hyperlink>
          </w:p>
        </w:tc>
        <w:tc>
          <w:tcPr>
            <w:tcW w:w="0" w:type="auto"/>
          </w:tcPr>
          <w:p w:rsidR="00CF1BEF" w:rsidRDefault="00CF1BE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B7A5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CF1BEF" w:rsidRDefault="00CF1BEF">
      <w:pPr>
        <w:pStyle w:val="Header"/>
        <w:ind w:left="360"/>
        <w:rPr>
          <w:b/>
          <w:bCs/>
          <w:sz w:val="24"/>
        </w:rPr>
        <w:sectPr w:rsidR="00CF1BE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F1BEF" w:rsidRDefault="009B7A5A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F1BE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F1BEF" w:rsidRDefault="009B7A5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F1BE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F1BEF" w:rsidRDefault="00CF1BE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F1BEF" w:rsidRDefault="00CF1BE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F1BEF" w:rsidRDefault="00CF1BE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36" w:history="1">
              <w:r w:rsidR="009B7A5A">
                <w:rPr>
                  <w:rStyle w:val="Hyperlink"/>
                  <w:sz w:val="20"/>
                </w:rPr>
                <w:t>L.1420 (L.ORG)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Methodology for energy consumption and greenhouse gas emissions impact assessment of Information and Communication Technologies in organizations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2012-02-05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CF1BEF" w:rsidRDefault="009B7A5A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F1BE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F1BEF" w:rsidRDefault="009B7A5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F1BE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F1BEF" w:rsidRDefault="00CF1BE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F1BEF" w:rsidRDefault="00CF1BE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F1BEF" w:rsidRDefault="00CF1BE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37" w:history="1">
              <w:r w:rsidR="009B7A5A">
                <w:rPr>
                  <w:rStyle w:val="Hyperlink"/>
                  <w:sz w:val="20"/>
                </w:rPr>
                <w:t>J.205 (J.acf-req)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Requirements for harmonized Application Control Framework supporting hybrid broadcast &amp; broadband applications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38" w:history="1">
              <w:r w:rsidR="009B7A5A">
                <w:rPr>
                  <w:rStyle w:val="Hyperlink"/>
                  <w:sz w:val="20"/>
                </w:rPr>
                <w:t>J.295 (J.adcstb-req)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Advanced cable set-top box requirement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39" w:history="1">
              <w:r w:rsidR="009B7A5A">
                <w:rPr>
                  <w:rStyle w:val="Hyperlink"/>
                  <w:sz w:val="20"/>
                </w:rPr>
                <w:t xml:space="preserve">J.706 </w:t>
              </w:r>
              <w:r w:rsidR="001F6518">
                <w:rPr>
                  <w:rStyle w:val="Hyperlink"/>
                  <w:sz w:val="20"/>
                </w:rPr>
                <w:br/>
              </w:r>
              <w:r w:rsidR="009B7A5A">
                <w:rPr>
                  <w:rStyle w:val="Hyperlink"/>
                  <w:sz w:val="20"/>
                </w:rPr>
                <w:t>(J.tgtdst-overview)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The overview of target content distribution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40" w:history="1">
              <w:r w:rsidR="009B7A5A">
                <w:rPr>
                  <w:rStyle w:val="Hyperlink"/>
                  <w:sz w:val="20"/>
                </w:rPr>
                <w:t>J.707 (J.target-dist)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Messages and protocols enabling target content distribution for integrated broadband cable networks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41" w:history="1">
              <w:r w:rsidR="009B7A5A">
                <w:rPr>
                  <w:rStyle w:val="Hyperlink"/>
                  <w:sz w:val="20"/>
                </w:rPr>
                <w:t>J.902 (J.ftvdf)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Multi-layer data structure for scalable view-range representation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42" w:history="1">
              <w:r w:rsidR="009B7A5A">
                <w:rPr>
                  <w:rStyle w:val="Hyperlink"/>
                  <w:sz w:val="20"/>
                </w:rPr>
                <w:t>J.1001 (J.rcas-req)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Requirements for conditional access client software remote renewable security system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F1BEF" w:rsidRDefault="009B7A5A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F1BE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F1BEF" w:rsidRDefault="009B7A5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F1BE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F1BEF" w:rsidRDefault="00CF1BE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F1BEF" w:rsidRDefault="00CF1BE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F1BEF" w:rsidRDefault="00CF1BE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43" w:history="1">
              <w:r w:rsidR="009B7A5A">
                <w:rPr>
                  <w:rStyle w:val="Hyperlink"/>
                  <w:sz w:val="20"/>
                </w:rPr>
                <w:t>Q.3303.3 v2 (Q.RwDiameterv2)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Resource control protocol no.3 (rcp3) Protocol at the interface between Policy Decision Physical Entity (PD-PE) and Policy Enforcement Physical Entity (PE-PE) (Rw interface): Diameter Profile version 2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2012-02-05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44" w:history="1">
              <w:r w:rsidR="009B7A5A">
                <w:rPr>
                  <w:rStyle w:val="Hyperlink"/>
                  <w:sz w:val="20"/>
                </w:rPr>
                <w:t xml:space="preserve">Q.3909 </w:t>
              </w:r>
              <w:r w:rsidR="001F6518">
                <w:rPr>
                  <w:rStyle w:val="Hyperlink"/>
                  <w:sz w:val="20"/>
                </w:rPr>
                <w:br/>
              </w:r>
              <w:r w:rsidR="009B7A5A">
                <w:rPr>
                  <w:rStyle w:val="Hyperlink"/>
                  <w:sz w:val="20"/>
                </w:rPr>
                <w:t>(Q.NGN interoperability)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The framework and overview of NGN conformance and interoperability testing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45" w:history="1">
              <w:r w:rsidR="009B7A5A">
                <w:rPr>
                  <w:rStyle w:val="Hyperlink"/>
                  <w:sz w:val="20"/>
                </w:rPr>
                <w:t xml:space="preserve">Q.3950 </w:t>
              </w:r>
              <w:r w:rsidR="001F6518">
                <w:rPr>
                  <w:rStyle w:val="Hyperlink"/>
                  <w:sz w:val="20"/>
                </w:rPr>
                <w:br/>
              </w:r>
              <w:r w:rsidR="009B7A5A">
                <w:rPr>
                  <w:rStyle w:val="Hyperlink"/>
                  <w:sz w:val="20"/>
                </w:rPr>
                <w:t>(Q.nid-test-arch)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Testing and model network architecture for tag-based identification systems and functions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CF1BEF" w:rsidRDefault="009B7A5A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F1BE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F1BEF" w:rsidRDefault="009B7A5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F1BE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F1BEF" w:rsidRDefault="00CF1BE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F1BEF" w:rsidRDefault="00CF1BE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F1BEF" w:rsidRDefault="00CF1BE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46" w:history="1">
              <w:r w:rsidR="009B7A5A">
                <w:rPr>
                  <w:rStyle w:val="Hyperlink"/>
                  <w:sz w:val="20"/>
                </w:rPr>
                <w:t>P.501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Test signals for use in telephonometry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F1BEF" w:rsidRDefault="009B7A5A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F1BE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F1BEF" w:rsidRDefault="009B7A5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F1BE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F1BEF" w:rsidRDefault="00CF1BE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F1BEF" w:rsidRDefault="00CF1BE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F1BEF" w:rsidRDefault="00CF1BE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47" w:history="1">
              <w:r w:rsidR="009B7A5A">
                <w:rPr>
                  <w:rStyle w:val="Hyperlink"/>
                  <w:sz w:val="20"/>
                </w:rPr>
                <w:t>Y.2057 (Y.ipv6split)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Framework of Identifiers and Locators Separation in IPv6-based Next Generation Networks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48" w:history="1">
              <w:r w:rsidR="009B7A5A">
                <w:rPr>
                  <w:rStyle w:val="Hyperlink"/>
                  <w:sz w:val="20"/>
                </w:rPr>
                <w:t>Y.3011 (Y.FNvirt)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Framework of network virtualization for Future Networks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49" w:history="1">
              <w:r w:rsidR="009B7A5A">
                <w:rPr>
                  <w:rStyle w:val="Hyperlink"/>
                  <w:sz w:val="20"/>
                </w:rPr>
                <w:t>Y.3021 (Y.FNenergy)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Framework of energy saving for Future Networks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CF1BEF" w:rsidRDefault="009B7A5A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F1BE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F1BEF" w:rsidRDefault="009B7A5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F1BE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F1BEF" w:rsidRDefault="00CF1BE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F1BEF" w:rsidRDefault="00CF1BE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F1BEF" w:rsidRDefault="00CF1BE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50" w:history="1">
              <w:r w:rsidR="009B7A5A">
                <w:rPr>
                  <w:rStyle w:val="Hyperlink"/>
                  <w:sz w:val="20"/>
                </w:rPr>
                <w:t>G.664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Optical safety procedures and requirements for optical transport systems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51" w:history="1">
              <w:r w:rsidR="009B7A5A">
                <w:rPr>
                  <w:rStyle w:val="Hyperlink"/>
                  <w:sz w:val="20"/>
                </w:rPr>
                <w:t>G.671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Transmission characteristics of optical components and subsystems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52" w:history="1">
              <w:r w:rsidR="009B7A5A">
                <w:rPr>
                  <w:rStyle w:val="Hyperlink"/>
                  <w:sz w:val="20"/>
                </w:rPr>
                <w:t>G.694.1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Spectral Grids for WDM Applications: DWDM Frequency Grid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53" w:history="1">
              <w:r w:rsidR="009B7A5A">
                <w:rPr>
                  <w:rStyle w:val="Hyperlink"/>
                  <w:sz w:val="20"/>
                </w:rPr>
                <w:t>G.697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Optical monitoring for dense wavelength division multiplexing systems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54" w:history="1">
              <w:r w:rsidR="009B7A5A">
                <w:rPr>
                  <w:rStyle w:val="Hyperlink"/>
                  <w:sz w:val="20"/>
                </w:rPr>
                <w:t>G.698.3 (G.sdapp)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Multichannel seeded DWDM applications with single-channel optical interfaces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55" w:history="1">
              <w:r w:rsidR="009B7A5A">
                <w:rPr>
                  <w:rStyle w:val="Hyperlink"/>
                  <w:sz w:val="20"/>
                </w:rPr>
                <w:t>G.709/Y.1331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Interfaces for the Optical Transport Network (OTN)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56" w:history="1">
              <w:r w:rsidR="009B7A5A">
                <w:rPr>
                  <w:rStyle w:val="Hyperlink"/>
                  <w:sz w:val="20"/>
                </w:rPr>
                <w:t>G.783 (2006) Amd.3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Characteristics of Synchronous Digital Hierarchy (SDH) Equipment Functional Blocks: Amendment 3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57" w:history="1">
              <w:r w:rsidR="009B7A5A">
                <w:rPr>
                  <w:rStyle w:val="Hyperlink"/>
                  <w:sz w:val="20"/>
                </w:rPr>
                <w:t>G.798 (2010) Amd.2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Characteristics of optical transport network hierarchy equipment functional blocks: Amendment 2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58" w:history="1">
              <w:r w:rsidR="009B7A5A">
                <w:rPr>
                  <w:rStyle w:val="Hyperlink"/>
                  <w:sz w:val="20"/>
                </w:rPr>
                <w:t>G.798 (2010) Cor.2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Characteristics of optical transport network hierarchy equipment functional blocks: Corrigendum 2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59" w:history="1">
              <w:r w:rsidR="009B7A5A">
                <w:rPr>
                  <w:rStyle w:val="Hyperlink"/>
                  <w:sz w:val="20"/>
                </w:rPr>
                <w:t>G.800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Unified functional architecture of transport networks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60" w:history="1">
              <w:r w:rsidR="009B7A5A">
                <w:rPr>
                  <w:rStyle w:val="Hyperlink"/>
                  <w:sz w:val="20"/>
                </w:rPr>
                <w:t>G.806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Characteristics of Transport Equipment - Description Methodology and Generic Functionality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61" w:history="1">
              <w:r w:rsidR="009B7A5A">
                <w:rPr>
                  <w:rStyle w:val="Hyperlink"/>
                  <w:sz w:val="20"/>
                </w:rPr>
                <w:t>G.808.1 (2010) Amd.1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Generic Protection Switching - Linear Trail and Subnetwork Protection: Amendment 1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62" w:history="1">
              <w:r w:rsidR="009B7A5A">
                <w:rPr>
                  <w:rStyle w:val="Hyperlink"/>
                  <w:sz w:val="20"/>
                </w:rPr>
                <w:t>G.870/Y.1352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Terms and definitions for Optical Transport Networks (OTN)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63" w:history="1">
              <w:r w:rsidR="009B7A5A">
                <w:rPr>
                  <w:rStyle w:val="Hyperlink"/>
                  <w:sz w:val="20"/>
                </w:rPr>
                <w:t>G.873.2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Optical Transport Network (OTN) - Ring Protection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64" w:history="1">
              <w:r w:rsidR="009B7A5A">
                <w:rPr>
                  <w:rStyle w:val="Hyperlink"/>
                  <w:sz w:val="20"/>
                </w:rPr>
                <w:t>G.874 (2010) Amd.1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Management aspects of optical transport network elements: Amendment 1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65" w:history="1">
              <w:r w:rsidR="009B7A5A">
                <w:rPr>
                  <w:rStyle w:val="Hyperlink"/>
                  <w:sz w:val="20"/>
                </w:rPr>
                <w:t>G.959.1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Optical transport networks physical layer interfaces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66" w:history="1">
              <w:r w:rsidR="009B7A5A">
                <w:rPr>
                  <w:rStyle w:val="Hyperlink"/>
                  <w:sz w:val="20"/>
                </w:rPr>
                <w:t>G.984.1 (2008) Amd.2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Gigabit-capable Passive Optical Networks (GPON): General charateristics: Amendment 2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67" w:history="1">
              <w:r w:rsidR="009B7A5A">
                <w:rPr>
                  <w:rStyle w:val="Hyperlink"/>
                  <w:sz w:val="20"/>
                </w:rPr>
                <w:t>G.984.3 (2008) Amd.3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Gigabit-capable Passive Optical Networks (GPON): Transmission convergence layer specification - Amendment 3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68" w:history="1">
              <w:r w:rsidR="009B7A5A">
                <w:rPr>
                  <w:rStyle w:val="Hyperlink"/>
                  <w:sz w:val="20"/>
                </w:rPr>
                <w:t>G.984.6 (2008) Amd. 2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Gigabit-capable Passive Optical Networks (GPON): Reach extender (RE) units - Amendment 2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69" w:history="1">
              <w:r w:rsidR="009B7A5A">
                <w:rPr>
                  <w:rStyle w:val="Hyperlink"/>
                  <w:sz w:val="20"/>
                </w:rPr>
                <w:t>G.987.1 (2010) Amd.1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10Gigabit-capable Passive Optical Networks (XG-PON): General Requirements: Amendment 1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70" w:history="1">
              <w:r w:rsidR="009B7A5A">
                <w:rPr>
                  <w:rStyle w:val="Hyperlink"/>
                  <w:sz w:val="20"/>
                </w:rPr>
                <w:t>G.987.2 (2010) Amd.1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10-Gigabit-capable passive optical networks (XG-PON): Physical media dependent (PMD) layer specification: Amendment 1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71" w:history="1">
              <w:r w:rsidR="009B7A5A">
                <w:rPr>
                  <w:rStyle w:val="Hyperlink"/>
                  <w:sz w:val="20"/>
                </w:rPr>
                <w:t>G.987.3 (2010) Amd.1 (G.xgpon.3)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10-Gigabit-capable passive optical networks (XG-PON): Transmission convergence (TC) specifications: Amendment 1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72" w:history="1">
              <w:r w:rsidR="009B7A5A">
                <w:rPr>
                  <w:rStyle w:val="Hyperlink"/>
                  <w:sz w:val="20"/>
                </w:rPr>
                <w:t>G.987.4 (G.xgpon.re)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10-Gigabit-capable Passive Optical Networks (XG-PON): Reach extension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73" w:history="1">
              <w:r w:rsidR="009B7A5A">
                <w:rPr>
                  <w:rStyle w:val="Hyperlink"/>
                  <w:sz w:val="20"/>
                </w:rPr>
                <w:t>G.988 (2010) Amd.2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ONU management and control interface (OMCI): Amendment 2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74" w:history="1">
              <w:r w:rsidR="009B7A5A">
                <w:rPr>
                  <w:rStyle w:val="Hyperlink"/>
                  <w:sz w:val="20"/>
                </w:rPr>
                <w:t>G.993.2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Very high speed digital subscriber line transceivers 2 (VDSL2)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75" w:history="1">
              <w:r w:rsidR="009B7A5A">
                <w:rPr>
                  <w:rStyle w:val="Hyperlink"/>
                  <w:sz w:val="20"/>
                </w:rPr>
                <w:t>G.993.2 (2011) Amd.1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Very high speed digital subscriber line transceivers 2 (VDSL2): Amendment 1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76" w:history="1">
              <w:r w:rsidR="009B7A5A">
                <w:rPr>
                  <w:rStyle w:val="Hyperlink"/>
                  <w:sz w:val="20"/>
                </w:rPr>
                <w:t>G.993.5 (2010) Amd.1 (G.vector)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Self-FEXT cancellation (vectoring) for use with VDSL2 transceivers: Amendment 1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77" w:history="1">
              <w:r w:rsidR="009B7A5A">
                <w:rPr>
                  <w:rStyle w:val="Hyperlink"/>
                  <w:sz w:val="20"/>
                </w:rPr>
                <w:t>G.994.1 (2007) Amd.8 (G.hs)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Handshake procedures for digital subscriber line (DSL) transceivers - Amendment 8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78" w:history="1">
              <w:r w:rsidR="009B7A5A">
                <w:rPr>
                  <w:rStyle w:val="Hyperlink"/>
                  <w:sz w:val="20"/>
                </w:rPr>
                <w:t>G.996.2 (2009) Amd.2 (G.lt Amd.1)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Line Testing for Digital Subscriber Lines (DSL): Amendment 2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79" w:history="1">
              <w:r w:rsidR="009B7A5A">
                <w:rPr>
                  <w:rStyle w:val="Hyperlink"/>
                  <w:sz w:val="20"/>
                </w:rPr>
                <w:t>G.997.1 (2009) Amd.4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Physical layer management for digital subscriber line (DSL) transceivers: Amendment 4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80" w:history="1">
              <w:r w:rsidR="009B7A5A">
                <w:rPr>
                  <w:rStyle w:val="Hyperlink"/>
                  <w:sz w:val="20"/>
                </w:rPr>
                <w:t>G.997.1 (2009) Amd.5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Physical layer management for digital subscriber line (DSL) transceivers: Amendment 5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81" w:history="1">
              <w:r w:rsidR="009B7A5A">
                <w:rPr>
                  <w:rStyle w:val="Hyperlink"/>
                  <w:sz w:val="20"/>
                </w:rPr>
                <w:t>G.998.4 (2010) Amd.2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Improved impulse noise protection for DSL transceivers: Amendment 2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82" w:history="1">
              <w:r w:rsidR="009B7A5A">
                <w:rPr>
                  <w:rStyle w:val="Hyperlink"/>
                  <w:sz w:val="20"/>
                </w:rPr>
                <w:t>G.998.4 (2010) Cor.3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Improved impulse noise protection for DSL transceivers: Corrigendum 3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83" w:history="1">
              <w:r w:rsidR="009B7A5A">
                <w:rPr>
                  <w:rStyle w:val="Hyperlink"/>
                  <w:sz w:val="20"/>
                </w:rPr>
                <w:t>G.7041/Y.1303 (2011) Amd.1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Generic Framing Procedure (GFP): Amendment 1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84" w:history="1">
              <w:r w:rsidR="009B7A5A">
                <w:rPr>
                  <w:rStyle w:val="Hyperlink"/>
                  <w:sz w:val="20"/>
                </w:rPr>
                <w:t>G.7044/Y.1347 (2011) Amd.1 (G.hao)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Hitless Adjustment of ODUflex(GFP) (HAO): Amendment 1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85" w:history="1">
              <w:r w:rsidR="009B7A5A">
                <w:rPr>
                  <w:rStyle w:val="Hyperlink"/>
                  <w:sz w:val="20"/>
                </w:rPr>
                <w:t>G.7710/Y.1701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Common equipment management function requirements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86" w:history="1">
              <w:r w:rsidR="009B7A5A">
                <w:rPr>
                  <w:rStyle w:val="Hyperlink"/>
                  <w:sz w:val="20"/>
                </w:rPr>
                <w:t>G.7714/Y.1705 (2010) Amd.1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Generalized Automatic Discovery Techniques: Amemdment 1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87" w:history="1">
              <w:r w:rsidR="009B7A5A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88" w:history="1">
              <w:r w:rsidR="009B7A5A">
                <w:rPr>
                  <w:rStyle w:val="Hyperlink"/>
                  <w:sz w:val="20"/>
                </w:rPr>
                <w:t>G.8013/Y.1731 (2011) Amd.1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OAM functions and mechanisms for Ethernet based networks: Amendment 1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89" w:history="1">
              <w:r w:rsidR="009B7A5A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Characteristics of Ethernet transport network equipment functional blocks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90" w:history="1">
              <w:r w:rsidR="009B7A5A">
                <w:rPr>
                  <w:rStyle w:val="Hyperlink"/>
                  <w:sz w:val="20"/>
                </w:rPr>
                <w:t>G.8031/Y.1342 (2011) Cor.1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Ethernet linear protection switching: Corrigendum 1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91" w:history="1">
              <w:r w:rsidR="009B7A5A">
                <w:rPr>
                  <w:rStyle w:val="Hyperlink"/>
                  <w:sz w:val="20"/>
                </w:rPr>
                <w:t>G.8032/Y.1344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Ethernet Ring Protection Switching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92" w:history="1">
              <w:r w:rsidR="009B7A5A">
                <w:rPr>
                  <w:rStyle w:val="Hyperlink"/>
                  <w:sz w:val="20"/>
                </w:rPr>
                <w:t>G.8080/Y.1304 (G.ason)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Architecture for the automatically switched optical network (ASON)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93" w:history="1">
              <w:r w:rsidR="009B7A5A">
                <w:rPr>
                  <w:rStyle w:val="Hyperlink"/>
                  <w:sz w:val="20"/>
                </w:rPr>
                <w:t>G.8081/Y.1353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Terms and definitions for Automatically Switched Optical Networks (ASON)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94" w:history="1">
              <w:r w:rsidR="009B7A5A">
                <w:rPr>
                  <w:rStyle w:val="Hyperlink"/>
                  <w:sz w:val="20"/>
                </w:rPr>
                <w:t>G.8110.1/Y.1370.1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Architecture of MPLS Transport Profile (MPLS-TP) layer network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2011-09-01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2011-09-28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95" w:history="1">
              <w:r w:rsidR="009B7A5A">
                <w:rPr>
                  <w:rStyle w:val="Hyperlink"/>
                  <w:sz w:val="20"/>
                </w:rPr>
                <w:t>G.8113.2/Y.1372.2 (G.tpoam G.mplstpoam)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Operations, administration and maintenance mechanisms for MPLS-TP networks using the tools defined for MPLS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NA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96" w:history="1">
              <w:r w:rsidR="009B7A5A">
                <w:rPr>
                  <w:rStyle w:val="Hyperlink"/>
                  <w:sz w:val="20"/>
                </w:rPr>
                <w:t>G.8121/Y.1381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Characteristics of MPLS-TP Network Equipment Functional Blocks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97" w:history="1">
              <w:r w:rsidR="009B7A5A">
                <w:rPr>
                  <w:rStyle w:val="Hyperlink"/>
                  <w:sz w:val="20"/>
                </w:rPr>
                <w:t>G.8151/Y.1374 (G.tmpls-mgmt)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Management aspects of the MPLS-TP network element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98" w:history="1">
              <w:r w:rsidR="009B7A5A">
                <w:rPr>
                  <w:rStyle w:val="Hyperlink"/>
                  <w:sz w:val="20"/>
                </w:rPr>
                <w:t>G.8251 (2010) Amd.2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The control of jitter and wander within the optical transport network (OTN): Amendment 2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99" w:history="1">
              <w:r w:rsidR="009B7A5A">
                <w:rPr>
                  <w:rStyle w:val="Hyperlink"/>
                  <w:sz w:val="20"/>
                </w:rPr>
                <w:t>G.8251 (2010) Cor.1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The control of jitter and wander within the optical transport network (OTN): Corrigendum 1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100" w:history="1">
              <w:r w:rsidR="009B7A5A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Definitions and terminology for synchronization in packet networks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101" w:history="1">
              <w:r w:rsidR="009B7A5A">
                <w:rPr>
                  <w:rStyle w:val="Hyperlink"/>
                  <w:sz w:val="20"/>
                </w:rPr>
                <w:t>G.8261.1/Y.1361.1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Packet Delay Variation Network Limits applicable to Packet Based Methods (Frequency Synchronization)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102" w:history="1">
              <w:r w:rsidR="009B7A5A">
                <w:rPr>
                  <w:rStyle w:val="Hyperlink"/>
                  <w:sz w:val="20"/>
                </w:rPr>
                <w:t>G.8262/Y.1362 (2010) Amd.1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Timing characteristics of a synchronous Ethernet equipment slave clock (EEC): Amendment 1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103" w:history="1">
              <w:r w:rsidR="009B7A5A">
                <w:rPr>
                  <w:rStyle w:val="Hyperlink"/>
                  <w:sz w:val="20"/>
                </w:rPr>
                <w:t>G.8263/Y.1363 (G.paclock-bis)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Timing characteristics of packet based equipment clocks (PEC) and packet based service clocks (PSC)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104" w:history="1">
              <w:r w:rsidR="009B7A5A">
                <w:rPr>
                  <w:rStyle w:val="Hyperlink"/>
                  <w:sz w:val="20"/>
                </w:rPr>
                <w:t>G.8264/Y.1364 (2008) Amd.2 (G.pacmod)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Distribution of timing information through packet networks: Amendment 2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105" w:history="1">
              <w:r w:rsidR="009B7A5A">
                <w:rPr>
                  <w:rStyle w:val="Hyperlink"/>
                  <w:sz w:val="20"/>
                </w:rPr>
                <w:t>G.8264/Y.1364 (2008) Cor.2 (G.pacmod)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Distribution of timing information through packet networks: Corrigendum 2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106" w:history="1">
              <w:r w:rsidR="009B7A5A">
                <w:rPr>
                  <w:rStyle w:val="Hyperlink"/>
                  <w:sz w:val="20"/>
                </w:rPr>
                <w:t>G.8271/Y.1366 (G.pactiming-bis)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Time and phase synchronization aspects of packet networks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107" w:history="1">
              <w:r w:rsidR="009B7A5A">
                <w:rPr>
                  <w:rStyle w:val="Hyperlink"/>
                  <w:sz w:val="20"/>
                </w:rPr>
                <w:t>G.9956 (2011) Cor.1 (G.hnem)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Narrow-band OFDM power line communication transceivers - Data link layer specification: Corrigendum 1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108" w:history="1">
              <w:r w:rsidR="009B7A5A">
                <w:rPr>
                  <w:rStyle w:val="Hyperlink"/>
                  <w:sz w:val="20"/>
                </w:rPr>
                <w:t>G.9959 (ex. G.wnb)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Wireless narrow-band networks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109" w:history="1">
              <w:r w:rsidR="009B7A5A">
                <w:rPr>
                  <w:rStyle w:val="Hyperlink"/>
                  <w:sz w:val="20"/>
                </w:rPr>
                <w:t>G.9960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Unified high-speed wire-line based home networking transceivers - System architecture and physical layer specification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110" w:history="1">
              <w:r w:rsidR="009B7A5A">
                <w:rPr>
                  <w:rStyle w:val="Hyperlink"/>
                  <w:sz w:val="20"/>
                </w:rPr>
                <w:t>G.9961 (2010) Amd.1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Data link layer (DLL) for unified high-speed wire-line based home networking transceivers: Amendment 1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RI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111" w:history="1">
              <w:r w:rsidR="009B7A5A">
                <w:rPr>
                  <w:rStyle w:val="Hyperlink"/>
                  <w:sz w:val="20"/>
                </w:rPr>
                <w:t>G.9961 (2010) Cor.1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Data link layer (DLL) for unified high-speed wire-line based home networking transceivers: Corrigendum 1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112" w:history="1">
              <w:r w:rsidR="009B7A5A">
                <w:rPr>
                  <w:rStyle w:val="Hyperlink"/>
                  <w:sz w:val="20"/>
                </w:rPr>
                <w:t>G.9963 (G.hn-MIMO)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Unified high-speed wire-line based home networking transceivers - Multiple Input/Multiple Output (MIMO)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113" w:history="1">
              <w:r w:rsidR="009B7A5A">
                <w:rPr>
                  <w:rStyle w:val="Hyperlink"/>
                  <w:sz w:val="20"/>
                </w:rPr>
                <w:t>L.89 (L.aid, L.dwpg)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Design of suspension wires, telecommunication poles and guys for optical access networks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114" w:history="1">
              <w:r w:rsidR="009B7A5A">
                <w:rPr>
                  <w:rStyle w:val="Hyperlink"/>
                  <w:sz w:val="20"/>
                </w:rPr>
                <w:t>L.90 (L.oanbs)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Optical Access Networks topologies for Broadband Services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115" w:history="1">
              <w:r w:rsidR="009B7A5A">
                <w:rPr>
                  <w:rStyle w:val="Hyperlink"/>
                  <w:sz w:val="20"/>
                </w:rPr>
                <w:t>O.173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Jitter measuring equipment for digital systems which are based on the Optical Transport Network (OTN)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116" w:history="1">
              <w:r w:rsidR="009B7A5A">
                <w:rPr>
                  <w:rStyle w:val="Hyperlink"/>
                  <w:sz w:val="20"/>
                </w:rPr>
                <w:t>O.174 (2009) Cor.2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Jitter and wander measuring equipment for digital systems which are based on synchronous Ethernet technology: Corrigendum 2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F1BEF" w:rsidRDefault="009B7A5A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F1BE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F1BEF" w:rsidRDefault="009B7A5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F1BE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F1BEF" w:rsidRDefault="00CF1BE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F1BEF" w:rsidRDefault="00CF1BE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F1BEF" w:rsidRDefault="00CF1BE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117" w:history="1">
              <w:r w:rsidR="009B7A5A">
                <w:rPr>
                  <w:rStyle w:val="Hyperlink"/>
                  <w:sz w:val="20"/>
                </w:rPr>
                <w:t>H.248.12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Gateway control protocol: H.248.1 packages for H.323 and H.324 interworking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118" w:history="1">
              <w:r w:rsidR="009B7A5A">
                <w:rPr>
                  <w:rStyle w:val="Hyperlink"/>
                  <w:sz w:val="20"/>
                </w:rPr>
                <w:t>H.248.34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Gateway control protocol: Stimulus analogue line package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119" w:history="1">
              <w:r w:rsidR="009B7A5A">
                <w:rPr>
                  <w:rStyle w:val="Hyperlink"/>
                  <w:sz w:val="20"/>
                </w:rPr>
                <w:t>H.248.48 (H.248.QHR)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Gateway control protocol: RTCP XR block reporting package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120" w:history="1">
              <w:r w:rsidR="009B7A5A">
                <w:rPr>
                  <w:rStyle w:val="Hyperlink"/>
                  <w:sz w:val="20"/>
                </w:rPr>
                <w:t>H.248.50 Cor.1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Gateway control protocol: NAT traversal toolkit packages: Corrections and clarification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121" w:history="1">
              <w:r w:rsidR="009B7A5A">
                <w:rPr>
                  <w:rStyle w:val="Hyperlink"/>
                  <w:sz w:val="20"/>
                </w:rPr>
                <w:t>H.248.79 (H.248.PACKETS)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Gateway control protocol: Guidelines for packet-based streams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122" w:history="1">
              <w:r w:rsidR="009B7A5A">
                <w:rPr>
                  <w:rStyle w:val="Hyperlink"/>
                  <w:sz w:val="20"/>
                </w:rPr>
                <w:t>H.248.83 (H.248.MGINST)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Gateway control protocol: Media gateway Instance Package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123" w:history="1">
              <w:r w:rsidR="009B7A5A">
                <w:rPr>
                  <w:rStyle w:val="Hyperlink"/>
                  <w:sz w:val="20"/>
                </w:rPr>
                <w:t>H.264 (V7)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Advanced video coding for generic audiovisual services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124" w:history="1">
              <w:r w:rsidR="009B7A5A">
                <w:rPr>
                  <w:rStyle w:val="Hyperlink"/>
                  <w:sz w:val="20"/>
                </w:rPr>
                <w:t>H.264.1 (V4)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Conformance specification for H.264 advanced video coding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125" w:history="1">
              <w:r w:rsidR="009B7A5A">
                <w:rPr>
                  <w:rStyle w:val="Hyperlink"/>
                  <w:sz w:val="20"/>
                </w:rPr>
                <w:t>H.264.2 (V4)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Reference software for H.264 advanced video coding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126" w:history="1">
              <w:r w:rsidR="009B7A5A">
                <w:rPr>
                  <w:rStyle w:val="Hyperlink"/>
                  <w:sz w:val="20"/>
                </w:rPr>
                <w:t>H.641 (H.SNMF)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SNMP-based sensor network management framework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127" w:history="1">
              <w:r w:rsidR="009B7A5A">
                <w:rPr>
                  <w:rStyle w:val="Hyperlink"/>
                  <w:sz w:val="20"/>
                </w:rPr>
                <w:t>T.800 (2002) Amd.5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Information technology - JPEG 2000 image coding system: Core coding system: Enhancements for digital cinema and archive profiles (additional frame rates)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2011-12-1</w:t>
            </w:r>
            <w:r>
              <w:rPr>
                <w:sz w:val="20"/>
              </w:rPr>
              <w:t>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128" w:history="1">
              <w:r w:rsidR="009B7A5A">
                <w:rPr>
                  <w:rStyle w:val="Hyperlink"/>
                  <w:sz w:val="20"/>
                </w:rPr>
                <w:t>T.805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Information technology – JPEG 2000 image coding system: Compound image file format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129" w:history="1">
              <w:r w:rsidR="009B7A5A">
                <w:rPr>
                  <w:rStyle w:val="Hyperlink"/>
                  <w:sz w:val="20"/>
                </w:rPr>
                <w:t>T.810 (2006) Amd.1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Information technology - JPEG 2000 image coding system: Wireless: IP based wireless networks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130" w:history="1">
              <w:r w:rsidR="009B7A5A">
                <w:rPr>
                  <w:rStyle w:val="Hyperlink"/>
                  <w:sz w:val="20"/>
                </w:rPr>
                <w:t>T.832 (T.JXR-2)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Information technology - JPEG XR image coding system - Image coding specification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131" w:history="1">
              <w:r w:rsidR="009B7A5A">
                <w:rPr>
                  <w:rStyle w:val="Hyperlink"/>
                  <w:sz w:val="20"/>
                </w:rPr>
                <w:t>T.835 (V2)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Information technology - JPEG XR image coding system - Reference software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115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F1BEF" w:rsidRDefault="009B7A5A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F1BE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F1BEF" w:rsidRDefault="009B7A5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F1BE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F1BEF" w:rsidRDefault="00CF1BE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F1BEF" w:rsidRDefault="00CF1BE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1BEF" w:rsidRDefault="009B7A5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1BEF" w:rsidRDefault="009B7A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F1BEF" w:rsidRDefault="00CF1BE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132" w:history="1">
              <w:r w:rsidR="009B7A5A">
                <w:rPr>
                  <w:rStyle w:val="Hyperlink"/>
                  <w:sz w:val="20"/>
                </w:rPr>
                <w:t>Z.100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Specification and description language: Overview of SDL-2010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2011-12-21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133" w:history="1">
              <w:r w:rsidR="009B7A5A">
                <w:rPr>
                  <w:rStyle w:val="Hyperlink"/>
                  <w:sz w:val="20"/>
                </w:rPr>
                <w:t>Z.101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Specification and description language: Basic SDL-2010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2011-12-21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134" w:history="1">
              <w:r w:rsidR="009B7A5A">
                <w:rPr>
                  <w:rStyle w:val="Hyperlink"/>
                  <w:sz w:val="20"/>
                </w:rPr>
                <w:t>Z.102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Specification and description language: Comprehensive SDL-2010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2011-12-21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135" w:history="1">
              <w:r w:rsidR="009B7A5A">
                <w:rPr>
                  <w:rStyle w:val="Hyperlink"/>
                  <w:sz w:val="20"/>
                </w:rPr>
                <w:t>Z.103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Specification and description language: Shorthand notation and annotation in SDL-2010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2011-12-21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136" w:history="1">
              <w:r w:rsidR="009B7A5A">
                <w:rPr>
                  <w:rStyle w:val="Hyperlink"/>
                  <w:sz w:val="20"/>
                </w:rPr>
                <w:t>Z.104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Specification and description language: Data and action language in SDL-2010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2011-12-21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137" w:history="1">
              <w:r w:rsidR="009B7A5A">
                <w:rPr>
                  <w:rStyle w:val="Hyperlink"/>
                  <w:sz w:val="20"/>
                </w:rPr>
                <w:t>Z.105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Specification and description language: SDL-2010 combined with ASN.1 modules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2011-12-21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F1BEF">
        <w:trPr>
          <w:cantSplit/>
        </w:trPr>
        <w:tc>
          <w:tcPr>
            <w:tcW w:w="2090" w:type="dxa"/>
          </w:tcPr>
          <w:p w:rsidR="00CF1BEF" w:rsidRDefault="00CF1BEF">
            <w:pPr>
              <w:jc w:val="left"/>
            </w:pPr>
            <w:hyperlink r:id="rId138" w:history="1">
              <w:r w:rsidR="009B7A5A">
                <w:rPr>
                  <w:rStyle w:val="Hyperlink"/>
                  <w:sz w:val="20"/>
                </w:rPr>
                <w:t>Z.106</w:t>
              </w:r>
            </w:hyperlink>
          </w:p>
        </w:tc>
        <w:tc>
          <w:tcPr>
            <w:tcW w:w="4000" w:type="dxa"/>
          </w:tcPr>
          <w:p w:rsidR="00CF1BEF" w:rsidRDefault="009B7A5A">
            <w:r>
              <w:rPr>
                <w:sz w:val="20"/>
              </w:rPr>
              <w:t>Specification and description language: Common interchange format for SDL-2010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2011-12-21</w:t>
            </w:r>
          </w:p>
        </w:tc>
        <w:tc>
          <w:tcPr>
            <w:tcW w:w="88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F1BEF" w:rsidRDefault="00CF1BEF">
            <w:pPr>
              <w:jc w:val="center"/>
            </w:pPr>
          </w:p>
        </w:tc>
        <w:tc>
          <w:tcPr>
            <w:tcW w:w="860" w:type="dxa"/>
          </w:tcPr>
          <w:p w:rsidR="00CF1BEF" w:rsidRDefault="009B7A5A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CF1BEF" w:rsidRDefault="00CF1BEF">
      <w:pPr>
        <w:pStyle w:val="Header"/>
        <w:ind w:left="360"/>
        <w:rPr>
          <w:b/>
          <w:bCs/>
          <w:sz w:val="24"/>
        </w:rPr>
        <w:sectPr w:rsidR="00CF1BEF">
          <w:headerReference w:type="default" r:id="rId139"/>
          <w:footerReference w:type="default" r:id="rId14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F1BEF" w:rsidRDefault="009B7A5A">
      <w:pPr>
        <w:pStyle w:val="AnnexNotitle"/>
      </w:pPr>
      <w:r>
        <w:t>Annex 2</w:t>
      </w:r>
    </w:p>
    <w:p w:rsidR="00CF1BEF" w:rsidRDefault="009B7A5A">
      <w:pPr>
        <w:jc w:val="center"/>
        <w:rPr>
          <w:szCs w:val="22"/>
        </w:rPr>
      </w:pPr>
      <w:r>
        <w:rPr>
          <w:szCs w:val="22"/>
        </w:rPr>
        <w:t>(to TSB AAP-74)</w:t>
      </w:r>
    </w:p>
    <w:p w:rsidR="00CF1BEF" w:rsidRDefault="009B7A5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F1BEF" w:rsidRDefault="009B7A5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F1BEF" w:rsidRDefault="009B7A5A">
      <w:r>
        <w:t>1)</w:t>
      </w:r>
      <w:r>
        <w:tab/>
        <w:t xml:space="preserve">Go to AAP search Web page at </w:t>
      </w:r>
      <w:hyperlink r:id="rId141" w:history="1">
        <w:r>
          <w:rPr>
            <w:rStyle w:val="Hyperlink"/>
            <w:szCs w:val="22"/>
          </w:rPr>
          <w:t>http://www.itu.int/ITU-T/aap/</w:t>
        </w:r>
      </w:hyperlink>
    </w:p>
    <w:p w:rsidR="00CF1BEF" w:rsidRDefault="001F651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BEF" w:rsidRDefault="009B7A5A">
      <w:r>
        <w:t>2)</w:t>
      </w:r>
      <w:r>
        <w:tab/>
        <w:t>Select your Recommendation</w:t>
      </w:r>
    </w:p>
    <w:p w:rsidR="00CF1BEF" w:rsidRDefault="001F6518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BEF" w:rsidRDefault="009B7A5A">
      <w:pPr>
        <w:keepNext/>
      </w:pPr>
      <w:r>
        <w:t>3)</w:t>
      </w:r>
      <w:r>
        <w:tab/>
      </w:r>
      <w:r>
        <w:t>Click the "Submit Comment" button</w:t>
      </w:r>
    </w:p>
    <w:p w:rsidR="00CF1BEF" w:rsidRDefault="001F651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BEF" w:rsidRDefault="009B7A5A">
      <w:r>
        <w:t>4)</w:t>
      </w:r>
      <w:r>
        <w:tab/>
        <w:t>Complete the on-line form and click on "Submit"</w:t>
      </w:r>
    </w:p>
    <w:p w:rsidR="00CF1BEF" w:rsidRDefault="001F651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BEF" w:rsidRDefault="009B7A5A">
      <w:pPr>
        <w:jc w:val="left"/>
      </w:pPr>
      <w:r>
        <w:t>For more information, read the AAP tutorial on:</w:t>
      </w:r>
      <w:r>
        <w:tab/>
      </w:r>
      <w:r>
        <w:br/>
      </w:r>
      <w:hyperlink r:id="rId146" w:history="1">
        <w:r>
          <w:rPr>
            <w:rStyle w:val="Hyperlink"/>
          </w:rPr>
          <w:t>http://www.itu.int/ITU-T/aapinfo/files/AAPTutoria</w:t>
        </w:r>
        <w:r>
          <w:rPr>
            <w:rStyle w:val="Hyperlink"/>
          </w:rPr>
          <w:t>l.pdf</w:t>
        </w:r>
      </w:hyperlink>
    </w:p>
    <w:p w:rsidR="00CF1BEF" w:rsidRDefault="009B7A5A">
      <w:pPr>
        <w:pStyle w:val="AnnexNotitle"/>
      </w:pPr>
      <w:r>
        <w:br w:type="page"/>
        <w:t>Annex 3</w:t>
      </w:r>
    </w:p>
    <w:p w:rsidR="00CF1BEF" w:rsidRDefault="009B7A5A">
      <w:pPr>
        <w:jc w:val="center"/>
        <w:rPr>
          <w:szCs w:val="22"/>
        </w:rPr>
      </w:pPr>
      <w:r>
        <w:rPr>
          <w:szCs w:val="22"/>
        </w:rPr>
        <w:t>(to TSB AAP-74)</w:t>
      </w:r>
    </w:p>
    <w:p w:rsidR="00CF1BEF" w:rsidRDefault="009B7A5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CF1BEF" w:rsidRDefault="009B7A5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CF1BEF">
        <w:tc>
          <w:tcPr>
            <w:tcW w:w="5000" w:type="pct"/>
            <w:gridSpan w:val="2"/>
            <w:shd w:val="clear" w:color="auto" w:fill="EFFAFF"/>
          </w:tcPr>
          <w:p w:rsidR="00CF1BEF" w:rsidRDefault="009B7A5A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CF1BE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1BEF" w:rsidRDefault="009B7A5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F1BEF" w:rsidRDefault="00CF1BEF">
            <w:pPr>
              <w:pStyle w:val="Tabletext"/>
              <w:jc w:val="left"/>
            </w:pPr>
          </w:p>
        </w:tc>
      </w:tr>
      <w:tr w:rsidR="00CF1BE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1BEF" w:rsidRDefault="009B7A5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1BEF" w:rsidRDefault="00CF1BEF">
            <w:pPr>
              <w:pStyle w:val="Tabletext"/>
              <w:jc w:val="left"/>
            </w:pPr>
          </w:p>
        </w:tc>
      </w:tr>
      <w:tr w:rsidR="00CF1BE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1BEF" w:rsidRDefault="009B7A5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1BEF" w:rsidRDefault="00CF1BEF">
            <w:pPr>
              <w:pStyle w:val="Tabletext"/>
              <w:jc w:val="left"/>
            </w:pPr>
          </w:p>
        </w:tc>
      </w:tr>
      <w:tr w:rsidR="00CF1BE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F1BEF" w:rsidRDefault="009B7A5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F1BEF" w:rsidRDefault="009B7A5A">
            <w:pPr>
              <w:pStyle w:val="Tabletext"/>
              <w:jc w:val="left"/>
            </w:pPr>
            <w:r>
              <w:br/>
            </w:r>
            <w:r w:rsidR="00CF1BE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F1BEF">
              <w:fldChar w:fldCharType="separate"/>
            </w:r>
            <w:r w:rsidR="00CF1BE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F1BE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F1BEF">
              <w:fldChar w:fldCharType="separate"/>
            </w:r>
            <w:r w:rsidR="00CF1BEF">
              <w:fldChar w:fldCharType="end"/>
            </w:r>
            <w:r>
              <w:t xml:space="preserve"> Additional Review (AR)</w:t>
            </w:r>
          </w:p>
        </w:tc>
      </w:tr>
      <w:tr w:rsidR="00CF1BE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1BEF" w:rsidRDefault="009B7A5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F1BEF" w:rsidRDefault="00CF1BEF">
            <w:pPr>
              <w:pStyle w:val="Tabletext"/>
              <w:jc w:val="left"/>
            </w:pPr>
          </w:p>
        </w:tc>
      </w:tr>
      <w:tr w:rsidR="00CF1BE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1BEF" w:rsidRDefault="009B7A5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1BEF" w:rsidRDefault="00CF1BEF">
            <w:pPr>
              <w:pStyle w:val="Tabletext"/>
              <w:jc w:val="left"/>
            </w:pPr>
          </w:p>
        </w:tc>
      </w:tr>
      <w:tr w:rsidR="00CF1BE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1BEF" w:rsidRDefault="009B7A5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1BEF" w:rsidRDefault="00CF1BEF">
            <w:pPr>
              <w:pStyle w:val="Tabletext"/>
              <w:jc w:val="left"/>
            </w:pPr>
          </w:p>
        </w:tc>
      </w:tr>
      <w:tr w:rsidR="00CF1BE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1BEF" w:rsidRDefault="009B7A5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1BEF" w:rsidRDefault="00CF1BEF">
            <w:pPr>
              <w:pStyle w:val="Tabletext"/>
              <w:jc w:val="left"/>
            </w:pPr>
          </w:p>
        </w:tc>
      </w:tr>
      <w:tr w:rsidR="00CF1BE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1BEF" w:rsidRDefault="009B7A5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1BEF" w:rsidRDefault="00CF1BEF">
            <w:pPr>
              <w:pStyle w:val="Tabletext"/>
              <w:jc w:val="left"/>
            </w:pPr>
          </w:p>
        </w:tc>
      </w:tr>
      <w:tr w:rsidR="00CF1BE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1BEF" w:rsidRDefault="009B7A5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1BEF" w:rsidRDefault="00CF1BEF">
            <w:pPr>
              <w:pStyle w:val="Tabletext"/>
              <w:jc w:val="left"/>
            </w:pPr>
          </w:p>
        </w:tc>
      </w:tr>
      <w:tr w:rsidR="00CF1BE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1BEF" w:rsidRDefault="009B7A5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1BEF" w:rsidRDefault="00CF1BEF">
            <w:pPr>
              <w:pStyle w:val="Tabletext"/>
              <w:jc w:val="left"/>
            </w:pPr>
          </w:p>
        </w:tc>
      </w:tr>
      <w:tr w:rsidR="00CF1BEF">
        <w:tc>
          <w:tcPr>
            <w:tcW w:w="1623" w:type="pct"/>
            <w:shd w:val="clear" w:color="auto" w:fill="EFFAFF"/>
            <w:vAlign w:val="center"/>
          </w:tcPr>
          <w:p w:rsidR="00CF1BEF" w:rsidRDefault="009B7A5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F1BEF" w:rsidRDefault="009B7A5A">
            <w:pPr>
              <w:pStyle w:val="Tabletext"/>
              <w:jc w:val="left"/>
            </w:pPr>
            <w:r>
              <w:br/>
            </w:r>
            <w:r w:rsidR="00CF1BE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F1BEF">
              <w:fldChar w:fldCharType="separate"/>
            </w:r>
            <w:r w:rsidR="00CF1BEF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CF1BE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F1BEF">
              <w:fldChar w:fldCharType="separate"/>
            </w:r>
            <w:r w:rsidR="00CF1BEF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CF1BEF">
        <w:tc>
          <w:tcPr>
            <w:tcW w:w="1623" w:type="pct"/>
            <w:shd w:val="clear" w:color="auto" w:fill="EFFAFF"/>
            <w:vAlign w:val="center"/>
          </w:tcPr>
          <w:p w:rsidR="00CF1BEF" w:rsidRDefault="009B7A5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F1BEF" w:rsidRDefault="009B7A5A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F1BEF" w:rsidRDefault="009B7A5A">
      <w:pPr>
        <w:jc w:val="left"/>
        <w:rPr>
          <w:szCs w:val="22"/>
        </w:rPr>
      </w:pPr>
      <w:r>
        <w:tab/>
      </w:r>
      <w:r w:rsidR="00CF1BEF" w:rsidRPr="00CF1BEF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F1BEF">
        <w:rPr>
          <w:szCs w:val="22"/>
        </w:rPr>
      </w:r>
      <w:r w:rsidR="00CF1BEF">
        <w:rPr>
          <w:szCs w:val="22"/>
        </w:rPr>
        <w:fldChar w:fldCharType="separate"/>
      </w:r>
      <w:r w:rsidR="00CF1BE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F1BEF" w:rsidRDefault="009B7A5A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F1BEF" w:rsidRDefault="00CF1BEF">
      <w:pPr>
        <w:rPr>
          <w:i/>
          <w:iCs/>
          <w:szCs w:val="22"/>
        </w:rPr>
      </w:pPr>
    </w:p>
    <w:sectPr w:rsidR="00CF1BEF" w:rsidSect="00CF1BEF">
      <w:headerReference w:type="default" r:id="rId148"/>
      <w:footerReference w:type="default" r:id="rId14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A5A" w:rsidRDefault="009B7A5A">
      <w:r>
        <w:separator/>
      </w:r>
    </w:p>
  </w:endnote>
  <w:endnote w:type="continuationSeparator" w:id="0">
    <w:p w:rsidR="009B7A5A" w:rsidRDefault="009B7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BEF" w:rsidRDefault="009B7A5A">
    <w:pPr>
      <w:pStyle w:val="Footer"/>
    </w:pPr>
    <w:r>
      <w:rPr>
        <w:sz w:val="18"/>
        <w:szCs w:val="18"/>
        <w:lang w:val="en-US"/>
      </w:rPr>
      <w:t>TSB AAP-74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2012-01-16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CF1BEF">
      <w:tc>
        <w:tcPr>
          <w:tcW w:w="1985" w:type="dxa"/>
        </w:tcPr>
        <w:p w:rsidR="00CF1BEF" w:rsidRDefault="009B7A5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CF1BEF" w:rsidRDefault="009B7A5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F1BEF" w:rsidRDefault="009B7A5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F1BEF" w:rsidRDefault="009B7A5A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CF1BEF" w:rsidRDefault="009B7A5A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CF1BEF" w:rsidRDefault="00CF1BEF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BEF" w:rsidRDefault="009B7A5A">
    <w:pPr>
      <w:pStyle w:val="Footer"/>
    </w:pPr>
    <w:r>
      <w:rPr>
        <w:sz w:val="18"/>
        <w:szCs w:val="18"/>
        <w:lang w:val="en-US"/>
      </w:rPr>
      <w:t>TSB AAP-74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2012-01-16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BEF" w:rsidRDefault="009B7A5A">
    <w:pPr>
      <w:pStyle w:val="Footer"/>
    </w:pPr>
    <w:r>
      <w:rPr>
        <w:sz w:val="18"/>
        <w:szCs w:val="18"/>
        <w:lang w:val="en-US"/>
      </w:rPr>
      <w:t>TSB AAP-74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2012-01-16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A5A" w:rsidRDefault="009B7A5A">
      <w:r>
        <w:t>____________________</w:t>
      </w:r>
    </w:p>
  </w:footnote>
  <w:footnote w:type="continuationSeparator" w:id="0">
    <w:p w:rsidR="009B7A5A" w:rsidRDefault="009B7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BEF" w:rsidRDefault="009B7A5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F1BE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F1BEF">
      <w:rPr>
        <w:rStyle w:val="PageNumber"/>
        <w:szCs w:val="18"/>
      </w:rPr>
      <w:fldChar w:fldCharType="separate"/>
    </w:r>
    <w:r w:rsidR="001F6518">
      <w:rPr>
        <w:rStyle w:val="PageNumber"/>
        <w:noProof/>
        <w:szCs w:val="18"/>
      </w:rPr>
      <w:t>2</w:t>
    </w:r>
    <w:r w:rsidR="00CF1BE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BEF" w:rsidRDefault="009B7A5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F1BE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F1BEF">
      <w:rPr>
        <w:rStyle w:val="PageNumber"/>
        <w:szCs w:val="18"/>
      </w:rPr>
      <w:fldChar w:fldCharType="separate"/>
    </w:r>
    <w:r w:rsidR="001F6518">
      <w:rPr>
        <w:rStyle w:val="PageNumber"/>
        <w:noProof/>
        <w:szCs w:val="18"/>
      </w:rPr>
      <w:t>16</w:t>
    </w:r>
    <w:r w:rsidR="00CF1BE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BEF" w:rsidRDefault="009B7A5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F1BE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F1BEF">
      <w:rPr>
        <w:rStyle w:val="PageNumber"/>
        <w:szCs w:val="18"/>
      </w:rPr>
      <w:fldChar w:fldCharType="separate"/>
    </w:r>
    <w:r w:rsidR="001F6518">
      <w:rPr>
        <w:rStyle w:val="PageNumber"/>
        <w:noProof/>
        <w:szCs w:val="18"/>
      </w:rPr>
      <w:t>19</w:t>
    </w:r>
    <w:r w:rsidR="00CF1BE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F1BEF"/>
    <w:rsid w:val="001F6518"/>
    <w:rsid w:val="009B7A5A"/>
    <w:rsid w:val="00CF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F1BE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F1BE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F1BE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F1BE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F1BEF"/>
    <w:pPr>
      <w:outlineLvl w:val="4"/>
    </w:pPr>
  </w:style>
  <w:style w:type="paragraph" w:styleId="Heading6">
    <w:name w:val="heading 6"/>
    <w:basedOn w:val="Heading4"/>
    <w:next w:val="Normal"/>
    <w:qFormat/>
    <w:rsid w:val="00CF1BE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F1BEF"/>
    <w:pPr>
      <w:outlineLvl w:val="6"/>
    </w:pPr>
  </w:style>
  <w:style w:type="paragraph" w:styleId="Heading8">
    <w:name w:val="heading 8"/>
    <w:basedOn w:val="Heading6"/>
    <w:next w:val="Normal"/>
    <w:qFormat/>
    <w:rsid w:val="00CF1BEF"/>
    <w:pPr>
      <w:outlineLvl w:val="7"/>
    </w:pPr>
  </w:style>
  <w:style w:type="paragraph" w:styleId="Heading9">
    <w:name w:val="heading 9"/>
    <w:basedOn w:val="Heading6"/>
    <w:next w:val="Normal"/>
    <w:qFormat/>
    <w:rsid w:val="00CF1BE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CF1BEF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F1BEF"/>
    <w:pPr>
      <w:spacing w:before="360"/>
    </w:pPr>
  </w:style>
  <w:style w:type="paragraph" w:customStyle="1" w:styleId="ChapNo">
    <w:name w:val="Chap_No"/>
    <w:basedOn w:val="Normal"/>
    <w:next w:val="Chaptitle"/>
    <w:rsid w:val="00CF1BE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F1BEF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CF1BEF"/>
  </w:style>
  <w:style w:type="paragraph" w:customStyle="1" w:styleId="AnnexNotitle">
    <w:name w:val="Annex_No &amp; title"/>
    <w:basedOn w:val="Normal"/>
    <w:next w:val="Normalaftertitle"/>
    <w:rsid w:val="00CF1BEF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CF1BE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CF1BE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CF1BE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F1BEF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F1BE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CF1BEF"/>
    <w:pPr>
      <w:spacing w:before="80"/>
      <w:ind w:left="794" w:hanging="794"/>
    </w:pPr>
  </w:style>
  <w:style w:type="paragraph" w:customStyle="1" w:styleId="enumlev2">
    <w:name w:val="enumlev2"/>
    <w:basedOn w:val="enumlev1"/>
    <w:rsid w:val="00CF1BEF"/>
    <w:pPr>
      <w:ind w:left="1191" w:hanging="397"/>
    </w:pPr>
  </w:style>
  <w:style w:type="paragraph" w:customStyle="1" w:styleId="enumlev3">
    <w:name w:val="enumlev3"/>
    <w:basedOn w:val="enumlev2"/>
    <w:rsid w:val="00CF1BEF"/>
    <w:pPr>
      <w:ind w:left="1588"/>
    </w:pPr>
  </w:style>
  <w:style w:type="paragraph" w:customStyle="1" w:styleId="Equation">
    <w:name w:val="Equation"/>
    <w:basedOn w:val="Normal"/>
    <w:rsid w:val="00CF1BE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F1BE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F1BE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CF1BE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CF1BE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CF1BEF"/>
  </w:style>
  <w:style w:type="paragraph" w:customStyle="1" w:styleId="Tabletext">
    <w:name w:val="Table_text"/>
    <w:basedOn w:val="Normal"/>
    <w:rsid w:val="00CF1BE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CF1BEF"/>
    <w:pPr>
      <w:keepLines/>
      <w:spacing w:before="240" w:after="120"/>
      <w:jc w:val="center"/>
    </w:pPr>
  </w:style>
  <w:style w:type="paragraph" w:styleId="Footer">
    <w:name w:val="footer"/>
    <w:basedOn w:val="Normal"/>
    <w:rsid w:val="00CF1BE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F1BE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CF1BEF"/>
    <w:rPr>
      <w:position w:val="6"/>
      <w:sz w:val="18"/>
    </w:rPr>
  </w:style>
  <w:style w:type="paragraph" w:styleId="FootnoteText">
    <w:name w:val="footnote text"/>
    <w:basedOn w:val="Note"/>
    <w:semiHidden/>
    <w:rsid w:val="00CF1BE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F1BEF"/>
    <w:pPr>
      <w:spacing w:before="80"/>
    </w:pPr>
  </w:style>
  <w:style w:type="paragraph" w:styleId="Header">
    <w:name w:val="header"/>
    <w:basedOn w:val="Normal"/>
    <w:rsid w:val="00CF1BE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CF1BEF"/>
  </w:style>
  <w:style w:type="paragraph" w:styleId="Index2">
    <w:name w:val="index 2"/>
    <w:basedOn w:val="Normal"/>
    <w:next w:val="Normal"/>
    <w:semiHidden/>
    <w:rsid w:val="00CF1BEF"/>
    <w:pPr>
      <w:ind w:left="283"/>
    </w:pPr>
  </w:style>
  <w:style w:type="paragraph" w:styleId="Index3">
    <w:name w:val="index 3"/>
    <w:basedOn w:val="Normal"/>
    <w:next w:val="Normal"/>
    <w:semiHidden/>
    <w:rsid w:val="00CF1BEF"/>
    <w:pPr>
      <w:ind w:left="566"/>
    </w:pPr>
  </w:style>
  <w:style w:type="paragraph" w:customStyle="1" w:styleId="PartNo">
    <w:name w:val="Part_No"/>
    <w:basedOn w:val="Normal"/>
    <w:next w:val="Partref"/>
    <w:rsid w:val="00CF1B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F1BE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F1BE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CF1BE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CF1BE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CF1BE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CF1BEF"/>
  </w:style>
  <w:style w:type="paragraph" w:customStyle="1" w:styleId="QuestionNo">
    <w:name w:val="Question_No"/>
    <w:basedOn w:val="RecNo"/>
    <w:next w:val="Questiontitle"/>
    <w:rsid w:val="00CF1BEF"/>
  </w:style>
  <w:style w:type="paragraph" w:customStyle="1" w:styleId="RecNo">
    <w:name w:val="Rec_No"/>
    <w:basedOn w:val="Normal"/>
    <w:next w:val="Rectitle"/>
    <w:rsid w:val="00CF1BEF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CF1BE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F1BEF"/>
  </w:style>
  <w:style w:type="paragraph" w:customStyle="1" w:styleId="Questionref">
    <w:name w:val="Question_ref"/>
    <w:basedOn w:val="Recref"/>
    <w:next w:val="Questiondate"/>
    <w:rsid w:val="00CF1BEF"/>
  </w:style>
  <w:style w:type="paragraph" w:customStyle="1" w:styleId="Reftext">
    <w:name w:val="Ref_text"/>
    <w:basedOn w:val="Normal"/>
    <w:rsid w:val="00CF1BE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CF1BEF"/>
  </w:style>
  <w:style w:type="paragraph" w:customStyle="1" w:styleId="RepNo">
    <w:name w:val="Rep_No"/>
    <w:basedOn w:val="RecNo"/>
    <w:next w:val="Reptitle"/>
    <w:rsid w:val="00CF1BEF"/>
  </w:style>
  <w:style w:type="paragraph" w:customStyle="1" w:styleId="Reptitle">
    <w:name w:val="Rep_title"/>
    <w:basedOn w:val="Rectitle"/>
    <w:next w:val="Repref"/>
    <w:rsid w:val="00CF1BEF"/>
  </w:style>
  <w:style w:type="paragraph" w:customStyle="1" w:styleId="Repref">
    <w:name w:val="Rep_ref"/>
    <w:basedOn w:val="Recref"/>
    <w:next w:val="Repdate"/>
    <w:rsid w:val="00CF1BEF"/>
  </w:style>
  <w:style w:type="paragraph" w:customStyle="1" w:styleId="Resdate">
    <w:name w:val="Res_date"/>
    <w:basedOn w:val="Recdate"/>
    <w:next w:val="Normalaftertitle"/>
    <w:rsid w:val="00CF1BEF"/>
  </w:style>
  <w:style w:type="paragraph" w:customStyle="1" w:styleId="ResNo">
    <w:name w:val="Res_No"/>
    <w:basedOn w:val="RecNo"/>
    <w:next w:val="Restitle"/>
    <w:rsid w:val="00CF1BEF"/>
  </w:style>
  <w:style w:type="paragraph" w:customStyle="1" w:styleId="Restitle">
    <w:name w:val="Res_title"/>
    <w:basedOn w:val="Rectitle"/>
    <w:next w:val="Resref"/>
    <w:rsid w:val="00CF1BEF"/>
  </w:style>
  <w:style w:type="paragraph" w:customStyle="1" w:styleId="Resref">
    <w:name w:val="Res_ref"/>
    <w:basedOn w:val="Recref"/>
    <w:next w:val="Resdate"/>
    <w:rsid w:val="00CF1BEF"/>
  </w:style>
  <w:style w:type="paragraph" w:customStyle="1" w:styleId="SectionNo">
    <w:name w:val="Section_No"/>
    <w:basedOn w:val="Normal"/>
    <w:next w:val="Sectiontitle"/>
    <w:rsid w:val="00CF1B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F1BE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F1BE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F1BE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CF1BE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CF1BE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CF1BE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CF1BE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F1BE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F1BEF"/>
  </w:style>
  <w:style w:type="paragraph" w:customStyle="1" w:styleId="Title3">
    <w:name w:val="Title 3"/>
    <w:basedOn w:val="Title2"/>
    <w:next w:val="Title4"/>
    <w:rsid w:val="00CF1BEF"/>
    <w:rPr>
      <w:caps w:val="0"/>
    </w:rPr>
  </w:style>
  <w:style w:type="paragraph" w:customStyle="1" w:styleId="Title4">
    <w:name w:val="Title 4"/>
    <w:basedOn w:val="Title3"/>
    <w:next w:val="Heading1"/>
    <w:rsid w:val="00CF1BEF"/>
    <w:rPr>
      <w:b/>
    </w:rPr>
  </w:style>
  <w:style w:type="paragraph" w:customStyle="1" w:styleId="toc0">
    <w:name w:val="toc 0"/>
    <w:basedOn w:val="Normal"/>
    <w:next w:val="TOC1"/>
    <w:rsid w:val="00CF1BE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CF1BE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F1BEF"/>
    <w:pPr>
      <w:spacing w:before="80"/>
      <w:ind w:left="1531" w:hanging="851"/>
    </w:pPr>
  </w:style>
  <w:style w:type="paragraph" w:styleId="TOC3">
    <w:name w:val="toc 3"/>
    <w:basedOn w:val="TOC2"/>
    <w:semiHidden/>
    <w:rsid w:val="00CF1BEF"/>
  </w:style>
  <w:style w:type="paragraph" w:styleId="TOC4">
    <w:name w:val="toc 4"/>
    <w:basedOn w:val="TOC3"/>
    <w:semiHidden/>
    <w:rsid w:val="00CF1BEF"/>
  </w:style>
  <w:style w:type="paragraph" w:styleId="TOC5">
    <w:name w:val="toc 5"/>
    <w:basedOn w:val="TOC4"/>
    <w:semiHidden/>
    <w:rsid w:val="00CF1BEF"/>
  </w:style>
  <w:style w:type="paragraph" w:styleId="TOC6">
    <w:name w:val="toc 6"/>
    <w:basedOn w:val="TOC4"/>
    <w:semiHidden/>
    <w:rsid w:val="00CF1BEF"/>
  </w:style>
  <w:style w:type="paragraph" w:styleId="TOC7">
    <w:name w:val="toc 7"/>
    <w:basedOn w:val="TOC4"/>
    <w:semiHidden/>
    <w:rsid w:val="00CF1BEF"/>
  </w:style>
  <w:style w:type="paragraph" w:styleId="TOC8">
    <w:name w:val="toc 8"/>
    <w:basedOn w:val="TOC4"/>
    <w:semiHidden/>
    <w:rsid w:val="00CF1BEF"/>
  </w:style>
  <w:style w:type="character" w:customStyle="1" w:styleId="Appdef">
    <w:name w:val="App_def"/>
    <w:basedOn w:val="DefaultParagraphFont"/>
    <w:rsid w:val="00CF1BE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F1BEF"/>
  </w:style>
  <w:style w:type="character" w:customStyle="1" w:styleId="Artdef">
    <w:name w:val="Art_def"/>
    <w:basedOn w:val="DefaultParagraphFont"/>
    <w:rsid w:val="00CF1BE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F1BEF"/>
  </w:style>
  <w:style w:type="paragraph" w:customStyle="1" w:styleId="Reftitle">
    <w:name w:val="Ref_title"/>
    <w:basedOn w:val="Normal"/>
    <w:next w:val="Reftext"/>
    <w:rsid w:val="00CF1BEF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CF1BEF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CF1BEF"/>
    <w:rPr>
      <w:b/>
      <w:color w:val="auto"/>
    </w:rPr>
  </w:style>
  <w:style w:type="paragraph" w:customStyle="1" w:styleId="Formal">
    <w:name w:val="Formal"/>
    <w:basedOn w:val="ASN1"/>
    <w:rsid w:val="00CF1BEF"/>
    <w:rPr>
      <w:b w:val="0"/>
    </w:rPr>
  </w:style>
  <w:style w:type="paragraph" w:customStyle="1" w:styleId="FooterQP">
    <w:name w:val="Footer_QP"/>
    <w:basedOn w:val="Normal"/>
    <w:rsid w:val="00CF1BE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CF1BE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CF1BE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CF1BE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F1BEF"/>
  </w:style>
  <w:style w:type="paragraph" w:customStyle="1" w:styleId="RepNoBR">
    <w:name w:val="Rep_No_BR"/>
    <w:basedOn w:val="RecNoBR"/>
    <w:next w:val="Reptitle"/>
    <w:rsid w:val="00CF1BEF"/>
  </w:style>
  <w:style w:type="paragraph" w:customStyle="1" w:styleId="ResNoBR">
    <w:name w:val="Res_No_BR"/>
    <w:basedOn w:val="RecNoBR"/>
    <w:next w:val="Restitle"/>
    <w:rsid w:val="00CF1BEF"/>
  </w:style>
  <w:style w:type="paragraph" w:customStyle="1" w:styleId="TabletitleBR">
    <w:name w:val="Table_title_BR"/>
    <w:basedOn w:val="Normal"/>
    <w:next w:val="Tablehead"/>
    <w:rsid w:val="00CF1BE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F1BE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F1BEF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CF1BEF"/>
    <w:rPr>
      <w:b/>
    </w:rPr>
  </w:style>
  <w:style w:type="paragraph" w:customStyle="1" w:styleId="FiguretitleBR">
    <w:name w:val="Figure_title_BR"/>
    <w:basedOn w:val="TabletitleBR"/>
    <w:next w:val="Figurewithouttitle"/>
    <w:rsid w:val="00CF1BE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F1BE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hyperlink" Target="http://www.itu.int/itu-t/aap/AAPRecDetails.aspx?AAPSeqNo=2496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2432" TargetMode="External"/><Relationship Id="rId47" Type="http://schemas.openxmlformats.org/officeDocument/2006/relationships/hyperlink" Target="http://www.itu.int/itu-t/aap/AAPRecDetails.aspx?AAPSeqNo=2405" TargetMode="External"/><Relationship Id="rId63" Type="http://schemas.openxmlformats.org/officeDocument/2006/relationships/hyperlink" Target="http://www.itu.int/itu-t/aap/AAPRecDetails.aspx?AAPSeqNo=2466" TargetMode="External"/><Relationship Id="rId68" Type="http://schemas.openxmlformats.org/officeDocument/2006/relationships/hyperlink" Target="http://www.itu.int/itu-t/aap/AAPRecDetails.aspx?AAPSeqNo=2439" TargetMode="External"/><Relationship Id="rId84" Type="http://schemas.openxmlformats.org/officeDocument/2006/relationships/hyperlink" Target="http://www.itu.int/itu-t/aap/AAPRecDetails.aspx?AAPSeqNo=2474" TargetMode="External"/><Relationship Id="rId89" Type="http://schemas.openxmlformats.org/officeDocument/2006/relationships/hyperlink" Target="http://www.itu.int/itu-t/aap/AAPRecDetails.aspx?AAPSeqNo=2467" TargetMode="External"/><Relationship Id="rId112" Type="http://schemas.openxmlformats.org/officeDocument/2006/relationships/hyperlink" Target="http://www.itu.int/itu-t/aap/AAPRecDetails.aspx?AAPSeqNo=2384" TargetMode="External"/><Relationship Id="rId133" Type="http://schemas.openxmlformats.org/officeDocument/2006/relationships/hyperlink" Target="http://www.itu.int/itu-t/aap/AAPRecDetails.aspx?AAPSeqNo=2351" TargetMode="External"/><Relationship Id="rId138" Type="http://schemas.openxmlformats.org/officeDocument/2006/relationships/hyperlink" Target="http://www.itu.int/itu-t/aap/AAPRecDetails.aspx?AAPSeqNo=2356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://www.itu.int/itu-t/aap/AAPRecDetails.aspx?AAPSeqNo=2448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433" TargetMode="External"/><Relationship Id="rId53" Type="http://schemas.openxmlformats.org/officeDocument/2006/relationships/hyperlink" Target="http://www.itu.int/itu-t/aap/AAPRecDetails.aspx?AAPSeqNo=2450" TargetMode="External"/><Relationship Id="rId58" Type="http://schemas.openxmlformats.org/officeDocument/2006/relationships/hyperlink" Target="http://www.itu.int/itu-t/aap/AAPRecDetails.aspx?AAPSeqNo=2463" TargetMode="External"/><Relationship Id="rId74" Type="http://schemas.openxmlformats.org/officeDocument/2006/relationships/hyperlink" Target="http://www.itu.int/itu-t/aap/AAPRecDetails.aspx?AAPSeqNo=2374" TargetMode="External"/><Relationship Id="rId79" Type="http://schemas.openxmlformats.org/officeDocument/2006/relationships/hyperlink" Target="http://www.itu.int/itu-t/aap/AAPRecDetails.aspx?AAPSeqNo=2378" TargetMode="External"/><Relationship Id="rId102" Type="http://schemas.openxmlformats.org/officeDocument/2006/relationships/hyperlink" Target="http://www.itu.int/itu-t/aap/AAPRecDetails.aspx?AAPSeqNo=2481" TargetMode="External"/><Relationship Id="rId123" Type="http://schemas.openxmlformats.org/officeDocument/2006/relationships/hyperlink" Target="http://www.itu.int/itu-t/aap/AAPRecDetails.aspx?AAPSeqNo=2423" TargetMode="External"/><Relationship Id="rId128" Type="http://schemas.openxmlformats.org/officeDocument/2006/relationships/hyperlink" Target="http://www.itu.int/itu-t/aap/AAPRecDetails.aspx?AAPSeqNo=2429" TargetMode="External"/><Relationship Id="rId144" Type="http://schemas.openxmlformats.org/officeDocument/2006/relationships/image" Target="media/image4.gif"/><Relationship Id="rId149" Type="http://schemas.openxmlformats.org/officeDocument/2006/relationships/footer" Target="footer4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2468" TargetMode="External"/><Relationship Id="rId95" Type="http://schemas.openxmlformats.org/officeDocument/2006/relationships/hyperlink" Target="http://www.itu.int/itu-t/aap/AAPRecDetails.aspx?AAPSeqNo=2386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://www.itu.int/itu-t/aap/AAPRecDetails.aspx?AAPSeqNo=2400" TargetMode="External"/><Relationship Id="rId48" Type="http://schemas.openxmlformats.org/officeDocument/2006/relationships/hyperlink" Target="http://www.itu.int/itu-t/aap/AAPRecDetails.aspx?AAPSeqNo=2409" TargetMode="External"/><Relationship Id="rId64" Type="http://schemas.openxmlformats.org/officeDocument/2006/relationships/hyperlink" Target="http://www.itu.int/itu-t/aap/AAPRecDetails.aspx?AAPSeqNo=2486" TargetMode="External"/><Relationship Id="rId69" Type="http://schemas.openxmlformats.org/officeDocument/2006/relationships/hyperlink" Target="http://www.itu.int/itu-t/aap/AAPRecDetails.aspx?AAPSeqNo=2440" TargetMode="External"/><Relationship Id="rId113" Type="http://schemas.openxmlformats.org/officeDocument/2006/relationships/hyperlink" Target="http://www.itu.int/itu-t/aap/AAPRecDetails.aspx?AAPSeqNo=2456" TargetMode="External"/><Relationship Id="rId118" Type="http://schemas.openxmlformats.org/officeDocument/2006/relationships/hyperlink" Target="http://www.itu.int/itu-t/aap/AAPRecDetails.aspx?AAPSeqNo=2497" TargetMode="External"/><Relationship Id="rId134" Type="http://schemas.openxmlformats.org/officeDocument/2006/relationships/hyperlink" Target="http://www.itu.int/itu-t/aap/AAPRecDetails.aspx?AAPSeqNo=2352" TargetMode="External"/><Relationship Id="rId139" Type="http://schemas.openxmlformats.org/officeDocument/2006/relationships/header" Target="header2.xml"/><Relationship Id="rId80" Type="http://schemas.openxmlformats.org/officeDocument/2006/relationships/hyperlink" Target="http://www.itu.int/itu-t/aap/AAPRecDetails.aspx?AAPSeqNo=2446" TargetMode="External"/><Relationship Id="rId85" Type="http://schemas.openxmlformats.org/officeDocument/2006/relationships/hyperlink" Target="http://www.itu.int/itu-t/aap/AAPRecDetails.aspx?AAPSeqNo=2487" TargetMode="External"/><Relationship Id="rId150" Type="http://schemas.openxmlformats.org/officeDocument/2006/relationships/fontTable" Target="fontTable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436" TargetMode="External"/><Relationship Id="rId46" Type="http://schemas.openxmlformats.org/officeDocument/2006/relationships/hyperlink" Target="http://www.itu.int/itu-t/aap/AAPRecDetails.aspx?AAPSeqNo=2419" TargetMode="External"/><Relationship Id="rId59" Type="http://schemas.openxmlformats.org/officeDocument/2006/relationships/hyperlink" Target="http://www.itu.int/itu-t/aap/AAPRecDetails.aspx?AAPSeqNo=2475" TargetMode="External"/><Relationship Id="rId67" Type="http://schemas.openxmlformats.org/officeDocument/2006/relationships/hyperlink" Target="http://www.itu.int/itu-t/aap/AAPRecDetails.aspx?AAPSeqNo=2438" TargetMode="External"/><Relationship Id="rId103" Type="http://schemas.openxmlformats.org/officeDocument/2006/relationships/hyperlink" Target="http://www.itu.int/itu-t/aap/AAPRecDetails.aspx?AAPSeqNo=2482" TargetMode="External"/><Relationship Id="rId108" Type="http://schemas.openxmlformats.org/officeDocument/2006/relationships/hyperlink" Target="http://www.itu.int/itu-t/aap/AAPRecDetails.aspx?AAPSeqNo=2449" TargetMode="External"/><Relationship Id="rId116" Type="http://schemas.openxmlformats.org/officeDocument/2006/relationships/hyperlink" Target="http://www.itu.int/itu-t/aap/AAPRecDetails.aspx?AAPSeqNo=2491" TargetMode="External"/><Relationship Id="rId124" Type="http://schemas.openxmlformats.org/officeDocument/2006/relationships/hyperlink" Target="http://www.itu.int/itu-t/aap/AAPRecDetails.aspx?AAPSeqNo=2424" TargetMode="External"/><Relationship Id="rId129" Type="http://schemas.openxmlformats.org/officeDocument/2006/relationships/hyperlink" Target="http://www.itu.int/itu-t/aap/AAPRecDetails.aspx?AAPSeqNo=2430" TargetMode="External"/><Relationship Id="rId137" Type="http://schemas.openxmlformats.org/officeDocument/2006/relationships/hyperlink" Target="http://www.itu.int/itu-t/aap/AAPRecDetails.aspx?AAPSeqNo=2355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431" TargetMode="External"/><Relationship Id="rId54" Type="http://schemas.openxmlformats.org/officeDocument/2006/relationships/hyperlink" Target="http://www.itu.int/itu-t/aap/AAPRecDetails.aspx?AAPSeqNo=2457" TargetMode="External"/><Relationship Id="rId62" Type="http://schemas.openxmlformats.org/officeDocument/2006/relationships/hyperlink" Target="http://www.itu.int/itu-t/aap/AAPRecDetails.aspx?AAPSeqNo=2458" TargetMode="External"/><Relationship Id="rId70" Type="http://schemas.openxmlformats.org/officeDocument/2006/relationships/hyperlink" Target="http://www.itu.int/itu-t/aap/AAPRecDetails.aspx?AAPSeqNo=2441" TargetMode="External"/><Relationship Id="rId75" Type="http://schemas.openxmlformats.org/officeDocument/2006/relationships/hyperlink" Target="http://www.itu.int/itu-t/aap/AAPRecDetails.aspx?AAPSeqNo=2444" TargetMode="External"/><Relationship Id="rId83" Type="http://schemas.openxmlformats.org/officeDocument/2006/relationships/hyperlink" Target="http://www.itu.int/itu-t/aap/AAPRecDetails.aspx?AAPSeqNo=2473" TargetMode="External"/><Relationship Id="rId88" Type="http://schemas.openxmlformats.org/officeDocument/2006/relationships/hyperlink" Target="http://www.itu.int/itu-t/aap/AAPRecDetails.aspx?AAPSeqNo=2471" TargetMode="External"/><Relationship Id="rId91" Type="http://schemas.openxmlformats.org/officeDocument/2006/relationships/hyperlink" Target="http://www.itu.int/itu-t/aap/AAPRecDetails.aspx?AAPSeqNo=2469" TargetMode="External"/><Relationship Id="rId96" Type="http://schemas.openxmlformats.org/officeDocument/2006/relationships/hyperlink" Target="http://www.itu.int/itu-t/aap/AAPRecDetails.aspx?AAPSeqNo=2470" TargetMode="External"/><Relationship Id="rId111" Type="http://schemas.openxmlformats.org/officeDocument/2006/relationships/hyperlink" Target="http://www.itu.int/itu-t/aap/AAPRecDetails.aspx?AAPSeqNo=2263" TargetMode="External"/><Relationship Id="rId132" Type="http://schemas.openxmlformats.org/officeDocument/2006/relationships/hyperlink" Target="http://www.itu.int/itu-t/aap/AAPRecDetails.aspx?AAPSeqNo=2350" TargetMode="External"/><Relationship Id="rId140" Type="http://schemas.openxmlformats.org/officeDocument/2006/relationships/footer" Target="footer3.xml"/><Relationship Id="rId145" Type="http://schemas.openxmlformats.org/officeDocument/2006/relationships/image" Target="media/image5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391" TargetMode="External"/><Relationship Id="rId49" Type="http://schemas.openxmlformats.org/officeDocument/2006/relationships/hyperlink" Target="http://www.itu.int/itu-t/aap/AAPRecDetails.aspx?AAPSeqNo=2410" TargetMode="External"/><Relationship Id="rId57" Type="http://schemas.openxmlformats.org/officeDocument/2006/relationships/hyperlink" Target="http://www.itu.int/itu-t/aap/AAPRecDetails.aspx?AAPSeqNo=2462" TargetMode="External"/><Relationship Id="rId106" Type="http://schemas.openxmlformats.org/officeDocument/2006/relationships/hyperlink" Target="http://www.itu.int/itu-t/aap/AAPRecDetails.aspx?AAPSeqNo=2485" TargetMode="External"/><Relationship Id="rId114" Type="http://schemas.openxmlformats.org/officeDocument/2006/relationships/hyperlink" Target="http://www.itu.int/itu-t/aap/AAPRecDetails.aspx?AAPSeqNo=2455" TargetMode="External"/><Relationship Id="rId119" Type="http://schemas.openxmlformats.org/officeDocument/2006/relationships/hyperlink" Target="http://www.itu.int/itu-t/aap/AAPRecDetails.aspx?AAPSeqNo=2498" TargetMode="External"/><Relationship Id="rId127" Type="http://schemas.openxmlformats.org/officeDocument/2006/relationships/hyperlink" Target="http://www.itu.int/itu-t/aap/AAPRecDetails.aspx?AAPSeqNo=2428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401" TargetMode="External"/><Relationship Id="rId52" Type="http://schemas.openxmlformats.org/officeDocument/2006/relationships/hyperlink" Target="http://www.itu.int/itu-t/aap/AAPRecDetails.aspx?AAPSeqNo=2454" TargetMode="External"/><Relationship Id="rId60" Type="http://schemas.openxmlformats.org/officeDocument/2006/relationships/hyperlink" Target="http://www.itu.int/itu-t/aap/AAPRecDetails.aspx?AAPSeqNo=2464" TargetMode="External"/><Relationship Id="rId65" Type="http://schemas.openxmlformats.org/officeDocument/2006/relationships/hyperlink" Target="http://www.itu.int/itu-t/aap/AAPRecDetails.aspx?AAPSeqNo=2451" TargetMode="External"/><Relationship Id="rId73" Type="http://schemas.openxmlformats.org/officeDocument/2006/relationships/hyperlink" Target="http://www.itu.int/itu-t/aap/AAPRecDetails.aspx?AAPSeqNo=2443" TargetMode="External"/><Relationship Id="rId78" Type="http://schemas.openxmlformats.org/officeDocument/2006/relationships/hyperlink" Target="http://www.itu.int/itu-t/aap/AAPRecDetails.aspx?AAPSeqNo=2445" TargetMode="External"/><Relationship Id="rId81" Type="http://schemas.openxmlformats.org/officeDocument/2006/relationships/hyperlink" Target="http://www.itu.int/itu-t/aap/AAPRecDetails.aspx?AAPSeqNo=2447" TargetMode="External"/><Relationship Id="rId86" Type="http://schemas.openxmlformats.org/officeDocument/2006/relationships/hyperlink" Target="http://www.itu.int/itu-t/aap/AAPRecDetails.aspx?AAPSeqNo=2488" TargetMode="External"/><Relationship Id="rId94" Type="http://schemas.openxmlformats.org/officeDocument/2006/relationships/hyperlink" Target="http://www.itu.int/itu-t/aap/AAPRecDetails.aspx?AAPSeqNo=2281" TargetMode="External"/><Relationship Id="rId99" Type="http://schemas.openxmlformats.org/officeDocument/2006/relationships/hyperlink" Target="http://www.itu.int/itu-t/aap/AAPRecDetails.aspx?AAPSeqNo=2477" TargetMode="External"/><Relationship Id="rId101" Type="http://schemas.openxmlformats.org/officeDocument/2006/relationships/hyperlink" Target="http://www.itu.int/itu-t/aap/AAPRecDetails.aspx?AAPSeqNo=2480" TargetMode="External"/><Relationship Id="rId122" Type="http://schemas.openxmlformats.org/officeDocument/2006/relationships/hyperlink" Target="http://www.itu.int/itu-t/aap/AAPRecDetails.aspx?AAPSeqNo=2501" TargetMode="External"/><Relationship Id="rId130" Type="http://schemas.openxmlformats.org/officeDocument/2006/relationships/hyperlink" Target="http://www.itu.int/itu-t/aap/AAPRecDetails.aspx?AAPSeqNo=2426" TargetMode="External"/><Relationship Id="rId135" Type="http://schemas.openxmlformats.org/officeDocument/2006/relationships/hyperlink" Target="http://www.itu.int/itu-t/aap/AAPRecDetails.aspx?AAPSeqNo=2353" TargetMode="External"/><Relationship Id="rId143" Type="http://schemas.openxmlformats.org/officeDocument/2006/relationships/image" Target="media/image3.gif"/><Relationship Id="rId148" Type="http://schemas.openxmlformats.org/officeDocument/2006/relationships/header" Target="header3.xml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://www.itu.int/itu-t/aap/AAPRecDetails.aspx?AAPSeqNo=2434" TargetMode="External"/><Relationship Id="rId109" Type="http://schemas.openxmlformats.org/officeDocument/2006/relationships/hyperlink" Target="http://www.itu.int/itu-t/aap/AAPRecDetails.aspx?AAPSeqNo=2383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2453" TargetMode="External"/><Relationship Id="rId55" Type="http://schemas.openxmlformats.org/officeDocument/2006/relationships/hyperlink" Target="http://www.itu.int/itu-t/aap/AAPRecDetails.aspx?AAPSeqNo=2472" TargetMode="External"/><Relationship Id="rId76" Type="http://schemas.openxmlformats.org/officeDocument/2006/relationships/hyperlink" Target="http://www.itu.int/itu-t/aap/AAPRecDetails.aspx?AAPSeqNo=2375" TargetMode="External"/><Relationship Id="rId97" Type="http://schemas.openxmlformats.org/officeDocument/2006/relationships/hyperlink" Target="http://www.itu.int/itu-t/aap/AAPRecDetails.aspx?AAPSeqNo=2489" TargetMode="External"/><Relationship Id="rId104" Type="http://schemas.openxmlformats.org/officeDocument/2006/relationships/hyperlink" Target="http://www.itu.int/itu-t/aap/AAPRecDetails.aspx?AAPSeqNo=2483" TargetMode="External"/><Relationship Id="rId120" Type="http://schemas.openxmlformats.org/officeDocument/2006/relationships/hyperlink" Target="http://www.itu.int/itu-t/aap/AAPRecDetails.aspx?AAPSeqNo=2499" TargetMode="External"/><Relationship Id="rId125" Type="http://schemas.openxmlformats.org/officeDocument/2006/relationships/hyperlink" Target="http://www.itu.int/itu-t/aap/AAPRecDetails.aspx?AAPSeqNo=2425" TargetMode="External"/><Relationship Id="rId141" Type="http://schemas.openxmlformats.org/officeDocument/2006/relationships/hyperlink" Target="http://www.itu.int/ITU-T/aap/" TargetMode="External"/><Relationship Id="rId146" Type="http://schemas.openxmlformats.org/officeDocument/2006/relationships/hyperlink" Target="http://www.itu.int/ITU-T/aapinfo/files/AAPTutorial.pdf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2492" TargetMode="External"/><Relationship Id="rId92" Type="http://schemas.openxmlformats.org/officeDocument/2006/relationships/hyperlink" Target="http://www.itu.int/itu-t/aap/AAPRecDetails.aspx?AAPSeqNo=2476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2435" TargetMode="External"/><Relationship Id="rId45" Type="http://schemas.openxmlformats.org/officeDocument/2006/relationships/hyperlink" Target="http://www.itu.int/itu-t/aap/AAPRecDetails.aspx?AAPSeqNo=2412" TargetMode="External"/><Relationship Id="rId66" Type="http://schemas.openxmlformats.org/officeDocument/2006/relationships/hyperlink" Target="http://www.itu.int/itu-t/aap/AAPRecDetails.aspx?AAPSeqNo=2437" TargetMode="External"/><Relationship Id="rId87" Type="http://schemas.openxmlformats.org/officeDocument/2006/relationships/hyperlink" Target="http://www.itu.int/itu-t/aap/AAPRecDetails.aspx?AAPSeqNo=2459" TargetMode="External"/><Relationship Id="rId110" Type="http://schemas.openxmlformats.org/officeDocument/2006/relationships/hyperlink" Target="http://www.itu.int/itu-t/aap/AAPRecDetails.aspx?AAPSeqNo=2262" TargetMode="External"/><Relationship Id="rId115" Type="http://schemas.openxmlformats.org/officeDocument/2006/relationships/hyperlink" Target="http://www.itu.int/itu-t/aap/AAPRecDetails.aspx?AAPSeqNo=2490" TargetMode="External"/><Relationship Id="rId131" Type="http://schemas.openxmlformats.org/officeDocument/2006/relationships/hyperlink" Target="http://www.itu.int/itu-t/aap/AAPRecDetails.aspx?AAPSeqNo=2427" TargetMode="External"/><Relationship Id="rId136" Type="http://schemas.openxmlformats.org/officeDocument/2006/relationships/hyperlink" Target="http://www.itu.int/itu-t/aap/AAPRecDetails.aspx?AAPSeqNo=2354" TargetMode="External"/><Relationship Id="rId61" Type="http://schemas.openxmlformats.org/officeDocument/2006/relationships/hyperlink" Target="http://www.itu.int/itu-t/aap/AAPRecDetails.aspx?AAPSeqNo=2465" TargetMode="External"/><Relationship Id="rId82" Type="http://schemas.openxmlformats.org/officeDocument/2006/relationships/hyperlink" Target="http://www.itu.int/itu-t/aap/AAPRecDetails.aspx?AAPSeqNo=2380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2461" TargetMode="External"/><Relationship Id="rId77" Type="http://schemas.openxmlformats.org/officeDocument/2006/relationships/hyperlink" Target="http://www.itu.int/itu-t/aap/AAPRecDetails.aspx?AAPSeqNo=2376" TargetMode="External"/><Relationship Id="rId100" Type="http://schemas.openxmlformats.org/officeDocument/2006/relationships/hyperlink" Target="http://www.itu.int/itu-t/aap/AAPRecDetails.aspx?AAPSeqNo=2479" TargetMode="External"/><Relationship Id="rId105" Type="http://schemas.openxmlformats.org/officeDocument/2006/relationships/hyperlink" Target="http://www.itu.int/itu-t/aap/AAPRecDetails.aspx?AAPSeqNo=2484" TargetMode="External"/><Relationship Id="rId126" Type="http://schemas.openxmlformats.org/officeDocument/2006/relationships/hyperlink" Target="http://www.itu.int/itu-t/aap/AAPRecDetails.aspx?AAPSeqNo=2503" TargetMode="External"/><Relationship Id="rId147" Type="http://schemas.openxmlformats.org/officeDocument/2006/relationships/hyperlink" Target="mailto:tsbsg....@itu.int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452" TargetMode="External"/><Relationship Id="rId72" Type="http://schemas.openxmlformats.org/officeDocument/2006/relationships/hyperlink" Target="http://www.itu.int/itu-t/aap/AAPRecDetails.aspx?AAPSeqNo=2442" TargetMode="External"/><Relationship Id="rId93" Type="http://schemas.openxmlformats.org/officeDocument/2006/relationships/hyperlink" Target="http://www.itu.int/itu-t/aap/AAPRecDetails.aspx?AAPSeqNo=2460" TargetMode="External"/><Relationship Id="rId98" Type="http://schemas.openxmlformats.org/officeDocument/2006/relationships/hyperlink" Target="http://www.itu.int/itu-t/aap/AAPRecDetails.aspx?AAPSeqNo=2478" TargetMode="External"/><Relationship Id="rId121" Type="http://schemas.openxmlformats.org/officeDocument/2006/relationships/hyperlink" Target="http://www.itu.int/itu-t/aap/AAPRecDetails.aspx?AAPSeqNo=2500" TargetMode="External"/><Relationship Id="rId142" Type="http://schemas.openxmlformats.org/officeDocument/2006/relationships/image" Target="media/image2.gif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4333</Words>
  <Characters>24703</Characters>
  <Application>Microsoft Office Word</Application>
  <DocSecurity>0</DocSecurity>
  <Lines>205</Lines>
  <Paragraphs>57</Paragraphs>
  <ScaleCrop>false</ScaleCrop>
  <Company/>
  <LinksUpToDate>false</LinksUpToDate>
  <CharactersWithSpaces>28979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2012-01-13T15:23:00Z</dcterms:created>
  <dcterms:modified xsi:type="dcterms:W3CDTF">2012-01-13T15:23:00Z</dcterms:modified>
</cp:coreProperties>
</file>