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F56C87">
        <w:trPr>
          <w:cantSplit/>
        </w:trPr>
        <w:tc>
          <w:tcPr>
            <w:tcW w:w="8562" w:type="dxa"/>
          </w:tcPr>
          <w:p w:rsidR="00F56C87" w:rsidRDefault="00264898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F56C87" w:rsidRDefault="0026489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F56C87" w:rsidRDefault="00101B6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C87" w:rsidRDefault="00F56C87"/>
    <w:p w:rsidR="00F56C87" w:rsidRDefault="00264898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July 2011</w:t>
      </w:r>
      <w:r>
        <w:tab/>
      </w:r>
    </w:p>
    <w:p w:rsidR="00F56C87" w:rsidRDefault="00F56C8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F56C87">
        <w:trPr>
          <w:cantSplit/>
        </w:trPr>
        <w:tc>
          <w:tcPr>
            <w:tcW w:w="993" w:type="dxa"/>
          </w:tcPr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56C87" w:rsidRDefault="00F56C87">
            <w:pPr>
              <w:pStyle w:val="Tabletext"/>
              <w:spacing w:before="0"/>
              <w:rPr>
                <w:szCs w:val="22"/>
              </w:rPr>
            </w:pPr>
          </w:p>
          <w:p w:rsidR="00F56C87" w:rsidRDefault="00F56C87">
            <w:pPr>
              <w:pStyle w:val="Tabletext"/>
              <w:spacing w:before="0"/>
              <w:rPr>
                <w:szCs w:val="22"/>
              </w:rPr>
            </w:pPr>
          </w:p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56C87" w:rsidRDefault="0026489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AAP-62</w:t>
            </w:r>
          </w:p>
          <w:p w:rsidR="00F56C87" w:rsidRDefault="0026489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F56C87" w:rsidRDefault="00F56C87">
            <w:pPr>
              <w:pStyle w:val="Tabletext"/>
              <w:spacing w:before="0"/>
              <w:rPr>
                <w:szCs w:val="22"/>
              </w:rPr>
            </w:pPr>
          </w:p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56C87" w:rsidRDefault="009E680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6489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F56C87" w:rsidRDefault="00F56C87">
            <w:pPr>
              <w:pStyle w:val="Tabletext"/>
              <w:spacing w:before="0"/>
              <w:rPr>
                <w:bCs/>
                <w:szCs w:val="22"/>
              </w:rPr>
            </w:pPr>
          </w:p>
          <w:p w:rsidR="00F56C87" w:rsidRDefault="0026489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56C87" w:rsidRDefault="0026489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F56C87" w:rsidRDefault="0026489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F56C87" w:rsidRDefault="002648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F56C87" w:rsidRDefault="00F56C87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F56C87">
        <w:trPr>
          <w:cantSplit/>
        </w:trPr>
        <w:tc>
          <w:tcPr>
            <w:tcW w:w="1050" w:type="dxa"/>
          </w:tcPr>
          <w:p w:rsidR="00F56C87" w:rsidRDefault="0026489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56C87" w:rsidRDefault="00264898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56C87" w:rsidRDefault="00F56C87"/>
    <w:p w:rsidR="00F56C87" w:rsidRDefault="00264898">
      <w:r>
        <w:t>Dear Sir/Madam,</w:t>
      </w:r>
    </w:p>
    <w:p w:rsidR="00F56C87" w:rsidRDefault="00264898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F56C87" w:rsidRDefault="00264898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F56C87" w:rsidRDefault="00264898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F56C87" w:rsidRDefault="00264898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F56C87" w:rsidRDefault="00264898">
      <w:pPr>
        <w:spacing w:before="480"/>
      </w:pPr>
      <w:r>
        <w:t>Yours faithfully,</w:t>
      </w:r>
    </w:p>
    <w:p w:rsidR="00F56C87" w:rsidRDefault="00264898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F56C87" w:rsidRDefault="00264898">
      <w:pPr>
        <w:spacing w:before="600"/>
      </w:pPr>
      <w:r>
        <w:rPr>
          <w:b/>
        </w:rPr>
        <w:t xml:space="preserve">Annexes: </w:t>
      </w:r>
      <w:r>
        <w:t>3</w:t>
      </w:r>
    </w:p>
    <w:p w:rsidR="00F56C87" w:rsidRDefault="00F56C87">
      <w:pPr>
        <w:spacing w:before="720"/>
        <w:sectPr w:rsidR="00F56C8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56C87" w:rsidRDefault="00264898">
      <w:pPr>
        <w:pStyle w:val="AnnexNotitle"/>
      </w:pPr>
      <w:r>
        <w:lastRenderedPageBreak/>
        <w:t>Annex 1</w:t>
      </w:r>
    </w:p>
    <w:p w:rsidR="00F56C87" w:rsidRDefault="00264898">
      <w:pPr>
        <w:jc w:val="center"/>
      </w:pPr>
      <w:r>
        <w:t>(to TSB AAP-62)</w:t>
      </w:r>
    </w:p>
    <w:p w:rsidR="00F56C87" w:rsidRDefault="00F56C87">
      <w:pPr>
        <w:rPr>
          <w:szCs w:val="22"/>
        </w:rPr>
      </w:pPr>
    </w:p>
    <w:p w:rsidR="00F56C87" w:rsidRDefault="0026489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56C87" w:rsidRPr="00953ED0" w:rsidRDefault="00264898">
      <w:pPr>
        <w:pStyle w:val="Headingb"/>
        <w:rPr>
          <w:szCs w:val="22"/>
          <w:lang w:val="fr-CH"/>
        </w:rPr>
      </w:pPr>
      <w:r w:rsidRPr="00953ED0">
        <w:rPr>
          <w:szCs w:val="22"/>
          <w:lang w:val="fr-CH"/>
        </w:rPr>
        <w:t>ITU-T website entry page:</w:t>
      </w:r>
    </w:p>
    <w:p w:rsidR="00F56C87" w:rsidRPr="00953ED0" w:rsidRDefault="009E6804">
      <w:pPr>
        <w:pStyle w:val="enumlev2"/>
        <w:rPr>
          <w:szCs w:val="22"/>
          <w:lang w:val="fr-CH"/>
        </w:rPr>
      </w:pPr>
      <w:hyperlink r:id="rId13" w:history="1">
        <w:r w:rsidR="00264898" w:rsidRPr="00953ED0">
          <w:rPr>
            <w:rStyle w:val="Hyperlink"/>
            <w:szCs w:val="22"/>
            <w:lang w:val="fr-CH"/>
          </w:rPr>
          <w:t>http://www.itu.int/ITU-T</w:t>
        </w:r>
      </w:hyperlink>
    </w:p>
    <w:p w:rsidR="00F56C87" w:rsidRDefault="0026489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56C87" w:rsidRDefault="009E6804">
      <w:pPr>
        <w:pStyle w:val="enumlev2"/>
        <w:rPr>
          <w:szCs w:val="22"/>
        </w:rPr>
      </w:pPr>
      <w:hyperlink r:id="rId14" w:history="1">
        <w:r w:rsidR="00264898">
          <w:rPr>
            <w:rStyle w:val="Hyperlink"/>
            <w:szCs w:val="22"/>
          </w:rPr>
          <w:t>http://www.itu.int/ITU-T/aapinfo</w:t>
        </w:r>
      </w:hyperlink>
    </w:p>
    <w:p w:rsidR="00F56C87" w:rsidRDefault="0026489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56C87" w:rsidRDefault="0026489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56C87" w:rsidRDefault="009E6804">
      <w:pPr>
        <w:pStyle w:val="enumlev2"/>
        <w:rPr>
          <w:szCs w:val="22"/>
        </w:rPr>
      </w:pPr>
      <w:hyperlink r:id="rId15" w:history="1">
        <w:r w:rsidR="00264898">
          <w:rPr>
            <w:rStyle w:val="Hyperlink"/>
            <w:szCs w:val="22"/>
          </w:rPr>
          <w:t>http://www.itu.int/ITU-T/aap/</w:t>
        </w:r>
      </w:hyperlink>
    </w:p>
    <w:p w:rsidR="00F56C87" w:rsidRDefault="0026489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F56C87">
        <w:tc>
          <w:tcPr>
            <w:tcW w:w="987" w:type="dxa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6489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6489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56C87">
        <w:tc>
          <w:tcPr>
            <w:tcW w:w="0" w:type="auto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6489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6489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56C87">
        <w:tc>
          <w:tcPr>
            <w:tcW w:w="0" w:type="auto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6489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6489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56C87">
        <w:tc>
          <w:tcPr>
            <w:tcW w:w="0" w:type="auto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6489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6489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56C87">
        <w:tc>
          <w:tcPr>
            <w:tcW w:w="0" w:type="auto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6489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6489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56C87">
        <w:tc>
          <w:tcPr>
            <w:tcW w:w="0" w:type="auto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6489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6489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56C87">
        <w:tc>
          <w:tcPr>
            <w:tcW w:w="0" w:type="auto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6489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6489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56C87">
        <w:tc>
          <w:tcPr>
            <w:tcW w:w="0" w:type="auto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6489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6489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56C87">
        <w:tc>
          <w:tcPr>
            <w:tcW w:w="0" w:type="auto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6489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6489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56C87">
        <w:tc>
          <w:tcPr>
            <w:tcW w:w="0" w:type="auto"/>
          </w:tcPr>
          <w:p w:rsidR="00F56C87" w:rsidRDefault="002648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6489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56C87" w:rsidRDefault="009E680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6489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56C87" w:rsidRDefault="00F56C87">
      <w:pPr>
        <w:pStyle w:val="Header"/>
        <w:ind w:left="360"/>
        <w:rPr>
          <w:b/>
          <w:bCs/>
          <w:sz w:val="24"/>
        </w:rPr>
        <w:sectPr w:rsidR="00F56C8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56C87" w:rsidRDefault="00264898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6C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6C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36" w:history="1">
              <w:r w:rsidR="00264898">
                <w:rPr>
                  <w:rStyle w:val="Hyperlink"/>
                  <w:sz w:val="20"/>
                </w:rPr>
                <w:t xml:space="preserve">Q.3203 </w:t>
              </w:r>
              <w:r w:rsidR="00953ED0">
                <w:rPr>
                  <w:rStyle w:val="Hyperlink"/>
                  <w:sz w:val="20"/>
                </w:rPr>
                <w:br/>
              </w:r>
              <w:r w:rsidR="00264898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37" w:history="1">
              <w:r w:rsidR="00264898">
                <w:rPr>
                  <w:rStyle w:val="Hyperlink"/>
                  <w:sz w:val="20"/>
                </w:rPr>
                <w:t>Q.3325 (Q.3325.1)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Resource control protocol no.5 (rcp5) - Protocol at the interface between transport resource control physical entity and policy decision physical entity (Rt interface): Diameter-based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38" w:history="1">
              <w:r w:rsidR="00264898">
                <w:rPr>
                  <w:rStyle w:val="Hyperlink"/>
                  <w:sz w:val="20"/>
                </w:rPr>
                <w:t>Q.3612 (Q.centreSig)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Signalling Requirements and Protocol Profiles for IP Centrex service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39" w:history="1">
              <w:r w:rsidR="00264898">
                <w:rPr>
                  <w:rStyle w:val="Hyperlink"/>
                  <w:sz w:val="20"/>
                </w:rPr>
                <w:t xml:space="preserve">Q.3941.1 </w:t>
              </w:r>
              <w:r w:rsidR="00953ED0">
                <w:rPr>
                  <w:rStyle w:val="Hyperlink"/>
                  <w:sz w:val="20"/>
                </w:rPr>
                <w:br/>
              </w:r>
              <w:r w:rsidR="00264898">
                <w:rPr>
                  <w:rStyle w:val="Hyperlink"/>
                  <w:sz w:val="20"/>
                </w:rPr>
                <w:t>(Q.SIP-ISDN-IT C (integration tests))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Network Integration Testing between SIP and ISDN/PSTN network signalling protocols Part 1: Test Suite Structure and Test Purposes (TSS&amp;TP) for SIP-ISDN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0" w:history="1">
              <w:r w:rsidR="00264898">
                <w:rPr>
                  <w:rStyle w:val="Hyperlink"/>
                  <w:sz w:val="20"/>
                </w:rPr>
                <w:t xml:space="preserve">Q.3941.2 </w:t>
              </w:r>
              <w:r w:rsidR="00953ED0">
                <w:rPr>
                  <w:rStyle w:val="Hyperlink"/>
                  <w:sz w:val="20"/>
                </w:rPr>
                <w:br/>
              </w:r>
              <w:r w:rsidR="00264898">
                <w:rPr>
                  <w:rStyle w:val="Hyperlink"/>
                  <w:sz w:val="20"/>
                </w:rPr>
                <w:t>(Q.SIP-ISDN-IT D (integration tests))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Network Integration Testing between SIP and ISDN/PSTN network signalling protocols Part 2: Abstract Test Suite (ATS) and partial protocol Implementation eXtra Information for Testing (PIXIT) proformaspecification for SIP-ISDN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1" w:history="1">
              <w:r w:rsidR="00264898">
                <w:rPr>
                  <w:rStyle w:val="Hyperlink"/>
                  <w:sz w:val="20"/>
                </w:rPr>
                <w:t>Q.3941.3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Network Integration Testing between SIP and ISDN/PSTN network signalling protocols Part 3: Test Suite Structure and Test Purposes (TSS&amp;TP) for SIP-SIP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2" w:history="1">
              <w:r w:rsidR="00264898">
                <w:rPr>
                  <w:rStyle w:val="Hyperlink"/>
                  <w:sz w:val="20"/>
                </w:rPr>
                <w:t>Q.3941.4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Network Integration Testing between SIP and ISDN/PSTN network signalling protocols Part 4: Abstract Test suite (ATS) and partical Protocol Implementation eXtra Information for Testing (PIXIT) proforma specification for SIP-SIP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3" w:history="1">
              <w:r w:rsidR="00264898">
                <w:rPr>
                  <w:rStyle w:val="Hyperlink"/>
                  <w:sz w:val="20"/>
                </w:rPr>
                <w:t>Q.3948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Service testing framework for VoIP at NGN UNI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56C87" w:rsidRDefault="00264898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6C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6C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4" w:history="1">
              <w:r w:rsidR="00264898">
                <w:rPr>
                  <w:rStyle w:val="Hyperlink"/>
                  <w:sz w:val="20"/>
                </w:rPr>
                <w:t xml:space="preserve">Y.2022 </w:t>
              </w:r>
              <w:r w:rsidR="00953ED0">
                <w:rPr>
                  <w:rStyle w:val="Hyperlink"/>
                  <w:sz w:val="20"/>
                </w:rPr>
                <w:br/>
              </w:r>
              <w:r w:rsidR="00264898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5" w:history="1">
              <w:r w:rsidR="00264898">
                <w:rPr>
                  <w:rStyle w:val="Hyperlink"/>
                  <w:sz w:val="20"/>
                </w:rPr>
                <w:t xml:space="preserve">Y.2056 </w:t>
              </w:r>
              <w:r w:rsidR="00953ED0">
                <w:rPr>
                  <w:rStyle w:val="Hyperlink"/>
                  <w:sz w:val="20"/>
                </w:rPr>
                <w:br/>
              </w:r>
              <w:r w:rsidR="00264898">
                <w:rPr>
                  <w:rStyle w:val="Hyperlink"/>
                  <w:sz w:val="20"/>
                </w:rPr>
                <w:t>(Y.ipv6-vmh)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6" w:history="1">
              <w:r w:rsidR="00264898">
                <w:rPr>
                  <w:rStyle w:val="Hyperlink"/>
                  <w:sz w:val="20"/>
                </w:rPr>
                <w:t xml:space="preserve">Y.2614 </w:t>
              </w:r>
              <w:r w:rsidR="00953ED0">
                <w:rPr>
                  <w:rStyle w:val="Hyperlink"/>
                  <w:sz w:val="20"/>
                </w:rPr>
                <w:br/>
              </w:r>
              <w:r w:rsidR="00264898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7" w:history="1">
              <w:r w:rsidR="00264898">
                <w:rPr>
                  <w:rStyle w:val="Hyperlink"/>
                  <w:sz w:val="20"/>
                </w:rPr>
                <w:t xml:space="preserve">Y.2621 </w:t>
              </w:r>
              <w:r w:rsidR="00953ED0">
                <w:rPr>
                  <w:rStyle w:val="Hyperlink"/>
                  <w:sz w:val="20"/>
                </w:rPr>
                <w:br/>
              </w:r>
              <w:r w:rsidR="00264898">
                <w:rPr>
                  <w:rStyle w:val="Hyperlink"/>
                  <w:sz w:val="20"/>
                </w:rPr>
                <w:t>(Y.iSCP-req)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56C87" w:rsidRDefault="0026489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6C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6C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8" w:history="1">
              <w:r w:rsidR="00264898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49" w:history="1">
              <w:r w:rsidR="00264898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0" w:history="1">
              <w:r w:rsidR="00264898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1" w:history="1">
              <w:r w:rsidR="00264898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2" w:history="1">
              <w:r w:rsidR="00264898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3" w:history="1">
              <w:r w:rsidR="00264898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4" w:history="1">
              <w:r w:rsidR="00264898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5" w:history="1">
              <w:r w:rsidR="00264898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6" w:history="1">
              <w:r w:rsidR="00953ED0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7" w:history="1">
              <w:r w:rsidR="00264898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8" w:history="1">
              <w:r w:rsidR="00264898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F56C87" w:rsidRDefault="00264898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6C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6C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59" w:history="1">
              <w:r w:rsidR="00264898">
                <w:rPr>
                  <w:rStyle w:val="Hyperlink"/>
                  <w:sz w:val="20"/>
                </w:rPr>
                <w:t xml:space="preserve">H.264 </w:t>
              </w:r>
              <w:r w:rsidR="00953ED0">
                <w:rPr>
                  <w:rStyle w:val="Hyperlink"/>
                  <w:sz w:val="20"/>
                </w:rPr>
                <w:br/>
              </w:r>
              <w:r w:rsidR="00264898">
                <w:rPr>
                  <w:rStyle w:val="Hyperlink"/>
                  <w:sz w:val="20"/>
                </w:rPr>
                <w:t>(H.264 (2010) Amd. 1)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56C87" w:rsidRDefault="00264898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6C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6C87" w:rsidRDefault="002648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6C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C87" w:rsidRDefault="002648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6C87" w:rsidRDefault="00F56C8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56C87">
        <w:trPr>
          <w:cantSplit/>
        </w:trPr>
        <w:tc>
          <w:tcPr>
            <w:tcW w:w="2090" w:type="dxa"/>
          </w:tcPr>
          <w:p w:rsidR="00F56C87" w:rsidRDefault="009E6804">
            <w:pPr>
              <w:jc w:val="left"/>
            </w:pPr>
            <w:hyperlink r:id="rId60" w:history="1">
              <w:r w:rsidR="00264898">
                <w:rPr>
                  <w:rStyle w:val="Hyperlink"/>
                  <w:sz w:val="20"/>
                </w:rPr>
                <w:t>X.660</w:t>
              </w:r>
            </w:hyperlink>
          </w:p>
        </w:tc>
        <w:tc>
          <w:tcPr>
            <w:tcW w:w="4000" w:type="dxa"/>
          </w:tcPr>
          <w:p w:rsidR="00F56C87" w:rsidRDefault="00264898">
            <w:r>
              <w:rPr>
                <w:sz w:val="20"/>
              </w:rPr>
              <w:t>Information technology - Procedures for the operation of Object Identifier Registration Authorities: General procedures and top arcs of the International Object Identifier tree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2011-07-28</w:t>
            </w: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115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80" w:type="dxa"/>
          </w:tcPr>
          <w:p w:rsidR="00F56C87" w:rsidRDefault="00F56C87">
            <w:pPr>
              <w:jc w:val="center"/>
            </w:pPr>
          </w:p>
        </w:tc>
        <w:tc>
          <w:tcPr>
            <w:tcW w:w="860" w:type="dxa"/>
          </w:tcPr>
          <w:p w:rsidR="00F56C87" w:rsidRDefault="002648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56C87" w:rsidRDefault="00F56C87">
      <w:pPr>
        <w:pStyle w:val="Header"/>
        <w:ind w:left="360"/>
        <w:rPr>
          <w:b/>
          <w:bCs/>
          <w:sz w:val="24"/>
        </w:rPr>
        <w:sectPr w:rsidR="00F56C87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56C87" w:rsidRDefault="00264898">
      <w:pPr>
        <w:pStyle w:val="AnnexNotitle"/>
      </w:pPr>
      <w:r>
        <w:t>Annex 2</w:t>
      </w:r>
    </w:p>
    <w:p w:rsidR="00F56C87" w:rsidRDefault="00264898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F56C87" w:rsidRDefault="0026489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56C87" w:rsidRDefault="0026489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56C87" w:rsidRDefault="00264898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F56C87" w:rsidRDefault="00101B6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87" w:rsidRDefault="00264898">
      <w:r>
        <w:t>2)</w:t>
      </w:r>
      <w:r>
        <w:tab/>
        <w:t>Select your Recommendation</w:t>
      </w:r>
    </w:p>
    <w:p w:rsidR="00F56C87" w:rsidRDefault="00101B6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87" w:rsidRDefault="00264898">
      <w:pPr>
        <w:keepNext/>
      </w:pPr>
      <w:r>
        <w:t>3)</w:t>
      </w:r>
      <w:r>
        <w:tab/>
        <w:t>Click the "Submit Comment" button</w:t>
      </w:r>
    </w:p>
    <w:p w:rsidR="00F56C87" w:rsidRDefault="00101B6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87" w:rsidRDefault="00264898">
      <w:r>
        <w:t>4)</w:t>
      </w:r>
      <w:r>
        <w:tab/>
        <w:t>Complete the on-line form and click on "Submit"</w:t>
      </w:r>
    </w:p>
    <w:p w:rsidR="00F56C87" w:rsidRDefault="00101B6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87" w:rsidRDefault="00264898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F56C87" w:rsidRDefault="00264898">
      <w:pPr>
        <w:pStyle w:val="AnnexNotitle"/>
      </w:pPr>
      <w:r>
        <w:br w:type="page"/>
        <w:t>Annex 3</w:t>
      </w:r>
    </w:p>
    <w:p w:rsidR="00F56C87" w:rsidRDefault="00264898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F56C87" w:rsidRDefault="0026489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56C87" w:rsidRDefault="0026489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F56C87">
        <w:tc>
          <w:tcPr>
            <w:tcW w:w="5000" w:type="pct"/>
            <w:gridSpan w:val="2"/>
            <w:shd w:val="clear" w:color="auto" w:fill="EFFAFF"/>
          </w:tcPr>
          <w:p w:rsidR="00F56C87" w:rsidRDefault="0026489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6C87" w:rsidRDefault="00264898">
            <w:pPr>
              <w:pStyle w:val="Tabletext"/>
              <w:jc w:val="left"/>
            </w:pPr>
            <w:r>
              <w:br/>
            </w:r>
            <w:r w:rsidR="009E68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680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E6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6804">
              <w:fldChar w:fldCharType="end"/>
            </w:r>
            <w:r>
              <w:t xml:space="preserve"> Additional Review (AR)</w:t>
            </w: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C87" w:rsidRDefault="00F56C87">
            <w:pPr>
              <w:pStyle w:val="Tabletext"/>
              <w:jc w:val="left"/>
            </w:pPr>
          </w:p>
        </w:tc>
      </w:tr>
      <w:tr w:rsidR="00F56C87">
        <w:tc>
          <w:tcPr>
            <w:tcW w:w="1623" w:type="pct"/>
            <w:shd w:val="clear" w:color="auto" w:fill="EFFAFF"/>
            <w:vAlign w:val="center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6C87" w:rsidRDefault="00264898">
            <w:pPr>
              <w:pStyle w:val="Tabletext"/>
              <w:jc w:val="left"/>
            </w:pPr>
            <w:r>
              <w:br/>
            </w:r>
            <w:r w:rsidR="009E6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680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E6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680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56C87">
        <w:tc>
          <w:tcPr>
            <w:tcW w:w="1623" w:type="pct"/>
            <w:shd w:val="clear" w:color="auto" w:fill="EFFAFF"/>
            <w:vAlign w:val="center"/>
          </w:tcPr>
          <w:p w:rsidR="00F56C87" w:rsidRDefault="002648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56C87" w:rsidRDefault="0026489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56C87" w:rsidRDefault="00264898">
      <w:pPr>
        <w:jc w:val="left"/>
        <w:rPr>
          <w:szCs w:val="22"/>
        </w:rPr>
      </w:pPr>
      <w:r>
        <w:tab/>
      </w:r>
      <w:r w:rsidR="009E6804" w:rsidRPr="009E680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E680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56C87" w:rsidRDefault="0026489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56C87" w:rsidRDefault="00F56C87">
      <w:pPr>
        <w:rPr>
          <w:i/>
          <w:iCs/>
          <w:szCs w:val="22"/>
        </w:rPr>
      </w:pPr>
    </w:p>
    <w:sectPr w:rsidR="00F56C87" w:rsidSect="00F56C87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98" w:rsidRDefault="00264898">
      <w:r>
        <w:separator/>
      </w:r>
    </w:p>
  </w:endnote>
  <w:endnote w:type="continuationSeparator" w:id="0">
    <w:p w:rsidR="00264898" w:rsidRDefault="0026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7" w:rsidRDefault="00264898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F56C87">
      <w:tc>
        <w:tcPr>
          <w:tcW w:w="1985" w:type="dxa"/>
        </w:tcPr>
        <w:p w:rsidR="00F56C87" w:rsidRDefault="0026489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56C87" w:rsidRDefault="0026489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56C87" w:rsidRDefault="0026489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56C87" w:rsidRDefault="0026489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56C87" w:rsidRPr="00953ED0" w:rsidRDefault="00264898">
          <w:pPr>
            <w:pStyle w:val="Tabletext"/>
            <w:jc w:val="right"/>
            <w:rPr>
              <w:sz w:val="20"/>
              <w:lang w:val="en-US"/>
            </w:rPr>
          </w:pPr>
          <w:r w:rsidRPr="00953ED0">
            <w:rPr>
              <w:sz w:val="20"/>
              <w:lang w:val="en-US"/>
            </w:rPr>
            <w:t>Web page:</w:t>
          </w:r>
          <w:r w:rsidRPr="00953ED0">
            <w:rPr>
              <w:sz w:val="20"/>
              <w:lang w:val="en-US"/>
            </w:rPr>
            <w:br/>
          </w:r>
          <w:hyperlink r:id="rId2" w:history="1">
            <w:r w:rsidRPr="00953ED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F56C87" w:rsidRDefault="00F56C87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7" w:rsidRDefault="00264898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7" w:rsidRDefault="00264898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98" w:rsidRDefault="00264898">
      <w:r>
        <w:t>____________________</w:t>
      </w:r>
    </w:p>
  </w:footnote>
  <w:footnote w:type="continuationSeparator" w:id="0">
    <w:p w:rsidR="00264898" w:rsidRDefault="00264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7" w:rsidRDefault="002648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68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6804">
      <w:rPr>
        <w:rStyle w:val="PageNumber"/>
        <w:szCs w:val="18"/>
      </w:rPr>
      <w:fldChar w:fldCharType="separate"/>
    </w:r>
    <w:r w:rsidR="00953ED0">
      <w:rPr>
        <w:rStyle w:val="PageNumber"/>
        <w:noProof/>
        <w:szCs w:val="18"/>
      </w:rPr>
      <w:t>2</w:t>
    </w:r>
    <w:r w:rsidR="009E68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7" w:rsidRDefault="002648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68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6804">
      <w:rPr>
        <w:rStyle w:val="PageNumber"/>
        <w:szCs w:val="18"/>
      </w:rPr>
      <w:fldChar w:fldCharType="separate"/>
    </w:r>
    <w:r w:rsidR="00953ED0">
      <w:rPr>
        <w:rStyle w:val="PageNumber"/>
        <w:noProof/>
        <w:szCs w:val="18"/>
      </w:rPr>
      <w:t>3</w:t>
    </w:r>
    <w:r w:rsidR="009E68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87" w:rsidRDefault="002648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68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6804">
      <w:rPr>
        <w:rStyle w:val="PageNumber"/>
        <w:szCs w:val="18"/>
      </w:rPr>
      <w:fldChar w:fldCharType="separate"/>
    </w:r>
    <w:r w:rsidR="00953ED0">
      <w:rPr>
        <w:rStyle w:val="PageNumber"/>
        <w:noProof/>
        <w:szCs w:val="18"/>
      </w:rPr>
      <w:t>9</w:t>
    </w:r>
    <w:r w:rsidR="009E68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6C87"/>
    <w:rsid w:val="00101B67"/>
    <w:rsid w:val="00264898"/>
    <w:rsid w:val="00953ED0"/>
    <w:rsid w:val="009E6804"/>
    <w:rsid w:val="00F5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56C8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56C8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56C8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56C8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56C87"/>
    <w:pPr>
      <w:outlineLvl w:val="4"/>
    </w:pPr>
  </w:style>
  <w:style w:type="paragraph" w:styleId="Heading6">
    <w:name w:val="heading 6"/>
    <w:basedOn w:val="Heading4"/>
    <w:next w:val="Normal"/>
    <w:qFormat/>
    <w:rsid w:val="00F56C8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56C87"/>
    <w:pPr>
      <w:outlineLvl w:val="6"/>
    </w:pPr>
  </w:style>
  <w:style w:type="paragraph" w:styleId="Heading8">
    <w:name w:val="heading 8"/>
    <w:basedOn w:val="Heading6"/>
    <w:next w:val="Normal"/>
    <w:qFormat/>
    <w:rsid w:val="00F56C87"/>
    <w:pPr>
      <w:outlineLvl w:val="7"/>
    </w:pPr>
  </w:style>
  <w:style w:type="paragraph" w:styleId="Heading9">
    <w:name w:val="heading 9"/>
    <w:basedOn w:val="Heading6"/>
    <w:next w:val="Normal"/>
    <w:qFormat/>
    <w:rsid w:val="00F56C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56C8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56C87"/>
    <w:pPr>
      <w:spacing w:before="360"/>
    </w:pPr>
  </w:style>
  <w:style w:type="paragraph" w:customStyle="1" w:styleId="ChapNo">
    <w:name w:val="Chap_No"/>
    <w:basedOn w:val="Normal"/>
    <w:next w:val="Chaptitle"/>
    <w:rsid w:val="00F56C8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56C8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56C87"/>
  </w:style>
  <w:style w:type="paragraph" w:customStyle="1" w:styleId="AnnexNotitle">
    <w:name w:val="Annex_No &amp; title"/>
    <w:basedOn w:val="Normal"/>
    <w:next w:val="Normalaftertitle"/>
    <w:rsid w:val="00F56C8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56C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56C8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56C8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56C8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56C8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56C87"/>
    <w:pPr>
      <w:spacing w:before="80"/>
      <w:ind w:left="794" w:hanging="794"/>
    </w:pPr>
  </w:style>
  <w:style w:type="paragraph" w:customStyle="1" w:styleId="enumlev2">
    <w:name w:val="enumlev2"/>
    <w:basedOn w:val="enumlev1"/>
    <w:rsid w:val="00F56C87"/>
    <w:pPr>
      <w:ind w:left="1191" w:hanging="397"/>
    </w:pPr>
  </w:style>
  <w:style w:type="paragraph" w:customStyle="1" w:styleId="enumlev3">
    <w:name w:val="enumlev3"/>
    <w:basedOn w:val="enumlev2"/>
    <w:rsid w:val="00F56C87"/>
    <w:pPr>
      <w:ind w:left="1588"/>
    </w:pPr>
  </w:style>
  <w:style w:type="paragraph" w:customStyle="1" w:styleId="Equation">
    <w:name w:val="Equation"/>
    <w:basedOn w:val="Normal"/>
    <w:rsid w:val="00F56C8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56C8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6C8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56C8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56C8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56C87"/>
  </w:style>
  <w:style w:type="paragraph" w:customStyle="1" w:styleId="Tabletext">
    <w:name w:val="Table_text"/>
    <w:basedOn w:val="Normal"/>
    <w:rsid w:val="00F56C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56C87"/>
    <w:pPr>
      <w:keepLines/>
      <w:spacing w:before="240" w:after="120"/>
      <w:jc w:val="center"/>
    </w:pPr>
  </w:style>
  <w:style w:type="paragraph" w:styleId="Footer">
    <w:name w:val="footer"/>
    <w:basedOn w:val="Normal"/>
    <w:rsid w:val="00F56C8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56C8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56C87"/>
    <w:rPr>
      <w:position w:val="6"/>
      <w:sz w:val="18"/>
    </w:rPr>
  </w:style>
  <w:style w:type="paragraph" w:styleId="FootnoteText">
    <w:name w:val="footnote text"/>
    <w:basedOn w:val="Note"/>
    <w:semiHidden/>
    <w:rsid w:val="00F56C8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56C87"/>
    <w:pPr>
      <w:spacing w:before="80"/>
    </w:pPr>
  </w:style>
  <w:style w:type="paragraph" w:styleId="Header">
    <w:name w:val="header"/>
    <w:basedOn w:val="Normal"/>
    <w:rsid w:val="00F56C8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56C87"/>
  </w:style>
  <w:style w:type="paragraph" w:styleId="Index2">
    <w:name w:val="index 2"/>
    <w:basedOn w:val="Normal"/>
    <w:next w:val="Normal"/>
    <w:semiHidden/>
    <w:rsid w:val="00F56C87"/>
    <w:pPr>
      <w:ind w:left="283"/>
    </w:pPr>
  </w:style>
  <w:style w:type="paragraph" w:styleId="Index3">
    <w:name w:val="index 3"/>
    <w:basedOn w:val="Normal"/>
    <w:next w:val="Normal"/>
    <w:semiHidden/>
    <w:rsid w:val="00F56C87"/>
    <w:pPr>
      <w:ind w:left="566"/>
    </w:pPr>
  </w:style>
  <w:style w:type="paragraph" w:customStyle="1" w:styleId="PartNo">
    <w:name w:val="Part_No"/>
    <w:basedOn w:val="Normal"/>
    <w:next w:val="Partref"/>
    <w:rsid w:val="00F56C8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56C8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6C8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56C8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56C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56C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6C87"/>
  </w:style>
  <w:style w:type="paragraph" w:customStyle="1" w:styleId="QuestionNo">
    <w:name w:val="Question_No"/>
    <w:basedOn w:val="RecNo"/>
    <w:next w:val="Questiontitle"/>
    <w:rsid w:val="00F56C87"/>
  </w:style>
  <w:style w:type="paragraph" w:customStyle="1" w:styleId="RecNo">
    <w:name w:val="Rec_No"/>
    <w:basedOn w:val="Normal"/>
    <w:next w:val="Rectitle"/>
    <w:rsid w:val="00F56C8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6C8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56C87"/>
  </w:style>
  <w:style w:type="paragraph" w:customStyle="1" w:styleId="Questionref">
    <w:name w:val="Question_ref"/>
    <w:basedOn w:val="Recref"/>
    <w:next w:val="Questiondate"/>
    <w:rsid w:val="00F56C87"/>
  </w:style>
  <w:style w:type="paragraph" w:customStyle="1" w:styleId="Reftext">
    <w:name w:val="Ref_text"/>
    <w:basedOn w:val="Normal"/>
    <w:rsid w:val="00F56C8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56C87"/>
  </w:style>
  <w:style w:type="paragraph" w:customStyle="1" w:styleId="RepNo">
    <w:name w:val="Rep_No"/>
    <w:basedOn w:val="RecNo"/>
    <w:next w:val="Reptitle"/>
    <w:rsid w:val="00F56C87"/>
  </w:style>
  <w:style w:type="paragraph" w:customStyle="1" w:styleId="Reptitle">
    <w:name w:val="Rep_title"/>
    <w:basedOn w:val="Rectitle"/>
    <w:next w:val="Repref"/>
    <w:rsid w:val="00F56C87"/>
  </w:style>
  <w:style w:type="paragraph" w:customStyle="1" w:styleId="Repref">
    <w:name w:val="Rep_ref"/>
    <w:basedOn w:val="Recref"/>
    <w:next w:val="Repdate"/>
    <w:rsid w:val="00F56C87"/>
  </w:style>
  <w:style w:type="paragraph" w:customStyle="1" w:styleId="Resdate">
    <w:name w:val="Res_date"/>
    <w:basedOn w:val="Recdate"/>
    <w:next w:val="Normalaftertitle"/>
    <w:rsid w:val="00F56C87"/>
  </w:style>
  <w:style w:type="paragraph" w:customStyle="1" w:styleId="ResNo">
    <w:name w:val="Res_No"/>
    <w:basedOn w:val="RecNo"/>
    <w:next w:val="Restitle"/>
    <w:rsid w:val="00F56C87"/>
  </w:style>
  <w:style w:type="paragraph" w:customStyle="1" w:styleId="Restitle">
    <w:name w:val="Res_title"/>
    <w:basedOn w:val="Rectitle"/>
    <w:next w:val="Resref"/>
    <w:rsid w:val="00F56C87"/>
  </w:style>
  <w:style w:type="paragraph" w:customStyle="1" w:styleId="Resref">
    <w:name w:val="Res_ref"/>
    <w:basedOn w:val="Recref"/>
    <w:next w:val="Resdate"/>
    <w:rsid w:val="00F56C87"/>
  </w:style>
  <w:style w:type="paragraph" w:customStyle="1" w:styleId="SectionNo">
    <w:name w:val="Section_No"/>
    <w:basedOn w:val="Normal"/>
    <w:next w:val="Sectiontitle"/>
    <w:rsid w:val="00F56C8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6C8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56C8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56C8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56C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56C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56C8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56C8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56C8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6C87"/>
  </w:style>
  <w:style w:type="paragraph" w:customStyle="1" w:styleId="Title3">
    <w:name w:val="Title 3"/>
    <w:basedOn w:val="Title2"/>
    <w:next w:val="Title4"/>
    <w:rsid w:val="00F56C87"/>
    <w:rPr>
      <w:caps w:val="0"/>
    </w:rPr>
  </w:style>
  <w:style w:type="paragraph" w:customStyle="1" w:styleId="Title4">
    <w:name w:val="Title 4"/>
    <w:basedOn w:val="Title3"/>
    <w:next w:val="Heading1"/>
    <w:rsid w:val="00F56C87"/>
    <w:rPr>
      <w:b/>
    </w:rPr>
  </w:style>
  <w:style w:type="paragraph" w:customStyle="1" w:styleId="toc0">
    <w:name w:val="toc 0"/>
    <w:basedOn w:val="Normal"/>
    <w:next w:val="TOC1"/>
    <w:rsid w:val="00F56C8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56C8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56C87"/>
    <w:pPr>
      <w:spacing w:before="80"/>
      <w:ind w:left="1531" w:hanging="851"/>
    </w:pPr>
  </w:style>
  <w:style w:type="paragraph" w:styleId="TOC3">
    <w:name w:val="toc 3"/>
    <w:basedOn w:val="TOC2"/>
    <w:semiHidden/>
    <w:rsid w:val="00F56C87"/>
  </w:style>
  <w:style w:type="paragraph" w:styleId="TOC4">
    <w:name w:val="toc 4"/>
    <w:basedOn w:val="TOC3"/>
    <w:semiHidden/>
    <w:rsid w:val="00F56C87"/>
  </w:style>
  <w:style w:type="paragraph" w:styleId="TOC5">
    <w:name w:val="toc 5"/>
    <w:basedOn w:val="TOC4"/>
    <w:semiHidden/>
    <w:rsid w:val="00F56C87"/>
  </w:style>
  <w:style w:type="paragraph" w:styleId="TOC6">
    <w:name w:val="toc 6"/>
    <w:basedOn w:val="TOC4"/>
    <w:semiHidden/>
    <w:rsid w:val="00F56C87"/>
  </w:style>
  <w:style w:type="paragraph" w:styleId="TOC7">
    <w:name w:val="toc 7"/>
    <w:basedOn w:val="TOC4"/>
    <w:semiHidden/>
    <w:rsid w:val="00F56C87"/>
  </w:style>
  <w:style w:type="paragraph" w:styleId="TOC8">
    <w:name w:val="toc 8"/>
    <w:basedOn w:val="TOC4"/>
    <w:semiHidden/>
    <w:rsid w:val="00F56C87"/>
  </w:style>
  <w:style w:type="character" w:customStyle="1" w:styleId="Appdef">
    <w:name w:val="App_def"/>
    <w:basedOn w:val="DefaultParagraphFont"/>
    <w:rsid w:val="00F56C8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56C87"/>
  </w:style>
  <w:style w:type="character" w:customStyle="1" w:styleId="Artdef">
    <w:name w:val="Art_def"/>
    <w:basedOn w:val="DefaultParagraphFont"/>
    <w:rsid w:val="00F56C8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56C87"/>
  </w:style>
  <w:style w:type="paragraph" w:customStyle="1" w:styleId="Reftitle">
    <w:name w:val="Ref_title"/>
    <w:basedOn w:val="Normal"/>
    <w:next w:val="Reftext"/>
    <w:rsid w:val="00F56C8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56C8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56C87"/>
    <w:rPr>
      <w:b/>
      <w:color w:val="auto"/>
    </w:rPr>
  </w:style>
  <w:style w:type="paragraph" w:customStyle="1" w:styleId="Formal">
    <w:name w:val="Formal"/>
    <w:basedOn w:val="ASN1"/>
    <w:rsid w:val="00F56C87"/>
    <w:rPr>
      <w:b w:val="0"/>
    </w:rPr>
  </w:style>
  <w:style w:type="paragraph" w:customStyle="1" w:styleId="FooterQP">
    <w:name w:val="Footer_QP"/>
    <w:basedOn w:val="Normal"/>
    <w:rsid w:val="00F56C8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56C8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56C8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56C8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56C87"/>
  </w:style>
  <w:style w:type="paragraph" w:customStyle="1" w:styleId="RepNoBR">
    <w:name w:val="Rep_No_BR"/>
    <w:basedOn w:val="RecNoBR"/>
    <w:next w:val="Reptitle"/>
    <w:rsid w:val="00F56C87"/>
  </w:style>
  <w:style w:type="paragraph" w:customStyle="1" w:styleId="ResNoBR">
    <w:name w:val="Res_No_BR"/>
    <w:basedOn w:val="RecNoBR"/>
    <w:next w:val="Restitle"/>
    <w:rsid w:val="00F56C87"/>
  </w:style>
  <w:style w:type="paragraph" w:customStyle="1" w:styleId="TabletitleBR">
    <w:name w:val="Table_title_BR"/>
    <w:basedOn w:val="Normal"/>
    <w:next w:val="Tablehead"/>
    <w:rsid w:val="00F56C8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56C8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56C8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56C87"/>
    <w:rPr>
      <w:b/>
    </w:rPr>
  </w:style>
  <w:style w:type="paragraph" w:customStyle="1" w:styleId="FiguretitleBR">
    <w:name w:val="Figure_title_BR"/>
    <w:basedOn w:val="TabletitleBR"/>
    <w:next w:val="Figurewithouttitle"/>
    <w:rsid w:val="00F56C8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56C8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38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41" TargetMode="External"/><Relationship Id="rId47" Type="http://schemas.openxmlformats.org/officeDocument/2006/relationships/hyperlink" Target="http://www.itu.int/itu-t/aap/AAPRecDetails.aspx?AAPSeqNo=2334" TargetMode="External"/><Relationship Id="rId50" Type="http://schemas.openxmlformats.org/officeDocument/2006/relationships/hyperlink" Target="http://www.itu.int/itu-t/aap/AAPRecDetails.aspx?AAPSeqNo=2274" TargetMode="External"/><Relationship Id="rId55" Type="http://schemas.openxmlformats.org/officeDocument/2006/relationships/hyperlink" Target="http://www.itu.int/itu-t/aap/AAPRecDetails.aspx?AAPSeqNo=2259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36" TargetMode="External"/><Relationship Id="rId40" Type="http://schemas.openxmlformats.org/officeDocument/2006/relationships/hyperlink" Target="http://www.itu.int/itu-t/aap/AAPRecDetails.aspx?AAPSeqNo=2339" TargetMode="External"/><Relationship Id="rId45" Type="http://schemas.openxmlformats.org/officeDocument/2006/relationships/hyperlink" Target="http://www.itu.int/itu-t/aap/AAPRecDetails.aspx?AAPSeqNo=2332" TargetMode="External"/><Relationship Id="rId53" Type="http://schemas.openxmlformats.org/officeDocument/2006/relationships/hyperlink" Target="http://www.itu.int/itu-t/aap/AAPRecDetails.aspx?AAPSeqNo=2256" TargetMode="External"/><Relationship Id="rId58" Type="http://schemas.openxmlformats.org/officeDocument/2006/relationships/hyperlink" Target="http://www.itu.int/itu-t/aap/AAPRecDetails.aspx?AAPSeqNo=2276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37" TargetMode="External"/><Relationship Id="rId49" Type="http://schemas.openxmlformats.org/officeDocument/2006/relationships/hyperlink" Target="http://www.itu.int/itu-t/aap/AAPRecDetails.aspx?AAPSeqNo=2273" TargetMode="External"/><Relationship Id="rId57" Type="http://schemas.openxmlformats.org/officeDocument/2006/relationships/hyperlink" Target="http://www.itu.int/itu-t/aap/AAPRecDetails.aspx?AAPSeqNo=2275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331" TargetMode="External"/><Relationship Id="rId52" Type="http://schemas.openxmlformats.org/officeDocument/2006/relationships/hyperlink" Target="http://www.itu.int/itu-t/aap/AAPRecDetails.aspx?AAPSeqNo=2254" TargetMode="External"/><Relationship Id="rId60" Type="http://schemas.openxmlformats.org/officeDocument/2006/relationships/hyperlink" Target="http://www.itu.int/itu-t/aap/AAPRecDetails.aspx?AAPSeqNo=2322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42" TargetMode="External"/><Relationship Id="rId48" Type="http://schemas.openxmlformats.org/officeDocument/2006/relationships/hyperlink" Target="http://www.itu.int/itu-t/aap/AAPRecDetails.aspx?AAPSeqNo=2270" TargetMode="External"/><Relationship Id="rId56" Type="http://schemas.openxmlformats.org/officeDocument/2006/relationships/hyperlink" Target="http://www.itu.int/itu-t/aap/AAPRecDetails.aspx?AAPSeqNo=2278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53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35" TargetMode="External"/><Relationship Id="rId46" Type="http://schemas.openxmlformats.org/officeDocument/2006/relationships/hyperlink" Target="http://www.itu.int/itu-t/aap/AAPRecDetails.aspx?AAPSeqNo=2333" TargetMode="External"/><Relationship Id="rId59" Type="http://schemas.openxmlformats.org/officeDocument/2006/relationships/hyperlink" Target="http://www.itu.int/itu-t/aap/AAPRecDetails.aspx?AAPSeqNo=2317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340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2011-06-30T13:46:00Z</dcterms:created>
  <dcterms:modified xsi:type="dcterms:W3CDTF">2011-06-30T13:51:00Z</dcterms:modified>
</cp:coreProperties>
</file>