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5439F9">
        <w:trPr>
          <w:cantSplit/>
        </w:trPr>
        <w:tc>
          <w:tcPr>
            <w:tcW w:w="8562" w:type="dxa"/>
          </w:tcPr>
          <w:p w:rsidR="005439F9" w:rsidRDefault="00B13B94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5439F9" w:rsidRDefault="00B13B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5439F9" w:rsidRDefault="00E4688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9F9" w:rsidRDefault="005439F9"/>
    <w:p w:rsidR="005439F9" w:rsidRDefault="00B13B94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April 2011</w:t>
      </w:r>
      <w:r>
        <w:tab/>
      </w:r>
    </w:p>
    <w:p w:rsidR="005439F9" w:rsidRDefault="005439F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5439F9">
        <w:trPr>
          <w:cantSplit/>
        </w:trPr>
        <w:tc>
          <w:tcPr>
            <w:tcW w:w="993" w:type="dxa"/>
          </w:tcPr>
          <w:p w:rsidR="005439F9" w:rsidRDefault="00B13B9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5439F9" w:rsidRDefault="005439F9">
            <w:pPr>
              <w:pStyle w:val="Tabletext"/>
              <w:spacing w:before="0"/>
              <w:rPr>
                <w:szCs w:val="22"/>
              </w:rPr>
            </w:pPr>
          </w:p>
          <w:p w:rsidR="005439F9" w:rsidRDefault="005439F9">
            <w:pPr>
              <w:pStyle w:val="Tabletext"/>
              <w:spacing w:before="0"/>
              <w:rPr>
                <w:szCs w:val="22"/>
              </w:rPr>
            </w:pPr>
          </w:p>
          <w:p w:rsidR="005439F9" w:rsidRDefault="00B13B9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5439F9" w:rsidRDefault="00B13B9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5439F9" w:rsidRDefault="00B13B9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5439F9" w:rsidRDefault="00B13B9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AAP-57</w:t>
            </w:r>
          </w:p>
          <w:p w:rsidR="005439F9" w:rsidRDefault="00B13B9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5439F9" w:rsidRDefault="005439F9">
            <w:pPr>
              <w:pStyle w:val="Tabletext"/>
              <w:spacing w:before="0"/>
              <w:rPr>
                <w:szCs w:val="22"/>
              </w:rPr>
            </w:pPr>
          </w:p>
          <w:p w:rsidR="005439F9" w:rsidRDefault="00B13B9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5439F9" w:rsidRDefault="00B13B9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5439F9" w:rsidRDefault="005439F9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B13B9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5439F9" w:rsidRDefault="00B13B9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5439F9" w:rsidRDefault="00B13B9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5439F9" w:rsidRDefault="00B13B9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5439F9" w:rsidRDefault="005439F9">
            <w:pPr>
              <w:pStyle w:val="Tabletext"/>
              <w:spacing w:before="0"/>
              <w:rPr>
                <w:bCs/>
                <w:szCs w:val="22"/>
              </w:rPr>
            </w:pPr>
          </w:p>
          <w:p w:rsidR="005439F9" w:rsidRDefault="00B13B9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5439F9" w:rsidRDefault="00B13B9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5439F9" w:rsidRDefault="00B13B9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5439F9" w:rsidRDefault="00B13B9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5439F9" w:rsidRDefault="005439F9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5439F9">
        <w:trPr>
          <w:cantSplit/>
        </w:trPr>
        <w:tc>
          <w:tcPr>
            <w:tcW w:w="1050" w:type="dxa"/>
          </w:tcPr>
          <w:p w:rsidR="005439F9" w:rsidRDefault="00B13B9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5439F9" w:rsidRDefault="00B13B94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5439F9" w:rsidRDefault="005439F9"/>
    <w:p w:rsidR="005439F9" w:rsidRDefault="00B13B94">
      <w:r>
        <w:t>Dear Sir/Madam,</w:t>
      </w:r>
    </w:p>
    <w:p w:rsidR="005439F9" w:rsidRDefault="00B13B94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5439F9" w:rsidRDefault="00B13B94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5439F9" w:rsidRDefault="00B13B94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5439F9" w:rsidRDefault="00B13B94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5439F9" w:rsidRDefault="00B13B94">
      <w:pPr>
        <w:spacing w:before="480"/>
      </w:pPr>
      <w:r>
        <w:t>Yours faithfully,</w:t>
      </w:r>
    </w:p>
    <w:p w:rsidR="005439F9" w:rsidRDefault="00B13B94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5439F9" w:rsidRDefault="00B13B94">
      <w:pPr>
        <w:spacing w:before="600"/>
      </w:pPr>
      <w:r>
        <w:rPr>
          <w:b/>
        </w:rPr>
        <w:t xml:space="preserve">Annexes: </w:t>
      </w:r>
      <w:r>
        <w:t>3</w:t>
      </w:r>
    </w:p>
    <w:p w:rsidR="005439F9" w:rsidRDefault="005439F9">
      <w:pPr>
        <w:spacing w:before="720"/>
        <w:sectPr w:rsidR="005439F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439F9" w:rsidRDefault="00B13B94">
      <w:pPr>
        <w:pStyle w:val="AnnexNotitle"/>
      </w:pPr>
      <w:r>
        <w:lastRenderedPageBreak/>
        <w:t>Annex 1</w:t>
      </w:r>
    </w:p>
    <w:p w:rsidR="005439F9" w:rsidRDefault="00B13B94">
      <w:pPr>
        <w:jc w:val="center"/>
      </w:pPr>
      <w:r>
        <w:t>(to TSB AAP-57)</w:t>
      </w:r>
    </w:p>
    <w:p w:rsidR="005439F9" w:rsidRDefault="005439F9">
      <w:pPr>
        <w:rPr>
          <w:szCs w:val="22"/>
        </w:rPr>
      </w:pPr>
    </w:p>
    <w:p w:rsidR="005439F9" w:rsidRDefault="00B13B9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439F9" w:rsidRDefault="00B13B9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439F9" w:rsidRDefault="00B13B9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439F9" w:rsidRDefault="00B13B9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439F9" w:rsidRDefault="00B13B9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439F9" w:rsidRDefault="00B13B9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439F9" w:rsidRDefault="00B13B9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439F9" w:rsidRDefault="00B13B9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439F9" w:rsidRDefault="00B13B9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439F9" w:rsidRDefault="00B13B9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439F9" w:rsidRDefault="00B13B9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439F9" w:rsidRDefault="00B13B94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5439F9" w:rsidRDefault="005439F9">
      <w:pPr>
        <w:pStyle w:val="enumlev2"/>
        <w:rPr>
          <w:szCs w:val="22"/>
        </w:rPr>
      </w:pPr>
      <w:hyperlink r:id="rId13" w:history="1">
        <w:r w:rsidR="00B13B94">
          <w:rPr>
            <w:rStyle w:val="Hyperlink"/>
            <w:szCs w:val="22"/>
          </w:rPr>
          <w:t>http://www.itu.int/ITU-T</w:t>
        </w:r>
      </w:hyperlink>
    </w:p>
    <w:p w:rsidR="005439F9" w:rsidRDefault="00B13B9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439F9" w:rsidRDefault="005439F9">
      <w:pPr>
        <w:pStyle w:val="enumlev2"/>
        <w:rPr>
          <w:szCs w:val="22"/>
        </w:rPr>
      </w:pPr>
      <w:hyperlink r:id="rId14" w:history="1">
        <w:r w:rsidR="00B13B94">
          <w:rPr>
            <w:rStyle w:val="Hyperlink"/>
            <w:szCs w:val="22"/>
          </w:rPr>
          <w:t>http://www.itu.int/ITU-T/aapinfo</w:t>
        </w:r>
      </w:hyperlink>
    </w:p>
    <w:p w:rsidR="005439F9" w:rsidRDefault="00B13B94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5439F9" w:rsidRDefault="00B13B9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439F9" w:rsidRDefault="005439F9">
      <w:pPr>
        <w:pStyle w:val="enumlev2"/>
        <w:rPr>
          <w:szCs w:val="22"/>
        </w:rPr>
      </w:pPr>
      <w:hyperlink r:id="rId15" w:history="1">
        <w:r w:rsidR="00B13B94">
          <w:rPr>
            <w:rStyle w:val="Hyperlink"/>
            <w:szCs w:val="22"/>
          </w:rPr>
          <w:t>http://www.itu.int/ITU-T/aap/</w:t>
        </w:r>
      </w:hyperlink>
    </w:p>
    <w:p w:rsidR="005439F9" w:rsidRDefault="00B13B9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5439F9">
        <w:tc>
          <w:tcPr>
            <w:tcW w:w="987" w:type="dxa"/>
          </w:tcPr>
          <w:p w:rsidR="005439F9" w:rsidRDefault="00B13B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13B9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13B9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439F9">
        <w:tc>
          <w:tcPr>
            <w:tcW w:w="0" w:type="auto"/>
          </w:tcPr>
          <w:p w:rsidR="005439F9" w:rsidRDefault="00B13B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13B9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13B9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439F9">
        <w:tc>
          <w:tcPr>
            <w:tcW w:w="0" w:type="auto"/>
          </w:tcPr>
          <w:p w:rsidR="005439F9" w:rsidRDefault="00B13B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13B9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13B9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439F9">
        <w:tc>
          <w:tcPr>
            <w:tcW w:w="0" w:type="auto"/>
          </w:tcPr>
          <w:p w:rsidR="005439F9" w:rsidRDefault="00B13B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13B94">
                <w:rPr>
                  <w:rStyle w:val="Hyperlink"/>
                  <w:szCs w:val="22"/>
                </w:rPr>
                <w:t>http://www.itu.int/IT</w:t>
              </w:r>
              <w:r w:rsidR="00B13B94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13B9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439F9">
        <w:tc>
          <w:tcPr>
            <w:tcW w:w="0" w:type="auto"/>
          </w:tcPr>
          <w:p w:rsidR="005439F9" w:rsidRDefault="00B13B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13B9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13B9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439F9">
        <w:tc>
          <w:tcPr>
            <w:tcW w:w="0" w:type="auto"/>
          </w:tcPr>
          <w:p w:rsidR="005439F9" w:rsidRDefault="00B13B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13B9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13B9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439F9">
        <w:tc>
          <w:tcPr>
            <w:tcW w:w="0" w:type="auto"/>
          </w:tcPr>
          <w:p w:rsidR="005439F9" w:rsidRDefault="00B13B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13B94">
                <w:rPr>
                  <w:rStyle w:val="Hyperlink"/>
                  <w:szCs w:val="22"/>
                </w:rPr>
                <w:t>http://www.itu.int/ITU-T/studygroups/com1</w:t>
              </w:r>
              <w:r w:rsidR="00B13B94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13B9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439F9">
        <w:tc>
          <w:tcPr>
            <w:tcW w:w="0" w:type="auto"/>
          </w:tcPr>
          <w:p w:rsidR="005439F9" w:rsidRDefault="00B13B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13B9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13B9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439F9">
        <w:tc>
          <w:tcPr>
            <w:tcW w:w="0" w:type="auto"/>
          </w:tcPr>
          <w:p w:rsidR="005439F9" w:rsidRDefault="00B13B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13B9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13B9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439F9">
        <w:tc>
          <w:tcPr>
            <w:tcW w:w="0" w:type="auto"/>
          </w:tcPr>
          <w:p w:rsidR="005439F9" w:rsidRDefault="00B13B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13B9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439F9" w:rsidRDefault="005439F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13B9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439F9" w:rsidRDefault="005439F9">
      <w:pPr>
        <w:pStyle w:val="Header"/>
        <w:ind w:left="360"/>
        <w:rPr>
          <w:b/>
          <w:bCs/>
          <w:sz w:val="24"/>
        </w:rPr>
        <w:sectPr w:rsidR="005439F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439F9" w:rsidRDefault="00B13B94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39F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39F9" w:rsidRDefault="00B13B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39F9" w:rsidRDefault="00B13B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39F9" w:rsidRDefault="00B13B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39F9" w:rsidRDefault="00B13B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39F9" w:rsidRDefault="00B13B9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39F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39F9" w:rsidRDefault="005439F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39F9" w:rsidRDefault="005439F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39F9" w:rsidRDefault="00B13B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39F9" w:rsidRDefault="00B13B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39F9" w:rsidRDefault="00B13B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39F9" w:rsidRDefault="00B13B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39F9" w:rsidRDefault="00B13B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39F9" w:rsidRDefault="00B13B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39F9" w:rsidRDefault="00B13B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39F9" w:rsidRDefault="00B13B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39F9" w:rsidRDefault="005439F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36" w:history="1">
              <w:r w:rsidR="00B13B94">
                <w:rPr>
                  <w:rStyle w:val="Hyperlink"/>
                  <w:sz w:val="20"/>
                </w:rPr>
                <w:t>G.663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Application related aspects of optical amplifier devices and subsystems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37" w:history="1">
              <w:r w:rsidR="00B13B94">
                <w:rPr>
                  <w:rStyle w:val="Hyperlink"/>
                  <w:sz w:val="20"/>
                </w:rPr>
                <w:t>G.709/Y.1331 (2009) Amd.2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38" w:history="1">
              <w:r w:rsidR="00B13B94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39" w:history="1">
              <w:r w:rsidR="00B13B94">
                <w:rPr>
                  <w:rStyle w:val="Hyperlink"/>
                  <w:sz w:val="20"/>
                </w:rPr>
                <w:t>G.798 (2010) Cor.1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Characteristics of optical transport network hierarchy equipment functional blocks: Corrigendum 1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40" w:history="1">
              <w:r w:rsidR="00B13B94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Types and characteristics of Optical Transport Network (OTN) equipment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41" w:history="1">
              <w:r w:rsidR="00B13B94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42" w:history="1">
              <w:r w:rsidR="00B13B94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43" w:history="1">
              <w:r w:rsidR="00B13B94">
                <w:rPr>
                  <w:rStyle w:val="Hyperlink"/>
                  <w:sz w:val="20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44" w:history="1">
              <w:r w:rsidR="00B13B94">
                <w:rPr>
                  <w:rStyle w:val="Hyperlink"/>
                  <w:sz w:val="20"/>
                </w:rPr>
                <w:t>G.959.1 (2009) Amd.1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Optical transport networks physical layer interfaces: Amendment 1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45" w:history="1">
              <w:r w:rsidR="00B13B94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46" w:history="1">
              <w:r w:rsidR="00B13B94">
                <w:rPr>
                  <w:rStyle w:val="Hyperlink"/>
                  <w:sz w:val="20"/>
                </w:rPr>
                <w:t>G.973.2 (G.mdasub)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Multichannel DWDM applications with single channel optical interfaces for repeaterless optical fibre submarine cable systems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47" w:history="1">
              <w:r w:rsidR="00B13B94">
                <w:rPr>
                  <w:rStyle w:val="Hyperlink"/>
                  <w:sz w:val="20"/>
                </w:rPr>
                <w:t>G.977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Characteristics of optically amplified optical fibre submarine cable systems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48" w:history="1">
              <w:r w:rsidR="00B13B94">
                <w:rPr>
                  <w:rStyle w:val="Hyperlink"/>
                  <w:sz w:val="20"/>
                </w:rPr>
                <w:t>G.988 (2010-10) Amd.1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ONU management and control interface (OMCI) specification: Amendment 1 - Maintenance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49" w:history="1">
              <w:r w:rsidR="00B13B94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50" w:history="1">
              <w:r w:rsidR="00B13B94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51" w:history="1">
              <w:r w:rsidR="00B13B94">
                <w:rPr>
                  <w:rStyle w:val="Hyperlink"/>
                  <w:sz w:val="20"/>
                </w:rPr>
                <w:t>G.993.2 (2006) Cor.4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Very high speed digital subscriber line transceivers 2 (VDSL2): Corrigendum 4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52" w:history="1">
              <w:r w:rsidR="00B13B94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53" w:history="1">
              <w:r w:rsidR="00B13B94">
                <w:rPr>
                  <w:rStyle w:val="Hyperlink"/>
                  <w:sz w:val="20"/>
                </w:rPr>
                <w:t>G.994.1 (2007) Amd.7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Handshake procedures for digital subscriber line (DSL) transceivers: Amendment 7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54" w:history="1">
              <w:r w:rsidR="00B13B94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55" w:history="1">
              <w:r w:rsidR="00B13B94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56" w:history="1">
              <w:r w:rsidR="00B13B94">
                <w:rPr>
                  <w:rStyle w:val="Hyperlink"/>
                  <w:sz w:val="20"/>
                </w:rPr>
                <w:t>G.998.4 (2010) Cor.2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Improved impulse noise protection for DSL transceivers: Corrigendum 2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57" w:history="1">
              <w:r w:rsidR="00B13B94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58" w:history="1">
              <w:r w:rsidR="00B13B94">
                <w:rPr>
                  <w:rStyle w:val="Hyperlink"/>
                  <w:sz w:val="20"/>
                </w:rPr>
                <w:t>G.7710/Y.1701 (2007) Cor.2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Common equipment management function requirements: Corrigendum 2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59" w:history="1">
              <w:r w:rsidR="00B13B94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60" w:history="1">
              <w:r w:rsidR="00B13B94">
                <w:rPr>
                  <w:rStyle w:val="Hyperlink"/>
                  <w:sz w:val="20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61" w:history="1">
              <w:r w:rsidR="00B13B94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62" w:history="1">
              <w:r w:rsidR="00B13B94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63" w:history="1">
              <w:r w:rsidR="00B13B94">
                <w:rPr>
                  <w:rStyle w:val="Hyperlink"/>
                  <w:sz w:val="20"/>
                </w:rPr>
                <w:t xml:space="preserve">G.8051/Y.1345 (2009) Amd.1 </w:t>
              </w:r>
              <w:r w:rsidR="00B13B94">
                <w:rPr>
                  <w:rStyle w:val="Hyperlink"/>
                  <w:sz w:val="20"/>
                </w:rPr>
                <w:t>(G.eot-mgmt)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Management aspects of the Ethernet-over-Transport (EoT) capable network element: Amendment 1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64" w:history="1">
              <w:r w:rsidR="00B13B94">
                <w:rPr>
                  <w:rStyle w:val="Hyperlink"/>
                  <w:sz w:val="20"/>
                </w:rPr>
                <w:t>G.8201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Error performance parameters and objectives for multi-operator international paths within the Optical Transport Network (OTN)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65" w:history="1">
              <w:r w:rsidR="00B13B94">
                <w:rPr>
                  <w:rStyle w:val="Hyperlink"/>
                  <w:sz w:val="20"/>
                </w:rPr>
                <w:t>G.8251 (2010) Amd.1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The control of jitter and wander within the optical transport network (OTN): Amendment 1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66" w:history="1">
              <w:r w:rsidR="00B13B94">
                <w:rPr>
                  <w:rStyle w:val="Hyperlink"/>
                  <w:sz w:val="20"/>
                </w:rPr>
                <w:t>G.8265.1/Y.1365.1 (2010) Amd.1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Precision time protocol telecom profile for frequency synchronization: Amendment 1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67" w:history="1">
              <w:r w:rsidR="00B13B94">
                <w:rPr>
                  <w:rStyle w:val="Hyperlink"/>
                  <w:sz w:val="20"/>
                </w:rPr>
                <w:t>G.9956 (G.hnem)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68" w:history="1">
              <w:r w:rsidR="00B13B94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69" w:history="1">
              <w:r w:rsidR="00B13B94">
                <w:rPr>
                  <w:rStyle w:val="Hyperlink"/>
                  <w:sz w:val="20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70" w:history="1">
              <w:r w:rsidR="00B13B94">
                <w:rPr>
                  <w:rStyle w:val="Hyperlink"/>
                  <w:sz w:val="20"/>
                </w:rPr>
                <w:t>O.174 (2009) Amd.1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Jitter and wander measuring equipment for digital systems which are based on synchronous Ethernet technology: Amendment 1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439F9" w:rsidRDefault="00B13B94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39F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39F9" w:rsidRDefault="00B13B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39F9" w:rsidRDefault="00B13B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39F9" w:rsidRDefault="00B13B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39F9" w:rsidRDefault="00B13B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39F9" w:rsidRDefault="00B13B9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39F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39F9" w:rsidRDefault="005439F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39F9" w:rsidRDefault="005439F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39F9" w:rsidRDefault="00B13B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39F9" w:rsidRDefault="00B13B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39F9" w:rsidRDefault="00B13B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39F9" w:rsidRDefault="00B13B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39F9" w:rsidRDefault="00B13B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39F9" w:rsidRDefault="00B13B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39F9" w:rsidRDefault="00B13B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39F9" w:rsidRDefault="00B13B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39F9" w:rsidRDefault="005439F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71" w:history="1">
              <w:r w:rsidR="00B13B94">
                <w:rPr>
                  <w:rStyle w:val="Hyperlink"/>
                  <w:sz w:val="20"/>
                </w:rPr>
                <w:t>G.169 (V2)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Automatic level control devices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72" w:history="1">
              <w:r w:rsidR="00B13B94">
                <w:rPr>
                  <w:rStyle w:val="Hyperlink"/>
                  <w:sz w:val="20"/>
                </w:rPr>
                <w:t>G.799.3 (G.IP2IP)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Signal processing functionality and performance of an IP-to-IP voice gateway optimised for the transport of voice and voiceband data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73" w:history="1">
              <w:r w:rsidR="00B13B94">
                <w:rPr>
                  <w:rStyle w:val="Hyperlink"/>
                  <w:sz w:val="20"/>
                </w:rPr>
                <w:t>H.222.0 (2006) Amd.5 (H.222.0-J2k-video)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Information technology - Generic coding of moving pictures and associated audio information: Systems: Transport of JPEG 2000 Part 1 (ITU-T T.800 | ISO/IEC 15444-1) video over ITU-T H.222.0 | ISO/IEC 13818-1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74" w:history="1">
              <w:r w:rsidR="00B13B94">
                <w:rPr>
                  <w:rStyle w:val="Hyperlink"/>
                  <w:sz w:val="20"/>
                </w:rPr>
                <w:t>H.222.0 (2006) Amd.6 (H.222.0-MVC-ext)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Information technology - Generic coding of moving pictures and associated audio information: Systems: Extension to AVC video descriptor and sig</w:t>
            </w:r>
            <w:r>
              <w:rPr>
                <w:sz w:val="20"/>
              </w:rPr>
              <w:t>naling of operation points for MVC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75" w:history="1">
              <w:r w:rsidR="00B13B94">
                <w:rPr>
                  <w:rStyle w:val="Hyperlink"/>
                  <w:sz w:val="20"/>
                </w:rPr>
                <w:t>H.241 (2006) Cor.1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Extended video procedures and control signals for H.300-series terminals: Corrections to CustomMaxDPB capability parameter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76" w:history="1">
              <w:r w:rsidR="00B13B94">
                <w:rPr>
                  <w:rStyle w:val="Hyperlink"/>
                  <w:sz w:val="20"/>
                </w:rPr>
                <w:t>H.245 (V16)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Control protocol for multimedia communication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77" w:history="1">
              <w:r w:rsidR="00B13B94">
                <w:rPr>
                  <w:rStyle w:val="Hyperlink"/>
                  <w:sz w:val="20"/>
                </w:rPr>
                <w:t>H.248.75 (H.248.PIPA)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Gateway control protocol: Package identifier publishing and application package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78" w:history="1">
              <w:r w:rsidR="00B13B94">
                <w:rPr>
                  <w:rStyle w:val="Hyperlink"/>
                  <w:sz w:val="20"/>
                </w:rPr>
                <w:t>H.248.81 (H.248.ETS)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Gateway Control Protocol: Guidelines on the Use of the International Emergency Preference Scheme (IEPS) Call Indicator and Priority Indicator in H.248 Profiles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79" w:history="1">
              <w:r w:rsidR="00B13B94">
                <w:rPr>
                  <w:rStyle w:val="Hyperlink"/>
                  <w:sz w:val="20"/>
                </w:rPr>
                <w:t>H.350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Directory services architecture for multimedia conferencing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80" w:history="1">
              <w:r w:rsidR="00B13B94">
                <w:rPr>
                  <w:rStyle w:val="Hyperlink"/>
                  <w:sz w:val="20"/>
                </w:rPr>
                <w:t>H.350.1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Directory services architecture for H.323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81" w:history="1">
              <w:r w:rsidR="00B13B94">
                <w:rPr>
                  <w:rStyle w:val="Hyperlink"/>
                  <w:sz w:val="20"/>
                </w:rPr>
                <w:t>H.350.2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Directory services architecture for H.235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82" w:history="1">
              <w:r w:rsidR="00B13B94">
                <w:rPr>
                  <w:rStyle w:val="Hyperlink"/>
                  <w:sz w:val="20"/>
                </w:rPr>
                <w:t>H.350.3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Directory services architecture for H.320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83" w:history="1">
              <w:r w:rsidR="00B13B94">
                <w:rPr>
                  <w:rStyle w:val="Hyperlink"/>
                  <w:sz w:val="20"/>
                </w:rPr>
                <w:t>H.350.4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Directory services architecture for SIP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84" w:history="1">
              <w:r w:rsidR="00B13B94">
                <w:rPr>
                  <w:rStyle w:val="Hyperlink"/>
                  <w:sz w:val="20"/>
                </w:rPr>
                <w:t>H.350.5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Directory services architecture for non-standard protocols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85" w:history="1">
              <w:r w:rsidR="00B13B94">
                <w:rPr>
                  <w:rStyle w:val="Hyperlink"/>
                  <w:sz w:val="20"/>
                </w:rPr>
                <w:t>H.350.6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Directory services architecture for call forwarding and preferences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86" w:history="1">
              <w:r w:rsidR="00B13B94">
                <w:rPr>
                  <w:rStyle w:val="Hyperlink"/>
                  <w:sz w:val="20"/>
                </w:rPr>
                <w:t>H.450.1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Generic functional protocol for the support of supplementary services in H.323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87" w:history="1">
              <w:r w:rsidR="00B13B94">
                <w:rPr>
                  <w:rStyle w:val="Hyperlink"/>
                  <w:sz w:val="20"/>
                </w:rPr>
                <w:t>H.450.2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Call transfer supplementary service for H.323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88" w:history="1">
              <w:r w:rsidR="00B13B94">
                <w:rPr>
                  <w:rStyle w:val="Hyperlink"/>
                  <w:sz w:val="20"/>
                </w:rPr>
                <w:t>H.450.3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Call diversion supplementary service for H.323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89" w:history="1">
              <w:r w:rsidR="00B13B94">
                <w:rPr>
                  <w:rStyle w:val="Hyperlink"/>
                  <w:sz w:val="20"/>
                </w:rPr>
                <w:t>H.460.23 (2009) Amd.1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Network address translator and firewall device determination in H.323 systems: Support for ITU-T H.460.24 Annex B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90" w:history="1">
              <w:r w:rsidR="00B13B94">
                <w:rPr>
                  <w:rStyle w:val="Hyperlink"/>
                  <w:sz w:val="20"/>
                </w:rPr>
                <w:t>H.460.24 (2009) Amd.1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Point to point media through network address translators and firewalls within H.323 systems: Improvements for NAT traversal without intermediary entities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91" w:history="1">
              <w:r w:rsidR="00B13B94">
                <w:rPr>
                  <w:rStyle w:val="Hyperlink"/>
                  <w:sz w:val="20"/>
                </w:rPr>
                <w:t>H.626 (H.VSarch)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Architectural requirements for visual surveillance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92" w:history="1">
              <w:r w:rsidR="00B13B94">
                <w:rPr>
                  <w:rStyle w:val="Hyperlink"/>
                  <w:sz w:val="20"/>
                </w:rPr>
                <w:t>H.762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Lightweight interactive multimedia environment (LIME) for IPTV services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93" w:history="1">
              <w:r w:rsidR="00B13B94">
                <w:rPr>
                  <w:rStyle w:val="Hyperlink"/>
                  <w:sz w:val="20"/>
                </w:rPr>
                <w:t>H.771</w:t>
              </w:r>
              <w:r w:rsidR="00B13B94">
                <w:rPr>
                  <w:rStyle w:val="Hyperlink"/>
                  <w:sz w:val="20"/>
                </w:rPr>
                <w:t xml:space="preserve"> </w:t>
              </w:r>
              <w:r w:rsidR="00E4688A">
                <w:rPr>
                  <w:rStyle w:val="Hyperlink"/>
                  <w:sz w:val="20"/>
                </w:rPr>
                <w:br/>
              </w:r>
              <w:r w:rsidR="00B13B94">
                <w:rPr>
                  <w:rStyle w:val="Hyperlink"/>
                  <w:sz w:val="20"/>
                </w:rPr>
                <w:t>(H.IPTV-SBSD)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SIP-based IPTV Service Discovery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94" w:history="1">
              <w:r w:rsidR="00B13B94">
                <w:rPr>
                  <w:rStyle w:val="Hyperlink"/>
                  <w:sz w:val="20"/>
                </w:rPr>
                <w:t>T.88 (2000) Amd.3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Information technology - Lossy/lossless coding of bi-level images: Extension to color coding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95" w:history="1">
              <w:r w:rsidR="00B13B94">
                <w:rPr>
                  <w:rStyle w:val="Hyperlink"/>
                  <w:sz w:val="20"/>
                </w:rPr>
                <w:t>T.800 (2002) Amd.3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Information technology - JPEG 2000 image coding system: Core coding system: Guidelines for digital cinema applications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96" w:history="1">
              <w:r w:rsidR="00B13B94">
                <w:rPr>
                  <w:rStyle w:val="Hyperlink"/>
                  <w:sz w:val="20"/>
                </w:rPr>
                <w:t>T.808 (2005) Cor.3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Information technology - JPEG 2000 image coding system: Interactivity tools, APIs and protocols: Corrections to clause J.4.3.4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97" w:history="1">
              <w:r w:rsidR="00B13B94">
                <w:rPr>
                  <w:rStyle w:val="Hyperlink"/>
                  <w:sz w:val="20"/>
                </w:rPr>
                <w:t>T.809 (2007) Cor.1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Information technology - JPEG 2000 image coding system: Extensions for three-dimensional data: Minor corrections plus clarifications on code stream CAP marker segm</w:t>
            </w:r>
            <w:r>
              <w:rPr>
                <w:sz w:val="20"/>
              </w:rPr>
              <w:t>ents and quantization of JP3D images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98" w:history="1">
              <w:r w:rsidR="00B13B94">
                <w:rPr>
                  <w:rStyle w:val="Hyperlink"/>
                  <w:sz w:val="20"/>
                </w:rPr>
                <w:t>T.832 (2009) Cor.2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JPEG XR image coding system - Image coding specification: Corrections and clarifications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39F9">
        <w:trPr>
          <w:cantSplit/>
        </w:trPr>
        <w:tc>
          <w:tcPr>
            <w:tcW w:w="2090" w:type="dxa"/>
          </w:tcPr>
          <w:p w:rsidR="005439F9" w:rsidRDefault="005439F9">
            <w:pPr>
              <w:jc w:val="left"/>
            </w:pPr>
            <w:hyperlink r:id="rId99" w:history="1">
              <w:r w:rsidR="00B13B94">
                <w:rPr>
                  <w:rStyle w:val="Hyperlink"/>
                  <w:sz w:val="20"/>
                </w:rPr>
                <w:t>T.871 (T.JFIF)</w:t>
              </w:r>
            </w:hyperlink>
          </w:p>
        </w:tc>
        <w:tc>
          <w:tcPr>
            <w:tcW w:w="4000" w:type="dxa"/>
          </w:tcPr>
          <w:p w:rsidR="005439F9" w:rsidRDefault="00B13B94">
            <w:r>
              <w:rPr>
                <w:sz w:val="20"/>
              </w:rPr>
              <w:t>Information technology - Digital compression and coding of continuous-tone still images: JPEG File Interchange Format (JFIF)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115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80" w:type="dxa"/>
          </w:tcPr>
          <w:p w:rsidR="005439F9" w:rsidRDefault="005439F9">
            <w:pPr>
              <w:jc w:val="center"/>
            </w:pPr>
          </w:p>
        </w:tc>
        <w:tc>
          <w:tcPr>
            <w:tcW w:w="860" w:type="dxa"/>
          </w:tcPr>
          <w:p w:rsidR="005439F9" w:rsidRDefault="00B13B9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439F9" w:rsidRDefault="005439F9">
      <w:pPr>
        <w:pStyle w:val="Header"/>
        <w:ind w:left="360"/>
        <w:rPr>
          <w:b/>
          <w:bCs/>
          <w:sz w:val="24"/>
        </w:rPr>
        <w:sectPr w:rsidR="005439F9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439F9" w:rsidRDefault="00B13B94">
      <w:pPr>
        <w:pStyle w:val="AnnexNotitle"/>
      </w:pPr>
      <w:r>
        <w:t>Annex 2</w:t>
      </w:r>
    </w:p>
    <w:p w:rsidR="005439F9" w:rsidRDefault="00B13B94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5439F9" w:rsidRDefault="00B13B9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439F9" w:rsidRDefault="00B13B9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439F9" w:rsidRDefault="00B13B94">
      <w:r>
        <w:t>1)</w:t>
      </w:r>
      <w:r>
        <w:tab/>
        <w:t xml:space="preserve">Go to AAP search Web page at </w:t>
      </w:r>
      <w:hyperlink r:id="rId102" w:history="1">
        <w:r>
          <w:rPr>
            <w:rStyle w:val="Hyperlink"/>
            <w:szCs w:val="22"/>
          </w:rPr>
          <w:t>http://www.itu.int/ITU-T/aap/</w:t>
        </w:r>
      </w:hyperlink>
    </w:p>
    <w:p w:rsidR="005439F9" w:rsidRDefault="00E4688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9F9" w:rsidRDefault="00B13B94">
      <w:r>
        <w:t>2)</w:t>
      </w:r>
      <w:r>
        <w:tab/>
        <w:t>Select your Recommendation</w:t>
      </w:r>
    </w:p>
    <w:p w:rsidR="005439F9" w:rsidRDefault="00E4688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9F9" w:rsidRDefault="00B13B94">
      <w:pPr>
        <w:keepNext/>
      </w:pPr>
      <w:r>
        <w:t>3)</w:t>
      </w:r>
      <w:r>
        <w:tab/>
        <w:t>Click the "Submit Comment" button</w:t>
      </w:r>
    </w:p>
    <w:p w:rsidR="005439F9" w:rsidRDefault="00E4688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9F9" w:rsidRDefault="00B13B94">
      <w:r>
        <w:t>4)</w:t>
      </w:r>
      <w:r>
        <w:tab/>
        <w:t>Complete the on-line form and click on "Submit"</w:t>
      </w:r>
    </w:p>
    <w:p w:rsidR="005439F9" w:rsidRDefault="00E4688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9F9" w:rsidRDefault="00B13B94">
      <w:pPr>
        <w:jc w:val="left"/>
      </w:pPr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http://www.itu.int/ITU-T/aapinfo/files/AAPTutorial.pdf</w:t>
        </w:r>
      </w:hyperlink>
    </w:p>
    <w:p w:rsidR="005439F9" w:rsidRDefault="00B13B94">
      <w:pPr>
        <w:pStyle w:val="AnnexNotitle"/>
      </w:pPr>
      <w:r>
        <w:br w:type="page"/>
        <w:t>Annex 3</w:t>
      </w:r>
    </w:p>
    <w:p w:rsidR="005439F9" w:rsidRDefault="00B13B94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5439F9" w:rsidRDefault="00B13B9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439F9" w:rsidRDefault="00B13B9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5439F9">
        <w:tc>
          <w:tcPr>
            <w:tcW w:w="5000" w:type="pct"/>
            <w:gridSpan w:val="2"/>
            <w:shd w:val="clear" w:color="auto" w:fill="EFFAFF"/>
          </w:tcPr>
          <w:p w:rsidR="005439F9" w:rsidRDefault="00B13B9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439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39F9" w:rsidRDefault="00B13B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439F9" w:rsidRDefault="005439F9">
            <w:pPr>
              <w:pStyle w:val="Tabletext"/>
              <w:jc w:val="left"/>
            </w:pPr>
          </w:p>
        </w:tc>
      </w:tr>
      <w:tr w:rsidR="005439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39F9" w:rsidRDefault="00B13B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39F9" w:rsidRDefault="005439F9">
            <w:pPr>
              <w:pStyle w:val="Tabletext"/>
              <w:jc w:val="left"/>
            </w:pPr>
          </w:p>
        </w:tc>
      </w:tr>
      <w:tr w:rsidR="005439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39F9" w:rsidRDefault="00B13B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39F9" w:rsidRDefault="005439F9">
            <w:pPr>
              <w:pStyle w:val="Tabletext"/>
              <w:jc w:val="left"/>
            </w:pPr>
          </w:p>
        </w:tc>
      </w:tr>
      <w:tr w:rsidR="005439F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439F9" w:rsidRDefault="00B13B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439F9" w:rsidRDefault="00B13B94">
            <w:pPr>
              <w:pStyle w:val="Tabletext"/>
              <w:jc w:val="left"/>
            </w:pPr>
            <w:r>
              <w:br/>
            </w:r>
            <w:r w:rsidR="005439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39F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439F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39F9">
              <w:fldChar w:fldCharType="end"/>
            </w:r>
            <w:r>
              <w:t xml:space="preserve"> Additional Review (AR)</w:t>
            </w:r>
          </w:p>
        </w:tc>
      </w:tr>
      <w:tr w:rsidR="005439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39F9" w:rsidRDefault="00B13B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439F9" w:rsidRDefault="005439F9">
            <w:pPr>
              <w:pStyle w:val="Tabletext"/>
              <w:jc w:val="left"/>
            </w:pPr>
          </w:p>
        </w:tc>
      </w:tr>
      <w:tr w:rsidR="005439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39F9" w:rsidRDefault="00B13B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39F9" w:rsidRDefault="005439F9">
            <w:pPr>
              <w:pStyle w:val="Tabletext"/>
              <w:jc w:val="left"/>
            </w:pPr>
          </w:p>
        </w:tc>
      </w:tr>
      <w:tr w:rsidR="005439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39F9" w:rsidRDefault="00B13B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39F9" w:rsidRDefault="005439F9">
            <w:pPr>
              <w:pStyle w:val="Tabletext"/>
              <w:jc w:val="left"/>
            </w:pPr>
          </w:p>
        </w:tc>
      </w:tr>
      <w:tr w:rsidR="005439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39F9" w:rsidRDefault="00B13B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39F9" w:rsidRDefault="005439F9">
            <w:pPr>
              <w:pStyle w:val="Tabletext"/>
              <w:jc w:val="left"/>
            </w:pPr>
          </w:p>
        </w:tc>
      </w:tr>
      <w:tr w:rsidR="005439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39F9" w:rsidRDefault="00B13B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39F9" w:rsidRDefault="005439F9">
            <w:pPr>
              <w:pStyle w:val="Tabletext"/>
              <w:jc w:val="left"/>
            </w:pPr>
          </w:p>
        </w:tc>
      </w:tr>
      <w:tr w:rsidR="005439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39F9" w:rsidRDefault="00B13B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39F9" w:rsidRDefault="005439F9">
            <w:pPr>
              <w:pStyle w:val="Tabletext"/>
              <w:jc w:val="left"/>
            </w:pPr>
          </w:p>
        </w:tc>
      </w:tr>
      <w:tr w:rsidR="005439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39F9" w:rsidRDefault="00B13B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39F9" w:rsidRDefault="005439F9">
            <w:pPr>
              <w:pStyle w:val="Tabletext"/>
              <w:jc w:val="left"/>
            </w:pPr>
          </w:p>
        </w:tc>
      </w:tr>
      <w:tr w:rsidR="005439F9">
        <w:tc>
          <w:tcPr>
            <w:tcW w:w="1623" w:type="pct"/>
            <w:shd w:val="clear" w:color="auto" w:fill="EFFAFF"/>
            <w:vAlign w:val="center"/>
          </w:tcPr>
          <w:p w:rsidR="005439F9" w:rsidRDefault="00B13B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439F9" w:rsidRDefault="00B13B94">
            <w:pPr>
              <w:pStyle w:val="Tabletext"/>
              <w:jc w:val="left"/>
            </w:pPr>
            <w:r>
              <w:br/>
            </w:r>
            <w:r w:rsidR="005439F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39F9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5439F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39F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439F9">
        <w:tc>
          <w:tcPr>
            <w:tcW w:w="1623" w:type="pct"/>
            <w:shd w:val="clear" w:color="auto" w:fill="EFFAFF"/>
            <w:vAlign w:val="center"/>
          </w:tcPr>
          <w:p w:rsidR="005439F9" w:rsidRDefault="00B13B9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439F9" w:rsidRDefault="00B13B9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439F9" w:rsidRDefault="00B13B94">
      <w:pPr>
        <w:jc w:val="left"/>
        <w:rPr>
          <w:szCs w:val="22"/>
        </w:rPr>
      </w:pPr>
      <w:r>
        <w:tab/>
      </w:r>
      <w:r w:rsidR="005439F9" w:rsidRPr="005439F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439F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439F9" w:rsidRDefault="00B13B9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439F9" w:rsidRDefault="005439F9">
      <w:pPr>
        <w:rPr>
          <w:i/>
          <w:iCs/>
          <w:szCs w:val="22"/>
        </w:rPr>
      </w:pPr>
    </w:p>
    <w:sectPr w:rsidR="005439F9" w:rsidSect="005439F9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94" w:rsidRDefault="00B13B94">
      <w:r>
        <w:separator/>
      </w:r>
    </w:p>
  </w:endnote>
  <w:endnote w:type="continuationSeparator" w:id="0">
    <w:p w:rsidR="00B13B94" w:rsidRDefault="00B13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F9" w:rsidRDefault="00B13B94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2011-04-16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5439F9">
      <w:tc>
        <w:tcPr>
          <w:tcW w:w="1985" w:type="dxa"/>
        </w:tcPr>
        <w:p w:rsidR="005439F9" w:rsidRDefault="00B13B9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439F9" w:rsidRDefault="00B13B9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439F9" w:rsidRDefault="00B13B9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439F9" w:rsidRDefault="00B13B9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439F9" w:rsidRDefault="00B13B9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439F9" w:rsidRDefault="005439F9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F9" w:rsidRDefault="00B13B94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F9" w:rsidRDefault="00B13B94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94" w:rsidRDefault="00B13B94">
      <w:r>
        <w:t>____________________</w:t>
      </w:r>
    </w:p>
  </w:footnote>
  <w:footnote w:type="continuationSeparator" w:id="0">
    <w:p w:rsidR="00B13B94" w:rsidRDefault="00B13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F9" w:rsidRDefault="00B13B9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439F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439F9">
      <w:rPr>
        <w:rStyle w:val="PageNumber"/>
        <w:szCs w:val="18"/>
      </w:rPr>
      <w:fldChar w:fldCharType="separate"/>
    </w:r>
    <w:r w:rsidR="00E4688A">
      <w:rPr>
        <w:rStyle w:val="PageNumber"/>
        <w:noProof/>
        <w:szCs w:val="18"/>
      </w:rPr>
      <w:t>2</w:t>
    </w:r>
    <w:r w:rsidR="005439F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F9" w:rsidRDefault="00B13B9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439F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439F9">
      <w:rPr>
        <w:rStyle w:val="PageNumber"/>
        <w:szCs w:val="18"/>
      </w:rPr>
      <w:fldChar w:fldCharType="separate"/>
    </w:r>
    <w:r w:rsidR="00E4688A">
      <w:rPr>
        <w:rStyle w:val="PageNumber"/>
        <w:noProof/>
        <w:szCs w:val="18"/>
      </w:rPr>
      <w:t>3</w:t>
    </w:r>
    <w:r w:rsidR="005439F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F9" w:rsidRDefault="00B13B9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439F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439F9">
      <w:rPr>
        <w:rStyle w:val="PageNumber"/>
        <w:szCs w:val="18"/>
      </w:rPr>
      <w:fldChar w:fldCharType="separate"/>
    </w:r>
    <w:r w:rsidR="00E4688A">
      <w:rPr>
        <w:rStyle w:val="PageNumber"/>
        <w:noProof/>
        <w:szCs w:val="18"/>
      </w:rPr>
      <w:t>9</w:t>
    </w:r>
    <w:r w:rsidR="005439F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39F9"/>
    <w:rsid w:val="005439F9"/>
    <w:rsid w:val="00B13B94"/>
    <w:rsid w:val="00E4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439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39F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439F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439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439F9"/>
    <w:pPr>
      <w:outlineLvl w:val="4"/>
    </w:pPr>
  </w:style>
  <w:style w:type="paragraph" w:styleId="Heading6">
    <w:name w:val="heading 6"/>
    <w:basedOn w:val="Heading4"/>
    <w:next w:val="Normal"/>
    <w:qFormat/>
    <w:rsid w:val="005439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439F9"/>
    <w:pPr>
      <w:outlineLvl w:val="6"/>
    </w:pPr>
  </w:style>
  <w:style w:type="paragraph" w:styleId="Heading8">
    <w:name w:val="heading 8"/>
    <w:basedOn w:val="Heading6"/>
    <w:next w:val="Normal"/>
    <w:qFormat/>
    <w:rsid w:val="005439F9"/>
    <w:pPr>
      <w:outlineLvl w:val="7"/>
    </w:pPr>
  </w:style>
  <w:style w:type="paragraph" w:styleId="Heading9">
    <w:name w:val="heading 9"/>
    <w:basedOn w:val="Heading6"/>
    <w:next w:val="Normal"/>
    <w:qFormat/>
    <w:rsid w:val="005439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439F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439F9"/>
    <w:pPr>
      <w:spacing w:before="360"/>
    </w:pPr>
  </w:style>
  <w:style w:type="paragraph" w:customStyle="1" w:styleId="ChapNo">
    <w:name w:val="Chap_No"/>
    <w:basedOn w:val="Normal"/>
    <w:next w:val="Chaptitle"/>
    <w:rsid w:val="005439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439F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439F9"/>
  </w:style>
  <w:style w:type="paragraph" w:customStyle="1" w:styleId="AnnexNotitle">
    <w:name w:val="Annex_No &amp; title"/>
    <w:basedOn w:val="Normal"/>
    <w:next w:val="Normalaftertitle"/>
    <w:rsid w:val="005439F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439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439F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439F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39F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439F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439F9"/>
    <w:pPr>
      <w:spacing w:before="80"/>
      <w:ind w:left="794" w:hanging="794"/>
    </w:pPr>
  </w:style>
  <w:style w:type="paragraph" w:customStyle="1" w:styleId="enumlev2">
    <w:name w:val="enumlev2"/>
    <w:basedOn w:val="enumlev1"/>
    <w:rsid w:val="005439F9"/>
    <w:pPr>
      <w:ind w:left="1191" w:hanging="397"/>
    </w:pPr>
  </w:style>
  <w:style w:type="paragraph" w:customStyle="1" w:styleId="enumlev3">
    <w:name w:val="enumlev3"/>
    <w:basedOn w:val="enumlev2"/>
    <w:rsid w:val="005439F9"/>
    <w:pPr>
      <w:ind w:left="1588"/>
    </w:pPr>
  </w:style>
  <w:style w:type="paragraph" w:customStyle="1" w:styleId="Equation">
    <w:name w:val="Equation"/>
    <w:basedOn w:val="Normal"/>
    <w:rsid w:val="005439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439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39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439F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439F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439F9"/>
  </w:style>
  <w:style w:type="paragraph" w:customStyle="1" w:styleId="Tabletext">
    <w:name w:val="Table_text"/>
    <w:basedOn w:val="Normal"/>
    <w:rsid w:val="005439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439F9"/>
    <w:pPr>
      <w:keepLines/>
      <w:spacing w:before="240" w:after="120"/>
      <w:jc w:val="center"/>
    </w:pPr>
  </w:style>
  <w:style w:type="paragraph" w:styleId="Footer">
    <w:name w:val="footer"/>
    <w:basedOn w:val="Normal"/>
    <w:rsid w:val="005439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439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439F9"/>
    <w:rPr>
      <w:position w:val="6"/>
      <w:sz w:val="18"/>
    </w:rPr>
  </w:style>
  <w:style w:type="paragraph" w:styleId="FootnoteText">
    <w:name w:val="footnote text"/>
    <w:basedOn w:val="Note"/>
    <w:semiHidden/>
    <w:rsid w:val="005439F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39F9"/>
    <w:pPr>
      <w:spacing w:before="80"/>
    </w:pPr>
  </w:style>
  <w:style w:type="paragraph" w:styleId="Header">
    <w:name w:val="header"/>
    <w:basedOn w:val="Normal"/>
    <w:rsid w:val="005439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439F9"/>
  </w:style>
  <w:style w:type="paragraph" w:styleId="Index2">
    <w:name w:val="index 2"/>
    <w:basedOn w:val="Normal"/>
    <w:next w:val="Normal"/>
    <w:semiHidden/>
    <w:rsid w:val="005439F9"/>
    <w:pPr>
      <w:ind w:left="283"/>
    </w:pPr>
  </w:style>
  <w:style w:type="paragraph" w:styleId="Index3">
    <w:name w:val="index 3"/>
    <w:basedOn w:val="Normal"/>
    <w:next w:val="Normal"/>
    <w:semiHidden/>
    <w:rsid w:val="005439F9"/>
    <w:pPr>
      <w:ind w:left="566"/>
    </w:pPr>
  </w:style>
  <w:style w:type="paragraph" w:customStyle="1" w:styleId="PartNo">
    <w:name w:val="Part_No"/>
    <w:basedOn w:val="Normal"/>
    <w:next w:val="Partref"/>
    <w:rsid w:val="005439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439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39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439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439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439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439F9"/>
  </w:style>
  <w:style w:type="paragraph" w:customStyle="1" w:styleId="QuestionNo">
    <w:name w:val="Question_No"/>
    <w:basedOn w:val="RecNo"/>
    <w:next w:val="Questiontitle"/>
    <w:rsid w:val="005439F9"/>
  </w:style>
  <w:style w:type="paragraph" w:customStyle="1" w:styleId="RecNo">
    <w:name w:val="Rec_No"/>
    <w:basedOn w:val="Normal"/>
    <w:next w:val="Rectitle"/>
    <w:rsid w:val="005439F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439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439F9"/>
  </w:style>
  <w:style w:type="paragraph" w:customStyle="1" w:styleId="Questionref">
    <w:name w:val="Question_ref"/>
    <w:basedOn w:val="Recref"/>
    <w:next w:val="Questiondate"/>
    <w:rsid w:val="005439F9"/>
  </w:style>
  <w:style w:type="paragraph" w:customStyle="1" w:styleId="Reftext">
    <w:name w:val="Ref_text"/>
    <w:basedOn w:val="Normal"/>
    <w:rsid w:val="005439F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439F9"/>
  </w:style>
  <w:style w:type="paragraph" w:customStyle="1" w:styleId="RepNo">
    <w:name w:val="Rep_No"/>
    <w:basedOn w:val="RecNo"/>
    <w:next w:val="Reptitle"/>
    <w:rsid w:val="005439F9"/>
  </w:style>
  <w:style w:type="paragraph" w:customStyle="1" w:styleId="Reptitle">
    <w:name w:val="Rep_title"/>
    <w:basedOn w:val="Rectitle"/>
    <w:next w:val="Repref"/>
    <w:rsid w:val="005439F9"/>
  </w:style>
  <w:style w:type="paragraph" w:customStyle="1" w:styleId="Repref">
    <w:name w:val="Rep_ref"/>
    <w:basedOn w:val="Recref"/>
    <w:next w:val="Repdate"/>
    <w:rsid w:val="005439F9"/>
  </w:style>
  <w:style w:type="paragraph" w:customStyle="1" w:styleId="Resdate">
    <w:name w:val="Res_date"/>
    <w:basedOn w:val="Recdate"/>
    <w:next w:val="Normalaftertitle"/>
    <w:rsid w:val="005439F9"/>
  </w:style>
  <w:style w:type="paragraph" w:customStyle="1" w:styleId="ResNo">
    <w:name w:val="Res_No"/>
    <w:basedOn w:val="RecNo"/>
    <w:next w:val="Restitle"/>
    <w:rsid w:val="005439F9"/>
  </w:style>
  <w:style w:type="paragraph" w:customStyle="1" w:styleId="Restitle">
    <w:name w:val="Res_title"/>
    <w:basedOn w:val="Rectitle"/>
    <w:next w:val="Resref"/>
    <w:rsid w:val="005439F9"/>
  </w:style>
  <w:style w:type="paragraph" w:customStyle="1" w:styleId="Resref">
    <w:name w:val="Res_ref"/>
    <w:basedOn w:val="Recref"/>
    <w:next w:val="Resdate"/>
    <w:rsid w:val="005439F9"/>
  </w:style>
  <w:style w:type="paragraph" w:customStyle="1" w:styleId="SectionNo">
    <w:name w:val="Section_No"/>
    <w:basedOn w:val="Normal"/>
    <w:next w:val="Sectiontitle"/>
    <w:rsid w:val="005439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39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39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439F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439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439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439F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439F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439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39F9"/>
  </w:style>
  <w:style w:type="paragraph" w:customStyle="1" w:styleId="Title3">
    <w:name w:val="Title 3"/>
    <w:basedOn w:val="Title2"/>
    <w:next w:val="Title4"/>
    <w:rsid w:val="005439F9"/>
    <w:rPr>
      <w:caps w:val="0"/>
    </w:rPr>
  </w:style>
  <w:style w:type="paragraph" w:customStyle="1" w:styleId="Title4">
    <w:name w:val="Title 4"/>
    <w:basedOn w:val="Title3"/>
    <w:next w:val="Heading1"/>
    <w:rsid w:val="005439F9"/>
    <w:rPr>
      <w:b/>
    </w:rPr>
  </w:style>
  <w:style w:type="paragraph" w:customStyle="1" w:styleId="toc0">
    <w:name w:val="toc 0"/>
    <w:basedOn w:val="Normal"/>
    <w:next w:val="TOC1"/>
    <w:rsid w:val="005439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439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439F9"/>
    <w:pPr>
      <w:spacing w:before="80"/>
      <w:ind w:left="1531" w:hanging="851"/>
    </w:pPr>
  </w:style>
  <w:style w:type="paragraph" w:styleId="TOC3">
    <w:name w:val="toc 3"/>
    <w:basedOn w:val="TOC2"/>
    <w:semiHidden/>
    <w:rsid w:val="005439F9"/>
  </w:style>
  <w:style w:type="paragraph" w:styleId="TOC4">
    <w:name w:val="toc 4"/>
    <w:basedOn w:val="TOC3"/>
    <w:semiHidden/>
    <w:rsid w:val="005439F9"/>
  </w:style>
  <w:style w:type="paragraph" w:styleId="TOC5">
    <w:name w:val="toc 5"/>
    <w:basedOn w:val="TOC4"/>
    <w:semiHidden/>
    <w:rsid w:val="005439F9"/>
  </w:style>
  <w:style w:type="paragraph" w:styleId="TOC6">
    <w:name w:val="toc 6"/>
    <w:basedOn w:val="TOC4"/>
    <w:semiHidden/>
    <w:rsid w:val="005439F9"/>
  </w:style>
  <w:style w:type="paragraph" w:styleId="TOC7">
    <w:name w:val="toc 7"/>
    <w:basedOn w:val="TOC4"/>
    <w:semiHidden/>
    <w:rsid w:val="005439F9"/>
  </w:style>
  <w:style w:type="paragraph" w:styleId="TOC8">
    <w:name w:val="toc 8"/>
    <w:basedOn w:val="TOC4"/>
    <w:semiHidden/>
    <w:rsid w:val="005439F9"/>
  </w:style>
  <w:style w:type="character" w:customStyle="1" w:styleId="Appdef">
    <w:name w:val="App_def"/>
    <w:basedOn w:val="DefaultParagraphFont"/>
    <w:rsid w:val="005439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439F9"/>
  </w:style>
  <w:style w:type="character" w:customStyle="1" w:styleId="Artdef">
    <w:name w:val="Art_def"/>
    <w:basedOn w:val="DefaultParagraphFont"/>
    <w:rsid w:val="005439F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439F9"/>
  </w:style>
  <w:style w:type="paragraph" w:customStyle="1" w:styleId="Reftitle">
    <w:name w:val="Ref_title"/>
    <w:basedOn w:val="Normal"/>
    <w:next w:val="Reftext"/>
    <w:rsid w:val="005439F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439F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439F9"/>
    <w:rPr>
      <w:b/>
      <w:color w:val="auto"/>
    </w:rPr>
  </w:style>
  <w:style w:type="paragraph" w:customStyle="1" w:styleId="Formal">
    <w:name w:val="Formal"/>
    <w:basedOn w:val="ASN1"/>
    <w:rsid w:val="005439F9"/>
    <w:rPr>
      <w:b w:val="0"/>
    </w:rPr>
  </w:style>
  <w:style w:type="paragraph" w:customStyle="1" w:styleId="FooterQP">
    <w:name w:val="Footer_QP"/>
    <w:basedOn w:val="Normal"/>
    <w:rsid w:val="005439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439F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439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439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439F9"/>
  </w:style>
  <w:style w:type="paragraph" w:customStyle="1" w:styleId="RepNoBR">
    <w:name w:val="Rep_No_BR"/>
    <w:basedOn w:val="RecNoBR"/>
    <w:next w:val="Reptitle"/>
    <w:rsid w:val="005439F9"/>
  </w:style>
  <w:style w:type="paragraph" w:customStyle="1" w:styleId="ResNoBR">
    <w:name w:val="Res_No_BR"/>
    <w:basedOn w:val="RecNoBR"/>
    <w:next w:val="Restitle"/>
    <w:rsid w:val="005439F9"/>
  </w:style>
  <w:style w:type="paragraph" w:customStyle="1" w:styleId="TabletitleBR">
    <w:name w:val="Table_title_BR"/>
    <w:basedOn w:val="Normal"/>
    <w:next w:val="Tablehead"/>
    <w:rsid w:val="005439F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439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439F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439F9"/>
    <w:rPr>
      <w:b/>
    </w:rPr>
  </w:style>
  <w:style w:type="paragraph" w:customStyle="1" w:styleId="FiguretitleBR">
    <w:name w:val="Figure_title_BR"/>
    <w:basedOn w:val="TabletitleBR"/>
    <w:next w:val="Figurewithouttitle"/>
    <w:rsid w:val="005439F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439F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274" TargetMode="External"/><Relationship Id="rId47" Type="http://schemas.openxmlformats.org/officeDocument/2006/relationships/hyperlink" Target="http://www.itu.int/itu-t/aap/AAPRecDetails.aspx?AAPSeqNo=2267" TargetMode="External"/><Relationship Id="rId63" Type="http://schemas.openxmlformats.org/officeDocument/2006/relationships/hyperlink" Target="http://www.itu.int/itu-t/aap/AAPRecDetails.aspx?AAPSeqNo=2286" TargetMode="External"/><Relationship Id="rId68" Type="http://schemas.openxmlformats.org/officeDocument/2006/relationships/hyperlink" Target="http://www.itu.int/itu-t/aap/AAPRecDetails.aspx?AAPSeqNo=2262" TargetMode="External"/><Relationship Id="rId84" Type="http://schemas.openxmlformats.org/officeDocument/2006/relationships/hyperlink" Target="http://www.itu.int/itu-t/aap/AAPRecDetails.aspx?AAPSeqNo=2314" TargetMode="External"/><Relationship Id="rId89" Type="http://schemas.openxmlformats.org/officeDocument/2006/relationships/hyperlink" Target="http://www.itu.int/itu-t/aap/AAPRecDetails.aspx?AAPSeqNo=2299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http://www.itu.int/ITU-T/aapinfo/files/AAPTutorial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79" TargetMode="External"/><Relationship Id="rId40" Type="http://schemas.openxmlformats.org/officeDocument/2006/relationships/hyperlink" Target="http://www.itu.int/itu-t/aap/AAPRecDetails.aspx?AAPSeqNo=2272" TargetMode="External"/><Relationship Id="rId45" Type="http://schemas.openxmlformats.org/officeDocument/2006/relationships/hyperlink" Target="http://www.itu.int/itu-t/aap/AAPRecDetails.aspx?AAPSeqNo=2266" TargetMode="External"/><Relationship Id="rId53" Type="http://schemas.openxmlformats.org/officeDocument/2006/relationships/hyperlink" Target="http://www.itu.int/itu-t/aap/AAPRecDetails.aspx?AAPSeqNo=2257" TargetMode="External"/><Relationship Id="rId58" Type="http://schemas.openxmlformats.org/officeDocument/2006/relationships/hyperlink" Target="http://www.itu.int/itu-t/aap/AAPRecDetails.aspx?AAPSeqNo=2285" TargetMode="External"/><Relationship Id="rId66" Type="http://schemas.openxmlformats.org/officeDocument/2006/relationships/hyperlink" Target="http://www.itu.int/itu-t/aap/AAPRecDetails.aspx?AAPSeqNo=2283" TargetMode="External"/><Relationship Id="rId74" Type="http://schemas.openxmlformats.org/officeDocument/2006/relationships/hyperlink" Target="http://www.itu.int/itu-t/aap/AAPRecDetails.aspx?AAPSeqNo=2292" TargetMode="External"/><Relationship Id="rId79" Type="http://schemas.openxmlformats.org/officeDocument/2006/relationships/hyperlink" Target="http://www.itu.int/itu-t/aap/AAPRecDetails.aspx?AAPSeqNo=2309" TargetMode="External"/><Relationship Id="rId87" Type="http://schemas.openxmlformats.org/officeDocument/2006/relationships/hyperlink" Target="http://www.itu.int/itu-t/aap/AAPRecDetails.aspx?AAPSeqNo=2297" TargetMode="External"/><Relationship Id="rId102" Type="http://schemas.openxmlformats.org/officeDocument/2006/relationships/hyperlink" Target="http://www.itu.int/ITU-T/aap/" TargetMode="External"/><Relationship Id="rId110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75" TargetMode="External"/><Relationship Id="rId82" Type="http://schemas.openxmlformats.org/officeDocument/2006/relationships/hyperlink" Target="http://www.itu.int/itu-t/aap/AAPRecDetails.aspx?AAPSeqNo=2312" TargetMode="External"/><Relationship Id="rId90" Type="http://schemas.openxmlformats.org/officeDocument/2006/relationships/hyperlink" Target="http://www.itu.int/itu-t/aap/AAPRecDetails.aspx?AAPSeqNo=2300" TargetMode="External"/><Relationship Id="rId95" Type="http://schemas.openxmlformats.org/officeDocument/2006/relationships/hyperlink" Target="http://www.itu.int/itu-t/aap/AAPRecDetails.aspx?AAPSeqNo=2321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84" TargetMode="External"/><Relationship Id="rId48" Type="http://schemas.openxmlformats.org/officeDocument/2006/relationships/hyperlink" Target="http://www.itu.int/itu-t/aap/AAPRecDetails.aspx?AAPSeqNo=2252" TargetMode="External"/><Relationship Id="rId56" Type="http://schemas.openxmlformats.org/officeDocument/2006/relationships/hyperlink" Target="http://www.itu.int/itu-t/aap/AAPRecDetails.aspx?AAPSeqNo=2260" TargetMode="External"/><Relationship Id="rId64" Type="http://schemas.openxmlformats.org/officeDocument/2006/relationships/hyperlink" Target="http://www.itu.int/itu-t/aap/AAPRecDetails.aspx?AAPSeqNo=2277" TargetMode="External"/><Relationship Id="rId69" Type="http://schemas.openxmlformats.org/officeDocument/2006/relationships/hyperlink" Target="http://www.itu.int/itu-t/aap/AAPRecDetails.aspx?AAPSeqNo=2263" TargetMode="External"/><Relationship Id="rId77" Type="http://schemas.openxmlformats.org/officeDocument/2006/relationships/hyperlink" Target="http://www.itu.int/itu-t/aap/AAPRecDetails.aspx?AAPSeqNo=2316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55" TargetMode="External"/><Relationship Id="rId72" Type="http://schemas.openxmlformats.org/officeDocument/2006/relationships/hyperlink" Target="http://www.itu.int/itu-t/aap/AAPRecDetails.aspx?AAPSeqNo=2291" TargetMode="External"/><Relationship Id="rId80" Type="http://schemas.openxmlformats.org/officeDocument/2006/relationships/hyperlink" Target="http://www.itu.int/itu-t/aap/AAPRecDetails.aspx?AAPSeqNo=2310" TargetMode="External"/><Relationship Id="rId85" Type="http://schemas.openxmlformats.org/officeDocument/2006/relationships/hyperlink" Target="http://www.itu.int/itu-t/aap/AAPRecDetails.aspx?AAPSeqNo=2315" TargetMode="External"/><Relationship Id="rId93" Type="http://schemas.openxmlformats.org/officeDocument/2006/relationships/hyperlink" Target="http://www.itu.int/itu-t/aap/AAPRecDetails.aspx?AAPSeqNo=2305" TargetMode="External"/><Relationship Id="rId98" Type="http://schemas.openxmlformats.org/officeDocument/2006/relationships/hyperlink" Target="http://www.itu.int/itu-t/aap/AAPRecDetails.aspx?AAPSeqNo=2307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70" TargetMode="External"/><Relationship Id="rId46" Type="http://schemas.openxmlformats.org/officeDocument/2006/relationships/hyperlink" Target="http://www.itu.int/itu-t/aap/AAPRecDetails.aspx?AAPSeqNo=2268" TargetMode="External"/><Relationship Id="rId59" Type="http://schemas.openxmlformats.org/officeDocument/2006/relationships/hyperlink" Target="http://www.itu.int/itu-t/aap/AAPRecDetails.aspx?AAPSeqNo=2269" TargetMode="External"/><Relationship Id="rId67" Type="http://schemas.openxmlformats.org/officeDocument/2006/relationships/hyperlink" Target="http://www.itu.int/itu-t/aap/AAPRecDetails.aspx?AAPSeqNo=2261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73" TargetMode="External"/><Relationship Id="rId54" Type="http://schemas.openxmlformats.org/officeDocument/2006/relationships/hyperlink" Target="http://www.itu.int/itu-t/aap/AAPRecDetails.aspx?AAPSeqNo=2258" TargetMode="External"/><Relationship Id="rId62" Type="http://schemas.openxmlformats.org/officeDocument/2006/relationships/hyperlink" Target="http://www.itu.int/itu-t/aap/AAPRecDetails.aspx?AAPSeqNo=2276" TargetMode="External"/><Relationship Id="rId70" Type="http://schemas.openxmlformats.org/officeDocument/2006/relationships/hyperlink" Target="http://www.itu.int/itu-t/aap/AAPRecDetails.aspx?AAPSeqNo=2287" TargetMode="External"/><Relationship Id="rId75" Type="http://schemas.openxmlformats.org/officeDocument/2006/relationships/hyperlink" Target="http://www.itu.int/itu-t/aap/AAPRecDetails.aspx?AAPSeqNo=2294" TargetMode="External"/><Relationship Id="rId83" Type="http://schemas.openxmlformats.org/officeDocument/2006/relationships/hyperlink" Target="http://www.itu.int/itu-t/aap/AAPRecDetails.aspx?AAPSeqNo=2313" TargetMode="External"/><Relationship Id="rId88" Type="http://schemas.openxmlformats.org/officeDocument/2006/relationships/hyperlink" Target="http://www.itu.int/itu-t/aap/AAPRecDetails.aspx?AAPSeqNo=2298" TargetMode="External"/><Relationship Id="rId91" Type="http://schemas.openxmlformats.org/officeDocument/2006/relationships/hyperlink" Target="http://www.itu.int/itu-t/aap/AAPRecDetails.aspx?AAPSeqNo=2301" TargetMode="External"/><Relationship Id="rId96" Type="http://schemas.openxmlformats.org/officeDocument/2006/relationships/hyperlink" Target="http://www.itu.int/itu-t/aap/AAPRecDetails.aspx?AAPSeqNo=2303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65" TargetMode="External"/><Relationship Id="rId49" Type="http://schemas.openxmlformats.org/officeDocument/2006/relationships/hyperlink" Target="http://www.itu.int/itu-t/aap/AAPRecDetails.aspx?AAPSeqNo=2253" TargetMode="External"/><Relationship Id="rId57" Type="http://schemas.openxmlformats.org/officeDocument/2006/relationships/hyperlink" Target="http://www.itu.int/itu-t/aap/AAPRecDetails.aspx?AAPSeqNo=2280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64" TargetMode="External"/><Relationship Id="rId52" Type="http://schemas.openxmlformats.org/officeDocument/2006/relationships/hyperlink" Target="http://www.itu.int/itu-t/aap/AAPRecDetails.aspx?AAPSeqNo=2256" TargetMode="External"/><Relationship Id="rId60" Type="http://schemas.openxmlformats.org/officeDocument/2006/relationships/hyperlink" Target="http://www.itu.int/itu-t/aap/AAPRecDetails.aspx?AAPSeqNo=2278" TargetMode="External"/><Relationship Id="rId65" Type="http://schemas.openxmlformats.org/officeDocument/2006/relationships/hyperlink" Target="http://www.itu.int/itu-t/aap/AAPRecDetails.aspx?AAPSeqNo=2282" TargetMode="External"/><Relationship Id="rId73" Type="http://schemas.openxmlformats.org/officeDocument/2006/relationships/hyperlink" Target="http://www.itu.int/itu-t/aap/AAPRecDetails.aspx?AAPSeqNo=2293" TargetMode="External"/><Relationship Id="rId78" Type="http://schemas.openxmlformats.org/officeDocument/2006/relationships/hyperlink" Target="http://www.itu.int/itu-t/aap/AAPRecDetails.aspx?AAPSeqNo=2318" TargetMode="External"/><Relationship Id="rId81" Type="http://schemas.openxmlformats.org/officeDocument/2006/relationships/hyperlink" Target="http://www.itu.int/itu-t/aap/AAPRecDetails.aspx?AAPSeqNo=2311" TargetMode="External"/><Relationship Id="rId86" Type="http://schemas.openxmlformats.org/officeDocument/2006/relationships/hyperlink" Target="http://www.itu.int/itu-t/aap/AAPRecDetails.aspx?AAPSeqNo=2296" TargetMode="External"/><Relationship Id="rId94" Type="http://schemas.openxmlformats.org/officeDocument/2006/relationships/hyperlink" Target="http://www.itu.int/itu-t/aap/AAPRecDetails.aspx?AAPSeqNo=2302" TargetMode="External"/><Relationship Id="rId99" Type="http://schemas.openxmlformats.org/officeDocument/2006/relationships/hyperlink" Target="http://www.itu.int/itu-t/aap/AAPRecDetails.aspx?AAPSeqNo=2308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271" TargetMode="External"/><Relationship Id="rId109" Type="http://schemas.openxmlformats.org/officeDocument/2006/relationships/header" Target="header3.xm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254" TargetMode="External"/><Relationship Id="rId55" Type="http://schemas.openxmlformats.org/officeDocument/2006/relationships/hyperlink" Target="http://www.itu.int/itu-t/aap/AAPRecDetails.aspx?AAPSeqNo=2259" TargetMode="External"/><Relationship Id="rId76" Type="http://schemas.openxmlformats.org/officeDocument/2006/relationships/hyperlink" Target="http://www.itu.int/itu-t/aap/AAPRecDetails.aspx?AAPSeqNo=2295" TargetMode="External"/><Relationship Id="rId97" Type="http://schemas.openxmlformats.org/officeDocument/2006/relationships/hyperlink" Target="http://www.itu.int/itu-t/aap/AAPRecDetails.aspx?AAPSeqNo=2306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290" TargetMode="External"/><Relationship Id="rId92" Type="http://schemas.openxmlformats.org/officeDocument/2006/relationships/hyperlink" Target="http://www.itu.int/itu-t/aap/AAPRecDetails.aspx?AAPSeqNo=232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2945</Words>
  <Characters>16789</Characters>
  <Application>Microsoft Office Word</Application>
  <DocSecurity>0</DocSecurity>
  <Lines>139</Lines>
  <Paragraphs>39</Paragraphs>
  <ScaleCrop>false</ScaleCrop>
  <Company/>
  <LinksUpToDate>false</LinksUpToDate>
  <CharactersWithSpaces>19695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2</cp:revision>
  <dcterms:created xsi:type="dcterms:W3CDTF">2011-04-15T13:38:00Z</dcterms:created>
  <dcterms:modified xsi:type="dcterms:W3CDTF">2011-04-15T13:38:00Z</dcterms:modified>
</cp:coreProperties>
</file>