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222"/>
        <w:gridCol w:w="1417"/>
      </w:tblGrid>
      <w:tr w:rsidR="00D30EC6">
        <w:trPr>
          <w:cantSplit/>
        </w:trPr>
        <w:tc>
          <w:tcPr>
            <w:tcW w:w="8222" w:type="dxa"/>
          </w:tcPr>
          <w:p w:rsidR="00D30EC6" w:rsidRDefault="00C54B9A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D30EC6" w:rsidRDefault="00C54B9A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D30EC6" w:rsidRDefault="00D0236A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67715" cy="816610"/>
                  <wp:effectExtent l="19050" t="0" r="0" b="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EC6" w:rsidRDefault="00C54B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2011年4月1日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D30EC6" w:rsidRDefault="00D30EC6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6"/>
        <w:gridCol w:w="2977"/>
        <w:gridCol w:w="5670"/>
      </w:tblGrid>
      <w:tr w:rsidR="00D30EC6">
        <w:trPr>
          <w:cantSplit/>
        </w:trPr>
        <w:tc>
          <w:tcPr>
            <w:tcW w:w="1126" w:type="dxa"/>
          </w:tcPr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30EC6" w:rsidRDefault="00D30EC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30EC6" w:rsidRDefault="00D30EC6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D30EC6" w:rsidRDefault="00C54B9A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AAP-56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D30EC6" w:rsidRDefault="00D30EC6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D30EC6" w:rsidRDefault="00D30EC6">
            <w:pPr>
              <w:pStyle w:val="Tabletext"/>
              <w:spacing w:before="0"/>
              <w:rPr>
                <w:sz w:val="24"/>
                <w:szCs w:val="24"/>
              </w:rPr>
            </w:pPr>
            <w:hyperlink r:id="rId8" w:history="1">
              <w:r w:rsidR="00C54B9A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D30EC6" w:rsidRDefault="00C54B9A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D30EC6" w:rsidRDefault="00C54B9A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D30EC6" w:rsidRDefault="00C54B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D30EC6" w:rsidRDefault="00C54B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D30EC6" w:rsidRDefault="00C54B9A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D30EC6" w:rsidRDefault="00D30EC6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D30EC6">
        <w:trPr>
          <w:cantSplit/>
        </w:trPr>
        <w:tc>
          <w:tcPr>
            <w:tcW w:w="908" w:type="dxa"/>
          </w:tcPr>
          <w:p w:rsidR="00D30EC6" w:rsidRDefault="00C54B9A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D30EC6" w:rsidRDefault="00C54B9A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D30EC6" w:rsidRDefault="00D30EC6">
      <w:pPr>
        <w:rPr>
          <w:sz w:val="24"/>
          <w:szCs w:val="24"/>
          <w:lang w:val="fr-FR" w:eastAsia="zh-CN"/>
        </w:rPr>
      </w:pPr>
    </w:p>
    <w:p w:rsidR="00D30EC6" w:rsidRDefault="00C54B9A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D30EC6" w:rsidRDefault="00C54B9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D30EC6" w:rsidRDefault="00C54B9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D30EC6" w:rsidRDefault="00C54B9A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9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D30EC6" w:rsidRDefault="00C54B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D30EC6" w:rsidRDefault="00D30EC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30EC6" w:rsidRDefault="00C54B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D30EC6" w:rsidRDefault="00D30EC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30EC6" w:rsidRDefault="00D30EC6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D30EC6" w:rsidRDefault="00C54B9A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D30EC6" w:rsidRDefault="00D30EC6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D30EC6" w:rsidRDefault="00C54B9A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D30EC6" w:rsidRDefault="00D30EC6">
      <w:pPr>
        <w:spacing w:before="720"/>
        <w:sectPr w:rsidR="00D30EC6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30EC6" w:rsidRDefault="00C54B9A">
      <w:pPr>
        <w:pStyle w:val="AnnexNotitle"/>
      </w:pPr>
      <w:r>
        <w:lastRenderedPageBreak/>
        <w:t>Annex 1</w:t>
      </w:r>
    </w:p>
    <w:p w:rsidR="00D30EC6" w:rsidRDefault="00C54B9A">
      <w:pPr>
        <w:jc w:val="center"/>
      </w:pPr>
      <w:r>
        <w:t>(to TSB AAP-56)</w:t>
      </w:r>
    </w:p>
    <w:p w:rsidR="00D30EC6" w:rsidRDefault="00D30EC6">
      <w:pPr>
        <w:rPr>
          <w:szCs w:val="22"/>
        </w:rPr>
      </w:pPr>
    </w:p>
    <w:p w:rsidR="00D30EC6" w:rsidRDefault="00C54B9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30EC6" w:rsidRDefault="00C54B9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30EC6" w:rsidRDefault="00D30EC6">
      <w:pPr>
        <w:pStyle w:val="enumlev2"/>
        <w:rPr>
          <w:szCs w:val="22"/>
        </w:rPr>
      </w:pPr>
      <w:hyperlink r:id="rId13" w:history="1">
        <w:r w:rsidR="00C54B9A">
          <w:rPr>
            <w:rStyle w:val="Hyperlink"/>
            <w:szCs w:val="22"/>
          </w:rPr>
          <w:t>http://www.itu.int/ITU-T</w:t>
        </w:r>
      </w:hyperlink>
    </w:p>
    <w:p w:rsidR="00D30EC6" w:rsidRDefault="00C54B9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30EC6" w:rsidRDefault="00D30EC6">
      <w:pPr>
        <w:pStyle w:val="enumlev2"/>
        <w:rPr>
          <w:szCs w:val="22"/>
        </w:rPr>
      </w:pPr>
      <w:hyperlink r:id="rId14" w:history="1">
        <w:r w:rsidR="00C54B9A">
          <w:rPr>
            <w:rStyle w:val="Hyperlink"/>
            <w:szCs w:val="22"/>
          </w:rPr>
          <w:t>http://www.itu.int/ITU-T/aapi</w:t>
        </w:r>
        <w:r w:rsidR="00C54B9A">
          <w:rPr>
            <w:rStyle w:val="Hyperlink"/>
            <w:szCs w:val="22"/>
          </w:rPr>
          <w:t>nfo</w:t>
        </w:r>
      </w:hyperlink>
    </w:p>
    <w:p w:rsidR="00D30EC6" w:rsidRDefault="00C54B9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D30EC6" w:rsidRDefault="00C54B9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30EC6" w:rsidRDefault="00D30EC6">
      <w:pPr>
        <w:pStyle w:val="enumlev2"/>
        <w:rPr>
          <w:szCs w:val="22"/>
        </w:rPr>
      </w:pPr>
      <w:hyperlink r:id="rId15" w:history="1">
        <w:r w:rsidR="00C54B9A">
          <w:rPr>
            <w:rStyle w:val="Hyperlink"/>
            <w:szCs w:val="22"/>
          </w:rPr>
          <w:t>http://www.itu.int/ITU-T/aap/</w:t>
        </w:r>
      </w:hyperlink>
    </w:p>
    <w:p w:rsidR="00D30EC6" w:rsidRDefault="00C54B9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D30EC6">
        <w:tc>
          <w:tcPr>
            <w:tcW w:w="987" w:type="dxa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54B9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4B9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4B9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4B9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4B9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4B9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4B9A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4B9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4B9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4B9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4B9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4B9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4B9A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4B9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4B9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4B9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4B9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4B9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30EC6">
        <w:tc>
          <w:tcPr>
            <w:tcW w:w="0" w:type="auto"/>
          </w:tcPr>
          <w:p w:rsidR="00D30EC6" w:rsidRDefault="00C54B9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4B9A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D30EC6" w:rsidRDefault="00D30EC6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4B9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D30EC6" w:rsidRDefault="00D30EC6">
      <w:pPr>
        <w:pStyle w:val="Header"/>
        <w:ind w:left="360"/>
        <w:rPr>
          <w:b/>
          <w:bCs/>
          <w:sz w:val="24"/>
        </w:rPr>
        <w:sectPr w:rsidR="00D30EC6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30EC6" w:rsidRDefault="00C54B9A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0E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Additional Review (AR) </w:t>
            </w:r>
            <w:r>
              <w:rPr>
                <w:b/>
                <w:bCs/>
                <w:sz w:val="20"/>
              </w:rPr>
              <w:t>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0E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36" w:history="1">
              <w:r w:rsidR="00C54B9A">
                <w:rPr>
                  <w:rStyle w:val="Hyperlink"/>
                  <w:sz w:val="20"/>
                </w:rPr>
                <w:t>J.342 (J.vqhdtv-rr)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Objective multimedia video quality measurement of HDTV for digital cable television in the presence of a reduced reference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37" w:history="1">
              <w:r w:rsidR="00C54B9A">
                <w:rPr>
                  <w:rStyle w:val="Hyperlink"/>
                  <w:sz w:val="20"/>
                </w:rPr>
                <w:t>J.603 (J.lssys)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Real-time transmission system of exLSDI signals under spatial image segmentation for parallel processing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2011-04-28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30EC6" w:rsidRDefault="00C54B9A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0E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0E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38" w:history="1">
              <w:r w:rsidR="00C54B9A">
                <w:rPr>
                  <w:rStyle w:val="Hyperlink"/>
                  <w:sz w:val="20"/>
                </w:rPr>
                <w:t>Q.1912.5 F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Interworking between Session Initiation Protocol (SIP) and Bearer Independent Call Control Protocol (BICC) or ISDN User Part (ISUP); Part 5: Abstract Test Suite (ATS) and partial Protocol Implementation eXtra Information for Testing (PIXIT) for Profile C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39" w:history="1">
              <w:r w:rsidR="00C54B9A">
                <w:rPr>
                  <w:rStyle w:val="Hyperlink"/>
                  <w:sz w:val="20"/>
                </w:rPr>
                <w:t>Q.3931.1 (Q.Bench-IMS-PES A)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IMS/PES Performance Benchmark Part 1: Core concepts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0" w:history="1">
              <w:r w:rsidR="00C54B9A">
                <w:rPr>
                  <w:rStyle w:val="Hyperlink"/>
                  <w:sz w:val="20"/>
                </w:rPr>
                <w:t>Q.3931.2 (Q.Bench-IMS-PES B)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IMS/PES Performance Benchmark Part 2: Subsystem configurations and benchmarks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D30EC6" w:rsidRDefault="00C54B9A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0E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0E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1" w:history="1">
              <w:r w:rsidR="00C54B9A">
                <w:rPr>
                  <w:rStyle w:val="Hyperlink"/>
                  <w:sz w:val="20"/>
                </w:rPr>
                <w:t>Y.1902 (Y.iptv-netcontrol-fw)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Framework for multicast based IPTV content delivery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2" w:history="1">
              <w:r w:rsidR="00C54B9A">
                <w:rPr>
                  <w:rStyle w:val="Hyperlink"/>
                  <w:sz w:val="20"/>
                </w:rPr>
                <w:t>Y.2020 (Y.OSE-arch)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Open Service Environment Functional Architecture for NGN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3" w:history="1">
              <w:r w:rsidR="00C54B9A">
                <w:rPr>
                  <w:rStyle w:val="Hyperlink"/>
                  <w:sz w:val="20"/>
                </w:rPr>
                <w:t>Y.2055 (Y.ipv6-object)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Framework of object mapping using IPv6 in NGN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4" w:history="1">
              <w:r w:rsidR="00C54B9A">
                <w:rPr>
                  <w:rStyle w:val="Hyperlink"/>
                  <w:sz w:val="20"/>
                </w:rPr>
                <w:t>Y.2091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Terms and definitions for Next Generation Networks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5" w:history="1">
              <w:r w:rsidR="00C54B9A">
                <w:rPr>
                  <w:rStyle w:val="Hyperlink"/>
                  <w:sz w:val="20"/>
                </w:rPr>
                <w:t>Y.2240 (Y.NGN-SIDE-Req)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Requirements and capabilities for NGN service integration and delivery environment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2011-04-01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2011-04-21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6" w:history="1">
              <w:r w:rsidR="00C54B9A">
                <w:rPr>
                  <w:rStyle w:val="Hyperlink"/>
                  <w:sz w:val="20"/>
                </w:rPr>
                <w:t>Y.2251 (Y.MC-REQ)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Multi-connection Requirements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D30EC6" w:rsidRDefault="00C54B9A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30EC6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30EC6" w:rsidRDefault="00C54B9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30EC6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30EC6" w:rsidRDefault="00C54B9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30EC6" w:rsidRDefault="00D30EC6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7" w:history="1">
              <w:r w:rsidR="00C54B9A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8" w:history="1">
              <w:r w:rsidR="00C54B9A">
                <w:rPr>
                  <w:rStyle w:val="Hyperlink"/>
                  <w:sz w:val="20"/>
                </w:rPr>
                <w:t>Z.164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operational semantics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49" w:history="1">
              <w:r w:rsidR="00C54B9A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50" w:history="1">
              <w:r w:rsidR="00C54B9A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51" w:history="1">
              <w:r w:rsidR="00C54B9A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mapping from ASN.1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52" w:history="1">
              <w:r w:rsidR="00C54B9A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53" w:history="1">
              <w:r w:rsidR="00C54B9A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30EC6">
        <w:trPr>
          <w:cantSplit/>
        </w:trPr>
        <w:tc>
          <w:tcPr>
            <w:tcW w:w="2090" w:type="dxa"/>
          </w:tcPr>
          <w:p w:rsidR="00D30EC6" w:rsidRDefault="00D30EC6">
            <w:pPr>
              <w:jc w:val="left"/>
            </w:pPr>
            <w:hyperlink r:id="rId54" w:history="1">
              <w:r w:rsidR="00C54B9A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D30EC6" w:rsidRDefault="00C54B9A">
            <w:r>
              <w:rPr>
                <w:sz w:val="20"/>
              </w:rPr>
              <w:t>The testing and test control notation version 3: TTCN-3 documentation comment specification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2011-02-16</w:t>
            </w:r>
          </w:p>
        </w:tc>
        <w:tc>
          <w:tcPr>
            <w:tcW w:w="115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>2011-03-15</w:t>
            </w:r>
          </w:p>
        </w:tc>
        <w:tc>
          <w:tcPr>
            <w:tcW w:w="88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115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80" w:type="dxa"/>
          </w:tcPr>
          <w:p w:rsidR="00D30EC6" w:rsidRDefault="00D30EC6">
            <w:pPr>
              <w:jc w:val="center"/>
            </w:pPr>
          </w:p>
        </w:tc>
        <w:tc>
          <w:tcPr>
            <w:tcW w:w="860" w:type="dxa"/>
          </w:tcPr>
          <w:p w:rsidR="00D30EC6" w:rsidRDefault="00C54B9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30EC6" w:rsidRDefault="00D30EC6">
      <w:pPr>
        <w:pStyle w:val="Header"/>
        <w:ind w:left="360"/>
        <w:rPr>
          <w:b/>
          <w:bCs/>
          <w:sz w:val="24"/>
        </w:rPr>
        <w:sectPr w:rsidR="00D30EC6">
          <w:headerReference w:type="default" r:id="rId55"/>
          <w:footerReference w:type="default" r:id="rId5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30EC6" w:rsidRDefault="00C54B9A">
      <w:pPr>
        <w:pStyle w:val="AnnexNotitle"/>
      </w:pPr>
      <w:r>
        <w:t>Annex 2</w:t>
      </w:r>
    </w:p>
    <w:p w:rsidR="00D30EC6" w:rsidRDefault="00C54B9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D30EC6" w:rsidRDefault="00C54B9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30EC6" w:rsidRDefault="00C54B9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30EC6" w:rsidRDefault="00C54B9A">
      <w:r>
        <w:t>1)</w:t>
      </w:r>
      <w:r>
        <w:tab/>
        <w:t xml:space="preserve">Go to AAP search Web page at </w:t>
      </w:r>
      <w:hyperlink r:id="rId57" w:history="1">
        <w:r>
          <w:rPr>
            <w:rStyle w:val="Hyperlink"/>
            <w:szCs w:val="22"/>
          </w:rPr>
          <w:t>http://www.itu.int/ITU-T/aap/</w:t>
        </w:r>
      </w:hyperlink>
    </w:p>
    <w:p w:rsidR="00D30EC6" w:rsidRDefault="00D023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C6" w:rsidRDefault="00C54B9A">
      <w:r>
        <w:t>2)</w:t>
      </w:r>
      <w:r>
        <w:tab/>
        <w:t>Select your Recommendation</w:t>
      </w:r>
    </w:p>
    <w:p w:rsidR="00D30EC6" w:rsidRDefault="00D0236A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C6" w:rsidRDefault="00C54B9A">
      <w:pPr>
        <w:keepNext/>
      </w:pPr>
      <w:r>
        <w:t>3)</w:t>
      </w:r>
      <w:r>
        <w:tab/>
      </w:r>
      <w:r>
        <w:t>Click the "Submit Comment" button</w:t>
      </w:r>
    </w:p>
    <w:p w:rsidR="00D30EC6" w:rsidRDefault="00D023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C6" w:rsidRDefault="00C54B9A">
      <w:r>
        <w:t>4)</w:t>
      </w:r>
      <w:r>
        <w:tab/>
        <w:t>Complete the on-line form and click on "Submit"</w:t>
      </w:r>
    </w:p>
    <w:p w:rsidR="00D30EC6" w:rsidRDefault="00D0236A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EC6" w:rsidRDefault="00C54B9A">
      <w:pPr>
        <w:jc w:val="left"/>
      </w:pPr>
      <w:r>
        <w:t>For more information, read the AAP tutorial on:</w:t>
      </w:r>
      <w:r>
        <w:tab/>
      </w:r>
      <w:r>
        <w:br/>
      </w:r>
      <w:hyperlink r:id="rId62" w:history="1">
        <w:r>
          <w:rPr>
            <w:rStyle w:val="Hyperlink"/>
          </w:rPr>
          <w:t>http://www.itu.int/ITU-T/aapinfo/files/AAPTutoria</w:t>
        </w:r>
        <w:r>
          <w:rPr>
            <w:rStyle w:val="Hyperlink"/>
          </w:rPr>
          <w:t>l.pdf</w:t>
        </w:r>
      </w:hyperlink>
    </w:p>
    <w:p w:rsidR="00D30EC6" w:rsidRDefault="00C54B9A">
      <w:pPr>
        <w:pStyle w:val="AnnexNotitle"/>
      </w:pPr>
      <w:r>
        <w:br w:type="page"/>
        <w:t>Annex 3</w:t>
      </w:r>
    </w:p>
    <w:p w:rsidR="00D30EC6" w:rsidRDefault="00C54B9A">
      <w:pPr>
        <w:jc w:val="center"/>
        <w:rPr>
          <w:szCs w:val="22"/>
        </w:rPr>
      </w:pPr>
      <w:r>
        <w:rPr>
          <w:szCs w:val="22"/>
        </w:rPr>
        <w:t>(to TSB AAP-56)</w:t>
      </w:r>
    </w:p>
    <w:p w:rsidR="00D30EC6" w:rsidRDefault="00C54B9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30EC6" w:rsidRDefault="00C54B9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D30EC6">
        <w:tc>
          <w:tcPr>
            <w:tcW w:w="5000" w:type="pct"/>
            <w:gridSpan w:val="2"/>
            <w:shd w:val="clear" w:color="auto" w:fill="EFFAFF"/>
          </w:tcPr>
          <w:p w:rsidR="00D30EC6" w:rsidRDefault="00C54B9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30EC6" w:rsidRDefault="00C54B9A">
            <w:pPr>
              <w:pStyle w:val="Tabletext"/>
              <w:jc w:val="left"/>
            </w:pPr>
            <w:r>
              <w:br/>
            </w:r>
            <w:r w:rsidR="00D30EC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0EC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30E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0EC6">
              <w:fldChar w:fldCharType="end"/>
            </w:r>
            <w:r>
              <w:t xml:space="preserve"> Additional Review (AR)</w:t>
            </w: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30EC6" w:rsidRDefault="00D30EC6">
            <w:pPr>
              <w:pStyle w:val="Tabletext"/>
              <w:jc w:val="left"/>
            </w:pPr>
          </w:p>
        </w:tc>
      </w:tr>
      <w:tr w:rsidR="00D30EC6">
        <w:tc>
          <w:tcPr>
            <w:tcW w:w="1623" w:type="pct"/>
            <w:shd w:val="clear" w:color="auto" w:fill="EFFAFF"/>
            <w:vAlign w:val="center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30EC6" w:rsidRDefault="00C54B9A">
            <w:pPr>
              <w:pStyle w:val="Tabletext"/>
              <w:jc w:val="left"/>
            </w:pPr>
            <w:r>
              <w:br/>
            </w:r>
            <w:r w:rsidR="00D30E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0EC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D30E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30EC6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D30EC6">
        <w:tc>
          <w:tcPr>
            <w:tcW w:w="1623" w:type="pct"/>
            <w:shd w:val="clear" w:color="auto" w:fill="EFFAFF"/>
            <w:vAlign w:val="center"/>
          </w:tcPr>
          <w:p w:rsidR="00D30EC6" w:rsidRDefault="00C54B9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30EC6" w:rsidRDefault="00C54B9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30EC6" w:rsidRDefault="00C54B9A">
      <w:pPr>
        <w:jc w:val="left"/>
        <w:rPr>
          <w:szCs w:val="22"/>
        </w:rPr>
      </w:pPr>
      <w:r>
        <w:tab/>
      </w:r>
      <w:r w:rsidR="00D30EC6" w:rsidRPr="00D30EC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30EC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30EC6" w:rsidRDefault="00C54B9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</w:r>
      <w:r>
        <w:rPr>
          <w:i/>
          <w:iCs/>
          <w:szCs w:val="22"/>
        </w:rPr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30EC6" w:rsidRDefault="00D30EC6">
      <w:pPr>
        <w:rPr>
          <w:i/>
          <w:iCs/>
          <w:szCs w:val="22"/>
        </w:rPr>
      </w:pPr>
    </w:p>
    <w:sectPr w:rsidR="00D30EC6" w:rsidSect="00D30EC6">
      <w:headerReference w:type="default" r:id="rId64"/>
      <w:footerReference w:type="default" r:id="rId6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B9A" w:rsidRDefault="00C54B9A">
      <w:r>
        <w:separator/>
      </w:r>
    </w:p>
  </w:endnote>
  <w:endnote w:type="continuationSeparator" w:id="0">
    <w:p w:rsidR="00C54B9A" w:rsidRDefault="00C54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K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D30EC6">
      <w:tc>
        <w:tcPr>
          <w:tcW w:w="1985" w:type="dxa"/>
        </w:tcPr>
        <w:p w:rsidR="00D30EC6" w:rsidRDefault="00C54B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30EC6" w:rsidRDefault="00C54B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30EC6" w:rsidRDefault="00C54B9A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30EC6" w:rsidRDefault="00C54B9A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D30EC6" w:rsidRDefault="00C54B9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30EC6" w:rsidRDefault="00D30EC6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Footer"/>
    </w:pPr>
    <w:r>
      <w:rPr>
        <w:sz w:val="18"/>
        <w:szCs w:val="18"/>
        <w:lang w:val="en-US"/>
      </w:rPr>
      <w:t>TSB AAP-56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2011-04-01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B9A" w:rsidRDefault="00C54B9A">
      <w:r>
        <w:t>____________________</w:t>
      </w:r>
    </w:p>
  </w:footnote>
  <w:footnote w:type="continuationSeparator" w:id="0">
    <w:p w:rsidR="00C54B9A" w:rsidRDefault="00C54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0E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0EC6">
      <w:rPr>
        <w:rStyle w:val="PageNumber"/>
        <w:szCs w:val="18"/>
      </w:rPr>
      <w:fldChar w:fldCharType="separate"/>
    </w:r>
    <w:r w:rsidR="00D0236A">
      <w:rPr>
        <w:rStyle w:val="PageNumber"/>
        <w:noProof/>
        <w:szCs w:val="18"/>
      </w:rPr>
      <w:t>2</w:t>
    </w:r>
    <w:r w:rsidR="00D30E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0E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0EC6">
      <w:rPr>
        <w:rStyle w:val="PageNumber"/>
        <w:szCs w:val="18"/>
      </w:rPr>
      <w:fldChar w:fldCharType="separate"/>
    </w:r>
    <w:r w:rsidR="00D0236A">
      <w:rPr>
        <w:rStyle w:val="PageNumber"/>
        <w:noProof/>
        <w:szCs w:val="18"/>
      </w:rPr>
      <w:t>6</w:t>
    </w:r>
    <w:r w:rsidR="00D30E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EC6" w:rsidRDefault="00C54B9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30EC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30EC6">
      <w:rPr>
        <w:rStyle w:val="PageNumber"/>
        <w:szCs w:val="18"/>
      </w:rPr>
      <w:fldChar w:fldCharType="separate"/>
    </w:r>
    <w:r w:rsidR="00D0236A">
      <w:rPr>
        <w:rStyle w:val="PageNumber"/>
        <w:noProof/>
        <w:szCs w:val="18"/>
      </w:rPr>
      <w:t>9</w:t>
    </w:r>
    <w:r w:rsidR="00D30EC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EC6"/>
    <w:rsid w:val="00C54B9A"/>
    <w:rsid w:val="00D0236A"/>
    <w:rsid w:val="00D3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D30E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30EC6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30EC6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30E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30EC6"/>
    <w:pPr>
      <w:outlineLvl w:val="4"/>
    </w:pPr>
  </w:style>
  <w:style w:type="paragraph" w:styleId="Heading6">
    <w:name w:val="heading 6"/>
    <w:basedOn w:val="Heading4"/>
    <w:next w:val="Normal"/>
    <w:qFormat/>
    <w:rsid w:val="00D30E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30EC6"/>
    <w:pPr>
      <w:outlineLvl w:val="6"/>
    </w:pPr>
  </w:style>
  <w:style w:type="paragraph" w:styleId="Heading8">
    <w:name w:val="heading 8"/>
    <w:basedOn w:val="Heading6"/>
    <w:next w:val="Normal"/>
    <w:qFormat/>
    <w:rsid w:val="00D30EC6"/>
    <w:pPr>
      <w:outlineLvl w:val="7"/>
    </w:pPr>
  </w:style>
  <w:style w:type="paragraph" w:styleId="Heading9">
    <w:name w:val="heading 9"/>
    <w:basedOn w:val="Heading6"/>
    <w:next w:val="Normal"/>
    <w:qFormat/>
    <w:rsid w:val="00D30E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D30EC6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D30EC6"/>
    <w:pPr>
      <w:spacing w:before="360"/>
    </w:pPr>
  </w:style>
  <w:style w:type="paragraph" w:customStyle="1" w:styleId="ChapNo">
    <w:name w:val="Chap_No"/>
    <w:basedOn w:val="Normal"/>
    <w:next w:val="Chaptitle"/>
    <w:rsid w:val="00D30E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D30EC6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D30EC6"/>
  </w:style>
  <w:style w:type="paragraph" w:customStyle="1" w:styleId="AnnexNotitle">
    <w:name w:val="Annex_No &amp; title"/>
    <w:basedOn w:val="Normal"/>
    <w:next w:val="Normalaftertitle"/>
    <w:rsid w:val="00D30EC6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D30E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D30EC6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D30E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30EC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30EC6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D30EC6"/>
    <w:pPr>
      <w:spacing w:before="80"/>
      <w:ind w:left="794" w:hanging="794"/>
    </w:pPr>
  </w:style>
  <w:style w:type="paragraph" w:customStyle="1" w:styleId="enumlev2">
    <w:name w:val="enumlev2"/>
    <w:basedOn w:val="enumlev1"/>
    <w:rsid w:val="00D30EC6"/>
    <w:pPr>
      <w:ind w:left="1191" w:hanging="397"/>
    </w:pPr>
  </w:style>
  <w:style w:type="paragraph" w:customStyle="1" w:styleId="enumlev3">
    <w:name w:val="enumlev3"/>
    <w:basedOn w:val="enumlev2"/>
    <w:rsid w:val="00D30EC6"/>
    <w:pPr>
      <w:ind w:left="1588"/>
    </w:pPr>
  </w:style>
  <w:style w:type="paragraph" w:customStyle="1" w:styleId="Equation">
    <w:name w:val="Equation"/>
    <w:basedOn w:val="Normal"/>
    <w:rsid w:val="00D30E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30E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30E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D30EC6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D30EC6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D30EC6"/>
  </w:style>
  <w:style w:type="paragraph" w:customStyle="1" w:styleId="Tabletext">
    <w:name w:val="Table_text"/>
    <w:basedOn w:val="Normal"/>
    <w:rsid w:val="00D30E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D30EC6"/>
    <w:pPr>
      <w:keepLines/>
      <w:spacing w:before="240" w:after="120"/>
      <w:jc w:val="center"/>
    </w:pPr>
  </w:style>
  <w:style w:type="paragraph" w:styleId="Footer">
    <w:name w:val="footer"/>
    <w:basedOn w:val="Normal"/>
    <w:rsid w:val="00D30E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D30E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D30EC6"/>
    <w:rPr>
      <w:position w:val="6"/>
      <w:sz w:val="18"/>
    </w:rPr>
  </w:style>
  <w:style w:type="paragraph" w:styleId="FootnoteText">
    <w:name w:val="footnote text"/>
    <w:basedOn w:val="Note"/>
    <w:semiHidden/>
    <w:rsid w:val="00D30E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30EC6"/>
    <w:pPr>
      <w:spacing w:before="80"/>
    </w:pPr>
  </w:style>
  <w:style w:type="paragraph" w:styleId="Header">
    <w:name w:val="header"/>
    <w:basedOn w:val="Normal"/>
    <w:rsid w:val="00D30E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D30EC6"/>
  </w:style>
  <w:style w:type="paragraph" w:styleId="Index2">
    <w:name w:val="index 2"/>
    <w:basedOn w:val="Normal"/>
    <w:next w:val="Normal"/>
    <w:semiHidden/>
    <w:rsid w:val="00D30EC6"/>
    <w:pPr>
      <w:ind w:left="283"/>
    </w:pPr>
  </w:style>
  <w:style w:type="paragraph" w:styleId="Index3">
    <w:name w:val="index 3"/>
    <w:basedOn w:val="Normal"/>
    <w:next w:val="Normal"/>
    <w:semiHidden/>
    <w:rsid w:val="00D30EC6"/>
    <w:pPr>
      <w:ind w:left="566"/>
    </w:pPr>
  </w:style>
  <w:style w:type="paragraph" w:customStyle="1" w:styleId="PartNo">
    <w:name w:val="Part_No"/>
    <w:basedOn w:val="Normal"/>
    <w:next w:val="Partref"/>
    <w:rsid w:val="00D30E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D30E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30E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D30E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D30E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D30E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30EC6"/>
  </w:style>
  <w:style w:type="paragraph" w:customStyle="1" w:styleId="QuestionNo">
    <w:name w:val="Question_No"/>
    <w:basedOn w:val="RecNo"/>
    <w:next w:val="Questiontitle"/>
    <w:rsid w:val="00D30EC6"/>
  </w:style>
  <w:style w:type="paragraph" w:customStyle="1" w:styleId="RecNo">
    <w:name w:val="Rec_No"/>
    <w:basedOn w:val="Normal"/>
    <w:next w:val="Rectitle"/>
    <w:rsid w:val="00D30EC6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30EC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30EC6"/>
  </w:style>
  <w:style w:type="paragraph" w:customStyle="1" w:styleId="Questionref">
    <w:name w:val="Question_ref"/>
    <w:basedOn w:val="Recref"/>
    <w:next w:val="Questiondate"/>
    <w:rsid w:val="00D30EC6"/>
  </w:style>
  <w:style w:type="paragraph" w:customStyle="1" w:styleId="Reftext">
    <w:name w:val="Ref_text"/>
    <w:basedOn w:val="Normal"/>
    <w:rsid w:val="00D30EC6"/>
    <w:pPr>
      <w:ind w:left="794" w:hanging="794"/>
    </w:pPr>
  </w:style>
  <w:style w:type="paragraph" w:customStyle="1" w:styleId="Repdate">
    <w:name w:val="Rep_date"/>
    <w:basedOn w:val="Recdate"/>
    <w:next w:val="Normalaftertitle"/>
    <w:rsid w:val="00D30EC6"/>
  </w:style>
  <w:style w:type="paragraph" w:customStyle="1" w:styleId="RepNo">
    <w:name w:val="Rep_No"/>
    <w:basedOn w:val="RecNo"/>
    <w:next w:val="Reptitle"/>
    <w:rsid w:val="00D30EC6"/>
  </w:style>
  <w:style w:type="paragraph" w:customStyle="1" w:styleId="Reptitle">
    <w:name w:val="Rep_title"/>
    <w:basedOn w:val="Rectitle"/>
    <w:next w:val="Repref"/>
    <w:rsid w:val="00D30EC6"/>
  </w:style>
  <w:style w:type="paragraph" w:customStyle="1" w:styleId="Repref">
    <w:name w:val="Rep_ref"/>
    <w:basedOn w:val="Recref"/>
    <w:next w:val="Repdate"/>
    <w:rsid w:val="00D30EC6"/>
  </w:style>
  <w:style w:type="paragraph" w:customStyle="1" w:styleId="Resdate">
    <w:name w:val="Res_date"/>
    <w:basedOn w:val="Recdate"/>
    <w:next w:val="Normalaftertitle"/>
    <w:rsid w:val="00D30EC6"/>
  </w:style>
  <w:style w:type="paragraph" w:customStyle="1" w:styleId="ResNo">
    <w:name w:val="Res_No"/>
    <w:basedOn w:val="RecNo"/>
    <w:next w:val="Restitle"/>
    <w:rsid w:val="00D30EC6"/>
  </w:style>
  <w:style w:type="paragraph" w:customStyle="1" w:styleId="Restitle">
    <w:name w:val="Res_title"/>
    <w:basedOn w:val="Rectitle"/>
    <w:next w:val="Resref"/>
    <w:rsid w:val="00D30EC6"/>
  </w:style>
  <w:style w:type="paragraph" w:customStyle="1" w:styleId="Resref">
    <w:name w:val="Res_ref"/>
    <w:basedOn w:val="Recref"/>
    <w:next w:val="Resdate"/>
    <w:rsid w:val="00D30EC6"/>
  </w:style>
  <w:style w:type="paragraph" w:customStyle="1" w:styleId="SectionNo">
    <w:name w:val="Section_No"/>
    <w:basedOn w:val="Normal"/>
    <w:next w:val="Sectiontitle"/>
    <w:rsid w:val="00D30E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30E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30E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30EC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D30E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D30E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D30EC6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D30EC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D30E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30EC6"/>
  </w:style>
  <w:style w:type="paragraph" w:customStyle="1" w:styleId="Title3">
    <w:name w:val="Title 3"/>
    <w:basedOn w:val="Title2"/>
    <w:next w:val="Title4"/>
    <w:rsid w:val="00D30EC6"/>
    <w:rPr>
      <w:caps w:val="0"/>
    </w:rPr>
  </w:style>
  <w:style w:type="paragraph" w:customStyle="1" w:styleId="Title4">
    <w:name w:val="Title 4"/>
    <w:basedOn w:val="Title3"/>
    <w:next w:val="Heading1"/>
    <w:rsid w:val="00D30EC6"/>
    <w:rPr>
      <w:b/>
    </w:rPr>
  </w:style>
  <w:style w:type="paragraph" w:customStyle="1" w:styleId="toc0">
    <w:name w:val="toc 0"/>
    <w:basedOn w:val="Normal"/>
    <w:next w:val="TOC1"/>
    <w:rsid w:val="00D30E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30E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30EC6"/>
    <w:pPr>
      <w:spacing w:before="80"/>
      <w:ind w:left="1531" w:hanging="851"/>
    </w:pPr>
  </w:style>
  <w:style w:type="paragraph" w:styleId="TOC3">
    <w:name w:val="toc 3"/>
    <w:basedOn w:val="TOC2"/>
    <w:semiHidden/>
    <w:rsid w:val="00D30EC6"/>
  </w:style>
  <w:style w:type="paragraph" w:styleId="TOC4">
    <w:name w:val="toc 4"/>
    <w:basedOn w:val="TOC3"/>
    <w:semiHidden/>
    <w:rsid w:val="00D30EC6"/>
  </w:style>
  <w:style w:type="paragraph" w:styleId="TOC5">
    <w:name w:val="toc 5"/>
    <w:basedOn w:val="TOC4"/>
    <w:semiHidden/>
    <w:rsid w:val="00D30EC6"/>
  </w:style>
  <w:style w:type="paragraph" w:styleId="TOC6">
    <w:name w:val="toc 6"/>
    <w:basedOn w:val="TOC4"/>
    <w:semiHidden/>
    <w:rsid w:val="00D30EC6"/>
  </w:style>
  <w:style w:type="paragraph" w:styleId="TOC7">
    <w:name w:val="toc 7"/>
    <w:basedOn w:val="TOC4"/>
    <w:semiHidden/>
    <w:rsid w:val="00D30EC6"/>
  </w:style>
  <w:style w:type="paragraph" w:styleId="TOC8">
    <w:name w:val="toc 8"/>
    <w:basedOn w:val="TOC4"/>
    <w:semiHidden/>
    <w:rsid w:val="00D30EC6"/>
  </w:style>
  <w:style w:type="character" w:customStyle="1" w:styleId="Appdef">
    <w:name w:val="App_def"/>
    <w:basedOn w:val="DefaultParagraphFont"/>
    <w:rsid w:val="00D30E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30EC6"/>
  </w:style>
  <w:style w:type="character" w:customStyle="1" w:styleId="Artdef">
    <w:name w:val="Art_def"/>
    <w:basedOn w:val="DefaultParagraphFont"/>
    <w:rsid w:val="00D30EC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30EC6"/>
  </w:style>
  <w:style w:type="paragraph" w:customStyle="1" w:styleId="Reftitle">
    <w:name w:val="Ref_title"/>
    <w:basedOn w:val="Normal"/>
    <w:next w:val="Reftext"/>
    <w:rsid w:val="00D30EC6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D30EC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30EC6"/>
    <w:rPr>
      <w:b/>
      <w:color w:val="auto"/>
    </w:rPr>
  </w:style>
  <w:style w:type="paragraph" w:customStyle="1" w:styleId="Formal">
    <w:name w:val="Formal"/>
    <w:basedOn w:val="ASN1"/>
    <w:rsid w:val="00D30EC6"/>
    <w:rPr>
      <w:b w:val="0"/>
    </w:rPr>
  </w:style>
  <w:style w:type="paragraph" w:customStyle="1" w:styleId="FooterQP">
    <w:name w:val="Footer_QP"/>
    <w:basedOn w:val="Normal"/>
    <w:rsid w:val="00D30E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D30EC6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D30E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D30EC6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D30EC6"/>
  </w:style>
  <w:style w:type="paragraph" w:customStyle="1" w:styleId="RepNoBR">
    <w:name w:val="Rep_No_BR"/>
    <w:basedOn w:val="RecNoBR"/>
    <w:next w:val="Reptitle"/>
    <w:rsid w:val="00D30EC6"/>
  </w:style>
  <w:style w:type="paragraph" w:customStyle="1" w:styleId="ResNoBR">
    <w:name w:val="Res_No_BR"/>
    <w:basedOn w:val="RecNoBR"/>
    <w:next w:val="Restitle"/>
    <w:rsid w:val="00D30EC6"/>
  </w:style>
  <w:style w:type="paragraph" w:customStyle="1" w:styleId="TabletitleBR">
    <w:name w:val="Table_title_BR"/>
    <w:basedOn w:val="Normal"/>
    <w:next w:val="Tablehead"/>
    <w:rsid w:val="00D30EC6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30EC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30EC6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D30EC6"/>
    <w:rPr>
      <w:b/>
    </w:rPr>
  </w:style>
  <w:style w:type="paragraph" w:customStyle="1" w:styleId="FiguretitleBR">
    <w:name w:val="Figure_title_BR"/>
    <w:basedOn w:val="TabletitleBR"/>
    <w:next w:val="Figurewithouttitle"/>
    <w:rsid w:val="00D30E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30E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45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49" TargetMode="External"/><Relationship Id="rId47" Type="http://schemas.openxmlformats.org/officeDocument/2006/relationships/hyperlink" Target="http://www.itu.int/itu-t/aap/AAPRecDetails.aspx?AAPSeqNo=2227" TargetMode="External"/><Relationship Id="rId50" Type="http://schemas.openxmlformats.org/officeDocument/2006/relationships/hyperlink" Target="http://www.itu.int/itu-t/aap/AAPRecDetails.aspx?AAPSeqNo=2230" TargetMode="External"/><Relationship Id="rId55" Type="http://schemas.openxmlformats.org/officeDocument/2006/relationships/header" Target="header2.xml"/><Relationship Id="rId63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9" Type="http://schemas.openxmlformats.org/officeDocument/2006/relationships/hyperlink" Target="mailto:tsbsg13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289" TargetMode="External"/><Relationship Id="rId40" Type="http://schemas.openxmlformats.org/officeDocument/2006/relationships/hyperlink" Target="http://www.itu.int/itu-t/aap/AAPRecDetails.aspx?AAPSeqNo=2244" TargetMode="External"/><Relationship Id="rId45" Type="http://schemas.openxmlformats.org/officeDocument/2006/relationships/hyperlink" Target="http://www.itu.int/itu-t/aap/AAPRecDetails.aspx?AAPSeqNo=2248" TargetMode="External"/><Relationship Id="rId53" Type="http://schemas.openxmlformats.org/officeDocument/2006/relationships/hyperlink" Target="http://www.itu.int/itu-t/aap/AAPRecDetails.aspx?AAPSeqNo=2233" TargetMode="External"/><Relationship Id="rId58" Type="http://schemas.openxmlformats.org/officeDocument/2006/relationships/image" Target="media/image2.gi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288" TargetMode="External"/><Relationship Id="rId49" Type="http://schemas.openxmlformats.org/officeDocument/2006/relationships/hyperlink" Target="http://www.itu.int/itu-t/aap/AAPRecDetails.aspx?AAPSeqNo=2229" TargetMode="External"/><Relationship Id="rId57" Type="http://schemas.openxmlformats.org/officeDocument/2006/relationships/hyperlink" Target="http://www.itu.int/ITU-T/aap/" TargetMode="External"/><Relationship Id="rId61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6" TargetMode="External"/><Relationship Id="rId52" Type="http://schemas.openxmlformats.org/officeDocument/2006/relationships/hyperlink" Target="http://www.itu.int/itu-t/aap/AAPRecDetails.aspx?AAPSeqNo=2232" TargetMode="External"/><Relationship Id="rId60" Type="http://schemas.openxmlformats.org/officeDocument/2006/relationships/image" Target="media/image4.gif"/><Relationship Id="rId65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250" TargetMode="External"/><Relationship Id="rId48" Type="http://schemas.openxmlformats.org/officeDocument/2006/relationships/hyperlink" Target="http://www.itu.int/itu-t/aap/AAPRecDetails.aspx?AAPSeqNo=2228" TargetMode="External"/><Relationship Id="rId56" Type="http://schemas.openxmlformats.org/officeDocument/2006/relationships/footer" Target="footer3.xml"/><Relationship Id="rId64" Type="http://schemas.openxmlformats.org/officeDocument/2006/relationships/header" Target="header3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AAPRecDetails.aspx?AAPSeqNo=2231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243" TargetMode="External"/><Relationship Id="rId46" Type="http://schemas.openxmlformats.org/officeDocument/2006/relationships/hyperlink" Target="http://www.itu.int/itu-t/aap/AAPRecDetails.aspx?AAPSeqNo=2251" TargetMode="External"/><Relationship Id="rId59" Type="http://schemas.openxmlformats.org/officeDocument/2006/relationships/image" Target="media/image3.gif"/><Relationship Id="rId67" Type="http://schemas.openxmlformats.org/officeDocument/2006/relationships/theme" Target="theme/theme1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://www.itu.int/itu-t/aap/AAPRecDetails.aspx?AAPSeqNo=2247" TargetMode="External"/><Relationship Id="rId54" Type="http://schemas.openxmlformats.org/officeDocument/2006/relationships/hyperlink" Target="http://www.itu.int/itu-t/aap/AAPRecDetails.aspx?AAPSeqNo=2234" TargetMode="External"/><Relationship Id="rId62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2011-03-31T13:42:00Z</dcterms:created>
  <dcterms:modified xsi:type="dcterms:W3CDTF">2011-03-31T13:42:00Z</dcterms:modified>
</cp:coreProperties>
</file>