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9A28F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8F4" w:rsidRDefault="00A044F4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8F4" w:rsidRDefault="00D2318E">
            <w:pPr>
              <w:pageBreakBefore/>
              <w:tabs>
                <w:tab w:val="right" w:pos="8647"/>
              </w:tabs>
              <w:bidi/>
              <w:ind w:left="113"/>
            </w:pP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الا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تحــاد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 الــدولي  للاتصــالات</w:t>
            </w:r>
          </w:p>
          <w:p w:rsidR="009A28F4" w:rsidRDefault="00D2318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مكتب </w:t>
            </w:r>
            <w:proofErr w:type="spellStart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تقييس</w:t>
            </w:r>
            <w:proofErr w:type="spellEnd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 الاتصالات</w:t>
            </w:r>
          </w:p>
        </w:tc>
      </w:tr>
    </w:tbl>
    <w:p w:rsidR="009A28F4" w:rsidRDefault="009A28F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A28F4">
        <w:trPr>
          <w:cantSplit/>
          <w:trHeight w:val="340"/>
        </w:trPr>
        <w:tc>
          <w:tcPr>
            <w:tcW w:w="1533" w:type="dxa"/>
          </w:tcPr>
          <w:p w:rsidR="009A28F4" w:rsidRDefault="009A28F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A28F4" w:rsidRDefault="009A28F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A28F4" w:rsidRDefault="00D2318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فبراير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  <w:p w:rsidR="009A28F4" w:rsidRDefault="009A28F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A28F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A28F4" w:rsidRDefault="00D2318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A28F4" w:rsidRDefault="00D231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A28F4" w:rsidRDefault="00D231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A28F4" w:rsidRDefault="00D231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A28F4" w:rsidRDefault="00D231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A28F4" w:rsidRDefault="00D2318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AAP-52</w:t>
            </w:r>
          </w:p>
          <w:p w:rsidR="009A28F4" w:rsidRDefault="00D231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A28F4" w:rsidRDefault="00D231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A28F4" w:rsidRDefault="00D231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A28F4" w:rsidRDefault="00D231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أعضاء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الاتصالات؛</w:t>
            </w: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/>
                <w:sz w:val="21"/>
                <w:szCs w:val="28"/>
                <w:rtl/>
              </w:rPr>
              <w:t xml:space="preserve"> الاتصالات</w:t>
            </w:r>
          </w:p>
          <w:p w:rsidR="009A28F4" w:rsidRDefault="009A28F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رؤساء لجان الدراسات في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 ونوابهم؛</w:t>
            </w: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A28F4" w:rsidRDefault="00D231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9A28F4" w:rsidRDefault="009A28F4">
      <w:pPr>
        <w:bidi/>
        <w:spacing w:line="300" w:lineRule="exact"/>
        <w:rPr>
          <w:rFonts w:cs="Traditional Arabic"/>
          <w:szCs w:val="30"/>
          <w:rtl/>
        </w:rPr>
      </w:pPr>
    </w:p>
    <w:p w:rsidR="009A28F4" w:rsidRDefault="00D2318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A28F4" w:rsidRDefault="009A28F4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</w:rPr>
      </w:pPr>
      <w:proofErr w:type="spellStart"/>
      <w:r>
        <w:rPr>
          <w:rFonts w:cs="Traditional Arabic" w:hint="cs"/>
          <w:szCs w:val="30"/>
          <w:rtl/>
        </w:rPr>
        <w:t>حضرات</w:t>
      </w:r>
      <w:proofErr w:type="spellEnd"/>
      <w:r>
        <w:rPr>
          <w:rFonts w:cs="Traditional Arabic" w:hint="cs"/>
          <w:szCs w:val="30"/>
          <w:rtl/>
        </w:rPr>
        <w:t xml:space="preserve"> السادة والسيدات،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</w:t>
      </w:r>
      <w:proofErr w:type="spellStart"/>
      <w:r>
        <w:rPr>
          <w:rFonts w:cs="Traditional Arabic" w:hint="cs"/>
          <w:szCs w:val="30"/>
          <w:rtl/>
        </w:rPr>
        <w:t>أوتنظيمي</w:t>
      </w:r>
      <w:proofErr w:type="spellEnd"/>
      <w:r>
        <w:rPr>
          <w:rFonts w:cs="Traditional Arabic" w:hint="cs"/>
          <w:szCs w:val="30"/>
          <w:rtl/>
        </w:rPr>
        <w:t xml:space="preserve">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</w:t>
      </w:r>
      <w:proofErr w:type="spellStart"/>
      <w:r>
        <w:rPr>
          <w:rFonts w:cs="Traditional Arabic" w:hint="cs"/>
          <w:szCs w:val="30"/>
          <w:rtl/>
        </w:rPr>
        <w:t>تقييس</w:t>
      </w:r>
      <w:proofErr w:type="spellEnd"/>
      <w:r>
        <w:rPr>
          <w:rFonts w:cs="Traditional Arabic" w:hint="cs"/>
          <w:szCs w:val="30"/>
          <w:rtl/>
        </w:rPr>
        <w:t xml:space="preserve">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A28F4" w:rsidRDefault="009A28F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A28F4" w:rsidRDefault="00D2318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A28F4" w:rsidRDefault="00D2318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 xml:space="preserve">مدير مكتب </w:t>
      </w:r>
      <w:proofErr w:type="spellStart"/>
      <w:r>
        <w:rPr>
          <w:rFonts w:cs="Traditional Arabic" w:hint="cs"/>
          <w:szCs w:val="30"/>
          <w:rtl/>
          <w:lang w:bidi="ar-EG"/>
        </w:rPr>
        <w:t>تقييس</w:t>
      </w:r>
      <w:proofErr w:type="spellEnd"/>
      <w:r>
        <w:rPr>
          <w:rFonts w:cs="Traditional Arabic" w:hint="cs"/>
          <w:szCs w:val="30"/>
          <w:rtl/>
          <w:lang w:bidi="ar-EG"/>
        </w:rPr>
        <w:t xml:space="preserve"> الاتصالات</w:t>
      </w:r>
    </w:p>
    <w:p w:rsidR="009A28F4" w:rsidRDefault="009A28F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A28F4" w:rsidRDefault="00D2318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A28F4" w:rsidRDefault="009A28F4">
      <w:pPr>
        <w:spacing w:before="720"/>
        <w:sectPr w:rsidR="009A28F4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A28F4" w:rsidRDefault="00D2318E">
      <w:pPr>
        <w:pStyle w:val="AnnexNotitle"/>
      </w:pPr>
      <w:r>
        <w:lastRenderedPageBreak/>
        <w:t>Annex 1</w:t>
      </w:r>
    </w:p>
    <w:p w:rsidR="009A28F4" w:rsidRDefault="00D2318E">
      <w:pPr>
        <w:jc w:val="center"/>
      </w:pPr>
      <w:r>
        <w:t>(to TSB AAP-52)</w:t>
      </w:r>
    </w:p>
    <w:p w:rsidR="009A28F4" w:rsidRDefault="009A28F4">
      <w:pPr>
        <w:rPr>
          <w:szCs w:val="22"/>
        </w:rPr>
      </w:pPr>
    </w:p>
    <w:p w:rsidR="009A28F4" w:rsidRDefault="00D2318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A28F4" w:rsidRDefault="00D2318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A28F4" w:rsidRDefault="005C3F1C">
      <w:pPr>
        <w:pStyle w:val="enumlev2"/>
        <w:rPr>
          <w:szCs w:val="22"/>
        </w:rPr>
      </w:pPr>
      <w:hyperlink r:id="rId12" w:history="1">
        <w:r w:rsidR="00D2318E">
          <w:rPr>
            <w:rStyle w:val="Hyperlink"/>
            <w:szCs w:val="22"/>
          </w:rPr>
          <w:t>http://www.itu.int/ITU-T</w:t>
        </w:r>
      </w:hyperlink>
    </w:p>
    <w:p w:rsidR="009A28F4" w:rsidRDefault="00D2318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A28F4" w:rsidRDefault="005C3F1C">
      <w:pPr>
        <w:pStyle w:val="enumlev2"/>
        <w:rPr>
          <w:szCs w:val="22"/>
        </w:rPr>
      </w:pPr>
      <w:hyperlink r:id="rId13" w:history="1">
        <w:r w:rsidR="00D2318E">
          <w:rPr>
            <w:rStyle w:val="Hyperlink"/>
            <w:szCs w:val="22"/>
          </w:rPr>
          <w:t>http://www.itu.int/ITU-T/aapinfo</w:t>
        </w:r>
      </w:hyperlink>
    </w:p>
    <w:p w:rsidR="009A28F4" w:rsidRDefault="00D2318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A28F4" w:rsidRDefault="00D2318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A28F4" w:rsidRDefault="005C3F1C">
      <w:pPr>
        <w:pStyle w:val="enumlev2"/>
        <w:rPr>
          <w:szCs w:val="22"/>
        </w:rPr>
      </w:pPr>
      <w:hyperlink r:id="rId14" w:history="1">
        <w:r w:rsidR="00D2318E">
          <w:rPr>
            <w:rStyle w:val="Hyperlink"/>
            <w:szCs w:val="22"/>
          </w:rPr>
          <w:t>http://www.itu.int/ITU-T/aap/</w:t>
        </w:r>
      </w:hyperlink>
    </w:p>
    <w:p w:rsidR="009A28F4" w:rsidRDefault="00D2318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A28F4">
        <w:tc>
          <w:tcPr>
            <w:tcW w:w="987" w:type="dxa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2318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2318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2318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2318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2318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2318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2318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2318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2318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2318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2318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2318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2318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2318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2318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2318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2318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2318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A28F4">
        <w:tc>
          <w:tcPr>
            <w:tcW w:w="0" w:type="auto"/>
          </w:tcPr>
          <w:p w:rsidR="009A28F4" w:rsidRDefault="00D231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2318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A28F4" w:rsidRDefault="005C3F1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2318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A28F4" w:rsidRDefault="009A28F4">
      <w:pPr>
        <w:pStyle w:val="Header"/>
        <w:ind w:left="360"/>
        <w:rPr>
          <w:b/>
          <w:bCs/>
          <w:sz w:val="24"/>
        </w:rPr>
        <w:sectPr w:rsidR="009A28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A402C" w:rsidRDefault="005A402C" w:rsidP="005A402C">
      <w:pPr>
        <w:pStyle w:val="TableNotitle"/>
        <w:pageBreakBefore/>
      </w:pPr>
      <w:r>
        <w:t>Situation concerning Study Group 2 Recommendations under AAP</w:t>
      </w:r>
    </w:p>
    <w:p w:rsidR="005A402C" w:rsidRDefault="005A402C" w:rsidP="005A402C">
      <w:pPr>
        <w:pStyle w:val="Normalaftertitle"/>
        <w:rPr>
          <w:b/>
        </w:rPr>
      </w:pPr>
      <w:r>
        <w:t xml:space="preserve">As indicated in the corrigendum 1 to announcement AAP 51, Last Call period for </w:t>
      </w:r>
      <w:hyperlink r:id="rId35" w:history="1">
        <w:r w:rsidRPr="00F212B9">
          <w:rPr>
            <w:rStyle w:val="Hyperlink"/>
          </w:rPr>
          <w:t>ITU-T M.727</w:t>
        </w:r>
      </w:hyperlink>
      <w:r>
        <w:t xml:space="preserve"> was extended until 2011-02-28.</w:t>
      </w:r>
    </w:p>
    <w:p w:rsidR="009A28F4" w:rsidRDefault="00D2318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28F4" w:rsidTr="0034055E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28F4" w:rsidTr="0034055E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A28F4" w:rsidTr="0034055E">
        <w:trPr>
          <w:cantSplit/>
        </w:trPr>
        <w:tc>
          <w:tcPr>
            <w:tcW w:w="2518" w:type="dxa"/>
          </w:tcPr>
          <w:p w:rsidR="009A28F4" w:rsidRDefault="005C3F1C">
            <w:pPr>
              <w:jc w:val="left"/>
            </w:pPr>
            <w:hyperlink r:id="rId36" w:history="1">
              <w:r w:rsidR="00D2318E">
                <w:rPr>
                  <w:rStyle w:val="Hyperlink"/>
                  <w:sz w:val="20"/>
                </w:rPr>
                <w:t>L.1400 (</w:t>
              </w:r>
              <w:proofErr w:type="spellStart"/>
              <w:r w:rsidR="00D2318E">
                <w:rPr>
                  <w:rStyle w:val="Hyperlink"/>
                  <w:sz w:val="20"/>
                </w:rPr>
                <w:t>L.methodology_umbrella</w:t>
              </w:r>
              <w:proofErr w:type="spellEnd"/>
              <w:r w:rsidR="00D2318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9A28F4" w:rsidRDefault="00D2318E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A28F4" w:rsidRDefault="00D2318E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2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2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37" w:history="1">
              <w:r w:rsidR="00D2318E">
                <w:rPr>
                  <w:rStyle w:val="Hyperlink"/>
                  <w:sz w:val="20"/>
                </w:rPr>
                <w:t>J.705 (</w:t>
              </w:r>
              <w:proofErr w:type="spellStart"/>
              <w:r w:rsidR="00D2318E">
                <w:rPr>
                  <w:rStyle w:val="Hyperlink"/>
                  <w:sz w:val="20"/>
                </w:rPr>
                <w:t>J.iptvclientpacm</w:t>
              </w:r>
              <w:proofErr w:type="spellEnd"/>
              <w:r w:rsidR="00D2318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A28F4" w:rsidRDefault="00D2318E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28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28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38" w:history="1">
              <w:r w:rsidR="00D2318E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39" w:history="1">
              <w:r w:rsidR="00D2318E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0" w:history="1">
              <w:r w:rsidR="00D2318E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1" w:history="1">
              <w:r w:rsidR="00D2318E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 xml:space="preserve">Transmission characteristics for wideband digital </w:t>
            </w:r>
            <w:proofErr w:type="spellStart"/>
            <w:r>
              <w:rPr>
                <w:sz w:val="20"/>
              </w:rPr>
              <w:t>loudspeaking</w:t>
            </w:r>
            <w:proofErr w:type="spellEnd"/>
            <w:r>
              <w:rPr>
                <w:sz w:val="20"/>
              </w:rPr>
              <w:t xml:space="preserve"> and hands-free telephony terminals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2" w:history="1">
              <w:r w:rsidR="00D2318E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3" w:history="1">
              <w:r w:rsidR="00D2318E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4" w:history="1">
              <w:r w:rsidR="00D2318E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A28F4">
        <w:trPr>
          <w:cantSplit/>
        </w:trPr>
        <w:tc>
          <w:tcPr>
            <w:tcW w:w="2090" w:type="dxa"/>
          </w:tcPr>
          <w:p w:rsidR="009A28F4" w:rsidRDefault="005C3F1C">
            <w:pPr>
              <w:jc w:val="left"/>
            </w:pPr>
            <w:hyperlink r:id="rId45" w:history="1">
              <w:r w:rsidR="00D2318E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9A28F4" w:rsidRDefault="00D2318E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A28F4" w:rsidRDefault="00D2318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A28F4" w:rsidTr="004F27DC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A28F4" w:rsidRDefault="00D231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A28F4" w:rsidTr="004F27DC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A28F4" w:rsidRDefault="00D231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A28F4" w:rsidRDefault="009A28F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A28F4" w:rsidTr="004F27DC">
        <w:trPr>
          <w:cantSplit/>
        </w:trPr>
        <w:tc>
          <w:tcPr>
            <w:tcW w:w="2518" w:type="dxa"/>
          </w:tcPr>
          <w:p w:rsidR="009A28F4" w:rsidRDefault="005C3F1C">
            <w:pPr>
              <w:jc w:val="left"/>
            </w:pPr>
            <w:hyperlink r:id="rId46" w:history="1">
              <w:r w:rsidR="00D2318E">
                <w:rPr>
                  <w:rStyle w:val="Hyperlink"/>
                  <w:sz w:val="20"/>
                </w:rPr>
                <w:t xml:space="preserve">Y.2281 </w:t>
              </w:r>
              <w:r w:rsidR="004F27DC">
                <w:rPr>
                  <w:rStyle w:val="Hyperlink"/>
                  <w:sz w:val="20"/>
                </w:rPr>
                <w:br/>
              </w:r>
              <w:r w:rsidR="00D2318E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572" w:type="dxa"/>
          </w:tcPr>
          <w:p w:rsidR="009A28F4" w:rsidRDefault="00D2318E">
            <w:r>
              <w:rPr>
                <w:sz w:val="20"/>
              </w:rPr>
              <w:t>Framework of networked vehicle services and applications using NGN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A28F4" w:rsidTr="004F27DC">
        <w:trPr>
          <w:cantSplit/>
        </w:trPr>
        <w:tc>
          <w:tcPr>
            <w:tcW w:w="2518" w:type="dxa"/>
          </w:tcPr>
          <w:p w:rsidR="009A28F4" w:rsidRDefault="005C3F1C">
            <w:pPr>
              <w:jc w:val="left"/>
            </w:pPr>
            <w:hyperlink r:id="rId47" w:history="1">
              <w:r w:rsidR="00D2318E">
                <w:rPr>
                  <w:rStyle w:val="Hyperlink"/>
                  <w:sz w:val="20"/>
                </w:rPr>
                <w:t xml:space="preserve">Y.2291 </w:t>
              </w:r>
              <w:r w:rsidR="004F27DC">
                <w:rPr>
                  <w:rStyle w:val="Hyperlink"/>
                  <w:sz w:val="20"/>
                </w:rPr>
                <w:br/>
                <w:t>(</w:t>
              </w:r>
              <w:proofErr w:type="spellStart"/>
              <w:r w:rsidR="004F27DC">
                <w:rPr>
                  <w:rStyle w:val="Hyperlink"/>
                  <w:sz w:val="20"/>
                </w:rPr>
                <w:t>Y.ngn-hn</w:t>
              </w:r>
              <w:proofErr w:type="spellEnd"/>
              <w:r w:rsidR="004F27DC">
                <w:rPr>
                  <w:rStyle w:val="Hyperlink"/>
                  <w:sz w:val="20"/>
                </w:rPr>
                <w:t xml:space="preserve">, </w:t>
              </w:r>
              <w:proofErr w:type="spellStart"/>
              <w:r w:rsidR="00D2318E">
                <w:rPr>
                  <w:rStyle w:val="Hyperlink"/>
                  <w:sz w:val="20"/>
                </w:rPr>
                <w:t>Y.msc-ngn-hn</w:t>
              </w:r>
              <w:proofErr w:type="spellEnd"/>
              <w:r w:rsidR="00D2318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9A28F4" w:rsidRDefault="00D2318E">
            <w:r>
              <w:rPr>
                <w:sz w:val="20"/>
              </w:rPr>
              <w:t>Architecture overview of next generation home network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115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80" w:type="dxa"/>
          </w:tcPr>
          <w:p w:rsidR="009A28F4" w:rsidRDefault="009A28F4">
            <w:pPr>
              <w:jc w:val="center"/>
            </w:pPr>
          </w:p>
        </w:tc>
        <w:tc>
          <w:tcPr>
            <w:tcW w:w="860" w:type="dxa"/>
          </w:tcPr>
          <w:p w:rsidR="009A28F4" w:rsidRDefault="00D2318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A28F4" w:rsidRDefault="009A28F4">
      <w:pPr>
        <w:pStyle w:val="Header"/>
        <w:ind w:left="360"/>
        <w:rPr>
          <w:b/>
          <w:bCs/>
          <w:sz w:val="24"/>
        </w:rPr>
        <w:sectPr w:rsidR="009A28F4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A28F4" w:rsidRDefault="00D2318E">
      <w:pPr>
        <w:pStyle w:val="AnnexNotitle"/>
      </w:pPr>
      <w:r>
        <w:t>Annex 2</w:t>
      </w:r>
    </w:p>
    <w:p w:rsidR="009A28F4" w:rsidRDefault="00D2318E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9A28F4" w:rsidRDefault="00D2318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A28F4" w:rsidRDefault="00D2318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A28F4" w:rsidRDefault="00D2318E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http://www.itu.int/ITU-T/aap/</w:t>
        </w:r>
      </w:hyperlink>
    </w:p>
    <w:p w:rsidR="009A28F4" w:rsidRDefault="00A044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F4" w:rsidRDefault="00D2318E">
      <w:r>
        <w:t>2)</w:t>
      </w:r>
      <w:r>
        <w:tab/>
        <w:t>Select your Recommendation</w:t>
      </w:r>
    </w:p>
    <w:p w:rsidR="009A28F4" w:rsidRDefault="00A044F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F4" w:rsidRDefault="00D2318E">
      <w:pPr>
        <w:keepNext/>
      </w:pPr>
      <w:r>
        <w:t>3)</w:t>
      </w:r>
      <w:r>
        <w:tab/>
        <w:t>Click the "Submit Comment" button</w:t>
      </w:r>
    </w:p>
    <w:p w:rsidR="009A28F4" w:rsidRDefault="00A044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F4" w:rsidRDefault="00D2318E">
      <w:r>
        <w:t>4)</w:t>
      </w:r>
      <w:r>
        <w:tab/>
        <w:t>Complete the on-line form and click on "Submit"</w:t>
      </w:r>
    </w:p>
    <w:p w:rsidR="009A28F4" w:rsidRDefault="00A044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F4" w:rsidRDefault="00D2318E">
      <w:pPr>
        <w:jc w:val="left"/>
      </w:pPr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http://www.itu.int/ITU-T/aapinfo/files/AAPTutorial.pdf</w:t>
        </w:r>
      </w:hyperlink>
    </w:p>
    <w:p w:rsidR="009A28F4" w:rsidRDefault="00D2318E">
      <w:pPr>
        <w:pStyle w:val="AnnexNotitle"/>
      </w:pPr>
      <w:r>
        <w:br w:type="page"/>
        <w:t>Annex 3</w:t>
      </w:r>
    </w:p>
    <w:p w:rsidR="009A28F4" w:rsidRDefault="00D2318E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9A28F4" w:rsidRDefault="00D2318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A28F4" w:rsidRDefault="00D2318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A28F4">
        <w:tc>
          <w:tcPr>
            <w:tcW w:w="5000" w:type="pct"/>
            <w:gridSpan w:val="2"/>
            <w:shd w:val="clear" w:color="auto" w:fill="EFFAFF"/>
          </w:tcPr>
          <w:p w:rsidR="009A28F4" w:rsidRDefault="00D2318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A28F4" w:rsidRDefault="00D2318E">
            <w:pPr>
              <w:pStyle w:val="Tabletext"/>
              <w:jc w:val="left"/>
            </w:pPr>
            <w:r>
              <w:br/>
            </w:r>
            <w:r w:rsidR="005C3F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3F1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C3F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3F1C">
              <w:fldChar w:fldCharType="end"/>
            </w:r>
            <w:r>
              <w:t xml:space="preserve"> Additional Review (AR)</w:t>
            </w: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A28F4" w:rsidRDefault="009A28F4">
            <w:pPr>
              <w:pStyle w:val="Tabletext"/>
              <w:jc w:val="left"/>
            </w:pPr>
          </w:p>
        </w:tc>
      </w:tr>
      <w:tr w:rsidR="009A28F4">
        <w:tc>
          <w:tcPr>
            <w:tcW w:w="1623" w:type="pct"/>
            <w:shd w:val="clear" w:color="auto" w:fill="EFFAFF"/>
            <w:vAlign w:val="center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A28F4" w:rsidRDefault="00D2318E">
            <w:pPr>
              <w:pStyle w:val="Tabletext"/>
              <w:jc w:val="left"/>
            </w:pPr>
            <w:r>
              <w:br/>
            </w:r>
            <w:r w:rsidR="005C3F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3F1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C3F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3F1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A28F4">
        <w:tc>
          <w:tcPr>
            <w:tcW w:w="1623" w:type="pct"/>
            <w:shd w:val="clear" w:color="auto" w:fill="EFFAFF"/>
            <w:vAlign w:val="center"/>
          </w:tcPr>
          <w:p w:rsidR="009A28F4" w:rsidRDefault="00D2318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A28F4" w:rsidRDefault="00D2318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A28F4" w:rsidRDefault="00D2318E">
      <w:pPr>
        <w:jc w:val="left"/>
        <w:rPr>
          <w:szCs w:val="22"/>
        </w:rPr>
      </w:pPr>
      <w:r>
        <w:tab/>
      </w:r>
      <w:r w:rsidR="005C3F1C" w:rsidRPr="005C3F1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C3F1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A28F4" w:rsidRDefault="00D2318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A28F4" w:rsidRDefault="009A28F4">
      <w:pPr>
        <w:rPr>
          <w:i/>
          <w:iCs/>
          <w:szCs w:val="22"/>
        </w:rPr>
      </w:pPr>
    </w:p>
    <w:sectPr w:rsidR="009A28F4" w:rsidSect="009A28F4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BE" w:rsidRDefault="005C2EBE">
      <w:r>
        <w:separator/>
      </w:r>
    </w:p>
  </w:endnote>
  <w:endnote w:type="continuationSeparator" w:id="0">
    <w:p w:rsidR="005C2EBE" w:rsidRDefault="005C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A28F4">
      <w:tc>
        <w:tcPr>
          <w:tcW w:w="1985" w:type="dxa"/>
        </w:tcPr>
        <w:p w:rsidR="009A28F4" w:rsidRDefault="00D2318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A28F4" w:rsidRDefault="00D2318E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A28F4" w:rsidRDefault="00D2318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A28F4" w:rsidRDefault="00D2318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A28F4" w:rsidRDefault="00D2318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A28F4" w:rsidRDefault="009A28F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BE" w:rsidRDefault="005C2EBE">
      <w:r>
        <w:t>____________________</w:t>
      </w:r>
    </w:p>
  </w:footnote>
  <w:footnote w:type="continuationSeparator" w:id="0">
    <w:p w:rsidR="005C2EBE" w:rsidRDefault="005C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3F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3F1C">
      <w:rPr>
        <w:rStyle w:val="PageNumber"/>
        <w:szCs w:val="18"/>
      </w:rPr>
      <w:fldChar w:fldCharType="separate"/>
    </w:r>
    <w:r w:rsidR="005A402C">
      <w:rPr>
        <w:rStyle w:val="PageNumber"/>
        <w:noProof/>
        <w:szCs w:val="18"/>
      </w:rPr>
      <w:t>2</w:t>
    </w:r>
    <w:r w:rsidR="005C3F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3F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3F1C">
      <w:rPr>
        <w:rStyle w:val="PageNumber"/>
        <w:szCs w:val="18"/>
      </w:rPr>
      <w:fldChar w:fldCharType="separate"/>
    </w:r>
    <w:r w:rsidR="004F27DC">
      <w:rPr>
        <w:rStyle w:val="PageNumber"/>
        <w:noProof/>
        <w:szCs w:val="18"/>
      </w:rPr>
      <w:t>7</w:t>
    </w:r>
    <w:r w:rsidR="005C3F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F4" w:rsidRDefault="00D231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3F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3F1C">
      <w:rPr>
        <w:rStyle w:val="PageNumber"/>
        <w:szCs w:val="18"/>
      </w:rPr>
      <w:fldChar w:fldCharType="separate"/>
    </w:r>
    <w:r w:rsidR="005A402C">
      <w:rPr>
        <w:rStyle w:val="PageNumber"/>
        <w:noProof/>
        <w:szCs w:val="18"/>
      </w:rPr>
      <w:t>11</w:t>
    </w:r>
    <w:r w:rsidR="005C3F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8F4"/>
    <w:rsid w:val="0034055E"/>
    <w:rsid w:val="004F27DC"/>
    <w:rsid w:val="005A402C"/>
    <w:rsid w:val="005C2EBE"/>
    <w:rsid w:val="005C3F1C"/>
    <w:rsid w:val="009A28F4"/>
    <w:rsid w:val="00A044F4"/>
    <w:rsid w:val="00D2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28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28F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A28F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A28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28F4"/>
    <w:pPr>
      <w:outlineLvl w:val="4"/>
    </w:pPr>
  </w:style>
  <w:style w:type="paragraph" w:styleId="Heading6">
    <w:name w:val="heading 6"/>
    <w:basedOn w:val="Heading4"/>
    <w:next w:val="Normal"/>
    <w:qFormat/>
    <w:rsid w:val="009A28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28F4"/>
    <w:pPr>
      <w:outlineLvl w:val="6"/>
    </w:pPr>
  </w:style>
  <w:style w:type="paragraph" w:styleId="Heading8">
    <w:name w:val="heading 8"/>
    <w:basedOn w:val="Heading6"/>
    <w:next w:val="Normal"/>
    <w:qFormat/>
    <w:rsid w:val="009A28F4"/>
    <w:pPr>
      <w:outlineLvl w:val="7"/>
    </w:pPr>
  </w:style>
  <w:style w:type="paragraph" w:styleId="Heading9">
    <w:name w:val="heading 9"/>
    <w:basedOn w:val="Heading6"/>
    <w:next w:val="Normal"/>
    <w:qFormat/>
    <w:rsid w:val="009A28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A28F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A28F4"/>
    <w:pPr>
      <w:spacing w:before="360"/>
    </w:pPr>
  </w:style>
  <w:style w:type="paragraph" w:customStyle="1" w:styleId="ChapNo">
    <w:name w:val="Chap_No"/>
    <w:basedOn w:val="Normal"/>
    <w:next w:val="Chaptitle"/>
    <w:rsid w:val="009A28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A28F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A28F4"/>
  </w:style>
  <w:style w:type="paragraph" w:customStyle="1" w:styleId="AnnexNotitle">
    <w:name w:val="Annex_No &amp; title"/>
    <w:basedOn w:val="Normal"/>
    <w:next w:val="Normalaftertitle"/>
    <w:rsid w:val="009A28F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A28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A28F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A28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28F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A28F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A28F4"/>
    <w:pPr>
      <w:spacing w:before="80"/>
      <w:ind w:left="794" w:hanging="794"/>
    </w:pPr>
  </w:style>
  <w:style w:type="paragraph" w:customStyle="1" w:styleId="enumlev2">
    <w:name w:val="enumlev2"/>
    <w:basedOn w:val="enumlev1"/>
    <w:rsid w:val="009A28F4"/>
    <w:pPr>
      <w:ind w:left="1191" w:hanging="397"/>
    </w:pPr>
  </w:style>
  <w:style w:type="paragraph" w:customStyle="1" w:styleId="enumlev3">
    <w:name w:val="enumlev3"/>
    <w:basedOn w:val="enumlev2"/>
    <w:rsid w:val="009A28F4"/>
    <w:pPr>
      <w:ind w:left="1588"/>
    </w:pPr>
  </w:style>
  <w:style w:type="paragraph" w:customStyle="1" w:styleId="Equation">
    <w:name w:val="Equation"/>
    <w:basedOn w:val="Normal"/>
    <w:rsid w:val="009A28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A28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28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A28F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A28F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A28F4"/>
  </w:style>
  <w:style w:type="paragraph" w:customStyle="1" w:styleId="Tabletext">
    <w:name w:val="Table_text"/>
    <w:basedOn w:val="Normal"/>
    <w:rsid w:val="009A28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A28F4"/>
    <w:pPr>
      <w:keepLines/>
      <w:spacing w:before="240" w:after="120"/>
      <w:jc w:val="center"/>
    </w:pPr>
  </w:style>
  <w:style w:type="paragraph" w:styleId="Footer">
    <w:name w:val="footer"/>
    <w:basedOn w:val="Normal"/>
    <w:rsid w:val="009A28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A28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A28F4"/>
    <w:rPr>
      <w:position w:val="6"/>
      <w:sz w:val="18"/>
    </w:rPr>
  </w:style>
  <w:style w:type="paragraph" w:styleId="FootnoteText">
    <w:name w:val="footnote text"/>
    <w:basedOn w:val="Note"/>
    <w:semiHidden/>
    <w:rsid w:val="009A28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28F4"/>
    <w:pPr>
      <w:spacing w:before="80"/>
    </w:pPr>
  </w:style>
  <w:style w:type="paragraph" w:styleId="Header">
    <w:name w:val="header"/>
    <w:basedOn w:val="Normal"/>
    <w:rsid w:val="009A28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A28F4"/>
  </w:style>
  <w:style w:type="paragraph" w:styleId="Index2">
    <w:name w:val="index 2"/>
    <w:basedOn w:val="Normal"/>
    <w:next w:val="Normal"/>
    <w:semiHidden/>
    <w:rsid w:val="009A28F4"/>
    <w:pPr>
      <w:ind w:left="283"/>
    </w:pPr>
  </w:style>
  <w:style w:type="paragraph" w:styleId="Index3">
    <w:name w:val="index 3"/>
    <w:basedOn w:val="Normal"/>
    <w:next w:val="Normal"/>
    <w:semiHidden/>
    <w:rsid w:val="009A28F4"/>
    <w:pPr>
      <w:ind w:left="566"/>
    </w:pPr>
  </w:style>
  <w:style w:type="paragraph" w:customStyle="1" w:styleId="PartNo">
    <w:name w:val="Part_No"/>
    <w:basedOn w:val="Normal"/>
    <w:next w:val="Partref"/>
    <w:rsid w:val="009A28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28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28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A28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A28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A28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28F4"/>
  </w:style>
  <w:style w:type="paragraph" w:customStyle="1" w:styleId="QuestionNo">
    <w:name w:val="Question_No"/>
    <w:basedOn w:val="RecNo"/>
    <w:next w:val="Questiontitle"/>
    <w:rsid w:val="009A28F4"/>
  </w:style>
  <w:style w:type="paragraph" w:customStyle="1" w:styleId="RecNo">
    <w:name w:val="Rec_No"/>
    <w:basedOn w:val="Normal"/>
    <w:next w:val="Rectitle"/>
    <w:rsid w:val="009A28F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28F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28F4"/>
  </w:style>
  <w:style w:type="paragraph" w:customStyle="1" w:styleId="Questionref">
    <w:name w:val="Question_ref"/>
    <w:basedOn w:val="Recref"/>
    <w:next w:val="Questiondate"/>
    <w:rsid w:val="009A28F4"/>
  </w:style>
  <w:style w:type="paragraph" w:customStyle="1" w:styleId="Reftext">
    <w:name w:val="Ref_text"/>
    <w:basedOn w:val="Normal"/>
    <w:rsid w:val="009A28F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A28F4"/>
  </w:style>
  <w:style w:type="paragraph" w:customStyle="1" w:styleId="RepNo">
    <w:name w:val="Rep_No"/>
    <w:basedOn w:val="RecNo"/>
    <w:next w:val="Reptitle"/>
    <w:rsid w:val="009A28F4"/>
  </w:style>
  <w:style w:type="paragraph" w:customStyle="1" w:styleId="Reptitle">
    <w:name w:val="Rep_title"/>
    <w:basedOn w:val="Rectitle"/>
    <w:next w:val="Repref"/>
    <w:rsid w:val="009A28F4"/>
  </w:style>
  <w:style w:type="paragraph" w:customStyle="1" w:styleId="Repref">
    <w:name w:val="Rep_ref"/>
    <w:basedOn w:val="Recref"/>
    <w:next w:val="Repdate"/>
    <w:rsid w:val="009A28F4"/>
  </w:style>
  <w:style w:type="paragraph" w:customStyle="1" w:styleId="Resdate">
    <w:name w:val="Res_date"/>
    <w:basedOn w:val="Recdate"/>
    <w:next w:val="Normalaftertitle"/>
    <w:rsid w:val="009A28F4"/>
  </w:style>
  <w:style w:type="paragraph" w:customStyle="1" w:styleId="ResNo">
    <w:name w:val="Res_No"/>
    <w:basedOn w:val="RecNo"/>
    <w:next w:val="Restitle"/>
    <w:rsid w:val="009A28F4"/>
  </w:style>
  <w:style w:type="paragraph" w:customStyle="1" w:styleId="Restitle">
    <w:name w:val="Res_title"/>
    <w:basedOn w:val="Rectitle"/>
    <w:next w:val="Resref"/>
    <w:rsid w:val="009A28F4"/>
  </w:style>
  <w:style w:type="paragraph" w:customStyle="1" w:styleId="Resref">
    <w:name w:val="Res_ref"/>
    <w:basedOn w:val="Recref"/>
    <w:next w:val="Resdate"/>
    <w:rsid w:val="009A28F4"/>
  </w:style>
  <w:style w:type="paragraph" w:customStyle="1" w:styleId="SectionNo">
    <w:name w:val="Section_No"/>
    <w:basedOn w:val="Normal"/>
    <w:next w:val="Sectiontitle"/>
    <w:rsid w:val="009A28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28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28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28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A28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A28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A28F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A28F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28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28F4"/>
  </w:style>
  <w:style w:type="paragraph" w:customStyle="1" w:styleId="Title3">
    <w:name w:val="Title 3"/>
    <w:basedOn w:val="Title2"/>
    <w:next w:val="Title4"/>
    <w:rsid w:val="009A28F4"/>
    <w:rPr>
      <w:caps w:val="0"/>
    </w:rPr>
  </w:style>
  <w:style w:type="paragraph" w:customStyle="1" w:styleId="Title4">
    <w:name w:val="Title 4"/>
    <w:basedOn w:val="Title3"/>
    <w:next w:val="Heading1"/>
    <w:rsid w:val="009A28F4"/>
    <w:rPr>
      <w:b/>
    </w:rPr>
  </w:style>
  <w:style w:type="paragraph" w:customStyle="1" w:styleId="toc0">
    <w:name w:val="toc 0"/>
    <w:basedOn w:val="Normal"/>
    <w:next w:val="TOC1"/>
    <w:rsid w:val="009A28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A28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A28F4"/>
    <w:pPr>
      <w:spacing w:before="80"/>
      <w:ind w:left="1531" w:hanging="851"/>
    </w:pPr>
  </w:style>
  <w:style w:type="paragraph" w:styleId="TOC3">
    <w:name w:val="toc 3"/>
    <w:basedOn w:val="TOC2"/>
    <w:semiHidden/>
    <w:rsid w:val="009A28F4"/>
  </w:style>
  <w:style w:type="paragraph" w:styleId="TOC4">
    <w:name w:val="toc 4"/>
    <w:basedOn w:val="TOC3"/>
    <w:semiHidden/>
    <w:rsid w:val="009A28F4"/>
  </w:style>
  <w:style w:type="paragraph" w:styleId="TOC5">
    <w:name w:val="toc 5"/>
    <w:basedOn w:val="TOC4"/>
    <w:semiHidden/>
    <w:rsid w:val="009A28F4"/>
  </w:style>
  <w:style w:type="paragraph" w:styleId="TOC6">
    <w:name w:val="toc 6"/>
    <w:basedOn w:val="TOC4"/>
    <w:semiHidden/>
    <w:rsid w:val="009A28F4"/>
  </w:style>
  <w:style w:type="paragraph" w:styleId="TOC7">
    <w:name w:val="toc 7"/>
    <w:basedOn w:val="TOC4"/>
    <w:semiHidden/>
    <w:rsid w:val="009A28F4"/>
  </w:style>
  <w:style w:type="paragraph" w:styleId="TOC8">
    <w:name w:val="toc 8"/>
    <w:basedOn w:val="TOC4"/>
    <w:semiHidden/>
    <w:rsid w:val="009A28F4"/>
  </w:style>
  <w:style w:type="character" w:customStyle="1" w:styleId="Appdef">
    <w:name w:val="App_def"/>
    <w:basedOn w:val="DefaultParagraphFont"/>
    <w:rsid w:val="009A28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28F4"/>
  </w:style>
  <w:style w:type="character" w:customStyle="1" w:styleId="Artdef">
    <w:name w:val="Art_def"/>
    <w:basedOn w:val="DefaultParagraphFont"/>
    <w:rsid w:val="009A28F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A28F4"/>
  </w:style>
  <w:style w:type="paragraph" w:customStyle="1" w:styleId="Reftitle">
    <w:name w:val="Ref_title"/>
    <w:basedOn w:val="Normal"/>
    <w:next w:val="Reftext"/>
    <w:rsid w:val="009A28F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A28F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A28F4"/>
    <w:rPr>
      <w:b/>
      <w:color w:val="auto"/>
    </w:rPr>
  </w:style>
  <w:style w:type="paragraph" w:customStyle="1" w:styleId="Formal">
    <w:name w:val="Formal"/>
    <w:basedOn w:val="ASN1"/>
    <w:rsid w:val="009A28F4"/>
    <w:rPr>
      <w:b w:val="0"/>
    </w:rPr>
  </w:style>
  <w:style w:type="paragraph" w:customStyle="1" w:styleId="FooterQP">
    <w:name w:val="Footer_QP"/>
    <w:basedOn w:val="Normal"/>
    <w:rsid w:val="009A28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A28F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A28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A28F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A28F4"/>
  </w:style>
  <w:style w:type="paragraph" w:customStyle="1" w:styleId="RepNoBR">
    <w:name w:val="Rep_No_BR"/>
    <w:basedOn w:val="RecNoBR"/>
    <w:next w:val="Reptitle"/>
    <w:rsid w:val="009A28F4"/>
  </w:style>
  <w:style w:type="paragraph" w:customStyle="1" w:styleId="ResNoBR">
    <w:name w:val="Res_No_BR"/>
    <w:basedOn w:val="RecNoBR"/>
    <w:next w:val="Restitle"/>
    <w:rsid w:val="009A28F4"/>
  </w:style>
  <w:style w:type="paragraph" w:customStyle="1" w:styleId="TabletitleBR">
    <w:name w:val="Table_title_BR"/>
    <w:basedOn w:val="Normal"/>
    <w:next w:val="Tablehead"/>
    <w:rsid w:val="009A28F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A28F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A28F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A28F4"/>
    <w:rPr>
      <w:b/>
    </w:rPr>
  </w:style>
  <w:style w:type="paragraph" w:customStyle="1" w:styleId="FiguretitleBR">
    <w:name w:val="Figure_title_BR"/>
    <w:basedOn w:val="TabletitleBR"/>
    <w:next w:val="Figurewithouttitle"/>
    <w:rsid w:val="009A28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A28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240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184" TargetMode="External"/><Relationship Id="rId47" Type="http://schemas.openxmlformats.org/officeDocument/2006/relationships/hyperlink" Target="http://www.itu.int/itu-t/aap/AAPRecDetails.aspx?AAPSeqNo=2182" TargetMode="External"/><Relationship Id="rId50" Type="http://schemas.openxmlformats.org/officeDocument/2006/relationships/hyperlink" Target="http://www.itu.int/ITU-T/aap/" TargetMode="External"/><Relationship Id="rId5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37" TargetMode="External"/><Relationship Id="rId46" Type="http://schemas.openxmlformats.org/officeDocument/2006/relationships/hyperlink" Target="http://www.itu.int/itu-t/aap/AAPRecDetails.aspx?AAPSeqNo=2183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236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198" TargetMode="External"/><Relationship Id="rId40" Type="http://schemas.openxmlformats.org/officeDocument/2006/relationships/hyperlink" Target="http://www.itu.int/itu-t/aap/AAPRecDetails.aspx?AAPSeqNo=2235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185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193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2011-01-31T15:08:00Z</dcterms:created>
  <dcterms:modified xsi:type="dcterms:W3CDTF">2011-01-31T15:10:00Z</dcterms:modified>
</cp:coreProperties>
</file>