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A41B83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B83" w:rsidRDefault="0011614D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B83" w:rsidRDefault="00FE0979">
            <w:pPr>
              <w:pageBreakBefore/>
              <w:tabs>
                <w:tab w:val="right" w:pos="8647"/>
              </w:tabs>
              <w:bidi/>
              <w:ind w:left="113"/>
            </w:pPr>
            <w:proofErr w:type="spellStart"/>
            <w:r>
              <w:rPr>
                <w:rFonts w:cs="Traditional Arabic" w:hint="cs"/>
                <w:sz w:val="64"/>
                <w:szCs w:val="64"/>
                <w:rtl/>
              </w:rPr>
              <w:t>الا</w:t>
            </w:r>
            <w:proofErr w:type="spellEnd"/>
            <w:r>
              <w:rPr>
                <w:rFonts w:cs="Traditional Arabic" w:hint="cs"/>
                <w:sz w:val="64"/>
                <w:szCs w:val="64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64"/>
                <w:szCs w:val="64"/>
                <w:rtl/>
              </w:rPr>
              <w:t>تحــاد</w:t>
            </w:r>
            <w:proofErr w:type="spellEnd"/>
            <w:r>
              <w:rPr>
                <w:rFonts w:cs="Traditional Arabic" w:hint="cs"/>
                <w:sz w:val="64"/>
                <w:szCs w:val="64"/>
                <w:rtl/>
              </w:rPr>
              <w:t xml:space="preserve">  الــدولي  للاتصــالات</w:t>
            </w:r>
          </w:p>
          <w:p w:rsidR="00A41B83" w:rsidRDefault="00FE097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 xml:space="preserve">مكتب </w:t>
            </w:r>
            <w:proofErr w:type="spellStart"/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تقييس</w:t>
            </w:r>
            <w:proofErr w:type="spellEnd"/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 xml:space="preserve"> الاتصالات</w:t>
            </w:r>
          </w:p>
        </w:tc>
      </w:tr>
    </w:tbl>
    <w:p w:rsidR="00A41B83" w:rsidRDefault="00A41B83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41B83">
        <w:trPr>
          <w:cantSplit/>
          <w:trHeight w:val="340"/>
        </w:trPr>
        <w:tc>
          <w:tcPr>
            <w:tcW w:w="1533" w:type="dxa"/>
          </w:tcPr>
          <w:p w:rsidR="00A41B83" w:rsidRDefault="00A41B8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41B83" w:rsidRDefault="00A41B8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41B83" w:rsidRDefault="00FE097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يناير </w:t>
            </w:r>
            <w:r>
              <w:rPr>
                <w:rFonts w:cs="Traditional Arabic"/>
                <w:sz w:val="21"/>
                <w:szCs w:val="22"/>
                <w:lang w:bidi="ar-EG"/>
              </w:rPr>
              <w:t>2011</w:t>
            </w:r>
          </w:p>
          <w:p w:rsidR="00A41B83" w:rsidRDefault="00A41B8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41B83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41B83" w:rsidRDefault="00FE097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41B83" w:rsidRDefault="00FE097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41B83" w:rsidRDefault="00FE097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41B83" w:rsidRDefault="00FE097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41B83" w:rsidRDefault="00FE097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41B83" w:rsidRDefault="00FE097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AAP-51</w:t>
            </w:r>
          </w:p>
          <w:p w:rsidR="00A41B83" w:rsidRDefault="00FE097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41B83" w:rsidRDefault="00FE097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41B83" w:rsidRDefault="00FE097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41B83" w:rsidRDefault="00FE097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41B83" w:rsidRDefault="00FE097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41B83" w:rsidRDefault="00FE097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إلى أعضاء قطاع </w:t>
            </w:r>
            <w:proofErr w:type="spellStart"/>
            <w:r>
              <w:rPr>
                <w:rFonts w:cs="Traditional Arabic"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 w:hint="cs"/>
                <w:sz w:val="21"/>
                <w:szCs w:val="28"/>
                <w:rtl/>
              </w:rPr>
              <w:t xml:space="preserve"> الاتصالات؛</w:t>
            </w:r>
          </w:p>
          <w:p w:rsidR="00A41B83" w:rsidRDefault="00FE097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</w:t>
            </w:r>
            <w:proofErr w:type="spellStart"/>
            <w:r>
              <w:rPr>
                <w:rFonts w:cs="Traditional Arabic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/>
                <w:sz w:val="21"/>
                <w:szCs w:val="28"/>
                <w:rtl/>
              </w:rPr>
              <w:t xml:space="preserve"> الاتصالات</w:t>
            </w:r>
          </w:p>
          <w:p w:rsidR="00A41B83" w:rsidRDefault="00A41B8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41B83" w:rsidRDefault="00FE097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41B83" w:rsidRDefault="00FE097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رؤساء لجان الدراسات في قطاع </w:t>
            </w:r>
            <w:proofErr w:type="spellStart"/>
            <w:r>
              <w:rPr>
                <w:rFonts w:cs="Traditional Arabic"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 w:hint="cs"/>
                <w:sz w:val="21"/>
                <w:szCs w:val="28"/>
                <w:rtl/>
              </w:rPr>
              <w:t xml:space="preserve"> الاتصالات ونوابهم؛</w:t>
            </w:r>
          </w:p>
          <w:p w:rsidR="00A41B83" w:rsidRDefault="00FE097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41B83" w:rsidRDefault="00FE097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مدير مكتب الاتصالات </w:t>
            </w:r>
            <w:proofErr w:type="spellStart"/>
            <w:r>
              <w:rPr>
                <w:rFonts w:cs="Traditional Arabic"/>
                <w:sz w:val="21"/>
                <w:szCs w:val="28"/>
                <w:rtl/>
              </w:rPr>
              <w:t>الراديوية</w:t>
            </w:r>
            <w:proofErr w:type="spellEnd"/>
          </w:p>
        </w:tc>
      </w:tr>
    </w:tbl>
    <w:p w:rsidR="00A41B83" w:rsidRDefault="00A41B83">
      <w:pPr>
        <w:bidi/>
        <w:spacing w:line="300" w:lineRule="exact"/>
        <w:rPr>
          <w:rFonts w:cs="Traditional Arabic"/>
          <w:szCs w:val="30"/>
          <w:rtl/>
        </w:rPr>
      </w:pPr>
    </w:p>
    <w:p w:rsidR="00A41B83" w:rsidRDefault="00FE0979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41B83" w:rsidRDefault="00A41B83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A41B83" w:rsidRDefault="00FE0979">
      <w:pPr>
        <w:bidi/>
        <w:spacing w:line="300" w:lineRule="exact"/>
        <w:jc w:val="left"/>
        <w:rPr>
          <w:rFonts w:cs="Traditional Arabic"/>
          <w:szCs w:val="30"/>
          <w:rtl/>
        </w:rPr>
      </w:pPr>
      <w:proofErr w:type="spellStart"/>
      <w:r>
        <w:rPr>
          <w:rFonts w:cs="Traditional Arabic" w:hint="cs"/>
          <w:szCs w:val="30"/>
          <w:rtl/>
        </w:rPr>
        <w:t>حضرات</w:t>
      </w:r>
      <w:proofErr w:type="spellEnd"/>
      <w:r>
        <w:rPr>
          <w:rFonts w:cs="Traditional Arabic" w:hint="cs"/>
          <w:szCs w:val="30"/>
          <w:rtl/>
        </w:rPr>
        <w:t xml:space="preserve"> السادة والسيدات،</w:t>
      </w:r>
    </w:p>
    <w:p w:rsidR="00A41B83" w:rsidRDefault="00FE097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41B83" w:rsidRDefault="00FE097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</w:t>
      </w:r>
      <w:proofErr w:type="spellStart"/>
      <w:r>
        <w:rPr>
          <w:rFonts w:cs="Traditional Arabic" w:hint="cs"/>
          <w:szCs w:val="30"/>
          <w:rtl/>
        </w:rPr>
        <w:t>أوتنظيمي</w:t>
      </w:r>
      <w:proofErr w:type="spellEnd"/>
      <w:r>
        <w:rPr>
          <w:rFonts w:cs="Traditional Arabic" w:hint="cs"/>
          <w:szCs w:val="30"/>
          <w:rtl/>
        </w:rPr>
        <w:t xml:space="preserve">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41B83" w:rsidRDefault="00FE097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41B83" w:rsidRDefault="00FE097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</w:t>
      </w:r>
      <w:proofErr w:type="spellStart"/>
      <w:r>
        <w:rPr>
          <w:rFonts w:cs="Traditional Arabic" w:hint="cs"/>
          <w:szCs w:val="30"/>
          <w:rtl/>
        </w:rPr>
        <w:t>تقييس</w:t>
      </w:r>
      <w:proofErr w:type="spellEnd"/>
      <w:r>
        <w:rPr>
          <w:rFonts w:cs="Traditional Arabic" w:hint="cs"/>
          <w:szCs w:val="30"/>
          <w:rtl/>
        </w:rPr>
        <w:t xml:space="preserve">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41B83" w:rsidRDefault="00FE097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41B83" w:rsidRDefault="00A41B8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41B83" w:rsidRDefault="00FE0979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41B83" w:rsidRDefault="00FE097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proofErr w:type="spellStart"/>
      <w:r>
        <w:rPr>
          <w:rFonts w:cs="Traditional Arabic"/>
          <w:szCs w:val="30"/>
          <w:rtl/>
        </w:rPr>
        <w:t>مالكولم</w:t>
      </w:r>
      <w:proofErr w:type="spellEnd"/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 xml:space="preserve">مدير مكتب </w:t>
      </w:r>
      <w:proofErr w:type="spellStart"/>
      <w:r>
        <w:rPr>
          <w:rFonts w:cs="Traditional Arabic" w:hint="cs"/>
          <w:szCs w:val="30"/>
          <w:rtl/>
          <w:lang w:bidi="ar-EG"/>
        </w:rPr>
        <w:t>تقييس</w:t>
      </w:r>
      <w:proofErr w:type="spellEnd"/>
      <w:r>
        <w:rPr>
          <w:rFonts w:cs="Traditional Arabic" w:hint="cs"/>
          <w:szCs w:val="30"/>
          <w:rtl/>
          <w:lang w:bidi="ar-EG"/>
        </w:rPr>
        <w:t xml:space="preserve"> الاتصالات</w:t>
      </w:r>
    </w:p>
    <w:p w:rsidR="00A41B83" w:rsidRDefault="00A41B8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41B83" w:rsidRDefault="00FE097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41B83" w:rsidRDefault="00A41B83">
      <w:pPr>
        <w:spacing w:before="720"/>
        <w:sectPr w:rsidR="00A41B83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41B83" w:rsidRDefault="00FE0979">
      <w:pPr>
        <w:pStyle w:val="AnnexNotitle"/>
      </w:pPr>
      <w:r>
        <w:lastRenderedPageBreak/>
        <w:t>Annex 1</w:t>
      </w:r>
    </w:p>
    <w:p w:rsidR="00A41B83" w:rsidRDefault="00FE0979">
      <w:pPr>
        <w:jc w:val="center"/>
      </w:pPr>
      <w:r>
        <w:t>(to TSB AAP-51)</w:t>
      </w:r>
    </w:p>
    <w:p w:rsidR="00A41B83" w:rsidRDefault="00A41B83">
      <w:pPr>
        <w:rPr>
          <w:szCs w:val="22"/>
        </w:rPr>
      </w:pPr>
    </w:p>
    <w:p w:rsidR="00A41B83" w:rsidRDefault="00FE097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41B83" w:rsidRDefault="00FE097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41B83" w:rsidRDefault="00644116">
      <w:pPr>
        <w:pStyle w:val="enumlev2"/>
        <w:rPr>
          <w:szCs w:val="22"/>
        </w:rPr>
      </w:pPr>
      <w:hyperlink r:id="rId12" w:history="1">
        <w:r w:rsidR="00FE0979">
          <w:rPr>
            <w:rStyle w:val="Hyperlink"/>
            <w:szCs w:val="22"/>
          </w:rPr>
          <w:t>http://www.itu.int/ITU-T</w:t>
        </w:r>
      </w:hyperlink>
    </w:p>
    <w:p w:rsidR="00A41B83" w:rsidRDefault="00FE097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41B83" w:rsidRDefault="00644116">
      <w:pPr>
        <w:pStyle w:val="enumlev2"/>
        <w:rPr>
          <w:szCs w:val="22"/>
        </w:rPr>
      </w:pPr>
      <w:hyperlink r:id="rId13" w:history="1">
        <w:r w:rsidR="00FE0979">
          <w:rPr>
            <w:rStyle w:val="Hyperlink"/>
            <w:szCs w:val="22"/>
          </w:rPr>
          <w:t>http://www.itu.int/ITU-T/aapinfo</w:t>
        </w:r>
      </w:hyperlink>
    </w:p>
    <w:p w:rsidR="00A41B83" w:rsidRDefault="00FE097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41B83" w:rsidRDefault="00FE097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41B83" w:rsidRDefault="00644116">
      <w:pPr>
        <w:pStyle w:val="enumlev2"/>
        <w:rPr>
          <w:szCs w:val="22"/>
        </w:rPr>
      </w:pPr>
      <w:hyperlink r:id="rId14" w:history="1">
        <w:r w:rsidR="00FE0979">
          <w:rPr>
            <w:rStyle w:val="Hyperlink"/>
            <w:szCs w:val="22"/>
          </w:rPr>
          <w:t>http://www.itu.int/ITU-T/aap/</w:t>
        </w:r>
      </w:hyperlink>
    </w:p>
    <w:p w:rsidR="00A41B83" w:rsidRDefault="00FE097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41B83">
        <w:tc>
          <w:tcPr>
            <w:tcW w:w="987" w:type="dxa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FE097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E097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41B83">
        <w:tc>
          <w:tcPr>
            <w:tcW w:w="0" w:type="auto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E097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E097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41B83">
        <w:tc>
          <w:tcPr>
            <w:tcW w:w="0" w:type="auto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E097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E097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41B83">
        <w:tc>
          <w:tcPr>
            <w:tcW w:w="0" w:type="auto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E097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E097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41B83">
        <w:tc>
          <w:tcPr>
            <w:tcW w:w="0" w:type="auto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E097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E097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41B83">
        <w:tc>
          <w:tcPr>
            <w:tcW w:w="0" w:type="auto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E097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E097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41B83">
        <w:tc>
          <w:tcPr>
            <w:tcW w:w="0" w:type="auto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E097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E097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41B83">
        <w:tc>
          <w:tcPr>
            <w:tcW w:w="0" w:type="auto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E097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E097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41B83">
        <w:tc>
          <w:tcPr>
            <w:tcW w:w="0" w:type="auto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E097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E097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41B83">
        <w:tc>
          <w:tcPr>
            <w:tcW w:w="0" w:type="auto"/>
          </w:tcPr>
          <w:p w:rsidR="00A41B83" w:rsidRDefault="00FE09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E097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41B83" w:rsidRDefault="0064411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E097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41B83" w:rsidRDefault="00A41B83">
      <w:pPr>
        <w:pStyle w:val="Header"/>
        <w:ind w:left="360"/>
        <w:rPr>
          <w:b/>
          <w:bCs/>
          <w:sz w:val="24"/>
        </w:rPr>
        <w:sectPr w:rsidR="00A41B8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41B83" w:rsidRDefault="00FE0979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1B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1B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35" w:history="1">
              <w:r w:rsidR="00FE0979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36" w:history="1">
              <w:r w:rsidR="00FE0979">
                <w:rPr>
                  <w:rStyle w:val="Hyperlink"/>
                  <w:sz w:val="20"/>
                </w:rPr>
                <w:t>M.1541 (M.154ponc)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Planned Outage Notification to Customer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37" w:history="1">
              <w:r w:rsidR="00FE0979">
                <w:rPr>
                  <w:rStyle w:val="Hyperlink"/>
                  <w:sz w:val="20"/>
                </w:rPr>
                <w:t xml:space="preserve">M.3102 </w:t>
              </w:r>
              <w:r w:rsidR="009A201A">
                <w:rPr>
                  <w:rStyle w:val="Hyperlink"/>
                  <w:sz w:val="20"/>
                </w:rPr>
                <w:br/>
              </w:r>
              <w:r w:rsidR="00FE0979">
                <w:rPr>
                  <w:rStyle w:val="Hyperlink"/>
                  <w:sz w:val="20"/>
                </w:rPr>
                <w:t>(</w:t>
              </w:r>
              <w:proofErr w:type="spellStart"/>
              <w:r w:rsidR="00FE0979">
                <w:rPr>
                  <w:rStyle w:val="Hyperlink"/>
                  <w:sz w:val="20"/>
                </w:rPr>
                <w:t>M.unified</w:t>
              </w:r>
              <w:proofErr w:type="spellEnd"/>
              <w:r w:rsidR="00FE0979">
                <w:rPr>
                  <w:rStyle w:val="Hyperlink"/>
                  <w:sz w:val="20"/>
                </w:rPr>
                <w:t>-CO-CL)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Unified Management Information Model for Connection-Oriented and Connectionless Networks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38" w:history="1">
              <w:r w:rsidR="00FE0979">
                <w:rPr>
                  <w:rStyle w:val="Hyperlink"/>
                  <w:sz w:val="20"/>
                </w:rPr>
                <w:t xml:space="preserve">M.3344 </w:t>
              </w:r>
              <w:r w:rsidR="009A201A">
                <w:rPr>
                  <w:rStyle w:val="Hyperlink"/>
                  <w:sz w:val="20"/>
                </w:rPr>
                <w:br/>
              </w:r>
              <w:r w:rsidR="00FE0979">
                <w:rPr>
                  <w:rStyle w:val="Hyperlink"/>
                  <w:sz w:val="20"/>
                </w:rPr>
                <w:t>(M.3344-analysis)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Requirements and analysis for NGN appointment management across B2B and C2B interface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39" w:history="1">
              <w:r w:rsidR="00FE0979">
                <w:rPr>
                  <w:rStyle w:val="Hyperlink"/>
                  <w:sz w:val="20"/>
                </w:rPr>
                <w:t xml:space="preserve">M.3348 </w:t>
              </w:r>
              <w:r w:rsidR="009A201A">
                <w:rPr>
                  <w:rStyle w:val="Hyperlink"/>
                  <w:sz w:val="20"/>
                </w:rPr>
                <w:br/>
              </w:r>
              <w:r w:rsidR="00FE0979">
                <w:rPr>
                  <w:rStyle w:val="Hyperlink"/>
                  <w:sz w:val="20"/>
                </w:rPr>
                <w:t>(</w:t>
              </w:r>
              <w:proofErr w:type="spellStart"/>
              <w:r w:rsidR="00FE0979">
                <w:rPr>
                  <w:rStyle w:val="Hyperlink"/>
                  <w:sz w:val="20"/>
                </w:rPr>
                <w:t>M.ngn</w:t>
              </w:r>
              <w:proofErr w:type="spellEnd"/>
              <w:r w:rsidR="00FE0979">
                <w:rPr>
                  <w:rStyle w:val="Hyperlink"/>
                  <w:sz w:val="20"/>
                </w:rPr>
                <w:t>-sp-mgmt)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Requirements of NMS-EMS Management Interface for NGN Service Platforms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0" w:history="1">
              <w:r w:rsidR="00FE0979">
                <w:rPr>
                  <w:rStyle w:val="Hyperlink"/>
                  <w:sz w:val="20"/>
                </w:rPr>
                <w:t>M.3361 (M.b2g-req)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Requirements for Business to Government management interfaces - B2G interfaces - Introduction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41B83" w:rsidRDefault="00FE0979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1B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1B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1" w:history="1">
              <w:r w:rsidR="00FE0979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Safe working practices for outside equipment installed in particular environments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2" w:history="1">
              <w:r w:rsidR="00FE0979">
                <w:rPr>
                  <w:rStyle w:val="Hyperlink"/>
                  <w:sz w:val="20"/>
                </w:rPr>
                <w:t>K.65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 xml:space="preserve">Overvoltage and </w:t>
            </w:r>
            <w:proofErr w:type="spellStart"/>
            <w:r>
              <w:rPr>
                <w:sz w:val="20"/>
              </w:rPr>
              <w:t>overcurrent</w:t>
            </w:r>
            <w:proofErr w:type="spellEnd"/>
            <w:r>
              <w:rPr>
                <w:sz w:val="20"/>
              </w:rPr>
              <w:t xml:space="preserve"> requirements for termination modules with contacts for test ports or </w:t>
            </w:r>
            <w:proofErr w:type="spellStart"/>
            <w:r>
              <w:rPr>
                <w:sz w:val="20"/>
              </w:rPr>
              <w:t>SPDs</w:t>
            </w:r>
            <w:proofErr w:type="spellEnd"/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3" w:history="1">
              <w:r w:rsidR="00FE0979">
                <w:rPr>
                  <w:rStyle w:val="Hyperlink"/>
                  <w:sz w:val="20"/>
                </w:rPr>
                <w:t>K.83 (</w:t>
              </w:r>
              <w:proofErr w:type="spellStart"/>
              <w:r w:rsidR="00FE0979">
                <w:rPr>
                  <w:rStyle w:val="Hyperlink"/>
                  <w:sz w:val="20"/>
                </w:rPr>
                <w:t>K.monitor</w:t>
              </w:r>
              <w:proofErr w:type="spellEnd"/>
              <w:r w:rsidR="00FE09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4" w:history="1">
              <w:r w:rsidR="00FE0979">
                <w:rPr>
                  <w:rStyle w:val="Hyperlink"/>
                  <w:sz w:val="20"/>
                </w:rPr>
                <w:t>K.84 (</w:t>
              </w:r>
              <w:proofErr w:type="spellStart"/>
              <w:r w:rsidR="00FE0979">
                <w:rPr>
                  <w:rStyle w:val="Hyperlink"/>
                  <w:sz w:val="20"/>
                </w:rPr>
                <w:t>K.leakage</w:t>
              </w:r>
              <w:proofErr w:type="spellEnd"/>
              <w:r w:rsidR="00FE09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Test methods and guide against information leaks through unintentional EM emissions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41B83" w:rsidRDefault="00FE0979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1B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1B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5" w:history="1">
              <w:r w:rsidR="00FE0979">
                <w:rPr>
                  <w:rStyle w:val="Hyperlink"/>
                  <w:sz w:val="20"/>
                </w:rPr>
                <w:t>J.341 (</w:t>
              </w:r>
              <w:proofErr w:type="spellStart"/>
              <w:r w:rsidR="00FE0979">
                <w:rPr>
                  <w:rStyle w:val="Hyperlink"/>
                  <w:sz w:val="20"/>
                </w:rPr>
                <w:t>J.vqhdtv-fr</w:t>
              </w:r>
              <w:proofErr w:type="spellEnd"/>
              <w:r w:rsidR="00FE09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Objective perceptual multimedia video quality measurement of HDTV for digital cable television in the presence of a full reference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6" w:history="1">
              <w:r w:rsidR="00FE0979">
                <w:rPr>
                  <w:rStyle w:val="Hyperlink"/>
                  <w:sz w:val="20"/>
                </w:rPr>
                <w:t>J.705 (</w:t>
              </w:r>
              <w:proofErr w:type="spellStart"/>
              <w:r w:rsidR="00FE0979">
                <w:rPr>
                  <w:rStyle w:val="Hyperlink"/>
                  <w:sz w:val="20"/>
                </w:rPr>
                <w:t>J.iptvclientpacm</w:t>
              </w:r>
              <w:proofErr w:type="spellEnd"/>
              <w:r w:rsidR="00FE09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41B83" w:rsidRDefault="00FE0979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1B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1B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7" w:history="1">
              <w:r w:rsidR="00FE0979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41B83" w:rsidRDefault="00FE0979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1B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1B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8" w:history="1">
              <w:r w:rsidR="00FE0979">
                <w:rPr>
                  <w:rStyle w:val="Hyperlink"/>
                  <w:sz w:val="20"/>
                </w:rPr>
                <w:t>G.9980 (</w:t>
              </w:r>
              <w:proofErr w:type="spellStart"/>
              <w:r w:rsidR="00FE0979">
                <w:rPr>
                  <w:rStyle w:val="Hyperlink"/>
                  <w:sz w:val="20"/>
                </w:rPr>
                <w:t>G.cwmp</w:t>
              </w:r>
              <w:proofErr w:type="spellEnd"/>
              <w:r w:rsidR="00FE09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Remote management of CPE over broadband networks - CPE WAN Management Protocol (CWMP)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A41B83" w:rsidRDefault="00FE0979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1B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1B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49" w:history="1">
              <w:r w:rsidR="00FE0979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 xml:space="preserve">Frame error robust narrowband and wideband embedded variable bit-rate coding of speech and audio from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>/s: Corrections to text and C-code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41B83" w:rsidRDefault="00FE0979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1B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1B83" w:rsidRDefault="00FE09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1B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1B83" w:rsidRDefault="00FE0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1B83" w:rsidRDefault="00A41B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0" w:history="1">
              <w:r w:rsidR="00FE0979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1" w:history="1">
              <w:r w:rsidR="00FE0979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2" w:history="1">
              <w:r w:rsidR="00FE0979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3" w:history="1">
              <w:r w:rsidR="00FE0979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4" w:history="1">
              <w:r w:rsidR="00FE0979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5" w:history="1">
              <w:r w:rsidR="00FE0979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6" w:history="1">
              <w:r w:rsidR="00FE0979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7" w:history="1">
              <w:r w:rsidR="00FE0979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8" w:history="1">
              <w:r w:rsidR="00FE0979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59" w:history="1">
              <w:r w:rsidR="00FE0979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0" w:history="1">
              <w:r w:rsidR="00FE0979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1" w:history="1">
              <w:r w:rsidR="00FE0979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2" w:history="1">
              <w:r w:rsidR="00FE0979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3" w:history="1">
              <w:r w:rsidR="00FE0979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4" w:history="1">
              <w:r w:rsidR="00FE0979">
                <w:rPr>
                  <w:rStyle w:val="Hyperlink"/>
                  <w:sz w:val="20"/>
                </w:rPr>
                <w:t>X.674 (</w:t>
              </w:r>
              <w:proofErr w:type="spellStart"/>
              <w:r w:rsidR="00FE0979">
                <w:rPr>
                  <w:rStyle w:val="Hyperlink"/>
                  <w:sz w:val="20"/>
                </w:rPr>
                <w:t>X.alerting</w:t>
              </w:r>
              <w:proofErr w:type="spellEnd"/>
              <w:r w:rsidR="00FE09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5" w:history="1">
              <w:r w:rsidR="00FE0979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6" w:history="1">
              <w:r w:rsidR="00FE0979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7" w:history="1">
              <w:r w:rsidR="00FE0979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8" w:history="1">
              <w:r w:rsidR="00FE0979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69" w:history="1">
              <w:r w:rsidR="00FE0979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70" w:history="1">
              <w:r w:rsidR="00FE0979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1B83">
        <w:trPr>
          <w:cantSplit/>
        </w:trPr>
        <w:tc>
          <w:tcPr>
            <w:tcW w:w="2090" w:type="dxa"/>
          </w:tcPr>
          <w:p w:rsidR="00A41B83" w:rsidRDefault="00644116">
            <w:pPr>
              <w:jc w:val="left"/>
            </w:pPr>
            <w:hyperlink r:id="rId71" w:history="1">
              <w:r w:rsidR="00FE0979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A41B83" w:rsidRDefault="00FE0979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115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80" w:type="dxa"/>
          </w:tcPr>
          <w:p w:rsidR="00A41B83" w:rsidRDefault="00A41B83">
            <w:pPr>
              <w:jc w:val="center"/>
            </w:pPr>
          </w:p>
        </w:tc>
        <w:tc>
          <w:tcPr>
            <w:tcW w:w="860" w:type="dxa"/>
          </w:tcPr>
          <w:p w:rsidR="00A41B83" w:rsidRDefault="00FE097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41B83" w:rsidRDefault="00A41B83">
      <w:pPr>
        <w:pStyle w:val="Header"/>
        <w:ind w:left="360"/>
        <w:rPr>
          <w:b/>
          <w:bCs/>
          <w:sz w:val="24"/>
        </w:rPr>
        <w:sectPr w:rsidR="00A41B83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41B83" w:rsidRDefault="00FE0979">
      <w:pPr>
        <w:pStyle w:val="AnnexNotitle"/>
      </w:pPr>
      <w:r>
        <w:t>Annex 2</w:t>
      </w:r>
    </w:p>
    <w:p w:rsidR="00A41B83" w:rsidRDefault="00FE0979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A41B83" w:rsidRDefault="00FE097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41B83" w:rsidRDefault="00FE097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41B83" w:rsidRDefault="00FE0979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http://www.itu.int/ITU-T/aap/</w:t>
        </w:r>
      </w:hyperlink>
    </w:p>
    <w:p w:rsidR="00A41B83" w:rsidRDefault="0011614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83" w:rsidRDefault="00FE0979">
      <w:r>
        <w:t>2)</w:t>
      </w:r>
      <w:r>
        <w:tab/>
        <w:t>Select your Recommendation</w:t>
      </w:r>
    </w:p>
    <w:p w:rsidR="00A41B83" w:rsidRDefault="0011614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83" w:rsidRDefault="00FE0979">
      <w:pPr>
        <w:keepNext/>
      </w:pPr>
      <w:r>
        <w:t>3)</w:t>
      </w:r>
      <w:r>
        <w:tab/>
        <w:t>Click the "Submit Comment" button</w:t>
      </w:r>
    </w:p>
    <w:p w:rsidR="00A41B83" w:rsidRDefault="0011614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83" w:rsidRDefault="00FE0979">
      <w:r>
        <w:t>4)</w:t>
      </w:r>
      <w:r>
        <w:tab/>
        <w:t>Complete the on-line form and click on "Submit"</w:t>
      </w:r>
    </w:p>
    <w:p w:rsidR="00A41B83" w:rsidRDefault="0011614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83" w:rsidRDefault="00FE0979">
      <w:pPr>
        <w:jc w:val="left"/>
      </w:pPr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http://www.itu.int/ITU-T/aapinfo/files/AAPTutorial.pdf</w:t>
        </w:r>
      </w:hyperlink>
    </w:p>
    <w:p w:rsidR="00A41B83" w:rsidRDefault="00FE0979">
      <w:pPr>
        <w:pStyle w:val="AnnexNotitle"/>
      </w:pPr>
      <w:r>
        <w:br w:type="page"/>
        <w:t>Annex 3</w:t>
      </w:r>
    </w:p>
    <w:p w:rsidR="00A41B83" w:rsidRDefault="00FE0979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A41B83" w:rsidRDefault="00FE097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41B83" w:rsidRDefault="00FE097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41B83">
        <w:tc>
          <w:tcPr>
            <w:tcW w:w="5000" w:type="pct"/>
            <w:gridSpan w:val="2"/>
            <w:shd w:val="clear" w:color="auto" w:fill="EFFAFF"/>
          </w:tcPr>
          <w:p w:rsidR="00A41B83" w:rsidRDefault="00FE097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41B83" w:rsidRDefault="00FE0979">
            <w:pPr>
              <w:pStyle w:val="Tabletext"/>
              <w:jc w:val="left"/>
            </w:pPr>
            <w:r>
              <w:br/>
            </w:r>
            <w:r w:rsidR="006441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4411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441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44116">
              <w:fldChar w:fldCharType="end"/>
            </w:r>
            <w:r>
              <w:t xml:space="preserve"> Additional Review (AR)</w:t>
            </w: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1B83" w:rsidRDefault="00A41B83">
            <w:pPr>
              <w:pStyle w:val="Tabletext"/>
              <w:jc w:val="left"/>
            </w:pPr>
          </w:p>
        </w:tc>
      </w:tr>
      <w:tr w:rsidR="00A41B83">
        <w:tc>
          <w:tcPr>
            <w:tcW w:w="1623" w:type="pct"/>
            <w:shd w:val="clear" w:color="auto" w:fill="EFFAFF"/>
            <w:vAlign w:val="center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41B83" w:rsidRDefault="00FE0979">
            <w:pPr>
              <w:pStyle w:val="Tabletext"/>
              <w:jc w:val="left"/>
            </w:pPr>
            <w:r>
              <w:br/>
            </w:r>
            <w:r w:rsidR="006441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4411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441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4411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41B83">
        <w:tc>
          <w:tcPr>
            <w:tcW w:w="1623" w:type="pct"/>
            <w:shd w:val="clear" w:color="auto" w:fill="EFFAFF"/>
            <w:vAlign w:val="center"/>
          </w:tcPr>
          <w:p w:rsidR="00A41B83" w:rsidRDefault="00FE09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41B83" w:rsidRDefault="00FE097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41B83" w:rsidRDefault="00FE0979">
      <w:pPr>
        <w:jc w:val="left"/>
        <w:rPr>
          <w:szCs w:val="22"/>
        </w:rPr>
      </w:pPr>
      <w:r>
        <w:tab/>
      </w:r>
      <w:r w:rsidR="00644116" w:rsidRPr="0064411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4411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41B83" w:rsidRDefault="00FE097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41B83" w:rsidRDefault="00A41B83">
      <w:pPr>
        <w:rPr>
          <w:i/>
          <w:iCs/>
          <w:szCs w:val="22"/>
        </w:rPr>
      </w:pPr>
    </w:p>
    <w:sectPr w:rsidR="00A41B83" w:rsidSect="00A41B83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95" w:rsidRDefault="00356495">
      <w:r>
        <w:separator/>
      </w:r>
    </w:p>
  </w:endnote>
  <w:endnote w:type="continuationSeparator" w:id="0">
    <w:p w:rsidR="00356495" w:rsidRDefault="0035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83" w:rsidRDefault="00FE0979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41B83">
      <w:tc>
        <w:tcPr>
          <w:tcW w:w="1985" w:type="dxa"/>
        </w:tcPr>
        <w:p w:rsidR="00A41B83" w:rsidRDefault="00FE097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41B83" w:rsidRDefault="00FE0979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41B83" w:rsidRDefault="00FE097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41B83" w:rsidRDefault="00FE097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41B83" w:rsidRDefault="00FE097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41B83" w:rsidRDefault="00A41B83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83" w:rsidRDefault="00FE0979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83" w:rsidRDefault="00FE0979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95" w:rsidRDefault="00356495">
      <w:r>
        <w:t>____________________</w:t>
      </w:r>
    </w:p>
  </w:footnote>
  <w:footnote w:type="continuationSeparator" w:id="0">
    <w:p w:rsidR="00356495" w:rsidRDefault="00356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83" w:rsidRDefault="00FE09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441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44116">
      <w:rPr>
        <w:rStyle w:val="PageNumber"/>
        <w:szCs w:val="18"/>
      </w:rPr>
      <w:fldChar w:fldCharType="separate"/>
    </w:r>
    <w:r w:rsidR="009A201A">
      <w:rPr>
        <w:rStyle w:val="PageNumber"/>
        <w:noProof/>
        <w:szCs w:val="18"/>
      </w:rPr>
      <w:t>2</w:t>
    </w:r>
    <w:r w:rsidR="006441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83" w:rsidRDefault="00FE09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441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44116">
      <w:rPr>
        <w:rStyle w:val="PageNumber"/>
        <w:szCs w:val="18"/>
      </w:rPr>
      <w:fldChar w:fldCharType="separate"/>
    </w:r>
    <w:r w:rsidR="009A201A">
      <w:rPr>
        <w:rStyle w:val="PageNumber"/>
        <w:noProof/>
        <w:szCs w:val="18"/>
      </w:rPr>
      <w:t>3</w:t>
    </w:r>
    <w:r w:rsidR="006441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83" w:rsidRDefault="00FE09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441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44116">
      <w:rPr>
        <w:rStyle w:val="PageNumber"/>
        <w:szCs w:val="18"/>
      </w:rPr>
      <w:fldChar w:fldCharType="separate"/>
    </w:r>
    <w:r w:rsidR="009A201A">
      <w:rPr>
        <w:rStyle w:val="PageNumber"/>
        <w:noProof/>
        <w:szCs w:val="18"/>
      </w:rPr>
      <w:t>11</w:t>
    </w:r>
    <w:r w:rsidR="006441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1B83"/>
    <w:rsid w:val="0011614D"/>
    <w:rsid w:val="00356495"/>
    <w:rsid w:val="00524836"/>
    <w:rsid w:val="00644116"/>
    <w:rsid w:val="009A201A"/>
    <w:rsid w:val="00A41B83"/>
    <w:rsid w:val="00FE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41B8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41B8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41B8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41B8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41B83"/>
    <w:pPr>
      <w:outlineLvl w:val="4"/>
    </w:pPr>
  </w:style>
  <w:style w:type="paragraph" w:styleId="Heading6">
    <w:name w:val="heading 6"/>
    <w:basedOn w:val="Heading4"/>
    <w:next w:val="Normal"/>
    <w:qFormat/>
    <w:rsid w:val="00A41B8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41B83"/>
    <w:pPr>
      <w:outlineLvl w:val="6"/>
    </w:pPr>
  </w:style>
  <w:style w:type="paragraph" w:styleId="Heading8">
    <w:name w:val="heading 8"/>
    <w:basedOn w:val="Heading6"/>
    <w:next w:val="Normal"/>
    <w:qFormat/>
    <w:rsid w:val="00A41B83"/>
    <w:pPr>
      <w:outlineLvl w:val="7"/>
    </w:pPr>
  </w:style>
  <w:style w:type="paragraph" w:styleId="Heading9">
    <w:name w:val="heading 9"/>
    <w:basedOn w:val="Heading6"/>
    <w:next w:val="Normal"/>
    <w:qFormat/>
    <w:rsid w:val="00A41B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41B8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41B83"/>
    <w:pPr>
      <w:spacing w:before="360"/>
    </w:pPr>
  </w:style>
  <w:style w:type="paragraph" w:customStyle="1" w:styleId="ChapNo">
    <w:name w:val="Chap_No"/>
    <w:basedOn w:val="Normal"/>
    <w:next w:val="Chaptitle"/>
    <w:rsid w:val="00A41B8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41B8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41B83"/>
  </w:style>
  <w:style w:type="paragraph" w:customStyle="1" w:styleId="AnnexNotitle">
    <w:name w:val="Annex_No &amp; title"/>
    <w:basedOn w:val="Normal"/>
    <w:next w:val="Normalaftertitle"/>
    <w:rsid w:val="00A41B8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41B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41B8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41B8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41B8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41B8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41B83"/>
    <w:pPr>
      <w:spacing w:before="80"/>
      <w:ind w:left="794" w:hanging="794"/>
    </w:pPr>
  </w:style>
  <w:style w:type="paragraph" w:customStyle="1" w:styleId="enumlev2">
    <w:name w:val="enumlev2"/>
    <w:basedOn w:val="enumlev1"/>
    <w:rsid w:val="00A41B83"/>
    <w:pPr>
      <w:ind w:left="1191" w:hanging="397"/>
    </w:pPr>
  </w:style>
  <w:style w:type="paragraph" w:customStyle="1" w:styleId="enumlev3">
    <w:name w:val="enumlev3"/>
    <w:basedOn w:val="enumlev2"/>
    <w:rsid w:val="00A41B83"/>
    <w:pPr>
      <w:ind w:left="1588"/>
    </w:pPr>
  </w:style>
  <w:style w:type="paragraph" w:customStyle="1" w:styleId="Equation">
    <w:name w:val="Equation"/>
    <w:basedOn w:val="Normal"/>
    <w:rsid w:val="00A41B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41B8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41B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41B8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41B8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41B83"/>
  </w:style>
  <w:style w:type="paragraph" w:customStyle="1" w:styleId="Tabletext">
    <w:name w:val="Table_text"/>
    <w:basedOn w:val="Normal"/>
    <w:rsid w:val="00A41B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41B83"/>
    <w:pPr>
      <w:keepLines/>
      <w:spacing w:before="240" w:after="120"/>
      <w:jc w:val="center"/>
    </w:pPr>
  </w:style>
  <w:style w:type="paragraph" w:styleId="Footer">
    <w:name w:val="footer"/>
    <w:basedOn w:val="Normal"/>
    <w:rsid w:val="00A41B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41B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41B83"/>
    <w:rPr>
      <w:position w:val="6"/>
      <w:sz w:val="18"/>
    </w:rPr>
  </w:style>
  <w:style w:type="paragraph" w:styleId="FootnoteText">
    <w:name w:val="footnote text"/>
    <w:basedOn w:val="Note"/>
    <w:semiHidden/>
    <w:rsid w:val="00A41B8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41B83"/>
    <w:pPr>
      <w:spacing w:before="80"/>
    </w:pPr>
  </w:style>
  <w:style w:type="paragraph" w:styleId="Header">
    <w:name w:val="header"/>
    <w:basedOn w:val="Normal"/>
    <w:rsid w:val="00A41B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41B83"/>
  </w:style>
  <w:style w:type="paragraph" w:styleId="Index2">
    <w:name w:val="index 2"/>
    <w:basedOn w:val="Normal"/>
    <w:next w:val="Normal"/>
    <w:semiHidden/>
    <w:rsid w:val="00A41B83"/>
    <w:pPr>
      <w:ind w:left="283"/>
    </w:pPr>
  </w:style>
  <w:style w:type="paragraph" w:styleId="Index3">
    <w:name w:val="index 3"/>
    <w:basedOn w:val="Normal"/>
    <w:next w:val="Normal"/>
    <w:semiHidden/>
    <w:rsid w:val="00A41B83"/>
    <w:pPr>
      <w:ind w:left="566"/>
    </w:pPr>
  </w:style>
  <w:style w:type="paragraph" w:customStyle="1" w:styleId="PartNo">
    <w:name w:val="Part_No"/>
    <w:basedOn w:val="Normal"/>
    <w:next w:val="Partref"/>
    <w:rsid w:val="00A41B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41B8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41B8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41B8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41B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41B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41B83"/>
  </w:style>
  <w:style w:type="paragraph" w:customStyle="1" w:styleId="QuestionNo">
    <w:name w:val="Question_No"/>
    <w:basedOn w:val="RecNo"/>
    <w:next w:val="Questiontitle"/>
    <w:rsid w:val="00A41B83"/>
  </w:style>
  <w:style w:type="paragraph" w:customStyle="1" w:styleId="RecNo">
    <w:name w:val="Rec_No"/>
    <w:basedOn w:val="Normal"/>
    <w:next w:val="Rectitle"/>
    <w:rsid w:val="00A41B8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41B8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41B83"/>
  </w:style>
  <w:style w:type="paragraph" w:customStyle="1" w:styleId="Questionref">
    <w:name w:val="Question_ref"/>
    <w:basedOn w:val="Recref"/>
    <w:next w:val="Questiondate"/>
    <w:rsid w:val="00A41B83"/>
  </w:style>
  <w:style w:type="paragraph" w:customStyle="1" w:styleId="Reftext">
    <w:name w:val="Ref_text"/>
    <w:basedOn w:val="Normal"/>
    <w:rsid w:val="00A41B8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41B83"/>
  </w:style>
  <w:style w:type="paragraph" w:customStyle="1" w:styleId="RepNo">
    <w:name w:val="Rep_No"/>
    <w:basedOn w:val="RecNo"/>
    <w:next w:val="Reptitle"/>
    <w:rsid w:val="00A41B83"/>
  </w:style>
  <w:style w:type="paragraph" w:customStyle="1" w:styleId="Reptitle">
    <w:name w:val="Rep_title"/>
    <w:basedOn w:val="Rectitle"/>
    <w:next w:val="Repref"/>
    <w:rsid w:val="00A41B83"/>
  </w:style>
  <w:style w:type="paragraph" w:customStyle="1" w:styleId="Repref">
    <w:name w:val="Rep_ref"/>
    <w:basedOn w:val="Recref"/>
    <w:next w:val="Repdate"/>
    <w:rsid w:val="00A41B83"/>
  </w:style>
  <w:style w:type="paragraph" w:customStyle="1" w:styleId="Resdate">
    <w:name w:val="Res_date"/>
    <w:basedOn w:val="Recdate"/>
    <w:next w:val="Normalaftertitle"/>
    <w:rsid w:val="00A41B83"/>
  </w:style>
  <w:style w:type="paragraph" w:customStyle="1" w:styleId="ResNo">
    <w:name w:val="Res_No"/>
    <w:basedOn w:val="RecNo"/>
    <w:next w:val="Restitle"/>
    <w:rsid w:val="00A41B83"/>
  </w:style>
  <w:style w:type="paragraph" w:customStyle="1" w:styleId="Restitle">
    <w:name w:val="Res_title"/>
    <w:basedOn w:val="Rectitle"/>
    <w:next w:val="Resref"/>
    <w:rsid w:val="00A41B83"/>
  </w:style>
  <w:style w:type="paragraph" w:customStyle="1" w:styleId="Resref">
    <w:name w:val="Res_ref"/>
    <w:basedOn w:val="Recref"/>
    <w:next w:val="Resdate"/>
    <w:rsid w:val="00A41B83"/>
  </w:style>
  <w:style w:type="paragraph" w:customStyle="1" w:styleId="SectionNo">
    <w:name w:val="Section_No"/>
    <w:basedOn w:val="Normal"/>
    <w:next w:val="Sectiontitle"/>
    <w:rsid w:val="00A41B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41B8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41B8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41B8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41B8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41B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41B8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41B8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41B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41B83"/>
  </w:style>
  <w:style w:type="paragraph" w:customStyle="1" w:styleId="Title3">
    <w:name w:val="Title 3"/>
    <w:basedOn w:val="Title2"/>
    <w:next w:val="Title4"/>
    <w:rsid w:val="00A41B83"/>
    <w:rPr>
      <w:caps w:val="0"/>
    </w:rPr>
  </w:style>
  <w:style w:type="paragraph" w:customStyle="1" w:styleId="Title4">
    <w:name w:val="Title 4"/>
    <w:basedOn w:val="Title3"/>
    <w:next w:val="Heading1"/>
    <w:rsid w:val="00A41B83"/>
    <w:rPr>
      <w:b/>
    </w:rPr>
  </w:style>
  <w:style w:type="paragraph" w:customStyle="1" w:styleId="toc0">
    <w:name w:val="toc 0"/>
    <w:basedOn w:val="Normal"/>
    <w:next w:val="TOC1"/>
    <w:rsid w:val="00A41B8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41B8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41B83"/>
    <w:pPr>
      <w:spacing w:before="80"/>
      <w:ind w:left="1531" w:hanging="851"/>
    </w:pPr>
  </w:style>
  <w:style w:type="paragraph" w:styleId="TOC3">
    <w:name w:val="toc 3"/>
    <w:basedOn w:val="TOC2"/>
    <w:semiHidden/>
    <w:rsid w:val="00A41B83"/>
  </w:style>
  <w:style w:type="paragraph" w:styleId="TOC4">
    <w:name w:val="toc 4"/>
    <w:basedOn w:val="TOC3"/>
    <w:semiHidden/>
    <w:rsid w:val="00A41B83"/>
  </w:style>
  <w:style w:type="paragraph" w:styleId="TOC5">
    <w:name w:val="toc 5"/>
    <w:basedOn w:val="TOC4"/>
    <w:semiHidden/>
    <w:rsid w:val="00A41B83"/>
  </w:style>
  <w:style w:type="paragraph" w:styleId="TOC6">
    <w:name w:val="toc 6"/>
    <w:basedOn w:val="TOC4"/>
    <w:semiHidden/>
    <w:rsid w:val="00A41B83"/>
  </w:style>
  <w:style w:type="paragraph" w:styleId="TOC7">
    <w:name w:val="toc 7"/>
    <w:basedOn w:val="TOC4"/>
    <w:semiHidden/>
    <w:rsid w:val="00A41B83"/>
  </w:style>
  <w:style w:type="paragraph" w:styleId="TOC8">
    <w:name w:val="toc 8"/>
    <w:basedOn w:val="TOC4"/>
    <w:semiHidden/>
    <w:rsid w:val="00A41B83"/>
  </w:style>
  <w:style w:type="character" w:customStyle="1" w:styleId="Appdef">
    <w:name w:val="App_def"/>
    <w:basedOn w:val="DefaultParagraphFont"/>
    <w:rsid w:val="00A41B8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1B83"/>
  </w:style>
  <w:style w:type="character" w:customStyle="1" w:styleId="Artdef">
    <w:name w:val="Art_def"/>
    <w:basedOn w:val="DefaultParagraphFont"/>
    <w:rsid w:val="00A41B8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1B83"/>
  </w:style>
  <w:style w:type="paragraph" w:customStyle="1" w:styleId="Reftitle">
    <w:name w:val="Ref_title"/>
    <w:basedOn w:val="Normal"/>
    <w:next w:val="Reftext"/>
    <w:rsid w:val="00A41B8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41B8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1B83"/>
    <w:rPr>
      <w:b/>
      <w:color w:val="auto"/>
    </w:rPr>
  </w:style>
  <w:style w:type="paragraph" w:customStyle="1" w:styleId="Formal">
    <w:name w:val="Formal"/>
    <w:basedOn w:val="ASN1"/>
    <w:rsid w:val="00A41B83"/>
    <w:rPr>
      <w:b w:val="0"/>
    </w:rPr>
  </w:style>
  <w:style w:type="paragraph" w:customStyle="1" w:styleId="FooterQP">
    <w:name w:val="Footer_QP"/>
    <w:basedOn w:val="Normal"/>
    <w:rsid w:val="00A41B8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41B8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41B8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41B8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41B83"/>
  </w:style>
  <w:style w:type="paragraph" w:customStyle="1" w:styleId="RepNoBR">
    <w:name w:val="Rep_No_BR"/>
    <w:basedOn w:val="RecNoBR"/>
    <w:next w:val="Reptitle"/>
    <w:rsid w:val="00A41B83"/>
  </w:style>
  <w:style w:type="paragraph" w:customStyle="1" w:styleId="ResNoBR">
    <w:name w:val="Res_No_BR"/>
    <w:basedOn w:val="RecNoBR"/>
    <w:next w:val="Restitle"/>
    <w:rsid w:val="00A41B83"/>
  </w:style>
  <w:style w:type="paragraph" w:customStyle="1" w:styleId="TabletitleBR">
    <w:name w:val="Table_title_BR"/>
    <w:basedOn w:val="Normal"/>
    <w:next w:val="Tablehead"/>
    <w:rsid w:val="00A41B8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41B8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41B8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41B83"/>
    <w:rPr>
      <w:b/>
    </w:rPr>
  </w:style>
  <w:style w:type="paragraph" w:customStyle="1" w:styleId="FiguretitleBR">
    <w:name w:val="Figure_title_BR"/>
    <w:basedOn w:val="TabletitleBR"/>
    <w:next w:val="Figurewithouttitle"/>
    <w:rsid w:val="00A41B8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1B8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196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202" TargetMode="External"/><Relationship Id="rId47" Type="http://schemas.openxmlformats.org/officeDocument/2006/relationships/hyperlink" Target="http://www.itu.int/itu-t/aap/AAPRecDetails.aspx?AAPSeqNo=2184" TargetMode="External"/><Relationship Id="rId50" Type="http://schemas.openxmlformats.org/officeDocument/2006/relationships/hyperlink" Target="http://www.itu.int/itu-t/aap/AAPRecDetails.aspx?AAPSeqNo=2205" TargetMode="External"/><Relationship Id="rId55" Type="http://schemas.openxmlformats.org/officeDocument/2006/relationships/hyperlink" Target="http://www.itu.int/itu-t/aap/AAPRecDetails.aspx?AAPSeqNo=2210" TargetMode="External"/><Relationship Id="rId63" Type="http://schemas.openxmlformats.org/officeDocument/2006/relationships/hyperlink" Target="http://www.itu.int/itu-t/aap/AAPRecDetails.aspx?AAPSeqNo=2218" TargetMode="External"/><Relationship Id="rId68" Type="http://schemas.openxmlformats.org/officeDocument/2006/relationships/hyperlink" Target="http://www.itu.int/itu-t/aap/AAPRecDetails.aspx?AAPSeqNo=2223" TargetMode="External"/><Relationship Id="rId76" Type="http://schemas.openxmlformats.org/officeDocument/2006/relationships/image" Target="media/image3.gi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226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200" TargetMode="External"/><Relationship Id="rId40" Type="http://schemas.openxmlformats.org/officeDocument/2006/relationships/hyperlink" Target="http://www.itu.int/itu-t/aap/AAPRecDetails.aspx?AAPSeqNo=2197" TargetMode="External"/><Relationship Id="rId45" Type="http://schemas.openxmlformats.org/officeDocument/2006/relationships/hyperlink" Target="http://www.itu.int/itu-t/aap/AAPRecDetails.aspx?AAPSeqNo=2199" TargetMode="External"/><Relationship Id="rId53" Type="http://schemas.openxmlformats.org/officeDocument/2006/relationships/hyperlink" Target="http://www.itu.int/itu-t/aap/AAPRecDetails.aspx?AAPSeqNo=2208" TargetMode="External"/><Relationship Id="rId58" Type="http://schemas.openxmlformats.org/officeDocument/2006/relationships/hyperlink" Target="http://www.itu.int/itu-t/aap/AAPRecDetails.aspx?AAPSeqNo=2213" TargetMode="External"/><Relationship Id="rId66" Type="http://schemas.openxmlformats.org/officeDocument/2006/relationships/hyperlink" Target="http://www.itu.int/itu-t/aap/AAPRecDetails.aspx?AAPSeqNo=2221" TargetMode="External"/><Relationship Id="rId74" Type="http://schemas.openxmlformats.org/officeDocument/2006/relationships/hyperlink" Target="http://www.itu.int/ITU-T/aap/" TargetMode="External"/><Relationship Id="rId79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16" TargetMode="External"/><Relationship Id="rId82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204" TargetMode="External"/><Relationship Id="rId52" Type="http://schemas.openxmlformats.org/officeDocument/2006/relationships/hyperlink" Target="http://www.itu.int/itu-t/aap/AAPRecDetails.aspx?AAPSeqNo=2207" TargetMode="External"/><Relationship Id="rId60" Type="http://schemas.openxmlformats.org/officeDocument/2006/relationships/hyperlink" Target="http://www.itu.int/itu-t/aap/AAPRecDetails.aspx?AAPSeqNo=2215" TargetMode="External"/><Relationship Id="rId65" Type="http://schemas.openxmlformats.org/officeDocument/2006/relationships/hyperlink" Target="http://www.itu.int/itu-t/aap/AAPRecDetails.aspx?AAPSeqNo=2220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193" TargetMode="External"/><Relationship Id="rId43" Type="http://schemas.openxmlformats.org/officeDocument/2006/relationships/hyperlink" Target="http://www.itu.int/itu-t/aap/AAPRecDetails.aspx?AAPSeqNo=2203" TargetMode="External"/><Relationship Id="rId48" Type="http://schemas.openxmlformats.org/officeDocument/2006/relationships/hyperlink" Target="http://www.itu.int/itu-t/aap/AAPRecDetails.aspx?AAPSeqNo=2186" TargetMode="External"/><Relationship Id="rId56" Type="http://schemas.openxmlformats.org/officeDocument/2006/relationships/hyperlink" Target="http://www.itu.int/itu-t/aap/AAPRecDetails.aspx?AAPSeqNo=2211" TargetMode="External"/><Relationship Id="rId64" Type="http://schemas.openxmlformats.org/officeDocument/2006/relationships/hyperlink" Target="http://www.itu.int/itu-t/aap/AAPRecDetails.aspx?AAPSeqNo=2219" TargetMode="External"/><Relationship Id="rId69" Type="http://schemas.openxmlformats.org/officeDocument/2006/relationships/hyperlink" Target="http://www.itu.int/itu-t/aap/AAPRecDetails.aspx?AAPSeqNo=2224" TargetMode="External"/><Relationship Id="rId77" Type="http://schemas.openxmlformats.org/officeDocument/2006/relationships/image" Target="media/image4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206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195" TargetMode="External"/><Relationship Id="rId46" Type="http://schemas.openxmlformats.org/officeDocument/2006/relationships/hyperlink" Target="http://www.itu.int/itu-t/aap/AAPRecDetails.aspx?AAPSeqNo=2198" TargetMode="External"/><Relationship Id="rId59" Type="http://schemas.openxmlformats.org/officeDocument/2006/relationships/hyperlink" Target="http://www.itu.int/itu-t/aap/AAPRecDetails.aspx?AAPSeqNo=2214" TargetMode="External"/><Relationship Id="rId67" Type="http://schemas.openxmlformats.org/officeDocument/2006/relationships/hyperlink" Target="http://www.itu.int/itu-t/aap/AAPRecDetails.aspx?AAPSeqNo=2222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201" TargetMode="External"/><Relationship Id="rId54" Type="http://schemas.openxmlformats.org/officeDocument/2006/relationships/hyperlink" Target="http://www.itu.int/itu-t/aap/AAPRecDetails.aspx?AAPSeqNo=2209" TargetMode="External"/><Relationship Id="rId62" Type="http://schemas.openxmlformats.org/officeDocument/2006/relationships/hyperlink" Target="http://www.itu.int/itu-t/aap/AAPRecDetails.aspx?AAPSeqNo=2217" TargetMode="External"/><Relationship Id="rId70" Type="http://schemas.openxmlformats.org/officeDocument/2006/relationships/hyperlink" Target="http://www.itu.int/itu-t/aap/AAPRecDetails.aspx?AAPSeqNo=2225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194" TargetMode="External"/><Relationship Id="rId49" Type="http://schemas.openxmlformats.org/officeDocument/2006/relationships/hyperlink" Target="http://www.itu.int/itu-t/aap/AAPRecDetails.aspx?AAPSeqNo=2173" TargetMode="External"/><Relationship Id="rId57" Type="http://schemas.openxmlformats.org/officeDocument/2006/relationships/hyperlink" Target="http://www.itu.int/itu-t/aap/AAPRecDetails.aspx?AAPSeqNo=22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2158</Words>
  <Characters>12303</Characters>
  <Application>Microsoft Office Word</Application>
  <DocSecurity>0</DocSecurity>
  <Lines>102</Lines>
  <Paragraphs>28</Paragraphs>
  <ScaleCrop>false</ScaleCrop>
  <Company/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4</cp:revision>
  <dcterms:created xsi:type="dcterms:W3CDTF">2011-01-14T14:40:00Z</dcterms:created>
  <dcterms:modified xsi:type="dcterms:W3CDTF">2011-01-14T14:41:00Z</dcterms:modified>
</cp:coreProperties>
</file>