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634ED3">
        <w:trPr>
          <w:cantSplit/>
        </w:trPr>
        <w:tc>
          <w:tcPr>
            <w:tcW w:w="8222" w:type="dxa"/>
          </w:tcPr>
          <w:p w:rsidR="00634ED3" w:rsidRDefault="00F30732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34ED3" w:rsidRDefault="00F30732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34ED3" w:rsidRDefault="0096001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ED3" w:rsidRDefault="00F307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2010年12月16日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34ED3" w:rsidRDefault="00634ED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634ED3">
        <w:trPr>
          <w:cantSplit/>
        </w:trPr>
        <w:tc>
          <w:tcPr>
            <w:tcW w:w="1126" w:type="dxa"/>
          </w:tcPr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34ED3" w:rsidRDefault="00634ED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34ED3" w:rsidRDefault="00634ED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34ED3" w:rsidRDefault="00F30732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AAP-50</w:t>
            </w: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34ED3" w:rsidRDefault="00634ED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34ED3" w:rsidRDefault="00783FA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3073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34ED3" w:rsidRDefault="00F3073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34ED3" w:rsidRDefault="00F30732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34ED3" w:rsidRDefault="00F3073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34ED3" w:rsidRDefault="00F3073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34ED3" w:rsidRDefault="00F3073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34ED3" w:rsidRDefault="00634ED3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634ED3">
        <w:trPr>
          <w:cantSplit/>
        </w:trPr>
        <w:tc>
          <w:tcPr>
            <w:tcW w:w="908" w:type="dxa"/>
          </w:tcPr>
          <w:p w:rsidR="00634ED3" w:rsidRDefault="00F30732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34ED3" w:rsidRDefault="00F30732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34ED3" w:rsidRDefault="00634ED3">
      <w:pPr>
        <w:rPr>
          <w:sz w:val="24"/>
          <w:szCs w:val="24"/>
          <w:lang w:val="fr-FR" w:eastAsia="zh-CN"/>
        </w:rPr>
      </w:pPr>
    </w:p>
    <w:p w:rsidR="00634ED3" w:rsidRDefault="00F30732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34ED3" w:rsidRDefault="00F3073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34ED3" w:rsidRDefault="00F3073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34ED3" w:rsidRDefault="00F3073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34ED3" w:rsidRDefault="00F3073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34ED3" w:rsidRDefault="001C04B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 w:rsidRPr="00DF6E25">
        <w:rPr>
          <w:rFonts w:hint="eastAsia"/>
          <w:sz w:val="24"/>
          <w:lang w:val="es-ES_tradnl" w:eastAsia="zh-CN"/>
        </w:rPr>
        <w:t>鉴于国际电联在年底放假期间不办公，请注意，20</w:t>
      </w:r>
      <w:r>
        <w:rPr>
          <w:sz w:val="24"/>
          <w:lang w:val="es-ES_tradnl" w:eastAsia="zh-CN"/>
        </w:rPr>
        <w:t>11</w:t>
      </w:r>
      <w:r w:rsidRPr="00DF6E25">
        <w:rPr>
          <w:rFonts w:hint="eastAsia"/>
          <w:sz w:val="24"/>
          <w:lang w:val="es-ES_tradnl" w:eastAsia="zh-CN"/>
        </w:rPr>
        <w:t>年1月1日将不发布任何替换批准程序预告。由于某些案文的截止日期在这段时间，因此已作为特例得到延期。</w:t>
      </w:r>
    </w:p>
    <w:p w:rsidR="00634ED3" w:rsidRDefault="00F3073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34ED3" w:rsidRDefault="00634E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34ED3" w:rsidRDefault="00634E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34ED3" w:rsidRDefault="00F3073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34ED3" w:rsidRDefault="00634ED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34ED3" w:rsidRDefault="00F30732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34ED3" w:rsidRDefault="00634ED3">
      <w:pPr>
        <w:spacing w:before="720"/>
        <w:sectPr w:rsidR="00634ED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34ED3" w:rsidRDefault="00F30732">
      <w:pPr>
        <w:pStyle w:val="AnnexNotitle"/>
      </w:pPr>
      <w:r>
        <w:lastRenderedPageBreak/>
        <w:t>Annex 1</w:t>
      </w:r>
    </w:p>
    <w:p w:rsidR="00634ED3" w:rsidRDefault="00F30732">
      <w:pPr>
        <w:jc w:val="center"/>
      </w:pPr>
      <w:r>
        <w:t>(to TSB AAP-50)</w:t>
      </w:r>
    </w:p>
    <w:p w:rsidR="00634ED3" w:rsidRDefault="00634ED3">
      <w:pPr>
        <w:rPr>
          <w:szCs w:val="22"/>
        </w:rPr>
      </w:pPr>
    </w:p>
    <w:p w:rsidR="00634ED3" w:rsidRDefault="00F3073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34ED3" w:rsidRPr="00B075AC" w:rsidRDefault="00F30732">
      <w:pPr>
        <w:pStyle w:val="Headingb"/>
        <w:rPr>
          <w:szCs w:val="22"/>
          <w:lang w:val="fr-CH"/>
        </w:rPr>
      </w:pPr>
      <w:r w:rsidRPr="00B075AC">
        <w:rPr>
          <w:szCs w:val="22"/>
          <w:lang w:val="fr-CH"/>
        </w:rPr>
        <w:t>ITU-T website entry page:</w:t>
      </w:r>
    </w:p>
    <w:p w:rsidR="00634ED3" w:rsidRPr="00B075AC" w:rsidRDefault="00783FA8">
      <w:pPr>
        <w:pStyle w:val="enumlev2"/>
        <w:rPr>
          <w:szCs w:val="22"/>
          <w:lang w:val="fr-CH"/>
        </w:rPr>
      </w:pPr>
      <w:hyperlink r:id="rId13" w:history="1">
        <w:r w:rsidR="00F30732" w:rsidRPr="00B075AC">
          <w:rPr>
            <w:rStyle w:val="Hyperlink"/>
            <w:szCs w:val="22"/>
            <w:lang w:val="fr-CH"/>
          </w:rPr>
          <w:t>http://www.itu.int/ITU-T</w:t>
        </w:r>
      </w:hyperlink>
    </w:p>
    <w:p w:rsidR="00634ED3" w:rsidRDefault="00F3073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34ED3" w:rsidRDefault="00783FA8">
      <w:pPr>
        <w:pStyle w:val="enumlev2"/>
        <w:rPr>
          <w:szCs w:val="22"/>
        </w:rPr>
      </w:pPr>
      <w:hyperlink r:id="rId14" w:history="1">
        <w:r w:rsidR="00F30732">
          <w:rPr>
            <w:rStyle w:val="Hyperlink"/>
            <w:szCs w:val="22"/>
          </w:rPr>
          <w:t>http://www.itu.int/ITU-T/aapinfo</w:t>
        </w:r>
      </w:hyperlink>
    </w:p>
    <w:p w:rsidR="00634ED3" w:rsidRDefault="00F3073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34ED3" w:rsidRDefault="00F3073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34ED3" w:rsidRDefault="00783FA8">
      <w:pPr>
        <w:pStyle w:val="enumlev2"/>
        <w:rPr>
          <w:szCs w:val="22"/>
        </w:rPr>
      </w:pPr>
      <w:hyperlink r:id="rId15" w:history="1">
        <w:r w:rsidR="00F30732">
          <w:rPr>
            <w:rStyle w:val="Hyperlink"/>
            <w:szCs w:val="22"/>
          </w:rPr>
          <w:t>http://www.itu.int/ITU-T/aap/</w:t>
        </w:r>
      </w:hyperlink>
    </w:p>
    <w:p w:rsidR="00634ED3" w:rsidRDefault="00F3073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34ED3">
        <w:tc>
          <w:tcPr>
            <w:tcW w:w="987" w:type="dxa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3073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3073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3073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3073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3073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3073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3073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3073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3073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3073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3073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3073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3073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3073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3073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3073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3073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3073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34ED3">
        <w:tc>
          <w:tcPr>
            <w:tcW w:w="0" w:type="auto"/>
          </w:tcPr>
          <w:p w:rsidR="00634ED3" w:rsidRDefault="00F307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3073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34ED3" w:rsidRDefault="00783FA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3073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34ED3" w:rsidRDefault="00634ED3">
      <w:pPr>
        <w:pStyle w:val="Header"/>
        <w:ind w:left="360"/>
        <w:rPr>
          <w:b/>
          <w:bCs/>
          <w:sz w:val="24"/>
        </w:rPr>
        <w:sectPr w:rsidR="00634ED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34ED3" w:rsidRDefault="00F30732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E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E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 w:rsidP="00B075AC">
            <w:pPr>
              <w:jc w:val="left"/>
            </w:pPr>
            <w:hyperlink r:id="rId36" w:history="1">
              <w:r w:rsidR="00F30732">
                <w:rPr>
                  <w:rStyle w:val="Hyperlink"/>
                  <w:sz w:val="20"/>
                </w:rPr>
                <w:t>M.3102</w:t>
              </w:r>
              <w:r w:rsidR="00B075AC">
                <w:rPr>
                  <w:rStyle w:val="Hyperlink"/>
                  <w:sz w:val="20"/>
                </w:rPr>
                <w:br/>
              </w:r>
              <w:r w:rsidR="00F30732">
                <w:rPr>
                  <w:rStyle w:val="Hyperlink"/>
                  <w:sz w:val="20"/>
                </w:rPr>
                <w:t xml:space="preserve"> (M.unified-CO-CL)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34ED3" w:rsidRDefault="00F30732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E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E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>
            <w:pPr>
              <w:jc w:val="left"/>
            </w:pPr>
            <w:hyperlink r:id="rId37" w:history="1">
              <w:r w:rsidR="00F30732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>
            <w:pPr>
              <w:jc w:val="left"/>
            </w:pPr>
            <w:hyperlink r:id="rId38" w:history="1">
              <w:r w:rsidR="00F30732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Overvoltage and overcurrent requirements for termination modules with contacts for test ports or SPDs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>
            <w:pPr>
              <w:jc w:val="left"/>
            </w:pPr>
            <w:hyperlink r:id="rId39" w:history="1">
              <w:r w:rsidR="00F30732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>
            <w:pPr>
              <w:jc w:val="left"/>
            </w:pPr>
            <w:hyperlink r:id="rId40" w:history="1">
              <w:r w:rsidR="00F30732">
                <w:rPr>
                  <w:rStyle w:val="Hyperlink"/>
                  <w:sz w:val="20"/>
                </w:rPr>
                <w:t>K.84 (K.leakage)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34ED3" w:rsidRDefault="00F30732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E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E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>
            <w:pPr>
              <w:jc w:val="left"/>
            </w:pPr>
            <w:hyperlink r:id="rId41" w:history="1">
              <w:r w:rsidR="00F30732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34ED3" w:rsidRDefault="00F30732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ED3" w:rsidTr="00B075AC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ED3" w:rsidTr="00B075AC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ED3" w:rsidTr="00B075AC">
        <w:trPr>
          <w:cantSplit/>
        </w:trPr>
        <w:tc>
          <w:tcPr>
            <w:tcW w:w="2518" w:type="dxa"/>
          </w:tcPr>
          <w:p w:rsidR="00634ED3" w:rsidRDefault="00783FA8">
            <w:pPr>
              <w:jc w:val="left"/>
            </w:pPr>
            <w:hyperlink r:id="rId42" w:history="1">
              <w:r w:rsidR="00F30732">
                <w:rPr>
                  <w:rStyle w:val="Hyperlink"/>
                  <w:sz w:val="20"/>
                </w:rPr>
                <w:t>Y.2281</w:t>
              </w:r>
              <w:r w:rsidR="00B075AC">
                <w:rPr>
                  <w:rStyle w:val="Hyperlink"/>
                  <w:sz w:val="20"/>
                </w:rPr>
                <w:br/>
              </w:r>
              <w:r w:rsidR="00F30732">
                <w:rPr>
                  <w:rStyle w:val="Hyperlink"/>
                  <w:sz w:val="20"/>
                </w:rPr>
                <w:t xml:space="preserve"> (Y.NGN-vehicle)</w:t>
              </w:r>
            </w:hyperlink>
          </w:p>
        </w:tc>
        <w:tc>
          <w:tcPr>
            <w:tcW w:w="3572" w:type="dxa"/>
          </w:tcPr>
          <w:p w:rsidR="00634ED3" w:rsidRDefault="00F30732">
            <w:r>
              <w:rPr>
                <w:sz w:val="20"/>
              </w:rPr>
              <w:t>Framework of networked vehicle using NGN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34ED3" w:rsidTr="00B075AC">
        <w:trPr>
          <w:cantSplit/>
        </w:trPr>
        <w:tc>
          <w:tcPr>
            <w:tcW w:w="2518" w:type="dxa"/>
          </w:tcPr>
          <w:p w:rsidR="00634ED3" w:rsidRDefault="00783FA8" w:rsidP="00B075AC">
            <w:pPr>
              <w:jc w:val="left"/>
            </w:pPr>
            <w:hyperlink r:id="rId43" w:history="1">
              <w:r w:rsidR="00F30732">
                <w:rPr>
                  <w:rStyle w:val="Hyperlink"/>
                  <w:sz w:val="20"/>
                </w:rPr>
                <w:t>Y.2291</w:t>
              </w:r>
              <w:r w:rsidR="00B075AC">
                <w:rPr>
                  <w:rStyle w:val="Hyperlink"/>
                  <w:sz w:val="20"/>
                </w:rPr>
                <w:br/>
              </w:r>
              <w:r w:rsidR="00F30732">
                <w:rPr>
                  <w:rStyle w:val="Hyperlink"/>
                  <w:sz w:val="20"/>
                </w:rPr>
                <w:t xml:space="preserve"> (Y.ngn-hn</w:t>
              </w:r>
              <w:r w:rsidR="00B075AC">
                <w:rPr>
                  <w:rStyle w:val="Hyperlink"/>
                  <w:sz w:val="20"/>
                </w:rPr>
                <w:t xml:space="preserve">, </w:t>
              </w:r>
              <w:r w:rsidR="00F30732">
                <w:rPr>
                  <w:rStyle w:val="Hyperlink"/>
                  <w:sz w:val="20"/>
                </w:rPr>
                <w:t>Y.msc-ngn-hn)</w:t>
              </w:r>
            </w:hyperlink>
          </w:p>
        </w:tc>
        <w:tc>
          <w:tcPr>
            <w:tcW w:w="3572" w:type="dxa"/>
          </w:tcPr>
          <w:p w:rsidR="00634ED3" w:rsidRDefault="00F30732">
            <w:r>
              <w:rPr>
                <w:sz w:val="20"/>
              </w:rPr>
              <w:t>Framework for home network using NGN architecture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115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34ED3" w:rsidRDefault="00F30732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E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ED3" w:rsidRDefault="00F307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E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ED3" w:rsidRDefault="00F307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ED3" w:rsidRDefault="00634E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ED3">
        <w:trPr>
          <w:cantSplit/>
        </w:trPr>
        <w:tc>
          <w:tcPr>
            <w:tcW w:w="2090" w:type="dxa"/>
          </w:tcPr>
          <w:p w:rsidR="00634ED3" w:rsidRDefault="00783FA8">
            <w:pPr>
              <w:jc w:val="left"/>
            </w:pPr>
            <w:hyperlink r:id="rId44" w:history="1">
              <w:r w:rsidR="00F30732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634ED3" w:rsidRDefault="00F30732">
            <w:r>
              <w:rPr>
                <w:sz w:val="20"/>
              </w:rPr>
              <w:t>Frame error robust narrowband and wideband embedded variable bit-rate coding of speech and audio from 8-32 kbit/s: Corrections to text and C-code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80" w:type="dxa"/>
          </w:tcPr>
          <w:p w:rsidR="00634ED3" w:rsidRDefault="00634ED3">
            <w:pPr>
              <w:jc w:val="center"/>
            </w:pPr>
          </w:p>
        </w:tc>
        <w:tc>
          <w:tcPr>
            <w:tcW w:w="860" w:type="dxa"/>
          </w:tcPr>
          <w:p w:rsidR="00634ED3" w:rsidRDefault="00F3073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34ED3" w:rsidRDefault="00634ED3">
      <w:pPr>
        <w:pStyle w:val="Header"/>
        <w:ind w:left="360"/>
        <w:rPr>
          <w:b/>
          <w:bCs/>
          <w:sz w:val="24"/>
        </w:rPr>
        <w:sectPr w:rsidR="00634ED3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34ED3" w:rsidRDefault="00F30732">
      <w:pPr>
        <w:pStyle w:val="AnnexNotitle"/>
      </w:pPr>
      <w:r>
        <w:t>Annex 2</w:t>
      </w:r>
    </w:p>
    <w:p w:rsidR="00634ED3" w:rsidRDefault="00F30732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634ED3" w:rsidRDefault="00F3073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34ED3" w:rsidRDefault="00F3073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34ED3" w:rsidRDefault="00F30732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634ED3" w:rsidRDefault="009600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D3" w:rsidRDefault="00F30732">
      <w:r>
        <w:t>2)</w:t>
      </w:r>
      <w:r>
        <w:tab/>
        <w:t>Select your Recommendation</w:t>
      </w:r>
    </w:p>
    <w:p w:rsidR="00634ED3" w:rsidRDefault="0096001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D3" w:rsidRDefault="00F30732">
      <w:pPr>
        <w:keepNext/>
      </w:pPr>
      <w:r>
        <w:t>3)</w:t>
      </w:r>
      <w:r>
        <w:tab/>
        <w:t>Click the "Submit Comment" button</w:t>
      </w:r>
    </w:p>
    <w:p w:rsidR="00634ED3" w:rsidRDefault="009600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D3" w:rsidRDefault="00F30732">
      <w:r>
        <w:t>4)</w:t>
      </w:r>
      <w:r>
        <w:tab/>
        <w:t>Complete the on-line form and click on "Submit"</w:t>
      </w:r>
    </w:p>
    <w:p w:rsidR="00634ED3" w:rsidRDefault="009600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D3" w:rsidRDefault="00F30732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634ED3" w:rsidRDefault="00F30732">
      <w:pPr>
        <w:pStyle w:val="AnnexNotitle"/>
      </w:pPr>
      <w:r>
        <w:br w:type="page"/>
        <w:t>Annex 3</w:t>
      </w:r>
    </w:p>
    <w:p w:rsidR="00634ED3" w:rsidRDefault="00F30732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634ED3" w:rsidRDefault="00F3073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34ED3" w:rsidRDefault="00F3073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34ED3">
        <w:tc>
          <w:tcPr>
            <w:tcW w:w="5000" w:type="pct"/>
            <w:gridSpan w:val="2"/>
            <w:shd w:val="clear" w:color="auto" w:fill="EFFAFF"/>
          </w:tcPr>
          <w:p w:rsidR="00634ED3" w:rsidRDefault="00F3073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4ED3" w:rsidRDefault="00F30732">
            <w:pPr>
              <w:pStyle w:val="Tabletext"/>
              <w:jc w:val="left"/>
            </w:pPr>
            <w:r>
              <w:br/>
            </w:r>
            <w:r w:rsidR="00783FA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FA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83F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FA8">
              <w:fldChar w:fldCharType="end"/>
            </w:r>
            <w:r>
              <w:t xml:space="preserve"> Additional Review (AR)</w:t>
            </w: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ED3" w:rsidRDefault="00634ED3">
            <w:pPr>
              <w:pStyle w:val="Tabletext"/>
              <w:jc w:val="left"/>
            </w:pPr>
          </w:p>
        </w:tc>
      </w:tr>
      <w:tr w:rsidR="00634ED3">
        <w:tc>
          <w:tcPr>
            <w:tcW w:w="1623" w:type="pct"/>
            <w:shd w:val="clear" w:color="auto" w:fill="EFFAFF"/>
            <w:vAlign w:val="center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4ED3" w:rsidRDefault="00F30732">
            <w:pPr>
              <w:pStyle w:val="Tabletext"/>
              <w:jc w:val="left"/>
            </w:pPr>
            <w:r>
              <w:br/>
            </w:r>
            <w:r w:rsidR="00783F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FA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83F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FA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34ED3">
        <w:tc>
          <w:tcPr>
            <w:tcW w:w="1623" w:type="pct"/>
            <w:shd w:val="clear" w:color="auto" w:fill="EFFAFF"/>
            <w:vAlign w:val="center"/>
          </w:tcPr>
          <w:p w:rsidR="00634ED3" w:rsidRDefault="00F307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34ED3" w:rsidRDefault="00F3073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34ED3" w:rsidRDefault="00F30732">
      <w:pPr>
        <w:jc w:val="left"/>
        <w:rPr>
          <w:szCs w:val="22"/>
        </w:rPr>
      </w:pPr>
      <w:r>
        <w:tab/>
      </w:r>
      <w:r w:rsidR="00783FA8" w:rsidRPr="00783FA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83FA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34ED3" w:rsidRDefault="00F3073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34ED3" w:rsidRDefault="00634ED3">
      <w:pPr>
        <w:rPr>
          <w:i/>
          <w:iCs/>
          <w:szCs w:val="22"/>
        </w:rPr>
      </w:pPr>
    </w:p>
    <w:sectPr w:rsidR="00634ED3" w:rsidSect="00634ED3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32" w:rsidRDefault="00F30732">
      <w:r>
        <w:separator/>
      </w:r>
    </w:p>
  </w:endnote>
  <w:endnote w:type="continuationSeparator" w:id="0">
    <w:p w:rsidR="00F30732" w:rsidRDefault="00F3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3" w:rsidRDefault="00F30732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34ED3">
      <w:tc>
        <w:tcPr>
          <w:tcW w:w="1985" w:type="dxa"/>
        </w:tcPr>
        <w:p w:rsidR="00634ED3" w:rsidRDefault="00F3073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34ED3" w:rsidRDefault="00F3073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34ED3" w:rsidRDefault="00F3073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34ED3" w:rsidRDefault="00F3073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34ED3" w:rsidRPr="00B075AC" w:rsidRDefault="00F30732">
          <w:pPr>
            <w:pStyle w:val="Tabletext"/>
            <w:jc w:val="right"/>
            <w:rPr>
              <w:sz w:val="20"/>
              <w:lang w:val="en-US"/>
            </w:rPr>
          </w:pPr>
          <w:r w:rsidRPr="00B075AC">
            <w:rPr>
              <w:sz w:val="20"/>
              <w:lang w:val="en-US"/>
            </w:rPr>
            <w:t>Web page:</w:t>
          </w:r>
          <w:r w:rsidRPr="00B075AC">
            <w:rPr>
              <w:sz w:val="20"/>
              <w:lang w:val="en-US"/>
            </w:rPr>
            <w:br/>
          </w:r>
          <w:hyperlink r:id="rId2" w:history="1">
            <w:r w:rsidRPr="00B075A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34ED3" w:rsidRDefault="00634ED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3" w:rsidRDefault="00F30732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3" w:rsidRDefault="00F30732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32" w:rsidRDefault="00F30732">
      <w:r>
        <w:t>____________________</w:t>
      </w:r>
    </w:p>
  </w:footnote>
  <w:footnote w:type="continuationSeparator" w:id="0">
    <w:p w:rsidR="00F30732" w:rsidRDefault="00F30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3" w:rsidRDefault="00F307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F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FA8">
      <w:rPr>
        <w:rStyle w:val="PageNumber"/>
        <w:szCs w:val="18"/>
      </w:rPr>
      <w:fldChar w:fldCharType="separate"/>
    </w:r>
    <w:r w:rsidR="00B075AC">
      <w:rPr>
        <w:rStyle w:val="PageNumber"/>
        <w:noProof/>
        <w:szCs w:val="18"/>
      </w:rPr>
      <w:t>2</w:t>
    </w:r>
    <w:r w:rsidR="00783F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3" w:rsidRDefault="00F307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F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FA8">
      <w:rPr>
        <w:rStyle w:val="PageNumber"/>
        <w:szCs w:val="18"/>
      </w:rPr>
      <w:fldChar w:fldCharType="separate"/>
    </w:r>
    <w:r w:rsidR="00B075AC">
      <w:rPr>
        <w:rStyle w:val="PageNumber"/>
        <w:noProof/>
        <w:szCs w:val="18"/>
      </w:rPr>
      <w:t>7</w:t>
    </w:r>
    <w:r w:rsidR="00783F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3" w:rsidRDefault="00F307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F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FA8">
      <w:rPr>
        <w:rStyle w:val="PageNumber"/>
        <w:szCs w:val="18"/>
      </w:rPr>
      <w:fldChar w:fldCharType="separate"/>
    </w:r>
    <w:r w:rsidR="00B075AC">
      <w:rPr>
        <w:rStyle w:val="PageNumber"/>
        <w:noProof/>
        <w:szCs w:val="18"/>
      </w:rPr>
      <w:t>9</w:t>
    </w:r>
    <w:r w:rsidR="00783F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ED3"/>
    <w:rsid w:val="001C04B7"/>
    <w:rsid w:val="005E37D2"/>
    <w:rsid w:val="00634ED3"/>
    <w:rsid w:val="00783FA8"/>
    <w:rsid w:val="00960018"/>
    <w:rsid w:val="00B075AC"/>
    <w:rsid w:val="00F3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34E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34ED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34ED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34E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4ED3"/>
    <w:pPr>
      <w:outlineLvl w:val="4"/>
    </w:pPr>
  </w:style>
  <w:style w:type="paragraph" w:styleId="Heading6">
    <w:name w:val="heading 6"/>
    <w:basedOn w:val="Heading4"/>
    <w:next w:val="Normal"/>
    <w:qFormat/>
    <w:rsid w:val="00634E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4ED3"/>
    <w:pPr>
      <w:outlineLvl w:val="6"/>
    </w:pPr>
  </w:style>
  <w:style w:type="paragraph" w:styleId="Heading8">
    <w:name w:val="heading 8"/>
    <w:basedOn w:val="Heading6"/>
    <w:next w:val="Normal"/>
    <w:qFormat/>
    <w:rsid w:val="00634ED3"/>
    <w:pPr>
      <w:outlineLvl w:val="7"/>
    </w:pPr>
  </w:style>
  <w:style w:type="paragraph" w:styleId="Heading9">
    <w:name w:val="heading 9"/>
    <w:basedOn w:val="Heading6"/>
    <w:next w:val="Normal"/>
    <w:qFormat/>
    <w:rsid w:val="00634E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34ED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34ED3"/>
    <w:pPr>
      <w:spacing w:before="360"/>
    </w:pPr>
  </w:style>
  <w:style w:type="paragraph" w:customStyle="1" w:styleId="ChapNo">
    <w:name w:val="Chap_No"/>
    <w:basedOn w:val="Normal"/>
    <w:next w:val="Chaptitle"/>
    <w:rsid w:val="00634E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4ED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34ED3"/>
  </w:style>
  <w:style w:type="paragraph" w:customStyle="1" w:styleId="AnnexNotitle">
    <w:name w:val="Annex_No &amp; title"/>
    <w:basedOn w:val="Normal"/>
    <w:next w:val="Normalaftertitle"/>
    <w:rsid w:val="00634ED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34E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34ED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34E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34ED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34ED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34ED3"/>
    <w:pPr>
      <w:spacing w:before="80"/>
      <w:ind w:left="794" w:hanging="794"/>
    </w:pPr>
  </w:style>
  <w:style w:type="paragraph" w:customStyle="1" w:styleId="enumlev2">
    <w:name w:val="enumlev2"/>
    <w:basedOn w:val="enumlev1"/>
    <w:rsid w:val="00634ED3"/>
    <w:pPr>
      <w:ind w:left="1191" w:hanging="397"/>
    </w:pPr>
  </w:style>
  <w:style w:type="paragraph" w:customStyle="1" w:styleId="enumlev3">
    <w:name w:val="enumlev3"/>
    <w:basedOn w:val="enumlev2"/>
    <w:rsid w:val="00634ED3"/>
    <w:pPr>
      <w:ind w:left="1588"/>
    </w:pPr>
  </w:style>
  <w:style w:type="paragraph" w:customStyle="1" w:styleId="Equation">
    <w:name w:val="Equation"/>
    <w:basedOn w:val="Normal"/>
    <w:rsid w:val="00634E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4E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34E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34ED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34ED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34ED3"/>
  </w:style>
  <w:style w:type="paragraph" w:customStyle="1" w:styleId="Tabletext">
    <w:name w:val="Table_text"/>
    <w:basedOn w:val="Normal"/>
    <w:rsid w:val="00634E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34ED3"/>
    <w:pPr>
      <w:keepLines/>
      <w:spacing w:before="240" w:after="120"/>
      <w:jc w:val="center"/>
    </w:pPr>
  </w:style>
  <w:style w:type="paragraph" w:styleId="Footer">
    <w:name w:val="footer"/>
    <w:basedOn w:val="Normal"/>
    <w:rsid w:val="00634E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34E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34ED3"/>
    <w:rPr>
      <w:position w:val="6"/>
      <w:sz w:val="18"/>
    </w:rPr>
  </w:style>
  <w:style w:type="paragraph" w:styleId="FootnoteText">
    <w:name w:val="footnote text"/>
    <w:basedOn w:val="Note"/>
    <w:semiHidden/>
    <w:rsid w:val="00634E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34ED3"/>
    <w:pPr>
      <w:spacing w:before="80"/>
    </w:pPr>
  </w:style>
  <w:style w:type="paragraph" w:styleId="Header">
    <w:name w:val="header"/>
    <w:basedOn w:val="Normal"/>
    <w:rsid w:val="00634E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34ED3"/>
  </w:style>
  <w:style w:type="paragraph" w:styleId="Index2">
    <w:name w:val="index 2"/>
    <w:basedOn w:val="Normal"/>
    <w:next w:val="Normal"/>
    <w:semiHidden/>
    <w:rsid w:val="00634ED3"/>
    <w:pPr>
      <w:ind w:left="283"/>
    </w:pPr>
  </w:style>
  <w:style w:type="paragraph" w:styleId="Index3">
    <w:name w:val="index 3"/>
    <w:basedOn w:val="Normal"/>
    <w:next w:val="Normal"/>
    <w:semiHidden/>
    <w:rsid w:val="00634ED3"/>
    <w:pPr>
      <w:ind w:left="566"/>
    </w:pPr>
  </w:style>
  <w:style w:type="paragraph" w:customStyle="1" w:styleId="PartNo">
    <w:name w:val="Part_No"/>
    <w:basedOn w:val="Normal"/>
    <w:next w:val="Partref"/>
    <w:rsid w:val="00634E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4E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4E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34E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34E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34E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34ED3"/>
  </w:style>
  <w:style w:type="paragraph" w:customStyle="1" w:styleId="QuestionNo">
    <w:name w:val="Question_No"/>
    <w:basedOn w:val="RecNo"/>
    <w:next w:val="Questiontitle"/>
    <w:rsid w:val="00634ED3"/>
  </w:style>
  <w:style w:type="paragraph" w:customStyle="1" w:styleId="RecNo">
    <w:name w:val="Rec_No"/>
    <w:basedOn w:val="Normal"/>
    <w:next w:val="Rectitle"/>
    <w:rsid w:val="00634ED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34ED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34ED3"/>
  </w:style>
  <w:style w:type="paragraph" w:customStyle="1" w:styleId="Questionref">
    <w:name w:val="Question_ref"/>
    <w:basedOn w:val="Recref"/>
    <w:next w:val="Questiondate"/>
    <w:rsid w:val="00634ED3"/>
  </w:style>
  <w:style w:type="paragraph" w:customStyle="1" w:styleId="Reftext">
    <w:name w:val="Ref_text"/>
    <w:basedOn w:val="Normal"/>
    <w:rsid w:val="00634ED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34ED3"/>
  </w:style>
  <w:style w:type="paragraph" w:customStyle="1" w:styleId="RepNo">
    <w:name w:val="Rep_No"/>
    <w:basedOn w:val="RecNo"/>
    <w:next w:val="Reptitle"/>
    <w:rsid w:val="00634ED3"/>
  </w:style>
  <w:style w:type="paragraph" w:customStyle="1" w:styleId="Reptitle">
    <w:name w:val="Rep_title"/>
    <w:basedOn w:val="Rectitle"/>
    <w:next w:val="Repref"/>
    <w:rsid w:val="00634ED3"/>
  </w:style>
  <w:style w:type="paragraph" w:customStyle="1" w:styleId="Repref">
    <w:name w:val="Rep_ref"/>
    <w:basedOn w:val="Recref"/>
    <w:next w:val="Repdate"/>
    <w:rsid w:val="00634ED3"/>
  </w:style>
  <w:style w:type="paragraph" w:customStyle="1" w:styleId="Resdate">
    <w:name w:val="Res_date"/>
    <w:basedOn w:val="Recdate"/>
    <w:next w:val="Normalaftertitle"/>
    <w:rsid w:val="00634ED3"/>
  </w:style>
  <w:style w:type="paragraph" w:customStyle="1" w:styleId="ResNo">
    <w:name w:val="Res_No"/>
    <w:basedOn w:val="RecNo"/>
    <w:next w:val="Restitle"/>
    <w:rsid w:val="00634ED3"/>
  </w:style>
  <w:style w:type="paragraph" w:customStyle="1" w:styleId="Restitle">
    <w:name w:val="Res_title"/>
    <w:basedOn w:val="Rectitle"/>
    <w:next w:val="Resref"/>
    <w:rsid w:val="00634ED3"/>
  </w:style>
  <w:style w:type="paragraph" w:customStyle="1" w:styleId="Resref">
    <w:name w:val="Res_ref"/>
    <w:basedOn w:val="Recref"/>
    <w:next w:val="Resdate"/>
    <w:rsid w:val="00634ED3"/>
  </w:style>
  <w:style w:type="paragraph" w:customStyle="1" w:styleId="SectionNo">
    <w:name w:val="Section_No"/>
    <w:basedOn w:val="Normal"/>
    <w:next w:val="Sectiontitle"/>
    <w:rsid w:val="00634E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4E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4E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4ED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34E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34E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34ED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34ED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34E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4ED3"/>
  </w:style>
  <w:style w:type="paragraph" w:customStyle="1" w:styleId="Title3">
    <w:name w:val="Title 3"/>
    <w:basedOn w:val="Title2"/>
    <w:next w:val="Title4"/>
    <w:rsid w:val="00634ED3"/>
    <w:rPr>
      <w:caps w:val="0"/>
    </w:rPr>
  </w:style>
  <w:style w:type="paragraph" w:customStyle="1" w:styleId="Title4">
    <w:name w:val="Title 4"/>
    <w:basedOn w:val="Title3"/>
    <w:next w:val="Heading1"/>
    <w:rsid w:val="00634ED3"/>
    <w:rPr>
      <w:b/>
    </w:rPr>
  </w:style>
  <w:style w:type="paragraph" w:customStyle="1" w:styleId="toc0">
    <w:name w:val="toc 0"/>
    <w:basedOn w:val="Normal"/>
    <w:next w:val="TOC1"/>
    <w:rsid w:val="00634E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34E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34ED3"/>
    <w:pPr>
      <w:spacing w:before="80"/>
      <w:ind w:left="1531" w:hanging="851"/>
    </w:pPr>
  </w:style>
  <w:style w:type="paragraph" w:styleId="TOC3">
    <w:name w:val="toc 3"/>
    <w:basedOn w:val="TOC2"/>
    <w:semiHidden/>
    <w:rsid w:val="00634ED3"/>
  </w:style>
  <w:style w:type="paragraph" w:styleId="TOC4">
    <w:name w:val="toc 4"/>
    <w:basedOn w:val="TOC3"/>
    <w:semiHidden/>
    <w:rsid w:val="00634ED3"/>
  </w:style>
  <w:style w:type="paragraph" w:styleId="TOC5">
    <w:name w:val="toc 5"/>
    <w:basedOn w:val="TOC4"/>
    <w:semiHidden/>
    <w:rsid w:val="00634ED3"/>
  </w:style>
  <w:style w:type="paragraph" w:styleId="TOC6">
    <w:name w:val="toc 6"/>
    <w:basedOn w:val="TOC4"/>
    <w:semiHidden/>
    <w:rsid w:val="00634ED3"/>
  </w:style>
  <w:style w:type="paragraph" w:styleId="TOC7">
    <w:name w:val="toc 7"/>
    <w:basedOn w:val="TOC4"/>
    <w:semiHidden/>
    <w:rsid w:val="00634ED3"/>
  </w:style>
  <w:style w:type="paragraph" w:styleId="TOC8">
    <w:name w:val="toc 8"/>
    <w:basedOn w:val="TOC4"/>
    <w:semiHidden/>
    <w:rsid w:val="00634ED3"/>
  </w:style>
  <w:style w:type="character" w:customStyle="1" w:styleId="Appdef">
    <w:name w:val="App_def"/>
    <w:basedOn w:val="DefaultParagraphFont"/>
    <w:rsid w:val="00634E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4ED3"/>
  </w:style>
  <w:style w:type="character" w:customStyle="1" w:styleId="Artdef">
    <w:name w:val="Art_def"/>
    <w:basedOn w:val="DefaultParagraphFont"/>
    <w:rsid w:val="00634E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34ED3"/>
  </w:style>
  <w:style w:type="paragraph" w:customStyle="1" w:styleId="Reftitle">
    <w:name w:val="Ref_title"/>
    <w:basedOn w:val="Normal"/>
    <w:next w:val="Reftext"/>
    <w:rsid w:val="00634ED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34E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34ED3"/>
    <w:rPr>
      <w:b/>
      <w:color w:val="auto"/>
    </w:rPr>
  </w:style>
  <w:style w:type="paragraph" w:customStyle="1" w:styleId="Formal">
    <w:name w:val="Formal"/>
    <w:basedOn w:val="ASN1"/>
    <w:rsid w:val="00634ED3"/>
    <w:rPr>
      <w:b w:val="0"/>
    </w:rPr>
  </w:style>
  <w:style w:type="paragraph" w:customStyle="1" w:styleId="FooterQP">
    <w:name w:val="Footer_QP"/>
    <w:basedOn w:val="Normal"/>
    <w:rsid w:val="00634E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34ED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34E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34ED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34ED3"/>
  </w:style>
  <w:style w:type="paragraph" w:customStyle="1" w:styleId="RepNoBR">
    <w:name w:val="Rep_No_BR"/>
    <w:basedOn w:val="RecNoBR"/>
    <w:next w:val="Reptitle"/>
    <w:rsid w:val="00634ED3"/>
  </w:style>
  <w:style w:type="paragraph" w:customStyle="1" w:styleId="ResNoBR">
    <w:name w:val="Res_No_BR"/>
    <w:basedOn w:val="RecNoBR"/>
    <w:next w:val="Restitle"/>
    <w:rsid w:val="00634ED3"/>
  </w:style>
  <w:style w:type="paragraph" w:customStyle="1" w:styleId="TabletitleBR">
    <w:name w:val="Table_title_BR"/>
    <w:basedOn w:val="Normal"/>
    <w:next w:val="Tablehead"/>
    <w:rsid w:val="00634ED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34E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34ED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34ED3"/>
    <w:rPr>
      <w:b/>
    </w:rPr>
  </w:style>
  <w:style w:type="paragraph" w:customStyle="1" w:styleId="FiguretitleBR">
    <w:name w:val="Figure_title_BR"/>
    <w:basedOn w:val="TabletitleBR"/>
    <w:next w:val="Figurewithouttitle"/>
    <w:rsid w:val="00634E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4ED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0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83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2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180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1" TargetMode="External"/><Relationship Id="rId40" Type="http://schemas.openxmlformats.org/officeDocument/2006/relationships/hyperlink" Target="http://www.itu.int/itu-t/aap/AAPRecDetails.aspx?AAPSeqNo=2204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00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73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82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5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2010-12-15T14:18:00Z</dcterms:created>
  <dcterms:modified xsi:type="dcterms:W3CDTF">2010-12-15T14:33:00Z</dcterms:modified>
</cp:coreProperties>
</file>