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f54f36ec8d1b4cb1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286965" w:rsidRDefault="00EA15B3">
      <w:pPr>
        <w:rPr>
          <w:lang w:val="es-ES"/>
        </w:rPr>
      </w:pPr>
      <w:bookmarkStart w:id="0" w:name="CurrentLocation"/>
      <w:bookmarkStart w:id="1" w:name="_GoBack"/>
      <w:bookmarkEnd w:id="0"/>
      <w:bookmarkEnd w:id="1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286965" w:rsidTr="00EA15B3">
        <w:tc>
          <w:tcPr>
            <w:tcW w:w="9889" w:type="dxa"/>
            <w:gridSpan w:val="4"/>
            <w:shd w:val="clear" w:color="auto" w:fill="auto"/>
          </w:tcPr>
          <w:p w:rsidR="00EA15B3" w:rsidRPr="00286965" w:rsidRDefault="003622F0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  <w:bookmarkStart w:id="2" w:name="Logo"/>
            <w:bookmarkStart w:id="3" w:name="Origine"/>
            <w:bookmarkEnd w:id="2"/>
            <w:bookmarkEnd w:id="3"/>
            <w:r w:rsidRPr="00286965"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  <w:t>Secretaría General (SG)</w:t>
            </w:r>
          </w:p>
        </w:tc>
      </w:tr>
      <w:tr w:rsidR="00EA15B3" w:rsidRPr="00286965" w:rsidTr="00EA15B3">
        <w:tc>
          <w:tcPr>
            <w:tcW w:w="9889" w:type="dxa"/>
            <w:gridSpan w:val="4"/>
            <w:shd w:val="clear" w:color="auto" w:fill="auto"/>
          </w:tcPr>
          <w:p w:rsidR="00EA15B3" w:rsidRPr="00286965" w:rsidRDefault="00EA15B3" w:rsidP="00EA15B3">
            <w:pPr>
              <w:jc w:val="left"/>
              <w:rPr>
                <w:lang w:val="es-ES"/>
              </w:rPr>
            </w:pPr>
          </w:p>
        </w:tc>
      </w:tr>
      <w:tr w:rsidR="00651777" w:rsidRPr="00286965" w:rsidTr="00651777">
        <w:tc>
          <w:tcPr>
            <w:tcW w:w="5353" w:type="dxa"/>
            <w:gridSpan w:val="3"/>
            <w:shd w:val="clear" w:color="auto" w:fill="auto"/>
          </w:tcPr>
          <w:p w:rsidR="00651777" w:rsidRPr="00286965" w:rsidRDefault="00651777" w:rsidP="00651777">
            <w:pPr>
              <w:jc w:val="left"/>
              <w:rPr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286965" w:rsidRDefault="00F42C8C" w:rsidP="005C1994">
            <w:pPr>
              <w:rPr>
                <w:lang w:val="es-ES"/>
              </w:rPr>
            </w:pPr>
            <w:r w:rsidRPr="00286965">
              <w:rPr>
                <w:lang w:val="es-ES"/>
              </w:rPr>
              <w:t>Ginebra, el</w:t>
            </w:r>
            <w:r w:rsidR="00651777" w:rsidRPr="00286965">
              <w:rPr>
                <w:lang w:val="es-ES"/>
              </w:rPr>
              <w:t xml:space="preserve"> </w:t>
            </w:r>
            <w:sdt>
              <w:sdtPr>
                <w:rPr>
                  <w:rFonts w:cs="Arial"/>
                  <w:lang w:val="es-ES"/>
                </w:rPr>
                <w:alias w:val="Date"/>
                <w:tag w:val="Date"/>
                <w:id w:val="20922293"/>
                <w:lock w:val="sdtLocked"/>
                <w:placeholder>
                  <w:docPart w:val="22556BE199204762B47E7D3FF1E878C4"/>
                </w:placeholder>
                <w:date w:fullDate="2012-03-02T00:00:00Z"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Content>
                <w:r w:rsidR="005C1994">
                  <w:rPr>
                    <w:rFonts w:cs="Arial"/>
                  </w:rPr>
                  <w:t>2 de marzo de 2012</w:t>
                </w:r>
              </w:sdtContent>
            </w:sdt>
          </w:p>
        </w:tc>
      </w:tr>
      <w:tr w:rsidR="00651777" w:rsidRPr="00286965" w:rsidTr="00822D98">
        <w:tc>
          <w:tcPr>
            <w:tcW w:w="5353" w:type="dxa"/>
            <w:gridSpan w:val="3"/>
            <w:shd w:val="clear" w:color="auto" w:fill="auto"/>
          </w:tcPr>
          <w:p w:rsidR="00651777" w:rsidRPr="00286965" w:rsidRDefault="00651777" w:rsidP="00651777">
            <w:pPr>
              <w:jc w:val="left"/>
              <w:rPr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286965" w:rsidRDefault="00651777" w:rsidP="00651777">
            <w:pPr>
              <w:jc w:val="left"/>
              <w:rPr>
                <w:rFonts w:cs="Arial"/>
                <w:lang w:val="es-ES"/>
              </w:rPr>
            </w:pPr>
          </w:p>
        </w:tc>
      </w:tr>
      <w:tr w:rsidR="00822D98" w:rsidRPr="00286965" w:rsidTr="00822D98">
        <w:tc>
          <w:tcPr>
            <w:tcW w:w="1276" w:type="dxa"/>
            <w:shd w:val="clear" w:color="auto" w:fill="auto"/>
          </w:tcPr>
          <w:p w:rsidR="00822D98" w:rsidRPr="00286965" w:rsidRDefault="00286965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Ref.</w:t>
            </w:r>
            <w:r w:rsidR="00822D98"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b/>
                <w:bCs/>
                <w:lang w:val="es-ES"/>
              </w:rPr>
            </w:pPr>
            <w:bookmarkStart w:id="4" w:name="Contact"/>
            <w:bookmarkEnd w:id="4"/>
            <w:r w:rsidRPr="00286965">
              <w:rPr>
                <w:b/>
                <w:bCs/>
                <w:lang w:val="es-ES"/>
              </w:rPr>
              <w:t>DM-12/1008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5F45BF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shd w:val="clear" w:color="auto" w:fill="auto"/>
          </w:tcPr>
          <w:p w:rsidR="00255E1C" w:rsidRPr="00286965" w:rsidRDefault="00255E1C" w:rsidP="00255E1C">
            <w:pPr>
              <w:tabs>
                <w:tab w:val="clear" w:pos="794"/>
                <w:tab w:val="left" w:pos="317"/>
              </w:tabs>
              <w:spacing w:before="0"/>
              <w:ind w:left="317" w:hanging="317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>A las Administraciones de los Estados Miembros de la UIT en la Región de América</w:t>
            </w:r>
            <w:r w:rsidR="009D7613">
              <w:rPr>
                <w:lang w:val="es-ES"/>
              </w:rPr>
              <w:t>,</w:t>
            </w:r>
            <w:r w:rsidRPr="00286965">
              <w:rPr>
                <w:lang w:val="es-ES"/>
              </w:rPr>
              <w:t xml:space="preserve"> </w:t>
            </w:r>
          </w:p>
          <w:p w:rsidR="00822D98" w:rsidRPr="00286965" w:rsidRDefault="00255E1C" w:rsidP="006E2551">
            <w:pPr>
              <w:tabs>
                <w:tab w:val="clear" w:pos="794"/>
                <w:tab w:val="left" w:pos="317"/>
              </w:tabs>
              <w:spacing w:before="0" w:after="120"/>
              <w:ind w:left="318" w:hanging="318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>A los Miembros de Sector de la UIT en la Región de América</w:t>
            </w:r>
            <w:r w:rsidR="009D7613">
              <w:rPr>
                <w:lang w:val="es-ES"/>
              </w:rPr>
              <w:t>.</w:t>
            </w:r>
          </w:p>
        </w:tc>
      </w:tr>
      <w:tr w:rsidR="00822D98" w:rsidRPr="00286965" w:rsidTr="00822D98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Contacto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651777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Arthur Levin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255E1C" w:rsidRPr="00286965" w:rsidRDefault="00255E1C" w:rsidP="00255E1C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 xml:space="preserve">Copia: </w:t>
            </w:r>
          </w:p>
          <w:p w:rsidR="00255E1C" w:rsidRPr="00286965" w:rsidRDefault="00255E1C" w:rsidP="00255E1C">
            <w:pPr>
              <w:tabs>
                <w:tab w:val="clear" w:pos="794"/>
                <w:tab w:val="left" w:pos="317"/>
              </w:tabs>
              <w:spacing w:before="0"/>
              <w:ind w:left="317" w:hanging="317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 xml:space="preserve">A los Presidentes y Vicepresidentes de las </w:t>
            </w:r>
            <w:r w:rsidR="009D7613">
              <w:rPr>
                <w:lang w:val="es-ES"/>
              </w:rPr>
              <w:t>Comisiones de Estudio del UIT-T,</w:t>
            </w:r>
          </w:p>
          <w:p w:rsidR="00255E1C" w:rsidRPr="00286965" w:rsidRDefault="00255E1C" w:rsidP="00255E1C">
            <w:pPr>
              <w:tabs>
                <w:tab w:val="clear" w:pos="794"/>
                <w:tab w:val="left" w:pos="317"/>
              </w:tabs>
              <w:spacing w:before="0"/>
              <w:ind w:left="317" w:hanging="317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>Al Director de las Oficinas de Radiocomunicaciones, de Normalización de las Tel</w:t>
            </w:r>
            <w:r w:rsidR="009D7613">
              <w:rPr>
                <w:lang w:val="es-ES"/>
              </w:rPr>
              <w:t>ecomunicaciones y de Desarrollo,</w:t>
            </w:r>
          </w:p>
          <w:p w:rsidR="00255E1C" w:rsidRPr="00286965" w:rsidRDefault="00255E1C" w:rsidP="00255E1C">
            <w:pPr>
              <w:tabs>
                <w:tab w:val="clear" w:pos="794"/>
                <w:tab w:val="left" w:pos="317"/>
              </w:tabs>
              <w:spacing w:before="0"/>
              <w:ind w:left="317" w:hanging="317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>Al Director de la Ofi</w:t>
            </w:r>
            <w:r w:rsidR="009D7613">
              <w:rPr>
                <w:lang w:val="es-ES"/>
              </w:rPr>
              <w:t>cina Regional de la UIT, Brasil,</w:t>
            </w:r>
          </w:p>
          <w:p w:rsidR="00822D98" w:rsidRPr="00286965" w:rsidRDefault="00255E1C" w:rsidP="00255E1C">
            <w:pPr>
              <w:tabs>
                <w:tab w:val="clear" w:pos="794"/>
                <w:tab w:val="left" w:pos="317"/>
              </w:tabs>
              <w:spacing w:before="0"/>
              <w:ind w:left="317" w:hanging="317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–</w:t>
            </w:r>
            <w:r w:rsidRPr="00286965">
              <w:rPr>
                <w:lang w:val="es-ES"/>
              </w:rPr>
              <w:tab/>
              <w:t>A la Misión Permanente de Argentina en Ginebra</w:t>
            </w:r>
            <w:r w:rsidR="009D7613">
              <w:rPr>
                <w:lang w:val="es-ES"/>
              </w:rPr>
              <w:t>.</w:t>
            </w:r>
          </w:p>
        </w:tc>
      </w:tr>
      <w:tr w:rsidR="00822D98" w:rsidRPr="00286965" w:rsidTr="00197324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Teléfono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651777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+41 22 730 6113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Fax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651777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+41 22 730 5853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Correo-e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1D067A" w:rsidP="00651777">
            <w:pPr>
              <w:spacing w:before="0"/>
              <w:jc w:val="left"/>
              <w:rPr>
                <w:lang w:val="es-ES"/>
              </w:rPr>
            </w:pPr>
            <w:hyperlink r:id="rId8" w:history="1">
              <w:r w:rsidR="00255E1C" w:rsidRPr="00286965">
                <w:rPr>
                  <w:rFonts w:cs="Times New Roman"/>
                  <w:color w:val="0000FF"/>
                  <w:u w:val="single"/>
                  <w:lang w:val="es-ES"/>
                </w:rPr>
                <w:t>tsbpromo@itu.int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rFonts w:cs="Arial"/>
                <w:lang w:val="es-ES"/>
              </w:rPr>
            </w:pPr>
          </w:p>
        </w:tc>
        <w:tc>
          <w:tcPr>
            <w:tcW w:w="3793" w:type="dxa"/>
            <w:shd w:val="clear" w:color="auto" w:fill="auto"/>
          </w:tcPr>
          <w:p w:rsidR="00822D98" w:rsidRPr="00286965" w:rsidRDefault="00822D98" w:rsidP="00651777">
            <w:pPr>
              <w:spacing w:before="0"/>
              <w:jc w:val="left"/>
              <w:rPr>
                <w:lang w:val="es-ES"/>
              </w:rPr>
            </w:pPr>
            <w:bookmarkStart w:id="5" w:name="Subject"/>
            <w:bookmarkEnd w:id="5"/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Contacto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255E1C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 xml:space="preserve">Héctor </w:t>
            </w:r>
            <w:r w:rsidRPr="00286965">
              <w:rPr>
                <w:rFonts w:cs="Arial"/>
                <w:lang w:val="es-ES"/>
              </w:rPr>
              <w:t>Huerta</w:t>
            </w:r>
            <w:r w:rsidRPr="00286965">
              <w:rPr>
                <w:rFonts w:cs="Arial"/>
                <w:lang w:val="es-ES"/>
              </w:rPr>
              <w:br/>
            </w:r>
            <w:bookmarkStart w:id="6" w:name="Formula"/>
            <w:bookmarkStart w:id="7" w:name="MainStory"/>
            <w:bookmarkEnd w:id="6"/>
            <w:bookmarkEnd w:id="7"/>
            <w:r w:rsidRPr="00286965">
              <w:rPr>
                <w:lang w:val="es-ES"/>
              </w:rPr>
              <w:t>Oficina de Zona para América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Teléfono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651777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+55 61 2312-2730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Fax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255E1C" w:rsidP="00651777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+55 61 2312-2738</w:t>
            </w:r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5F45BF">
            <w:pPr>
              <w:spacing w:before="0"/>
              <w:jc w:val="left"/>
              <w:rPr>
                <w:lang w:val="es-ES"/>
              </w:rPr>
            </w:pPr>
            <w:r w:rsidRPr="00286965">
              <w:rPr>
                <w:rFonts w:cs="Arial"/>
                <w:lang w:val="es-ES"/>
              </w:rPr>
              <w:t>Correo-e</w:t>
            </w:r>
            <w:r w:rsidRPr="00286965">
              <w:rPr>
                <w:lang w:val="es-ES"/>
              </w:rPr>
              <w:t>:</w:t>
            </w:r>
          </w:p>
        </w:tc>
        <w:tc>
          <w:tcPr>
            <w:tcW w:w="3793" w:type="dxa"/>
            <w:shd w:val="clear" w:color="auto" w:fill="auto"/>
          </w:tcPr>
          <w:p w:rsidR="00822D98" w:rsidRPr="00286965" w:rsidRDefault="001D067A" w:rsidP="00255E1C">
            <w:pPr>
              <w:spacing w:before="0"/>
              <w:jc w:val="left"/>
              <w:rPr>
                <w:lang w:val="es-ES"/>
              </w:rPr>
            </w:pPr>
            <w:hyperlink r:id="rId9" w:history="1">
              <w:r w:rsidR="00255E1C" w:rsidRPr="00286965">
                <w:rPr>
                  <w:rStyle w:val="Hyperlink"/>
                  <w:lang w:val="es-ES"/>
                </w:rPr>
                <w:t>hector.huerta@itu.int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822D98" w:rsidRPr="00286965" w:rsidRDefault="00822D98" w:rsidP="00651777">
            <w:pPr>
              <w:spacing w:before="0"/>
              <w:rPr>
                <w:lang w:val="es-ES"/>
              </w:rPr>
            </w:pPr>
          </w:p>
        </w:tc>
      </w:tr>
      <w:tr w:rsidR="00822D98" w:rsidRPr="00286965" w:rsidTr="00EA15B3">
        <w:tc>
          <w:tcPr>
            <w:tcW w:w="9889" w:type="dxa"/>
            <w:gridSpan w:val="4"/>
            <w:shd w:val="clear" w:color="auto" w:fill="auto"/>
          </w:tcPr>
          <w:p w:rsidR="00822D98" w:rsidRPr="00286965" w:rsidRDefault="00822D98" w:rsidP="00EA15B3">
            <w:pPr>
              <w:rPr>
                <w:lang w:val="es-ES"/>
              </w:rPr>
            </w:pPr>
          </w:p>
        </w:tc>
      </w:tr>
      <w:tr w:rsidR="00822D98" w:rsidRPr="00286965" w:rsidTr="00651777">
        <w:tc>
          <w:tcPr>
            <w:tcW w:w="1276" w:type="dxa"/>
            <w:shd w:val="clear" w:color="auto" w:fill="auto"/>
          </w:tcPr>
          <w:p w:rsidR="00822D98" w:rsidRPr="00286965" w:rsidRDefault="00822D98" w:rsidP="00651777">
            <w:pPr>
              <w:jc w:val="left"/>
              <w:rPr>
                <w:lang w:val="es-ES"/>
              </w:rPr>
            </w:pPr>
            <w:r w:rsidRPr="00286965">
              <w:rPr>
                <w:lang w:val="es-ES"/>
              </w:rPr>
              <w:t>Objeto: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822D98" w:rsidRPr="00286965" w:rsidRDefault="00255E1C" w:rsidP="00255E1C">
            <w:pPr>
              <w:jc w:val="left"/>
              <w:rPr>
                <w:lang w:val="es-ES"/>
              </w:rPr>
            </w:pPr>
            <w:r w:rsidRPr="00286965">
              <w:rPr>
                <w:b/>
                <w:bCs/>
                <w:lang w:val="es-ES"/>
              </w:rPr>
              <w:t>Reunión Preparatoria de la Asamblea Mundial de Normalización de las Telecomunicaciones (AMNT-12) y Reunión Preparatoria de la Conferencia Mundial de Telecomunicaciones Internacionales (CMTI-12) para la Región de América</w:t>
            </w:r>
            <w:r w:rsidRPr="00286965">
              <w:rPr>
                <w:b/>
                <w:bCs/>
                <w:lang w:val="es-ES"/>
              </w:rPr>
              <w:br/>
              <w:t>Buenos Aires, Argentina, 14-15 de mayo de 2012</w:t>
            </w:r>
          </w:p>
        </w:tc>
      </w:tr>
    </w:tbl>
    <w:p w:rsidR="00255E1C" w:rsidRPr="00286965" w:rsidRDefault="00255E1C" w:rsidP="00CF7E54">
      <w:pPr>
        <w:jc w:val="left"/>
        <w:rPr>
          <w:lang w:val="es-ES"/>
        </w:rPr>
      </w:pPr>
      <w:r w:rsidRPr="00286965">
        <w:rPr>
          <w:lang w:val="es-ES"/>
        </w:rPr>
        <w:t xml:space="preserve">Estimada señora/Estimado señor: </w:t>
      </w:r>
    </w:p>
    <w:p w:rsidR="00255E1C" w:rsidRPr="00286965" w:rsidRDefault="00255E1C" w:rsidP="00A253A8">
      <w:pPr>
        <w:jc w:val="left"/>
        <w:rPr>
          <w:lang w:val="es-ES"/>
        </w:rPr>
      </w:pPr>
      <w:r w:rsidRPr="00286965">
        <w:rPr>
          <w:lang w:val="es-ES"/>
        </w:rPr>
        <w:t>1</w:t>
      </w:r>
      <w:r w:rsidRPr="00286965">
        <w:rPr>
          <w:lang w:val="es-ES"/>
        </w:rPr>
        <w:tab/>
        <w:t>Por la</w:t>
      </w:r>
      <w:bookmarkStart w:id="8" w:name="Signature"/>
      <w:bookmarkEnd w:id="8"/>
      <w:r w:rsidRPr="00286965">
        <w:rPr>
          <w:lang w:val="es-ES"/>
        </w:rPr>
        <w:t xml:space="preserve"> presente la UIT tiene el place</w:t>
      </w:r>
      <w:r w:rsidR="00A253A8">
        <w:rPr>
          <w:lang w:val="es-ES"/>
        </w:rPr>
        <w:t>r</w:t>
      </w:r>
      <w:r w:rsidRPr="00286965">
        <w:rPr>
          <w:lang w:val="es-ES"/>
        </w:rPr>
        <w:t xml:space="preserve"> de invitar a su administración u organización a asistir a la Reunión Preparatoria de la Asamblea Mundial de Normalización de las Telecomunicaciones (AMNT-12) y la Reunión Preparatoria de la Conferencia Mundial de Telecomunicaciones Internacionales (CMTI-12) para la Región de América, que tendrán lugar el 14</w:t>
      </w:r>
      <w:r w:rsidR="00A253A8">
        <w:rPr>
          <w:lang w:val="es-ES"/>
        </w:rPr>
        <w:t xml:space="preserve"> y </w:t>
      </w:r>
      <w:r w:rsidRPr="00286965">
        <w:rPr>
          <w:lang w:val="es-ES"/>
        </w:rPr>
        <w:t xml:space="preserve">15 de mayo de 2012 en Buenos Aires (Argentina). Seguirá a ambas reuniones la celebración de la XX reunión de PCC.I de la Comisión Interamericana de Telecomunicaciones (CITEL). </w:t>
      </w:r>
    </w:p>
    <w:p w:rsidR="00255E1C" w:rsidRPr="00286965" w:rsidRDefault="00255E1C" w:rsidP="00E1139D">
      <w:pPr>
        <w:jc w:val="left"/>
        <w:rPr>
          <w:lang w:val="es-ES"/>
        </w:rPr>
      </w:pPr>
      <w:r w:rsidRPr="00286965">
        <w:rPr>
          <w:lang w:val="es-ES"/>
        </w:rPr>
        <w:t>2</w:t>
      </w:r>
      <w:r w:rsidRPr="00286965">
        <w:rPr>
          <w:lang w:val="es-ES"/>
        </w:rPr>
        <w:tab/>
        <w:t xml:space="preserve">Las reuniones están organizadas por la UIT y gracias a la invitación de la Secretaría de Comunicaciones y la Comisión Nacional de Comunicaciones. El lugar de celebración de las reuniones será confirmado más adelante. Puede consultar nuestra página web en </w:t>
      </w:r>
      <w:hyperlink r:id="rId10" w:history="1">
        <w:r w:rsidR="00E1139D" w:rsidRPr="00286965">
          <w:rPr>
            <w:rStyle w:val="Hyperlink"/>
            <w:lang w:val="es-ES"/>
          </w:rPr>
          <w:t>http://itu.int/en/ITU-T/wtsa-12/prepmeet/Pages/americas.aspx</w:t>
        </w:r>
      </w:hyperlink>
      <w:r w:rsidRPr="00286965">
        <w:rPr>
          <w:lang w:val="es-ES"/>
        </w:rPr>
        <w:t>. Representará a la UIT en esas reuniones el Director de la Oficina de Normalización de las Telecomunicaciones, Malcolm Johnson.</w:t>
      </w:r>
    </w:p>
    <w:p w:rsidR="00255E1C" w:rsidRPr="00286965" w:rsidRDefault="00255E1C" w:rsidP="00CF7E54">
      <w:pPr>
        <w:jc w:val="left"/>
        <w:rPr>
          <w:lang w:val="es-ES"/>
        </w:rPr>
      </w:pPr>
      <w:r w:rsidRPr="00286965">
        <w:rPr>
          <w:lang w:val="es-ES"/>
        </w:rPr>
        <w:t>3</w:t>
      </w:r>
      <w:r w:rsidRPr="00286965">
        <w:rPr>
          <w:lang w:val="es-ES"/>
        </w:rPr>
        <w:tab/>
        <w:t xml:space="preserve">La participación en la Reunión Preparatoria regional de la AMNT-12 es gratuita y </w:t>
      </w:r>
      <w:r w:rsidRPr="00286965">
        <w:rPr>
          <w:b/>
          <w:bCs/>
          <w:lang w:val="es-ES"/>
        </w:rPr>
        <w:t>está limitada</w:t>
      </w:r>
      <w:r w:rsidRPr="00286965">
        <w:rPr>
          <w:lang w:val="es-ES"/>
        </w:rPr>
        <w:t xml:space="preserve"> a los Estados Miembros de la UIT, a los Miembros de Sector del UIT-T de la Región de América y a representantes de otras organizaciones regionales.</w:t>
      </w:r>
    </w:p>
    <w:p w:rsidR="00255E1C" w:rsidRPr="00286965" w:rsidRDefault="00255E1C" w:rsidP="00CF7E54">
      <w:pPr>
        <w:jc w:val="left"/>
        <w:rPr>
          <w:lang w:val="es-ES"/>
        </w:rPr>
      </w:pPr>
      <w:r w:rsidRPr="00286965">
        <w:rPr>
          <w:lang w:val="es-ES"/>
        </w:rPr>
        <w:lastRenderedPageBreak/>
        <w:t>4</w:t>
      </w:r>
      <w:r w:rsidRPr="00286965">
        <w:rPr>
          <w:lang w:val="es-ES"/>
        </w:rPr>
        <w:tab/>
        <w:t xml:space="preserve">La participación en la Reunión Preparatoria regional de la CMTI-12 es gratuita y </w:t>
      </w:r>
      <w:r w:rsidRPr="00286965">
        <w:rPr>
          <w:b/>
          <w:bCs/>
          <w:lang w:val="es-ES"/>
        </w:rPr>
        <w:t>está limitada</w:t>
      </w:r>
      <w:r w:rsidRPr="00286965">
        <w:rPr>
          <w:lang w:val="es-ES"/>
        </w:rPr>
        <w:t xml:space="preserve"> a los Estados Miembros de la UIT, a los Miembros de Sector del UIT-T de la Región de América y a representantes de otras organizaciones regionales.</w:t>
      </w:r>
    </w:p>
    <w:p w:rsidR="00255E1C" w:rsidRPr="00286965" w:rsidRDefault="00255E1C" w:rsidP="00E1139D">
      <w:pPr>
        <w:jc w:val="left"/>
        <w:rPr>
          <w:lang w:val="es-ES"/>
        </w:rPr>
      </w:pPr>
      <w:r w:rsidRPr="00286965">
        <w:rPr>
          <w:lang w:val="es-ES"/>
        </w:rPr>
        <w:t>5</w:t>
      </w:r>
      <w:r w:rsidRPr="00286965">
        <w:rPr>
          <w:lang w:val="es-ES"/>
        </w:rPr>
        <w:tab/>
        <w:t>La Asamblea Mundial de Normalización de las Telecomunicaciones (AMNT-12) tendrá lugar en Dubai (Emiratos Árabes Unidos) del 20 al 29 de noviembre de 2012, precedida por el Simposio Mundial de Normalización (GSS-12) (</w:t>
      </w:r>
      <w:hyperlink r:id="rId11" w:history="1">
        <w:r w:rsidR="00E1139D" w:rsidRPr="00286965">
          <w:rPr>
            <w:rStyle w:val="Hyperlink"/>
            <w:lang w:val="es-ES"/>
          </w:rPr>
          <w:t>http://itu.int/en/ITU-T/wtsa-12/pages/default.aspx</w:t>
        </w:r>
      </w:hyperlink>
      <w:r w:rsidRPr="00286965">
        <w:rPr>
          <w:lang w:val="es-ES"/>
        </w:rPr>
        <w:t>). En la Reunión Preparatoria de la AMNT-12 para la Región de América, que se celebrará el 14 de mayo de 2012, se facilitará información al respecto y se procurará coordinar los puntos de vista regionales sobre temas que revisten particular importancia para la consolidación y presentación de propuestas regionales en la Asamblea.</w:t>
      </w:r>
    </w:p>
    <w:p w:rsidR="00255E1C" w:rsidRPr="00286965" w:rsidRDefault="00255E1C" w:rsidP="00A253A8">
      <w:pPr>
        <w:jc w:val="left"/>
        <w:rPr>
          <w:lang w:val="es-ES"/>
        </w:rPr>
      </w:pPr>
      <w:r w:rsidRPr="00286965">
        <w:rPr>
          <w:lang w:val="es-ES"/>
        </w:rPr>
        <w:t>6</w:t>
      </w:r>
      <w:r w:rsidRPr="00286965">
        <w:rPr>
          <w:lang w:val="es-ES"/>
        </w:rPr>
        <w:tab/>
        <w:t>La primera Conferencia Mundial de Telecomunicaciones Internacionales (CMTI-12) tendrá lugar del 3 al 14 de diciembre de 2012, también en Dubai (</w:t>
      </w:r>
      <w:hyperlink r:id="rId12" w:history="1">
        <w:r w:rsidR="00E1139D" w:rsidRPr="00286965">
          <w:rPr>
            <w:rStyle w:val="Hyperlink"/>
            <w:lang w:val="es-ES"/>
          </w:rPr>
          <w:t>http://itu.int/en/wcit-12/Pages/default.aspx</w:t>
        </w:r>
      </w:hyperlink>
      <w:r w:rsidRPr="00286965">
        <w:rPr>
          <w:lang w:val="es-ES"/>
        </w:rPr>
        <w:t xml:space="preserve">). </w:t>
      </w:r>
      <w:r w:rsidRPr="00286965">
        <w:rPr>
          <w:b/>
          <w:bCs/>
          <w:lang w:val="es-ES"/>
        </w:rPr>
        <w:t>En la CMTI-12 se examinará el Reglamento de las Telecomunicaciones Internacional (RTI).</w:t>
      </w:r>
      <w:r w:rsidRPr="00286965">
        <w:rPr>
          <w:lang w:val="es-ES"/>
        </w:rPr>
        <w:t xml:space="preserve"> En la Reunión Preparatoria de la CMTI-12 para la Región de América, que se celebrará el 15 de mayo de 2012, </w:t>
      </w:r>
      <w:r w:rsidRPr="00286965">
        <w:rPr>
          <w:b/>
          <w:bCs/>
          <w:lang w:val="es-ES"/>
        </w:rPr>
        <w:t>se proporcionará información de interés sobre este evento y su preparación, en particular ciertos antecedentes sobre los temas que se debatirán y el RTI, y se tratará de coordinar los puntos de vista regionales que serán presentados en la Conferencia</w:t>
      </w:r>
      <w:r w:rsidRPr="00286965">
        <w:rPr>
          <w:lang w:val="es-ES"/>
        </w:rPr>
        <w:t>.</w:t>
      </w:r>
    </w:p>
    <w:p w:rsidR="00255E1C" w:rsidRPr="00286965" w:rsidRDefault="00255E1C" w:rsidP="00E1139D">
      <w:pPr>
        <w:jc w:val="left"/>
        <w:rPr>
          <w:lang w:val="es-ES"/>
        </w:rPr>
      </w:pPr>
      <w:r w:rsidRPr="00286965">
        <w:rPr>
          <w:lang w:val="es-ES"/>
        </w:rPr>
        <w:t>7</w:t>
      </w:r>
      <w:r w:rsidRPr="00286965">
        <w:rPr>
          <w:lang w:val="es-ES"/>
        </w:rPr>
        <w:tab/>
        <w:t xml:space="preserve">En el </w:t>
      </w:r>
      <w:r w:rsidRPr="00286965">
        <w:rPr>
          <w:b/>
          <w:bCs/>
          <w:lang w:val="es-ES"/>
        </w:rPr>
        <w:t>Anexo 1</w:t>
      </w:r>
      <w:r w:rsidRPr="00286965">
        <w:rPr>
          <w:lang w:val="es-ES"/>
        </w:rPr>
        <w:t xml:space="preserve"> figuran los </w:t>
      </w:r>
      <w:r w:rsidRPr="00286965">
        <w:rPr>
          <w:b/>
          <w:bCs/>
          <w:lang w:val="es-ES"/>
        </w:rPr>
        <w:t>programas preliminares</w:t>
      </w:r>
      <w:r w:rsidRPr="00286965">
        <w:rPr>
          <w:lang w:val="es-ES"/>
        </w:rPr>
        <w:t xml:space="preserve"> de estas reuniones. En la página web </w:t>
      </w:r>
      <w:hyperlink r:id="rId13" w:history="1">
        <w:r w:rsidR="00E1139D" w:rsidRPr="00286965">
          <w:rPr>
            <w:rStyle w:val="Hyperlink"/>
            <w:lang w:val="es-ES"/>
          </w:rPr>
          <w:t>http://itu.int/en/ITU-T/wtsa-12/prepmeet/Pages/americas.aspx</w:t>
        </w:r>
      </w:hyperlink>
      <w:r w:rsidRPr="00286965">
        <w:rPr>
          <w:lang w:val="es-ES"/>
        </w:rPr>
        <w:t xml:space="preserve"> se pondrá a disposición información adicional sobre las reuniones, que se irá actualizando a medida que se reciba información nueva o modificada. </w:t>
      </w:r>
    </w:p>
    <w:p w:rsidR="00255E1C" w:rsidRPr="00286965" w:rsidRDefault="00255E1C" w:rsidP="00CF7E54">
      <w:pPr>
        <w:jc w:val="left"/>
        <w:rPr>
          <w:lang w:val="es-ES"/>
        </w:rPr>
      </w:pPr>
      <w:r w:rsidRPr="00286965">
        <w:rPr>
          <w:lang w:val="es-ES"/>
        </w:rPr>
        <w:t>8</w:t>
      </w:r>
      <w:r w:rsidRPr="00286965">
        <w:rPr>
          <w:lang w:val="es-ES"/>
        </w:rPr>
        <w:tab/>
      </w:r>
      <w:r w:rsidRPr="00286965">
        <w:rPr>
          <w:b/>
          <w:bCs/>
          <w:lang w:val="es-ES"/>
        </w:rPr>
        <w:t>Interpretación y documentación:</w:t>
      </w:r>
      <w:r w:rsidRPr="00286965">
        <w:rPr>
          <w:lang w:val="es-ES"/>
        </w:rPr>
        <w:t xml:space="preserve"> Los debates de las reuniones tendrán lugar en inglés y español, y se proporcionarán servicios de interpretación. </w:t>
      </w:r>
      <w:r w:rsidRPr="00286965">
        <w:rPr>
          <w:u w:val="single"/>
          <w:lang w:val="es-ES"/>
        </w:rPr>
        <w:t>Recuerde que serán reuniones en las que no habrá documentos impresos</w:t>
      </w:r>
      <w:r w:rsidRPr="00286965">
        <w:rPr>
          <w:lang w:val="es-ES"/>
        </w:rPr>
        <w:t xml:space="preserve"> y que, con miras a facilitar la gestión de la reunión y el tratamiento de los documentos, la UIT fomenta la utilización de documentos electrónicos. </w:t>
      </w:r>
      <w:r w:rsidRPr="00286965">
        <w:rPr>
          <w:u w:val="single"/>
          <w:lang w:val="es-ES"/>
        </w:rPr>
        <w:t>En el sitio web se pondrán a disposición copias electrónicas de los documentos de la reunión.</w:t>
      </w:r>
      <w:r w:rsidRPr="00286965">
        <w:rPr>
          <w:lang w:val="es-ES"/>
        </w:rPr>
        <w:t xml:space="preserve"> Se alienta a los participantes a traer consigo sus ordenadores portátiles.</w:t>
      </w:r>
    </w:p>
    <w:p w:rsidR="00255E1C" w:rsidRPr="00286965" w:rsidRDefault="00255E1C" w:rsidP="00A253A8">
      <w:pPr>
        <w:jc w:val="left"/>
        <w:rPr>
          <w:lang w:val="es-ES"/>
        </w:rPr>
      </w:pPr>
      <w:r w:rsidRPr="00286965">
        <w:rPr>
          <w:lang w:val="es-ES"/>
        </w:rPr>
        <w:t>9</w:t>
      </w:r>
      <w:r w:rsidRPr="00286965">
        <w:rPr>
          <w:lang w:val="es-ES"/>
        </w:rPr>
        <w:tab/>
      </w:r>
      <w:r w:rsidRPr="00286965">
        <w:rPr>
          <w:b/>
          <w:bCs/>
          <w:lang w:val="es-ES"/>
        </w:rPr>
        <w:t>Becas:</w:t>
      </w:r>
      <w:r w:rsidRPr="00286965">
        <w:rPr>
          <w:lang w:val="es-ES"/>
        </w:rPr>
        <w:t xml:space="preserve"> La UIT proporcionará, en el marco del presupuesto disponible, una beca completa o dos parciales para cubrir el billete de ida y vuelta por avión y las dietas diarias únicamente a cada uno de los países de la Región de América que reúnan las condiciones necesarias. Los participantes deben estar debidamente autorizados por la respectiva </w:t>
      </w:r>
      <w:r w:rsidR="00A253A8" w:rsidRPr="00286965">
        <w:rPr>
          <w:lang w:val="es-ES"/>
        </w:rPr>
        <w:t xml:space="preserve">administración </w:t>
      </w:r>
      <w:r w:rsidRPr="00286965">
        <w:rPr>
          <w:lang w:val="es-ES"/>
        </w:rPr>
        <w:t>habilitada (países en desarrollo de bajos ingresos con una renta per cápita inferior a 2</w:t>
      </w:r>
      <w:r w:rsidR="00A253A8">
        <w:rPr>
          <w:lang w:val="es-ES"/>
        </w:rPr>
        <w:t> </w:t>
      </w:r>
      <w:r w:rsidRPr="00286965">
        <w:rPr>
          <w:lang w:val="es-ES"/>
        </w:rPr>
        <w:t xml:space="preserve">000 USD). Aunque sólo se concederá una beca completa o dos parciales por país, no hay ninguna restricción con respecto al número de delegados que representará a sus países, a condición de que los gastos de los delegados adicionales corran a cargo del país interesado. Se pide a los participantes que deseen solicitar una beca que rellenen el formulario de solicitud de beca que figura en el </w:t>
      </w:r>
      <w:r w:rsidRPr="00286965">
        <w:rPr>
          <w:b/>
          <w:bCs/>
          <w:lang w:val="es-ES"/>
        </w:rPr>
        <w:t>Anexo 3</w:t>
      </w:r>
      <w:r w:rsidRPr="00286965">
        <w:rPr>
          <w:lang w:val="es-ES"/>
        </w:rPr>
        <w:t xml:space="preserve"> y lo envíen a la UIT, por correo electrónico a: </w:t>
      </w:r>
      <w:hyperlink r:id="rId14" w:history="1">
        <w:r w:rsidR="00E1139D" w:rsidRPr="00286965">
          <w:rPr>
            <w:rStyle w:val="Hyperlink"/>
            <w:lang w:val="es-ES"/>
          </w:rPr>
          <w:t>bdtfellowships@itu.int</w:t>
        </w:r>
      </w:hyperlink>
      <w:r w:rsidRPr="00286965">
        <w:rPr>
          <w:lang w:val="es-ES"/>
        </w:rPr>
        <w:t xml:space="preserve"> o por fax al:</w:t>
      </w:r>
      <w:r w:rsidR="00E1139D" w:rsidRPr="00286965">
        <w:rPr>
          <w:lang w:val="es-ES"/>
        </w:rPr>
        <w:t> </w:t>
      </w:r>
      <w:r w:rsidRPr="00286965">
        <w:rPr>
          <w:lang w:val="es-ES"/>
        </w:rPr>
        <w:t>+41</w:t>
      </w:r>
      <w:r w:rsidR="00E1139D" w:rsidRPr="00286965">
        <w:rPr>
          <w:lang w:val="es-ES"/>
        </w:rPr>
        <w:t> </w:t>
      </w:r>
      <w:r w:rsidRPr="00286965">
        <w:rPr>
          <w:lang w:val="es-ES"/>
        </w:rPr>
        <w:t xml:space="preserve">22 730 5778, el </w:t>
      </w:r>
      <w:r w:rsidRPr="00286965">
        <w:rPr>
          <w:b/>
          <w:bCs/>
          <w:lang w:val="es-ES"/>
        </w:rPr>
        <w:t>15 de abril de 2012</w:t>
      </w:r>
      <w:r w:rsidRPr="00286965">
        <w:rPr>
          <w:lang w:val="es-ES"/>
        </w:rPr>
        <w:t xml:space="preserve"> a más tardar.</w:t>
      </w:r>
    </w:p>
    <w:p w:rsidR="00255E1C" w:rsidRPr="00286965" w:rsidRDefault="00255E1C" w:rsidP="006E2551">
      <w:pPr>
        <w:jc w:val="left"/>
        <w:rPr>
          <w:lang w:val="es-ES"/>
        </w:rPr>
      </w:pPr>
      <w:r w:rsidRPr="00286965">
        <w:rPr>
          <w:lang w:val="es-ES"/>
        </w:rPr>
        <w:t>10</w:t>
      </w:r>
      <w:r w:rsidRPr="00286965">
        <w:rPr>
          <w:lang w:val="es-ES"/>
        </w:rPr>
        <w:tab/>
      </w:r>
      <w:r w:rsidRPr="00286965">
        <w:rPr>
          <w:b/>
          <w:bCs/>
          <w:lang w:val="es-ES"/>
        </w:rPr>
        <w:t>Inscripción:</w:t>
      </w:r>
      <w:r w:rsidRPr="00286965">
        <w:rPr>
          <w:lang w:val="es-ES"/>
        </w:rPr>
        <w:t xml:space="preserve"> Tenga a bien tomar nota de que la inscripción de los participantes en las reuniones se realizará exclusivamente en línea en la siguiente página web</w:t>
      </w:r>
      <w:r w:rsidR="006E2551">
        <w:rPr>
          <w:lang w:val="es-ES"/>
        </w:rPr>
        <w:t>:</w:t>
      </w:r>
      <w:r w:rsidRPr="00286965">
        <w:rPr>
          <w:lang w:val="es-ES"/>
        </w:rPr>
        <w:t xml:space="preserve"> </w:t>
      </w:r>
      <w:hyperlink r:id="rId15" w:history="1">
        <w:r w:rsidR="00E1139D" w:rsidRPr="00286965">
          <w:rPr>
            <w:rStyle w:val="Hyperlink"/>
            <w:lang w:val="es-ES"/>
          </w:rPr>
          <w:t>http://itu.int/reg/wcit/3000363</w:t>
        </w:r>
      </w:hyperlink>
      <w:r w:rsidRPr="00286965">
        <w:rPr>
          <w:lang w:val="es-ES"/>
        </w:rPr>
        <w:t>. Con objeto de adoptar las disposiciones necesarias con respecto a la organización de las Reuniones Preparatorias de la</w:t>
      </w:r>
      <w:r w:rsidR="00E1139D" w:rsidRPr="00286965">
        <w:rPr>
          <w:lang w:val="es-ES"/>
        </w:rPr>
        <w:t> </w:t>
      </w:r>
      <w:r w:rsidRPr="00286965">
        <w:rPr>
          <w:lang w:val="es-ES"/>
        </w:rPr>
        <w:t xml:space="preserve">AMNT-12 y la CMTI-12, le agradecería que se inscribiera a la mayor brevedad, a más tardar el </w:t>
      </w:r>
      <w:r w:rsidRPr="00286965">
        <w:rPr>
          <w:b/>
          <w:bCs/>
          <w:lang w:val="es-ES"/>
        </w:rPr>
        <w:t>14 de abril de 2012</w:t>
      </w:r>
      <w:r w:rsidRPr="00286965">
        <w:rPr>
          <w:lang w:val="es-ES"/>
        </w:rPr>
        <w:t xml:space="preserve">. </w:t>
      </w:r>
    </w:p>
    <w:p w:rsidR="00255E1C" w:rsidRPr="00286965" w:rsidRDefault="00255E1C" w:rsidP="00FF2D15">
      <w:pPr>
        <w:jc w:val="left"/>
        <w:rPr>
          <w:lang w:val="es-ES"/>
        </w:rPr>
      </w:pPr>
      <w:r w:rsidRPr="00286965">
        <w:rPr>
          <w:lang w:val="es-ES"/>
        </w:rPr>
        <w:t>11</w:t>
      </w:r>
      <w:r w:rsidRPr="00286965">
        <w:rPr>
          <w:lang w:val="es-ES"/>
        </w:rPr>
        <w:tab/>
      </w:r>
      <w:r w:rsidRPr="00286965">
        <w:rPr>
          <w:b/>
          <w:bCs/>
          <w:lang w:val="es-ES"/>
        </w:rPr>
        <w:t>Visados:</w:t>
      </w:r>
      <w:r w:rsidRPr="00286965">
        <w:rPr>
          <w:lang w:val="es-ES"/>
        </w:rPr>
        <w:t xml:space="preserve"> Deseamos recordarle que los ciudadanos de algunos países podrían necesitar un visado de entrada en Argentina.</w:t>
      </w:r>
      <w:r w:rsidR="00FF2D15" w:rsidRPr="00286965">
        <w:rPr>
          <w:lang w:val="es-ES"/>
        </w:rPr>
        <w:t xml:space="preserve"> </w:t>
      </w:r>
      <w:r w:rsidRPr="00286965">
        <w:rPr>
          <w:lang w:val="es-ES"/>
        </w:rPr>
        <w:t xml:space="preserve">En ese caso, el visado debe solicitarse y obtenerse en la oficina (embajada o consulado) que representa a Argentina en su país. Los participantes que requieran la asistencia del país anfitrión para obtener un visado de entrada deben enviar los datos de su pasaporte y el número de fax al Sr. Luciano Intelesano, </w:t>
      </w:r>
      <w:hyperlink r:id="rId16" w:history="1">
        <w:r w:rsidR="00902C17" w:rsidRPr="00286965">
          <w:rPr>
            <w:rStyle w:val="Hyperlink"/>
            <w:lang w:val="es-ES"/>
          </w:rPr>
          <w:t>lintelesano@cnc.gov.ar</w:t>
        </w:r>
      </w:hyperlink>
      <w:r w:rsidRPr="00286965">
        <w:rPr>
          <w:lang w:val="es-ES"/>
        </w:rPr>
        <w:t xml:space="preserve">, antes del </w:t>
      </w:r>
      <w:r w:rsidRPr="00286965">
        <w:rPr>
          <w:b/>
          <w:bCs/>
          <w:lang w:val="es-ES"/>
        </w:rPr>
        <w:t>10 de abril de 2012</w:t>
      </w:r>
      <w:r w:rsidRPr="00286965">
        <w:rPr>
          <w:lang w:val="es-ES"/>
        </w:rPr>
        <w:t xml:space="preserve">. En el </w:t>
      </w:r>
      <w:r w:rsidRPr="00286965">
        <w:rPr>
          <w:b/>
          <w:bCs/>
          <w:lang w:val="es-ES"/>
        </w:rPr>
        <w:t>Anexo 2</w:t>
      </w:r>
      <w:r w:rsidRPr="00286965">
        <w:rPr>
          <w:lang w:val="es-ES"/>
        </w:rPr>
        <w:t xml:space="preserve"> puede hallarse </w:t>
      </w:r>
      <w:r w:rsidR="006E2551" w:rsidRPr="00286965">
        <w:rPr>
          <w:lang w:val="es-ES"/>
        </w:rPr>
        <w:t xml:space="preserve">información </w:t>
      </w:r>
      <w:r w:rsidRPr="00286965">
        <w:rPr>
          <w:lang w:val="es-ES"/>
        </w:rPr>
        <w:t xml:space="preserve">sobre la obtención de visados. </w:t>
      </w:r>
    </w:p>
    <w:p w:rsidR="00255E1C" w:rsidRPr="00286965" w:rsidRDefault="00255E1C" w:rsidP="00FF2D15">
      <w:pPr>
        <w:jc w:val="left"/>
        <w:rPr>
          <w:lang w:val="es-ES"/>
        </w:rPr>
      </w:pPr>
      <w:r w:rsidRPr="00286965">
        <w:rPr>
          <w:lang w:val="es-ES"/>
        </w:rPr>
        <w:t>12</w:t>
      </w:r>
      <w:r w:rsidRPr="00286965">
        <w:rPr>
          <w:lang w:val="es-ES"/>
        </w:rPr>
        <w:tab/>
      </w:r>
      <w:r w:rsidRPr="00286965">
        <w:rPr>
          <w:b/>
          <w:bCs/>
          <w:lang w:val="es-ES"/>
        </w:rPr>
        <w:t>Alojamiento:</w:t>
      </w:r>
      <w:r w:rsidRPr="00286965">
        <w:rPr>
          <w:lang w:val="es-ES"/>
        </w:rPr>
        <w:t xml:space="preserve"> Los participantes deberán hacerse cargo de sus gastos de alojamiento. En la página web se facilitará próximamente una lista de los hoteles propuestos en Buenos Aires. Si desea ayuda con </w:t>
      </w:r>
      <w:r w:rsidRPr="00286965">
        <w:rPr>
          <w:lang w:val="es-ES"/>
        </w:rPr>
        <w:lastRenderedPageBreak/>
        <w:t xml:space="preserve">respecto a las reservas de hotel y los traslados entre el aeropuerto y la ciudad, puede ponerse en contacto con la Sra. Verónica Sabas, </w:t>
      </w:r>
      <w:hyperlink r:id="rId17" w:history="1">
        <w:r w:rsidR="00902C17" w:rsidRPr="00286965">
          <w:rPr>
            <w:rStyle w:val="Hyperlink"/>
            <w:lang w:val="es-ES"/>
          </w:rPr>
          <w:t>vsabas@cnc.gov.ar</w:t>
        </w:r>
      </w:hyperlink>
      <w:r w:rsidRPr="00286965">
        <w:rPr>
          <w:lang w:val="es-ES"/>
        </w:rPr>
        <w:t xml:space="preserve">, el </w:t>
      </w:r>
      <w:r w:rsidRPr="00286965">
        <w:rPr>
          <w:b/>
          <w:bCs/>
          <w:lang w:val="es-ES"/>
        </w:rPr>
        <w:t>14 de abril de 2012</w:t>
      </w:r>
      <w:r w:rsidRPr="00286965">
        <w:rPr>
          <w:lang w:val="es-ES"/>
        </w:rPr>
        <w:t xml:space="preserve">, a más tardar. </w:t>
      </w:r>
    </w:p>
    <w:p w:rsidR="00255E1C" w:rsidRPr="00286965" w:rsidRDefault="00255E1C" w:rsidP="00902C17">
      <w:pPr>
        <w:spacing w:before="360"/>
        <w:jc w:val="left"/>
        <w:rPr>
          <w:lang w:val="es-ES"/>
        </w:rPr>
      </w:pPr>
      <w:r w:rsidRPr="00286965">
        <w:rPr>
          <w:lang w:val="es-ES"/>
        </w:rPr>
        <w:t xml:space="preserve">Lo saluda atentamente, </w:t>
      </w:r>
    </w:p>
    <w:p w:rsidR="00255E1C" w:rsidRPr="00286965" w:rsidRDefault="00255E1C" w:rsidP="00902C17">
      <w:pPr>
        <w:spacing w:before="1560"/>
        <w:jc w:val="left"/>
        <w:rPr>
          <w:lang w:val="es-ES"/>
        </w:rPr>
      </w:pPr>
      <w:r w:rsidRPr="00286965">
        <w:rPr>
          <w:lang w:val="es-ES"/>
        </w:rPr>
        <w:t>Dr. Hamadoun I. Touré</w:t>
      </w:r>
      <w:r w:rsidR="00902C17" w:rsidRPr="00286965">
        <w:rPr>
          <w:lang w:val="es-ES"/>
        </w:rPr>
        <w:br/>
      </w:r>
      <w:r w:rsidRPr="00286965">
        <w:rPr>
          <w:lang w:val="es-ES"/>
        </w:rPr>
        <w:t xml:space="preserve">Secretario General </w:t>
      </w:r>
    </w:p>
    <w:p w:rsidR="00651777" w:rsidRPr="00286965" w:rsidRDefault="00255E1C" w:rsidP="00902C17">
      <w:pPr>
        <w:spacing w:before="1680"/>
        <w:jc w:val="left"/>
        <w:rPr>
          <w:lang w:val="es-ES"/>
        </w:rPr>
      </w:pPr>
      <w:r w:rsidRPr="00286965">
        <w:rPr>
          <w:b/>
          <w:bCs/>
          <w:lang w:val="es-ES"/>
        </w:rPr>
        <w:t>Anexos:</w:t>
      </w:r>
      <w:r w:rsidR="00902C17" w:rsidRPr="00286965">
        <w:rPr>
          <w:lang w:val="es-ES"/>
        </w:rPr>
        <w:t xml:space="preserve"> </w:t>
      </w:r>
      <w:r w:rsidRPr="00286965">
        <w:rPr>
          <w:lang w:val="es-ES"/>
        </w:rPr>
        <w:t>3</w:t>
      </w:r>
    </w:p>
    <w:p w:rsidR="001D067A" w:rsidRDefault="001D067A" w:rsidP="00CF7E54">
      <w:pPr>
        <w:jc w:val="left"/>
        <w:rPr>
          <w:lang w:val="es-ES"/>
        </w:rPr>
      </w:pPr>
    </w:p>
    <w:p w:rsidR="001D067A" w:rsidRDefault="001D06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  <w:lang w:val="es-ES"/>
        </w:rPr>
      </w:pPr>
      <w:r>
        <w:rPr>
          <w:lang w:val="es-ES"/>
        </w:rPr>
        <w:br w:type="page"/>
      </w:r>
    </w:p>
    <w:p w:rsidR="00CF7E54" w:rsidRPr="00286965" w:rsidRDefault="00CF7E54" w:rsidP="00A80D02">
      <w:pPr>
        <w:pStyle w:val="AnnexNoTitle"/>
        <w:rPr>
          <w:lang w:val="es-ES"/>
        </w:rPr>
      </w:pPr>
      <w:r w:rsidRPr="00286965">
        <w:rPr>
          <w:lang w:val="es-ES"/>
        </w:rPr>
        <w:lastRenderedPageBreak/>
        <w:t>ANEXO 1</w:t>
      </w:r>
      <w:r w:rsidR="00A80D02" w:rsidRPr="00286965">
        <w:rPr>
          <w:lang w:val="es-ES"/>
        </w:rPr>
        <w:br/>
      </w:r>
      <w:r w:rsidR="00A80D02" w:rsidRPr="00286965">
        <w:rPr>
          <w:lang w:val="es-ES"/>
        </w:rPr>
        <w:br/>
      </w:r>
      <w:r w:rsidRPr="00286965">
        <w:rPr>
          <w:lang w:val="es-ES"/>
        </w:rPr>
        <w:t>Programas preliminares</w:t>
      </w:r>
    </w:p>
    <w:p w:rsidR="00CF7E54" w:rsidRPr="00286965" w:rsidRDefault="00CF7E54" w:rsidP="00A80D02">
      <w:pPr>
        <w:pStyle w:val="AnnexNoTitle"/>
        <w:rPr>
          <w:bCs/>
          <w:color w:val="000000"/>
          <w:lang w:val="es-ES"/>
        </w:rPr>
      </w:pPr>
      <w:r w:rsidRPr="00286965">
        <w:rPr>
          <w:bCs/>
          <w:color w:val="000000"/>
          <w:lang w:val="es-ES"/>
        </w:rPr>
        <w:t>Reunión Preparatoria de la Asamblea Mundial de Normalización de las</w:t>
      </w:r>
      <w:r w:rsidR="00A80D02" w:rsidRPr="00286965">
        <w:rPr>
          <w:bCs/>
          <w:color w:val="000000"/>
          <w:lang w:val="es-ES"/>
        </w:rPr>
        <w:br/>
      </w:r>
      <w:r w:rsidRPr="00286965">
        <w:rPr>
          <w:bCs/>
          <w:color w:val="000000"/>
          <w:lang w:val="es-ES"/>
        </w:rPr>
        <w:t>Telecomunicaciones (AMNT-12) para la Región de América</w:t>
      </w:r>
      <w:r w:rsidR="00A80D02" w:rsidRPr="00286965">
        <w:rPr>
          <w:bCs/>
          <w:spacing w:val="6"/>
          <w:lang w:val="es-ES"/>
        </w:rPr>
        <w:br/>
      </w:r>
      <w:r w:rsidRPr="00286965">
        <w:rPr>
          <w:bCs/>
          <w:color w:val="000000"/>
          <w:lang w:val="es-ES"/>
        </w:rPr>
        <w:t>(14 de mayo de 2012)</w:t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CF7E54" w:rsidRPr="00286965" w:rsidTr="005F45BF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CF7E54" w:rsidRPr="00286965" w:rsidRDefault="00CF7E54" w:rsidP="005F45BF">
            <w:pPr>
              <w:tabs>
                <w:tab w:val="left" w:pos="305"/>
              </w:tabs>
              <w:spacing w:before="60" w:after="6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86965">
              <w:rPr>
                <w:b/>
                <w:bCs/>
                <w:sz w:val="28"/>
                <w:szCs w:val="28"/>
                <w:lang w:val="es-ES"/>
              </w:rPr>
              <w:t xml:space="preserve">Día 1: Reunión Preparatoria regional de la AMNT-12 </w:t>
            </w:r>
            <w:r w:rsidRPr="00286965">
              <w:rPr>
                <w:b/>
                <w:bCs/>
                <w:sz w:val="28"/>
                <w:szCs w:val="28"/>
                <w:lang w:val="es-ES"/>
              </w:rPr>
              <w:br/>
              <w:t>(14 de mayo de 2012)</w:t>
            </w:r>
          </w:p>
        </w:tc>
      </w:tr>
      <w:tr w:rsidR="00CF7E54" w:rsidRPr="00286965" w:rsidTr="005F45BF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7E54" w:rsidRPr="00286965" w:rsidRDefault="00D028EF" w:rsidP="00D028EF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09.</w:t>
            </w:r>
            <w:r w:rsidR="00CF7E54" w:rsidRPr="00286965">
              <w:rPr>
                <w:color w:val="000000"/>
                <w:lang w:val="es-ES"/>
              </w:rPr>
              <w:t>00 – 09</w:t>
            </w:r>
            <w:r>
              <w:rPr>
                <w:color w:val="000000"/>
                <w:lang w:val="es-ES"/>
              </w:rPr>
              <w:t>.</w:t>
            </w:r>
            <w:r w:rsidR="00CF7E54" w:rsidRPr="00286965">
              <w:rPr>
                <w:color w:val="000000"/>
                <w:lang w:val="es-ES"/>
              </w:rPr>
              <w:t>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left="258"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de apertura y observaciones preliminares</w:t>
            </w:r>
          </w:p>
        </w:tc>
      </w:tr>
      <w:tr w:rsidR="00CF7E54" w:rsidRPr="00286965" w:rsidTr="005F45BF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CF7E54" w:rsidP="005F45BF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rPr>
                <w:color w:val="000000"/>
                <w:lang w:val="es-ES"/>
              </w:rPr>
            </w:pPr>
            <w:r w:rsidRPr="00286965">
              <w:rPr>
                <w:color w:val="000000"/>
                <w:lang w:val="es-ES"/>
              </w:rPr>
              <w:t>09</w:t>
            </w:r>
            <w:r w:rsidR="00D028EF">
              <w:rPr>
                <w:lang w:val="es-ES"/>
              </w:rPr>
              <w:t>.</w:t>
            </w:r>
            <w:r w:rsidRPr="00286965">
              <w:rPr>
                <w:color w:val="000000"/>
                <w:lang w:val="es-ES"/>
              </w:rPr>
              <w:t>20 – 10</w:t>
            </w:r>
            <w:r w:rsidR="00D028EF">
              <w:rPr>
                <w:lang w:val="es-ES"/>
              </w:rPr>
              <w:t>.</w:t>
            </w:r>
            <w:r w:rsidRPr="00286965">
              <w:rPr>
                <w:color w:val="000000"/>
                <w:lang w:val="es-ES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 xml:space="preserve">Sesión A: Información sobre los preparativos de la AMNT-12 y principales aspectos relativos al programa de trabajos y los métodos de trabajo del UIT-T </w:t>
            </w:r>
          </w:p>
          <w:p w:rsidR="00CF7E54" w:rsidRPr="00286965" w:rsidRDefault="00286965" w:rsidP="00DC69EE">
            <w:pPr>
              <w:spacing w:before="120" w:after="120" w:line="240" w:lineRule="auto"/>
              <w:ind w:right="101"/>
              <w:jc w:val="left"/>
              <w:rPr>
                <w:color w:val="000000"/>
                <w:highlight w:val="yellow"/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="00CF7E54" w:rsidRPr="00286965">
              <w:rPr>
                <w:lang w:val="es-ES"/>
              </w:rPr>
              <w:t>: En esta sesión se examinarán los resultados más importantes de la AMNT</w:t>
            </w:r>
            <w:r w:rsidR="00CF7E54" w:rsidRPr="00286965">
              <w:rPr>
                <w:lang w:val="es-ES"/>
              </w:rPr>
              <w:noBreakHyphen/>
              <w:t>08 (Johannesburgo, 2008) y los preparativos de la AMNT-12, con inclusión de los</w:t>
            </w:r>
            <w:r w:rsidR="00FF2D15" w:rsidRPr="00286965">
              <w:rPr>
                <w:lang w:val="es-ES"/>
              </w:rPr>
              <w:t xml:space="preserve"> </w:t>
            </w:r>
            <w:r w:rsidR="00CF7E54" w:rsidRPr="00286965">
              <w:rPr>
                <w:lang w:val="es-ES"/>
              </w:rPr>
              <w:t>participantes, la estructura, los objetivos de la AMNT-12 y los aspectos logísticos. Se facilitará además información sobre el Simposio Mundial de Normalización (GSS-12), que se</w:t>
            </w:r>
            <w:r w:rsidR="00DC69EE">
              <w:rPr>
                <w:lang w:val="es-ES"/>
              </w:rPr>
              <w:t xml:space="preserve"> celebrará</w:t>
            </w:r>
            <w:r w:rsidR="00CF7E54" w:rsidRPr="00286965">
              <w:rPr>
                <w:lang w:val="es-ES"/>
              </w:rPr>
              <w:t xml:space="preserve"> un día antes de la AMNT-12.</w:t>
            </w:r>
          </w:p>
        </w:tc>
      </w:tr>
      <w:tr w:rsidR="00CF7E54" w:rsidRPr="00286965" w:rsidTr="005F45BF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F7E54" w:rsidRPr="00286965" w:rsidRDefault="00D028EF" w:rsidP="00D028EF">
            <w:pPr>
              <w:tabs>
                <w:tab w:val="left" w:pos="138"/>
                <w:tab w:val="left" w:pos="305"/>
              </w:tabs>
              <w:spacing w:before="120" w:after="120" w:line="240" w:lineRule="auto"/>
              <w:ind w:right="101"/>
              <w:rPr>
                <w:lang w:val="es-ES"/>
              </w:rPr>
            </w:pPr>
            <w:r>
              <w:rPr>
                <w:lang w:val="es-ES"/>
              </w:rPr>
              <w:t>10.</w:t>
            </w:r>
            <w:r w:rsidR="00CF7E54" w:rsidRPr="00286965">
              <w:rPr>
                <w:lang w:val="es-ES"/>
              </w:rPr>
              <w:t>45 – 11</w:t>
            </w:r>
            <w:r>
              <w:rPr>
                <w:lang w:val="es-ES"/>
              </w:rPr>
              <w:t>.</w:t>
            </w:r>
            <w:r w:rsidR="00CF7E54" w:rsidRPr="00286965">
              <w:rPr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3F3F3"/>
          </w:tcPr>
          <w:p w:rsidR="00CF7E54" w:rsidRPr="00286965" w:rsidRDefault="00CF7E54" w:rsidP="00A253A8">
            <w:pPr>
              <w:spacing w:before="120" w:after="120" w:line="240" w:lineRule="auto"/>
              <w:ind w:left="258" w:right="453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Pausa para el café</w:t>
            </w:r>
          </w:p>
        </w:tc>
      </w:tr>
      <w:tr w:rsidR="00CF7E54" w:rsidRPr="00286965" w:rsidTr="005F45BF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D028EF" w:rsidP="005F45BF">
            <w:pPr>
              <w:tabs>
                <w:tab w:val="left" w:pos="219"/>
              </w:tabs>
              <w:spacing w:before="120" w:after="120" w:line="240" w:lineRule="auto"/>
              <w:rPr>
                <w:lang w:val="es-ES"/>
              </w:rPr>
            </w:pPr>
            <w:r>
              <w:rPr>
                <w:lang w:val="es-ES"/>
              </w:rPr>
              <w:t>11.00 – 12.</w:t>
            </w:r>
            <w:r w:rsidR="00CF7E54" w:rsidRPr="00286965">
              <w:rPr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B:</w:t>
            </w:r>
            <w:r w:rsidR="00FF2D15" w:rsidRPr="00286965">
              <w:rPr>
                <w:b/>
                <w:bCs/>
                <w:lang w:val="es-ES"/>
              </w:rPr>
              <w:t xml:space="preserve"> </w:t>
            </w:r>
            <w:r w:rsidRPr="00286965">
              <w:rPr>
                <w:b/>
                <w:bCs/>
                <w:lang w:val="es-ES"/>
              </w:rPr>
              <w:t>Principales aspectos relativos al programa de trabajos y los métodos de trabajo del UIT-T</w:t>
            </w:r>
          </w:p>
          <w:p w:rsidR="00CF7E54" w:rsidRPr="00286965" w:rsidRDefault="00CF7E54" w:rsidP="0070599C">
            <w:pPr>
              <w:tabs>
                <w:tab w:val="left" w:pos="0"/>
              </w:tabs>
              <w:spacing w:before="120" w:after="120" w:line="240" w:lineRule="auto"/>
              <w:ind w:right="102"/>
              <w:jc w:val="left"/>
              <w:rPr>
                <w:b/>
                <w:bCs/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A253A8">
              <w:rPr>
                <w:lang w:val="es-ES"/>
              </w:rPr>
              <w:t xml:space="preserve">: </w:t>
            </w:r>
            <w:r w:rsidRPr="00286965">
              <w:rPr>
                <w:lang w:val="es-ES"/>
              </w:rPr>
              <w:t>En esta sesión se examinarán las principales Resoluciones y Recomendaciones de la AMNT, así como los cambios que han sido propuestos para la</w:t>
            </w:r>
            <w:r w:rsidR="0070599C">
              <w:rPr>
                <w:lang w:val="es-ES"/>
              </w:rPr>
              <w:t> </w:t>
            </w:r>
            <w:r w:rsidRPr="00286965">
              <w:rPr>
                <w:lang w:val="es-ES"/>
              </w:rPr>
              <w:t>AMNT-12. Se examinarán probablemente temas candentes del orden del día de la</w:t>
            </w:r>
            <w:r w:rsidR="0070599C">
              <w:rPr>
                <w:lang w:val="es-ES"/>
              </w:rPr>
              <w:t> </w:t>
            </w:r>
            <w:r w:rsidRPr="00286965">
              <w:rPr>
                <w:lang w:val="es-ES"/>
              </w:rPr>
              <w:t xml:space="preserve">AMNT-12. Se explicará además la importancia de los preparativos regionales y las actividades preparatorias del GANT para la AMNT-12, y las actividades encaminadas a facilitar la participación de los países en desarrollo en la labor del UIT-T. </w:t>
            </w:r>
          </w:p>
        </w:tc>
      </w:tr>
      <w:tr w:rsidR="00CF7E54" w:rsidRPr="00286965" w:rsidTr="005F45BF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F7E54" w:rsidRPr="00286965" w:rsidRDefault="00D028EF" w:rsidP="00D028EF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lang w:val="es-ES"/>
              </w:rPr>
            </w:pPr>
            <w:r>
              <w:rPr>
                <w:lang w:val="es-ES"/>
              </w:rPr>
              <w:t>12.</w:t>
            </w:r>
            <w:r w:rsidR="00CF7E54" w:rsidRPr="00286965">
              <w:rPr>
                <w:lang w:val="es-ES"/>
              </w:rPr>
              <w:t>30 – 14</w:t>
            </w:r>
            <w:r>
              <w:rPr>
                <w:lang w:val="es-ES"/>
              </w:rPr>
              <w:t>.</w:t>
            </w:r>
            <w:r w:rsidR="00CF7E54" w:rsidRPr="00286965">
              <w:rPr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left="244"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Almuerzo</w:t>
            </w:r>
          </w:p>
        </w:tc>
      </w:tr>
      <w:tr w:rsidR="00CF7E54" w:rsidRPr="00286965" w:rsidTr="005F45BF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D028EF" w:rsidP="005F45BF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lang w:val="es-ES"/>
              </w:rPr>
            </w:pPr>
            <w:r>
              <w:rPr>
                <w:lang w:val="es-ES"/>
              </w:rPr>
              <w:t>14.00 – 15.</w:t>
            </w:r>
            <w:r w:rsidR="00CF7E54" w:rsidRPr="00286965">
              <w:rPr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7E54" w:rsidRPr="00286965" w:rsidRDefault="00CF7E54" w:rsidP="00A253A8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jc w:val="left"/>
              <w:rPr>
                <w:lang w:val="es-ES"/>
              </w:rPr>
            </w:pPr>
            <w:r w:rsidRPr="00286965">
              <w:rPr>
                <w:b/>
                <w:bCs/>
                <w:lang w:val="es-ES"/>
              </w:rPr>
              <w:t xml:space="preserve">Sesión C: AMNT-12 – Actividades de preparación regionales </w:t>
            </w:r>
          </w:p>
          <w:p w:rsidR="00CF7E54" w:rsidRPr="00286965" w:rsidRDefault="00CF7E54" w:rsidP="00A253A8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jc w:val="left"/>
              <w:rPr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286965">
              <w:rPr>
                <w:lang w:val="es-ES"/>
              </w:rPr>
              <w:t xml:space="preserve">: En esta sesión se examinarán las propuestas de todas las Regiones. </w:t>
            </w:r>
          </w:p>
        </w:tc>
      </w:tr>
      <w:tr w:rsidR="00CF7E54" w:rsidRPr="00286965" w:rsidTr="005F45BF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CF7E54" w:rsidRPr="00286965" w:rsidRDefault="00D028EF" w:rsidP="005F45BF">
            <w:pPr>
              <w:tabs>
                <w:tab w:val="left" w:pos="138"/>
              </w:tabs>
              <w:spacing w:before="120" w:after="120" w:line="240" w:lineRule="auto"/>
              <w:ind w:right="101"/>
              <w:rPr>
                <w:lang w:val="es-ES"/>
              </w:rPr>
            </w:pPr>
            <w:r>
              <w:rPr>
                <w:lang w:val="es-ES"/>
              </w:rPr>
              <w:t>15.30 – 16.</w:t>
            </w:r>
            <w:r w:rsidR="00CF7E54" w:rsidRPr="00286965">
              <w:rPr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left="244"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Pausa para el café</w:t>
            </w:r>
          </w:p>
        </w:tc>
      </w:tr>
      <w:tr w:rsidR="00CF7E54" w:rsidRPr="00286965" w:rsidTr="005F45BF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D028EF" w:rsidP="00D028EF">
            <w:pPr>
              <w:tabs>
                <w:tab w:val="left" w:pos="-65"/>
              </w:tabs>
              <w:spacing w:before="120" w:after="120" w:line="240" w:lineRule="auto"/>
              <w:ind w:right="101"/>
              <w:rPr>
                <w:lang w:val="es-ES"/>
              </w:rPr>
            </w:pPr>
            <w:r>
              <w:rPr>
                <w:lang w:val="es-ES"/>
              </w:rPr>
              <w:t>16.00 – 17.</w:t>
            </w:r>
            <w:r w:rsidR="00CF7E54" w:rsidRPr="00286965">
              <w:rPr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7E54" w:rsidRPr="00286965" w:rsidRDefault="00CF7E54" w:rsidP="00A253A8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D: AMNT-12 – Actividades de preparación regionales</w:t>
            </w:r>
          </w:p>
          <w:p w:rsidR="00CF7E54" w:rsidRPr="0070599C" w:rsidRDefault="00CF7E54" w:rsidP="0070599C">
            <w:pPr>
              <w:tabs>
                <w:tab w:val="left" w:pos="0"/>
                <w:tab w:val="num" w:pos="708"/>
              </w:tabs>
              <w:spacing w:before="120" w:after="120" w:line="240" w:lineRule="auto"/>
              <w:ind w:right="101"/>
              <w:jc w:val="left"/>
              <w:rPr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A253A8">
              <w:rPr>
                <w:lang w:val="es-ES"/>
              </w:rPr>
              <w:t>:</w:t>
            </w:r>
            <w:r w:rsidR="00FF2D15" w:rsidRPr="00286965">
              <w:rPr>
                <w:lang w:val="es-ES"/>
              </w:rPr>
              <w:t xml:space="preserve"> </w:t>
            </w:r>
            <w:r w:rsidRPr="00286965">
              <w:rPr>
                <w:lang w:val="es-ES"/>
              </w:rPr>
              <w:t>En esta sesión se considerarán las inquietudes de la Región, se definirán temas respecto de los cuales se deberían redactar propuestas, y se examinarán y adoptarán los textos de las propuestas.</w:t>
            </w:r>
          </w:p>
        </w:tc>
      </w:tr>
    </w:tbl>
    <w:p w:rsidR="00CF7E54" w:rsidRPr="00286965" w:rsidRDefault="00CF7E54" w:rsidP="00CF7E54">
      <w:pPr>
        <w:jc w:val="center"/>
        <w:rPr>
          <w:b/>
          <w:bCs/>
          <w:lang w:val="es-ES"/>
        </w:rPr>
      </w:pPr>
    </w:p>
    <w:p w:rsidR="00CF7E54" w:rsidRPr="00286965" w:rsidRDefault="00CF7E54" w:rsidP="002E3CFA">
      <w:pPr>
        <w:rPr>
          <w:lang w:val="es-ES"/>
        </w:rPr>
      </w:pPr>
      <w:r w:rsidRPr="00286965">
        <w:rPr>
          <w:lang w:val="es-ES"/>
        </w:rPr>
        <w:br w:type="page"/>
      </w:r>
    </w:p>
    <w:p w:rsidR="00CF7E54" w:rsidRPr="00286965" w:rsidRDefault="00CF7E54" w:rsidP="0051116E">
      <w:pPr>
        <w:pStyle w:val="AnnexNoTitle"/>
        <w:rPr>
          <w:lang w:val="es-ES"/>
        </w:rPr>
      </w:pPr>
      <w:r w:rsidRPr="00286965">
        <w:rPr>
          <w:lang w:val="es-ES"/>
        </w:rPr>
        <w:lastRenderedPageBreak/>
        <w:t>Reunión Preparatoria de la Conferencia Mundial de Telecomunicaciones</w:t>
      </w:r>
      <w:r w:rsidR="0051116E" w:rsidRPr="00286965">
        <w:rPr>
          <w:lang w:val="es-ES"/>
        </w:rPr>
        <w:br/>
      </w:r>
      <w:r w:rsidRPr="00286965">
        <w:rPr>
          <w:lang w:val="es-ES"/>
        </w:rPr>
        <w:t>Internacionales (CMTI-12) para la Región de América</w:t>
      </w:r>
      <w:r w:rsidR="0051116E" w:rsidRPr="00286965">
        <w:rPr>
          <w:lang w:val="es-ES"/>
        </w:rPr>
        <w:br/>
      </w:r>
      <w:r w:rsidRPr="00286965">
        <w:rPr>
          <w:lang w:val="es-ES"/>
        </w:rPr>
        <w:t>(15 de mayo de 2012)</w:t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3"/>
        <w:gridCol w:w="8029"/>
        <w:gridCol w:w="18"/>
      </w:tblGrid>
      <w:tr w:rsidR="00CF7E54" w:rsidRPr="00286965" w:rsidTr="005F45BF">
        <w:trPr>
          <w:gridAfter w:val="1"/>
          <w:wAfter w:w="18" w:type="dxa"/>
          <w:jc w:val="center"/>
        </w:trPr>
        <w:tc>
          <w:tcPr>
            <w:tcW w:w="955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CF7E54" w:rsidRPr="00286965" w:rsidRDefault="00CF7E54" w:rsidP="005F45BF">
            <w:pPr>
              <w:tabs>
                <w:tab w:val="left" w:pos="305"/>
              </w:tabs>
              <w:spacing w:before="120" w:line="240" w:lineRule="atLeast"/>
              <w:jc w:val="center"/>
              <w:rPr>
                <w:b/>
                <w:bCs/>
                <w:color w:val="000000"/>
                <w:sz w:val="28"/>
                <w:szCs w:val="28"/>
                <w:lang w:val="es-ES"/>
              </w:rPr>
            </w:pPr>
            <w:r w:rsidRPr="00286965">
              <w:rPr>
                <w:b/>
                <w:bCs/>
                <w:color w:val="000000"/>
                <w:sz w:val="28"/>
                <w:szCs w:val="28"/>
                <w:lang w:val="es-ES"/>
              </w:rPr>
              <w:t xml:space="preserve">Día 2: </w:t>
            </w:r>
            <w:r w:rsidRPr="00286965">
              <w:rPr>
                <w:b/>
                <w:bCs/>
                <w:sz w:val="28"/>
                <w:szCs w:val="28"/>
                <w:lang w:val="es-ES"/>
              </w:rPr>
              <w:t>Reunión Preparatoria regional de la CMTI-12</w:t>
            </w:r>
            <w:r w:rsidRPr="00286965">
              <w:rPr>
                <w:b/>
                <w:bCs/>
                <w:color w:val="000000"/>
                <w:sz w:val="28"/>
                <w:szCs w:val="28"/>
                <w:lang w:val="es-ES"/>
              </w:rPr>
              <w:br/>
            </w:r>
            <w:r w:rsidR="00ED38D8">
              <w:rPr>
                <w:b/>
                <w:bCs/>
                <w:color w:val="000000"/>
                <w:sz w:val="28"/>
                <w:szCs w:val="28"/>
                <w:lang w:val="es-ES"/>
              </w:rPr>
              <w:t>(</w:t>
            </w:r>
            <w:r w:rsidRPr="00286965">
              <w:rPr>
                <w:b/>
                <w:bCs/>
                <w:color w:val="000000"/>
                <w:sz w:val="28"/>
                <w:szCs w:val="28"/>
                <w:lang w:val="es-ES"/>
              </w:rPr>
              <w:t>15 de mayo de 2012</w:t>
            </w:r>
            <w:r w:rsidR="00ED38D8">
              <w:rPr>
                <w:b/>
                <w:bCs/>
                <w:color w:val="000000"/>
                <w:sz w:val="28"/>
                <w:szCs w:val="28"/>
                <w:lang w:val="es-ES"/>
              </w:rPr>
              <w:t>)</w:t>
            </w:r>
          </w:p>
        </w:tc>
      </w:tr>
      <w:tr w:rsidR="00CF7E54" w:rsidRPr="00286965" w:rsidTr="005F45BF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CF7E54" w:rsidP="005F45BF">
            <w:pPr>
              <w:tabs>
                <w:tab w:val="left" w:pos="138"/>
              </w:tabs>
              <w:spacing w:line="240" w:lineRule="atLeast"/>
              <w:ind w:left="-28" w:right="-28"/>
              <w:rPr>
                <w:sz w:val="21"/>
                <w:szCs w:val="21"/>
                <w:lang w:val="es-ES"/>
              </w:rPr>
            </w:pP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F7E54" w:rsidRPr="00286965" w:rsidRDefault="00CF7E54" w:rsidP="005F45BF">
            <w:pPr>
              <w:tabs>
                <w:tab w:val="left" w:pos="14"/>
              </w:tabs>
              <w:spacing w:line="240" w:lineRule="atLeast"/>
              <w:rPr>
                <w:sz w:val="21"/>
                <w:szCs w:val="21"/>
                <w:lang w:val="es-ES"/>
              </w:rPr>
            </w:pPr>
          </w:p>
        </w:tc>
      </w:tr>
      <w:tr w:rsidR="00CF7E54" w:rsidRPr="00286965" w:rsidTr="00D6178D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CF7E54" w:rsidP="00D6178D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  <w:lang w:val="es-ES"/>
              </w:rPr>
            </w:pPr>
            <w:r w:rsidRPr="00286965">
              <w:rPr>
                <w:sz w:val="21"/>
                <w:szCs w:val="21"/>
                <w:lang w:val="es-ES"/>
              </w:rPr>
              <w:t>09</w:t>
            </w:r>
            <w:r w:rsidR="00D028EF">
              <w:rPr>
                <w:sz w:val="21"/>
                <w:szCs w:val="21"/>
                <w:lang w:val="es-ES"/>
              </w:rPr>
              <w:t>.</w:t>
            </w:r>
            <w:r w:rsidRPr="00286965">
              <w:rPr>
                <w:sz w:val="21"/>
                <w:szCs w:val="21"/>
                <w:lang w:val="es-ES"/>
              </w:rPr>
              <w:t>00 – 09</w:t>
            </w:r>
            <w:r w:rsidR="00D028EF">
              <w:rPr>
                <w:sz w:val="21"/>
                <w:szCs w:val="21"/>
                <w:lang w:val="es-ES"/>
              </w:rPr>
              <w:t>.</w:t>
            </w:r>
            <w:r w:rsidRPr="00286965">
              <w:rPr>
                <w:sz w:val="21"/>
                <w:szCs w:val="21"/>
                <w:lang w:val="es-ES"/>
              </w:rPr>
              <w:t>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7E54" w:rsidRPr="00286965" w:rsidRDefault="00CF7E54" w:rsidP="00A253A8">
            <w:pPr>
              <w:tabs>
                <w:tab w:val="left" w:pos="305"/>
              </w:tabs>
              <w:spacing w:before="120" w:after="120" w:line="240" w:lineRule="auto"/>
              <w:ind w:left="258" w:right="125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de apertura y observaciones preliminares</w:t>
            </w:r>
          </w:p>
        </w:tc>
      </w:tr>
      <w:tr w:rsidR="00CF7E54" w:rsidRPr="00286965" w:rsidTr="00D6178D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CF7E54" w:rsidP="00D6178D">
            <w:pPr>
              <w:tabs>
                <w:tab w:val="left" w:pos="0"/>
                <w:tab w:val="left" w:pos="75"/>
              </w:tabs>
              <w:spacing w:before="120" w:after="120" w:line="240" w:lineRule="auto"/>
              <w:ind w:right="101"/>
              <w:jc w:val="left"/>
              <w:rPr>
                <w:color w:val="000000"/>
                <w:sz w:val="21"/>
                <w:szCs w:val="21"/>
                <w:lang w:val="es-ES"/>
              </w:rPr>
            </w:pPr>
            <w:r w:rsidRPr="00286965">
              <w:rPr>
                <w:color w:val="000000"/>
                <w:sz w:val="21"/>
                <w:szCs w:val="21"/>
                <w:lang w:val="es-ES"/>
              </w:rPr>
              <w:t>09</w:t>
            </w:r>
            <w:r w:rsidR="00D028EF">
              <w:rPr>
                <w:color w:val="000000"/>
                <w:sz w:val="21"/>
                <w:szCs w:val="21"/>
                <w:lang w:val="es-ES"/>
              </w:rPr>
              <w:t>.</w:t>
            </w:r>
            <w:r w:rsidRPr="00286965">
              <w:rPr>
                <w:color w:val="000000"/>
                <w:sz w:val="21"/>
                <w:szCs w:val="21"/>
                <w:lang w:val="es-ES"/>
              </w:rPr>
              <w:t>20 – 10</w:t>
            </w:r>
            <w:r w:rsidR="00D028EF">
              <w:rPr>
                <w:sz w:val="21"/>
                <w:szCs w:val="21"/>
                <w:lang w:val="es-ES"/>
              </w:rPr>
              <w:t>.</w:t>
            </w:r>
            <w:r w:rsidRPr="00286965">
              <w:rPr>
                <w:color w:val="000000"/>
                <w:sz w:val="21"/>
                <w:szCs w:val="21"/>
                <w:lang w:val="es-ES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7E54" w:rsidRPr="00286965" w:rsidRDefault="00CF7E54" w:rsidP="00A253A8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A: Información sobre la CMTI</w:t>
            </w:r>
          </w:p>
          <w:p w:rsidR="00CF7E54" w:rsidRPr="00286965" w:rsidRDefault="00CF7E54" w:rsidP="00A253A8">
            <w:pPr>
              <w:spacing w:before="120" w:after="120" w:line="240" w:lineRule="auto"/>
              <w:ind w:right="101"/>
              <w:jc w:val="left"/>
              <w:rPr>
                <w:color w:val="000000"/>
                <w:highlight w:val="yellow"/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286965">
              <w:rPr>
                <w:lang w:val="es-ES"/>
              </w:rPr>
              <w:t>: Presentación del proceso, las propuestas y los temas.</w:t>
            </w:r>
          </w:p>
        </w:tc>
      </w:tr>
      <w:tr w:rsidR="00CF7E54" w:rsidRPr="00286965" w:rsidTr="00D6178D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F7E54" w:rsidRPr="00286965" w:rsidRDefault="00D028EF" w:rsidP="00D6178D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10.45 –11.</w:t>
            </w:r>
            <w:r w:rsidR="00CF7E54" w:rsidRPr="00286965">
              <w:rPr>
                <w:sz w:val="21"/>
                <w:szCs w:val="21"/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left="244"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Pausa para el café</w:t>
            </w:r>
          </w:p>
        </w:tc>
      </w:tr>
      <w:tr w:rsidR="00CF7E54" w:rsidRPr="00286965" w:rsidTr="00D6178D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7E54" w:rsidRPr="00286965" w:rsidRDefault="00D028EF" w:rsidP="00D6178D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11.</w:t>
            </w:r>
            <w:r w:rsidR="00CF7E54" w:rsidRPr="00286965">
              <w:rPr>
                <w:sz w:val="21"/>
                <w:szCs w:val="21"/>
                <w:lang w:val="es-ES"/>
              </w:rPr>
              <w:t xml:space="preserve">00 </w:t>
            </w:r>
            <w:r w:rsidR="00492CC5" w:rsidRPr="00286965">
              <w:rPr>
                <w:sz w:val="21"/>
                <w:szCs w:val="21"/>
                <w:lang w:val="es-ES"/>
              </w:rPr>
              <w:t>–</w:t>
            </w:r>
            <w:r w:rsidR="00CF7E54" w:rsidRPr="00286965">
              <w:rPr>
                <w:sz w:val="21"/>
                <w:szCs w:val="21"/>
                <w:lang w:val="es-ES"/>
              </w:rPr>
              <w:t xml:space="preserve"> 12</w:t>
            </w:r>
            <w:r>
              <w:rPr>
                <w:sz w:val="21"/>
                <w:szCs w:val="21"/>
                <w:lang w:val="es-ES"/>
              </w:rPr>
              <w:t>.</w:t>
            </w:r>
            <w:r w:rsidR="00CF7E54" w:rsidRPr="00286965">
              <w:rPr>
                <w:sz w:val="21"/>
                <w:szCs w:val="21"/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F7E54" w:rsidRPr="00286965" w:rsidRDefault="00CF7E54" w:rsidP="00A253A8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B: Reunión informativa sobre los preparativos de la CMTI-12</w:t>
            </w:r>
          </w:p>
          <w:p w:rsidR="00CF7E54" w:rsidRPr="00286965" w:rsidRDefault="00CF7E54" w:rsidP="0070599C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Cs/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A253A8">
              <w:rPr>
                <w:lang w:val="es-ES"/>
              </w:rPr>
              <w:t>:</w:t>
            </w:r>
            <w:r w:rsidR="00FF2D15" w:rsidRPr="00A253A8">
              <w:rPr>
                <w:lang w:val="es-ES"/>
              </w:rPr>
              <w:t xml:space="preserve"> </w:t>
            </w:r>
            <w:r w:rsidRPr="00286965">
              <w:rPr>
                <w:lang w:val="es-ES"/>
              </w:rPr>
              <w:t>En esta sesión se examinarán los resultados más importantes del Grupo de Trabajo del Consejo sobre la CMTI (GTC-CMTI) y la situación de los preparativos de la</w:t>
            </w:r>
            <w:r w:rsidR="0070599C">
              <w:rPr>
                <w:lang w:val="es-ES"/>
              </w:rPr>
              <w:t> </w:t>
            </w:r>
            <w:r w:rsidRPr="00286965">
              <w:rPr>
                <w:lang w:val="es-ES"/>
              </w:rPr>
              <w:t>CMTI-12, con inclusión de los participantes, los objetivos de la AMNT-12 e información sobre aspectos logísticos.</w:t>
            </w:r>
          </w:p>
        </w:tc>
      </w:tr>
      <w:tr w:rsidR="00CF7E54" w:rsidRPr="00286965" w:rsidTr="00D6178D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CF7E54" w:rsidRPr="00286965" w:rsidRDefault="00D028EF" w:rsidP="00D6178D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12.</w:t>
            </w:r>
            <w:r w:rsidR="00CF7E54" w:rsidRPr="00286965">
              <w:rPr>
                <w:sz w:val="21"/>
                <w:szCs w:val="21"/>
                <w:lang w:val="es-ES"/>
              </w:rPr>
              <w:t>30</w:t>
            </w:r>
            <w:r w:rsidR="00492CC5" w:rsidRPr="00286965">
              <w:rPr>
                <w:sz w:val="21"/>
                <w:szCs w:val="21"/>
                <w:lang w:val="es-ES"/>
              </w:rPr>
              <w:t xml:space="preserve"> – </w:t>
            </w:r>
            <w:r w:rsidR="00CF7E54" w:rsidRPr="00286965">
              <w:rPr>
                <w:sz w:val="21"/>
                <w:szCs w:val="21"/>
                <w:lang w:val="es-ES"/>
              </w:rPr>
              <w:t>14</w:t>
            </w:r>
            <w:r>
              <w:rPr>
                <w:sz w:val="21"/>
                <w:szCs w:val="21"/>
                <w:lang w:val="es-ES"/>
              </w:rPr>
              <w:t>.</w:t>
            </w:r>
            <w:r w:rsidR="00CF7E54" w:rsidRPr="00286965">
              <w:rPr>
                <w:sz w:val="21"/>
                <w:szCs w:val="21"/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CF7E54" w:rsidRPr="00286965" w:rsidRDefault="00CF7E54" w:rsidP="00A253A8">
            <w:pPr>
              <w:tabs>
                <w:tab w:val="left" w:pos="305"/>
              </w:tabs>
              <w:spacing w:before="120" w:after="120" w:line="240" w:lineRule="auto"/>
              <w:ind w:left="244" w:right="125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Almuerzo</w:t>
            </w:r>
          </w:p>
        </w:tc>
      </w:tr>
      <w:tr w:rsidR="00CF7E54" w:rsidRPr="00286965" w:rsidTr="00D6178D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CF7E54" w:rsidP="00D6178D">
            <w:pPr>
              <w:tabs>
                <w:tab w:val="left" w:pos="138"/>
              </w:tabs>
              <w:spacing w:before="120" w:after="120" w:line="240" w:lineRule="auto"/>
              <w:jc w:val="left"/>
              <w:rPr>
                <w:sz w:val="21"/>
                <w:szCs w:val="21"/>
                <w:lang w:val="es-ES"/>
              </w:rPr>
            </w:pPr>
            <w:r w:rsidRPr="00286965">
              <w:rPr>
                <w:color w:val="000000"/>
                <w:sz w:val="21"/>
                <w:szCs w:val="21"/>
                <w:lang w:val="es-ES"/>
              </w:rPr>
              <w:t>14</w:t>
            </w:r>
            <w:r w:rsidR="00D028EF">
              <w:rPr>
                <w:color w:val="000000"/>
                <w:sz w:val="21"/>
                <w:szCs w:val="21"/>
                <w:lang w:val="es-ES"/>
              </w:rPr>
              <w:t>.</w:t>
            </w:r>
            <w:r w:rsidRPr="00286965">
              <w:rPr>
                <w:color w:val="000000"/>
                <w:sz w:val="21"/>
                <w:szCs w:val="21"/>
                <w:lang w:val="es-ES"/>
              </w:rPr>
              <w:t>00 – 15</w:t>
            </w:r>
            <w:r w:rsidR="00D028EF">
              <w:rPr>
                <w:sz w:val="21"/>
                <w:szCs w:val="21"/>
                <w:lang w:val="es-ES"/>
              </w:rPr>
              <w:t>.</w:t>
            </w:r>
            <w:r w:rsidRPr="00286965">
              <w:rPr>
                <w:color w:val="000000"/>
                <w:sz w:val="21"/>
                <w:szCs w:val="21"/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7E54" w:rsidRPr="00286965" w:rsidRDefault="00CF7E54" w:rsidP="00A253A8">
            <w:pPr>
              <w:tabs>
                <w:tab w:val="left" w:pos="0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Sesión C: CMTI-12 – Principales aspectos</w:t>
            </w:r>
          </w:p>
          <w:p w:rsidR="00CF7E54" w:rsidRPr="00286965" w:rsidRDefault="00CF7E54" w:rsidP="00A253A8">
            <w:pPr>
              <w:tabs>
                <w:tab w:val="left" w:pos="138"/>
                <w:tab w:val="num" w:pos="708"/>
              </w:tabs>
              <w:spacing w:before="120" w:after="120" w:line="240" w:lineRule="auto"/>
              <w:ind w:right="101"/>
              <w:jc w:val="left"/>
              <w:rPr>
                <w:b/>
                <w:bCs/>
                <w:lang w:val="es-ES"/>
              </w:rPr>
            </w:pPr>
            <w:r w:rsidRPr="00286965">
              <w:rPr>
                <w:u w:val="single"/>
                <w:lang w:val="es-ES"/>
              </w:rPr>
              <w:t>Objetivos</w:t>
            </w:r>
            <w:r w:rsidRPr="00A253A8">
              <w:rPr>
                <w:lang w:val="es-ES"/>
              </w:rPr>
              <w:t>:</w:t>
            </w:r>
            <w:r w:rsidR="00FF2D15" w:rsidRPr="00A253A8">
              <w:rPr>
                <w:lang w:val="es-ES"/>
              </w:rPr>
              <w:t xml:space="preserve"> </w:t>
            </w:r>
            <w:r w:rsidRPr="00286965">
              <w:rPr>
                <w:lang w:val="es-ES"/>
              </w:rPr>
              <w:t>En esta sesión se examinarán los principales aspectos que probablemente se debatirán en la CMTI-12 y los cambios que han sido propuestos al RTI de 1988, así como las propuestas de la CITEL y otras organizaciones regionales.</w:t>
            </w:r>
          </w:p>
        </w:tc>
      </w:tr>
      <w:tr w:rsidR="00CF7E54" w:rsidRPr="00286965" w:rsidTr="00D6178D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CF7E54" w:rsidRPr="00286965" w:rsidRDefault="00D028EF" w:rsidP="00D6178D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15.</w:t>
            </w:r>
            <w:r w:rsidR="00CF7E54" w:rsidRPr="00286965">
              <w:rPr>
                <w:sz w:val="21"/>
                <w:szCs w:val="21"/>
                <w:lang w:val="es-ES"/>
              </w:rPr>
              <w:t>30 –</w:t>
            </w:r>
            <w:r w:rsidR="00492CC5" w:rsidRPr="00286965">
              <w:rPr>
                <w:sz w:val="21"/>
                <w:szCs w:val="21"/>
                <w:lang w:val="es-ES"/>
              </w:rPr>
              <w:t xml:space="preserve"> </w:t>
            </w:r>
            <w:r w:rsidR="00CF7E54" w:rsidRPr="00286965">
              <w:rPr>
                <w:sz w:val="21"/>
                <w:szCs w:val="21"/>
                <w:lang w:val="es-ES"/>
              </w:rPr>
              <w:t>16</w:t>
            </w:r>
            <w:r>
              <w:rPr>
                <w:sz w:val="21"/>
                <w:szCs w:val="21"/>
                <w:lang w:val="es-ES"/>
              </w:rPr>
              <w:t>.</w:t>
            </w:r>
            <w:r w:rsidR="00CF7E54" w:rsidRPr="00286965">
              <w:rPr>
                <w:sz w:val="21"/>
                <w:szCs w:val="21"/>
                <w:lang w:val="es-ES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:rsidR="00CF7E54" w:rsidRPr="00286965" w:rsidRDefault="00CF7E54" w:rsidP="00A253A8">
            <w:pPr>
              <w:spacing w:before="120" w:after="120" w:line="240" w:lineRule="auto"/>
              <w:ind w:left="244" w:right="453"/>
              <w:jc w:val="left"/>
              <w:rPr>
                <w:b/>
                <w:bCs/>
                <w:lang w:val="es-ES"/>
              </w:rPr>
            </w:pPr>
            <w:r w:rsidRPr="00286965">
              <w:rPr>
                <w:b/>
                <w:bCs/>
                <w:lang w:val="es-ES"/>
              </w:rPr>
              <w:t>Pausa para el café</w:t>
            </w:r>
          </w:p>
        </w:tc>
      </w:tr>
      <w:tr w:rsidR="00CF7E54" w:rsidRPr="00286965" w:rsidTr="00D6178D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E54" w:rsidRPr="00286965" w:rsidRDefault="00D028EF" w:rsidP="00D6178D">
            <w:pPr>
              <w:tabs>
                <w:tab w:val="left" w:pos="138"/>
                <w:tab w:val="left" w:pos="305"/>
              </w:tabs>
              <w:spacing w:before="120" w:after="120" w:line="240" w:lineRule="auto"/>
              <w:jc w:val="left"/>
              <w:rPr>
                <w:sz w:val="21"/>
                <w:szCs w:val="21"/>
                <w:lang w:val="es-ES"/>
              </w:rPr>
            </w:pPr>
            <w:r>
              <w:rPr>
                <w:sz w:val="21"/>
                <w:szCs w:val="21"/>
                <w:lang w:val="es-ES"/>
              </w:rPr>
              <w:t>16.00 – 17.</w:t>
            </w:r>
            <w:r w:rsidR="00CF7E54" w:rsidRPr="00286965">
              <w:rPr>
                <w:sz w:val="21"/>
                <w:szCs w:val="21"/>
                <w:lang w:val="es-ES"/>
              </w:rPr>
              <w:t>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7E54" w:rsidRPr="00286965" w:rsidRDefault="00CF7E54" w:rsidP="00A253A8">
            <w:pPr>
              <w:tabs>
                <w:tab w:val="left" w:pos="138"/>
              </w:tabs>
              <w:spacing w:before="120" w:after="120" w:line="240" w:lineRule="auto"/>
              <w:ind w:right="101"/>
              <w:jc w:val="left"/>
              <w:rPr>
                <w:lang w:val="es-ES"/>
              </w:rPr>
            </w:pPr>
            <w:r w:rsidRPr="00286965">
              <w:rPr>
                <w:b/>
                <w:bCs/>
                <w:lang w:val="es-ES"/>
              </w:rPr>
              <w:t xml:space="preserve">Sesión D: CMTI-12 – Principales aspectos (continuación) </w:t>
            </w:r>
          </w:p>
          <w:p w:rsidR="00CF7E54" w:rsidRPr="00286965" w:rsidRDefault="00CF7E54" w:rsidP="00A253A8">
            <w:pPr>
              <w:spacing w:before="120" w:after="120" w:line="240" w:lineRule="auto"/>
              <w:ind w:right="453"/>
              <w:jc w:val="left"/>
              <w:rPr>
                <w:b/>
                <w:bCs/>
                <w:lang w:val="es-ES"/>
              </w:rPr>
            </w:pPr>
            <w:r w:rsidRPr="00286965">
              <w:rPr>
                <w:lang w:val="es-ES"/>
              </w:rPr>
              <w:t>En esta sesión se examinarán los principales aspectos que probablemente se debatirán en la CMTI-12 y los cambios que han sido propuestos al RTI de 1988, así como las propuestas de la CITEL y otras organizaciones regionales.</w:t>
            </w:r>
          </w:p>
        </w:tc>
      </w:tr>
    </w:tbl>
    <w:p w:rsidR="001D067A" w:rsidRDefault="001D067A" w:rsidP="00383458">
      <w:pPr>
        <w:pStyle w:val="AnnexNoTitle"/>
        <w:rPr>
          <w:lang w:val="en-US"/>
        </w:rPr>
        <w:sectPr w:rsidR="001D067A" w:rsidSect="001D067A">
          <w:headerReference w:type="even" r:id="rId18"/>
          <w:headerReference w:type="default" r:id="rId19"/>
          <w:headerReference w:type="first" r:id="rId20"/>
          <w:footerReference w:type="first" r:id="rId21"/>
          <w:pgSz w:w="11907" w:h="16834" w:code="9"/>
          <w:pgMar w:top="851" w:right="1134" w:bottom="680" w:left="1134" w:header="567" w:footer="567" w:gutter="0"/>
          <w:cols w:space="720"/>
          <w:titlePg/>
          <w:docGrid w:linePitch="299"/>
        </w:sectPr>
      </w:pPr>
    </w:p>
    <w:p w:rsidR="00383458" w:rsidRPr="00383458" w:rsidRDefault="006E2551" w:rsidP="00383458">
      <w:pPr>
        <w:pStyle w:val="AnnexNoTitle"/>
        <w:rPr>
          <w:lang w:val="en-US"/>
        </w:rPr>
      </w:pPr>
      <w:r>
        <w:rPr>
          <w:lang w:val="en-US"/>
        </w:rPr>
        <w:lastRenderedPageBreak/>
        <w:t>AN</w:t>
      </w:r>
      <w:r w:rsidR="00383458" w:rsidRPr="00383458">
        <w:rPr>
          <w:lang w:val="en-US"/>
        </w:rPr>
        <w:t>EX</w:t>
      </w:r>
      <w:r>
        <w:rPr>
          <w:lang w:val="en-US"/>
        </w:rPr>
        <w:t>O</w:t>
      </w:r>
      <w:r w:rsidR="00383458" w:rsidRPr="00383458">
        <w:rPr>
          <w:lang w:val="en-US"/>
        </w:rPr>
        <w:t xml:space="preserve"> 2</w:t>
      </w:r>
    </w:p>
    <w:p w:rsidR="00383458" w:rsidRPr="00383458" w:rsidRDefault="00383458" w:rsidP="00383458">
      <w:pPr>
        <w:pStyle w:val="Normalaftertitle"/>
        <w:jc w:val="center"/>
        <w:rPr>
          <w:b/>
          <w:bCs/>
          <w:lang w:val="en-US"/>
        </w:rPr>
      </w:pPr>
      <w:r w:rsidRPr="00383458">
        <w:rPr>
          <w:b/>
          <w:bCs/>
          <w:lang w:val="en-US"/>
        </w:rPr>
        <w:t>Visa requirements</w:t>
      </w:r>
    </w:p>
    <w:p w:rsidR="00383458" w:rsidRPr="00C060C2" w:rsidRDefault="00383458" w:rsidP="00383458">
      <w:pPr>
        <w:pStyle w:val="Normalaftertitle"/>
        <w:rPr>
          <w:lang w:val="en-GB"/>
        </w:rPr>
      </w:pPr>
      <w:r w:rsidRPr="00383458">
        <w:rPr>
          <w:lang w:val="en-US"/>
        </w:rPr>
        <w:t>The following countries do not require visas for stays of less than 90 days: The European Union and Switzerland, the United States of America, Australia, Canada, Japan, Korea, South Africa and the following Latin American countries: Bolivia, Brazil,</w:t>
      </w:r>
      <w:r w:rsidRPr="00C060C2">
        <w:rPr>
          <w:lang w:val="en-GB"/>
        </w:rPr>
        <w:t>Chile, Paraguay, Uruguay, Colombia, Costa Rica, Dominican Republic, Ecuador, El Salvador, Guatemala, Honduras, Mexico, Nicaragua, Panama, Peru and Venezuela.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All other countries should consult with consular representatives in Argentina www.mrecic.gov.ar/portal/</w:t>
      </w:r>
    </w:p>
    <w:p w:rsidR="00383458" w:rsidRPr="00383458" w:rsidRDefault="00383458" w:rsidP="00383458">
      <w:pPr>
        <w:rPr>
          <w:lang w:val="en-US"/>
        </w:rPr>
      </w:pPr>
      <w:r w:rsidRPr="00383458">
        <w:rPr>
          <w:lang w:val="en-US"/>
        </w:rPr>
        <w:t>Requirements for Visa: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• Valid passport or other travel document recognized by the Republic of Argentina.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• Application form (provided by the consulate).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• 1 photograph 4 x 4.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• Roundtrip ticket.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>• Payment of consular fee (USD 50 .-)</w:t>
      </w:r>
    </w:p>
    <w:p w:rsidR="00383458" w:rsidRPr="00383458" w:rsidRDefault="00383458" w:rsidP="00383458">
      <w:pPr>
        <w:pStyle w:val="Normalaftertitle"/>
        <w:rPr>
          <w:lang w:val="en-US"/>
        </w:rPr>
      </w:pPr>
      <w:r w:rsidRPr="00383458">
        <w:rPr>
          <w:lang w:val="en-US"/>
        </w:rPr>
        <w:t xml:space="preserve">• Letter of invitation (please contact Mr. Luciano Intelesano at: </w:t>
      </w:r>
      <w:hyperlink r:id="rId22" w:history="1">
        <w:r w:rsidRPr="00383458">
          <w:rPr>
            <w:rStyle w:val="Hyperlink"/>
            <w:lang w:val="en-US"/>
          </w:rPr>
          <w:t>lintelesano@cnc.gov.ar</w:t>
        </w:r>
      </w:hyperlink>
      <w:r w:rsidRPr="00383458">
        <w:rPr>
          <w:lang w:val="en-US"/>
        </w:rPr>
        <w:t>).</w:t>
      </w:r>
    </w:p>
    <w:p w:rsidR="00383458" w:rsidRDefault="00383458" w:rsidP="00476E7F">
      <w:pPr>
        <w:rPr>
          <w:lang w:val="en-US"/>
        </w:rPr>
      </w:pPr>
    </w:p>
    <w:p w:rsidR="00476E7F" w:rsidRDefault="00476E7F" w:rsidP="00476E7F">
      <w:pPr>
        <w:rPr>
          <w:lang w:val="en-US"/>
        </w:rPr>
        <w:sectPr w:rsidR="00476E7F" w:rsidSect="001D067A">
          <w:pgSz w:w="11907" w:h="16834" w:code="9"/>
          <w:pgMar w:top="851" w:right="1134" w:bottom="680" w:left="1134" w:header="567" w:footer="567" w:gutter="0"/>
          <w:cols w:space="720"/>
          <w:docGrid w:linePitch="299"/>
        </w:sectPr>
      </w:pPr>
    </w:p>
    <w:p w:rsidR="00383458" w:rsidRPr="00383458" w:rsidRDefault="00383458" w:rsidP="00476E7F">
      <w:pPr>
        <w:pStyle w:val="AnnexNoTitle"/>
        <w:spacing w:before="240"/>
        <w:rPr>
          <w:lang w:val="en-US"/>
        </w:rPr>
      </w:pPr>
      <w:r w:rsidRPr="00383458">
        <w:rPr>
          <w:lang w:val="en-US"/>
        </w:rPr>
        <w:lastRenderedPageBreak/>
        <w:t>ANEX</w:t>
      </w:r>
      <w:r>
        <w:rPr>
          <w:lang w:val="en-US"/>
        </w:rPr>
        <w:t>O</w:t>
      </w:r>
      <w:r w:rsidRPr="00383458">
        <w:rPr>
          <w:lang w:val="en-US"/>
        </w:rPr>
        <w:t xml:space="preserve"> 3</w:t>
      </w:r>
    </w:p>
    <w:p w:rsidR="00383458" w:rsidRPr="00383458" w:rsidRDefault="00383458" w:rsidP="0038345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szCs w:val="24"/>
          <w:lang w:val="en-US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35"/>
        <w:gridCol w:w="3708"/>
        <w:gridCol w:w="2554"/>
        <w:gridCol w:w="1851"/>
      </w:tblGrid>
      <w:tr w:rsidR="00383458" w:rsidRPr="00265DCB" w:rsidTr="005F45BF">
        <w:tc>
          <w:tcPr>
            <w:tcW w:w="1808" w:type="dxa"/>
          </w:tcPr>
          <w:p w:rsidR="00383458" w:rsidRPr="00383458" w:rsidRDefault="00383458" w:rsidP="005F45BF">
            <w:pPr>
              <w:spacing w:line="240" w:lineRule="auto"/>
              <w:rPr>
                <w:lang w:val="en-US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825FF11" wp14:editId="64B72077">
                  <wp:extent cx="791845" cy="856615"/>
                  <wp:effectExtent l="0" t="0" r="8255" b="635"/>
                  <wp:docPr id="1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383458" w:rsidRPr="00383458" w:rsidRDefault="00383458" w:rsidP="005F45BF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383458" w:rsidRPr="00383458" w:rsidRDefault="00383458" w:rsidP="005F45BF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Cs w:val="24"/>
                <w:lang w:val="en-US"/>
              </w:rPr>
            </w:pPr>
            <w:r w:rsidRPr="00383458">
              <w:rPr>
                <w:b/>
                <w:bCs/>
                <w:color w:val="000000"/>
                <w:szCs w:val="24"/>
                <w:lang w:val="en-US"/>
              </w:rPr>
              <w:t xml:space="preserve">Americas Region WTSA-12 Regional Preparatory Meeting </w:t>
            </w:r>
            <w:r w:rsidRPr="00383458">
              <w:rPr>
                <w:i/>
                <w:iCs/>
                <w:color w:val="000000"/>
                <w:szCs w:val="24"/>
                <w:lang w:val="en-US"/>
              </w:rPr>
              <w:t xml:space="preserve">and </w:t>
            </w:r>
          </w:p>
          <w:p w:rsidR="00383458" w:rsidRPr="00265DCB" w:rsidRDefault="00383458" w:rsidP="005F45BF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383458">
              <w:rPr>
                <w:b/>
                <w:bCs/>
                <w:color w:val="000000"/>
                <w:szCs w:val="24"/>
                <w:lang w:val="en-US"/>
              </w:rPr>
              <w:t>WCIT-12 Regional Preparatory Meeting</w:t>
            </w:r>
            <w:r w:rsidRPr="00383458">
              <w:rPr>
                <w:b/>
                <w:bCs/>
                <w:color w:val="000000"/>
                <w:szCs w:val="24"/>
                <w:lang w:val="en-US"/>
              </w:rPr>
              <w:br/>
            </w:r>
            <w:r w:rsidRPr="00383458">
              <w:rPr>
                <w:rStyle w:val="Strong"/>
                <w:bCs/>
                <w:szCs w:val="24"/>
                <w:lang w:val="en-US"/>
              </w:rPr>
              <w:t>(</w:t>
            </w:r>
            <w:r w:rsidRPr="00383458">
              <w:rPr>
                <w:b/>
                <w:bCs/>
                <w:color w:val="000000"/>
                <w:szCs w:val="24"/>
                <w:lang w:val="en-US"/>
              </w:rPr>
              <w:t>Buenos Aires, Argentina, 14-15 May 2012)</w:t>
            </w:r>
            <w:r w:rsidRPr="00383458">
              <w:rPr>
                <w:rStyle w:val="Strong"/>
                <w:bCs/>
                <w:szCs w:val="24"/>
                <w:lang w:val="en-US"/>
              </w:rPr>
              <w:t xml:space="preserve"> </w:t>
            </w:r>
          </w:p>
        </w:tc>
        <w:tc>
          <w:tcPr>
            <w:tcW w:w="1851" w:type="dxa"/>
          </w:tcPr>
          <w:p w:rsidR="00383458" w:rsidRPr="00265DCB" w:rsidRDefault="00383458" w:rsidP="005F45BF">
            <w:pPr>
              <w:spacing w:line="240" w:lineRule="auto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606567A5" wp14:editId="2D460CCB">
                  <wp:extent cx="798195" cy="856615"/>
                  <wp:effectExtent l="0" t="0" r="1905" b="635"/>
                  <wp:docPr id="3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458" w:rsidRPr="00265DCB" w:rsidTr="005F45BF">
        <w:tc>
          <w:tcPr>
            <w:tcW w:w="2543" w:type="dxa"/>
            <w:gridSpan w:val="2"/>
          </w:tcPr>
          <w:p w:rsidR="00383458" w:rsidRPr="000712CB" w:rsidRDefault="00383458" w:rsidP="005F45BF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383458" w:rsidRPr="00383458" w:rsidRDefault="00383458" w:rsidP="005F45BF">
            <w:pPr>
              <w:spacing w:before="0" w:line="240" w:lineRule="auto"/>
              <w:jc w:val="left"/>
              <w:rPr>
                <w:b/>
                <w:bCs/>
                <w:lang w:val="en-US"/>
              </w:rPr>
            </w:pPr>
            <w:r w:rsidRPr="00383458">
              <w:rPr>
                <w:b/>
                <w:bCs/>
                <w:lang w:val="en-US"/>
              </w:rPr>
              <w:t>Fellowships Service</w:t>
            </w:r>
          </w:p>
          <w:p w:rsidR="00383458" w:rsidRPr="00383458" w:rsidRDefault="00383458" w:rsidP="005F45BF">
            <w:pPr>
              <w:spacing w:before="0" w:line="240" w:lineRule="auto"/>
              <w:jc w:val="left"/>
              <w:rPr>
                <w:b/>
                <w:bCs/>
                <w:lang w:val="en-US"/>
              </w:rPr>
            </w:pPr>
            <w:r w:rsidRPr="00383458">
              <w:rPr>
                <w:b/>
                <w:bCs/>
                <w:lang w:val="en-US"/>
              </w:rPr>
              <w:t>ITU/BDT</w:t>
            </w:r>
          </w:p>
          <w:p w:rsidR="00383458" w:rsidRPr="00383458" w:rsidRDefault="00383458" w:rsidP="005F45BF">
            <w:pPr>
              <w:spacing w:before="0" w:line="240" w:lineRule="auto"/>
              <w:jc w:val="left"/>
              <w:rPr>
                <w:b/>
                <w:bCs/>
                <w:lang w:val="en-US"/>
              </w:rPr>
            </w:pPr>
            <w:r w:rsidRPr="00383458">
              <w:rPr>
                <w:b/>
                <w:bCs/>
                <w:lang w:val="en-US"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383458" w:rsidRPr="000712CB" w:rsidRDefault="00383458" w:rsidP="005F45BF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 xml:space="preserve">E-mail : </w:t>
            </w:r>
            <w:hyperlink r:id="rId25" w:history="1">
              <w:r w:rsidRPr="000712CB">
                <w:rPr>
                  <w:rStyle w:val="Hyperlink"/>
                  <w:b/>
                  <w:bCs/>
                  <w:lang w:val="pt-BR"/>
                </w:rPr>
                <w:t>bdtfellowships@itu.int</w:t>
              </w:r>
            </w:hyperlink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383458" w:rsidRPr="000712CB" w:rsidRDefault="00383458" w:rsidP="005F45BF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>Tel: +41 22 730  5227</w:t>
            </w:r>
          </w:p>
          <w:p w:rsidR="00383458" w:rsidRPr="000712CB" w:rsidRDefault="00383458" w:rsidP="005F45BF">
            <w:pPr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  <w:p w:rsidR="00383458" w:rsidRPr="000712CB" w:rsidRDefault="00383458" w:rsidP="005F45BF">
            <w:pPr>
              <w:spacing w:before="0" w:line="240" w:lineRule="auto"/>
              <w:jc w:val="left"/>
              <w:rPr>
                <w:lang w:val="fr-FR"/>
              </w:rPr>
            </w:pPr>
          </w:p>
        </w:tc>
      </w:tr>
      <w:tr w:rsidR="00383458" w:rsidRPr="00A53B95" w:rsidTr="005F45BF">
        <w:tc>
          <w:tcPr>
            <w:tcW w:w="10656" w:type="dxa"/>
            <w:gridSpan w:val="5"/>
          </w:tcPr>
          <w:p w:rsidR="00383458" w:rsidRPr="00383458" w:rsidRDefault="00383458" w:rsidP="005F45BF">
            <w:pPr>
              <w:spacing w:after="120"/>
              <w:jc w:val="center"/>
              <w:rPr>
                <w:iCs/>
                <w:lang w:val="en-US"/>
              </w:rPr>
            </w:pPr>
            <w:r w:rsidRPr="00383458">
              <w:rPr>
                <w:b/>
                <w:iCs/>
                <w:lang w:val="en-US"/>
              </w:rPr>
              <w:t>Request for a fellowship to be submitted before 14 April 2012</w:t>
            </w:r>
          </w:p>
        </w:tc>
      </w:tr>
      <w:tr w:rsidR="00383458" w:rsidRPr="00A53B95" w:rsidTr="005F45BF">
        <w:tc>
          <w:tcPr>
            <w:tcW w:w="10656" w:type="dxa"/>
            <w:gridSpan w:val="5"/>
          </w:tcPr>
          <w:p w:rsidR="00383458" w:rsidRPr="00383458" w:rsidRDefault="00383458" w:rsidP="005F45BF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383458">
              <w:rPr>
                <w:b/>
                <w:iCs/>
                <w:lang w:val="en-US"/>
              </w:rPr>
              <w:t>Participation of women is encouraged</w:t>
            </w:r>
          </w:p>
        </w:tc>
      </w:tr>
      <w:tr w:rsidR="00383458" w:rsidRPr="00A53B95" w:rsidTr="005F45BF">
        <w:tc>
          <w:tcPr>
            <w:tcW w:w="10656" w:type="dxa"/>
            <w:gridSpan w:val="5"/>
          </w:tcPr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Registration Confirmation I.D. No:  </w:t>
            </w:r>
            <w:r w:rsidRPr="00383458">
              <w:rPr>
                <w:lang w:val="en-US"/>
              </w:rPr>
              <w:tab/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(Note:  It is imperative for fellowship holders to pre-register via the on-line registration form at: </w:t>
            </w:r>
            <w:hyperlink r:id="rId26" w:history="1">
              <w:r w:rsidRPr="00383458">
                <w:rPr>
                  <w:rStyle w:val="Hyperlink"/>
                  <w:lang w:val="en-US"/>
                </w:rPr>
                <w:t>http://itu.int/en/ITU-T/wtsa-12/prepmeet/Pages/rcc.aspx</w:t>
              </w:r>
            </w:hyperlink>
            <w:r w:rsidRPr="00383458">
              <w:rPr>
                <w:lang w:val="en-US"/>
              </w:rPr>
              <w:t xml:space="preserve"> )</w:t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Country: </w:t>
            </w:r>
            <w:bookmarkStart w:id="9" w:name="Text1"/>
            <w:r w:rsidRPr="00383458">
              <w:rPr>
                <w:lang w:val="en-US"/>
              </w:rPr>
              <w:t xml:space="preserve"> </w:t>
            </w:r>
            <w:bookmarkEnd w:id="9"/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Name of the Administration or Organization: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Mr. / Ms.: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  <w:rPr>
                <w:lang w:val="en-US"/>
              </w:rPr>
            </w:pPr>
            <w:r w:rsidRPr="00383458">
              <w:rPr>
                <w:lang w:val="en-US"/>
              </w:rPr>
              <w:tab/>
              <w:t>(family name)</w:t>
            </w:r>
            <w:r w:rsidRPr="00383458">
              <w:rPr>
                <w:lang w:val="en-US"/>
              </w:rPr>
              <w:tab/>
              <w:t>(given name)</w:t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Title: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Address: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Tel:  </w:t>
            </w:r>
            <w:r w:rsidRPr="00383458">
              <w:rPr>
                <w:lang w:val="en-US"/>
              </w:rPr>
              <w:tab/>
              <w:t xml:space="preserve">  Fax: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E-Mail: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lang w:val="en-US"/>
              </w:rPr>
            </w:pPr>
            <w:r w:rsidRPr="00383458">
              <w:rPr>
                <w:lang w:val="en-US"/>
              </w:rPr>
              <w:t>PASSPORT INFORMATION:</w:t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Date of birth:  </w:t>
            </w:r>
            <w:r w:rsidRPr="00383458">
              <w:rPr>
                <w:lang w:val="en-US"/>
              </w:rPr>
              <w:tab/>
              <w:t xml:space="preserve">  Nationality: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Passport Number:  </w:t>
            </w:r>
            <w:r w:rsidRPr="00383458">
              <w:rPr>
                <w:lang w:val="en-US"/>
              </w:rPr>
              <w:tab/>
              <w:t xml:space="preserve">  Date of issue:  </w:t>
            </w:r>
            <w:r w:rsidRPr="00383458">
              <w:rPr>
                <w:lang w:val="en-US"/>
              </w:rPr>
              <w:tab/>
            </w:r>
          </w:p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In (place):  </w:t>
            </w:r>
            <w:r w:rsidRPr="00383458">
              <w:rPr>
                <w:lang w:val="en-US"/>
              </w:rPr>
              <w:tab/>
              <w:t xml:space="preserve">  Valid until (date): </w:t>
            </w:r>
            <w:r w:rsidRPr="00383458">
              <w:rPr>
                <w:lang w:val="en-US"/>
              </w:rPr>
              <w:tab/>
            </w:r>
          </w:p>
        </w:tc>
      </w:tr>
      <w:tr w:rsidR="00383458" w:rsidRPr="00A53B95" w:rsidTr="005F45BF">
        <w:trPr>
          <w:trHeight w:val="1072"/>
        </w:trPr>
        <w:tc>
          <w:tcPr>
            <w:tcW w:w="10656" w:type="dxa"/>
            <w:gridSpan w:val="5"/>
          </w:tcPr>
          <w:p w:rsidR="00383458" w:rsidRPr="00383458" w:rsidRDefault="00383458" w:rsidP="005F45BF">
            <w:pPr>
              <w:rPr>
                <w:rFonts w:cs="Arial"/>
                <w:lang w:val="en-US"/>
              </w:rPr>
            </w:pPr>
            <w:r w:rsidRPr="00383458">
              <w:rPr>
                <w:rFonts w:cs="Arial"/>
                <w:lang w:val="en-US"/>
              </w:rPr>
              <w:t>CONDITIONS (Please select your preference)</w:t>
            </w:r>
          </w:p>
          <w:p w:rsidR="00383458" w:rsidRPr="005155FA" w:rsidRDefault="00383458" w:rsidP="0038345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>  One full fellowship or  </w:t>
            </w: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two partial fellowships (per eligible country)</w:t>
            </w:r>
          </w:p>
          <w:p w:rsidR="00383458" w:rsidRPr="005155FA" w:rsidRDefault="00383458" w:rsidP="0038345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cs="Arial"/>
              </w:rPr>
              <w:t>In case of two partial fellowships, chose one of the following :</w:t>
            </w:r>
          </w:p>
          <w:p w:rsidR="00383458" w:rsidRPr="005155FA" w:rsidRDefault="00383458" w:rsidP="005F45BF">
            <w:pPr>
              <w:pStyle w:val="ListParagraph"/>
              <w:rPr>
                <w:rFonts w:cs="SimSun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t xml:space="preserve"> Economy class airticket (Duty station / </w:t>
            </w:r>
            <w:r>
              <w:t>Buenos Aires</w:t>
            </w:r>
            <w:r w:rsidRPr="005155FA">
              <w:t xml:space="preserve"> / Duty station)</w:t>
            </w:r>
          </w:p>
          <w:p w:rsidR="00383458" w:rsidRPr="00265DCB" w:rsidRDefault="00383458" w:rsidP="005F45BF">
            <w:pPr>
              <w:pStyle w:val="ListParagraph"/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383458" w:rsidRPr="00A53B95" w:rsidTr="005F45BF">
        <w:tc>
          <w:tcPr>
            <w:tcW w:w="10656" w:type="dxa"/>
            <w:gridSpan w:val="5"/>
            <w:vAlign w:val="bottom"/>
          </w:tcPr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 xml:space="preserve">Signature of fellowship candidate: </w:t>
            </w:r>
            <w:r w:rsidRPr="00383458">
              <w:rPr>
                <w:lang w:val="en-US"/>
              </w:rPr>
              <w:tab/>
              <w:t xml:space="preserve">.  Date:  </w:t>
            </w:r>
            <w:r w:rsidRPr="00383458">
              <w:rPr>
                <w:lang w:val="en-US"/>
              </w:rPr>
              <w:tab/>
            </w:r>
            <w:r w:rsidRPr="00383458">
              <w:rPr>
                <w:lang w:val="en-US"/>
              </w:rPr>
              <w:br/>
            </w:r>
          </w:p>
        </w:tc>
      </w:tr>
      <w:tr w:rsidR="00383458" w:rsidRPr="00265DCB" w:rsidTr="005F45BF">
        <w:tc>
          <w:tcPr>
            <w:tcW w:w="10656" w:type="dxa"/>
            <w:gridSpan w:val="5"/>
          </w:tcPr>
          <w:p w:rsidR="00383458" w:rsidRPr="00383458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lang w:val="en-US"/>
              </w:rPr>
            </w:pPr>
            <w:r w:rsidRPr="00383458">
              <w:rPr>
                <w:lang w:val="en-US"/>
              </w:rPr>
              <w:t>TO VALIDATE FELLOWSHIP REQUEST, NAME AND SIGNATURE OF CERTIFYING OFFICIAL DESIGNATING PARTICIPANT MUST BE COMPLETED BELOW WITH OFFICIAL STAMP.</w:t>
            </w:r>
          </w:p>
          <w:p w:rsidR="00383458" w:rsidRPr="00265DCB" w:rsidRDefault="00383458" w:rsidP="005F45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Date:  </w:t>
            </w:r>
            <w:r>
              <w:tab/>
            </w:r>
          </w:p>
        </w:tc>
      </w:tr>
    </w:tbl>
    <w:p w:rsidR="00383458" w:rsidRDefault="00383458" w:rsidP="005F45BF">
      <w:pPr>
        <w:pStyle w:val="Reasons"/>
      </w:pPr>
    </w:p>
    <w:p w:rsidR="00CF7E54" w:rsidRPr="00383458" w:rsidRDefault="00383458" w:rsidP="00383458">
      <w:pPr>
        <w:jc w:val="center"/>
      </w:pPr>
      <w:r>
        <w:t>______________</w:t>
      </w:r>
    </w:p>
    <w:sectPr w:rsidR="00CF7E54" w:rsidRPr="00383458" w:rsidSect="00383458">
      <w:type w:val="oddPage"/>
      <w:pgSz w:w="11907" w:h="16834" w:code="9"/>
      <w:pgMar w:top="851" w:right="1134" w:bottom="680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7A" w:rsidRDefault="001D067A">
      <w:r>
        <w:separator/>
      </w:r>
    </w:p>
  </w:endnote>
  <w:endnote w:type="continuationSeparator" w:id="0">
    <w:p w:rsidR="001D067A" w:rsidRDefault="001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A" w:rsidRPr="00026CF8" w:rsidRDefault="001D067A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7A" w:rsidRDefault="001D067A">
      <w:r>
        <w:t>____________________</w:t>
      </w:r>
    </w:p>
  </w:footnote>
  <w:footnote w:type="continuationSeparator" w:id="0">
    <w:p w:rsidR="001D067A" w:rsidRDefault="001D0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A" w:rsidRPr="003B365C" w:rsidRDefault="001D067A">
    <w:pPr>
      <w:pStyle w:val="Header"/>
      <w:rPr>
        <w:sz w:val="18"/>
        <w:szCs w:val="18"/>
      </w:rPr>
    </w:pPr>
    <w:r>
      <w:tab/>
    </w:r>
    <w:r>
      <w:tab/>
    </w:r>
    <w:r w:rsidRPr="003B365C">
      <w:rPr>
        <w:sz w:val="18"/>
        <w:szCs w:val="18"/>
      </w:rPr>
      <w:t xml:space="preserve">– </w:t>
    </w:r>
    <w:r w:rsidRPr="003B365C">
      <w:rPr>
        <w:rStyle w:val="PageNumber"/>
        <w:sz w:val="18"/>
        <w:szCs w:val="18"/>
      </w:rPr>
      <w:fldChar w:fldCharType="begin"/>
    </w:r>
    <w:r w:rsidRPr="003B365C">
      <w:rPr>
        <w:rStyle w:val="PageNumber"/>
        <w:sz w:val="18"/>
        <w:szCs w:val="18"/>
      </w:rPr>
      <w:instrText xml:space="preserve"> PAGE </w:instrText>
    </w:r>
    <w:r w:rsidRPr="003B365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6</w:t>
    </w:r>
    <w:r w:rsidRPr="003B365C">
      <w:rPr>
        <w:rStyle w:val="PageNumber"/>
        <w:sz w:val="18"/>
        <w:szCs w:val="18"/>
      </w:rPr>
      <w:fldChar w:fldCharType="end"/>
    </w:r>
    <w:r w:rsidRPr="003B365C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A" w:rsidRPr="006E2551" w:rsidRDefault="001D067A" w:rsidP="006E2551">
    <w:pPr>
      <w:pStyle w:val="Header"/>
      <w:jc w:val="center"/>
      <w:rPr>
        <w:sz w:val="18"/>
        <w:szCs w:val="18"/>
      </w:rPr>
    </w:pPr>
    <w:r w:rsidRPr="00B14D62">
      <w:rPr>
        <w:sz w:val="18"/>
        <w:szCs w:val="18"/>
      </w:rPr>
      <w:t xml:space="preserve">– </w:t>
    </w:r>
    <w:r w:rsidRPr="00B14D62">
      <w:rPr>
        <w:rStyle w:val="PageNumber"/>
        <w:sz w:val="18"/>
        <w:szCs w:val="18"/>
      </w:rPr>
      <w:fldChar w:fldCharType="begin"/>
    </w:r>
    <w:r w:rsidRPr="00B14D62">
      <w:rPr>
        <w:rStyle w:val="PageNumber"/>
        <w:sz w:val="18"/>
        <w:szCs w:val="18"/>
      </w:rPr>
      <w:instrText xml:space="preserve"> PAGE </w:instrText>
    </w:r>
    <w:r w:rsidRPr="00B14D62">
      <w:rPr>
        <w:rStyle w:val="PageNumber"/>
        <w:sz w:val="18"/>
        <w:szCs w:val="18"/>
      </w:rPr>
      <w:fldChar w:fldCharType="separate"/>
    </w:r>
    <w:r w:rsidR="00D55ACC">
      <w:rPr>
        <w:rStyle w:val="PageNumber"/>
        <w:noProof/>
        <w:sz w:val="18"/>
        <w:szCs w:val="18"/>
      </w:rPr>
      <w:t>2</w:t>
    </w:r>
    <w:r w:rsidRPr="00B14D62">
      <w:rPr>
        <w:rStyle w:val="PageNumber"/>
        <w:sz w:val="18"/>
        <w:szCs w:val="18"/>
      </w:rPr>
      <w:fldChar w:fldCharType="end"/>
    </w:r>
    <w:r w:rsidRPr="00B14D62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7A" w:rsidRPr="00EA15B3" w:rsidRDefault="001D067A" w:rsidP="00EA15B3">
    <w:pPr>
      <w:pStyle w:val="Header"/>
      <w:spacing w:line="360" w:lineRule="auto"/>
    </w:pPr>
    <w:r>
      <w:tab/>
    </w:r>
    <w:r>
      <w:tab/>
    </w:r>
    <w:r>
      <w:rPr>
        <w:b/>
        <w:noProof/>
        <w:lang w:val="en-GB" w:eastAsia="zh-CN"/>
      </w:rPr>
      <w:drawing>
        <wp:inline distT="0" distB="0" distL="0" distR="0" wp14:anchorId="07EB5E50" wp14:editId="6B8DD8EF">
          <wp:extent cx="631190" cy="721360"/>
          <wp:effectExtent l="0" t="0" r="0" b="254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622F0"/>
    <w:rsid w:val="00010E30"/>
    <w:rsid w:val="00026CF8"/>
    <w:rsid w:val="000462AF"/>
    <w:rsid w:val="00070258"/>
    <w:rsid w:val="00072B9B"/>
    <w:rsid w:val="00072E16"/>
    <w:rsid w:val="0007323C"/>
    <w:rsid w:val="00086D03"/>
    <w:rsid w:val="000A7051"/>
    <w:rsid w:val="000C03C7"/>
    <w:rsid w:val="000E3DEE"/>
    <w:rsid w:val="00103C76"/>
    <w:rsid w:val="0011265F"/>
    <w:rsid w:val="0016308F"/>
    <w:rsid w:val="00196710"/>
    <w:rsid w:val="00197324"/>
    <w:rsid w:val="001B1CE8"/>
    <w:rsid w:val="001D067A"/>
    <w:rsid w:val="001D7070"/>
    <w:rsid w:val="001F5A49"/>
    <w:rsid w:val="00200936"/>
    <w:rsid w:val="00201097"/>
    <w:rsid w:val="00201B6E"/>
    <w:rsid w:val="002240B2"/>
    <w:rsid w:val="00235A29"/>
    <w:rsid w:val="00255E1C"/>
    <w:rsid w:val="002861E6"/>
    <w:rsid w:val="00286965"/>
    <w:rsid w:val="002A2700"/>
    <w:rsid w:val="002D6688"/>
    <w:rsid w:val="002E3CFA"/>
    <w:rsid w:val="002F0890"/>
    <w:rsid w:val="003370B8"/>
    <w:rsid w:val="003622F0"/>
    <w:rsid w:val="003666FF"/>
    <w:rsid w:val="003741EE"/>
    <w:rsid w:val="00383458"/>
    <w:rsid w:val="003B2BDA"/>
    <w:rsid w:val="003B55EC"/>
    <w:rsid w:val="003C4471"/>
    <w:rsid w:val="003E504F"/>
    <w:rsid w:val="004326DB"/>
    <w:rsid w:val="0043682E"/>
    <w:rsid w:val="00476E7F"/>
    <w:rsid w:val="004815EB"/>
    <w:rsid w:val="00492CC5"/>
    <w:rsid w:val="00496920"/>
    <w:rsid w:val="004B7C9A"/>
    <w:rsid w:val="004E0DC4"/>
    <w:rsid w:val="004E0FB5"/>
    <w:rsid w:val="004E43BB"/>
    <w:rsid w:val="004F178E"/>
    <w:rsid w:val="00505309"/>
    <w:rsid w:val="0050789B"/>
    <w:rsid w:val="0051116E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C1994"/>
    <w:rsid w:val="005F45BF"/>
    <w:rsid w:val="00602D53"/>
    <w:rsid w:val="00651777"/>
    <w:rsid w:val="006B0590"/>
    <w:rsid w:val="006B49DA"/>
    <w:rsid w:val="006E2551"/>
    <w:rsid w:val="0070599C"/>
    <w:rsid w:val="00707216"/>
    <w:rsid w:val="007234B1"/>
    <w:rsid w:val="00730B9A"/>
    <w:rsid w:val="007921A7"/>
    <w:rsid w:val="007A5C27"/>
    <w:rsid w:val="007B3DB1"/>
    <w:rsid w:val="007D183E"/>
    <w:rsid w:val="007E3F13"/>
    <w:rsid w:val="00800012"/>
    <w:rsid w:val="0081513E"/>
    <w:rsid w:val="00822D98"/>
    <w:rsid w:val="00823210"/>
    <w:rsid w:val="00843445"/>
    <w:rsid w:val="00847D46"/>
    <w:rsid w:val="00854131"/>
    <w:rsid w:val="0085652D"/>
    <w:rsid w:val="0087694B"/>
    <w:rsid w:val="008F4F21"/>
    <w:rsid w:val="00902C17"/>
    <w:rsid w:val="00904D4A"/>
    <w:rsid w:val="009151BA"/>
    <w:rsid w:val="009277BC"/>
    <w:rsid w:val="00927D57"/>
    <w:rsid w:val="00941D23"/>
    <w:rsid w:val="0095010C"/>
    <w:rsid w:val="00963D9D"/>
    <w:rsid w:val="00981B54"/>
    <w:rsid w:val="009842C3"/>
    <w:rsid w:val="009A6BB6"/>
    <w:rsid w:val="009C161F"/>
    <w:rsid w:val="009D7613"/>
    <w:rsid w:val="009E4AEC"/>
    <w:rsid w:val="009E5BD8"/>
    <w:rsid w:val="009E681E"/>
    <w:rsid w:val="00A253A8"/>
    <w:rsid w:val="00A34D6F"/>
    <w:rsid w:val="00A41F91"/>
    <w:rsid w:val="00A53B95"/>
    <w:rsid w:val="00A80D02"/>
    <w:rsid w:val="00A963DF"/>
    <w:rsid w:val="00AC3896"/>
    <w:rsid w:val="00AE6CFA"/>
    <w:rsid w:val="00AF3325"/>
    <w:rsid w:val="00B14D62"/>
    <w:rsid w:val="00B34CF9"/>
    <w:rsid w:val="00B67004"/>
    <w:rsid w:val="00B90C45"/>
    <w:rsid w:val="00B933BE"/>
    <w:rsid w:val="00BB4069"/>
    <w:rsid w:val="00BD7E5E"/>
    <w:rsid w:val="00BE6574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F7E54"/>
    <w:rsid w:val="00D028EF"/>
    <w:rsid w:val="00D10BA0"/>
    <w:rsid w:val="00D24EB5"/>
    <w:rsid w:val="00D41571"/>
    <w:rsid w:val="00D416A0"/>
    <w:rsid w:val="00D47672"/>
    <w:rsid w:val="00D5123C"/>
    <w:rsid w:val="00D51C9E"/>
    <w:rsid w:val="00D55560"/>
    <w:rsid w:val="00D55ACC"/>
    <w:rsid w:val="00D6178D"/>
    <w:rsid w:val="00D61C5A"/>
    <w:rsid w:val="00DC69EE"/>
    <w:rsid w:val="00DD1217"/>
    <w:rsid w:val="00DE66A5"/>
    <w:rsid w:val="00DF2B50"/>
    <w:rsid w:val="00E003F5"/>
    <w:rsid w:val="00E04C86"/>
    <w:rsid w:val="00E1139D"/>
    <w:rsid w:val="00E20F30"/>
    <w:rsid w:val="00E27BBA"/>
    <w:rsid w:val="00E35E8F"/>
    <w:rsid w:val="00E438E8"/>
    <w:rsid w:val="00E520E2"/>
    <w:rsid w:val="00E64254"/>
    <w:rsid w:val="00EA15B3"/>
    <w:rsid w:val="00EB2358"/>
    <w:rsid w:val="00EB3EB8"/>
    <w:rsid w:val="00ED38D8"/>
    <w:rsid w:val="00F2470A"/>
    <w:rsid w:val="00F42C8C"/>
    <w:rsid w:val="00F468C5"/>
    <w:rsid w:val="00F52F39"/>
    <w:rsid w:val="00F55EAB"/>
    <w:rsid w:val="00F914DD"/>
    <w:rsid w:val="00FA2358"/>
    <w:rsid w:val="00FB2592"/>
    <w:rsid w:val="00FB2810"/>
    <w:rsid w:val="00FC2947"/>
    <w:rsid w:val="00FE0818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Reasons">
    <w:name w:val="Reasons"/>
    <w:basedOn w:val="Normal"/>
    <w:qFormat/>
    <w:rsid w:val="00A80D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nnexNoTitle14pt">
    <w:name w:val="Annex_NoTitle + 14 pt"/>
    <w:basedOn w:val="AnnexNoTitle"/>
    <w:rsid w:val="00A80D02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3458"/>
    <w:rPr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3458"/>
    <w:rPr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383458"/>
    <w:pPr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38345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uiPriority w:val="99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Reasons">
    <w:name w:val="Reasons"/>
    <w:basedOn w:val="Normal"/>
    <w:qFormat/>
    <w:rsid w:val="00A80D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AnnexNoTitle14pt">
    <w:name w:val="Annex_NoTitle + 14 pt"/>
    <w:basedOn w:val="AnnexNoTitle"/>
    <w:rsid w:val="00A80D02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3458"/>
    <w:rPr>
      <w:sz w:val="22"/>
      <w:szCs w:val="22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3458"/>
    <w:rPr>
      <w:sz w:val="22"/>
      <w:szCs w:val="22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383458"/>
    <w:pPr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38345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promo@itu.int" TargetMode="External"/><Relationship Id="rId13" Type="http://schemas.openxmlformats.org/officeDocument/2006/relationships/hyperlink" Target="http://itu.int/en/ITU-T/wtsa-12/prepmeet/Pages/americas.aspx" TargetMode="External"/><Relationship Id="rId18" Type="http://schemas.openxmlformats.org/officeDocument/2006/relationships/header" Target="header1.xml"/><Relationship Id="rId26" Type="http://schemas.openxmlformats.org/officeDocument/2006/relationships/hyperlink" Target="http://itu.int/en/ITU-T/wtsa-12/prepmeet/Pages/rcc.asp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tu.int/en/wcit-12/Pages/default.aspx" TargetMode="External"/><Relationship Id="rId17" Type="http://schemas.openxmlformats.org/officeDocument/2006/relationships/hyperlink" Target="mailto:vsabas@cnc.gov.ar" TargetMode="External"/><Relationship Id="rId25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telesano@cnc.gov.ar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wtsa-12/pages/default.aspx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itu.int/reg/wcit/3000363" TargetMode="External"/><Relationship Id="rId23" Type="http://schemas.openxmlformats.org/officeDocument/2006/relationships/image" Target="media/image2.png"/><Relationship Id="rId28" Type="http://schemas.openxmlformats.org/officeDocument/2006/relationships/glossaryDocument" Target="glossary/document.xml"/><Relationship Id="rId10" Type="http://schemas.openxmlformats.org/officeDocument/2006/relationships/hyperlink" Target="http://itu.int/en/ITU-T/wtsa-12/prepmeet/Pages/americas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hector.huerta@itu.int" TargetMode="External"/><Relationship Id="rId14" Type="http://schemas.openxmlformats.org/officeDocument/2006/relationships/hyperlink" Target="mailto:bdtfellowships@itu.int" TargetMode="External"/><Relationship Id="rId22" Type="http://schemas.openxmlformats.org/officeDocument/2006/relationships/hyperlink" Target="mailto:lintelesano@cnc.gov.ar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vino\Application%20Data\Microsoft\Templates\ITU\Letter-Fax_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556BE199204762B47E7D3FF1E8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724E-A3A6-452D-A419-0C72158E6622}"/>
      </w:docPartPr>
      <w:docPartBody>
        <w:p w:rsidR="001726FE" w:rsidRDefault="001726FE">
          <w:pPr>
            <w:pStyle w:val="22556BE199204762B47E7D3FF1E878C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FE"/>
    <w:rsid w:val="001726FE"/>
    <w:rsid w:val="00C7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556BE199204762B47E7D3FF1E878C4">
    <w:name w:val="22556BE199204762B47E7D3FF1E878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556BE199204762B47E7D3FF1E878C4">
    <w:name w:val="22556BE199204762B47E7D3FF1E87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onLoad="IRibbonUI_onLoad">
  <ribbon startFromScratch="false">
    <tabs>
      <tab id="ITU" label="ITU" keytip="x">
        <group id="group4" label="Sector">
          <box id="box3" boxStyle="horizontal">
            <toggleButton id="ToggleButton_SG" size="normal" label="GS" getPressed="SG_getpressed" onAction="SG_action"/>
            <toggleButton id="ToggleButton_BR" size="normal" label="BR" getPressed="BR_getpressed" onAction="BR_action"/>
            <toggleButton id="ToggleButton_TSB" size="normal" label="TSB" getPressed="TSB_getpressed" onAction="TSB_action"/>
            <toggleButton id="ToggleButton_BDT" size="normal" label="BDT" getPressed="BDT_getpressed" onAction="BDT_action"/>
          </box>
        </group>
        <group id="group2" label="Information from your Sector / Department">
          <box id="box1" boxStyle="horizontal">
            <comboBox id="lf_origine" label="Source " sizeString="mmmmmmmmmmmmmmmmmmmmmmmmmmmmmmmmmmmmmmmmmmmm" onChange="lf_origine_action" getItemLabel="lf_origine_GetItemLabel" getItemCount="lf_origine_GetItemCount" getText="lf_origine_GetText">
                  </comboBox>
          </box>
          <box id="box2" boxStyle="horizontal">
            <comboBox id="lf_contact" label="Contact" sizeString="mmmmmmmmmmmMmmmmm" onChange="lf_contact_action" getItemLabel="lf_contact_GetItemLabel" getItemCount="lf_contact_GetItemCount" getText="lf_contact_GetText">
                  </comboBox>
            <comboBox id="lf_signature" label="Signature" sizeString="mmmmmmmmmmmmmmmmmm" onChange="lf_signature_action" getItemLabel="lf_signature_GetItemLabel" getItemCount="lf_signature_GetItemCount" getText="lf_signature_GetText">
                  </comboBox>
          </box>
        </group>
        <group id="group3" label="Fill your document">
          <comboBox id="lf_formula" label="Greeting" sizeString="mmmmmmmmmmmmmmmmmmmmmmmmmm" onChange="lf_formula_action" getItemLabel="lf_formula_GetItemLabel" getItemCount="lf_formula_GetItemCount">
                  </comboBox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Letter-Fax_S.dotm</Template>
  <TotalTime>18</TotalTime>
  <Pages>7</Pages>
  <Words>1926</Words>
  <Characters>11629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13528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De La Rosa Trivino, Maria Dolores</dc:creator>
  <cp:lastModifiedBy>jonesl</cp:lastModifiedBy>
  <cp:revision>3</cp:revision>
  <cp:lastPrinted>2012-03-13T09:30:00Z</cp:lastPrinted>
  <dcterms:created xsi:type="dcterms:W3CDTF">2012-03-13T09:15:00Z</dcterms:created>
  <dcterms:modified xsi:type="dcterms:W3CDTF">2012-03-13T09:32:00Z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