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f54f36ec8d1b4cb1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9C3062" w:rsidRDefault="00EA15B3" w:rsidP="00880A1D">
      <w:pPr>
        <w:rPr>
          <w:lang w:val="en-GB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3685"/>
        <w:gridCol w:w="284"/>
        <w:gridCol w:w="4536"/>
      </w:tblGrid>
      <w:tr w:rsidR="00EA15B3" w:rsidRPr="009C3062" w:rsidTr="00EA15B3">
        <w:tc>
          <w:tcPr>
            <w:tcW w:w="9889" w:type="dxa"/>
            <w:gridSpan w:val="5"/>
            <w:shd w:val="clear" w:color="auto" w:fill="auto"/>
          </w:tcPr>
          <w:p w:rsidR="00EA15B3" w:rsidRPr="00B06EB1" w:rsidRDefault="00B06EB1" w:rsidP="00F914DD">
            <w:pPr>
              <w:jc w:val="left"/>
              <w:rPr>
                <w:rFonts w:cstheme="majorBidi"/>
                <w:b/>
                <w:bCs/>
                <w:color w:val="808080"/>
                <w:sz w:val="28"/>
                <w:lang w:val="en-GB"/>
              </w:rPr>
            </w:pPr>
            <w:bookmarkStart w:id="0" w:name="Logo"/>
            <w:bookmarkStart w:id="1" w:name="Origine"/>
            <w:bookmarkEnd w:id="0"/>
            <w:bookmarkEnd w:id="1"/>
            <w:r w:rsidRPr="00B06EB1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总秘书处（</w:t>
            </w:r>
            <w:r w:rsidRPr="00B06EB1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SG</w:t>
            </w:r>
            <w:r w:rsidRPr="00B06EB1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）</w:t>
            </w:r>
          </w:p>
        </w:tc>
      </w:tr>
      <w:tr w:rsidR="00EA15B3" w:rsidRPr="009C3062" w:rsidTr="00EA15B3">
        <w:tc>
          <w:tcPr>
            <w:tcW w:w="9889" w:type="dxa"/>
            <w:gridSpan w:val="5"/>
            <w:shd w:val="clear" w:color="auto" w:fill="auto"/>
          </w:tcPr>
          <w:p w:rsidR="00EA15B3" w:rsidRPr="009C3062" w:rsidRDefault="00EA15B3" w:rsidP="00EA15B3">
            <w:pPr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651777" w:rsidRPr="009C3062" w:rsidTr="00651777">
        <w:tc>
          <w:tcPr>
            <w:tcW w:w="5353" w:type="dxa"/>
            <w:gridSpan w:val="4"/>
            <w:shd w:val="clear" w:color="auto" w:fill="auto"/>
          </w:tcPr>
          <w:p w:rsidR="00651777" w:rsidRPr="009C3062" w:rsidRDefault="00651777" w:rsidP="000E5364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9C3062" w:rsidRDefault="00D02E3E" w:rsidP="001A7A5C">
            <w:pPr>
              <w:jc w:val="left"/>
              <w:rPr>
                <w:lang w:val="en-GB"/>
              </w:rPr>
            </w:pPr>
            <w:sdt>
              <w:sdtPr>
                <w:rPr>
                  <w:rFonts w:hint="eastAsia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0DE245382D6A40A387DAA7C04DB2D2D5"/>
                </w:placeholder>
                <w:date w:fullDate="2012-03-06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1A7A5C">
                  <w:rPr>
                    <w:rFonts w:hint="eastAsia"/>
                    <w:lang w:val="en-GB"/>
                  </w:rPr>
                  <w:t>2012</w:t>
                </w:r>
                <w:r w:rsidR="001A7A5C">
                  <w:rPr>
                    <w:rFonts w:hint="eastAsia"/>
                    <w:lang w:val="en-GB"/>
                  </w:rPr>
                  <w:t>年</w:t>
                </w:r>
                <w:r w:rsidR="001A7A5C">
                  <w:rPr>
                    <w:rFonts w:hint="eastAsia"/>
                    <w:lang w:val="en-GB"/>
                  </w:rPr>
                  <w:t>3</w:t>
                </w:r>
                <w:r w:rsidR="001A7A5C">
                  <w:rPr>
                    <w:rFonts w:hint="eastAsia"/>
                    <w:lang w:val="en-GB"/>
                  </w:rPr>
                  <w:t>月</w:t>
                </w:r>
                <w:r w:rsidR="001A7A5C">
                  <w:rPr>
                    <w:rFonts w:hint="eastAsia"/>
                    <w:lang w:val="en-GB"/>
                  </w:rPr>
                  <w:t>6</w:t>
                </w:r>
                <w:r w:rsidR="001A7A5C">
                  <w:rPr>
                    <w:rFonts w:hint="eastAsia"/>
                    <w:lang w:val="en-GB"/>
                  </w:rPr>
                  <w:t>日</w:t>
                </w:r>
              </w:sdtContent>
            </w:sdt>
            <w:r w:rsidR="00C66A2B" w:rsidRPr="009C3062">
              <w:rPr>
                <w:rFonts w:hAnsi="SimSun" w:hint="eastAsia"/>
                <w:lang w:val="en-CA"/>
              </w:rPr>
              <w:t>，日内瓦</w:t>
            </w:r>
          </w:p>
        </w:tc>
      </w:tr>
      <w:tr w:rsidR="00651777" w:rsidRPr="009C3062" w:rsidTr="00651777">
        <w:tc>
          <w:tcPr>
            <w:tcW w:w="5353" w:type="dxa"/>
            <w:gridSpan w:val="4"/>
            <w:shd w:val="clear" w:color="auto" w:fill="auto"/>
          </w:tcPr>
          <w:p w:rsidR="00651777" w:rsidRPr="009C3062" w:rsidRDefault="00651777" w:rsidP="000E5364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9C3062" w:rsidRDefault="00651777" w:rsidP="00233221">
            <w:pPr>
              <w:spacing w:before="0"/>
              <w:jc w:val="left"/>
              <w:rPr>
                <w:lang w:val="en-GB"/>
              </w:rPr>
            </w:pPr>
          </w:p>
        </w:tc>
      </w:tr>
      <w:tr w:rsidR="00CA00C1" w:rsidRPr="009C3062" w:rsidTr="001A7A5C">
        <w:tc>
          <w:tcPr>
            <w:tcW w:w="1384" w:type="dxa"/>
            <w:gridSpan w:val="2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rFonts w:hAnsi="SimSun"/>
                <w:lang w:val="en-CA"/>
              </w:rPr>
            </w:pPr>
            <w:r>
              <w:rPr>
                <w:rFonts w:hAnsi="SimSun" w:hint="eastAsia"/>
                <w:lang w:val="en-CA"/>
              </w:rPr>
              <w:t>文号：</w:t>
            </w:r>
          </w:p>
        </w:tc>
        <w:tc>
          <w:tcPr>
            <w:tcW w:w="3685" w:type="dxa"/>
            <w:shd w:val="clear" w:color="auto" w:fill="auto"/>
          </w:tcPr>
          <w:p w:rsidR="00CA00C1" w:rsidRDefault="00CA00C1" w:rsidP="00233221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2" w:name="Contact"/>
            <w:bookmarkEnd w:id="2"/>
            <w:r w:rsidRPr="008200C3">
              <w:rPr>
                <w:b/>
                <w:bCs/>
                <w:lang w:val="en-GB"/>
              </w:rPr>
              <w:t>DM-12/100</w:t>
            </w:r>
            <w:r w:rsidRPr="008200C3">
              <w:rPr>
                <w:rFonts w:hint="eastAsia"/>
                <w:b/>
                <w:bCs/>
                <w:lang w:val="en-GB"/>
              </w:rPr>
              <w:t>8</w:t>
            </w:r>
          </w:p>
          <w:p w:rsidR="001A7A5C" w:rsidRPr="008200C3" w:rsidRDefault="001A7A5C" w:rsidP="001A7A5C">
            <w:pPr>
              <w:spacing w:before="0" w:after="600"/>
              <w:jc w:val="left"/>
            </w:pPr>
          </w:p>
        </w:tc>
        <w:tc>
          <w:tcPr>
            <w:tcW w:w="284" w:type="dxa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CA00C1" w:rsidRDefault="00CA00C1" w:rsidP="00233221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致：</w:t>
            </w:r>
          </w:p>
          <w:p w:rsidR="00CA00C1" w:rsidRDefault="00C3767F" w:rsidP="00233221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国际电联美洲区成员国主管部门</w:t>
            </w:r>
          </w:p>
          <w:p w:rsidR="00C3767F" w:rsidRDefault="00C3767F" w:rsidP="00233221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国际电联美洲区部门成员</w:t>
            </w:r>
          </w:p>
          <w:p w:rsidR="00C3767F" w:rsidRDefault="00C3767F" w:rsidP="00233221">
            <w:pPr>
              <w:spacing w:before="0"/>
              <w:rPr>
                <w:lang w:val="en-GB"/>
              </w:rPr>
            </w:pPr>
          </w:p>
          <w:p w:rsidR="00C3767F" w:rsidRPr="00C3767F" w:rsidRDefault="00C3767F" w:rsidP="00233221">
            <w:pPr>
              <w:spacing w:before="0"/>
              <w:rPr>
                <w:b/>
                <w:bCs/>
                <w:lang w:val="en-GB"/>
              </w:rPr>
            </w:pPr>
            <w:r w:rsidRPr="00C3767F">
              <w:rPr>
                <w:rFonts w:hint="eastAsia"/>
                <w:b/>
                <w:bCs/>
                <w:lang w:val="en-GB"/>
              </w:rPr>
              <w:t>抄送：</w:t>
            </w:r>
          </w:p>
          <w:p w:rsidR="00C3767F" w:rsidRDefault="00C3767F" w:rsidP="006B75B2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ITU-T</w:t>
            </w:r>
            <w:r>
              <w:rPr>
                <w:rFonts w:hint="eastAsia"/>
                <w:lang w:val="en-GB"/>
              </w:rPr>
              <w:t>各研究组正</w:t>
            </w:r>
            <w:r w:rsidR="006B75B2">
              <w:rPr>
                <w:rFonts w:hint="eastAsia"/>
                <w:lang w:val="en-GB"/>
              </w:rPr>
              <w:t>副</w:t>
            </w:r>
            <w:r>
              <w:rPr>
                <w:rFonts w:hint="eastAsia"/>
                <w:lang w:val="en-GB"/>
              </w:rPr>
              <w:t>主席；</w:t>
            </w:r>
          </w:p>
          <w:p w:rsidR="00C3767F" w:rsidRDefault="00C3767F" w:rsidP="00233221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无线电通信局、标准化局和发展局主任；</w:t>
            </w:r>
          </w:p>
          <w:p w:rsidR="00C3767F" w:rsidRDefault="00C3767F" w:rsidP="00233221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国际电联巴西区域代表处主任；</w:t>
            </w:r>
          </w:p>
          <w:p w:rsidR="00C3767F" w:rsidRPr="00C3767F" w:rsidRDefault="00C3767F" w:rsidP="00233221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阿根廷常驻日内瓦代表团</w:t>
            </w:r>
          </w:p>
        </w:tc>
      </w:tr>
      <w:tr w:rsidR="00CA00C1" w:rsidRPr="009C3062" w:rsidTr="001A7A5C">
        <w:tc>
          <w:tcPr>
            <w:tcW w:w="1384" w:type="dxa"/>
            <w:gridSpan w:val="2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联系人：</w:t>
            </w:r>
          </w:p>
        </w:tc>
        <w:tc>
          <w:tcPr>
            <w:tcW w:w="3685" w:type="dxa"/>
            <w:shd w:val="clear" w:color="auto" w:fill="auto"/>
          </w:tcPr>
          <w:p w:rsidR="00CA00C1" w:rsidRPr="006B75B2" w:rsidRDefault="00CA00C1" w:rsidP="00233221">
            <w:pPr>
              <w:spacing w:before="0"/>
              <w:jc w:val="left"/>
            </w:pPr>
            <w:r w:rsidRPr="006B75B2">
              <w:rPr>
                <w:lang w:val="en-GB"/>
              </w:rPr>
              <w:t>Arthur Levin</w:t>
            </w:r>
          </w:p>
        </w:tc>
        <w:tc>
          <w:tcPr>
            <w:tcW w:w="284" w:type="dxa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00C1" w:rsidRPr="009C3062" w:rsidRDefault="00CA00C1" w:rsidP="00233221">
            <w:pPr>
              <w:spacing w:before="0"/>
              <w:rPr>
                <w:lang w:val="en-GB"/>
              </w:rPr>
            </w:pPr>
          </w:p>
        </w:tc>
      </w:tr>
      <w:tr w:rsidR="00CA00C1" w:rsidRPr="009C3062" w:rsidTr="001A7A5C">
        <w:tc>
          <w:tcPr>
            <w:tcW w:w="1384" w:type="dxa"/>
            <w:gridSpan w:val="2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电话：</w:t>
            </w:r>
          </w:p>
        </w:tc>
        <w:tc>
          <w:tcPr>
            <w:tcW w:w="3685" w:type="dxa"/>
            <w:shd w:val="clear" w:color="auto" w:fill="auto"/>
          </w:tcPr>
          <w:p w:rsidR="00CA00C1" w:rsidRPr="006B75B2" w:rsidRDefault="00CA00C1" w:rsidP="00233221">
            <w:pPr>
              <w:spacing w:before="0"/>
              <w:jc w:val="left"/>
              <w:rPr>
                <w:lang w:val="en-GB"/>
              </w:rPr>
            </w:pPr>
            <w:r w:rsidRPr="006B75B2">
              <w:rPr>
                <w:lang w:val="en-GB"/>
              </w:rPr>
              <w:t>+41 22 730 6113</w:t>
            </w:r>
          </w:p>
        </w:tc>
        <w:tc>
          <w:tcPr>
            <w:tcW w:w="284" w:type="dxa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</w:tr>
      <w:tr w:rsidR="00CA00C1" w:rsidRPr="009C3062" w:rsidTr="001A7A5C">
        <w:tc>
          <w:tcPr>
            <w:tcW w:w="1384" w:type="dxa"/>
            <w:gridSpan w:val="2"/>
            <w:shd w:val="clear" w:color="auto" w:fill="auto"/>
          </w:tcPr>
          <w:p w:rsidR="00CA00C1" w:rsidRDefault="00CA00C1" w:rsidP="00233221">
            <w:pPr>
              <w:spacing w:before="0"/>
              <w:jc w:val="left"/>
              <w:rPr>
                <w:rFonts w:hAnsi="SimSun"/>
                <w:lang w:val="en-CA"/>
              </w:rPr>
            </w:pPr>
            <w:r w:rsidRPr="009C3062">
              <w:rPr>
                <w:rFonts w:hAnsi="SimSun" w:hint="eastAsia"/>
                <w:lang w:val="en-CA"/>
              </w:rPr>
              <w:t>传真：</w:t>
            </w:r>
          </w:p>
          <w:p w:rsidR="00CA00C1" w:rsidRPr="009C3062" w:rsidRDefault="00CA00C1" w:rsidP="001A7A5C">
            <w:pPr>
              <w:spacing w:before="0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电子邮件：</w:t>
            </w:r>
          </w:p>
        </w:tc>
        <w:tc>
          <w:tcPr>
            <w:tcW w:w="3685" w:type="dxa"/>
            <w:shd w:val="clear" w:color="auto" w:fill="auto"/>
          </w:tcPr>
          <w:p w:rsidR="00CA00C1" w:rsidRPr="006B75B2" w:rsidRDefault="00CA00C1" w:rsidP="00233221">
            <w:pPr>
              <w:spacing w:before="0"/>
              <w:jc w:val="left"/>
              <w:rPr>
                <w:lang w:val="en-GB"/>
              </w:rPr>
            </w:pPr>
            <w:r w:rsidRPr="006B75B2">
              <w:rPr>
                <w:lang w:val="en-GB"/>
              </w:rPr>
              <w:t>+41 22 730 5853</w:t>
            </w:r>
          </w:p>
          <w:p w:rsidR="00CA00C1" w:rsidRDefault="00D02E3E" w:rsidP="00233221">
            <w:pPr>
              <w:spacing w:before="0"/>
              <w:jc w:val="left"/>
              <w:rPr>
                <w:rStyle w:val="Hyperlink"/>
                <w:rFonts w:cs="Calibri"/>
                <w:lang w:val="en-GB"/>
              </w:rPr>
            </w:pPr>
            <w:hyperlink r:id="rId8" w:history="1">
              <w:r w:rsidR="00CA00C1" w:rsidRPr="006B75B2">
                <w:rPr>
                  <w:rStyle w:val="Hyperlink"/>
                  <w:rFonts w:cs="Calibri"/>
                  <w:lang w:val="en-GB"/>
                </w:rPr>
                <w:t>tsbpromo@itu.int</w:t>
              </w:r>
            </w:hyperlink>
          </w:p>
          <w:p w:rsidR="001A7A5C" w:rsidRPr="009C3062" w:rsidRDefault="001A7A5C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</w:tr>
      <w:tr w:rsidR="00CA00C1" w:rsidRPr="009C3062" w:rsidTr="001A7A5C">
        <w:tc>
          <w:tcPr>
            <w:tcW w:w="1384" w:type="dxa"/>
            <w:gridSpan w:val="2"/>
            <w:shd w:val="clear" w:color="auto" w:fill="auto"/>
          </w:tcPr>
          <w:p w:rsidR="00CA00C1" w:rsidRDefault="00CA00C1" w:rsidP="00233221">
            <w:pPr>
              <w:spacing w:before="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联系人：</w:t>
            </w:r>
          </w:p>
          <w:p w:rsidR="00CA00C1" w:rsidRDefault="00CA00C1" w:rsidP="00233221">
            <w:pPr>
              <w:spacing w:before="0"/>
              <w:jc w:val="left"/>
              <w:rPr>
                <w:lang w:val="en-GB"/>
              </w:rPr>
            </w:pPr>
          </w:p>
          <w:p w:rsidR="00CA00C1" w:rsidRDefault="00CA00C1" w:rsidP="00233221">
            <w:pPr>
              <w:spacing w:before="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电话：</w:t>
            </w:r>
          </w:p>
          <w:p w:rsidR="00CA00C1" w:rsidRDefault="00CA00C1" w:rsidP="00233221">
            <w:pPr>
              <w:spacing w:before="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传真：</w:t>
            </w:r>
          </w:p>
          <w:p w:rsidR="00CA00C1" w:rsidRPr="00CA00C1" w:rsidRDefault="00CA00C1" w:rsidP="001A7A5C">
            <w:pPr>
              <w:spacing w:before="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电子邮件</w:t>
            </w:r>
            <w:r w:rsidR="00781B74">
              <w:rPr>
                <w:rFonts w:hint="eastAsia"/>
                <w:lang w:val="en-GB"/>
              </w:rPr>
              <w:t>：</w:t>
            </w:r>
          </w:p>
        </w:tc>
        <w:tc>
          <w:tcPr>
            <w:tcW w:w="3685" w:type="dxa"/>
            <w:shd w:val="clear" w:color="auto" w:fill="auto"/>
          </w:tcPr>
          <w:p w:rsidR="00CA00C1" w:rsidRPr="00AC4C77" w:rsidRDefault="00CA00C1" w:rsidP="00CA00C1">
            <w:pPr>
              <w:spacing w:before="0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Héctor</w:t>
            </w:r>
            <w:proofErr w:type="spellEnd"/>
            <w:r>
              <w:rPr>
                <w:lang w:val="en-GB"/>
              </w:rPr>
              <w:t xml:space="preserve"> Huerta</w:t>
            </w:r>
          </w:p>
          <w:p w:rsidR="00CA00C1" w:rsidRPr="00AC4C77" w:rsidRDefault="00CA00C1" w:rsidP="00CA00C1">
            <w:pPr>
              <w:spacing w:before="0"/>
              <w:jc w:val="left"/>
              <w:rPr>
                <w:lang w:val="en-GB"/>
              </w:rPr>
            </w:pPr>
            <w:r w:rsidRPr="00AC4C77">
              <w:rPr>
                <w:lang w:val="en-GB"/>
              </w:rPr>
              <w:t xml:space="preserve">ITU Area Office for the </w:t>
            </w:r>
            <w:r>
              <w:rPr>
                <w:lang w:val="en-GB"/>
              </w:rPr>
              <w:t>Americas</w:t>
            </w:r>
          </w:p>
          <w:p w:rsidR="00CA00C1" w:rsidRPr="00AC4C77" w:rsidRDefault="00CA00C1" w:rsidP="00CA00C1">
            <w:pPr>
              <w:spacing w:before="0"/>
              <w:jc w:val="left"/>
              <w:rPr>
                <w:lang w:val="en-GB"/>
              </w:rPr>
            </w:pPr>
            <w:r w:rsidRPr="00AC4C77">
              <w:rPr>
                <w:lang w:val="en-GB"/>
              </w:rPr>
              <w:t>+</w:t>
            </w:r>
            <w:r>
              <w:t>55 61 2312-2730</w:t>
            </w:r>
          </w:p>
          <w:p w:rsidR="00CA00C1" w:rsidRPr="00AC4C77" w:rsidRDefault="00CA00C1" w:rsidP="00CA00C1">
            <w:pPr>
              <w:spacing w:before="0"/>
              <w:jc w:val="left"/>
              <w:rPr>
                <w:lang w:val="en-GB"/>
              </w:rPr>
            </w:pPr>
            <w:r w:rsidRPr="00AC4C77">
              <w:rPr>
                <w:lang w:val="en-GB"/>
              </w:rPr>
              <w:t>+</w:t>
            </w:r>
            <w:r>
              <w:t>55 61 2312-2738</w:t>
            </w:r>
          </w:p>
          <w:p w:rsidR="00CA00C1" w:rsidRPr="009C3062" w:rsidRDefault="00D02E3E" w:rsidP="00CA00C1">
            <w:pPr>
              <w:spacing w:before="0"/>
              <w:jc w:val="left"/>
              <w:rPr>
                <w:lang w:val="en-GB"/>
              </w:rPr>
            </w:pPr>
            <w:hyperlink r:id="rId9" w:history="1">
              <w:r w:rsidR="00CA00C1">
                <w:rPr>
                  <w:rStyle w:val="Hyperlink"/>
                </w:rPr>
                <w:t>hector.huerta@itu.int</w:t>
              </w:r>
            </w:hyperlink>
          </w:p>
        </w:tc>
        <w:tc>
          <w:tcPr>
            <w:tcW w:w="284" w:type="dxa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</w:tr>
      <w:tr w:rsidR="00EA15B3" w:rsidRPr="009C3062" w:rsidTr="00EA15B3">
        <w:tc>
          <w:tcPr>
            <w:tcW w:w="9889" w:type="dxa"/>
            <w:gridSpan w:val="5"/>
            <w:shd w:val="clear" w:color="auto" w:fill="auto"/>
          </w:tcPr>
          <w:p w:rsidR="00EA15B3" w:rsidRPr="009C3062" w:rsidRDefault="00EA15B3" w:rsidP="000E5364">
            <w:pPr>
              <w:jc w:val="left"/>
              <w:rPr>
                <w:lang w:val="en-GB"/>
              </w:rPr>
            </w:pPr>
          </w:p>
        </w:tc>
      </w:tr>
      <w:tr w:rsidR="00EA15B3" w:rsidRPr="009C3062" w:rsidTr="00AD44CF">
        <w:tc>
          <w:tcPr>
            <w:tcW w:w="1101" w:type="dxa"/>
            <w:shd w:val="clear" w:color="auto" w:fill="auto"/>
          </w:tcPr>
          <w:p w:rsidR="00EA15B3" w:rsidRPr="009C3062" w:rsidRDefault="00FF7FE5" w:rsidP="000E5364">
            <w:pPr>
              <w:jc w:val="left"/>
              <w:rPr>
                <w:lang w:val="en-GB"/>
              </w:rPr>
            </w:pPr>
            <w:r w:rsidRPr="009C3062">
              <w:rPr>
                <w:rFonts w:hint="eastAsia"/>
                <w:lang w:val="en-CA"/>
              </w:rPr>
              <w:t>事由</w:t>
            </w:r>
            <w:r w:rsidR="001332BA" w:rsidRPr="009C3062">
              <w:rPr>
                <w:rFonts w:hAnsi="SimSun" w:hint="eastAsia"/>
                <w:lang w:val="en-CA"/>
              </w:rPr>
              <w:t>：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EA15B3" w:rsidRPr="00C3767F" w:rsidRDefault="00C3767F" w:rsidP="006B75B2">
            <w:pPr>
              <w:jc w:val="left"/>
              <w:rPr>
                <w:lang w:val="en-GB"/>
              </w:rPr>
            </w:pPr>
            <w:r w:rsidRPr="00C3767F">
              <w:rPr>
                <w:rFonts w:hint="eastAsia"/>
                <w:b/>
              </w:rPr>
              <w:t>2012</w:t>
            </w:r>
            <w:r w:rsidRPr="00C3767F">
              <w:rPr>
                <w:rFonts w:hint="eastAsia"/>
                <w:b/>
              </w:rPr>
              <w:t>年</w:t>
            </w:r>
            <w:r w:rsidRPr="00C3767F">
              <w:rPr>
                <w:rFonts w:hint="eastAsia"/>
                <w:b/>
                <w:bCs/>
                <w:color w:val="000000"/>
              </w:rPr>
              <w:t>世界电信标准化全会</w:t>
            </w:r>
            <w:r w:rsidRPr="00C3767F">
              <w:rPr>
                <w:b/>
                <w:bCs/>
                <w:spacing w:val="6"/>
                <w:lang w:val="en-GB"/>
              </w:rPr>
              <w:t>（</w:t>
            </w:r>
            <w:r w:rsidRPr="00C3767F">
              <w:rPr>
                <w:b/>
                <w:bCs/>
                <w:spacing w:val="6"/>
                <w:lang w:val="en-GB"/>
              </w:rPr>
              <w:t>WTSA-12</w:t>
            </w:r>
            <w:r w:rsidRPr="00C3767F">
              <w:rPr>
                <w:b/>
                <w:bCs/>
                <w:spacing w:val="6"/>
                <w:lang w:val="en-GB"/>
              </w:rPr>
              <w:t>）</w:t>
            </w:r>
            <w:r w:rsidRPr="00C3767F">
              <w:rPr>
                <w:rFonts w:hint="eastAsia"/>
                <w:b/>
                <w:bCs/>
                <w:color w:val="000000"/>
              </w:rPr>
              <w:t>和</w:t>
            </w:r>
            <w:r w:rsidRPr="00C3767F">
              <w:rPr>
                <w:rFonts w:hint="eastAsia"/>
                <w:b/>
                <w:bCs/>
                <w:color w:val="000000"/>
              </w:rPr>
              <w:t>2012</w:t>
            </w:r>
            <w:r w:rsidRPr="00C3767F">
              <w:rPr>
                <w:rFonts w:hint="eastAsia"/>
                <w:b/>
                <w:bCs/>
                <w:color w:val="000000"/>
              </w:rPr>
              <w:t>年国际电信世界大会</w:t>
            </w:r>
            <w:r w:rsidRPr="00C3767F">
              <w:rPr>
                <w:b/>
                <w:bCs/>
                <w:color w:val="000000"/>
              </w:rPr>
              <w:t>（</w:t>
            </w:r>
            <w:r w:rsidRPr="00C3767F">
              <w:rPr>
                <w:b/>
                <w:bCs/>
                <w:color w:val="000000"/>
              </w:rPr>
              <w:t>WCIT-12</w:t>
            </w:r>
            <w:r w:rsidRPr="00C3767F">
              <w:rPr>
                <w:rFonts w:hint="eastAsia"/>
                <w:b/>
                <w:bCs/>
                <w:color w:val="000000"/>
              </w:rPr>
              <w:t>）</w:t>
            </w:r>
            <w:r w:rsidR="006B75B2"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美洲</w:t>
            </w:r>
            <w:r w:rsidRPr="00C3767F">
              <w:rPr>
                <w:rFonts w:hint="eastAsia"/>
                <w:b/>
                <w:bCs/>
                <w:color w:val="000000"/>
              </w:rPr>
              <w:t>区域性筹备会议</w:t>
            </w:r>
            <w:r>
              <w:rPr>
                <w:rFonts w:hint="eastAsia"/>
                <w:b/>
                <w:bCs/>
                <w:color w:val="000000"/>
              </w:rPr>
              <w:t>，</w:t>
            </w:r>
            <w:r w:rsidRPr="00C3767F">
              <w:rPr>
                <w:rFonts w:hint="eastAsia"/>
                <w:b/>
                <w:bCs/>
                <w:color w:val="000000"/>
              </w:rPr>
              <w:t>2012</w:t>
            </w:r>
            <w:r w:rsidRPr="00C3767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C3767F"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 w:rsidRPr="00C3767F"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-15</w:t>
            </w:r>
            <w:r w:rsidRPr="00C3767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，阿根廷，布宜诺斯艾利斯</w:t>
            </w:r>
          </w:p>
        </w:tc>
      </w:tr>
    </w:tbl>
    <w:p w:rsidR="00716EC7" w:rsidRPr="00E762BA" w:rsidRDefault="00716EC7" w:rsidP="00E762BA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720" w:line="240" w:lineRule="auto"/>
      </w:pPr>
      <w:r w:rsidRPr="00E762BA">
        <w:rPr>
          <w:rFonts w:hint="eastAsia"/>
        </w:rPr>
        <w:t>尊敬的先生</w:t>
      </w:r>
      <w:r w:rsidRPr="00E762BA">
        <w:t>/</w:t>
      </w:r>
      <w:r w:rsidRPr="00E762BA">
        <w:rPr>
          <w:rFonts w:hint="eastAsia"/>
        </w:rPr>
        <w:t>女士：</w:t>
      </w:r>
    </w:p>
    <w:p w:rsidR="00716EC7" w:rsidRPr="00E762BA" w:rsidRDefault="00716EC7" w:rsidP="00E762BA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rPr>
          <w:rFonts w:hint="eastAsia"/>
        </w:rPr>
        <w:t>1</w:t>
      </w:r>
      <w:r w:rsidRPr="00E762BA">
        <w:rPr>
          <w:rFonts w:hint="eastAsia"/>
        </w:rPr>
        <w:tab/>
      </w:r>
      <w:r w:rsidRPr="00E762BA">
        <w:rPr>
          <w:rFonts w:hint="eastAsia"/>
        </w:rPr>
        <w:t>国际电联发此信函，诚挚邀请贵主管部门或组织参加将于</w:t>
      </w:r>
      <w:r w:rsidRPr="00E762BA">
        <w:rPr>
          <w:rFonts w:hint="eastAsia"/>
        </w:rPr>
        <w:t>2012</w:t>
      </w:r>
      <w:r w:rsidRPr="00E762BA">
        <w:rPr>
          <w:rFonts w:hint="eastAsia"/>
        </w:rPr>
        <w:t>年</w:t>
      </w:r>
      <w:r w:rsidRPr="00E762BA">
        <w:rPr>
          <w:rFonts w:hint="eastAsia"/>
        </w:rPr>
        <w:t>5</w:t>
      </w:r>
      <w:r w:rsidRPr="00E762BA">
        <w:rPr>
          <w:rFonts w:hint="eastAsia"/>
        </w:rPr>
        <w:t>月</w:t>
      </w:r>
      <w:r w:rsidRPr="00E762BA">
        <w:rPr>
          <w:rFonts w:hint="eastAsia"/>
        </w:rPr>
        <w:t>14-15</w:t>
      </w:r>
      <w:r w:rsidRPr="00E762BA">
        <w:rPr>
          <w:rFonts w:hint="eastAsia"/>
        </w:rPr>
        <w:t>日在阿根廷布宜诺斯艾利斯举行的世界电信标准化全会</w:t>
      </w:r>
      <w:r w:rsidRPr="00E762BA">
        <w:t>（</w:t>
      </w:r>
      <w:r w:rsidRPr="00E762BA">
        <w:t>WTSA-12</w:t>
      </w:r>
      <w:r w:rsidRPr="00E762BA">
        <w:t>）</w:t>
      </w:r>
      <w:r w:rsidRPr="00E762BA">
        <w:rPr>
          <w:rFonts w:hint="eastAsia"/>
        </w:rPr>
        <w:t>美洲区域性筹备会议和国际电信世界大会</w:t>
      </w:r>
      <w:r w:rsidRPr="00E762BA">
        <w:t>（</w:t>
      </w:r>
      <w:r w:rsidRPr="00E762BA">
        <w:t>WCIT-12</w:t>
      </w:r>
      <w:r w:rsidRPr="00E762BA">
        <w:t>）</w:t>
      </w:r>
      <w:r w:rsidRPr="00E762BA">
        <w:rPr>
          <w:rFonts w:hint="eastAsia"/>
        </w:rPr>
        <w:t>美洲区域性筹备会议。这些会议之后将召开美洲国家电信委员会（</w:t>
      </w:r>
      <w:r w:rsidRPr="00E762BA">
        <w:rPr>
          <w:rFonts w:hint="eastAsia"/>
        </w:rPr>
        <w:t>CITEL</w:t>
      </w:r>
      <w:r w:rsidRPr="00E762BA">
        <w:rPr>
          <w:rFonts w:hint="eastAsia"/>
        </w:rPr>
        <w:t>）</w:t>
      </w:r>
      <w:r w:rsidRPr="00E762BA">
        <w:rPr>
          <w:rFonts w:hint="eastAsia"/>
        </w:rPr>
        <w:t>PCC.I</w:t>
      </w:r>
      <w:r w:rsidRPr="00E762BA">
        <w:rPr>
          <w:rFonts w:hint="eastAsia"/>
        </w:rPr>
        <w:t>的</w:t>
      </w:r>
      <w:r w:rsidRPr="00E762BA">
        <w:rPr>
          <w:rFonts w:hint="eastAsia"/>
        </w:rPr>
        <w:t>XX</w:t>
      </w:r>
      <w:r w:rsidRPr="00E762BA">
        <w:rPr>
          <w:rFonts w:hint="eastAsia"/>
        </w:rPr>
        <w:t>会议。</w:t>
      </w:r>
    </w:p>
    <w:p w:rsidR="00716EC7" w:rsidRPr="00E762BA" w:rsidRDefault="00716EC7" w:rsidP="00E762BA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rPr>
          <w:rStyle w:val="Strong"/>
          <w:b w:val="0"/>
          <w:bCs/>
        </w:rPr>
      </w:pPr>
      <w:r w:rsidRPr="00E762BA">
        <w:t>2</w:t>
      </w:r>
      <w:r w:rsidRPr="00E762BA">
        <w:tab/>
      </w:r>
      <w:r w:rsidRPr="00E762BA">
        <w:rPr>
          <w:rFonts w:hint="eastAsia"/>
        </w:rPr>
        <w:t>上述会议由国际电联组织，主办方为</w:t>
      </w:r>
      <w:proofErr w:type="spellStart"/>
      <w:r w:rsidRPr="00E762BA">
        <w:rPr>
          <w:lang w:val="en-GB"/>
        </w:rPr>
        <w:t>Secretaría</w:t>
      </w:r>
      <w:proofErr w:type="spellEnd"/>
      <w:r w:rsidRPr="00E762BA">
        <w:rPr>
          <w:lang w:val="en-GB"/>
        </w:rPr>
        <w:t xml:space="preserve"> de </w:t>
      </w:r>
      <w:proofErr w:type="spellStart"/>
      <w:r w:rsidRPr="00E762BA">
        <w:rPr>
          <w:lang w:val="en-GB"/>
        </w:rPr>
        <w:t>Comunicaciones</w:t>
      </w:r>
      <w:proofErr w:type="spellEnd"/>
      <w:r w:rsidRPr="00E762BA">
        <w:rPr>
          <w:rFonts w:hint="eastAsia"/>
          <w:lang w:val="en-GB"/>
        </w:rPr>
        <w:t>和</w:t>
      </w:r>
      <w:proofErr w:type="spellStart"/>
      <w:r w:rsidRPr="00E762BA">
        <w:rPr>
          <w:lang w:val="en-GB"/>
        </w:rPr>
        <w:t>Comisión</w:t>
      </w:r>
      <w:proofErr w:type="spellEnd"/>
      <w:r w:rsidRPr="00E762BA">
        <w:rPr>
          <w:lang w:val="en-GB"/>
        </w:rPr>
        <w:t xml:space="preserve"> </w:t>
      </w:r>
      <w:proofErr w:type="spellStart"/>
      <w:r w:rsidRPr="00E762BA">
        <w:rPr>
          <w:lang w:val="en-GB"/>
        </w:rPr>
        <w:t>Nacional</w:t>
      </w:r>
      <w:proofErr w:type="spellEnd"/>
      <w:r w:rsidRPr="00E762BA">
        <w:rPr>
          <w:lang w:val="en-GB"/>
        </w:rPr>
        <w:t xml:space="preserve"> de </w:t>
      </w:r>
      <w:proofErr w:type="spellStart"/>
      <w:r w:rsidRPr="00E762BA">
        <w:rPr>
          <w:lang w:val="en-GB"/>
        </w:rPr>
        <w:t>Comunicaciones</w:t>
      </w:r>
      <w:proofErr w:type="spellEnd"/>
      <w:r w:rsidR="000562A2" w:rsidRPr="00E762BA">
        <w:rPr>
          <w:rFonts w:hint="eastAsia"/>
          <w:lang w:val="en-GB"/>
        </w:rPr>
        <w:t>。晚些时候将确认会议的确切会址。请访问我们的网站：</w:t>
      </w:r>
      <w:r w:rsidR="00D02E3E">
        <w:fldChar w:fldCharType="begin"/>
      </w:r>
      <w:r w:rsidR="00D02E3E">
        <w:instrText xml:space="preserve"> HYPERLINK "http://itu.int/en/ITU-T/wtsa-12/prepmeet/Pages/americas.aspx" </w:instrText>
      </w:r>
      <w:r w:rsidR="00D02E3E">
        <w:fldChar w:fldCharType="separate"/>
      </w:r>
      <w:r w:rsidR="000562A2" w:rsidRPr="00E762BA">
        <w:rPr>
          <w:rStyle w:val="Hyperlink"/>
          <w:rFonts w:cs="Calibri"/>
        </w:rPr>
        <w:t>http://itu.int/en/ITU-T/wtsa-12/prepmeet/Pages/americas.aspx</w:t>
      </w:r>
      <w:r w:rsidR="00D02E3E">
        <w:rPr>
          <w:rStyle w:val="Hyperlink"/>
          <w:rFonts w:cs="Calibri"/>
        </w:rPr>
        <w:fldChar w:fldCharType="end"/>
      </w:r>
      <w:r w:rsidR="000562A2" w:rsidRPr="00E762BA">
        <w:rPr>
          <w:rFonts w:hint="eastAsia"/>
        </w:rPr>
        <w:t>。电信标准化局主任马尔科姆</w:t>
      </w:r>
      <w:r w:rsidR="000562A2" w:rsidRPr="00396289">
        <w:rPr>
          <w:rFonts w:ascii="SimSun" w:hAnsi="SimSun"/>
          <w:sz w:val="20"/>
          <w:szCs w:val="20"/>
        </w:rPr>
        <w:t>•</w:t>
      </w:r>
      <w:r w:rsidR="000562A2" w:rsidRPr="00E762BA">
        <w:rPr>
          <w:rFonts w:hint="eastAsia"/>
        </w:rPr>
        <w:t>琼森先生将代表国际电联出席以上会议。</w:t>
      </w:r>
    </w:p>
    <w:p w:rsidR="00716EC7" w:rsidRPr="00E762BA" w:rsidRDefault="00716EC7" w:rsidP="00E762BA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proofErr w:type="gramStart"/>
      <w:r w:rsidRPr="00E762BA">
        <w:t>3</w:t>
      </w:r>
      <w:r w:rsidRPr="00E762BA">
        <w:tab/>
      </w:r>
      <w:r w:rsidR="00D047A2" w:rsidRPr="00E762BA">
        <w:rPr>
          <w:rFonts w:hint="eastAsia"/>
        </w:rPr>
        <w:t>可免费参加</w:t>
      </w:r>
      <w:r w:rsidR="00D047A2" w:rsidRPr="00E762BA">
        <w:rPr>
          <w:rFonts w:hint="eastAsia"/>
        </w:rPr>
        <w:t>WTSA-12</w:t>
      </w:r>
      <w:r w:rsidR="00D047A2" w:rsidRPr="00E762BA">
        <w:rPr>
          <w:rFonts w:hint="eastAsia"/>
        </w:rPr>
        <w:t>筹备会议，但仅</w:t>
      </w:r>
      <w:r w:rsidR="00D047A2" w:rsidRPr="00E762BA">
        <w:rPr>
          <w:rFonts w:hint="eastAsia"/>
          <w:b/>
          <w:bCs/>
        </w:rPr>
        <w:t>限于</w:t>
      </w:r>
      <w:r w:rsidRPr="00E762BA">
        <w:rPr>
          <w:rFonts w:hint="eastAsia"/>
        </w:rPr>
        <w:t>国际电联</w:t>
      </w:r>
      <w:r w:rsidR="00D047A2" w:rsidRPr="00E762BA">
        <w:rPr>
          <w:rFonts w:hint="eastAsia"/>
        </w:rPr>
        <w:t>美洲区</w:t>
      </w:r>
      <w:r w:rsidRPr="00E762BA">
        <w:rPr>
          <w:rFonts w:hint="eastAsia"/>
        </w:rPr>
        <w:t>成员国</w:t>
      </w:r>
      <w:r w:rsidR="00D047A2" w:rsidRPr="00E762BA">
        <w:rPr>
          <w:rFonts w:hint="eastAsia"/>
        </w:rPr>
        <w:t>和</w:t>
      </w:r>
      <w:r w:rsidR="00D047A2" w:rsidRPr="00E762BA">
        <w:rPr>
          <w:rFonts w:hint="eastAsia"/>
        </w:rPr>
        <w:t>ITU-T</w:t>
      </w:r>
      <w:r w:rsidRPr="00E762BA">
        <w:rPr>
          <w:rFonts w:hint="eastAsia"/>
        </w:rPr>
        <w:t>部门成员</w:t>
      </w:r>
      <w:r w:rsidR="00D047A2" w:rsidRPr="00E762BA">
        <w:rPr>
          <w:rFonts w:hint="eastAsia"/>
        </w:rPr>
        <w:t>，以及其它区域组织的代表。</w:t>
      </w:r>
      <w:proofErr w:type="gramEnd"/>
    </w:p>
    <w:p w:rsidR="00716EC7" w:rsidRPr="00E762BA" w:rsidRDefault="00716EC7" w:rsidP="00E762BA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rPr>
          <w:bCs/>
        </w:rPr>
      </w:pPr>
      <w:proofErr w:type="gramStart"/>
      <w:r w:rsidRPr="00E762BA">
        <w:t>4</w:t>
      </w:r>
      <w:r w:rsidRPr="00E762BA">
        <w:tab/>
      </w:r>
      <w:r w:rsidR="00BD3CED" w:rsidRPr="00E762BA">
        <w:rPr>
          <w:rFonts w:hint="eastAsia"/>
        </w:rPr>
        <w:t>可免费参加</w:t>
      </w:r>
      <w:r w:rsidR="00BD3CED" w:rsidRPr="00E762BA">
        <w:rPr>
          <w:rFonts w:hint="eastAsia"/>
        </w:rPr>
        <w:t>WCIT-12</w:t>
      </w:r>
      <w:r w:rsidR="00BD3CED" w:rsidRPr="00E762BA">
        <w:rPr>
          <w:rFonts w:hint="eastAsia"/>
        </w:rPr>
        <w:t>筹备会议，但仅</w:t>
      </w:r>
      <w:r w:rsidR="00BD3CED" w:rsidRPr="00E762BA">
        <w:rPr>
          <w:rFonts w:hint="eastAsia"/>
          <w:b/>
          <w:bCs/>
        </w:rPr>
        <w:t>限于</w:t>
      </w:r>
      <w:r w:rsidR="00BD3CED" w:rsidRPr="00E762BA">
        <w:rPr>
          <w:rFonts w:hint="eastAsia"/>
        </w:rPr>
        <w:t>国际电联美洲区成员国和部门成员，以及其它区域性组织的代表。</w:t>
      </w:r>
      <w:proofErr w:type="gramEnd"/>
    </w:p>
    <w:p w:rsidR="00716EC7" w:rsidRPr="00E762BA" w:rsidRDefault="00716EC7" w:rsidP="00E762BA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rPr>
          <w:bCs/>
        </w:rPr>
        <w:t>5</w:t>
      </w:r>
      <w:r w:rsidRPr="00E762BA">
        <w:rPr>
          <w:bCs/>
        </w:rPr>
        <w:tab/>
      </w:r>
      <w:r w:rsidR="00BD3CED" w:rsidRPr="00E762BA">
        <w:rPr>
          <w:rFonts w:hint="eastAsia"/>
          <w:bCs/>
        </w:rPr>
        <w:t>国际电联世界电信标准化全会（</w:t>
      </w:r>
      <w:r w:rsidR="00BD3CED" w:rsidRPr="00E762BA">
        <w:rPr>
          <w:bCs/>
        </w:rPr>
        <w:t>WTSA-12</w:t>
      </w:r>
      <w:r w:rsidR="00BD3CED" w:rsidRPr="00E762BA">
        <w:rPr>
          <w:rFonts w:hint="eastAsia"/>
          <w:bCs/>
        </w:rPr>
        <w:t>）将自</w:t>
      </w:r>
      <w:r w:rsidR="00BD3CED" w:rsidRPr="00E762BA">
        <w:rPr>
          <w:rFonts w:hint="eastAsia"/>
          <w:bCs/>
        </w:rPr>
        <w:t>2012</w:t>
      </w:r>
      <w:r w:rsidR="00BD3CED" w:rsidRPr="00E762BA">
        <w:rPr>
          <w:rFonts w:hint="eastAsia"/>
          <w:bCs/>
        </w:rPr>
        <w:t>年</w:t>
      </w:r>
      <w:r w:rsidR="00BD3CED" w:rsidRPr="00E762BA">
        <w:rPr>
          <w:rFonts w:hint="eastAsia"/>
          <w:bCs/>
        </w:rPr>
        <w:t>11</w:t>
      </w:r>
      <w:r w:rsidR="00BD3CED" w:rsidRPr="00E762BA">
        <w:rPr>
          <w:rFonts w:hint="eastAsia"/>
          <w:bCs/>
        </w:rPr>
        <w:t>月</w:t>
      </w:r>
      <w:r w:rsidR="00BD3CED" w:rsidRPr="00E762BA">
        <w:rPr>
          <w:rFonts w:hint="eastAsia"/>
          <w:bCs/>
        </w:rPr>
        <w:t>20</w:t>
      </w:r>
      <w:r w:rsidR="00BD3CED" w:rsidRPr="00E762BA">
        <w:rPr>
          <w:rFonts w:hint="eastAsia"/>
          <w:bCs/>
        </w:rPr>
        <w:t>日至</w:t>
      </w:r>
      <w:r w:rsidR="00BD3CED" w:rsidRPr="00E762BA">
        <w:rPr>
          <w:rFonts w:hint="eastAsia"/>
          <w:bCs/>
        </w:rPr>
        <w:t>29</w:t>
      </w:r>
      <w:r w:rsidR="00BD3CED" w:rsidRPr="00E762BA">
        <w:rPr>
          <w:rFonts w:hint="eastAsia"/>
          <w:bCs/>
        </w:rPr>
        <w:t>日在阿拉伯联合酋长国迪拜举行，之前将召开</w:t>
      </w:r>
      <w:r w:rsidRPr="00E762BA">
        <w:rPr>
          <w:rFonts w:hint="eastAsia"/>
          <w:bCs/>
        </w:rPr>
        <w:t>全球标准专题研讨会</w:t>
      </w:r>
      <w:r w:rsidR="00BD3CED" w:rsidRPr="00E762BA">
        <w:rPr>
          <w:rFonts w:hint="eastAsia"/>
          <w:bCs/>
        </w:rPr>
        <w:t>（</w:t>
      </w:r>
      <w:r w:rsidR="00BD3CED" w:rsidRPr="00E762BA">
        <w:rPr>
          <w:rFonts w:hint="eastAsia"/>
          <w:bCs/>
        </w:rPr>
        <w:t>GSS-12</w:t>
      </w:r>
      <w:r w:rsidR="00BD3CED" w:rsidRPr="00E762BA">
        <w:rPr>
          <w:rFonts w:hint="eastAsia"/>
          <w:bCs/>
        </w:rPr>
        <w:t>）（</w:t>
      </w:r>
      <w:hyperlink r:id="rId10" w:history="1">
        <w:r w:rsidR="00BD3CED" w:rsidRPr="00E762BA">
          <w:rPr>
            <w:rStyle w:val="Hyperlink"/>
            <w:rFonts w:cs="Calibri"/>
          </w:rPr>
          <w:t>http://itu.int/en/ITU-T/wtsa-12/pages/default.aspx</w:t>
        </w:r>
      </w:hyperlink>
      <w:r w:rsidR="00BD3CED" w:rsidRPr="00E762BA">
        <w:rPr>
          <w:rStyle w:val="Hyperlink"/>
          <w:rFonts w:cs="Calibri" w:hint="eastAsia"/>
        </w:rPr>
        <w:t>）</w:t>
      </w:r>
      <w:r w:rsidRPr="00E762BA">
        <w:rPr>
          <w:rFonts w:hint="eastAsia"/>
          <w:bCs/>
        </w:rPr>
        <w:t>。</w:t>
      </w:r>
      <w:r w:rsidR="00BD3CED" w:rsidRPr="00E762BA">
        <w:t>WTSA-12</w:t>
      </w:r>
      <w:r w:rsidR="00BD3CED" w:rsidRPr="00E762BA">
        <w:rPr>
          <w:rFonts w:hint="eastAsia"/>
        </w:rPr>
        <w:t>美洲</w:t>
      </w:r>
      <w:r w:rsidRPr="00E762BA">
        <w:rPr>
          <w:rFonts w:hint="eastAsia"/>
        </w:rPr>
        <w:t>区域性筹备会议</w:t>
      </w:r>
      <w:r w:rsidR="00BD3CED" w:rsidRPr="00E762BA">
        <w:rPr>
          <w:rFonts w:hint="eastAsia"/>
        </w:rPr>
        <w:t>（</w:t>
      </w:r>
      <w:r w:rsidR="00BD3CED" w:rsidRPr="00E762BA">
        <w:rPr>
          <w:rFonts w:hint="eastAsia"/>
        </w:rPr>
        <w:t>2012</w:t>
      </w:r>
      <w:r w:rsidR="00BD3CED" w:rsidRPr="00E762BA">
        <w:rPr>
          <w:rFonts w:hint="eastAsia"/>
        </w:rPr>
        <w:t>年</w:t>
      </w:r>
      <w:r w:rsidR="00BD3CED" w:rsidRPr="00E762BA">
        <w:rPr>
          <w:rFonts w:hint="eastAsia"/>
        </w:rPr>
        <w:t>5</w:t>
      </w:r>
      <w:r w:rsidR="00BD3CED" w:rsidRPr="00E762BA">
        <w:rPr>
          <w:rFonts w:hint="eastAsia"/>
        </w:rPr>
        <w:t>月</w:t>
      </w:r>
      <w:r w:rsidR="00BD3CED" w:rsidRPr="00E762BA">
        <w:rPr>
          <w:rFonts w:hint="eastAsia"/>
        </w:rPr>
        <w:t>14</w:t>
      </w:r>
      <w:r w:rsidR="00BD3CED" w:rsidRPr="00E762BA">
        <w:rPr>
          <w:rFonts w:hint="eastAsia"/>
        </w:rPr>
        <w:t>日）将</w:t>
      </w:r>
      <w:r w:rsidRPr="00E762BA">
        <w:rPr>
          <w:rFonts w:hint="eastAsia"/>
        </w:rPr>
        <w:t>提供</w:t>
      </w:r>
      <w:r w:rsidR="00BD3CED" w:rsidRPr="00E762BA">
        <w:rPr>
          <w:rFonts w:hint="eastAsia"/>
        </w:rPr>
        <w:t>有关</w:t>
      </w:r>
      <w:r w:rsidR="00BD3CED" w:rsidRPr="00E762BA">
        <w:rPr>
          <w:rFonts w:hint="eastAsia"/>
        </w:rPr>
        <w:t>WTSA-12</w:t>
      </w:r>
      <w:r w:rsidRPr="00E762BA">
        <w:rPr>
          <w:rFonts w:hint="eastAsia"/>
        </w:rPr>
        <w:t>的信息并</w:t>
      </w:r>
      <w:r w:rsidR="00BD3CED" w:rsidRPr="00E762BA">
        <w:rPr>
          <w:rFonts w:hint="eastAsia"/>
        </w:rPr>
        <w:t>就特别相关问题</w:t>
      </w:r>
      <w:r w:rsidRPr="00E762BA">
        <w:rPr>
          <w:rFonts w:hint="eastAsia"/>
        </w:rPr>
        <w:t>协调</w:t>
      </w:r>
      <w:r w:rsidR="00BD3CED" w:rsidRPr="00E762BA">
        <w:rPr>
          <w:rFonts w:hint="eastAsia"/>
        </w:rPr>
        <w:t>本区域的</w:t>
      </w:r>
      <w:r w:rsidRPr="00E762BA">
        <w:rPr>
          <w:rFonts w:hint="eastAsia"/>
        </w:rPr>
        <w:t>观点</w:t>
      </w:r>
      <w:r w:rsidR="00BD3CED" w:rsidRPr="00E762BA">
        <w:rPr>
          <w:rFonts w:hint="eastAsia"/>
        </w:rPr>
        <w:t>，以形成综合性提案提交全会</w:t>
      </w:r>
      <w:r w:rsidRPr="00E762BA">
        <w:rPr>
          <w:rFonts w:hint="eastAsia"/>
        </w:rPr>
        <w:t>。</w:t>
      </w:r>
    </w:p>
    <w:p w:rsidR="00716EC7" w:rsidRPr="00E762BA" w:rsidRDefault="00716EC7" w:rsidP="00BE20D0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lastRenderedPageBreak/>
        <w:t>6</w:t>
      </w:r>
      <w:r w:rsidRPr="00E762BA">
        <w:tab/>
      </w:r>
      <w:r w:rsidR="00B707E8" w:rsidRPr="00E762BA">
        <w:rPr>
          <w:rFonts w:hint="eastAsia"/>
        </w:rPr>
        <w:t>首届国际电信世界大会（</w:t>
      </w:r>
      <w:r w:rsidRPr="00E762BA">
        <w:t>WCIT-12</w:t>
      </w:r>
      <w:r w:rsidR="00B707E8" w:rsidRPr="00E762BA">
        <w:rPr>
          <w:rFonts w:hint="eastAsia"/>
        </w:rPr>
        <w:t>）</w:t>
      </w:r>
      <w:r w:rsidRPr="00E762BA">
        <w:rPr>
          <w:rFonts w:hint="eastAsia"/>
          <w:bCs/>
        </w:rPr>
        <w:t>将自</w:t>
      </w:r>
      <w:r w:rsidRPr="00E762BA">
        <w:rPr>
          <w:rFonts w:hint="eastAsia"/>
          <w:bCs/>
        </w:rPr>
        <w:t>2012</w:t>
      </w:r>
      <w:r w:rsidRPr="00E762BA">
        <w:rPr>
          <w:rFonts w:hint="eastAsia"/>
          <w:bCs/>
        </w:rPr>
        <w:t>年</w:t>
      </w:r>
      <w:r w:rsidRPr="00E762BA">
        <w:rPr>
          <w:rFonts w:hint="eastAsia"/>
          <w:bCs/>
        </w:rPr>
        <w:t>12</w:t>
      </w:r>
      <w:r w:rsidRPr="00E762BA">
        <w:rPr>
          <w:rFonts w:hint="eastAsia"/>
          <w:bCs/>
        </w:rPr>
        <w:t>月</w:t>
      </w:r>
      <w:r w:rsidR="00B707E8" w:rsidRPr="00E762BA">
        <w:rPr>
          <w:rFonts w:hint="eastAsia"/>
          <w:bCs/>
        </w:rPr>
        <w:t>3</w:t>
      </w:r>
      <w:r w:rsidR="00B707E8" w:rsidRPr="00E762BA">
        <w:rPr>
          <w:rFonts w:hint="eastAsia"/>
          <w:bCs/>
        </w:rPr>
        <w:t>日</w:t>
      </w:r>
      <w:r w:rsidRPr="00E762BA">
        <w:rPr>
          <w:rFonts w:hint="eastAsia"/>
          <w:bCs/>
        </w:rPr>
        <w:t>至</w:t>
      </w:r>
      <w:r w:rsidR="00B707E8" w:rsidRPr="00E762BA">
        <w:rPr>
          <w:rFonts w:hint="eastAsia"/>
          <w:bCs/>
        </w:rPr>
        <w:t>1</w:t>
      </w:r>
      <w:r w:rsidRPr="00E762BA">
        <w:rPr>
          <w:rFonts w:hint="eastAsia"/>
          <w:bCs/>
        </w:rPr>
        <w:t>4</w:t>
      </w:r>
      <w:r w:rsidRPr="00E762BA">
        <w:rPr>
          <w:rFonts w:hint="eastAsia"/>
          <w:bCs/>
        </w:rPr>
        <w:t>日</w:t>
      </w:r>
      <w:r w:rsidR="00B707E8" w:rsidRPr="00E762BA">
        <w:rPr>
          <w:rFonts w:hint="eastAsia"/>
          <w:bCs/>
        </w:rPr>
        <w:t>亦</w:t>
      </w:r>
      <w:r w:rsidRPr="00E762BA">
        <w:rPr>
          <w:rFonts w:hint="eastAsia"/>
          <w:bCs/>
        </w:rPr>
        <w:t>在迪拜举行</w:t>
      </w:r>
      <w:r w:rsidR="00B707E8" w:rsidRPr="00E762BA">
        <w:rPr>
          <w:rFonts w:hint="eastAsia"/>
          <w:bCs/>
        </w:rPr>
        <w:t>（</w:t>
      </w:r>
      <w:hyperlink r:id="rId11" w:history="1">
        <w:r w:rsidR="00B707E8" w:rsidRPr="00E762BA">
          <w:rPr>
            <w:rStyle w:val="Hyperlink"/>
            <w:rFonts w:cs="Calibri"/>
          </w:rPr>
          <w:t>http://itu.int/en/wcit-12/Pages/default.aspx</w:t>
        </w:r>
      </w:hyperlink>
      <w:r w:rsidR="00B707E8" w:rsidRPr="00E762BA">
        <w:rPr>
          <w:rStyle w:val="Hyperlink"/>
          <w:rFonts w:cs="Calibri" w:hint="eastAsia"/>
        </w:rPr>
        <w:t>）</w:t>
      </w:r>
      <w:r w:rsidRPr="00E762BA">
        <w:rPr>
          <w:rFonts w:hint="eastAsia"/>
          <w:bCs/>
        </w:rPr>
        <w:t>。</w:t>
      </w:r>
      <w:r w:rsidR="00B707E8" w:rsidRPr="00E762BA">
        <w:t>WCIT-12</w:t>
      </w:r>
      <w:r w:rsidR="00B707E8" w:rsidRPr="00E762BA">
        <w:rPr>
          <w:rFonts w:hint="eastAsia"/>
        </w:rPr>
        <w:t>将修订</w:t>
      </w:r>
      <w:r w:rsidRPr="00E762BA">
        <w:rPr>
          <w:rFonts w:hint="eastAsia"/>
        </w:rPr>
        <w:t>《国际电信规则》（</w:t>
      </w:r>
      <w:r w:rsidRPr="00E762BA">
        <w:rPr>
          <w:rFonts w:hint="eastAsia"/>
        </w:rPr>
        <w:t>ITRs</w:t>
      </w:r>
      <w:r w:rsidRPr="00E762BA">
        <w:rPr>
          <w:rFonts w:hint="eastAsia"/>
        </w:rPr>
        <w:t>）</w:t>
      </w:r>
      <w:r w:rsidR="00B707E8" w:rsidRPr="00E762BA">
        <w:rPr>
          <w:rFonts w:hint="eastAsia"/>
        </w:rPr>
        <w:t>。</w:t>
      </w:r>
      <w:r w:rsidR="00B707E8" w:rsidRPr="00E762BA">
        <w:rPr>
          <w:rFonts w:hint="eastAsia"/>
        </w:rPr>
        <w:t>WCIT-12</w:t>
      </w:r>
      <w:r w:rsidR="00B707E8" w:rsidRPr="00E762BA">
        <w:rPr>
          <w:rFonts w:hint="eastAsia"/>
        </w:rPr>
        <w:t>区域性筹备会议（</w:t>
      </w:r>
      <w:r w:rsidR="00B707E8" w:rsidRPr="00E762BA">
        <w:rPr>
          <w:rFonts w:hint="eastAsia"/>
        </w:rPr>
        <w:t>2012</w:t>
      </w:r>
      <w:r w:rsidR="00B707E8" w:rsidRPr="00E762BA">
        <w:rPr>
          <w:rFonts w:hint="eastAsia"/>
        </w:rPr>
        <w:t>年</w:t>
      </w:r>
      <w:r w:rsidR="00B707E8" w:rsidRPr="00E762BA">
        <w:rPr>
          <w:rFonts w:hint="eastAsia"/>
        </w:rPr>
        <w:t>5</w:t>
      </w:r>
      <w:r w:rsidR="00B707E8" w:rsidRPr="00E762BA">
        <w:rPr>
          <w:rFonts w:hint="eastAsia"/>
        </w:rPr>
        <w:t>月</w:t>
      </w:r>
      <w:r w:rsidR="00B707E8" w:rsidRPr="00E762BA">
        <w:rPr>
          <w:rFonts w:hint="eastAsia"/>
        </w:rPr>
        <w:t>15</w:t>
      </w:r>
      <w:r w:rsidR="00B707E8" w:rsidRPr="00E762BA">
        <w:rPr>
          <w:rFonts w:hint="eastAsia"/>
        </w:rPr>
        <w:t>日）将提供有关该会议及其筹备情况的重要信息，包括会议讨论的问题的背景和</w:t>
      </w:r>
      <w:r w:rsidR="00B707E8" w:rsidRPr="00E762BA">
        <w:rPr>
          <w:rFonts w:hint="eastAsia"/>
        </w:rPr>
        <w:t>IT</w:t>
      </w:r>
      <w:r w:rsidR="00BE20D0">
        <w:rPr>
          <w:rFonts w:hint="eastAsia"/>
        </w:rPr>
        <w:t>R</w:t>
      </w:r>
      <w:r w:rsidR="00B707E8" w:rsidRPr="00E762BA">
        <w:rPr>
          <w:rFonts w:hint="eastAsia"/>
        </w:rPr>
        <w:t>，并协调将在大会上介绍</w:t>
      </w:r>
      <w:r w:rsidRPr="00E762BA">
        <w:rPr>
          <w:rFonts w:hint="eastAsia"/>
        </w:rPr>
        <w:t>的</w:t>
      </w:r>
      <w:r w:rsidR="00B707E8" w:rsidRPr="00E762BA">
        <w:rPr>
          <w:rFonts w:hint="eastAsia"/>
        </w:rPr>
        <w:t>本区域的</w:t>
      </w:r>
      <w:r w:rsidRPr="00E762BA">
        <w:rPr>
          <w:rFonts w:hint="eastAsia"/>
        </w:rPr>
        <w:t>观点。</w:t>
      </w:r>
    </w:p>
    <w:p w:rsidR="00716EC7" w:rsidRPr="00E762BA" w:rsidRDefault="00716EC7" w:rsidP="00E762BA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t>7</w:t>
      </w:r>
      <w:r w:rsidRPr="00E762BA">
        <w:tab/>
      </w:r>
      <w:r w:rsidRPr="00E762BA">
        <w:rPr>
          <w:rFonts w:hint="eastAsia"/>
        </w:rPr>
        <w:t>这些会议的</w:t>
      </w:r>
      <w:r w:rsidRPr="00E762BA">
        <w:rPr>
          <w:rFonts w:hint="eastAsia"/>
          <w:b/>
          <w:bCs/>
        </w:rPr>
        <w:t>初步</w:t>
      </w:r>
      <w:r w:rsidR="00031A16" w:rsidRPr="00E762BA">
        <w:rPr>
          <w:rFonts w:hint="eastAsia"/>
          <w:b/>
          <w:bCs/>
        </w:rPr>
        <w:t>日</w:t>
      </w:r>
      <w:r w:rsidRPr="00E762BA">
        <w:rPr>
          <w:rFonts w:hint="eastAsia"/>
          <w:b/>
          <w:bCs/>
        </w:rPr>
        <w:t>程</w:t>
      </w:r>
      <w:r w:rsidRPr="00E762BA">
        <w:rPr>
          <w:rFonts w:hint="eastAsia"/>
        </w:rPr>
        <w:t>请参见</w:t>
      </w:r>
      <w:r w:rsidRPr="00E762BA">
        <w:rPr>
          <w:rFonts w:hint="eastAsia"/>
          <w:b/>
          <w:bCs/>
        </w:rPr>
        <w:t>附件</w:t>
      </w:r>
      <w:r w:rsidRPr="00E762BA">
        <w:rPr>
          <w:rFonts w:hint="eastAsia"/>
          <w:b/>
          <w:bCs/>
        </w:rPr>
        <w:t>1</w:t>
      </w:r>
      <w:r w:rsidRPr="00E762BA">
        <w:rPr>
          <w:rFonts w:hint="eastAsia"/>
        </w:rPr>
        <w:t>。</w:t>
      </w:r>
      <w:r w:rsidR="00031A16" w:rsidRPr="00E762BA">
        <w:rPr>
          <w:rFonts w:hint="eastAsia"/>
        </w:rPr>
        <w:t>有关这些会议的更多</w:t>
      </w:r>
      <w:r w:rsidRPr="00E762BA">
        <w:rPr>
          <w:rFonts w:hint="eastAsia"/>
        </w:rPr>
        <w:t>信息将在国际电联网站提供：</w:t>
      </w:r>
      <w:hyperlink r:id="rId12" w:history="1">
        <w:r w:rsidR="00031A16" w:rsidRPr="00E762BA">
          <w:rPr>
            <w:rStyle w:val="Hyperlink"/>
            <w:rFonts w:cs="Calibri"/>
          </w:rPr>
          <w:t>http://itu.int/en/ITU-T/wtsa-12/prepmeet/Pages/americas.aspx</w:t>
        </w:r>
      </w:hyperlink>
      <w:r w:rsidRPr="00E762BA">
        <w:rPr>
          <w:rFonts w:hint="eastAsia"/>
        </w:rPr>
        <w:t>。网站信息会及时更新或修改。</w:t>
      </w:r>
    </w:p>
    <w:p w:rsidR="00716EC7" w:rsidRPr="00E762BA" w:rsidRDefault="00716EC7" w:rsidP="00E762B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jc w:val="both"/>
      </w:pPr>
      <w:r w:rsidRPr="00E762BA">
        <w:t>8</w:t>
      </w:r>
      <w:r w:rsidRPr="00E762BA">
        <w:tab/>
      </w:r>
      <w:r w:rsidRPr="00E762BA">
        <w:rPr>
          <w:rFonts w:hint="eastAsia"/>
          <w:b/>
          <w:bCs/>
        </w:rPr>
        <w:t>口译和文件</w:t>
      </w:r>
      <w:r w:rsidRPr="00E762BA">
        <w:rPr>
          <w:rFonts w:hint="eastAsia"/>
        </w:rPr>
        <w:t>：这些会议</w:t>
      </w:r>
      <w:r w:rsidR="00031A16" w:rsidRPr="00E762BA">
        <w:rPr>
          <w:rFonts w:hint="eastAsia"/>
        </w:rPr>
        <w:t>的讨论将使用</w:t>
      </w:r>
      <w:r w:rsidRPr="00E762BA">
        <w:rPr>
          <w:rFonts w:hint="eastAsia"/>
        </w:rPr>
        <w:t>英文</w:t>
      </w:r>
      <w:r w:rsidR="00031A16" w:rsidRPr="00E762BA">
        <w:rPr>
          <w:rFonts w:hint="eastAsia"/>
        </w:rPr>
        <w:t>和西班牙文</w:t>
      </w:r>
      <w:r w:rsidRPr="00E762BA">
        <w:rPr>
          <w:rFonts w:hint="eastAsia"/>
        </w:rPr>
        <w:t>，</w:t>
      </w:r>
      <w:r w:rsidR="00031A16" w:rsidRPr="00E762BA">
        <w:rPr>
          <w:rFonts w:hint="eastAsia"/>
        </w:rPr>
        <w:t>并将</w:t>
      </w:r>
      <w:r w:rsidRPr="00E762BA">
        <w:rPr>
          <w:rFonts w:hint="eastAsia"/>
        </w:rPr>
        <w:t>提供同声传译。</w:t>
      </w:r>
      <w:r w:rsidR="00031A16" w:rsidRPr="00E762BA">
        <w:rPr>
          <w:rFonts w:hint="eastAsia"/>
          <w:u w:val="single"/>
        </w:rPr>
        <w:t>请注意，这些会议</w:t>
      </w:r>
      <w:r w:rsidRPr="00E762BA">
        <w:rPr>
          <w:rFonts w:hint="eastAsia"/>
          <w:u w:val="single"/>
        </w:rPr>
        <w:t>为无纸会议，</w:t>
      </w:r>
      <w:r w:rsidRPr="00E762BA">
        <w:rPr>
          <w:rFonts w:hint="eastAsia"/>
        </w:rPr>
        <w:t>为了方便会议管理和文件</w:t>
      </w:r>
      <w:r w:rsidR="00031A16" w:rsidRPr="00E762BA">
        <w:rPr>
          <w:rFonts w:hint="eastAsia"/>
        </w:rPr>
        <w:t>处</w:t>
      </w:r>
      <w:r w:rsidRPr="00E762BA">
        <w:rPr>
          <w:rFonts w:hint="eastAsia"/>
        </w:rPr>
        <w:t>理，国际电联鼓励会议期间使用电子文件。</w:t>
      </w:r>
      <w:r w:rsidR="00031A16" w:rsidRPr="00E762BA">
        <w:rPr>
          <w:rFonts w:hint="eastAsia"/>
          <w:u w:val="single"/>
        </w:rPr>
        <w:t>网站将</w:t>
      </w:r>
      <w:r w:rsidRPr="00E762BA">
        <w:rPr>
          <w:rFonts w:hint="eastAsia"/>
          <w:u w:val="single"/>
        </w:rPr>
        <w:t>提供会议的电子文件</w:t>
      </w:r>
      <w:r w:rsidRPr="00E762BA">
        <w:rPr>
          <w:rFonts w:hint="eastAsia"/>
        </w:rPr>
        <w:t>。鼓励参会者携带笔记本电脑参加会议。</w:t>
      </w:r>
      <w:r w:rsidRPr="00E762BA">
        <w:t xml:space="preserve"> </w:t>
      </w:r>
    </w:p>
    <w:p w:rsidR="00716EC7" w:rsidRPr="00E762BA" w:rsidRDefault="00716EC7" w:rsidP="00E762B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jc w:val="both"/>
      </w:pPr>
      <w:r w:rsidRPr="00E762BA">
        <w:t>9</w:t>
      </w:r>
      <w:r w:rsidRPr="00E762BA">
        <w:tab/>
      </w:r>
      <w:r w:rsidRPr="00E762BA">
        <w:rPr>
          <w:rFonts w:hint="eastAsia"/>
          <w:b/>
          <w:bCs/>
        </w:rPr>
        <w:t>与会补贴：</w:t>
      </w:r>
      <w:r w:rsidR="005E17ED" w:rsidRPr="00E762BA">
        <w:rPr>
          <w:rFonts w:hint="eastAsia"/>
        </w:rPr>
        <w:t>在</w:t>
      </w:r>
      <w:r w:rsidRPr="00E762BA">
        <w:rPr>
          <w:rFonts w:hint="eastAsia"/>
        </w:rPr>
        <w:t>仅限</w:t>
      </w:r>
      <w:r w:rsidR="005E17ED" w:rsidRPr="00E762BA">
        <w:rPr>
          <w:rFonts w:hint="eastAsia"/>
        </w:rPr>
        <w:t>美洲</w:t>
      </w:r>
      <w:r w:rsidRPr="00E762BA">
        <w:rPr>
          <w:rFonts w:hint="eastAsia"/>
        </w:rPr>
        <w:t>国家和</w:t>
      </w:r>
      <w:r w:rsidR="005E17ED" w:rsidRPr="00E762BA">
        <w:rPr>
          <w:rFonts w:hint="eastAsia"/>
        </w:rPr>
        <w:t>可用</w:t>
      </w:r>
      <w:r w:rsidRPr="00E762BA">
        <w:rPr>
          <w:rFonts w:hint="eastAsia"/>
        </w:rPr>
        <w:t>预算范围内，国际电联将为每一个</w:t>
      </w:r>
      <w:r w:rsidR="005E17ED" w:rsidRPr="00E762BA">
        <w:rPr>
          <w:rFonts w:hint="eastAsia"/>
        </w:rPr>
        <w:t>符合条件</w:t>
      </w:r>
      <w:r w:rsidRPr="00E762BA">
        <w:rPr>
          <w:rFonts w:hint="eastAsia"/>
        </w:rPr>
        <w:t>的</w:t>
      </w:r>
      <w:r w:rsidR="005E17ED" w:rsidRPr="00E762BA">
        <w:rPr>
          <w:rFonts w:hint="eastAsia"/>
        </w:rPr>
        <w:t>国家提供一份</w:t>
      </w:r>
      <w:r w:rsidRPr="00E762BA">
        <w:rPr>
          <w:rFonts w:hint="eastAsia"/>
        </w:rPr>
        <w:t>全额或两</w:t>
      </w:r>
      <w:r w:rsidR="005E17ED" w:rsidRPr="00E762BA">
        <w:rPr>
          <w:rFonts w:hint="eastAsia"/>
        </w:rPr>
        <w:t>份</w:t>
      </w:r>
      <w:r w:rsidRPr="00E762BA">
        <w:rPr>
          <w:rFonts w:hint="eastAsia"/>
        </w:rPr>
        <w:t>非全额与会补贴，包括来回程飞</w:t>
      </w:r>
      <w:r w:rsidR="005E17ED" w:rsidRPr="00E762BA">
        <w:rPr>
          <w:rFonts w:hint="eastAsia"/>
        </w:rPr>
        <w:t>机票和每日津贴。接受补</w:t>
      </w:r>
      <w:r w:rsidRPr="00E762BA">
        <w:rPr>
          <w:rFonts w:hint="eastAsia"/>
        </w:rPr>
        <w:t>贴的</w:t>
      </w:r>
      <w:r w:rsidR="005E17ED" w:rsidRPr="00E762BA">
        <w:rPr>
          <w:rFonts w:hint="eastAsia"/>
        </w:rPr>
        <w:t>与会</w:t>
      </w:r>
      <w:r w:rsidRPr="00E762BA">
        <w:rPr>
          <w:rFonts w:hint="eastAsia"/>
        </w:rPr>
        <w:t>代表须获得</w:t>
      </w:r>
      <w:r w:rsidR="005E17ED" w:rsidRPr="00E762BA">
        <w:rPr>
          <w:rFonts w:hint="eastAsia"/>
        </w:rPr>
        <w:t>各自符合条件的主管部门（</w:t>
      </w:r>
      <w:r w:rsidRPr="00E762BA">
        <w:rPr>
          <w:rFonts w:hint="eastAsia"/>
        </w:rPr>
        <w:t>人均收入</w:t>
      </w:r>
      <w:r w:rsidRPr="00E762BA">
        <w:rPr>
          <w:rFonts w:hint="eastAsia"/>
        </w:rPr>
        <w:t>2000</w:t>
      </w:r>
      <w:r w:rsidRPr="00E762BA">
        <w:rPr>
          <w:rFonts w:hint="eastAsia"/>
        </w:rPr>
        <w:t>美元以下的低收入发展中国家</w:t>
      </w:r>
      <w:r w:rsidR="005E17ED" w:rsidRPr="00E762BA">
        <w:rPr>
          <w:rFonts w:hint="eastAsia"/>
        </w:rPr>
        <w:t>）</w:t>
      </w:r>
      <w:r w:rsidRPr="00E762BA">
        <w:rPr>
          <w:rFonts w:hint="eastAsia"/>
        </w:rPr>
        <w:t>的</w:t>
      </w:r>
      <w:r w:rsidR="005E17ED" w:rsidRPr="00E762BA">
        <w:rPr>
          <w:rFonts w:hint="eastAsia"/>
        </w:rPr>
        <w:t>正式</w:t>
      </w:r>
      <w:r w:rsidRPr="00E762BA">
        <w:rPr>
          <w:rFonts w:hint="eastAsia"/>
        </w:rPr>
        <w:t>授权。每个国家尽管只能获得一</w:t>
      </w:r>
      <w:r w:rsidR="005E17ED" w:rsidRPr="00E762BA">
        <w:rPr>
          <w:rFonts w:hint="eastAsia"/>
        </w:rPr>
        <w:t>份</w:t>
      </w:r>
      <w:r w:rsidRPr="00E762BA">
        <w:rPr>
          <w:rFonts w:hint="eastAsia"/>
        </w:rPr>
        <w:t>全额或两</w:t>
      </w:r>
      <w:r w:rsidR="005E17ED" w:rsidRPr="00E762BA">
        <w:rPr>
          <w:rFonts w:hint="eastAsia"/>
        </w:rPr>
        <w:t>份</w:t>
      </w:r>
      <w:r w:rsidRPr="00E762BA">
        <w:rPr>
          <w:rFonts w:hint="eastAsia"/>
        </w:rPr>
        <w:t>非全额与会补贴的名额，</w:t>
      </w:r>
      <w:r w:rsidR="005E17ED" w:rsidRPr="00E762BA">
        <w:rPr>
          <w:rFonts w:hint="eastAsia"/>
        </w:rPr>
        <w:t>但</w:t>
      </w:r>
      <w:r w:rsidRPr="00E762BA">
        <w:rPr>
          <w:rFonts w:hint="eastAsia"/>
        </w:rPr>
        <w:t>只要</w:t>
      </w:r>
      <w:r w:rsidR="005E17ED" w:rsidRPr="00E762BA">
        <w:rPr>
          <w:rFonts w:hint="eastAsia"/>
        </w:rPr>
        <w:t>该国</w:t>
      </w:r>
      <w:r w:rsidRPr="00E762BA">
        <w:rPr>
          <w:rFonts w:hint="eastAsia"/>
        </w:rPr>
        <w:t>承担自己额</w:t>
      </w:r>
      <w:r w:rsidR="005E17ED" w:rsidRPr="00E762BA">
        <w:rPr>
          <w:rFonts w:hint="eastAsia"/>
        </w:rPr>
        <w:t>外参会代表的费用，其参会人数不受限制。申请与会补贴的代表需填妥</w:t>
      </w:r>
      <w:r w:rsidRPr="00E762BA">
        <w:rPr>
          <w:rFonts w:hint="eastAsia"/>
          <w:b/>
          <w:bCs/>
        </w:rPr>
        <w:t>附件</w:t>
      </w:r>
      <w:r w:rsidR="005E17ED" w:rsidRPr="00E762BA">
        <w:rPr>
          <w:rFonts w:hint="eastAsia"/>
          <w:b/>
          <w:bCs/>
        </w:rPr>
        <w:t>3</w:t>
      </w:r>
      <w:r w:rsidRPr="00E762BA">
        <w:rPr>
          <w:rFonts w:hint="eastAsia"/>
        </w:rPr>
        <w:t>中的与会补贴申请表，并</w:t>
      </w:r>
      <w:r w:rsidR="005E17ED" w:rsidRPr="00E762BA">
        <w:rPr>
          <w:rFonts w:hint="eastAsia"/>
        </w:rPr>
        <w:t>最迟</w:t>
      </w:r>
      <w:r w:rsidRPr="00E762BA">
        <w:rPr>
          <w:rFonts w:hint="eastAsia"/>
        </w:rPr>
        <w:t>于</w:t>
      </w:r>
      <w:r w:rsidRPr="00E762BA">
        <w:rPr>
          <w:rFonts w:hint="eastAsia"/>
          <w:b/>
          <w:bCs/>
        </w:rPr>
        <w:t>2012</w:t>
      </w:r>
      <w:r w:rsidRPr="00E762BA">
        <w:rPr>
          <w:rFonts w:hint="eastAsia"/>
          <w:b/>
          <w:bCs/>
        </w:rPr>
        <w:t>年</w:t>
      </w:r>
      <w:r w:rsidR="005E17ED" w:rsidRPr="00E762BA">
        <w:rPr>
          <w:rFonts w:hint="eastAsia"/>
          <w:b/>
          <w:bCs/>
        </w:rPr>
        <w:t>4</w:t>
      </w:r>
      <w:r w:rsidRPr="00E762BA">
        <w:rPr>
          <w:rFonts w:hint="eastAsia"/>
          <w:b/>
          <w:bCs/>
        </w:rPr>
        <w:t>月</w:t>
      </w:r>
      <w:r w:rsidR="005E17ED" w:rsidRPr="00E762BA">
        <w:rPr>
          <w:rFonts w:hint="eastAsia"/>
          <w:b/>
          <w:bCs/>
        </w:rPr>
        <w:t>15</w:t>
      </w:r>
      <w:r w:rsidRPr="00E762BA">
        <w:rPr>
          <w:rFonts w:hint="eastAsia"/>
          <w:b/>
          <w:bCs/>
        </w:rPr>
        <w:t>日</w:t>
      </w:r>
      <w:r w:rsidR="005E17ED" w:rsidRPr="00E762BA">
        <w:rPr>
          <w:rFonts w:hint="eastAsia"/>
        </w:rPr>
        <w:t>通过电子邮件</w:t>
      </w:r>
      <w:r w:rsidRPr="00E762BA">
        <w:rPr>
          <w:rFonts w:hint="eastAsia"/>
        </w:rPr>
        <w:t>：</w:t>
      </w:r>
      <w:hyperlink r:id="rId13" w:history="1">
        <w:r w:rsidR="005E17ED" w:rsidRPr="00E762BA">
          <w:rPr>
            <w:rStyle w:val="Hyperlink"/>
            <w:rFonts w:cs="Arial"/>
          </w:rPr>
          <w:t>bdtfellowships@itu.int</w:t>
        </w:r>
      </w:hyperlink>
      <w:r w:rsidRPr="00BE20D0">
        <w:rPr>
          <w:rFonts w:cs="Arial" w:hint="eastAsia"/>
        </w:rPr>
        <w:t>，</w:t>
      </w:r>
      <w:r w:rsidR="005E17ED" w:rsidRPr="00E762BA">
        <w:rPr>
          <w:rFonts w:cs="Arial" w:hint="eastAsia"/>
        </w:rPr>
        <w:t>或</w:t>
      </w:r>
      <w:r w:rsidRPr="00E762BA">
        <w:rPr>
          <w:rFonts w:cs="Arial" w:hint="eastAsia"/>
        </w:rPr>
        <w:t>传真</w:t>
      </w:r>
      <w:r w:rsidR="005E17ED" w:rsidRPr="00E762BA">
        <w:rPr>
          <w:rFonts w:cs="Arial" w:hint="eastAsia"/>
        </w:rPr>
        <w:t>（</w:t>
      </w:r>
      <w:r w:rsidRPr="00E762BA">
        <w:t>+41 22 730 5778</w:t>
      </w:r>
      <w:r w:rsidR="005E17ED" w:rsidRPr="00E762BA">
        <w:rPr>
          <w:rFonts w:hint="eastAsia"/>
        </w:rPr>
        <w:t>）发回国际电联</w:t>
      </w:r>
      <w:r w:rsidRPr="00E762BA">
        <w:rPr>
          <w:rFonts w:hint="eastAsia"/>
        </w:rPr>
        <w:t>。</w:t>
      </w:r>
    </w:p>
    <w:p w:rsidR="00716EC7" w:rsidRPr="00E762BA" w:rsidRDefault="00716EC7" w:rsidP="00E762B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jc w:val="both"/>
      </w:pPr>
      <w:r w:rsidRPr="00E762BA">
        <w:t>10</w:t>
      </w:r>
      <w:r w:rsidRPr="00E762BA">
        <w:rPr>
          <w:rFonts w:hint="eastAsia"/>
        </w:rPr>
        <w:tab/>
      </w:r>
      <w:r w:rsidRPr="00E762BA">
        <w:rPr>
          <w:rFonts w:hint="eastAsia"/>
          <w:b/>
          <w:bCs/>
        </w:rPr>
        <w:t>注册：</w:t>
      </w:r>
      <w:r w:rsidRPr="00E762BA">
        <w:rPr>
          <w:rFonts w:hint="eastAsia"/>
        </w:rPr>
        <w:t>请注意，上述会议的代表注册</w:t>
      </w:r>
      <w:r w:rsidR="005E17ED" w:rsidRPr="00E762BA">
        <w:rPr>
          <w:rFonts w:hint="eastAsia"/>
        </w:rPr>
        <w:t>仅</w:t>
      </w:r>
      <w:r w:rsidRPr="00E762BA">
        <w:rPr>
          <w:rFonts w:hint="eastAsia"/>
        </w:rPr>
        <w:t>通过</w:t>
      </w:r>
      <w:r w:rsidR="005E17ED" w:rsidRPr="00E762BA">
        <w:rPr>
          <w:rFonts w:hint="eastAsia"/>
        </w:rPr>
        <w:t>下列</w:t>
      </w:r>
      <w:r w:rsidRPr="00E762BA">
        <w:rPr>
          <w:rFonts w:hint="eastAsia"/>
        </w:rPr>
        <w:t>网</w:t>
      </w:r>
      <w:r w:rsidR="005E17ED" w:rsidRPr="00E762BA">
        <w:rPr>
          <w:rFonts w:hint="eastAsia"/>
        </w:rPr>
        <w:t>站在线进行：</w:t>
      </w:r>
      <w:hyperlink r:id="rId14" w:history="1">
        <w:r w:rsidR="005E17ED" w:rsidRPr="00E762BA">
          <w:rPr>
            <w:rStyle w:val="Hyperlink"/>
            <w:rFonts w:cs="Calibri"/>
          </w:rPr>
          <w:t>http://itu.int/reg/wcit/3000363</w:t>
        </w:r>
      </w:hyperlink>
      <w:r w:rsidRPr="00E762BA">
        <w:rPr>
          <w:rFonts w:hint="eastAsia"/>
        </w:rPr>
        <w:t>。为方便</w:t>
      </w:r>
      <w:r w:rsidR="005E17ED" w:rsidRPr="00E762BA">
        <w:rPr>
          <w:rFonts w:hint="eastAsia"/>
        </w:rPr>
        <w:t>对</w:t>
      </w:r>
      <w:r w:rsidR="005E17ED" w:rsidRPr="00E762BA">
        <w:rPr>
          <w:rFonts w:hint="eastAsia"/>
        </w:rPr>
        <w:t>WTSA-12</w:t>
      </w:r>
      <w:r w:rsidR="005E17ED" w:rsidRPr="00E762BA">
        <w:rPr>
          <w:rFonts w:hint="eastAsia"/>
        </w:rPr>
        <w:t>和</w:t>
      </w:r>
      <w:r w:rsidR="005E17ED" w:rsidRPr="00E762BA">
        <w:rPr>
          <w:rFonts w:hint="eastAsia"/>
        </w:rPr>
        <w:t>WCIT-12</w:t>
      </w:r>
      <w:r w:rsidR="005E17ED" w:rsidRPr="00E762BA">
        <w:rPr>
          <w:rFonts w:hint="eastAsia"/>
        </w:rPr>
        <w:t>筹备</w:t>
      </w:r>
      <w:r w:rsidRPr="00E762BA">
        <w:rPr>
          <w:rFonts w:hint="eastAsia"/>
        </w:rPr>
        <w:t>会议</w:t>
      </w:r>
      <w:r w:rsidR="005E17ED" w:rsidRPr="00E762BA">
        <w:rPr>
          <w:rFonts w:hint="eastAsia"/>
        </w:rPr>
        <w:t>的</w:t>
      </w:r>
      <w:r w:rsidRPr="00E762BA">
        <w:rPr>
          <w:rFonts w:hint="eastAsia"/>
        </w:rPr>
        <w:t>组织工作</w:t>
      </w:r>
      <w:r w:rsidR="005E17ED" w:rsidRPr="00E762BA">
        <w:rPr>
          <w:rFonts w:hint="eastAsia"/>
        </w:rPr>
        <w:t>做出必要安排</w:t>
      </w:r>
      <w:r w:rsidRPr="00E762BA">
        <w:rPr>
          <w:rFonts w:hint="eastAsia"/>
        </w:rPr>
        <w:t>，请尽快注册，</w:t>
      </w:r>
      <w:r w:rsidR="005E17ED" w:rsidRPr="00E762BA">
        <w:rPr>
          <w:rFonts w:hint="eastAsia"/>
        </w:rPr>
        <w:t>且</w:t>
      </w:r>
      <w:r w:rsidRPr="00E762BA">
        <w:rPr>
          <w:rFonts w:hint="eastAsia"/>
        </w:rPr>
        <w:t>务必不晚于</w:t>
      </w:r>
      <w:r w:rsidRPr="00E762BA">
        <w:rPr>
          <w:rFonts w:hint="eastAsia"/>
          <w:b/>
          <w:bCs/>
        </w:rPr>
        <w:t>2012</w:t>
      </w:r>
      <w:r w:rsidRPr="00E762BA">
        <w:rPr>
          <w:rFonts w:hint="eastAsia"/>
          <w:b/>
          <w:bCs/>
        </w:rPr>
        <w:t>年</w:t>
      </w:r>
      <w:r w:rsidR="005E17ED" w:rsidRPr="00E762BA">
        <w:rPr>
          <w:rFonts w:hint="eastAsia"/>
          <w:b/>
          <w:bCs/>
        </w:rPr>
        <w:t>4</w:t>
      </w:r>
      <w:r w:rsidRPr="00E762BA">
        <w:rPr>
          <w:rFonts w:hint="eastAsia"/>
          <w:b/>
          <w:bCs/>
        </w:rPr>
        <w:t>月</w:t>
      </w:r>
      <w:r w:rsidR="005E17ED" w:rsidRPr="00E762BA">
        <w:rPr>
          <w:rFonts w:hint="eastAsia"/>
          <w:b/>
          <w:bCs/>
        </w:rPr>
        <w:t>14</w:t>
      </w:r>
      <w:r w:rsidRPr="00E762BA">
        <w:rPr>
          <w:rFonts w:hint="eastAsia"/>
          <w:b/>
          <w:bCs/>
        </w:rPr>
        <w:t>日</w:t>
      </w:r>
      <w:r w:rsidRPr="00E762BA">
        <w:rPr>
          <w:rFonts w:hint="eastAsia"/>
        </w:rPr>
        <w:t>。</w:t>
      </w:r>
    </w:p>
    <w:p w:rsidR="00716EC7" w:rsidRPr="00E762BA" w:rsidRDefault="00716EC7" w:rsidP="00E762B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jc w:val="both"/>
      </w:pPr>
      <w:r w:rsidRPr="00E762BA">
        <w:t>11</w:t>
      </w:r>
      <w:r w:rsidRPr="00E762BA">
        <w:tab/>
      </w:r>
      <w:r w:rsidRPr="00E762BA">
        <w:rPr>
          <w:rFonts w:hint="eastAsia"/>
          <w:b/>
          <w:bCs/>
        </w:rPr>
        <w:t>签证：</w:t>
      </w:r>
      <w:r w:rsidRPr="00E762BA">
        <w:rPr>
          <w:rFonts w:hint="eastAsia"/>
        </w:rPr>
        <w:t>一些国家的公民需要获得签证才能进入</w:t>
      </w:r>
      <w:r w:rsidR="00D92A49" w:rsidRPr="00E762BA">
        <w:rPr>
          <w:rFonts w:hint="eastAsia"/>
        </w:rPr>
        <w:t>阿根廷</w:t>
      </w:r>
      <w:r w:rsidRPr="00E762BA">
        <w:rPr>
          <w:rFonts w:hint="eastAsia"/>
        </w:rPr>
        <w:t>。在此情况下，必须向驻贵国的</w:t>
      </w:r>
      <w:r w:rsidR="00D92A49" w:rsidRPr="00E762BA">
        <w:rPr>
          <w:rFonts w:hint="eastAsia"/>
        </w:rPr>
        <w:t>阿根廷</w:t>
      </w:r>
      <w:r w:rsidRPr="00E762BA">
        <w:rPr>
          <w:rFonts w:hint="eastAsia"/>
        </w:rPr>
        <w:t>代表机构（使馆或领事馆）申请并领取签证。希望东道国协助办理签证的与会者应</w:t>
      </w:r>
      <w:r w:rsidRPr="00E762BA">
        <w:rPr>
          <w:rFonts w:hint="eastAsia"/>
          <w:b/>
        </w:rPr>
        <w:t>在</w:t>
      </w:r>
      <w:r w:rsidRPr="00E762BA">
        <w:rPr>
          <w:rFonts w:hint="eastAsia"/>
          <w:b/>
        </w:rPr>
        <w:t>2012</w:t>
      </w:r>
      <w:r w:rsidRPr="00E762BA">
        <w:rPr>
          <w:rFonts w:hint="eastAsia"/>
          <w:b/>
        </w:rPr>
        <w:t>年</w:t>
      </w:r>
      <w:r w:rsidR="00D92A49" w:rsidRPr="00E762BA">
        <w:rPr>
          <w:rFonts w:hint="eastAsia"/>
          <w:b/>
        </w:rPr>
        <w:t>4</w:t>
      </w:r>
      <w:r w:rsidRPr="00E762BA">
        <w:rPr>
          <w:rFonts w:hint="eastAsia"/>
          <w:b/>
        </w:rPr>
        <w:t>月</w:t>
      </w:r>
      <w:r w:rsidR="00D92A49" w:rsidRPr="00E762BA">
        <w:rPr>
          <w:rFonts w:hint="eastAsia"/>
          <w:b/>
        </w:rPr>
        <w:t>10</w:t>
      </w:r>
      <w:r w:rsidRPr="00E762BA">
        <w:rPr>
          <w:rFonts w:hint="eastAsia"/>
          <w:b/>
        </w:rPr>
        <w:t>日之前</w:t>
      </w:r>
      <w:r w:rsidRPr="00E762BA">
        <w:rPr>
          <w:rFonts w:hint="eastAsia"/>
        </w:rPr>
        <w:t>向</w:t>
      </w:r>
      <w:r w:rsidR="00D92A49" w:rsidRPr="00E762BA">
        <w:t xml:space="preserve">Luciano </w:t>
      </w:r>
      <w:proofErr w:type="spellStart"/>
      <w:r w:rsidR="00D92A49" w:rsidRPr="00E762BA">
        <w:t>Intelesano</w:t>
      </w:r>
      <w:proofErr w:type="spellEnd"/>
      <w:r w:rsidR="00D92A49" w:rsidRPr="00E762BA">
        <w:rPr>
          <w:rFonts w:hint="eastAsia"/>
        </w:rPr>
        <w:t>先生（</w:t>
      </w:r>
      <w:r w:rsidR="00D02E3E">
        <w:fldChar w:fldCharType="begin"/>
      </w:r>
      <w:r w:rsidR="00D02E3E">
        <w:instrText xml:space="preserve"> HYPERLINK "mailto:lintelesano@cnc.gov.ar" </w:instrText>
      </w:r>
      <w:r w:rsidR="00D02E3E">
        <w:fldChar w:fldCharType="separate"/>
      </w:r>
      <w:r w:rsidR="00D92A49" w:rsidRPr="00E762BA">
        <w:rPr>
          <w:rStyle w:val="Hyperlink"/>
          <w:rFonts w:cs="Calibri"/>
        </w:rPr>
        <w:t>lintelesano@cnc.gov.ar</w:t>
      </w:r>
      <w:r w:rsidR="00D02E3E">
        <w:rPr>
          <w:rStyle w:val="Hyperlink"/>
          <w:rFonts w:cs="Calibri"/>
        </w:rPr>
        <w:fldChar w:fldCharType="end"/>
      </w:r>
      <w:r w:rsidR="00D92A49" w:rsidRPr="00E762BA">
        <w:rPr>
          <w:rStyle w:val="Hyperlink"/>
          <w:rFonts w:cs="Calibri" w:hint="eastAsia"/>
        </w:rPr>
        <w:t>）</w:t>
      </w:r>
      <w:r w:rsidRPr="00E762BA">
        <w:rPr>
          <w:rFonts w:hint="eastAsia"/>
        </w:rPr>
        <w:t>提供其护照信息和传真号码。</w:t>
      </w:r>
      <w:r w:rsidR="00D92A49" w:rsidRPr="00E762BA">
        <w:rPr>
          <w:rFonts w:hint="eastAsia"/>
        </w:rPr>
        <w:t>有关签证要求的信息见附件</w:t>
      </w:r>
      <w:r w:rsidR="00D92A49" w:rsidRPr="00E762BA">
        <w:rPr>
          <w:rFonts w:hint="eastAsia"/>
        </w:rPr>
        <w:t>2</w:t>
      </w:r>
      <w:r w:rsidR="00D92A49" w:rsidRPr="00E762BA">
        <w:rPr>
          <w:rFonts w:hint="eastAsia"/>
        </w:rPr>
        <w:t>。</w:t>
      </w:r>
    </w:p>
    <w:p w:rsidR="00716EC7" w:rsidRPr="00E762BA" w:rsidRDefault="00716EC7" w:rsidP="00E762BA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jc w:val="left"/>
        <w:rPr>
          <w:b/>
        </w:rPr>
      </w:pPr>
      <w:r w:rsidRPr="00E762BA">
        <w:t>12</w:t>
      </w:r>
      <w:r w:rsidRPr="00E762BA">
        <w:tab/>
      </w:r>
      <w:r w:rsidRPr="00E762BA">
        <w:rPr>
          <w:rFonts w:hint="eastAsia"/>
          <w:b/>
          <w:bCs/>
        </w:rPr>
        <w:t>住宿：</w:t>
      </w:r>
      <w:r w:rsidR="00D92A49" w:rsidRPr="00E762BA">
        <w:rPr>
          <w:rFonts w:hint="eastAsia"/>
        </w:rPr>
        <w:t>与会</w:t>
      </w:r>
      <w:r w:rsidRPr="00E762BA">
        <w:rPr>
          <w:rFonts w:hint="eastAsia"/>
        </w:rPr>
        <w:t>代表</w:t>
      </w:r>
      <w:r w:rsidR="00D92A49" w:rsidRPr="00E762BA">
        <w:rPr>
          <w:rFonts w:hint="eastAsia"/>
        </w:rPr>
        <w:t>需自负其</w:t>
      </w:r>
      <w:r w:rsidRPr="00E762BA">
        <w:rPr>
          <w:rFonts w:hint="eastAsia"/>
        </w:rPr>
        <w:t>住宿费用。</w:t>
      </w:r>
      <w:r w:rsidR="00D92A49" w:rsidRPr="00E762BA">
        <w:rPr>
          <w:rFonts w:hint="eastAsia"/>
        </w:rPr>
        <w:t>晚些时候将在网站上提供</w:t>
      </w:r>
      <w:r w:rsidRPr="00E762BA">
        <w:rPr>
          <w:rFonts w:hint="eastAsia"/>
        </w:rPr>
        <w:t>推荐的</w:t>
      </w:r>
      <w:r w:rsidR="00D92A49" w:rsidRPr="00E762BA">
        <w:rPr>
          <w:rFonts w:hint="eastAsia"/>
        </w:rPr>
        <w:t>布宜诺斯艾利斯</w:t>
      </w:r>
      <w:r w:rsidRPr="00E762BA">
        <w:rPr>
          <w:rFonts w:hint="eastAsia"/>
        </w:rPr>
        <w:t>酒店</w:t>
      </w:r>
      <w:r w:rsidR="00D92A49" w:rsidRPr="00E762BA">
        <w:rPr>
          <w:rFonts w:hint="eastAsia"/>
        </w:rPr>
        <w:t>一览表</w:t>
      </w:r>
      <w:r w:rsidRPr="00E762BA">
        <w:rPr>
          <w:rFonts w:hint="eastAsia"/>
        </w:rPr>
        <w:t>。</w:t>
      </w:r>
      <w:r w:rsidR="00D92A49" w:rsidRPr="00E762BA">
        <w:rPr>
          <w:rFonts w:hint="eastAsia"/>
        </w:rPr>
        <w:t>为</w:t>
      </w:r>
      <w:r w:rsidRPr="00E762BA">
        <w:rPr>
          <w:rFonts w:hint="eastAsia"/>
        </w:rPr>
        <w:t>确保</w:t>
      </w:r>
      <w:r w:rsidR="00D92A49" w:rsidRPr="00E762BA">
        <w:rPr>
          <w:rFonts w:hint="eastAsia"/>
        </w:rPr>
        <w:t>帮助进行酒店预订、和做出往返机场</w:t>
      </w:r>
      <w:r w:rsidR="00BE20D0">
        <w:rPr>
          <w:rFonts w:hint="eastAsia"/>
        </w:rPr>
        <w:t>的</w:t>
      </w:r>
      <w:r w:rsidRPr="00E762BA">
        <w:rPr>
          <w:rFonts w:hint="eastAsia"/>
        </w:rPr>
        <w:t>交通安排，</w:t>
      </w:r>
      <w:r w:rsidR="00D92A49" w:rsidRPr="00E762BA">
        <w:rPr>
          <w:rFonts w:hint="eastAsia"/>
        </w:rPr>
        <w:t>请与会</w:t>
      </w:r>
      <w:r w:rsidRPr="00E762BA">
        <w:rPr>
          <w:rFonts w:hint="eastAsia"/>
        </w:rPr>
        <w:t>代表</w:t>
      </w:r>
      <w:r w:rsidR="00D92A49" w:rsidRPr="00E762BA">
        <w:rPr>
          <w:rFonts w:hint="eastAsia"/>
        </w:rPr>
        <w:t>最迟</w:t>
      </w:r>
      <w:r w:rsidRPr="00E762BA">
        <w:rPr>
          <w:rFonts w:hint="eastAsia"/>
        </w:rPr>
        <w:t>于</w:t>
      </w:r>
      <w:r w:rsidRPr="00E762BA">
        <w:rPr>
          <w:rFonts w:hint="eastAsia"/>
          <w:b/>
          <w:bCs/>
        </w:rPr>
        <w:t>2012</w:t>
      </w:r>
      <w:r w:rsidRPr="00E762BA">
        <w:rPr>
          <w:rFonts w:hint="eastAsia"/>
          <w:b/>
          <w:bCs/>
        </w:rPr>
        <w:t>年</w:t>
      </w:r>
      <w:r w:rsidR="00D92A49" w:rsidRPr="00E762BA">
        <w:rPr>
          <w:rFonts w:hint="eastAsia"/>
          <w:b/>
          <w:bCs/>
        </w:rPr>
        <w:t>4</w:t>
      </w:r>
      <w:r w:rsidRPr="00E762BA">
        <w:rPr>
          <w:rFonts w:hint="eastAsia"/>
          <w:b/>
          <w:bCs/>
        </w:rPr>
        <w:t>月</w:t>
      </w:r>
      <w:r w:rsidR="00D92A49" w:rsidRPr="00E762BA">
        <w:rPr>
          <w:rFonts w:hint="eastAsia"/>
          <w:b/>
          <w:bCs/>
        </w:rPr>
        <w:t>14</w:t>
      </w:r>
      <w:r w:rsidRPr="00E762BA">
        <w:rPr>
          <w:rFonts w:hint="eastAsia"/>
          <w:b/>
          <w:bCs/>
        </w:rPr>
        <w:t>日</w:t>
      </w:r>
      <w:r w:rsidR="00D92A49" w:rsidRPr="00E762BA">
        <w:rPr>
          <w:rFonts w:hint="eastAsia"/>
        </w:rPr>
        <w:t>前与</w:t>
      </w:r>
      <w:proofErr w:type="spellStart"/>
      <w:r w:rsidR="00D92A49" w:rsidRPr="00E762BA">
        <w:t>Verónica</w:t>
      </w:r>
      <w:proofErr w:type="spellEnd"/>
      <w:r w:rsidR="00D92A49" w:rsidRPr="00E762BA">
        <w:t xml:space="preserve"> </w:t>
      </w:r>
      <w:proofErr w:type="spellStart"/>
      <w:r w:rsidR="00D92A49" w:rsidRPr="00E762BA">
        <w:t>Sabas</w:t>
      </w:r>
      <w:proofErr w:type="spellEnd"/>
      <w:r w:rsidR="00D92A49" w:rsidRPr="00E762BA">
        <w:rPr>
          <w:rFonts w:hint="eastAsia"/>
        </w:rPr>
        <w:t>女士联系：</w:t>
      </w:r>
      <w:r w:rsidR="00D02E3E">
        <w:fldChar w:fldCharType="begin"/>
      </w:r>
      <w:r w:rsidR="00D02E3E">
        <w:instrText xml:space="preserve"> HYPERLINK "mailto:vsabas@cnc.gov.ar" </w:instrText>
      </w:r>
      <w:r w:rsidR="00D02E3E">
        <w:fldChar w:fldCharType="separate"/>
      </w:r>
      <w:r w:rsidR="00D92A49" w:rsidRPr="00E762BA">
        <w:rPr>
          <w:rStyle w:val="Hyperlink"/>
          <w:rFonts w:cs="Calibri"/>
        </w:rPr>
        <w:t>vsabas@cnc.gov.ar</w:t>
      </w:r>
      <w:r w:rsidR="00D02E3E">
        <w:rPr>
          <w:rStyle w:val="Hyperlink"/>
          <w:rFonts w:cs="Calibri"/>
        </w:rPr>
        <w:fldChar w:fldCharType="end"/>
      </w:r>
      <w:r w:rsidRPr="00E762BA">
        <w:rPr>
          <w:rFonts w:hint="eastAsia"/>
        </w:rPr>
        <w:t>。</w:t>
      </w:r>
    </w:p>
    <w:p w:rsidR="00716EC7" w:rsidRPr="00E762BA" w:rsidRDefault="00716EC7" w:rsidP="00E762BA">
      <w:pPr>
        <w:tabs>
          <w:tab w:val="left" w:pos="284"/>
        </w:tabs>
        <w:spacing w:before="240" w:line="240" w:lineRule="auto"/>
        <w:ind w:left="-426" w:firstLine="426"/>
      </w:pPr>
    </w:p>
    <w:p w:rsidR="00716EC7" w:rsidRPr="00E762BA" w:rsidRDefault="00716EC7" w:rsidP="00E762BA">
      <w:pPr>
        <w:tabs>
          <w:tab w:val="left" w:pos="284"/>
        </w:tabs>
        <w:spacing w:before="240" w:line="240" w:lineRule="auto"/>
        <w:ind w:left="-426" w:firstLine="426"/>
      </w:pPr>
      <w:r w:rsidRPr="00E762BA">
        <w:rPr>
          <w:rFonts w:hint="eastAsia"/>
        </w:rPr>
        <w:t>顺致敬意</w:t>
      </w:r>
      <w:r w:rsidR="00D92A49" w:rsidRPr="00E762BA">
        <w:rPr>
          <w:rFonts w:hint="eastAsia"/>
        </w:rPr>
        <w:t>！</w:t>
      </w:r>
    </w:p>
    <w:p w:rsidR="00716EC7" w:rsidRPr="00E762BA" w:rsidRDefault="00716EC7" w:rsidP="00E762BA">
      <w:pPr>
        <w:tabs>
          <w:tab w:val="left" w:pos="284"/>
        </w:tabs>
        <w:spacing w:before="240" w:line="240" w:lineRule="auto"/>
        <w:ind w:left="-426" w:firstLine="426"/>
      </w:pPr>
    </w:p>
    <w:p w:rsidR="00716EC7" w:rsidRPr="00E762BA" w:rsidRDefault="00716EC7" w:rsidP="00E762BA">
      <w:pPr>
        <w:tabs>
          <w:tab w:val="left" w:pos="284"/>
        </w:tabs>
        <w:spacing w:before="240" w:line="240" w:lineRule="auto"/>
        <w:ind w:left="-426" w:firstLine="426"/>
      </w:pPr>
    </w:p>
    <w:p w:rsidR="00716EC7" w:rsidRPr="00E762BA" w:rsidRDefault="00716EC7" w:rsidP="00E762BA">
      <w:pPr>
        <w:tabs>
          <w:tab w:val="left" w:pos="284"/>
        </w:tabs>
        <w:spacing w:before="240" w:line="240" w:lineRule="auto"/>
        <w:ind w:left="-426" w:firstLine="426"/>
      </w:pPr>
    </w:p>
    <w:p w:rsidR="00716EC7" w:rsidRPr="00E762BA" w:rsidRDefault="00716EC7" w:rsidP="00E762BA">
      <w:pPr>
        <w:tabs>
          <w:tab w:val="left" w:pos="284"/>
        </w:tabs>
        <w:spacing w:before="120" w:line="240" w:lineRule="auto"/>
        <w:ind w:left="-426" w:firstLine="426"/>
      </w:pPr>
      <w:r w:rsidRPr="00E762BA">
        <w:rPr>
          <w:rFonts w:hint="eastAsia"/>
        </w:rPr>
        <w:t>秘书长</w:t>
      </w:r>
    </w:p>
    <w:p w:rsidR="00E762BA" w:rsidRDefault="00716EC7" w:rsidP="00E762BA">
      <w:pPr>
        <w:tabs>
          <w:tab w:val="left" w:pos="284"/>
        </w:tabs>
        <w:spacing w:before="120" w:line="240" w:lineRule="auto"/>
        <w:ind w:left="-426" w:firstLine="426"/>
      </w:pPr>
      <w:r w:rsidRPr="00E762BA">
        <w:rPr>
          <w:rFonts w:hint="eastAsia"/>
        </w:rPr>
        <w:t>哈玛德</w:t>
      </w:r>
      <w:r w:rsidRPr="007C7459">
        <w:rPr>
          <w:sz w:val="20"/>
          <w:szCs w:val="20"/>
        </w:rPr>
        <w:t>•</w:t>
      </w:r>
      <w:r w:rsidRPr="00E762BA">
        <w:rPr>
          <w:rFonts w:hint="eastAsia"/>
        </w:rPr>
        <w:t>图埃博士</w:t>
      </w:r>
    </w:p>
    <w:p w:rsidR="00E762BA" w:rsidRDefault="00E762BA" w:rsidP="00E762BA">
      <w:pPr>
        <w:tabs>
          <w:tab w:val="left" w:pos="284"/>
        </w:tabs>
        <w:spacing w:before="120" w:line="240" w:lineRule="auto"/>
        <w:ind w:left="-426" w:firstLine="426"/>
      </w:pPr>
    </w:p>
    <w:p w:rsidR="00E762BA" w:rsidRDefault="00E762BA" w:rsidP="00E762BA">
      <w:pPr>
        <w:tabs>
          <w:tab w:val="left" w:pos="284"/>
        </w:tabs>
        <w:spacing w:before="120" w:line="240" w:lineRule="auto"/>
        <w:ind w:left="-426" w:firstLine="426"/>
      </w:pPr>
    </w:p>
    <w:p w:rsidR="00D453C2" w:rsidRPr="00E762BA" w:rsidRDefault="00716EC7" w:rsidP="00E762BA">
      <w:pPr>
        <w:tabs>
          <w:tab w:val="left" w:pos="284"/>
        </w:tabs>
        <w:spacing w:before="120" w:line="240" w:lineRule="auto"/>
        <w:ind w:left="-426" w:firstLine="426"/>
        <w:rPr>
          <w:lang w:val="en-GB"/>
        </w:rPr>
      </w:pPr>
      <w:r w:rsidRPr="00E762BA">
        <w:rPr>
          <w:rFonts w:hint="eastAsia"/>
          <w:b/>
          <w:bCs/>
        </w:rPr>
        <w:t>附件：</w:t>
      </w:r>
      <w:r w:rsidR="00E762BA" w:rsidRPr="00E762BA">
        <w:rPr>
          <w:rFonts w:hint="eastAsia"/>
          <w:b/>
          <w:bCs/>
        </w:rPr>
        <w:t>3</w:t>
      </w:r>
      <w:r w:rsidRPr="00E762BA">
        <w:rPr>
          <w:rFonts w:hint="eastAsia"/>
          <w:b/>
          <w:bCs/>
        </w:rPr>
        <w:t>件</w:t>
      </w:r>
      <w:bookmarkStart w:id="3" w:name="CurrentLocation"/>
      <w:bookmarkEnd w:id="3"/>
      <w:r w:rsidR="00D453C2" w:rsidRPr="00E762BA">
        <w:rPr>
          <w:b/>
          <w:bCs/>
        </w:rPr>
        <w:br w:type="page"/>
      </w:r>
    </w:p>
    <w:p w:rsidR="00D453C2" w:rsidRPr="000712CB" w:rsidRDefault="00D453C2" w:rsidP="00D453C2">
      <w:pPr>
        <w:pStyle w:val="AnnexNoTitle"/>
      </w:pPr>
      <w:r>
        <w:lastRenderedPageBreak/>
        <w:t>ANNEX 1</w:t>
      </w:r>
    </w:p>
    <w:p w:rsidR="00D453C2" w:rsidRPr="0080400C" w:rsidRDefault="00D453C2" w:rsidP="00D453C2">
      <w:pPr>
        <w:pStyle w:val="AnnexNoTitle"/>
        <w:rPr>
          <w:sz w:val="28"/>
          <w:szCs w:val="28"/>
        </w:rPr>
      </w:pPr>
      <w:r w:rsidRPr="0080400C">
        <w:rPr>
          <w:sz w:val="28"/>
          <w:szCs w:val="28"/>
        </w:rPr>
        <w:t xml:space="preserve">Draft </w:t>
      </w:r>
      <w:proofErr w:type="spellStart"/>
      <w:r w:rsidRPr="0080400C">
        <w:rPr>
          <w:sz w:val="28"/>
          <w:szCs w:val="28"/>
        </w:rPr>
        <w:t>Programmes</w:t>
      </w:r>
      <w:proofErr w:type="spellEnd"/>
    </w:p>
    <w:p w:rsidR="00D453C2" w:rsidRDefault="00D453C2" w:rsidP="00D453C2">
      <w:pPr>
        <w:spacing w:before="0"/>
        <w:ind w:right="453"/>
        <w:jc w:val="center"/>
        <w:rPr>
          <w:b/>
        </w:rPr>
      </w:pPr>
    </w:p>
    <w:p w:rsidR="00D453C2" w:rsidRPr="00AB0F14" w:rsidRDefault="00D453C2" w:rsidP="00D453C2">
      <w:pPr>
        <w:tabs>
          <w:tab w:val="left" w:pos="138"/>
          <w:tab w:val="left" w:pos="305"/>
        </w:tabs>
        <w:spacing w:line="240" w:lineRule="atLeast"/>
        <w:ind w:right="101"/>
        <w:jc w:val="center"/>
        <w:rPr>
          <w:b/>
          <w:bCs/>
          <w:color w:val="000000"/>
          <w:sz w:val="28"/>
          <w:szCs w:val="28"/>
        </w:rPr>
      </w:pPr>
      <w:smartTag w:uri="urn:schemas-microsoft-com:office:smarttags" w:element="City">
        <w:r>
          <w:rPr>
            <w:b/>
            <w:bCs/>
            <w:color w:val="000000"/>
            <w:sz w:val="28"/>
            <w:szCs w:val="28"/>
          </w:rPr>
          <w:t>Americas</w:t>
        </w:r>
      </w:smartTag>
      <w:r>
        <w:rPr>
          <w:b/>
          <w:bCs/>
          <w:color w:val="000000"/>
          <w:sz w:val="28"/>
          <w:szCs w:val="28"/>
        </w:rPr>
        <w:t xml:space="preserve"> Region </w:t>
      </w:r>
      <w:r w:rsidRPr="00AB0F14">
        <w:rPr>
          <w:b/>
          <w:bCs/>
          <w:color w:val="000000"/>
          <w:sz w:val="28"/>
          <w:szCs w:val="28"/>
        </w:rPr>
        <w:t xml:space="preserve">Preparatory Meeting for </w:t>
      </w:r>
      <w:r w:rsidRPr="00AB0F14">
        <w:rPr>
          <w:b/>
          <w:bCs/>
          <w:spacing w:val="6"/>
          <w:sz w:val="28"/>
          <w:szCs w:val="28"/>
        </w:rPr>
        <w:t xml:space="preserve">the </w:t>
      </w:r>
      <w:r w:rsidRPr="00AB0F14">
        <w:rPr>
          <w:b/>
          <w:bCs/>
          <w:spacing w:val="6"/>
          <w:sz w:val="28"/>
          <w:szCs w:val="28"/>
        </w:rPr>
        <w:br/>
        <w:t xml:space="preserve">World Telecommunication Standardization Assembly (WTSA-12) </w:t>
      </w:r>
      <w:r>
        <w:rPr>
          <w:b/>
          <w:bCs/>
          <w:spacing w:val="6"/>
          <w:sz w:val="28"/>
          <w:szCs w:val="28"/>
        </w:rPr>
        <w:br/>
      </w:r>
      <w:r w:rsidRPr="00AB0F14">
        <w:rPr>
          <w:b/>
          <w:bCs/>
          <w:color w:val="000000"/>
          <w:sz w:val="28"/>
          <w:szCs w:val="28"/>
        </w:rPr>
        <w:t>(14 May 2012)</w:t>
      </w:r>
    </w:p>
    <w:p w:rsidR="00D453C2" w:rsidRDefault="00D453C2" w:rsidP="00D453C2">
      <w:pPr>
        <w:tabs>
          <w:tab w:val="left" w:pos="138"/>
          <w:tab w:val="left" w:pos="305"/>
        </w:tabs>
        <w:spacing w:line="240" w:lineRule="atLeast"/>
        <w:ind w:right="101"/>
        <w:jc w:val="center"/>
        <w:rPr>
          <w:b/>
          <w:bCs/>
          <w:sz w:val="21"/>
          <w:szCs w:val="21"/>
        </w:rPr>
      </w:pP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3"/>
        <w:gridCol w:w="8029"/>
        <w:gridCol w:w="18"/>
      </w:tblGrid>
      <w:tr w:rsidR="00D453C2" w:rsidTr="006D0230">
        <w:trPr>
          <w:gridAfter w:val="1"/>
          <w:wAfter w:w="18" w:type="dxa"/>
          <w:jc w:val="center"/>
        </w:trPr>
        <w:tc>
          <w:tcPr>
            <w:tcW w:w="95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D453C2" w:rsidRPr="005F3443" w:rsidRDefault="00D453C2" w:rsidP="006D0230">
            <w:pPr>
              <w:tabs>
                <w:tab w:val="left" w:pos="305"/>
              </w:tabs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 1: WTSA-12 Regional Preparatory Meeting</w:t>
            </w:r>
            <w:r>
              <w:rPr>
                <w:b/>
                <w:bCs/>
                <w:sz w:val="28"/>
                <w:szCs w:val="28"/>
              </w:rPr>
              <w:br/>
              <w:t>(14 May 2012)</w:t>
            </w:r>
          </w:p>
        </w:tc>
      </w:tr>
      <w:tr w:rsidR="00D453C2" w:rsidRPr="005F3443" w:rsidTr="006D0230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C2" w:rsidRPr="005F3443" w:rsidRDefault="00D453C2" w:rsidP="006D0230">
            <w:pPr>
              <w:tabs>
                <w:tab w:val="left" w:pos="0"/>
                <w:tab w:val="left" w:pos="75"/>
              </w:tabs>
              <w:spacing w:before="120" w:after="120" w:line="240" w:lineRule="auto"/>
              <w:ind w:right="101"/>
              <w:jc w:val="left"/>
              <w:rPr>
                <w:color w:val="000000"/>
              </w:rPr>
            </w:pPr>
            <w:r w:rsidRPr="005F3443">
              <w:rPr>
                <w:color w:val="000000"/>
              </w:rPr>
              <w:t>09:00 – 09:20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C2" w:rsidRPr="005F3443" w:rsidRDefault="00D453C2" w:rsidP="006D0230">
            <w:pPr>
              <w:tabs>
                <w:tab w:val="left" w:pos="138"/>
              </w:tabs>
              <w:spacing w:before="120" w:after="120" w:line="240" w:lineRule="auto"/>
              <w:ind w:left="258" w:right="101"/>
              <w:jc w:val="left"/>
              <w:rPr>
                <w:b/>
                <w:bCs/>
              </w:rPr>
            </w:pPr>
            <w:r w:rsidRPr="005F3443">
              <w:rPr>
                <w:b/>
                <w:bCs/>
              </w:rPr>
              <w:t>Opening and introductory remarks</w:t>
            </w:r>
          </w:p>
        </w:tc>
      </w:tr>
      <w:tr w:rsidR="00D453C2" w:rsidRPr="005F3443" w:rsidTr="006D0230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C2" w:rsidRPr="005F3443" w:rsidRDefault="00D453C2" w:rsidP="006D0230">
            <w:pPr>
              <w:tabs>
                <w:tab w:val="left" w:pos="0"/>
                <w:tab w:val="left" w:pos="75"/>
              </w:tabs>
              <w:spacing w:before="120" w:after="120" w:line="240" w:lineRule="auto"/>
              <w:ind w:right="101"/>
              <w:rPr>
                <w:color w:val="000000"/>
              </w:rPr>
            </w:pPr>
            <w:r w:rsidRPr="005F3443">
              <w:rPr>
                <w:color w:val="000000"/>
              </w:rPr>
              <w:t>09</w:t>
            </w:r>
            <w:r w:rsidRPr="005F3443">
              <w:t>:</w:t>
            </w:r>
            <w:r w:rsidRPr="005F3443">
              <w:rPr>
                <w:color w:val="000000"/>
              </w:rPr>
              <w:t>20 – 10</w:t>
            </w:r>
            <w:r w:rsidRPr="005F3443">
              <w:t>:</w:t>
            </w:r>
            <w:r w:rsidRPr="005F3443">
              <w:rPr>
                <w:color w:val="000000"/>
              </w:rPr>
              <w:t>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453C2" w:rsidRPr="005F3443" w:rsidRDefault="00D453C2" w:rsidP="006D0230">
            <w:pPr>
              <w:tabs>
                <w:tab w:val="left" w:pos="138"/>
              </w:tabs>
              <w:spacing w:before="120" w:after="120" w:line="240" w:lineRule="auto"/>
              <w:ind w:right="101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 xml:space="preserve">Session A: Briefing on Preparations for WTSA-12 and major issues for the ITU-T work </w:t>
            </w:r>
            <w:proofErr w:type="spellStart"/>
            <w:r w:rsidRPr="005F3443">
              <w:rPr>
                <w:rFonts w:asciiTheme="minorHAnsi" w:hAnsiTheme="minorHAnsi" w:cstheme="minorHAnsi"/>
                <w:b/>
                <w:bCs/>
              </w:rPr>
              <w:t>programme</w:t>
            </w:r>
            <w:proofErr w:type="spellEnd"/>
            <w:r w:rsidRPr="005F3443">
              <w:rPr>
                <w:rFonts w:asciiTheme="minorHAnsi" w:hAnsiTheme="minorHAnsi" w:cstheme="minorHAnsi"/>
                <w:b/>
                <w:bCs/>
              </w:rPr>
              <w:t xml:space="preserve"> and working methods</w:t>
            </w:r>
          </w:p>
          <w:p w:rsidR="00D453C2" w:rsidRPr="005F3443" w:rsidRDefault="00D453C2" w:rsidP="006D0230">
            <w:pPr>
              <w:spacing w:before="120" w:after="120" w:line="240" w:lineRule="auto"/>
              <w:ind w:right="101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5F3443">
              <w:rPr>
                <w:rFonts w:asciiTheme="minorHAnsi" w:hAnsiTheme="minorHAnsi" w:cstheme="minorHAnsi"/>
                <w:u w:val="single"/>
              </w:rPr>
              <w:t>Objectives</w:t>
            </w:r>
            <w:r w:rsidRPr="005F3443">
              <w:rPr>
                <w:rFonts w:asciiTheme="minorHAnsi" w:hAnsiTheme="minorHAnsi" w:cstheme="minorHAnsi"/>
              </w:rPr>
              <w:t xml:space="preserve">: This session will review the major outcomes of WTSA-08 (Johannesburg, 2008) and the preparations for WTSA-12, including expected participants, structure, objectives of WTSA-12, and logistics. There will be information on the Global Standardization Symposium (GSS-12) to be organized the day before WTSA-12. </w:t>
            </w:r>
          </w:p>
        </w:tc>
      </w:tr>
      <w:tr w:rsidR="00D453C2" w:rsidRPr="005F3443" w:rsidTr="006D0230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D453C2" w:rsidRPr="005F3443" w:rsidRDefault="00D453C2" w:rsidP="006D0230">
            <w:pPr>
              <w:tabs>
                <w:tab w:val="left" w:pos="138"/>
                <w:tab w:val="left" w:pos="305"/>
              </w:tabs>
              <w:spacing w:before="120" w:after="120" w:line="240" w:lineRule="auto"/>
              <w:ind w:right="101"/>
            </w:pPr>
            <w:r w:rsidRPr="005F3443">
              <w:t>10:45 – 11:00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3F3F3"/>
          </w:tcPr>
          <w:p w:rsidR="00D453C2" w:rsidRPr="005F3443" w:rsidRDefault="00D453C2" w:rsidP="006D0230">
            <w:pPr>
              <w:spacing w:before="120" w:after="120" w:line="240" w:lineRule="auto"/>
              <w:ind w:left="258" w:right="453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>Coffee break</w:t>
            </w:r>
          </w:p>
        </w:tc>
      </w:tr>
      <w:tr w:rsidR="00D453C2" w:rsidRPr="005F3443" w:rsidTr="006D0230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C2" w:rsidRPr="005F3443" w:rsidRDefault="00D453C2" w:rsidP="006D0230">
            <w:pPr>
              <w:tabs>
                <w:tab w:val="left" w:pos="219"/>
              </w:tabs>
              <w:spacing w:before="120" w:after="120" w:line="240" w:lineRule="auto"/>
            </w:pPr>
            <w:r w:rsidRPr="005F3443">
              <w:t>11:00 – 12:30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453C2" w:rsidRPr="005F3443" w:rsidRDefault="00D453C2" w:rsidP="006D0230">
            <w:pPr>
              <w:tabs>
                <w:tab w:val="left" w:pos="138"/>
              </w:tabs>
              <w:spacing w:before="120" w:after="120" w:line="240" w:lineRule="auto"/>
              <w:ind w:right="101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 xml:space="preserve">Session B:  Key issues for the ITU-T work </w:t>
            </w:r>
            <w:proofErr w:type="spellStart"/>
            <w:r w:rsidRPr="005F3443">
              <w:rPr>
                <w:rFonts w:asciiTheme="minorHAnsi" w:hAnsiTheme="minorHAnsi" w:cstheme="minorHAnsi"/>
                <w:b/>
                <w:bCs/>
              </w:rPr>
              <w:t>programme</w:t>
            </w:r>
            <w:proofErr w:type="spellEnd"/>
            <w:r w:rsidRPr="005F3443">
              <w:rPr>
                <w:rFonts w:asciiTheme="minorHAnsi" w:hAnsiTheme="minorHAnsi" w:cstheme="minorHAnsi"/>
                <w:b/>
                <w:bCs/>
              </w:rPr>
              <w:t xml:space="preserve"> and working methods</w:t>
            </w:r>
          </w:p>
          <w:p w:rsidR="00D453C2" w:rsidRPr="005F3443" w:rsidRDefault="00D453C2" w:rsidP="006D0230">
            <w:pPr>
              <w:tabs>
                <w:tab w:val="left" w:pos="0"/>
              </w:tabs>
              <w:spacing w:before="120" w:after="120" w:line="240" w:lineRule="auto"/>
              <w:ind w:right="102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u w:val="single"/>
              </w:rPr>
              <w:t>Objectives:</w:t>
            </w:r>
            <w:r w:rsidRPr="005F3443">
              <w:rPr>
                <w:rFonts w:asciiTheme="minorHAnsi" w:hAnsiTheme="minorHAnsi" w:cstheme="minorHAnsi"/>
              </w:rPr>
              <w:t xml:space="preserve"> This session will review the major WTSA Resolutions and Recommendations, and examine changes that have been proposed for WTSA-12. It will examine likely hot topics on the agenda of WTSA-12.  It will also explain the importance of regional preparations and TSAG preparations for the WTSA-12, and activities to facilitate the participation of developing countries in the activities of ITU-T. </w:t>
            </w:r>
          </w:p>
        </w:tc>
      </w:tr>
      <w:tr w:rsidR="00D453C2" w:rsidRPr="005F3443" w:rsidTr="006D0230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453C2" w:rsidRPr="005F3443" w:rsidRDefault="00D453C2" w:rsidP="006D0230">
            <w:pPr>
              <w:tabs>
                <w:tab w:val="left" w:pos="138"/>
              </w:tabs>
              <w:spacing w:before="120" w:after="120" w:line="240" w:lineRule="auto"/>
              <w:ind w:right="101"/>
            </w:pPr>
            <w:r w:rsidRPr="005F3443">
              <w:t>12:30 – 14:00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:rsidR="00D453C2" w:rsidRPr="005F3443" w:rsidRDefault="00D453C2" w:rsidP="006D0230">
            <w:pPr>
              <w:tabs>
                <w:tab w:val="left" w:pos="138"/>
              </w:tabs>
              <w:spacing w:before="120" w:after="120" w:line="240" w:lineRule="auto"/>
              <w:ind w:left="244" w:right="101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</w:tr>
      <w:tr w:rsidR="00D453C2" w:rsidRPr="005F3443" w:rsidTr="006D0230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C2" w:rsidRPr="005F3443" w:rsidRDefault="00D453C2" w:rsidP="006D0230">
            <w:pPr>
              <w:tabs>
                <w:tab w:val="left" w:pos="138"/>
              </w:tabs>
              <w:spacing w:before="120" w:after="120" w:line="240" w:lineRule="auto"/>
              <w:ind w:right="101"/>
            </w:pPr>
            <w:r w:rsidRPr="005F3443">
              <w:t>14:00 – 15:30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453C2" w:rsidRPr="005F3443" w:rsidRDefault="00D453C2" w:rsidP="006D0230">
            <w:pPr>
              <w:tabs>
                <w:tab w:val="left" w:pos="138"/>
                <w:tab w:val="num" w:pos="708"/>
              </w:tabs>
              <w:spacing w:before="120" w:after="120" w:line="240" w:lineRule="auto"/>
              <w:ind w:right="101"/>
              <w:rPr>
                <w:rFonts w:asciiTheme="minorHAnsi" w:hAnsiTheme="minorHAnsi" w:cstheme="minorHAnsi"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 xml:space="preserve">Session C: WTSA-12 – Regional Preparations </w:t>
            </w:r>
          </w:p>
          <w:p w:rsidR="00D453C2" w:rsidRPr="005F3443" w:rsidRDefault="00D453C2" w:rsidP="006D0230">
            <w:pPr>
              <w:tabs>
                <w:tab w:val="left" w:pos="0"/>
                <w:tab w:val="num" w:pos="708"/>
              </w:tabs>
              <w:spacing w:before="120" w:after="120" w:line="240" w:lineRule="auto"/>
              <w:ind w:right="101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u w:val="single"/>
              </w:rPr>
              <w:t xml:space="preserve">Objectives: </w:t>
            </w:r>
            <w:r w:rsidRPr="005F3443">
              <w:rPr>
                <w:rFonts w:asciiTheme="minorHAnsi" w:hAnsiTheme="minorHAnsi" w:cstheme="minorHAnsi"/>
              </w:rPr>
              <w:t xml:space="preserve">This session will review proposals from all Regions. </w:t>
            </w:r>
          </w:p>
          <w:p w:rsidR="00D453C2" w:rsidRPr="005F3443" w:rsidRDefault="00D453C2" w:rsidP="006D0230">
            <w:pPr>
              <w:tabs>
                <w:tab w:val="left" w:pos="138"/>
                <w:tab w:val="num" w:pos="708"/>
              </w:tabs>
              <w:spacing w:before="120" w:after="120" w:line="240" w:lineRule="auto"/>
              <w:ind w:left="244" w:right="101"/>
              <w:rPr>
                <w:rFonts w:asciiTheme="minorHAnsi" w:hAnsiTheme="minorHAnsi" w:cstheme="minorHAnsi"/>
              </w:rPr>
            </w:pPr>
          </w:p>
        </w:tc>
      </w:tr>
      <w:tr w:rsidR="00D453C2" w:rsidRPr="005F3443" w:rsidTr="006D0230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453C2" w:rsidRPr="005F3443" w:rsidRDefault="00D453C2" w:rsidP="006D0230">
            <w:pPr>
              <w:tabs>
                <w:tab w:val="left" w:pos="138"/>
              </w:tabs>
              <w:spacing w:before="120" w:after="120" w:line="240" w:lineRule="auto"/>
              <w:ind w:right="101"/>
            </w:pPr>
            <w:r w:rsidRPr="005F3443">
              <w:t>15:30 – 16:00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D453C2" w:rsidRPr="005F3443" w:rsidRDefault="00D453C2" w:rsidP="006D0230">
            <w:pPr>
              <w:tabs>
                <w:tab w:val="left" w:pos="138"/>
              </w:tabs>
              <w:spacing w:before="120" w:after="120" w:line="240" w:lineRule="auto"/>
              <w:ind w:left="244" w:right="101"/>
              <w:rPr>
                <w:b/>
                <w:bCs/>
              </w:rPr>
            </w:pPr>
            <w:r w:rsidRPr="005F3443">
              <w:rPr>
                <w:b/>
                <w:bCs/>
              </w:rPr>
              <w:t>Coffee break</w:t>
            </w:r>
          </w:p>
        </w:tc>
      </w:tr>
      <w:tr w:rsidR="00D453C2" w:rsidRPr="005F3443" w:rsidTr="006D0230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C2" w:rsidRPr="005F3443" w:rsidRDefault="00D453C2" w:rsidP="006D0230">
            <w:pPr>
              <w:tabs>
                <w:tab w:val="left" w:pos="-65"/>
              </w:tabs>
              <w:spacing w:before="120" w:after="120" w:line="240" w:lineRule="auto"/>
              <w:ind w:right="101"/>
            </w:pPr>
            <w:r w:rsidRPr="005F3443">
              <w:t>16:00 – 17:30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453C2" w:rsidRPr="005F3443" w:rsidRDefault="00D453C2" w:rsidP="006D0230">
            <w:pPr>
              <w:tabs>
                <w:tab w:val="left" w:pos="0"/>
              </w:tabs>
              <w:spacing w:before="120" w:after="120" w:line="240" w:lineRule="auto"/>
              <w:ind w:right="101"/>
              <w:rPr>
                <w:b/>
                <w:bCs/>
              </w:rPr>
            </w:pPr>
            <w:r w:rsidRPr="005F3443">
              <w:rPr>
                <w:b/>
                <w:bCs/>
              </w:rPr>
              <w:t>Session D: WTSA-12 – Regional Preparations</w:t>
            </w:r>
          </w:p>
          <w:p w:rsidR="00D453C2" w:rsidRPr="005F3443" w:rsidRDefault="00D453C2" w:rsidP="006D0230">
            <w:pPr>
              <w:tabs>
                <w:tab w:val="left" w:pos="0"/>
                <w:tab w:val="num" w:pos="708"/>
              </w:tabs>
              <w:spacing w:before="120" w:after="120" w:line="240" w:lineRule="auto"/>
              <w:ind w:right="101"/>
              <w:rPr>
                <w:b/>
                <w:bCs/>
              </w:rPr>
            </w:pPr>
            <w:r w:rsidRPr="005F3443">
              <w:rPr>
                <w:u w:val="single"/>
              </w:rPr>
              <w:t>Objectives:</w:t>
            </w:r>
            <w:r w:rsidRPr="005F3443">
              <w:t xml:space="preserve">  This session will discuss regional concerns with regards to the Americas , determine issues on which proposals should be drafted, consider and adopt texts of proposals.</w:t>
            </w:r>
            <w:r w:rsidRPr="005F3443">
              <w:rPr>
                <w:b/>
                <w:bCs/>
              </w:rPr>
              <w:t xml:space="preserve"> </w:t>
            </w:r>
          </w:p>
          <w:p w:rsidR="00D453C2" w:rsidRPr="005F3443" w:rsidRDefault="00D453C2" w:rsidP="006D0230">
            <w:pPr>
              <w:tabs>
                <w:tab w:val="left" w:pos="0"/>
              </w:tabs>
              <w:spacing w:before="120" w:after="120" w:line="240" w:lineRule="auto"/>
              <w:ind w:right="101"/>
              <w:rPr>
                <w:bCs/>
              </w:rPr>
            </w:pPr>
          </w:p>
        </w:tc>
      </w:tr>
    </w:tbl>
    <w:p w:rsidR="00D453C2" w:rsidRDefault="00D453C2" w:rsidP="00D453C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</w:rPr>
      </w:pPr>
    </w:p>
    <w:p w:rsidR="00D453C2" w:rsidRDefault="00D453C2" w:rsidP="00D453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D453C2" w:rsidRDefault="00D453C2" w:rsidP="00D453C2">
      <w:pPr>
        <w:spacing w:before="0" w:line="240" w:lineRule="atLeast"/>
        <w:ind w:right="454"/>
        <w:jc w:val="center"/>
        <w:rPr>
          <w:b/>
          <w:bCs/>
          <w:color w:val="000000"/>
          <w:sz w:val="28"/>
          <w:szCs w:val="28"/>
        </w:rPr>
      </w:pPr>
      <w:bookmarkStart w:id="4" w:name="_GoBack"/>
      <w:bookmarkEnd w:id="4"/>
    </w:p>
    <w:p w:rsidR="00D453C2" w:rsidRPr="00A678D0" w:rsidRDefault="00D453C2" w:rsidP="00D453C2">
      <w:pPr>
        <w:spacing w:before="0" w:line="240" w:lineRule="atLeast"/>
        <w:ind w:right="454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Americas Region </w:t>
      </w:r>
      <w:r w:rsidRPr="00A678D0">
        <w:rPr>
          <w:b/>
          <w:bCs/>
          <w:color w:val="000000"/>
          <w:sz w:val="28"/>
          <w:szCs w:val="28"/>
        </w:rPr>
        <w:t xml:space="preserve">Preparatory Meeting for the </w:t>
      </w:r>
      <w:r>
        <w:rPr>
          <w:b/>
          <w:bCs/>
          <w:color w:val="000000"/>
          <w:sz w:val="28"/>
          <w:szCs w:val="28"/>
        </w:rPr>
        <w:br/>
      </w:r>
      <w:r w:rsidRPr="00A678D0">
        <w:rPr>
          <w:b/>
          <w:bCs/>
          <w:spacing w:val="6"/>
          <w:sz w:val="28"/>
          <w:szCs w:val="28"/>
        </w:rPr>
        <w:t>World Conference on International Telecommunications</w:t>
      </w:r>
      <w:r w:rsidRPr="00A678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A678D0">
        <w:rPr>
          <w:b/>
          <w:bCs/>
          <w:sz w:val="28"/>
          <w:szCs w:val="28"/>
        </w:rPr>
        <w:t>W</w:t>
      </w:r>
      <w:r w:rsidRPr="00A678D0">
        <w:rPr>
          <w:b/>
          <w:bCs/>
          <w:color w:val="000000"/>
          <w:sz w:val="28"/>
          <w:szCs w:val="28"/>
        </w:rPr>
        <w:t>CIT</w:t>
      </w:r>
      <w:r w:rsidRPr="00A678D0">
        <w:rPr>
          <w:b/>
          <w:bCs/>
          <w:sz w:val="28"/>
          <w:szCs w:val="28"/>
        </w:rPr>
        <w:t xml:space="preserve">-12 </w:t>
      </w:r>
      <w:r>
        <w:rPr>
          <w:b/>
          <w:bCs/>
          <w:sz w:val="28"/>
          <w:szCs w:val="28"/>
        </w:rPr>
        <w:t>)</w:t>
      </w:r>
    </w:p>
    <w:p w:rsidR="00D453C2" w:rsidRDefault="00D453C2" w:rsidP="00D453C2">
      <w:pPr>
        <w:spacing w:before="0" w:line="240" w:lineRule="atLeast"/>
        <w:ind w:right="454"/>
        <w:jc w:val="center"/>
        <w:rPr>
          <w:b/>
          <w:bCs/>
          <w:color w:val="000000"/>
          <w:szCs w:val="24"/>
        </w:rPr>
      </w:pPr>
      <w:r w:rsidRPr="00A678D0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15 May 2012</w:t>
      </w:r>
      <w:r w:rsidRPr="00A678D0">
        <w:rPr>
          <w:b/>
          <w:bCs/>
          <w:color w:val="000000"/>
          <w:sz w:val="28"/>
          <w:szCs w:val="28"/>
        </w:rPr>
        <w:t>)</w:t>
      </w:r>
      <w:r w:rsidRPr="004C3954">
        <w:rPr>
          <w:b/>
          <w:bCs/>
          <w:color w:val="000000"/>
          <w:szCs w:val="24"/>
        </w:rPr>
        <w:t xml:space="preserve"> </w:t>
      </w:r>
    </w:p>
    <w:p w:rsidR="00D453C2" w:rsidRDefault="00D453C2" w:rsidP="00D453C2">
      <w:pPr>
        <w:spacing w:before="0" w:line="240" w:lineRule="atLeast"/>
        <w:ind w:right="454"/>
        <w:jc w:val="center"/>
        <w:rPr>
          <w:b/>
          <w:bCs/>
          <w:sz w:val="21"/>
          <w:szCs w:val="21"/>
        </w:rPr>
      </w:pP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3"/>
        <w:gridCol w:w="8029"/>
        <w:gridCol w:w="18"/>
      </w:tblGrid>
      <w:tr w:rsidR="00D453C2" w:rsidTr="006D0230">
        <w:trPr>
          <w:gridAfter w:val="1"/>
          <w:wAfter w:w="18" w:type="dxa"/>
          <w:jc w:val="center"/>
        </w:trPr>
        <w:tc>
          <w:tcPr>
            <w:tcW w:w="95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D453C2" w:rsidRDefault="00D453C2" w:rsidP="006D0230">
            <w:pPr>
              <w:tabs>
                <w:tab w:val="left" w:pos="305"/>
              </w:tabs>
              <w:spacing w:before="12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Day 2: WCIT-12 Regional Preparatory Meeting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15 May 2012</w:t>
            </w:r>
          </w:p>
        </w:tc>
      </w:tr>
      <w:tr w:rsidR="00D453C2" w:rsidTr="006D0230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C2" w:rsidRDefault="00D453C2" w:rsidP="006D0230">
            <w:pPr>
              <w:tabs>
                <w:tab w:val="left" w:pos="138"/>
              </w:tabs>
              <w:spacing w:before="0" w:line="240" w:lineRule="atLeast"/>
              <w:ind w:left="-28" w:right="-28"/>
              <w:rPr>
                <w:sz w:val="21"/>
                <w:szCs w:val="21"/>
              </w:rPr>
            </w:pP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453C2" w:rsidRDefault="00D453C2" w:rsidP="006D0230">
            <w:pPr>
              <w:tabs>
                <w:tab w:val="left" w:pos="14"/>
              </w:tabs>
              <w:spacing w:before="0" w:line="240" w:lineRule="atLeast"/>
              <w:rPr>
                <w:sz w:val="21"/>
                <w:szCs w:val="21"/>
              </w:rPr>
            </w:pPr>
          </w:p>
        </w:tc>
      </w:tr>
      <w:tr w:rsidR="00D453C2" w:rsidTr="006D0230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C2" w:rsidRDefault="00D453C2" w:rsidP="006D0230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09:00 – 09:20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C2" w:rsidRPr="005F3443" w:rsidRDefault="00D453C2" w:rsidP="006D0230">
            <w:pPr>
              <w:tabs>
                <w:tab w:val="left" w:pos="305"/>
              </w:tabs>
              <w:spacing w:before="120" w:after="120" w:line="240" w:lineRule="auto"/>
              <w:ind w:left="258" w:right="125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Opening Session and Introductory Remarks</w:t>
            </w:r>
          </w:p>
        </w:tc>
      </w:tr>
      <w:tr w:rsidR="00D453C2" w:rsidTr="006D0230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C2" w:rsidRDefault="00D453C2" w:rsidP="006D0230">
            <w:pPr>
              <w:tabs>
                <w:tab w:val="left" w:pos="0"/>
                <w:tab w:val="left" w:pos="75"/>
              </w:tabs>
              <w:spacing w:before="120" w:after="120" w:line="240" w:lineRule="auto"/>
              <w:ind w:right="101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</w:t>
            </w:r>
            <w:r>
              <w:rPr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20 – 10</w:t>
            </w:r>
            <w:r>
              <w:rPr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C2" w:rsidRDefault="00D453C2" w:rsidP="006D0230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Session A: WCIT Information Session</w:t>
            </w:r>
          </w:p>
          <w:p w:rsidR="00D453C2" w:rsidRDefault="00D453C2" w:rsidP="006D0230">
            <w:pPr>
              <w:spacing w:before="120" w:after="120" w:line="240" w:lineRule="auto"/>
              <w:ind w:right="101"/>
              <w:jc w:val="left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u w:val="single"/>
              </w:rPr>
              <w:t xml:space="preserve">Objectives: </w:t>
            </w:r>
            <w:r>
              <w:rPr>
                <w:sz w:val="21"/>
                <w:szCs w:val="21"/>
              </w:rPr>
              <w:t>Introduction to process, proposals and themes</w:t>
            </w:r>
          </w:p>
        </w:tc>
      </w:tr>
      <w:tr w:rsidR="00D453C2" w:rsidTr="006D0230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D453C2" w:rsidRDefault="00D453C2" w:rsidP="006D0230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10:45 –11:00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D453C2" w:rsidRDefault="00D453C2" w:rsidP="006D0230">
            <w:pPr>
              <w:tabs>
                <w:tab w:val="left" w:pos="138"/>
              </w:tabs>
              <w:spacing w:before="120" w:after="120" w:line="240" w:lineRule="auto"/>
              <w:ind w:left="244" w:right="101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Coffee break</w:t>
            </w:r>
          </w:p>
        </w:tc>
      </w:tr>
      <w:tr w:rsidR="00D453C2" w:rsidTr="006D0230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53C2" w:rsidRDefault="00D453C2" w:rsidP="006D0230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11:00 - 12:30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453C2" w:rsidRDefault="00D453C2" w:rsidP="006D0230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Session B: WCIT-12 preparation briefing</w:t>
            </w:r>
          </w:p>
          <w:p w:rsidR="00D453C2" w:rsidRDefault="00D453C2" w:rsidP="006D0230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Cs/>
                <w:sz w:val="21"/>
                <w:szCs w:val="21"/>
              </w:rPr>
            </w:pPr>
            <w:r w:rsidRPr="006B787A">
              <w:rPr>
                <w:sz w:val="21"/>
                <w:szCs w:val="21"/>
                <w:u w:val="single"/>
              </w:rPr>
              <w:t>Objectives:</w:t>
            </w:r>
            <w:r w:rsidRPr="000C41AB">
              <w:rPr>
                <w:sz w:val="21"/>
                <w:szCs w:val="21"/>
              </w:rPr>
              <w:t xml:space="preserve">  This session will review the major outcomes of Council Working Group WCIT (CWG-WCIT) and the preparation status of WCIT-12, including expected participants, objectives of WCIT-12 and logistics information.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453C2" w:rsidTr="006D0230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453C2" w:rsidRDefault="00D453C2" w:rsidP="006D0230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12:30-14:00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D453C2" w:rsidRDefault="00D453C2" w:rsidP="006D0230">
            <w:pPr>
              <w:tabs>
                <w:tab w:val="left" w:pos="305"/>
              </w:tabs>
              <w:spacing w:before="120" w:after="120" w:line="240" w:lineRule="auto"/>
              <w:ind w:left="244" w:right="125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</w:tr>
      <w:tr w:rsidR="00D453C2" w:rsidTr="006D0230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C2" w:rsidRDefault="00D453C2" w:rsidP="006D0230">
            <w:pPr>
              <w:tabs>
                <w:tab w:val="left" w:pos="138"/>
              </w:tabs>
              <w:spacing w:before="120" w:after="120" w:line="240" w:lineRule="auto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14:00 – 15</w:t>
            </w:r>
            <w:r>
              <w:rPr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C2" w:rsidRDefault="00D453C2" w:rsidP="006D0230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Session C: WCIT-12 – Major Issues</w:t>
            </w:r>
          </w:p>
          <w:p w:rsidR="00D453C2" w:rsidRDefault="00D453C2" w:rsidP="006D0230">
            <w:pPr>
              <w:tabs>
                <w:tab w:val="left" w:pos="138"/>
                <w:tab w:val="num" w:pos="708"/>
              </w:tabs>
              <w:spacing w:before="120" w:after="120" w:line="240" w:lineRule="auto"/>
              <w:ind w:right="101"/>
              <w:jc w:val="left"/>
              <w:rPr>
                <w:b/>
                <w:bCs/>
                <w:sz w:val="21"/>
                <w:szCs w:val="21"/>
              </w:rPr>
            </w:pPr>
            <w:r w:rsidRPr="006B787A">
              <w:rPr>
                <w:sz w:val="21"/>
                <w:szCs w:val="21"/>
                <w:u w:val="single"/>
              </w:rPr>
              <w:t>Objectives:</w:t>
            </w:r>
            <w:r w:rsidRPr="000C41AB">
              <w:rPr>
                <w:sz w:val="21"/>
                <w:szCs w:val="21"/>
              </w:rPr>
              <w:t xml:space="preserve">  This session will review the major issues likely to be discussed at WCIT-12 and look at the changes that have been proposed with respect to the 1988 ITRs, as well as the proposals of </w:t>
            </w:r>
            <w:r>
              <w:rPr>
                <w:sz w:val="21"/>
                <w:szCs w:val="21"/>
              </w:rPr>
              <w:t xml:space="preserve">CITEL and </w:t>
            </w:r>
            <w:r w:rsidRPr="000C41AB">
              <w:rPr>
                <w:sz w:val="21"/>
                <w:szCs w:val="21"/>
              </w:rPr>
              <w:t>other regional organizations.</w:t>
            </w:r>
          </w:p>
        </w:tc>
      </w:tr>
      <w:tr w:rsidR="00D453C2" w:rsidTr="006D0230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D453C2" w:rsidRDefault="00D453C2" w:rsidP="006D0230">
            <w:pPr>
              <w:tabs>
                <w:tab w:val="left" w:pos="138"/>
                <w:tab w:val="left" w:pos="305"/>
              </w:tabs>
              <w:spacing w:before="120" w:after="120"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15:30 –16:00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D453C2" w:rsidRDefault="00D453C2" w:rsidP="006D0230">
            <w:pPr>
              <w:spacing w:before="120" w:after="120" w:line="240" w:lineRule="auto"/>
              <w:ind w:left="244" w:right="453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Coffee break</w:t>
            </w:r>
          </w:p>
        </w:tc>
      </w:tr>
      <w:tr w:rsidR="00D453C2" w:rsidTr="006D0230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C2" w:rsidRDefault="00D453C2" w:rsidP="006D0230">
            <w:pPr>
              <w:tabs>
                <w:tab w:val="left" w:pos="138"/>
                <w:tab w:val="left" w:pos="305"/>
              </w:tabs>
              <w:spacing w:before="120" w:after="120"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16:00 – 17:30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C2" w:rsidRDefault="00D453C2" w:rsidP="006D0230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Session D: WCIT-12 –Major Issues (Continuation) </w:t>
            </w:r>
          </w:p>
          <w:p w:rsidR="00D453C2" w:rsidRDefault="00D453C2" w:rsidP="006D0230">
            <w:pPr>
              <w:spacing w:before="120" w:after="120" w:line="240" w:lineRule="auto"/>
              <w:ind w:right="453"/>
              <w:jc w:val="left"/>
              <w:rPr>
                <w:b/>
                <w:bCs/>
                <w:sz w:val="21"/>
                <w:szCs w:val="21"/>
              </w:rPr>
            </w:pPr>
            <w:r w:rsidRPr="000C41AB">
              <w:rPr>
                <w:sz w:val="21"/>
                <w:szCs w:val="21"/>
              </w:rPr>
              <w:t xml:space="preserve">This session will review the major issues likely to be discussed at WCIT-12 and look at the changes that have been proposed with respect to the 1988 ITRs, as well as the proposals of </w:t>
            </w:r>
            <w:r>
              <w:rPr>
                <w:sz w:val="21"/>
                <w:szCs w:val="21"/>
              </w:rPr>
              <w:t>CITEL and other</w:t>
            </w:r>
            <w:r w:rsidRPr="000C41AB">
              <w:rPr>
                <w:sz w:val="21"/>
                <w:szCs w:val="21"/>
              </w:rPr>
              <w:t xml:space="preserve"> regional organizations.</w:t>
            </w:r>
          </w:p>
        </w:tc>
      </w:tr>
    </w:tbl>
    <w:p w:rsidR="00D453C2" w:rsidRDefault="00D453C2" w:rsidP="00D453C2"/>
    <w:p w:rsidR="00D453C2" w:rsidRDefault="00D453C2" w:rsidP="00D453C2">
      <w:pPr>
        <w:pStyle w:val="AnnexNoTitle"/>
      </w:pPr>
      <w:r>
        <w:br w:type="page"/>
      </w:r>
      <w:r>
        <w:lastRenderedPageBreak/>
        <w:t>ANNEX 2</w:t>
      </w:r>
    </w:p>
    <w:p w:rsidR="00D453C2" w:rsidRDefault="00D453C2" w:rsidP="00D453C2">
      <w:pPr>
        <w:pStyle w:val="Normalaftertitle"/>
        <w:jc w:val="center"/>
        <w:rPr>
          <w:b/>
          <w:bCs/>
        </w:rPr>
      </w:pPr>
      <w:r w:rsidRPr="00C060C2">
        <w:rPr>
          <w:b/>
          <w:bCs/>
        </w:rPr>
        <w:t>Visa requirements</w:t>
      </w:r>
    </w:p>
    <w:p w:rsidR="00D453C2" w:rsidRPr="00C060C2" w:rsidRDefault="00D453C2" w:rsidP="00D453C2">
      <w:pPr>
        <w:pStyle w:val="Normalaftertitle"/>
        <w:rPr>
          <w:lang w:val="en-GB"/>
        </w:rPr>
      </w:pPr>
      <w:r>
        <w:t>The following countries do not require visas for stays of less than 90 days: The European Union and Switzerland, the United States of America, Australia, Canada, Japan, Korea, South Africa and the following Latin American countries: Bolivia, Brazil,</w:t>
      </w:r>
      <w:r w:rsidRPr="00C060C2">
        <w:rPr>
          <w:lang w:val="en-GB"/>
        </w:rPr>
        <w:t>Chile, Paraguay, Uruguay, Colombia, Costa Rica, Dominican Republic, Ecuador, El Salvador, Guatemala, Honduras, Mexico, Nicaragua, Panama, Peru and Venezuela.</w:t>
      </w:r>
    </w:p>
    <w:p w:rsidR="00D453C2" w:rsidRDefault="00D453C2" w:rsidP="00D453C2">
      <w:pPr>
        <w:pStyle w:val="Normalaftertitle"/>
      </w:pPr>
      <w:r>
        <w:t>All other countries should consult with consular representatives in Argentina www.mrecic.gov.ar/portal/</w:t>
      </w:r>
    </w:p>
    <w:p w:rsidR="00D453C2" w:rsidRPr="00C060C2" w:rsidRDefault="00D453C2" w:rsidP="00D453C2">
      <w:r>
        <w:t>Requirements for Visa:</w:t>
      </w:r>
    </w:p>
    <w:p w:rsidR="00D453C2" w:rsidRDefault="00D453C2" w:rsidP="00D453C2">
      <w:pPr>
        <w:pStyle w:val="Normalaftertitle"/>
      </w:pPr>
      <w:r>
        <w:t>• Valid passport or other travel document recognized by the Republic of Argentina.</w:t>
      </w:r>
    </w:p>
    <w:p w:rsidR="00D453C2" w:rsidRDefault="00D453C2" w:rsidP="00D453C2">
      <w:pPr>
        <w:pStyle w:val="Normalaftertitle"/>
      </w:pPr>
      <w:r>
        <w:t>• Application form (provided by the consulate).</w:t>
      </w:r>
    </w:p>
    <w:p w:rsidR="00D453C2" w:rsidRDefault="00D453C2" w:rsidP="00D453C2">
      <w:pPr>
        <w:pStyle w:val="Normalaftertitle"/>
      </w:pPr>
      <w:r>
        <w:t>• 1 photograph 4 x 4.</w:t>
      </w:r>
    </w:p>
    <w:p w:rsidR="00D453C2" w:rsidRDefault="00D453C2" w:rsidP="00D453C2">
      <w:pPr>
        <w:pStyle w:val="Normalaftertitle"/>
      </w:pPr>
      <w:r>
        <w:t>• Roundtrip ticket.</w:t>
      </w:r>
    </w:p>
    <w:p w:rsidR="00D453C2" w:rsidRDefault="00D453C2" w:rsidP="00D453C2">
      <w:pPr>
        <w:pStyle w:val="Normalaftertitle"/>
      </w:pPr>
      <w:r>
        <w:t>• Payment of consular fee (USD 50 .-)</w:t>
      </w:r>
    </w:p>
    <w:p w:rsidR="00D453C2" w:rsidRDefault="00D453C2" w:rsidP="00D453C2">
      <w:pPr>
        <w:pStyle w:val="Normalaftertitle"/>
      </w:pPr>
      <w:r>
        <w:t xml:space="preserve">• Letter of invitation (please contact Mr. Luciano </w:t>
      </w:r>
      <w:proofErr w:type="spellStart"/>
      <w:r>
        <w:t>Intelesano</w:t>
      </w:r>
      <w:proofErr w:type="spellEnd"/>
      <w:r>
        <w:t xml:space="preserve"> at: </w:t>
      </w:r>
      <w:hyperlink r:id="rId15" w:history="1">
        <w:r w:rsidRPr="006425E5">
          <w:rPr>
            <w:rStyle w:val="Hyperlink"/>
            <w:rFonts w:cs="Calibri"/>
          </w:rPr>
          <w:t>lintelesano@cnc.gov.ar</w:t>
        </w:r>
      </w:hyperlink>
      <w:r>
        <w:t>).</w:t>
      </w:r>
    </w:p>
    <w:p w:rsidR="00AB678E" w:rsidRDefault="00AB678E" w:rsidP="00AB67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  <w:sectPr w:rsidR="00AB678E" w:rsidSect="00235A29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34" w:code="9"/>
          <w:pgMar w:top="1134" w:right="1134" w:bottom="1134" w:left="1134" w:header="567" w:footer="567" w:gutter="0"/>
          <w:paperSrc w:first="4" w:other="4"/>
          <w:cols w:space="720"/>
          <w:titlePg/>
        </w:sectPr>
      </w:pPr>
    </w:p>
    <w:p w:rsidR="00AB678E" w:rsidRDefault="00AB678E" w:rsidP="00AB67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  <w:sectPr w:rsidR="00AB678E" w:rsidSect="00235A29">
          <w:headerReference w:type="first" r:id="rId21"/>
          <w:footerReference w:type="first" r:id="rId22"/>
          <w:pgSz w:w="11907" w:h="16834" w:code="9"/>
          <w:pgMar w:top="1134" w:right="1134" w:bottom="1134" w:left="1134" w:header="567" w:footer="567" w:gutter="0"/>
          <w:paperSrc w:first="4" w:other="4"/>
          <w:cols w:space="720"/>
          <w:titlePg/>
        </w:sectPr>
      </w:pPr>
    </w:p>
    <w:p w:rsidR="00D453C2" w:rsidRPr="0070339E" w:rsidRDefault="00D453C2" w:rsidP="00AB678E">
      <w:pPr>
        <w:pStyle w:val="AnnexNoTitle"/>
        <w:spacing w:before="120"/>
      </w:pPr>
      <w:r>
        <w:lastRenderedPageBreak/>
        <w:t>ANNEX 3</w:t>
      </w:r>
    </w:p>
    <w:p w:rsidR="00D453C2" w:rsidRPr="00265DCB" w:rsidRDefault="00D453C2" w:rsidP="00D453C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Cs w:val="24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35"/>
        <w:gridCol w:w="3708"/>
        <w:gridCol w:w="2554"/>
        <w:gridCol w:w="1851"/>
      </w:tblGrid>
      <w:tr w:rsidR="00D453C2" w:rsidRPr="00265DCB" w:rsidTr="006D0230">
        <w:tc>
          <w:tcPr>
            <w:tcW w:w="1808" w:type="dxa"/>
          </w:tcPr>
          <w:p w:rsidR="00D453C2" w:rsidRPr="00265DCB" w:rsidRDefault="00D453C2" w:rsidP="006D0230">
            <w:pPr>
              <w:spacing w:line="240" w:lineRule="auto"/>
            </w:pPr>
            <w:r>
              <w:rPr>
                <w:noProof/>
                <w:lang w:val="en-GB"/>
              </w:rPr>
              <w:drawing>
                <wp:inline distT="0" distB="0" distL="0" distR="0" wp14:anchorId="01310272" wp14:editId="5037909A">
                  <wp:extent cx="791845" cy="856615"/>
                  <wp:effectExtent l="0" t="0" r="8255" b="635"/>
                  <wp:docPr id="2" name="Picture 3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D453C2" w:rsidRPr="00265DCB" w:rsidRDefault="00D453C2" w:rsidP="006D0230">
            <w:pPr>
              <w:spacing w:before="0" w:line="240" w:lineRule="atLeast"/>
              <w:ind w:left="709" w:right="453"/>
              <w:jc w:val="center"/>
              <w:rPr>
                <w:b/>
                <w:sz w:val="16"/>
                <w:szCs w:val="16"/>
              </w:rPr>
            </w:pPr>
          </w:p>
          <w:p w:rsidR="00D453C2" w:rsidRPr="00AD007E" w:rsidRDefault="00D453C2" w:rsidP="006D0230">
            <w:pPr>
              <w:spacing w:before="0" w:line="240" w:lineRule="atLeast"/>
              <w:ind w:right="454"/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Americas Region </w:t>
            </w:r>
            <w:r w:rsidRPr="00265DCB">
              <w:rPr>
                <w:b/>
                <w:bCs/>
                <w:color w:val="000000"/>
                <w:szCs w:val="24"/>
              </w:rPr>
              <w:t>WTSA-12 Reg</w:t>
            </w:r>
            <w:r>
              <w:rPr>
                <w:b/>
                <w:bCs/>
                <w:color w:val="000000"/>
                <w:szCs w:val="24"/>
              </w:rPr>
              <w:t xml:space="preserve">ional Preparatory Meeting </w:t>
            </w:r>
            <w:r w:rsidRPr="00AD007E">
              <w:rPr>
                <w:i/>
                <w:iCs/>
                <w:color w:val="000000"/>
                <w:szCs w:val="24"/>
              </w:rPr>
              <w:t xml:space="preserve">and </w:t>
            </w:r>
          </w:p>
          <w:p w:rsidR="00D453C2" w:rsidRPr="00265DCB" w:rsidRDefault="00D453C2" w:rsidP="006D0230">
            <w:pPr>
              <w:spacing w:before="0" w:line="240" w:lineRule="atLeast"/>
              <w:ind w:right="454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 w:rsidRPr="00265DCB">
              <w:rPr>
                <w:b/>
                <w:bCs/>
                <w:color w:val="000000"/>
                <w:szCs w:val="24"/>
              </w:rPr>
              <w:t>WCIT-12 Regional Preparatory Meeting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265DCB">
              <w:rPr>
                <w:rStyle w:val="Strong"/>
                <w:rFonts w:cs="Calibri"/>
                <w:bCs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Buenos Aires, Argentina</w:t>
            </w:r>
            <w:r w:rsidRPr="00265DCB">
              <w:rPr>
                <w:b/>
                <w:bCs/>
                <w:color w:val="000000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szCs w:val="24"/>
              </w:rPr>
              <w:t>14-15 May</w:t>
            </w:r>
            <w:r w:rsidRPr="00265DCB">
              <w:rPr>
                <w:b/>
                <w:bCs/>
                <w:color w:val="000000"/>
                <w:szCs w:val="24"/>
              </w:rPr>
              <w:t xml:space="preserve"> 2012)</w:t>
            </w:r>
            <w:r w:rsidRPr="00265DCB">
              <w:rPr>
                <w:rStyle w:val="Strong"/>
                <w:rFonts w:cs="Calibri"/>
                <w:bCs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D453C2" w:rsidRPr="00265DCB" w:rsidRDefault="00D453C2" w:rsidP="006D0230">
            <w:pPr>
              <w:spacing w:line="240" w:lineRule="auto"/>
            </w:pPr>
            <w:r>
              <w:rPr>
                <w:noProof/>
                <w:lang w:val="en-GB"/>
              </w:rPr>
              <w:drawing>
                <wp:inline distT="0" distB="0" distL="0" distR="0" wp14:anchorId="7EB33ED5" wp14:editId="3D7E6358">
                  <wp:extent cx="798195" cy="856615"/>
                  <wp:effectExtent l="0" t="0" r="1905" b="635"/>
                  <wp:docPr id="3" name="Picture 3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3C2" w:rsidRPr="00265DCB" w:rsidTr="006D0230">
        <w:tc>
          <w:tcPr>
            <w:tcW w:w="2543" w:type="dxa"/>
            <w:gridSpan w:val="2"/>
          </w:tcPr>
          <w:p w:rsidR="00D453C2" w:rsidRPr="000712CB" w:rsidRDefault="00D453C2" w:rsidP="006D0230">
            <w:pPr>
              <w:spacing w:before="0" w:line="240" w:lineRule="auto"/>
              <w:jc w:val="left"/>
            </w:pPr>
            <w:r w:rsidRPr="000712CB">
              <w:rPr>
                <w:b/>
                <w:bCs/>
                <w:iCs/>
              </w:rPr>
              <w:t>Please return to:</w:t>
            </w:r>
          </w:p>
        </w:tc>
        <w:tc>
          <w:tcPr>
            <w:tcW w:w="3708" w:type="dxa"/>
          </w:tcPr>
          <w:p w:rsidR="00D453C2" w:rsidRPr="000712CB" w:rsidRDefault="00D453C2" w:rsidP="006D0230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Fellowships Service</w:t>
            </w:r>
          </w:p>
          <w:p w:rsidR="00D453C2" w:rsidRPr="000712CB" w:rsidRDefault="00D453C2" w:rsidP="006D0230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ITU/BDT</w:t>
            </w:r>
          </w:p>
          <w:p w:rsidR="00D453C2" w:rsidRPr="000712CB" w:rsidRDefault="00D453C2" w:rsidP="006D0230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Geneva (Switzerland)</w:t>
            </w:r>
          </w:p>
        </w:tc>
        <w:tc>
          <w:tcPr>
            <w:tcW w:w="4405" w:type="dxa"/>
            <w:gridSpan w:val="2"/>
          </w:tcPr>
          <w:p w:rsidR="00D453C2" w:rsidRPr="000712CB" w:rsidRDefault="00D453C2" w:rsidP="006D0230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r w:rsidRPr="000712CB">
              <w:rPr>
                <w:b/>
                <w:bCs/>
                <w:lang w:val="pt-BR"/>
              </w:rPr>
              <w:t xml:space="preserve">E-mail : </w:t>
            </w:r>
            <w:r w:rsidR="00D02E3E">
              <w:fldChar w:fldCharType="begin"/>
            </w:r>
            <w:r w:rsidR="00D02E3E">
              <w:instrText xml:space="preserve"> HYPERLINK "mailto:bdtfellowships@itu.int" </w:instrText>
            </w:r>
            <w:r w:rsidR="00D02E3E">
              <w:fldChar w:fldCharType="separate"/>
            </w:r>
            <w:r w:rsidRPr="000712CB">
              <w:rPr>
                <w:rStyle w:val="Hyperlink"/>
                <w:rFonts w:cs="Calibri"/>
                <w:b/>
                <w:bCs/>
                <w:lang w:val="pt-BR"/>
              </w:rPr>
              <w:t>bdtfellowships@itu.int</w:t>
            </w:r>
            <w:r w:rsidR="00D02E3E">
              <w:rPr>
                <w:rStyle w:val="Hyperlink"/>
                <w:rFonts w:cs="Calibri"/>
                <w:b/>
                <w:bCs/>
                <w:lang w:val="pt-BR"/>
              </w:rPr>
              <w:fldChar w:fldCharType="end"/>
            </w:r>
            <w:r w:rsidRPr="000712CB">
              <w:rPr>
                <w:b/>
                <w:bCs/>
                <w:lang w:val="pt-BR"/>
              </w:rPr>
              <w:t xml:space="preserve"> </w:t>
            </w:r>
          </w:p>
          <w:p w:rsidR="00D453C2" w:rsidRPr="000712CB" w:rsidRDefault="00D453C2" w:rsidP="006D0230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r w:rsidRPr="000712CB">
              <w:rPr>
                <w:b/>
                <w:bCs/>
                <w:lang w:val="pt-BR"/>
              </w:rPr>
              <w:t>Tel: +41 22 730  5227</w:t>
            </w:r>
          </w:p>
          <w:p w:rsidR="00D453C2" w:rsidRPr="000712CB" w:rsidRDefault="00D453C2" w:rsidP="006D0230">
            <w:pPr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0712CB">
              <w:rPr>
                <w:b/>
                <w:bCs/>
                <w:lang w:val="fr-FR"/>
              </w:rPr>
              <w:t xml:space="preserve">Fax: +41 22 730 5778 </w:t>
            </w:r>
          </w:p>
          <w:p w:rsidR="00D453C2" w:rsidRPr="000712CB" w:rsidRDefault="00D453C2" w:rsidP="006D0230">
            <w:pPr>
              <w:spacing w:before="0" w:line="240" w:lineRule="auto"/>
              <w:jc w:val="left"/>
              <w:rPr>
                <w:lang w:val="fr-FR"/>
              </w:rPr>
            </w:pPr>
          </w:p>
        </w:tc>
      </w:tr>
      <w:tr w:rsidR="00D453C2" w:rsidRPr="00265DCB" w:rsidTr="006D0230">
        <w:tc>
          <w:tcPr>
            <w:tcW w:w="10656" w:type="dxa"/>
            <w:gridSpan w:val="5"/>
          </w:tcPr>
          <w:p w:rsidR="00D453C2" w:rsidRPr="000712CB" w:rsidRDefault="00D453C2" w:rsidP="006D0230">
            <w:pPr>
              <w:spacing w:after="120"/>
              <w:jc w:val="center"/>
              <w:rPr>
                <w:iCs/>
              </w:rPr>
            </w:pPr>
            <w:r w:rsidRPr="000712CB">
              <w:rPr>
                <w:b/>
                <w:iCs/>
              </w:rPr>
              <w:t xml:space="preserve">Request for a fellowship to be submitted before </w:t>
            </w:r>
            <w:r>
              <w:rPr>
                <w:b/>
                <w:iCs/>
              </w:rPr>
              <w:t>14 April</w:t>
            </w:r>
            <w:r w:rsidRPr="000712CB">
              <w:rPr>
                <w:b/>
                <w:iCs/>
              </w:rPr>
              <w:t xml:space="preserve"> 2012</w:t>
            </w:r>
          </w:p>
        </w:tc>
      </w:tr>
      <w:tr w:rsidR="00D453C2" w:rsidRPr="00265DCB" w:rsidTr="006D0230">
        <w:tc>
          <w:tcPr>
            <w:tcW w:w="10656" w:type="dxa"/>
            <w:gridSpan w:val="5"/>
          </w:tcPr>
          <w:p w:rsidR="00D453C2" w:rsidRPr="000712CB" w:rsidRDefault="00D453C2" w:rsidP="006D0230">
            <w:pPr>
              <w:spacing w:after="120"/>
              <w:jc w:val="center"/>
              <w:rPr>
                <w:b/>
                <w:iCs/>
              </w:rPr>
            </w:pPr>
            <w:r w:rsidRPr="000712CB">
              <w:rPr>
                <w:b/>
                <w:iCs/>
              </w:rPr>
              <w:t>Participation of women is encouraged</w:t>
            </w:r>
          </w:p>
        </w:tc>
      </w:tr>
      <w:tr w:rsidR="00D453C2" w:rsidRPr="00265DCB" w:rsidTr="006D0230">
        <w:tc>
          <w:tcPr>
            <w:tcW w:w="10656" w:type="dxa"/>
            <w:gridSpan w:val="5"/>
          </w:tcPr>
          <w:p w:rsidR="00D453C2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>Reg</w:t>
            </w:r>
            <w:r>
              <w:t xml:space="preserve">istration Confirmation I.D. No:  </w:t>
            </w:r>
            <w:r>
              <w:tab/>
            </w: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</w:pPr>
            <w:r w:rsidRPr="00265DCB">
              <w:t>(</w:t>
            </w:r>
            <w:r w:rsidRPr="004A0C0F">
              <w:t xml:space="preserve">Note:  It is imperative for fellowship holders to pre-register via the on-line registration form at: </w:t>
            </w:r>
            <w:hyperlink r:id="rId25" w:history="1">
              <w:r w:rsidRPr="00DF408F">
                <w:rPr>
                  <w:rStyle w:val="Hyperlink"/>
                  <w:rFonts w:cs="Calibri"/>
                </w:rPr>
                <w:t>http://itu.int/en/ITU-T/wtsa-12/prepmeet/Pages/rcc.aspx</w:t>
              </w:r>
            </w:hyperlink>
            <w:r w:rsidRPr="004A0C0F">
              <w:t xml:space="preserve"> )</w:t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 xml:space="preserve">Country: </w:t>
            </w:r>
            <w:bookmarkStart w:id="5" w:name="Text1"/>
            <w:r w:rsidRPr="00265DCB">
              <w:t xml:space="preserve"> </w:t>
            </w:r>
            <w:bookmarkEnd w:id="5"/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 xml:space="preserve">Name of the Administration or Organization:  </w:t>
            </w: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Mr. / Ms.:  </w:t>
            </w: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8"/>
                <w:tab w:val="left" w:pos="4996"/>
              </w:tabs>
              <w:spacing w:before="0"/>
            </w:pPr>
            <w:r>
              <w:tab/>
            </w:r>
            <w:r w:rsidRPr="00265DCB">
              <w:t>(family name)</w:t>
            </w:r>
            <w:r>
              <w:tab/>
            </w:r>
            <w:r w:rsidRPr="00265DCB">
              <w:t>(given name)</w:t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Title:  </w:t>
            </w: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Address:  </w:t>
            </w: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/>
              <w:jc w:val="left"/>
            </w:pPr>
            <w:r>
              <w:t xml:space="preserve">Tel:  </w:t>
            </w:r>
            <w:r>
              <w:tab/>
              <w:t xml:space="preserve">  </w:t>
            </w:r>
            <w:r w:rsidRPr="00265DCB">
              <w:t xml:space="preserve">Fax:  </w:t>
            </w: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E-Mail:  </w:t>
            </w: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265DCB">
              <w:t>PASSPORT INFORMATION:</w:t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 w:rsidRPr="00265DCB">
              <w:t xml:space="preserve">Date of birth:  </w:t>
            </w:r>
            <w:r>
              <w:tab/>
            </w:r>
            <w:r w:rsidRPr="00265DCB">
              <w:t xml:space="preserve"> </w:t>
            </w:r>
            <w:r>
              <w:t xml:space="preserve"> Nationality:  </w:t>
            </w: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 w:rsidRPr="00265DCB">
              <w:t xml:space="preserve">Passport Number: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Date of issue:  </w:t>
            </w:r>
            <w:r>
              <w:tab/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>
              <w:t xml:space="preserve">In (place):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Valid until (date): </w:t>
            </w:r>
            <w:r>
              <w:tab/>
            </w:r>
          </w:p>
        </w:tc>
      </w:tr>
      <w:tr w:rsidR="00D453C2" w:rsidRPr="00265DCB" w:rsidTr="006D0230">
        <w:trPr>
          <w:trHeight w:val="1072"/>
        </w:trPr>
        <w:tc>
          <w:tcPr>
            <w:tcW w:w="10656" w:type="dxa"/>
            <w:gridSpan w:val="5"/>
          </w:tcPr>
          <w:p w:rsidR="00D453C2" w:rsidRPr="005155FA" w:rsidRDefault="00D453C2" w:rsidP="006D0230">
            <w:pPr>
              <w:rPr>
                <w:rFonts w:cs="Arial"/>
              </w:rPr>
            </w:pPr>
            <w:r w:rsidRPr="005155FA">
              <w:rPr>
                <w:rFonts w:cs="Arial"/>
              </w:rPr>
              <w:t>CONDITIONS (Please select your preference)</w:t>
            </w:r>
          </w:p>
          <w:p w:rsidR="00D453C2" w:rsidRPr="005155FA" w:rsidRDefault="00D453C2" w:rsidP="00D453C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>  One full fellowship or  </w:t>
            </w: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two partial fellowships (per eligible country)</w:t>
            </w:r>
          </w:p>
          <w:p w:rsidR="00D453C2" w:rsidRPr="005155FA" w:rsidRDefault="00D453C2" w:rsidP="00D453C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cs="Arial"/>
              </w:rPr>
              <w:t>In case of two partial fellowships, chose one of the following :</w:t>
            </w:r>
          </w:p>
          <w:p w:rsidR="00D453C2" w:rsidRPr="005155FA" w:rsidRDefault="00D453C2" w:rsidP="006D0230">
            <w:pPr>
              <w:pStyle w:val="ListParagraph"/>
              <w:rPr>
                <w:rFonts w:cs="SimSun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t xml:space="preserve"> Economy class </w:t>
            </w:r>
            <w:proofErr w:type="spellStart"/>
            <w:r w:rsidRPr="005155FA">
              <w:t>airticket</w:t>
            </w:r>
            <w:proofErr w:type="spellEnd"/>
            <w:r w:rsidRPr="005155FA">
              <w:t xml:space="preserve"> (Duty station / </w:t>
            </w:r>
            <w:r>
              <w:t>Buenos Aires</w:t>
            </w:r>
            <w:r w:rsidRPr="005155FA">
              <w:t xml:space="preserve"> / Duty station)</w:t>
            </w:r>
          </w:p>
          <w:p w:rsidR="00D453C2" w:rsidRPr="00265DCB" w:rsidRDefault="00D453C2" w:rsidP="006D0230">
            <w:pPr>
              <w:pStyle w:val="ListParagraph"/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Daily subsistence allowance intended to cover accommodation, meals and misc. expenses.</w:t>
            </w:r>
          </w:p>
        </w:tc>
      </w:tr>
      <w:tr w:rsidR="00D453C2" w:rsidRPr="00265DCB" w:rsidTr="006D0230">
        <w:tc>
          <w:tcPr>
            <w:tcW w:w="10656" w:type="dxa"/>
            <w:gridSpan w:val="5"/>
            <w:vAlign w:val="bottom"/>
          </w:tcPr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</w:pPr>
            <w:r w:rsidRPr="00265DCB">
              <w:t xml:space="preserve">Signature of fellowship candidate: </w:t>
            </w:r>
            <w:r>
              <w:tab/>
            </w:r>
            <w:r w:rsidRPr="00265DCB">
              <w:t xml:space="preserve">.  Date: </w:t>
            </w:r>
            <w:r>
              <w:t xml:space="preserve"> </w:t>
            </w:r>
            <w:r>
              <w:tab/>
            </w:r>
            <w:r>
              <w:br/>
            </w:r>
          </w:p>
        </w:tc>
      </w:tr>
      <w:tr w:rsidR="00D453C2" w:rsidRPr="00265DCB" w:rsidTr="006D0230">
        <w:tc>
          <w:tcPr>
            <w:tcW w:w="10656" w:type="dxa"/>
            <w:gridSpan w:val="5"/>
          </w:tcPr>
          <w:p w:rsidR="00D453C2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</w:pPr>
            <w:r w:rsidRPr="00265DCB">
              <w:t>TO VALIDATE FELLOWSHIP REQUEST, NAME AND SIGNATURE OF CERTIFYING OFFICIAL DESIGNATING PARTICIPANT MUST BE COMPLETED BELOW WITH OFFICIAL STAMP.</w:t>
            </w:r>
          </w:p>
          <w:p w:rsidR="00D453C2" w:rsidRPr="00265DCB" w:rsidRDefault="00D453C2" w:rsidP="006D0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</w:pPr>
            <w:r w:rsidRPr="00265DCB">
              <w:t xml:space="preserve">Signature: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Date:  </w:t>
            </w:r>
            <w:r>
              <w:tab/>
            </w:r>
          </w:p>
        </w:tc>
      </w:tr>
    </w:tbl>
    <w:p w:rsidR="000C03C7" w:rsidRPr="009C3062" w:rsidRDefault="000C03C7" w:rsidP="00880A1D">
      <w:pPr>
        <w:rPr>
          <w:lang w:val="en-GB"/>
        </w:rPr>
      </w:pPr>
    </w:p>
    <w:sectPr w:rsidR="000C03C7" w:rsidRPr="009C3062" w:rsidSect="00235A29">
      <w:headerReference w:type="first" r:id="rId26"/>
      <w:footerReference w:type="first" r:id="rId27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65" w:rsidRDefault="00945A65">
      <w:r>
        <w:separator/>
      </w:r>
    </w:p>
    <w:p w:rsidR="00945A65" w:rsidRDefault="00945A65"/>
  </w:endnote>
  <w:endnote w:type="continuationSeparator" w:id="0">
    <w:p w:rsidR="00945A65" w:rsidRDefault="00945A65">
      <w:r>
        <w:continuationSeparator/>
      </w:r>
    </w:p>
    <w:p w:rsidR="00945A65" w:rsidRDefault="00945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65" w:rsidRPr="00E762BA" w:rsidRDefault="00945A65" w:rsidP="00E762BA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8"/>
        <w:szCs w:val="18"/>
        <w:lang w:val="fr-FR"/>
      </w:rPr>
    </w:pPr>
    <w:r w:rsidRPr="00E762BA">
      <w:rPr>
        <w:sz w:val="18"/>
        <w:szCs w:val="18"/>
      </w:rPr>
      <w:fldChar w:fldCharType="begin"/>
    </w:r>
    <w:r w:rsidRPr="00E762BA">
      <w:rPr>
        <w:sz w:val="18"/>
        <w:szCs w:val="18"/>
        <w:lang w:val="fr-FR"/>
      </w:rPr>
      <w:instrText xml:space="preserve"> FILENAME \p  \* MERGEFORMAT </w:instrText>
    </w:r>
    <w:r w:rsidRPr="00E762BA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P:\CHI\ITU-T\CONF-T\WTSA12\322008C.docx</w:t>
    </w:r>
    <w:r w:rsidRPr="00E762BA">
      <w:rPr>
        <w:noProof/>
        <w:sz w:val="18"/>
        <w:szCs w:val="18"/>
      </w:rPr>
      <w:fldChar w:fldCharType="end"/>
    </w:r>
    <w:r w:rsidRPr="00E762BA">
      <w:rPr>
        <w:rFonts w:hint="eastAsia"/>
        <w:noProof/>
        <w:sz w:val="18"/>
        <w:szCs w:val="18"/>
        <w:lang w:val="fr-FR"/>
      </w:rPr>
      <w:t xml:space="preserve"> (</w:t>
    </w:r>
    <w:r>
      <w:rPr>
        <w:rFonts w:hint="eastAsia"/>
        <w:noProof/>
        <w:sz w:val="18"/>
        <w:szCs w:val="18"/>
        <w:lang w:val="fr-FR"/>
      </w:rPr>
      <w:t>323008</w:t>
    </w:r>
    <w:r w:rsidRPr="00E762BA">
      <w:rPr>
        <w:rFonts w:hint="eastAsia"/>
        <w:noProof/>
        <w:sz w:val="18"/>
        <w:szCs w:val="18"/>
        <w:lang w:val="fr-FR"/>
      </w:rPr>
      <w:t>)</w:t>
    </w:r>
    <w:r>
      <w:rPr>
        <w:rFonts w:hint="eastAsia"/>
        <w:sz w:val="18"/>
        <w:szCs w:val="18"/>
        <w:lang w:val="fr-FR"/>
      </w:rPr>
      <w:tab/>
    </w:r>
    <w:r w:rsidRPr="00E762BA">
      <w:rPr>
        <w:sz w:val="18"/>
        <w:szCs w:val="18"/>
      </w:rPr>
      <w:fldChar w:fldCharType="begin"/>
    </w:r>
    <w:r w:rsidRPr="00E762BA">
      <w:rPr>
        <w:sz w:val="18"/>
        <w:szCs w:val="18"/>
      </w:rPr>
      <w:instrText xml:space="preserve"> SAVEDATE \@ DD.MM.YY </w:instrText>
    </w:r>
    <w:r w:rsidRPr="00E762BA">
      <w:rPr>
        <w:sz w:val="18"/>
        <w:szCs w:val="18"/>
      </w:rPr>
      <w:fldChar w:fldCharType="separate"/>
    </w:r>
    <w:r w:rsidR="006A7CF6">
      <w:rPr>
        <w:noProof/>
        <w:sz w:val="18"/>
        <w:szCs w:val="18"/>
      </w:rPr>
      <w:t>06.03.12</w:t>
    </w:r>
    <w:r w:rsidRPr="00E762BA">
      <w:rPr>
        <w:sz w:val="18"/>
        <w:szCs w:val="18"/>
      </w:rPr>
      <w:fldChar w:fldCharType="end"/>
    </w:r>
    <w:r w:rsidRPr="00E762BA">
      <w:rPr>
        <w:sz w:val="18"/>
        <w:szCs w:val="18"/>
        <w:lang w:val="fr-FR"/>
      </w:rPr>
      <w:tab/>
    </w:r>
    <w:r w:rsidRPr="00E762BA">
      <w:rPr>
        <w:sz w:val="18"/>
        <w:szCs w:val="18"/>
      </w:rPr>
      <w:fldChar w:fldCharType="begin"/>
    </w:r>
    <w:r w:rsidRPr="00E762BA">
      <w:rPr>
        <w:sz w:val="18"/>
        <w:szCs w:val="18"/>
      </w:rPr>
      <w:instrText xml:space="preserve"> PRINTDATE \@ DD.MM.YY </w:instrText>
    </w:r>
    <w:r w:rsidRPr="00E762BA">
      <w:rPr>
        <w:sz w:val="18"/>
        <w:szCs w:val="18"/>
      </w:rPr>
      <w:fldChar w:fldCharType="separate"/>
    </w:r>
    <w:r>
      <w:rPr>
        <w:noProof/>
        <w:sz w:val="18"/>
        <w:szCs w:val="18"/>
      </w:rPr>
      <w:t>06.03.12</w:t>
    </w:r>
    <w:r w:rsidRPr="00E762B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65" w:rsidRPr="00026CF8" w:rsidRDefault="00945A65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65" w:rsidRPr="00026CF8" w:rsidRDefault="00945A65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65" w:rsidRPr="00026CF8" w:rsidRDefault="00945A65" w:rsidP="00AB678E">
    <w:pPr>
      <w:pStyle w:val="FirstFooter"/>
      <w:tabs>
        <w:tab w:val="left" w:pos="5954"/>
        <w:tab w:val="left" w:pos="8789"/>
      </w:tabs>
      <w:spacing w:line="240" w:lineRule="auto"/>
      <w:ind w:left="-397" w:right="-397"/>
      <w:rPr>
        <w:sz w:val="18"/>
        <w:szCs w:val="18"/>
        <w:lang w:val="fr-CH"/>
      </w:rPr>
    </w:pPr>
    <w:r w:rsidRPr="00E762BA">
      <w:rPr>
        <w:sz w:val="18"/>
        <w:szCs w:val="18"/>
      </w:rPr>
      <w:fldChar w:fldCharType="begin"/>
    </w:r>
    <w:r w:rsidRPr="00E762BA">
      <w:rPr>
        <w:sz w:val="18"/>
        <w:szCs w:val="18"/>
        <w:lang w:val="fr-FR"/>
      </w:rPr>
      <w:instrText xml:space="preserve"> FILENAME \p  \* MERGEFORMAT </w:instrText>
    </w:r>
    <w:r w:rsidRPr="00E762BA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P:\CHI\ITU-T\CONF-T\WTSA12\322008C.docx</w:t>
    </w:r>
    <w:r w:rsidRPr="00E762BA">
      <w:rPr>
        <w:noProof/>
        <w:sz w:val="18"/>
        <w:szCs w:val="18"/>
      </w:rPr>
      <w:fldChar w:fldCharType="end"/>
    </w:r>
    <w:r w:rsidRPr="00E762BA">
      <w:rPr>
        <w:rFonts w:hint="eastAsia"/>
        <w:noProof/>
        <w:sz w:val="18"/>
        <w:szCs w:val="18"/>
        <w:lang w:val="fr-FR"/>
      </w:rPr>
      <w:t xml:space="preserve"> (</w:t>
    </w:r>
    <w:r>
      <w:rPr>
        <w:rFonts w:hint="eastAsia"/>
        <w:noProof/>
        <w:sz w:val="18"/>
        <w:szCs w:val="18"/>
        <w:lang w:val="fr-FR"/>
      </w:rPr>
      <w:t>323008</w:t>
    </w:r>
    <w:r w:rsidRPr="00E762BA">
      <w:rPr>
        <w:rFonts w:hint="eastAsia"/>
        <w:noProof/>
        <w:sz w:val="18"/>
        <w:szCs w:val="18"/>
        <w:lang w:val="fr-FR"/>
      </w:rPr>
      <w:t>)</w:t>
    </w:r>
    <w:r>
      <w:rPr>
        <w:rFonts w:hint="eastAsia"/>
        <w:sz w:val="18"/>
        <w:szCs w:val="18"/>
        <w:lang w:val="fr-FR"/>
      </w:rPr>
      <w:tab/>
    </w:r>
    <w:r w:rsidRPr="00E762BA">
      <w:rPr>
        <w:sz w:val="18"/>
        <w:szCs w:val="18"/>
      </w:rPr>
      <w:fldChar w:fldCharType="begin"/>
    </w:r>
    <w:r w:rsidRPr="00E762BA">
      <w:rPr>
        <w:sz w:val="18"/>
        <w:szCs w:val="18"/>
      </w:rPr>
      <w:instrText xml:space="preserve"> SAVEDATE \@ DD.MM.YY </w:instrText>
    </w:r>
    <w:r w:rsidRPr="00E762BA">
      <w:rPr>
        <w:sz w:val="18"/>
        <w:szCs w:val="18"/>
      </w:rPr>
      <w:fldChar w:fldCharType="separate"/>
    </w:r>
    <w:r w:rsidR="006A7CF6">
      <w:rPr>
        <w:noProof/>
        <w:sz w:val="18"/>
        <w:szCs w:val="18"/>
      </w:rPr>
      <w:t>06.03.12</w:t>
    </w:r>
    <w:r w:rsidRPr="00E762BA">
      <w:rPr>
        <w:sz w:val="18"/>
        <w:szCs w:val="18"/>
      </w:rPr>
      <w:fldChar w:fldCharType="end"/>
    </w:r>
    <w:r w:rsidRPr="00E762BA">
      <w:rPr>
        <w:sz w:val="18"/>
        <w:szCs w:val="18"/>
        <w:lang w:val="fr-FR"/>
      </w:rPr>
      <w:tab/>
    </w:r>
    <w:r w:rsidRPr="00E762BA">
      <w:rPr>
        <w:sz w:val="18"/>
        <w:szCs w:val="18"/>
      </w:rPr>
      <w:fldChar w:fldCharType="begin"/>
    </w:r>
    <w:r w:rsidRPr="00E762BA">
      <w:rPr>
        <w:sz w:val="18"/>
        <w:szCs w:val="18"/>
      </w:rPr>
      <w:instrText xml:space="preserve"> PRINTDATE \@ DD.MM.YY </w:instrText>
    </w:r>
    <w:r w:rsidRPr="00E762BA">
      <w:rPr>
        <w:sz w:val="18"/>
        <w:szCs w:val="18"/>
      </w:rPr>
      <w:fldChar w:fldCharType="separate"/>
    </w:r>
    <w:r>
      <w:rPr>
        <w:noProof/>
        <w:sz w:val="18"/>
        <w:szCs w:val="18"/>
      </w:rPr>
      <w:t>06.03.12</w:t>
    </w:r>
    <w:r w:rsidRPr="00E762B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65" w:rsidRDefault="00945A65">
      <w:r>
        <w:t>____________________</w:t>
      </w:r>
    </w:p>
    <w:p w:rsidR="00945A65" w:rsidRDefault="00945A65"/>
  </w:footnote>
  <w:footnote w:type="continuationSeparator" w:id="0">
    <w:p w:rsidR="00945A65" w:rsidRDefault="00945A65">
      <w:r>
        <w:continuationSeparator/>
      </w:r>
    </w:p>
    <w:p w:rsidR="00945A65" w:rsidRDefault="00945A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65" w:rsidRDefault="00945A65">
    <w:pPr>
      <w:pStyle w:val="Header"/>
      <w:rPr>
        <w:rStyle w:val="PageNumber"/>
      </w:rPr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2E3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  <w:p w:rsidR="00945A65" w:rsidRPr="00235A29" w:rsidRDefault="00945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65" w:rsidRDefault="00945A65" w:rsidP="002A6F53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2E3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65" w:rsidRPr="00EA15B3" w:rsidRDefault="00945A65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/>
      </w:rPr>
      <w:drawing>
        <wp:inline distT="0" distB="0" distL="0" distR="0" wp14:anchorId="46E20482" wp14:editId="67D3BEE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65" w:rsidRPr="00EA15B3" w:rsidRDefault="00945A65" w:rsidP="00AB678E">
    <w:pPr>
      <w:pStyle w:val="Header"/>
      <w:spacing w:line="360" w:lineRule="auto"/>
    </w:pP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65" w:rsidRPr="00EA15B3" w:rsidRDefault="00945A65" w:rsidP="00AB678E">
    <w:pPr>
      <w:pStyle w:val="Header"/>
      <w:spacing w:line="360" w:lineRule="auto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2E3E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893C42"/>
    <w:multiLevelType w:val="hybridMultilevel"/>
    <w:tmpl w:val="AA90F750"/>
    <w:lvl w:ilvl="0" w:tplc="56BA8EEE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06EB1"/>
    <w:rsid w:val="00002492"/>
    <w:rsid w:val="00005C06"/>
    <w:rsid w:val="00010E30"/>
    <w:rsid w:val="00026CF8"/>
    <w:rsid w:val="00031A16"/>
    <w:rsid w:val="000478BB"/>
    <w:rsid w:val="000562A2"/>
    <w:rsid w:val="00070258"/>
    <w:rsid w:val="0007314B"/>
    <w:rsid w:val="0007323C"/>
    <w:rsid w:val="00084956"/>
    <w:rsid w:val="00086D03"/>
    <w:rsid w:val="0009750E"/>
    <w:rsid w:val="000A7051"/>
    <w:rsid w:val="000C03C7"/>
    <w:rsid w:val="000C507B"/>
    <w:rsid w:val="000C7940"/>
    <w:rsid w:val="000E3DEE"/>
    <w:rsid w:val="000E5364"/>
    <w:rsid w:val="00103C76"/>
    <w:rsid w:val="00104A96"/>
    <w:rsid w:val="0011265F"/>
    <w:rsid w:val="0012466F"/>
    <w:rsid w:val="00127C71"/>
    <w:rsid w:val="00131AE1"/>
    <w:rsid w:val="001332BA"/>
    <w:rsid w:val="00196710"/>
    <w:rsid w:val="00197324"/>
    <w:rsid w:val="001A7A5C"/>
    <w:rsid w:val="001B1AC6"/>
    <w:rsid w:val="001C244A"/>
    <w:rsid w:val="001D7070"/>
    <w:rsid w:val="001F4003"/>
    <w:rsid w:val="001F5A49"/>
    <w:rsid w:val="001F7A3F"/>
    <w:rsid w:val="00201097"/>
    <w:rsid w:val="00201B6E"/>
    <w:rsid w:val="00233221"/>
    <w:rsid w:val="00235A29"/>
    <w:rsid w:val="00265368"/>
    <w:rsid w:val="0027514F"/>
    <w:rsid w:val="002861E6"/>
    <w:rsid w:val="002947DD"/>
    <w:rsid w:val="002A6F53"/>
    <w:rsid w:val="002A7912"/>
    <w:rsid w:val="002C1CED"/>
    <w:rsid w:val="002F0890"/>
    <w:rsid w:val="00304A8E"/>
    <w:rsid w:val="003370B8"/>
    <w:rsid w:val="003666FF"/>
    <w:rsid w:val="00396289"/>
    <w:rsid w:val="003B2BDA"/>
    <w:rsid w:val="003B55EC"/>
    <w:rsid w:val="003C4471"/>
    <w:rsid w:val="003D72AB"/>
    <w:rsid w:val="003E3390"/>
    <w:rsid w:val="003E504F"/>
    <w:rsid w:val="003F1DBE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505309"/>
    <w:rsid w:val="0050789B"/>
    <w:rsid w:val="00543DF8"/>
    <w:rsid w:val="00546101"/>
    <w:rsid w:val="00553DD7"/>
    <w:rsid w:val="00556C5D"/>
    <w:rsid w:val="0057469A"/>
    <w:rsid w:val="00580814"/>
    <w:rsid w:val="00580B7C"/>
    <w:rsid w:val="005A03A3"/>
    <w:rsid w:val="005B214C"/>
    <w:rsid w:val="005B28C2"/>
    <w:rsid w:val="005D108F"/>
    <w:rsid w:val="005E10C0"/>
    <w:rsid w:val="005E17ED"/>
    <w:rsid w:val="00602D53"/>
    <w:rsid w:val="00621950"/>
    <w:rsid w:val="00651777"/>
    <w:rsid w:val="006A29CE"/>
    <w:rsid w:val="006A7CF6"/>
    <w:rsid w:val="006B0590"/>
    <w:rsid w:val="006B49DA"/>
    <w:rsid w:val="006B75B2"/>
    <w:rsid w:val="006D0230"/>
    <w:rsid w:val="00716EC7"/>
    <w:rsid w:val="007234B1"/>
    <w:rsid w:val="00727EE2"/>
    <w:rsid w:val="00730B9A"/>
    <w:rsid w:val="00750D95"/>
    <w:rsid w:val="00752A3C"/>
    <w:rsid w:val="00781B74"/>
    <w:rsid w:val="007921A7"/>
    <w:rsid w:val="00797A07"/>
    <w:rsid w:val="007A0187"/>
    <w:rsid w:val="007B3DB1"/>
    <w:rsid w:val="007C7459"/>
    <w:rsid w:val="007D183E"/>
    <w:rsid w:val="007E3F13"/>
    <w:rsid w:val="00800012"/>
    <w:rsid w:val="0081513E"/>
    <w:rsid w:val="008200C3"/>
    <w:rsid w:val="00854131"/>
    <w:rsid w:val="0085652D"/>
    <w:rsid w:val="0087694B"/>
    <w:rsid w:val="0088045C"/>
    <w:rsid w:val="00880A1D"/>
    <w:rsid w:val="008908BD"/>
    <w:rsid w:val="008944EB"/>
    <w:rsid w:val="008B4422"/>
    <w:rsid w:val="008F1B1B"/>
    <w:rsid w:val="008F1CD0"/>
    <w:rsid w:val="008F4F21"/>
    <w:rsid w:val="00904D4A"/>
    <w:rsid w:val="009151BA"/>
    <w:rsid w:val="009277BC"/>
    <w:rsid w:val="00927D57"/>
    <w:rsid w:val="00945A65"/>
    <w:rsid w:val="00963D9D"/>
    <w:rsid w:val="00981B54"/>
    <w:rsid w:val="009842C3"/>
    <w:rsid w:val="00992E52"/>
    <w:rsid w:val="009A1D4C"/>
    <w:rsid w:val="009A6BB6"/>
    <w:rsid w:val="009A6E62"/>
    <w:rsid w:val="009B39FC"/>
    <w:rsid w:val="009C161F"/>
    <w:rsid w:val="009C3062"/>
    <w:rsid w:val="009E13AC"/>
    <w:rsid w:val="009E4AEC"/>
    <w:rsid w:val="009E5BD8"/>
    <w:rsid w:val="009E681E"/>
    <w:rsid w:val="009F25C5"/>
    <w:rsid w:val="00A14DF9"/>
    <w:rsid w:val="00A32378"/>
    <w:rsid w:val="00A34D6F"/>
    <w:rsid w:val="00A41F91"/>
    <w:rsid w:val="00A670D3"/>
    <w:rsid w:val="00A963DF"/>
    <w:rsid w:val="00AA231C"/>
    <w:rsid w:val="00AB678E"/>
    <w:rsid w:val="00AC3896"/>
    <w:rsid w:val="00AC7069"/>
    <w:rsid w:val="00AD44CF"/>
    <w:rsid w:val="00AF3325"/>
    <w:rsid w:val="00B06EB1"/>
    <w:rsid w:val="00B230CE"/>
    <w:rsid w:val="00B34CF9"/>
    <w:rsid w:val="00B445CB"/>
    <w:rsid w:val="00B522A1"/>
    <w:rsid w:val="00B707E8"/>
    <w:rsid w:val="00B87270"/>
    <w:rsid w:val="00B90C45"/>
    <w:rsid w:val="00B9254B"/>
    <w:rsid w:val="00B933BE"/>
    <w:rsid w:val="00BD1F1A"/>
    <w:rsid w:val="00BD3CED"/>
    <w:rsid w:val="00BD7E5E"/>
    <w:rsid w:val="00BE20D0"/>
    <w:rsid w:val="00BE6574"/>
    <w:rsid w:val="00C11F47"/>
    <w:rsid w:val="00C3767F"/>
    <w:rsid w:val="00C57E2C"/>
    <w:rsid w:val="00C608B7"/>
    <w:rsid w:val="00C66A2B"/>
    <w:rsid w:val="00C66F24"/>
    <w:rsid w:val="00C9291E"/>
    <w:rsid w:val="00CA00C1"/>
    <w:rsid w:val="00CA3F44"/>
    <w:rsid w:val="00CA4E58"/>
    <w:rsid w:val="00CB3771"/>
    <w:rsid w:val="00CB5153"/>
    <w:rsid w:val="00CC0508"/>
    <w:rsid w:val="00D02E3E"/>
    <w:rsid w:val="00D047A2"/>
    <w:rsid w:val="00D10BA0"/>
    <w:rsid w:val="00D24EB5"/>
    <w:rsid w:val="00D41571"/>
    <w:rsid w:val="00D416A0"/>
    <w:rsid w:val="00D453C2"/>
    <w:rsid w:val="00D458A3"/>
    <w:rsid w:val="00D47672"/>
    <w:rsid w:val="00D5123C"/>
    <w:rsid w:val="00D55560"/>
    <w:rsid w:val="00D61C5A"/>
    <w:rsid w:val="00D703EA"/>
    <w:rsid w:val="00D761C9"/>
    <w:rsid w:val="00D820C5"/>
    <w:rsid w:val="00D85717"/>
    <w:rsid w:val="00D92A49"/>
    <w:rsid w:val="00DE66A5"/>
    <w:rsid w:val="00DF2B50"/>
    <w:rsid w:val="00E04C86"/>
    <w:rsid w:val="00E0651E"/>
    <w:rsid w:val="00E135F3"/>
    <w:rsid w:val="00E20F30"/>
    <w:rsid w:val="00E27BBA"/>
    <w:rsid w:val="00E35E8F"/>
    <w:rsid w:val="00E438E8"/>
    <w:rsid w:val="00E520E2"/>
    <w:rsid w:val="00E61FC7"/>
    <w:rsid w:val="00E64254"/>
    <w:rsid w:val="00E745E2"/>
    <w:rsid w:val="00E74A70"/>
    <w:rsid w:val="00E762BA"/>
    <w:rsid w:val="00E81767"/>
    <w:rsid w:val="00EA15B3"/>
    <w:rsid w:val="00EB2358"/>
    <w:rsid w:val="00EB3EB8"/>
    <w:rsid w:val="00EB60F6"/>
    <w:rsid w:val="00F2305D"/>
    <w:rsid w:val="00F468C5"/>
    <w:rsid w:val="00F52F39"/>
    <w:rsid w:val="00F914DD"/>
    <w:rsid w:val="00FA2358"/>
    <w:rsid w:val="00FB2592"/>
    <w:rsid w:val="00FB2810"/>
    <w:rsid w:val="00FC2947"/>
    <w:rsid w:val="00FE081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D453C2"/>
    <w:pPr>
      <w:ind w:left="720"/>
      <w:contextualSpacing/>
    </w:pPr>
    <w:rPr>
      <w:rFonts w:eastAsia="Times New Roman" w:cs="Calibri"/>
      <w:lang w:eastAsia="en-US"/>
    </w:rPr>
  </w:style>
  <w:style w:type="character" w:styleId="Strong">
    <w:name w:val="Strong"/>
    <w:basedOn w:val="DefaultParagraphFont"/>
    <w:qFormat/>
    <w:rsid w:val="00D453C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D453C2"/>
    <w:pPr>
      <w:ind w:left="720"/>
      <w:contextualSpacing/>
    </w:pPr>
    <w:rPr>
      <w:rFonts w:eastAsia="Times New Roman" w:cs="Calibri"/>
      <w:lang w:eastAsia="en-US"/>
    </w:rPr>
  </w:style>
  <w:style w:type="character" w:styleId="Strong">
    <w:name w:val="Strong"/>
    <w:basedOn w:val="DefaultParagraphFont"/>
    <w:qFormat/>
    <w:rsid w:val="00D453C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promo@itu.int" TargetMode="External"/><Relationship Id="rId13" Type="http://schemas.openxmlformats.org/officeDocument/2006/relationships/hyperlink" Target="mailto:bdtfellowships@itu.int" TargetMode="External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wtsa-12/prepmeet/Pages/americas.aspx" TargetMode="External"/><Relationship Id="rId17" Type="http://schemas.openxmlformats.org/officeDocument/2006/relationships/header" Target="header2.xml"/><Relationship Id="rId25" Type="http://schemas.openxmlformats.org/officeDocument/2006/relationships/hyperlink" Target="http://itu.int/en/ITU-T/wtsa-12/prepmeet/Pages/rcc.aspx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en/wcit-12/Pages/default.aspx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lintelesano@cnc.gov.ar" TargetMode="Externa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hyperlink" Target="http://itu.int/en/ITU-T/wtsa-12/pages/defaul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hector.huerta@itu.int" TargetMode="External"/><Relationship Id="rId14" Type="http://schemas.openxmlformats.org/officeDocument/2006/relationships/hyperlink" Target="http://itu.int/reg/wcit/3000363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g\Application%20Data\Microsoft\Templates\ITU\Letter-Fax_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E245382D6A40A387DAA7C04DB2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B949-D0DD-47F3-9D41-72770BF32346}"/>
      </w:docPartPr>
      <w:docPartBody>
        <w:p w:rsidR="00311A5D" w:rsidRDefault="00311A5D">
          <w:pPr>
            <w:pStyle w:val="0DE245382D6A40A387DAA7C04DB2D2D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5D"/>
    <w:rsid w:val="00311A5D"/>
    <w:rsid w:val="009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DE245382D6A40A387DAA7C04DB2D2D5">
    <w:name w:val="0DE245382D6A40A387DAA7C04DB2D2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DE245382D6A40A387DAA7C04DB2D2D5">
    <w:name w:val="0DE245382D6A40A387DAA7C04DB2D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 onLoad="IRibbonUI_onLoad">
  <ribbon startFromScratch="false">
    <tabs>
      <tab id="ITU" label="ITU" keytip="x">
        <group id="group4" label="Sector">
          <box id="box3" boxStyle="horizontal">
            <toggleButton id="ToggleButton_SG" size="normal" label="GS" getPressed="SG_getpressed" onAction="SG_action"/>
            <toggleButton id="ToggleButton_BR" size="normal" label="BR" getPressed="BR_getpressed" onAction="BR_action"/>
            <toggleButton id="ToggleButton_TSB" size="normal" label="TSB" getPressed="TSB_getpressed" onAction="TSB_action"/>
            <toggleButton id="ToggleButton_BDT" size="normal" label="BDT" getPressed="BDT_getpressed" onAction="BDT_action"/>
          </box>
        </group>
        <group id="group2" label="Information from your Sector / Department">
          <box id="box1" boxStyle="horizontal">
            <comboBox id="lf_origine" label="Source " sizeString="mmmmmmmmmmmmmmmmmmmmmmmmmmmmmmmmmmmmmmmmmmmm" onChange="lf_origine_action" getItemLabel="lf_origine_GetItemLabel" getItemCount="lf_origine_GetItemCount" getText="lf_origine_GetText">
                  </comboBox>
          </box>
          <box id="box2" boxStyle="horizontal">
            <comboBox id="lf_contact" label="Contact" sizeString="mmmmmmmmmmmMmmmmm" onChange="lf_contact_action" getItemLabel="lf_contact_GetItemLabel" getItemCount="lf_contact_GetItemCount" getText="lf_contact_GetText">
                  </comboBox>
            <comboBox id="lf_signature" label="Signature" sizeString="mmmmmmmmmmmmmmmmmm" onChange="lf_signature_action" getItemLabel="lf_signature_GetItemLabel" getItemCount="lf_signature_GetItemCount" getText="lf_signature_GetText">
                  </comboBox>
          </box>
        </group>
        <group id="group3" label="Fill your document">
          <comboBox id="lf_formula" label="Greeting" sizeString="mmmmmmmmmmmmmmmmmmmmmmmmmm" onChange="lf_formula_action" getItemLabel="lf_formula_GetItemLabel" getItemCount="lf_formula_GetItemCount">
                  </comboBox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Letter-Fax_C.dotm</Template>
  <TotalTime>1</TotalTime>
  <Pages>7</Pages>
  <Words>2190</Words>
  <Characters>6023</Characters>
  <Application>Microsoft Office Word</Application>
  <DocSecurity>0</DocSecurity>
  <Lines>50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8197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Kong, Hongli</dc:creator>
  <cp:lastModifiedBy>jonesl</cp:lastModifiedBy>
  <cp:revision>3</cp:revision>
  <cp:lastPrinted>2012-03-06T15:31:00Z</cp:lastPrinted>
  <dcterms:created xsi:type="dcterms:W3CDTF">2012-03-13T09:50:00Z</dcterms:created>
  <dcterms:modified xsi:type="dcterms:W3CDTF">2012-03-13T09:50:00Z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