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4C" w:rsidRPr="00E0510D" w:rsidRDefault="00BA184C" w:rsidP="00BA184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TRANSPORTATION</w:t>
      </w:r>
    </w:p>
    <w:p w:rsidR="00BA184C" w:rsidRDefault="00BA184C" w:rsidP="00BA184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cs="Times New Roman"/>
          <w:b/>
        </w:rPr>
      </w:pPr>
    </w:p>
    <w:p w:rsidR="00BA184C" w:rsidRDefault="00BA184C" w:rsidP="00BA184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cs="Times New Roman"/>
          <w:b/>
        </w:rPr>
      </w:pPr>
    </w:p>
    <w:p w:rsidR="00BA184C" w:rsidRDefault="00BA184C" w:rsidP="00BA184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cs="Times New Roman"/>
          <w:b/>
          <w:bCs/>
        </w:rPr>
      </w:pPr>
      <w:r w:rsidRPr="004C3954">
        <w:rPr>
          <w:rFonts w:cs="Times New Roman"/>
          <w:b/>
        </w:rPr>
        <w:t>ITU Regional Forum 2012: “</w:t>
      </w:r>
      <w:r w:rsidRPr="004C3954">
        <w:rPr>
          <w:rFonts w:cs="Times New Roman"/>
          <w:b/>
          <w:bCs/>
        </w:rPr>
        <w:t xml:space="preserve">Bridging the standardization gap </w:t>
      </w:r>
      <w:r w:rsidRPr="00D71CB5">
        <w:rPr>
          <w:rFonts w:cs="Times New Roman"/>
          <w:b/>
          <w:bCs/>
        </w:rPr>
        <w:t xml:space="preserve">for </w:t>
      </w:r>
      <w:r w:rsidRPr="00D71CB5">
        <w:rPr>
          <w:b/>
          <w:bCs/>
        </w:rPr>
        <w:t xml:space="preserve">RCC countries </w:t>
      </w:r>
      <w:r w:rsidRPr="004C3954">
        <w:rPr>
          <w:rFonts w:cs="Times New Roman"/>
          <w:b/>
          <w:bCs/>
        </w:rPr>
        <w:t xml:space="preserve">(2 April 2012);  </w:t>
      </w:r>
    </w:p>
    <w:p w:rsidR="00BA184C" w:rsidRDefault="00BA184C" w:rsidP="00BA184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cs="Times New Roman"/>
          <w:b/>
          <w:bCs/>
          <w:color w:val="000000"/>
          <w:szCs w:val="24"/>
        </w:rPr>
      </w:pPr>
      <w:r w:rsidRPr="004C3954">
        <w:rPr>
          <w:rFonts w:cs="Times New Roman"/>
          <w:i/>
          <w:iCs/>
        </w:rPr>
        <w:t>followed by</w:t>
      </w:r>
      <w:r w:rsidRPr="004C3954">
        <w:rPr>
          <w:rFonts w:cs="Times New Roman"/>
          <w:i/>
          <w:iCs/>
        </w:rPr>
        <w:br/>
      </w:r>
      <w:r w:rsidRPr="004C3954">
        <w:rPr>
          <w:rFonts w:cs="Times New Roman"/>
          <w:b/>
          <w:bCs/>
          <w:color w:val="000000"/>
          <w:szCs w:val="24"/>
        </w:rPr>
        <w:t xml:space="preserve">RCC </w:t>
      </w:r>
      <w:r>
        <w:rPr>
          <w:rFonts w:cs="Times New Roman"/>
          <w:b/>
          <w:bCs/>
          <w:color w:val="000000"/>
          <w:szCs w:val="24"/>
        </w:rPr>
        <w:t xml:space="preserve">Regional Preparatory Meeting for  </w:t>
      </w:r>
      <w:r>
        <w:rPr>
          <w:b/>
          <w:bCs/>
          <w:spacing w:val="6"/>
          <w:lang w:val="en-GB"/>
        </w:rPr>
        <w:t xml:space="preserve">the World Telecommunication </w:t>
      </w:r>
      <w:r w:rsidRPr="00D7066D">
        <w:rPr>
          <w:b/>
          <w:bCs/>
          <w:spacing w:val="6"/>
          <w:lang w:val="en-GB"/>
        </w:rPr>
        <w:t>Standardization Assembly (WTSA-12)</w:t>
      </w:r>
      <w:r w:rsidRPr="004C3954">
        <w:rPr>
          <w:rFonts w:cs="Times New Roman"/>
          <w:b/>
          <w:bCs/>
          <w:color w:val="000000"/>
          <w:szCs w:val="24"/>
        </w:rPr>
        <w:t xml:space="preserve"> (3 April </w:t>
      </w:r>
      <w:r>
        <w:rPr>
          <w:rFonts w:cs="Times New Roman"/>
          <w:b/>
          <w:bCs/>
          <w:color w:val="000000"/>
          <w:szCs w:val="24"/>
        </w:rPr>
        <w:t xml:space="preserve">and 4 April (am) </w:t>
      </w:r>
      <w:r w:rsidRPr="004C3954">
        <w:rPr>
          <w:rFonts w:cs="Times New Roman"/>
          <w:b/>
          <w:bCs/>
          <w:color w:val="000000"/>
          <w:szCs w:val="24"/>
        </w:rPr>
        <w:t xml:space="preserve">2012); </w:t>
      </w:r>
      <w:r w:rsidRPr="008F7104">
        <w:rPr>
          <w:rFonts w:cs="Times New Roman"/>
          <w:i/>
          <w:iCs/>
          <w:color w:val="000000"/>
          <w:szCs w:val="24"/>
        </w:rPr>
        <w:t xml:space="preserve">and </w:t>
      </w:r>
      <w:r w:rsidRPr="004C3954">
        <w:rPr>
          <w:rFonts w:cs="Times New Roman"/>
          <w:b/>
          <w:bCs/>
          <w:color w:val="000000"/>
          <w:szCs w:val="24"/>
        </w:rPr>
        <w:br/>
        <w:t xml:space="preserve">RCC </w:t>
      </w:r>
      <w:r>
        <w:rPr>
          <w:rFonts w:cs="Times New Roman"/>
          <w:b/>
          <w:bCs/>
          <w:color w:val="000000"/>
          <w:szCs w:val="24"/>
        </w:rPr>
        <w:t xml:space="preserve">Regional Preparatory Meeting for the </w:t>
      </w:r>
      <w:r w:rsidRPr="00D7066D">
        <w:rPr>
          <w:b/>
          <w:bCs/>
          <w:spacing w:val="6"/>
          <w:lang w:val="en-GB"/>
        </w:rPr>
        <w:t>World Conference on International Telecommunications</w:t>
      </w:r>
      <w:r>
        <w:rPr>
          <w:rFonts w:cs="Times New Roman"/>
          <w:b/>
          <w:bCs/>
          <w:color w:val="000000"/>
          <w:szCs w:val="24"/>
        </w:rPr>
        <w:t xml:space="preserve"> (</w:t>
      </w:r>
      <w:r w:rsidRPr="004C3954">
        <w:rPr>
          <w:rFonts w:cs="Times New Roman"/>
          <w:b/>
          <w:bCs/>
          <w:color w:val="000000"/>
          <w:szCs w:val="24"/>
        </w:rPr>
        <w:t>WCIT-12</w:t>
      </w:r>
      <w:r>
        <w:rPr>
          <w:rFonts w:cs="Times New Roman"/>
          <w:b/>
          <w:bCs/>
          <w:color w:val="000000"/>
          <w:szCs w:val="24"/>
        </w:rPr>
        <w:t>) (4(pm)</w:t>
      </w:r>
      <w:r w:rsidRPr="004C3954">
        <w:rPr>
          <w:rFonts w:cs="Times New Roman"/>
          <w:b/>
          <w:bCs/>
          <w:color w:val="000000"/>
          <w:szCs w:val="24"/>
        </w:rPr>
        <w:t xml:space="preserve">-6 April 2012) </w:t>
      </w:r>
      <w:r w:rsidRPr="004C3954">
        <w:rPr>
          <w:rStyle w:val="Strong"/>
          <w:rFonts w:cs="Times New Roman"/>
          <w:szCs w:val="24"/>
        </w:rPr>
        <w:t xml:space="preserve"> –</w:t>
      </w:r>
      <w:r>
        <w:rPr>
          <w:rStyle w:val="Strong"/>
          <w:rFonts w:cs="Times New Roman"/>
          <w:szCs w:val="24"/>
        </w:rPr>
        <w:t xml:space="preserve"> </w:t>
      </w:r>
      <w:r w:rsidRPr="004C3954">
        <w:rPr>
          <w:rStyle w:val="Strong"/>
          <w:rFonts w:cs="Times New Roman"/>
          <w:szCs w:val="24"/>
        </w:rPr>
        <w:t>(</w:t>
      </w:r>
      <w:r w:rsidRPr="004C3954">
        <w:rPr>
          <w:rFonts w:cs="Times New Roman"/>
          <w:b/>
          <w:bCs/>
          <w:color w:val="000000"/>
          <w:szCs w:val="24"/>
        </w:rPr>
        <w:t>Tashkent, Uzbekistan)</w:t>
      </w:r>
    </w:p>
    <w:p w:rsidR="009B2D9F" w:rsidRDefault="003E2EED"/>
    <w:p w:rsidR="00BA184C" w:rsidRDefault="00BA184C" w:rsidP="00BA184C">
      <w:pPr>
        <w:spacing w:before="0"/>
        <w:rPr>
          <w:b/>
          <w:bCs/>
          <w:szCs w:val="24"/>
          <w:u w:val="single"/>
        </w:rPr>
      </w:pPr>
      <w:r w:rsidRPr="00265DCB">
        <w:rPr>
          <w:b/>
          <w:bCs/>
          <w:szCs w:val="24"/>
          <w:u w:val="single"/>
        </w:rPr>
        <w:t>Transportation</w:t>
      </w:r>
    </w:p>
    <w:p w:rsidR="00BA184C" w:rsidRPr="00265DCB" w:rsidRDefault="00BA184C" w:rsidP="00BA184C">
      <w:pPr>
        <w:spacing w:before="0"/>
        <w:rPr>
          <w:b/>
          <w:bCs/>
          <w:szCs w:val="24"/>
          <w:u w:val="single"/>
        </w:rPr>
      </w:pPr>
    </w:p>
    <w:p w:rsidR="00BA184C" w:rsidRPr="00265DCB" w:rsidRDefault="00BA184C" w:rsidP="00BA184C">
      <w:pPr>
        <w:spacing w:before="0"/>
        <w:rPr>
          <w:szCs w:val="24"/>
        </w:rPr>
      </w:pPr>
      <w:r w:rsidRPr="00265DCB">
        <w:rPr>
          <w:szCs w:val="24"/>
        </w:rPr>
        <w:tab/>
        <w:t xml:space="preserve">Transportation will be available for delegates from the airport to their respective hotels, as well as from the hotels to the </w:t>
      </w:r>
      <w:r>
        <w:rPr>
          <w:szCs w:val="24"/>
        </w:rPr>
        <w:t>venue of the meetings</w:t>
      </w:r>
      <w:r w:rsidRPr="00265DCB">
        <w:rPr>
          <w:szCs w:val="24"/>
        </w:rPr>
        <w:t xml:space="preserve">. </w:t>
      </w:r>
      <w:r>
        <w:rPr>
          <w:szCs w:val="24"/>
        </w:rPr>
        <w:t>Participants who need</w:t>
      </w:r>
      <w:r w:rsidRPr="00265DCB">
        <w:rPr>
          <w:szCs w:val="24"/>
        </w:rPr>
        <w:t xml:space="preserve"> transfer from the airport to the hotel upon arrival and from the hotel to the airport </w:t>
      </w:r>
      <w:r>
        <w:rPr>
          <w:szCs w:val="24"/>
        </w:rPr>
        <w:t xml:space="preserve">on departure are requested to provide all </w:t>
      </w:r>
      <w:r w:rsidRPr="00265DCB">
        <w:rPr>
          <w:szCs w:val="24"/>
        </w:rPr>
        <w:t xml:space="preserve">relevant information in </w:t>
      </w:r>
      <w:r w:rsidRPr="00BA184C">
        <w:rPr>
          <w:b/>
          <w:bCs/>
          <w:szCs w:val="24"/>
        </w:rPr>
        <w:t>Annex 1 below</w:t>
      </w:r>
      <w:r>
        <w:rPr>
          <w:szCs w:val="24"/>
        </w:rPr>
        <w:t>.</w:t>
      </w:r>
      <w:r w:rsidRPr="00265DCB">
        <w:rPr>
          <w:szCs w:val="24"/>
        </w:rPr>
        <w:t xml:space="preserve"> </w:t>
      </w:r>
    </w:p>
    <w:p w:rsidR="00BA184C" w:rsidRDefault="00BA184C" w:rsidP="00BA184C">
      <w:pPr>
        <w:rPr>
          <w:b/>
          <w:bCs/>
          <w:szCs w:val="24"/>
          <w:u w:val="single"/>
        </w:rPr>
      </w:pPr>
      <w:r w:rsidRPr="00265DCB">
        <w:rPr>
          <w:b/>
          <w:bCs/>
          <w:szCs w:val="24"/>
          <w:u w:val="single"/>
        </w:rPr>
        <w:t>Airport</w:t>
      </w:r>
    </w:p>
    <w:p w:rsidR="00BA184C" w:rsidRPr="00265DCB" w:rsidRDefault="00BA184C" w:rsidP="00BA184C">
      <w:pPr>
        <w:rPr>
          <w:b/>
          <w:bCs/>
          <w:szCs w:val="24"/>
          <w:u w:val="single"/>
        </w:rPr>
      </w:pPr>
    </w:p>
    <w:p w:rsidR="00BA184C" w:rsidRDefault="00BA184C" w:rsidP="00BA184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firstLine="708"/>
        <w:rPr>
          <w:szCs w:val="24"/>
          <w:lang w:eastAsia="ru-RU"/>
        </w:rPr>
      </w:pPr>
      <w:r w:rsidRPr="00265DCB">
        <w:rPr>
          <w:szCs w:val="24"/>
          <w:lang w:eastAsia="ru-RU"/>
        </w:rPr>
        <w:t>There are currently twelve airports in Uzbekistan that are operated by Uzbekistan Airways National Air</w:t>
      </w:r>
      <w:r w:rsidRPr="00265DCB">
        <w:rPr>
          <w:b/>
          <w:bCs/>
          <w:szCs w:val="24"/>
          <w:lang w:eastAsia="ru-RU"/>
        </w:rPr>
        <w:t xml:space="preserve"> </w:t>
      </w:r>
      <w:r w:rsidRPr="00265DCB">
        <w:rPr>
          <w:szCs w:val="24"/>
          <w:lang w:eastAsia="ru-RU"/>
        </w:rPr>
        <w:t xml:space="preserve">Company. Five of them: Tashkent, Samarkand, Bukhara, </w:t>
      </w:r>
      <w:proofErr w:type="spellStart"/>
      <w:r w:rsidRPr="00265DCB">
        <w:rPr>
          <w:szCs w:val="24"/>
          <w:lang w:eastAsia="ru-RU"/>
        </w:rPr>
        <w:t>Urgench</w:t>
      </w:r>
      <w:proofErr w:type="spellEnd"/>
      <w:r w:rsidRPr="00265DCB">
        <w:rPr>
          <w:szCs w:val="24"/>
          <w:lang w:eastAsia="ru-RU"/>
        </w:rPr>
        <w:t xml:space="preserve"> and </w:t>
      </w:r>
      <w:proofErr w:type="spellStart"/>
      <w:r w:rsidRPr="00265DCB">
        <w:rPr>
          <w:szCs w:val="24"/>
          <w:lang w:eastAsia="ru-RU"/>
        </w:rPr>
        <w:t>Termez</w:t>
      </w:r>
      <w:proofErr w:type="spellEnd"/>
      <w:r w:rsidRPr="00265DCB">
        <w:rPr>
          <w:szCs w:val="24"/>
          <w:lang w:eastAsia="ru-RU"/>
        </w:rPr>
        <w:t xml:space="preserve"> airports are international.</w:t>
      </w:r>
    </w:p>
    <w:p w:rsidR="00BA184C" w:rsidRDefault="00BA184C" w:rsidP="00BA184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firstLine="708"/>
        <w:rPr>
          <w:szCs w:val="24"/>
          <w:lang w:eastAsia="ru-RU"/>
        </w:rPr>
      </w:pPr>
    </w:p>
    <w:p w:rsidR="00BA184C" w:rsidRPr="00265DCB" w:rsidRDefault="00BA184C" w:rsidP="00BA184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firstLine="708"/>
        <w:rPr>
          <w:szCs w:val="24"/>
          <w:lang w:eastAsia="ru-RU"/>
        </w:rPr>
      </w:pPr>
      <w:r w:rsidRPr="00265DCB">
        <w:rPr>
          <w:szCs w:val="24"/>
          <w:lang w:eastAsia="ru-RU"/>
        </w:rPr>
        <w:t>Tashkent International Airport completely meets international standards and the ICAO requirements and receives all the types of aircraft. Following a complete overhaul the passenger terminal for international flights provides a maximum level of convenience and services for passengers.</w:t>
      </w:r>
    </w:p>
    <w:p w:rsidR="00BA184C" w:rsidRDefault="00BA184C" w:rsidP="00BA184C">
      <w:pPr>
        <w:tabs>
          <w:tab w:val="clear" w:pos="794"/>
          <w:tab w:val="clear" w:pos="1191"/>
          <w:tab w:val="clear" w:pos="1588"/>
          <w:tab w:val="clear" w:pos="1985"/>
        </w:tabs>
        <w:spacing w:before="0" w:after="70"/>
        <w:ind w:firstLine="708"/>
        <w:rPr>
          <w:bCs/>
          <w:szCs w:val="24"/>
          <w:lang w:eastAsia="ru-RU"/>
        </w:rPr>
      </w:pPr>
    </w:p>
    <w:p w:rsidR="00BA184C" w:rsidRDefault="00BA184C" w:rsidP="00BA184C">
      <w:pPr>
        <w:tabs>
          <w:tab w:val="clear" w:pos="794"/>
          <w:tab w:val="clear" w:pos="1191"/>
          <w:tab w:val="clear" w:pos="1588"/>
          <w:tab w:val="clear" w:pos="1985"/>
        </w:tabs>
        <w:spacing w:before="0" w:after="70"/>
        <w:ind w:firstLine="708"/>
        <w:rPr>
          <w:szCs w:val="24"/>
        </w:rPr>
      </w:pPr>
      <w:r w:rsidRPr="00265DCB">
        <w:rPr>
          <w:bCs/>
          <w:szCs w:val="24"/>
          <w:lang w:eastAsia="ru-RU"/>
        </w:rPr>
        <w:t xml:space="preserve">Distance from city center </w:t>
      </w:r>
      <w:r w:rsidRPr="00265DCB">
        <w:rPr>
          <w:szCs w:val="24"/>
          <w:lang w:eastAsia="ru-RU"/>
        </w:rPr>
        <w:t xml:space="preserve">15-30 minutes, </w:t>
      </w:r>
      <w:r w:rsidRPr="00265DCB">
        <w:rPr>
          <w:bCs/>
          <w:szCs w:val="24"/>
          <w:lang w:eastAsia="ru-RU"/>
        </w:rPr>
        <w:t xml:space="preserve">Ground transportation options </w:t>
      </w:r>
      <w:r w:rsidRPr="00265DCB">
        <w:rPr>
          <w:szCs w:val="24"/>
          <w:lang w:eastAsia="ru-RU"/>
        </w:rPr>
        <w:t>Taxi, Route-taxi, bus</w:t>
      </w:r>
      <w:r w:rsidRPr="00265DCB">
        <w:rPr>
          <w:szCs w:val="24"/>
        </w:rPr>
        <w:t>.</w:t>
      </w:r>
    </w:p>
    <w:p w:rsidR="00BA184C" w:rsidRDefault="00BA18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</w:pPr>
      <w:r>
        <w:br w:type="page"/>
      </w:r>
    </w:p>
    <w:p w:rsidR="00BA184C" w:rsidRPr="00BA184C" w:rsidRDefault="00BA184C" w:rsidP="00BA184C">
      <w:pPr>
        <w:jc w:val="center"/>
        <w:rPr>
          <w:b/>
          <w:bCs/>
        </w:rPr>
      </w:pPr>
      <w:r w:rsidRPr="00BA184C">
        <w:rPr>
          <w:b/>
          <w:bCs/>
        </w:rPr>
        <w:lastRenderedPageBreak/>
        <w:t>ANNEX  1</w:t>
      </w:r>
    </w:p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6997"/>
        <w:gridCol w:w="1851"/>
      </w:tblGrid>
      <w:tr w:rsidR="00BA184C" w:rsidRPr="00265DCB" w:rsidTr="00567539">
        <w:tc>
          <w:tcPr>
            <w:tcW w:w="1808" w:type="dxa"/>
          </w:tcPr>
          <w:p w:rsidR="00BA184C" w:rsidRPr="00265DCB" w:rsidRDefault="00BA184C" w:rsidP="00567539">
            <w:pPr>
              <w:spacing w:line="240" w:lineRule="auto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00100" cy="876300"/>
                  <wp:effectExtent l="19050" t="0" r="0" b="0"/>
                  <wp:docPr id="5" name="Picture 2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</w:tcPr>
          <w:p w:rsidR="00BA184C" w:rsidRPr="00265DCB" w:rsidRDefault="00BA184C" w:rsidP="00567539">
            <w:pPr>
              <w:spacing w:before="0" w:line="240" w:lineRule="atLeast"/>
              <w:ind w:right="454"/>
              <w:jc w:val="center"/>
              <w:rPr>
                <w:b/>
                <w:bCs/>
              </w:rPr>
            </w:pPr>
            <w:r w:rsidRPr="00265DCB">
              <w:rPr>
                <w:b/>
                <w:bCs/>
              </w:rPr>
              <w:t xml:space="preserve">ITU Regional Forum 2012; </w:t>
            </w:r>
          </w:p>
          <w:p w:rsidR="00BA184C" w:rsidRPr="00265DCB" w:rsidRDefault="00BA184C" w:rsidP="00567539">
            <w:pPr>
              <w:spacing w:before="0" w:line="240" w:lineRule="atLeast"/>
              <w:ind w:right="454"/>
              <w:jc w:val="center"/>
              <w:rPr>
                <w:i/>
                <w:iCs/>
              </w:rPr>
            </w:pPr>
            <w:r w:rsidRPr="00265DCB">
              <w:rPr>
                <w:i/>
                <w:iCs/>
              </w:rPr>
              <w:t>followed by</w:t>
            </w:r>
          </w:p>
          <w:p w:rsidR="00BA184C" w:rsidRPr="00265DCB" w:rsidRDefault="00BA184C" w:rsidP="00567539">
            <w:pPr>
              <w:spacing w:before="0" w:line="240" w:lineRule="atLeast"/>
              <w:ind w:right="454"/>
              <w:jc w:val="center"/>
              <w:rPr>
                <w:b/>
                <w:bCs/>
              </w:rPr>
            </w:pPr>
            <w:r w:rsidRPr="00265DCB">
              <w:rPr>
                <w:b/>
                <w:bCs/>
                <w:color w:val="000000"/>
                <w:szCs w:val="24"/>
              </w:rPr>
              <w:t xml:space="preserve">RCC WTSA-12 Regional Preparatory Meeting; and </w:t>
            </w:r>
            <w:r w:rsidRPr="00265DCB">
              <w:rPr>
                <w:b/>
                <w:bCs/>
                <w:color w:val="000000"/>
                <w:szCs w:val="24"/>
              </w:rPr>
              <w:br/>
              <w:t>RCC WCIT-12 Regional Preparatory Meeting</w:t>
            </w:r>
            <w:r>
              <w:rPr>
                <w:b/>
                <w:bCs/>
                <w:color w:val="000000"/>
                <w:szCs w:val="24"/>
              </w:rPr>
              <w:br/>
            </w:r>
            <w:r w:rsidRPr="00265DCB">
              <w:rPr>
                <w:rStyle w:val="Strong"/>
                <w:szCs w:val="24"/>
              </w:rPr>
              <w:t>(</w:t>
            </w:r>
            <w:r w:rsidRPr="00265DCB">
              <w:rPr>
                <w:b/>
                <w:bCs/>
                <w:color w:val="000000"/>
                <w:szCs w:val="24"/>
              </w:rPr>
              <w:t>Tashkent, Uzbekistan, 2-6 April 2012)</w:t>
            </w:r>
            <w:r w:rsidRPr="00265DCB">
              <w:rPr>
                <w:rStyle w:val="Strong"/>
                <w:szCs w:val="24"/>
              </w:rPr>
              <w:t xml:space="preserve"> </w:t>
            </w:r>
          </w:p>
          <w:p w:rsidR="00BA184C" w:rsidRPr="00265DCB" w:rsidRDefault="00BA184C" w:rsidP="00567539">
            <w:pPr>
              <w:spacing w:before="0" w:line="240" w:lineRule="atLeast"/>
              <w:ind w:left="709" w:right="45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1" w:type="dxa"/>
          </w:tcPr>
          <w:p w:rsidR="00BA184C" w:rsidRPr="00265DCB" w:rsidRDefault="00BA184C" w:rsidP="00567539">
            <w:pPr>
              <w:spacing w:line="240" w:lineRule="auto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00100" cy="876300"/>
                  <wp:effectExtent l="19050" t="0" r="0" b="0"/>
                  <wp:docPr id="6" name="Picture 3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84C" w:rsidRPr="00265DCB" w:rsidRDefault="00BA184C" w:rsidP="00BA184C">
      <w:pPr>
        <w:spacing w:before="0"/>
        <w:rPr>
          <w:sz w:val="16"/>
          <w:szCs w:val="16"/>
        </w:rPr>
      </w:pPr>
    </w:p>
    <w:p w:rsidR="00BA184C" w:rsidRPr="00265DCB" w:rsidRDefault="00BA184C" w:rsidP="00BA184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before="0"/>
        <w:jc w:val="center"/>
        <w:rPr>
          <w:b/>
          <w:sz w:val="28"/>
          <w:szCs w:val="28"/>
        </w:rPr>
      </w:pPr>
      <w:r w:rsidRPr="00265DCB">
        <w:rPr>
          <w:b/>
          <w:bCs/>
          <w:sz w:val="26"/>
        </w:rPr>
        <w:t>HOTEL RESERVATION AND TRANSFER FORM</w:t>
      </w:r>
      <w:r w:rsidRPr="00265DCB">
        <w:rPr>
          <w:b/>
          <w:sz w:val="28"/>
          <w:szCs w:val="28"/>
        </w:rPr>
        <w:t xml:space="preserve"> </w:t>
      </w:r>
    </w:p>
    <w:p w:rsidR="00BA184C" w:rsidRDefault="00BA184C" w:rsidP="00BA184C">
      <w:pPr>
        <w:ind w:firstLine="720"/>
        <w:jc w:val="left"/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To </w:t>
      </w:r>
      <w:r w:rsidRPr="00265DCB">
        <w:rPr>
          <w:b/>
          <w:bCs/>
          <w:i/>
          <w:szCs w:val="24"/>
        </w:rPr>
        <w:t>ensure booking of hotel and transfer to and from the airport</w:t>
      </w:r>
      <w:r>
        <w:rPr>
          <w:b/>
          <w:bCs/>
          <w:i/>
          <w:szCs w:val="24"/>
        </w:rPr>
        <w:t>, participants are requested to complete and return this form</w:t>
      </w:r>
      <w:r w:rsidRPr="00265DCB">
        <w:rPr>
          <w:b/>
          <w:bCs/>
          <w:i/>
          <w:szCs w:val="24"/>
        </w:rPr>
        <w:t xml:space="preserve"> to </w:t>
      </w:r>
      <w:r w:rsidRPr="00265DCB">
        <w:rPr>
          <w:i/>
        </w:rPr>
        <w:t xml:space="preserve">Mrs. </w:t>
      </w:r>
      <w:proofErr w:type="spellStart"/>
      <w:r w:rsidRPr="00265DCB">
        <w:rPr>
          <w:i/>
        </w:rPr>
        <w:t>Umida</w:t>
      </w:r>
      <w:proofErr w:type="spellEnd"/>
      <w:r w:rsidRPr="00265DCB">
        <w:rPr>
          <w:i/>
        </w:rPr>
        <w:t xml:space="preserve"> </w:t>
      </w:r>
      <w:proofErr w:type="spellStart"/>
      <w:r w:rsidRPr="00265DCB">
        <w:rPr>
          <w:i/>
        </w:rPr>
        <w:t>Musay</w:t>
      </w:r>
      <w:r>
        <w:rPr>
          <w:i/>
        </w:rPr>
        <w:t>eva</w:t>
      </w:r>
      <w:proofErr w:type="spellEnd"/>
      <w:r>
        <w:rPr>
          <w:i/>
        </w:rPr>
        <w:t>, by fax: + 998 71 239-87-82 or</w:t>
      </w:r>
      <w:r>
        <w:rPr>
          <w:i/>
        </w:rPr>
        <w:br/>
        <w:t>e-mail: u.musaeva@aci.uz</w:t>
      </w:r>
      <w:r w:rsidRPr="00265DCB">
        <w:rPr>
          <w:i/>
        </w:rPr>
        <w:t xml:space="preserve">  </w:t>
      </w:r>
      <w:r w:rsidRPr="00265DCB">
        <w:rPr>
          <w:b/>
          <w:bCs/>
          <w:i/>
        </w:rPr>
        <w:t>by 2 Mar</w:t>
      </w:r>
      <w:r>
        <w:rPr>
          <w:b/>
          <w:bCs/>
          <w:i/>
        </w:rPr>
        <w:t>ch</w:t>
      </w:r>
      <w:r w:rsidRPr="00265DCB">
        <w:rPr>
          <w:b/>
          <w:bCs/>
          <w:i/>
        </w:rPr>
        <w:t xml:space="preserve"> 2012 at the latest</w:t>
      </w:r>
      <w:r>
        <w:rPr>
          <w:i/>
        </w:rPr>
        <w:t>. (for e</w:t>
      </w:r>
      <w:r w:rsidRPr="00265DCB">
        <w:rPr>
          <w:i/>
        </w:rPr>
        <w:t>nquiries,</w:t>
      </w:r>
      <w:r>
        <w:rPr>
          <w:i/>
        </w:rPr>
        <w:t xml:space="preserve"> </w:t>
      </w:r>
      <w:r w:rsidRPr="00265DCB">
        <w:rPr>
          <w:i/>
        </w:rPr>
        <w:t xml:space="preserve"> </w:t>
      </w:r>
      <w:proofErr w:type="spellStart"/>
      <w:r w:rsidRPr="00265DCB">
        <w:rPr>
          <w:i/>
        </w:rPr>
        <w:t>tel</w:t>
      </w:r>
      <w:proofErr w:type="spellEnd"/>
      <w:r w:rsidRPr="00265DCB">
        <w:rPr>
          <w:i/>
        </w:rPr>
        <w:t>: +998 71 238-41-41</w:t>
      </w:r>
      <w:r w:rsidRPr="00265DCB">
        <w:rPr>
          <w:i/>
          <w:szCs w:val="24"/>
        </w:rPr>
        <w:t xml:space="preserve">, </w:t>
      </w:r>
      <w:r>
        <w:rPr>
          <w:i/>
          <w:szCs w:val="24"/>
        </w:rPr>
        <w:br/>
      </w:r>
      <w:r w:rsidRPr="00265DCB">
        <w:rPr>
          <w:i/>
          <w:szCs w:val="24"/>
        </w:rPr>
        <w:t>mob: +998 97 340-54-03</w:t>
      </w:r>
      <w:r>
        <w:rPr>
          <w:i/>
          <w:szCs w:val="24"/>
        </w:rPr>
        <w:t>)</w:t>
      </w:r>
      <w:r w:rsidRPr="00265DCB">
        <w:rPr>
          <w:i/>
          <w:szCs w:val="24"/>
        </w:rPr>
        <w:t>.</w:t>
      </w:r>
      <w:r w:rsidRPr="00265DCB">
        <w:rPr>
          <w:b/>
          <w:bCs/>
          <w:i/>
          <w:szCs w:val="24"/>
        </w:rPr>
        <w:t xml:space="preserve"> </w:t>
      </w:r>
    </w:p>
    <w:p w:rsidR="00BA184C" w:rsidRPr="000712CB" w:rsidRDefault="00BA184C" w:rsidP="00BA184C">
      <w:pPr>
        <w:tabs>
          <w:tab w:val="clear" w:pos="794"/>
          <w:tab w:val="left" w:pos="1440"/>
          <w:tab w:val="left" w:pos="8647"/>
        </w:tabs>
        <w:spacing w:before="0" w:line="288" w:lineRule="atLeast"/>
        <w:ind w:right="133"/>
        <w:jc w:val="center"/>
        <w:rPr>
          <w:b/>
          <w:bCs/>
        </w:rPr>
      </w:pPr>
    </w:p>
    <w:p w:rsidR="00BA184C" w:rsidRPr="000712CB" w:rsidRDefault="00BA184C" w:rsidP="00BA184C">
      <w:pPr>
        <w:tabs>
          <w:tab w:val="left" w:pos="1440"/>
        </w:tabs>
        <w:spacing w:before="0" w:line="240" w:lineRule="atLeast"/>
        <w:ind w:left="284" w:right="515"/>
        <w:rPr>
          <w:i/>
        </w:rPr>
      </w:pPr>
      <w:r w:rsidRPr="000712CB">
        <w:rPr>
          <w:i/>
        </w:rPr>
        <w:t>Family name    -------------------------------------------------------------------------------</w:t>
      </w:r>
      <w:r>
        <w:rPr>
          <w:i/>
        </w:rPr>
        <w:t>----------------------------</w:t>
      </w:r>
    </w:p>
    <w:p w:rsidR="00BA184C" w:rsidRPr="000712CB" w:rsidRDefault="00BA184C" w:rsidP="00BA184C">
      <w:pPr>
        <w:tabs>
          <w:tab w:val="left" w:pos="1440"/>
        </w:tabs>
        <w:spacing w:before="0" w:line="240" w:lineRule="atLeast"/>
        <w:ind w:left="284" w:right="515"/>
      </w:pPr>
    </w:p>
    <w:p w:rsidR="00BA184C" w:rsidRPr="000712CB" w:rsidRDefault="00BA184C" w:rsidP="00BA184C">
      <w:pPr>
        <w:tabs>
          <w:tab w:val="left" w:pos="1440"/>
        </w:tabs>
        <w:spacing w:before="0" w:line="240" w:lineRule="atLeast"/>
        <w:ind w:left="284" w:right="515"/>
      </w:pPr>
      <w:r w:rsidRPr="000712CB">
        <w:rPr>
          <w:i/>
        </w:rPr>
        <w:t xml:space="preserve">First name    </w:t>
      </w:r>
      <w:r w:rsidRPr="000712CB">
        <w:t xml:space="preserve">    -------------------------------------------------------------------------------</w:t>
      </w:r>
      <w:r>
        <w:t>----------------------------</w:t>
      </w:r>
    </w:p>
    <w:p w:rsidR="00BA184C" w:rsidRPr="000712CB" w:rsidRDefault="00BA184C" w:rsidP="00BA184C">
      <w:pPr>
        <w:tabs>
          <w:tab w:val="left" w:pos="1440"/>
        </w:tabs>
        <w:spacing w:before="0" w:line="240" w:lineRule="atLeast"/>
        <w:ind w:left="284" w:right="515"/>
      </w:pPr>
    </w:p>
    <w:p w:rsidR="00BA184C" w:rsidRPr="000712CB" w:rsidRDefault="00BA184C" w:rsidP="00BA184C">
      <w:pPr>
        <w:tabs>
          <w:tab w:val="left" w:pos="1440"/>
        </w:tabs>
        <w:spacing w:before="0" w:line="240" w:lineRule="atLeast"/>
        <w:ind w:left="284" w:right="515"/>
        <w:rPr>
          <w:i/>
          <w:iCs/>
        </w:rPr>
      </w:pPr>
      <w:r w:rsidRPr="000712CB">
        <w:rPr>
          <w:i/>
        </w:rPr>
        <w:t xml:space="preserve">Address        </w:t>
      </w:r>
      <w:r w:rsidRPr="000712CB">
        <w:t xml:space="preserve">    ------------------------------------------------------------------------        </w:t>
      </w:r>
      <w:r w:rsidRPr="000712CB">
        <w:rPr>
          <w:i/>
          <w:iCs/>
        </w:rPr>
        <w:t>T</w:t>
      </w:r>
      <w:r>
        <w:rPr>
          <w:i/>
          <w:iCs/>
        </w:rPr>
        <w:t>el: ------------------------</w:t>
      </w:r>
    </w:p>
    <w:p w:rsidR="00BA184C" w:rsidRPr="000712CB" w:rsidRDefault="00BA184C" w:rsidP="00BA184C">
      <w:pPr>
        <w:tabs>
          <w:tab w:val="left" w:pos="1440"/>
        </w:tabs>
        <w:spacing w:before="0" w:line="240" w:lineRule="atLeast"/>
        <w:ind w:left="284" w:right="515"/>
        <w:rPr>
          <w:i/>
          <w:iCs/>
        </w:rPr>
      </w:pPr>
    </w:p>
    <w:p w:rsidR="00BA184C" w:rsidRPr="000712CB" w:rsidRDefault="00BA184C" w:rsidP="00BA184C">
      <w:pPr>
        <w:tabs>
          <w:tab w:val="left" w:pos="1440"/>
        </w:tabs>
        <w:spacing w:before="0" w:line="240" w:lineRule="atLeast"/>
        <w:ind w:left="284" w:right="515"/>
        <w:rPr>
          <w:i/>
          <w:iCs/>
        </w:rPr>
      </w:pPr>
      <w:r w:rsidRPr="000712CB">
        <w:rPr>
          <w:i/>
          <w:iCs/>
        </w:rPr>
        <w:t>-----------------------------------------------------------------------------------------         Fa</w:t>
      </w:r>
      <w:r>
        <w:rPr>
          <w:i/>
          <w:iCs/>
        </w:rPr>
        <w:t>x: -------------------------</w:t>
      </w:r>
    </w:p>
    <w:p w:rsidR="00BA184C" w:rsidRPr="000712CB" w:rsidRDefault="00BA184C" w:rsidP="00BA184C">
      <w:pPr>
        <w:tabs>
          <w:tab w:val="left" w:pos="1440"/>
        </w:tabs>
        <w:spacing w:before="0" w:line="240" w:lineRule="atLeast"/>
        <w:ind w:left="284" w:right="515"/>
        <w:rPr>
          <w:i/>
          <w:iCs/>
        </w:rPr>
      </w:pPr>
    </w:p>
    <w:p w:rsidR="00BA184C" w:rsidRPr="000712CB" w:rsidRDefault="00BA184C" w:rsidP="00BA184C">
      <w:pPr>
        <w:tabs>
          <w:tab w:val="left" w:pos="1440"/>
        </w:tabs>
        <w:spacing w:before="0" w:line="240" w:lineRule="atLeast"/>
        <w:ind w:left="284" w:right="515"/>
        <w:rPr>
          <w:i/>
        </w:rPr>
      </w:pPr>
      <w:r w:rsidRPr="000712CB">
        <w:rPr>
          <w:i/>
          <w:iCs/>
        </w:rPr>
        <w:t>-----------------------------------------------------------------------------------------      E-mail:</w:t>
      </w:r>
      <w:r>
        <w:t xml:space="preserve"> -----------------------</w:t>
      </w:r>
    </w:p>
    <w:p w:rsidR="00BA184C" w:rsidRDefault="00BA184C" w:rsidP="00BA184C">
      <w:pPr>
        <w:tabs>
          <w:tab w:val="left" w:pos="1440"/>
        </w:tabs>
        <w:spacing w:before="0" w:line="240" w:lineRule="atLeast"/>
        <w:ind w:left="284" w:right="515"/>
        <w:rPr>
          <w:b/>
          <w:bCs/>
          <w:i/>
        </w:rPr>
      </w:pPr>
    </w:p>
    <w:p w:rsidR="00BA184C" w:rsidRPr="000712CB" w:rsidRDefault="00BA184C" w:rsidP="00BA184C">
      <w:pPr>
        <w:tabs>
          <w:tab w:val="left" w:pos="1440"/>
        </w:tabs>
        <w:spacing w:before="0" w:line="240" w:lineRule="atLeast"/>
        <w:ind w:left="284" w:right="515"/>
      </w:pPr>
      <w:r w:rsidRPr="000712CB">
        <w:rPr>
          <w:b/>
          <w:bCs/>
          <w:i/>
        </w:rPr>
        <w:t xml:space="preserve">Name of Hotel </w:t>
      </w:r>
      <w:r w:rsidRPr="000712CB">
        <w:rPr>
          <w:i/>
        </w:rPr>
        <w:t>------------------------</w:t>
      </w:r>
    </w:p>
    <w:p w:rsidR="00BA184C" w:rsidRPr="000712CB" w:rsidRDefault="00BA184C" w:rsidP="00BA184C">
      <w:pPr>
        <w:tabs>
          <w:tab w:val="left" w:pos="1440"/>
        </w:tabs>
        <w:spacing w:before="0" w:line="240" w:lineRule="atLeast"/>
        <w:ind w:left="284" w:right="515"/>
        <w:rPr>
          <w:i/>
        </w:rPr>
      </w:pPr>
    </w:p>
    <w:p w:rsidR="00BA184C" w:rsidRPr="000712CB" w:rsidRDefault="00BA184C" w:rsidP="00BA184C">
      <w:pPr>
        <w:tabs>
          <w:tab w:val="left" w:pos="1440"/>
        </w:tabs>
        <w:spacing w:before="0" w:line="240" w:lineRule="atLeast"/>
        <w:ind w:left="284" w:right="515"/>
        <w:rPr>
          <w:b/>
          <w:i/>
          <w:u w:val="single"/>
        </w:rPr>
      </w:pPr>
      <w:r w:rsidRPr="000712CB">
        <w:rPr>
          <w:i/>
        </w:rPr>
        <w:t xml:space="preserve">------------ single/double room(s) </w:t>
      </w:r>
      <w:r w:rsidRPr="000712CB">
        <w:rPr>
          <w:b/>
          <w:i/>
          <w:u w:val="single"/>
        </w:rPr>
        <w:t xml:space="preserve">at preferential rate </w:t>
      </w:r>
    </w:p>
    <w:p w:rsidR="00BA184C" w:rsidRPr="000712CB" w:rsidRDefault="00BA184C" w:rsidP="00BA184C">
      <w:pPr>
        <w:tabs>
          <w:tab w:val="left" w:pos="1440"/>
        </w:tabs>
        <w:spacing w:before="0" w:line="240" w:lineRule="atLeast"/>
        <w:ind w:left="284" w:right="515"/>
        <w:rPr>
          <w:b/>
          <w:bCs/>
          <w:i/>
        </w:rPr>
      </w:pPr>
    </w:p>
    <w:p w:rsidR="00BA184C" w:rsidRPr="000712CB" w:rsidRDefault="00BA184C" w:rsidP="00BA184C">
      <w:pPr>
        <w:tabs>
          <w:tab w:val="left" w:pos="1440"/>
        </w:tabs>
        <w:spacing w:before="0" w:line="240" w:lineRule="atLeast"/>
        <w:ind w:left="284" w:right="515"/>
        <w:rPr>
          <w:b/>
          <w:bCs/>
          <w:u w:val="single"/>
        </w:rPr>
      </w:pPr>
      <w:r w:rsidRPr="000712CB">
        <w:rPr>
          <w:b/>
          <w:bCs/>
          <w:i/>
        </w:rPr>
        <w:t>from________________________ April 2012       to ________________________April 2012</w:t>
      </w:r>
    </w:p>
    <w:p w:rsidR="00BA184C" w:rsidRPr="000712CB" w:rsidRDefault="00BA184C" w:rsidP="00BA184C">
      <w:pPr>
        <w:tabs>
          <w:tab w:val="left" w:pos="1440"/>
        </w:tabs>
        <w:spacing w:before="0" w:line="240" w:lineRule="atLeast"/>
        <w:ind w:left="284" w:right="515"/>
      </w:pPr>
    </w:p>
    <w:p w:rsidR="00BA184C" w:rsidRPr="000712CB" w:rsidRDefault="00BA184C" w:rsidP="00BA184C">
      <w:pPr>
        <w:tabs>
          <w:tab w:val="left" w:pos="1440"/>
        </w:tabs>
        <w:spacing w:before="0" w:line="240" w:lineRule="atLeast"/>
        <w:ind w:left="284" w:right="515"/>
      </w:pPr>
      <w:r w:rsidRPr="000712CB">
        <w:rPr>
          <w:i/>
        </w:rPr>
        <w:t>Date</w:t>
      </w:r>
      <w:r w:rsidRPr="000712CB">
        <w:t xml:space="preserve">----------------------------------------------------      </w:t>
      </w:r>
      <w:r w:rsidRPr="000712CB">
        <w:rPr>
          <w:i/>
        </w:rPr>
        <w:t xml:space="preserve">Signature </w:t>
      </w:r>
      <w:r w:rsidRPr="000712CB">
        <w:t xml:space="preserve">       ---------------------------</w:t>
      </w:r>
      <w:r>
        <w:t>------------------</w:t>
      </w:r>
    </w:p>
    <w:p w:rsidR="00BA184C" w:rsidRPr="000712CB" w:rsidRDefault="00BA184C" w:rsidP="00BA184C">
      <w:pPr>
        <w:pBdr>
          <w:bottom w:val="single" w:sz="6" w:space="1" w:color="auto"/>
        </w:pBdr>
        <w:tabs>
          <w:tab w:val="center" w:pos="4678"/>
        </w:tabs>
        <w:spacing w:before="0" w:line="240" w:lineRule="atLeast"/>
        <w:ind w:left="284" w:right="-143"/>
        <w:jc w:val="center"/>
      </w:pPr>
    </w:p>
    <w:p w:rsidR="00BA184C" w:rsidRPr="00265DCB" w:rsidRDefault="00BA184C" w:rsidP="00BA184C">
      <w:pPr>
        <w:tabs>
          <w:tab w:val="left" w:pos="1440"/>
        </w:tabs>
        <w:spacing w:before="0" w:line="240" w:lineRule="atLeast"/>
        <w:ind w:left="284" w:right="515"/>
        <w:rPr>
          <w:b/>
          <w:bCs/>
          <w:szCs w:val="24"/>
        </w:rPr>
      </w:pPr>
    </w:p>
    <w:p w:rsidR="00BA184C" w:rsidRPr="000712CB" w:rsidRDefault="00BA184C" w:rsidP="00BA184C">
      <w:pPr>
        <w:tabs>
          <w:tab w:val="left" w:pos="1440"/>
        </w:tabs>
        <w:spacing w:before="0" w:line="240" w:lineRule="atLeast"/>
        <w:ind w:left="284" w:right="515"/>
        <w:rPr>
          <w:b/>
          <w:bCs/>
        </w:rPr>
      </w:pPr>
      <w:r w:rsidRPr="000712CB">
        <w:rPr>
          <w:b/>
          <w:bCs/>
        </w:rPr>
        <w:t>TRANSFER INFORMATION</w:t>
      </w:r>
    </w:p>
    <w:p w:rsidR="00BA184C" w:rsidRPr="000712CB" w:rsidRDefault="00BA184C" w:rsidP="00BA184C">
      <w:pPr>
        <w:tabs>
          <w:tab w:val="left" w:pos="1440"/>
        </w:tabs>
        <w:spacing w:before="0" w:line="240" w:lineRule="atLeast"/>
        <w:ind w:left="284" w:right="515"/>
        <w:rPr>
          <w:b/>
          <w:bCs/>
        </w:rPr>
      </w:pPr>
    </w:p>
    <w:p w:rsidR="00BA184C" w:rsidRPr="000712CB" w:rsidRDefault="00BA184C" w:rsidP="00BA184C">
      <w:pPr>
        <w:tabs>
          <w:tab w:val="left" w:pos="1440"/>
        </w:tabs>
        <w:spacing w:before="0" w:line="240" w:lineRule="atLeast"/>
        <w:ind w:left="284" w:right="515"/>
        <w:rPr>
          <w:b/>
          <w:bCs/>
        </w:rPr>
      </w:pPr>
      <w:r w:rsidRPr="000712CB">
        <w:rPr>
          <w:b/>
          <w:bCs/>
        </w:rPr>
        <w:t xml:space="preserve">Transportation will be provided from the airport to the hotels and to the meeting venue </w:t>
      </w:r>
    </w:p>
    <w:p w:rsidR="00BA184C" w:rsidRPr="000712CB" w:rsidRDefault="00BA184C" w:rsidP="00BA184C">
      <w:pPr>
        <w:tabs>
          <w:tab w:val="left" w:pos="1440"/>
        </w:tabs>
        <w:spacing w:before="0" w:line="240" w:lineRule="atLeast"/>
        <w:ind w:left="284" w:right="515"/>
      </w:pPr>
    </w:p>
    <w:tbl>
      <w:tblPr>
        <w:tblW w:w="100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/>
      </w:tblPr>
      <w:tblGrid>
        <w:gridCol w:w="1295"/>
        <w:gridCol w:w="1360"/>
        <w:gridCol w:w="682"/>
        <w:gridCol w:w="1496"/>
        <w:gridCol w:w="1906"/>
        <w:gridCol w:w="2037"/>
        <w:gridCol w:w="1301"/>
      </w:tblGrid>
      <w:tr w:rsidR="00BA184C" w:rsidRPr="000712CB" w:rsidTr="00567539">
        <w:trPr>
          <w:trHeight w:hRule="exact" w:val="851"/>
          <w:jc w:val="center"/>
        </w:trPr>
        <w:tc>
          <w:tcPr>
            <w:tcW w:w="1295" w:type="dxa"/>
          </w:tcPr>
          <w:p w:rsidR="00BA184C" w:rsidRPr="000712CB" w:rsidRDefault="00BA184C" w:rsidP="00567539">
            <w:pPr>
              <w:tabs>
                <w:tab w:val="left" w:pos="142"/>
              </w:tabs>
              <w:jc w:val="left"/>
            </w:pPr>
            <w:r w:rsidRPr="000712CB">
              <w:t>Date of Arrival</w:t>
            </w:r>
          </w:p>
        </w:tc>
        <w:tc>
          <w:tcPr>
            <w:tcW w:w="1360" w:type="dxa"/>
          </w:tcPr>
          <w:p w:rsidR="00BA184C" w:rsidRPr="000712CB" w:rsidRDefault="00BA184C" w:rsidP="00567539">
            <w:pPr>
              <w:tabs>
                <w:tab w:val="left" w:pos="142"/>
              </w:tabs>
              <w:jc w:val="left"/>
            </w:pPr>
          </w:p>
        </w:tc>
        <w:tc>
          <w:tcPr>
            <w:tcW w:w="682" w:type="dxa"/>
          </w:tcPr>
          <w:p w:rsidR="00BA184C" w:rsidRPr="000712CB" w:rsidRDefault="00BA184C" w:rsidP="00567539">
            <w:pPr>
              <w:tabs>
                <w:tab w:val="left" w:pos="142"/>
              </w:tabs>
              <w:jc w:val="left"/>
            </w:pPr>
          </w:p>
        </w:tc>
        <w:tc>
          <w:tcPr>
            <w:tcW w:w="1496" w:type="dxa"/>
          </w:tcPr>
          <w:p w:rsidR="00BA184C" w:rsidRPr="000712CB" w:rsidRDefault="00BA184C" w:rsidP="00567539">
            <w:pPr>
              <w:tabs>
                <w:tab w:val="left" w:pos="142"/>
              </w:tabs>
              <w:jc w:val="left"/>
            </w:pPr>
            <w:r w:rsidRPr="000712CB">
              <w:t>Time of Arrival</w:t>
            </w:r>
          </w:p>
          <w:p w:rsidR="00BA184C" w:rsidRPr="000712CB" w:rsidRDefault="00BA184C" w:rsidP="00567539">
            <w:pPr>
              <w:tabs>
                <w:tab w:val="left" w:pos="142"/>
              </w:tabs>
              <w:jc w:val="left"/>
            </w:pPr>
          </w:p>
        </w:tc>
        <w:tc>
          <w:tcPr>
            <w:tcW w:w="1906" w:type="dxa"/>
          </w:tcPr>
          <w:p w:rsidR="00BA184C" w:rsidRPr="000712CB" w:rsidRDefault="00BA184C" w:rsidP="00567539">
            <w:pPr>
              <w:tabs>
                <w:tab w:val="left" w:pos="142"/>
              </w:tabs>
              <w:jc w:val="left"/>
            </w:pPr>
          </w:p>
        </w:tc>
        <w:tc>
          <w:tcPr>
            <w:tcW w:w="2037" w:type="dxa"/>
          </w:tcPr>
          <w:p w:rsidR="00BA184C" w:rsidRPr="000712CB" w:rsidRDefault="00BA184C" w:rsidP="00567539">
            <w:pPr>
              <w:tabs>
                <w:tab w:val="left" w:pos="142"/>
              </w:tabs>
              <w:jc w:val="left"/>
            </w:pPr>
            <w:r w:rsidRPr="000712CB">
              <w:t>FLIGHT NO.</w:t>
            </w:r>
          </w:p>
        </w:tc>
        <w:tc>
          <w:tcPr>
            <w:tcW w:w="1301" w:type="dxa"/>
          </w:tcPr>
          <w:p w:rsidR="00BA184C" w:rsidRPr="000712CB" w:rsidRDefault="00BA184C" w:rsidP="00567539">
            <w:pPr>
              <w:tabs>
                <w:tab w:val="left" w:pos="142"/>
              </w:tabs>
              <w:jc w:val="left"/>
            </w:pPr>
          </w:p>
        </w:tc>
      </w:tr>
      <w:tr w:rsidR="00BA184C" w:rsidRPr="000712CB" w:rsidTr="00567539">
        <w:trPr>
          <w:trHeight w:hRule="exact" w:val="851"/>
          <w:jc w:val="center"/>
        </w:trPr>
        <w:tc>
          <w:tcPr>
            <w:tcW w:w="1295" w:type="dxa"/>
          </w:tcPr>
          <w:p w:rsidR="00BA184C" w:rsidRPr="000712CB" w:rsidRDefault="00BA184C" w:rsidP="00567539">
            <w:pPr>
              <w:tabs>
                <w:tab w:val="left" w:pos="142"/>
              </w:tabs>
              <w:jc w:val="left"/>
              <w:rPr>
                <w:b/>
              </w:rPr>
            </w:pPr>
            <w:r w:rsidRPr="000712CB">
              <w:t>Date of</w:t>
            </w:r>
            <w:r w:rsidRPr="000712CB">
              <w:rPr>
                <w:b/>
              </w:rPr>
              <w:t xml:space="preserve"> </w:t>
            </w:r>
            <w:r w:rsidRPr="000712CB">
              <w:t>Departure</w:t>
            </w:r>
          </w:p>
        </w:tc>
        <w:tc>
          <w:tcPr>
            <w:tcW w:w="1360" w:type="dxa"/>
          </w:tcPr>
          <w:p w:rsidR="00BA184C" w:rsidRPr="000712CB" w:rsidRDefault="00BA184C" w:rsidP="00567539">
            <w:pPr>
              <w:tabs>
                <w:tab w:val="left" w:pos="142"/>
              </w:tabs>
              <w:jc w:val="left"/>
              <w:rPr>
                <w:b/>
              </w:rPr>
            </w:pPr>
          </w:p>
        </w:tc>
        <w:tc>
          <w:tcPr>
            <w:tcW w:w="682" w:type="dxa"/>
          </w:tcPr>
          <w:p w:rsidR="00BA184C" w:rsidRPr="000712CB" w:rsidRDefault="00BA184C" w:rsidP="00567539">
            <w:pPr>
              <w:tabs>
                <w:tab w:val="left" w:pos="142"/>
              </w:tabs>
              <w:jc w:val="left"/>
            </w:pPr>
          </w:p>
        </w:tc>
        <w:tc>
          <w:tcPr>
            <w:tcW w:w="1496" w:type="dxa"/>
          </w:tcPr>
          <w:p w:rsidR="00BA184C" w:rsidRPr="000712CB" w:rsidRDefault="00BA184C" w:rsidP="00567539">
            <w:pPr>
              <w:tabs>
                <w:tab w:val="left" w:pos="142"/>
              </w:tabs>
              <w:jc w:val="left"/>
            </w:pPr>
            <w:r w:rsidRPr="000712CB">
              <w:t>Time of Departure</w:t>
            </w:r>
          </w:p>
          <w:p w:rsidR="00BA184C" w:rsidRPr="000712CB" w:rsidRDefault="00BA184C" w:rsidP="00567539">
            <w:pPr>
              <w:tabs>
                <w:tab w:val="left" w:pos="142"/>
              </w:tabs>
              <w:jc w:val="left"/>
            </w:pPr>
          </w:p>
        </w:tc>
        <w:tc>
          <w:tcPr>
            <w:tcW w:w="1906" w:type="dxa"/>
          </w:tcPr>
          <w:p w:rsidR="00BA184C" w:rsidRPr="000712CB" w:rsidRDefault="00BA184C" w:rsidP="00567539">
            <w:pPr>
              <w:tabs>
                <w:tab w:val="left" w:pos="142"/>
              </w:tabs>
              <w:jc w:val="left"/>
            </w:pPr>
          </w:p>
        </w:tc>
        <w:tc>
          <w:tcPr>
            <w:tcW w:w="2037" w:type="dxa"/>
          </w:tcPr>
          <w:p w:rsidR="00BA184C" w:rsidRPr="000712CB" w:rsidRDefault="00BA184C" w:rsidP="00567539">
            <w:pPr>
              <w:tabs>
                <w:tab w:val="left" w:pos="142"/>
              </w:tabs>
              <w:jc w:val="left"/>
            </w:pPr>
            <w:r w:rsidRPr="000712CB">
              <w:t>FLIGHT NO.</w:t>
            </w:r>
          </w:p>
        </w:tc>
        <w:tc>
          <w:tcPr>
            <w:tcW w:w="1301" w:type="dxa"/>
          </w:tcPr>
          <w:p w:rsidR="00BA184C" w:rsidRPr="000712CB" w:rsidRDefault="00BA184C" w:rsidP="00567539">
            <w:pPr>
              <w:tabs>
                <w:tab w:val="left" w:pos="142"/>
              </w:tabs>
              <w:jc w:val="left"/>
            </w:pPr>
          </w:p>
        </w:tc>
      </w:tr>
    </w:tbl>
    <w:p w:rsidR="00BA184C" w:rsidRDefault="00BA184C" w:rsidP="00BA184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b/>
          <w:bCs/>
        </w:rPr>
      </w:pPr>
    </w:p>
    <w:p w:rsidR="00BA184C" w:rsidRDefault="00BA184C" w:rsidP="00BA184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  <w:r>
        <w:t>______________</w:t>
      </w:r>
    </w:p>
    <w:sectPr w:rsidR="00BA184C" w:rsidSect="000470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A184C"/>
    <w:rsid w:val="0004708F"/>
    <w:rsid w:val="00277DB9"/>
    <w:rsid w:val="003E2EED"/>
    <w:rsid w:val="00485A2E"/>
    <w:rsid w:val="00825EB3"/>
    <w:rsid w:val="00BA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A18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2612</Characters>
  <Application>Microsoft Office Word</Application>
  <DocSecurity>0</DocSecurity>
  <Lines>21</Lines>
  <Paragraphs>6</Paragraphs>
  <ScaleCrop>false</ScaleCrop>
  <Company>ITU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quist</cp:lastModifiedBy>
  <cp:revision>2</cp:revision>
  <dcterms:created xsi:type="dcterms:W3CDTF">2012-02-03T18:09:00Z</dcterms:created>
  <dcterms:modified xsi:type="dcterms:W3CDTF">2012-02-03T18:34:00Z</dcterms:modified>
</cp:coreProperties>
</file>