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7B6" w:rsidRPr="008128AE" w:rsidRDefault="008077B6" w:rsidP="00B25CE5">
      <w:pPr>
        <w:pStyle w:val="EQ"/>
        <w:keepLines w:val="0"/>
        <w:tabs>
          <w:tab w:val="clear" w:pos="4536"/>
          <w:tab w:val="clear" w:pos="9072"/>
        </w:tabs>
        <w:rPr>
          <w:noProof w:val="0"/>
        </w:rPr>
      </w:pPr>
    </w:p>
    <w:p w:rsidR="008077B6" w:rsidRPr="008128AE" w:rsidRDefault="008077B6" w:rsidP="00B25CE5">
      <w:pPr>
        <w:pStyle w:val="ZTD"/>
        <w:framePr w:wrap="notBeside"/>
        <w:rPr>
          <w:rFonts w:ascii="Times New Roman" w:hAnsi="Times New Roman"/>
          <w:noProof w:val="0"/>
        </w:rPr>
      </w:pPr>
      <w:r w:rsidRPr="008128AE">
        <w:rPr>
          <w:rFonts w:ascii="Times New Roman" w:hAnsi="Times New Roman"/>
          <w:noProof w:val="0"/>
          <w:vanish/>
        </w:rPr>
        <w:t>TD &lt;&gt;</w:t>
      </w:r>
    </w:p>
    <w:p w:rsidR="008077B6" w:rsidRPr="008128AE" w:rsidRDefault="008077B6" w:rsidP="00310AC4">
      <w:pPr>
        <w:pStyle w:val="ZA"/>
        <w:framePr w:wrap="notBeside"/>
        <w:rPr>
          <w:rFonts w:ascii="Times New Roman" w:hAnsi="Times New Roman"/>
          <w:noProof w:val="0"/>
        </w:rPr>
      </w:pPr>
      <w:r w:rsidRPr="008128AE">
        <w:rPr>
          <w:rFonts w:ascii="Times New Roman" w:hAnsi="Times New Roman"/>
          <w:noProof w:val="0"/>
          <w:sz w:val="64"/>
        </w:rPr>
        <w:t xml:space="preserve">ETSI TS 102 706 </w:t>
      </w:r>
      <w:r w:rsidRPr="008128AE">
        <w:rPr>
          <w:rFonts w:ascii="Times New Roman" w:hAnsi="Times New Roman"/>
          <w:noProof w:val="0"/>
        </w:rPr>
        <w:t>V1.</w:t>
      </w:r>
      <w:r w:rsidR="00BD17ED" w:rsidRPr="008128AE">
        <w:rPr>
          <w:rFonts w:ascii="Times New Roman" w:hAnsi="Times New Roman"/>
          <w:noProof w:val="0"/>
        </w:rPr>
        <w:t>6</w:t>
      </w:r>
      <w:r w:rsidRPr="008128AE">
        <w:rPr>
          <w:rFonts w:ascii="Times New Roman" w:hAnsi="Times New Roman"/>
          <w:noProof w:val="0"/>
        </w:rPr>
        <w:t>.1</w:t>
      </w:r>
      <w:r w:rsidRPr="008128AE">
        <w:rPr>
          <w:rStyle w:val="ZGSM"/>
          <w:rFonts w:ascii="Times New Roman" w:hAnsi="Times New Roman"/>
          <w:noProof w:val="0"/>
        </w:rPr>
        <w:t xml:space="preserve"> </w:t>
      </w:r>
      <w:r w:rsidRPr="008128AE">
        <w:rPr>
          <w:rFonts w:ascii="Times New Roman" w:hAnsi="Times New Roman"/>
          <w:noProof w:val="0"/>
          <w:sz w:val="32"/>
        </w:rPr>
        <w:t>(2011-0</w:t>
      </w:r>
      <w:r w:rsidR="00F43D88">
        <w:rPr>
          <w:rFonts w:ascii="Times New Roman" w:hAnsi="Times New Roman"/>
          <w:noProof w:val="0"/>
          <w:sz w:val="32"/>
        </w:rPr>
        <w:t>6</w:t>
      </w:r>
      <w:r w:rsidRPr="008128AE">
        <w:rPr>
          <w:rFonts w:ascii="Times New Roman" w:hAnsi="Times New Roman"/>
          <w:noProof w:val="0"/>
          <w:sz w:val="32"/>
        </w:rPr>
        <w:t>)</w:t>
      </w:r>
    </w:p>
    <w:p w:rsidR="008077B6" w:rsidRPr="008128AE" w:rsidRDefault="008077B6" w:rsidP="00B25CE5">
      <w:pPr>
        <w:pStyle w:val="ZB"/>
        <w:framePr w:wrap="notBeside"/>
        <w:rPr>
          <w:rFonts w:ascii="Times New Roman" w:hAnsi="Times New Roman"/>
          <w:noProof w:val="0"/>
        </w:rPr>
      </w:pPr>
      <w:r w:rsidRPr="008128AE">
        <w:rPr>
          <w:rFonts w:ascii="Times New Roman" w:hAnsi="Times New Roman"/>
          <w:noProof w:val="0"/>
        </w:rPr>
        <w:t>Technical Specification</w:t>
      </w:r>
    </w:p>
    <w:p w:rsidR="008077B6" w:rsidRPr="008128AE" w:rsidRDefault="008077B6" w:rsidP="00B25CE5">
      <w:pPr>
        <w:pStyle w:val="ZT"/>
        <w:framePr w:w="10206" w:wrap="notBeside"/>
        <w:rPr>
          <w:rFonts w:ascii="Times New Roman" w:hAnsi="Times New Roman"/>
        </w:rPr>
      </w:pPr>
      <w:r w:rsidRPr="008128AE">
        <w:rPr>
          <w:rFonts w:ascii="Times New Roman" w:hAnsi="Times New Roman"/>
        </w:rPr>
        <w:t>Environmental Engineering (EE)</w:t>
      </w:r>
    </w:p>
    <w:p w:rsidR="008077B6" w:rsidRPr="008128AE" w:rsidRDefault="008077B6" w:rsidP="00B25CE5">
      <w:pPr>
        <w:pStyle w:val="ZT"/>
        <w:framePr w:w="10206" w:wrap="notBeside"/>
        <w:rPr>
          <w:rFonts w:ascii="Times New Roman" w:hAnsi="Times New Roman"/>
        </w:rPr>
      </w:pPr>
      <w:r w:rsidRPr="008128AE">
        <w:rPr>
          <w:rFonts w:ascii="Times New Roman" w:hAnsi="Times New Roman"/>
        </w:rPr>
        <w:t xml:space="preserve">Measurement Method for Energy Efficiency of Wireless Access Network Equipment </w:t>
      </w:r>
    </w:p>
    <w:p w:rsidR="008077B6" w:rsidRPr="008128AE" w:rsidRDefault="008077B6" w:rsidP="00B25CE5">
      <w:pPr>
        <w:pStyle w:val="ZU"/>
        <w:framePr w:wrap="notBeside"/>
        <w:rPr>
          <w:rFonts w:ascii="Times New Roman" w:hAnsi="Times New Roman"/>
          <w:noProof w:val="0"/>
        </w:rPr>
      </w:pPr>
    </w:p>
    <w:p w:rsidR="008077B6" w:rsidRPr="008128AE" w:rsidRDefault="008077B6" w:rsidP="00B25CE5">
      <w:pPr>
        <w:pStyle w:val="ZG"/>
        <w:framePr w:wrap="notBeside"/>
        <w:rPr>
          <w:rFonts w:ascii="Times New Roman" w:hAnsi="Times New Roman"/>
          <w:noProof w:val="0"/>
        </w:rPr>
      </w:pPr>
    </w:p>
    <w:p w:rsidR="008077B6" w:rsidRPr="008128AE" w:rsidRDefault="008077B6" w:rsidP="00B25CE5">
      <w:pPr>
        <w:pStyle w:val="ZD"/>
        <w:framePr w:wrap="notBeside"/>
        <w:rPr>
          <w:rFonts w:ascii="Times New Roman" w:hAnsi="Times New Roman"/>
          <w:noProof w:val="0"/>
        </w:rPr>
      </w:pPr>
    </w:p>
    <w:p w:rsidR="008077B6" w:rsidRPr="008128AE" w:rsidRDefault="008077B6" w:rsidP="00B25CE5">
      <w:pPr>
        <w:pStyle w:val="ZV"/>
        <w:framePr w:wrap="notBeside"/>
        <w:rPr>
          <w:rFonts w:ascii="Times New Roman" w:hAnsi="Times New Roman"/>
          <w:noProof w:val="0"/>
        </w:rPr>
      </w:pPr>
    </w:p>
    <w:p w:rsidR="008077B6" w:rsidRPr="008128AE" w:rsidRDefault="008077B6" w:rsidP="00B25CE5"/>
    <w:p w:rsidR="008077B6" w:rsidRPr="008128AE" w:rsidRDefault="008077B6" w:rsidP="00B25CE5"/>
    <w:p w:rsidR="008077B6" w:rsidRPr="008128AE" w:rsidRDefault="008077B6" w:rsidP="00310AC4"/>
    <w:p w:rsidR="008077B6" w:rsidRPr="008128AE" w:rsidRDefault="008077B6" w:rsidP="00310AC4">
      <w:pPr>
        <w:tabs>
          <w:tab w:val="left" w:pos="8080"/>
        </w:tabs>
      </w:pPr>
      <w:r w:rsidRPr="008128AE">
        <w:tab/>
      </w:r>
    </w:p>
    <w:p w:rsidR="008077B6" w:rsidRPr="008128AE" w:rsidRDefault="008077B6" w:rsidP="00310AC4"/>
    <w:p w:rsidR="008077B6" w:rsidRPr="008128AE" w:rsidRDefault="008077B6" w:rsidP="00310AC4">
      <w:pPr>
        <w:sectPr w:rsidR="008077B6" w:rsidRPr="008128AE" w:rsidSect="00141989">
          <w:headerReference w:type="default" r:id="rId7"/>
          <w:footnotePr>
            <w:numRestart w:val="eachSect"/>
          </w:footnotePr>
          <w:pgSz w:w="11907" w:h="16840"/>
          <w:pgMar w:top="2268" w:right="851" w:bottom="10773" w:left="851" w:header="0" w:footer="0" w:gutter="0"/>
          <w:cols w:space="720"/>
          <w:rtlGutter/>
        </w:sectPr>
      </w:pPr>
    </w:p>
    <w:p w:rsidR="008077B6" w:rsidRPr="008128AE" w:rsidRDefault="008077B6" w:rsidP="00B25CE5">
      <w:pPr>
        <w:pStyle w:val="FP"/>
        <w:framePr w:wrap="notBeside" w:vAnchor="page" w:hAnchor="page" w:x="1141" w:y="2836"/>
        <w:pBdr>
          <w:bottom w:val="single" w:sz="6" w:space="1" w:color="auto"/>
        </w:pBdr>
        <w:ind w:left="2835" w:right="2835"/>
        <w:jc w:val="center"/>
      </w:pPr>
      <w:r w:rsidRPr="008128AE">
        <w:lastRenderedPageBreak/>
        <w:t>Reference</w:t>
      </w:r>
    </w:p>
    <w:p w:rsidR="008077B6" w:rsidRPr="008128AE" w:rsidRDefault="008077B6" w:rsidP="00B25CE5">
      <w:pPr>
        <w:pStyle w:val="FP"/>
        <w:framePr w:wrap="notBeside" w:vAnchor="page" w:hAnchor="page" w:x="1141" w:y="2836"/>
        <w:ind w:left="2268" w:right="2268"/>
        <w:jc w:val="center"/>
        <w:rPr>
          <w:sz w:val="18"/>
        </w:rPr>
      </w:pPr>
      <w:r w:rsidRPr="008128AE">
        <w:rPr>
          <w:sz w:val="18"/>
        </w:rPr>
        <w:t>RTS/EE-00022</w:t>
      </w:r>
    </w:p>
    <w:p w:rsidR="008077B6" w:rsidRPr="008128AE" w:rsidRDefault="008077B6" w:rsidP="00B25CE5">
      <w:pPr>
        <w:pStyle w:val="FP"/>
        <w:framePr w:wrap="notBeside" w:vAnchor="page" w:hAnchor="page" w:x="1141" w:y="2836"/>
        <w:pBdr>
          <w:bottom w:val="single" w:sz="6" w:space="1" w:color="auto"/>
        </w:pBdr>
        <w:spacing w:before="240"/>
        <w:ind w:left="2835" w:right="2835"/>
        <w:jc w:val="center"/>
      </w:pPr>
      <w:r w:rsidRPr="008128AE">
        <w:t>Keywords</w:t>
      </w:r>
    </w:p>
    <w:p w:rsidR="008077B6" w:rsidRPr="008128AE" w:rsidRDefault="008077B6" w:rsidP="00B25CE5">
      <w:pPr>
        <w:pStyle w:val="FP"/>
        <w:framePr w:wrap="notBeside" w:vAnchor="page" w:hAnchor="page" w:x="1141" w:y="2836"/>
        <w:ind w:left="2835" w:right="2835"/>
        <w:jc w:val="center"/>
        <w:rPr>
          <w:sz w:val="18"/>
        </w:rPr>
      </w:pPr>
      <w:r w:rsidRPr="008128AE">
        <w:rPr>
          <w:sz w:val="18"/>
        </w:rPr>
        <w:t>Radio, network</w:t>
      </w:r>
    </w:p>
    <w:p w:rsidR="008077B6" w:rsidRPr="008128AE" w:rsidRDefault="008077B6" w:rsidP="00B25CE5"/>
    <w:p w:rsidR="008077B6" w:rsidRPr="008128AE" w:rsidRDefault="008077B6" w:rsidP="00B25CE5">
      <w:pPr>
        <w:pStyle w:val="FP"/>
        <w:framePr w:wrap="notBeside" w:vAnchor="page" w:hAnchor="page" w:x="1156" w:y="5581"/>
        <w:spacing w:after="240"/>
        <w:ind w:left="2835" w:right="2835"/>
        <w:jc w:val="center"/>
        <w:rPr>
          <w:b/>
          <w:i/>
          <w:lang w:val="fr-FR"/>
        </w:rPr>
      </w:pPr>
      <w:r w:rsidRPr="008128AE">
        <w:rPr>
          <w:b/>
          <w:i/>
          <w:lang w:val="fr-FR"/>
        </w:rPr>
        <w:t>ETSI</w:t>
      </w:r>
    </w:p>
    <w:p w:rsidR="008077B6" w:rsidRPr="008128AE" w:rsidRDefault="008077B6" w:rsidP="00B25CE5">
      <w:pPr>
        <w:pStyle w:val="FP"/>
        <w:framePr w:wrap="notBeside" w:vAnchor="page" w:hAnchor="page" w:x="1156" w:y="5581"/>
        <w:pBdr>
          <w:bottom w:val="single" w:sz="6" w:space="1" w:color="auto"/>
        </w:pBdr>
        <w:ind w:left="2835" w:right="2835"/>
        <w:jc w:val="center"/>
        <w:rPr>
          <w:sz w:val="18"/>
          <w:lang w:val="fr-FR"/>
        </w:rPr>
      </w:pPr>
      <w:r w:rsidRPr="008128AE">
        <w:rPr>
          <w:sz w:val="18"/>
          <w:lang w:val="fr-FR"/>
        </w:rPr>
        <w:t>650 Route des Lucioles</w:t>
      </w:r>
    </w:p>
    <w:p w:rsidR="008077B6" w:rsidRPr="008128AE" w:rsidRDefault="008077B6" w:rsidP="00B25CE5">
      <w:pPr>
        <w:pStyle w:val="FP"/>
        <w:framePr w:wrap="notBeside" w:vAnchor="page" w:hAnchor="page" w:x="1156" w:y="5581"/>
        <w:pBdr>
          <w:bottom w:val="single" w:sz="6" w:space="1" w:color="auto"/>
        </w:pBdr>
        <w:ind w:left="2835" w:right="2835"/>
        <w:jc w:val="center"/>
        <w:rPr>
          <w:lang w:val="fr-FR"/>
        </w:rPr>
      </w:pPr>
      <w:r w:rsidRPr="008128AE">
        <w:rPr>
          <w:sz w:val="18"/>
          <w:lang w:val="fr-FR"/>
        </w:rPr>
        <w:t>F-06921 Sophia Antipolis Cedex - FRANCE</w:t>
      </w:r>
    </w:p>
    <w:p w:rsidR="008077B6" w:rsidRPr="008128AE" w:rsidRDefault="008077B6" w:rsidP="00B25CE5">
      <w:pPr>
        <w:pStyle w:val="FP"/>
        <w:framePr w:wrap="notBeside" w:vAnchor="page" w:hAnchor="page" w:x="1156" w:y="5581"/>
        <w:ind w:left="2835" w:right="2835"/>
        <w:jc w:val="center"/>
        <w:rPr>
          <w:sz w:val="18"/>
          <w:lang w:val="fr-FR"/>
        </w:rPr>
      </w:pPr>
    </w:p>
    <w:p w:rsidR="008077B6" w:rsidRPr="008128AE" w:rsidRDefault="008077B6" w:rsidP="00B25CE5">
      <w:pPr>
        <w:pStyle w:val="FP"/>
        <w:framePr w:wrap="notBeside" w:vAnchor="page" w:hAnchor="page" w:x="1156" w:y="5581"/>
        <w:spacing w:after="20"/>
        <w:ind w:left="2835" w:right="2835"/>
        <w:jc w:val="center"/>
        <w:rPr>
          <w:sz w:val="18"/>
          <w:lang w:val="pt-BR"/>
        </w:rPr>
      </w:pPr>
      <w:r w:rsidRPr="008128AE">
        <w:rPr>
          <w:sz w:val="18"/>
          <w:lang w:val="pt-BR"/>
        </w:rPr>
        <w:t>Tel.: +33 4 92 94 42 00   Fax: +33 4 93 65 47 16</w:t>
      </w:r>
    </w:p>
    <w:p w:rsidR="008077B6" w:rsidRPr="008128AE" w:rsidRDefault="008077B6" w:rsidP="00B25CE5">
      <w:pPr>
        <w:pStyle w:val="FP"/>
        <w:framePr w:wrap="notBeside" w:vAnchor="page" w:hAnchor="page" w:x="1156" w:y="5581"/>
        <w:ind w:left="2835" w:right="2835"/>
        <w:jc w:val="center"/>
        <w:rPr>
          <w:sz w:val="15"/>
          <w:lang w:val="pt-BR"/>
        </w:rPr>
      </w:pPr>
    </w:p>
    <w:p w:rsidR="008077B6" w:rsidRPr="008128AE" w:rsidRDefault="008077B6" w:rsidP="00B25CE5">
      <w:pPr>
        <w:pStyle w:val="FP"/>
        <w:framePr w:wrap="notBeside" w:vAnchor="page" w:hAnchor="page" w:x="1156" w:y="5581"/>
        <w:ind w:left="2835" w:right="2835"/>
        <w:jc w:val="center"/>
        <w:rPr>
          <w:sz w:val="15"/>
          <w:lang w:val="pt-BR"/>
        </w:rPr>
      </w:pPr>
      <w:r w:rsidRPr="008128AE">
        <w:rPr>
          <w:sz w:val="15"/>
          <w:lang w:val="pt-BR"/>
        </w:rPr>
        <w:t>Siret N° 348 623 562 00017 - NAF 742 C</w:t>
      </w:r>
    </w:p>
    <w:p w:rsidR="008077B6" w:rsidRPr="008128AE" w:rsidRDefault="008077B6" w:rsidP="00B25CE5">
      <w:pPr>
        <w:pStyle w:val="FP"/>
        <w:framePr w:wrap="notBeside" w:vAnchor="page" w:hAnchor="page" w:x="1156" w:y="5581"/>
        <w:ind w:left="2835" w:right="2835"/>
        <w:jc w:val="center"/>
        <w:rPr>
          <w:sz w:val="15"/>
          <w:lang w:val="fr-FR"/>
        </w:rPr>
      </w:pPr>
      <w:r w:rsidRPr="008128AE">
        <w:rPr>
          <w:sz w:val="15"/>
          <w:lang w:val="fr-FR"/>
        </w:rPr>
        <w:t>Association à but non lucratif enregistrée à la</w:t>
      </w:r>
    </w:p>
    <w:p w:rsidR="008077B6" w:rsidRPr="008128AE" w:rsidRDefault="008077B6" w:rsidP="00B25CE5">
      <w:pPr>
        <w:pStyle w:val="FP"/>
        <w:framePr w:wrap="notBeside" w:vAnchor="page" w:hAnchor="page" w:x="1156" w:y="5581"/>
        <w:ind w:left="2835" w:right="2835"/>
        <w:jc w:val="center"/>
        <w:rPr>
          <w:sz w:val="15"/>
          <w:lang w:val="fr-FR"/>
        </w:rPr>
      </w:pPr>
      <w:r w:rsidRPr="008128AE">
        <w:rPr>
          <w:sz w:val="15"/>
          <w:lang w:val="fr-FR"/>
        </w:rPr>
        <w:t>Sous-Préfecture de Grasse (06) N° 7803/88</w:t>
      </w:r>
    </w:p>
    <w:p w:rsidR="008077B6" w:rsidRPr="008128AE" w:rsidRDefault="008077B6" w:rsidP="00B25CE5">
      <w:pPr>
        <w:pStyle w:val="FP"/>
        <w:framePr w:wrap="notBeside" w:vAnchor="page" w:hAnchor="page" w:x="1156" w:y="5581"/>
        <w:ind w:left="2835" w:right="2835"/>
        <w:jc w:val="center"/>
        <w:rPr>
          <w:sz w:val="18"/>
          <w:lang w:val="fr-FR"/>
        </w:rPr>
      </w:pPr>
    </w:p>
    <w:p w:rsidR="008077B6" w:rsidRPr="008128AE" w:rsidRDefault="008077B6" w:rsidP="00B25CE5">
      <w:pPr>
        <w:rPr>
          <w:lang w:val="fr-FR"/>
        </w:rPr>
      </w:pPr>
    </w:p>
    <w:p w:rsidR="008077B6" w:rsidRPr="008128AE" w:rsidRDefault="008077B6" w:rsidP="00B25CE5">
      <w:pPr>
        <w:rPr>
          <w:lang w:val="fr-FR"/>
        </w:rPr>
      </w:pPr>
    </w:p>
    <w:p w:rsidR="008077B6" w:rsidRPr="008128AE" w:rsidRDefault="008077B6" w:rsidP="00B25CE5">
      <w:pPr>
        <w:pStyle w:val="FP"/>
        <w:framePr w:h="6890" w:hRule="exact" w:wrap="notBeside" w:vAnchor="page" w:hAnchor="page" w:x="1036" w:y="8926"/>
        <w:pBdr>
          <w:bottom w:val="single" w:sz="6" w:space="1" w:color="auto"/>
        </w:pBdr>
        <w:spacing w:after="240"/>
        <w:ind w:left="2835" w:right="2835"/>
        <w:jc w:val="center"/>
        <w:rPr>
          <w:b/>
          <w:i/>
        </w:rPr>
      </w:pPr>
      <w:r w:rsidRPr="008128AE">
        <w:rPr>
          <w:b/>
          <w:i/>
        </w:rPr>
        <w:t>Important notice</w:t>
      </w:r>
    </w:p>
    <w:p w:rsidR="008077B6" w:rsidRPr="008128AE" w:rsidRDefault="008077B6" w:rsidP="00B25CE5">
      <w:pPr>
        <w:pStyle w:val="FP"/>
        <w:framePr w:h="6890" w:hRule="exact" w:wrap="notBeside" w:vAnchor="page" w:hAnchor="page" w:x="1036" w:y="8926"/>
        <w:spacing w:after="240"/>
        <w:jc w:val="center"/>
        <w:rPr>
          <w:sz w:val="18"/>
        </w:rPr>
      </w:pPr>
      <w:r w:rsidRPr="008128AE">
        <w:rPr>
          <w:sz w:val="18"/>
        </w:rPr>
        <w:t>Individual copies of the present document can be downloaded from:</w:t>
      </w:r>
      <w:r w:rsidRPr="008128AE">
        <w:rPr>
          <w:sz w:val="18"/>
        </w:rPr>
        <w:br/>
      </w:r>
      <w:hyperlink r:id="rId8" w:history="1">
        <w:r w:rsidRPr="008128AE">
          <w:rPr>
            <w:rStyle w:val="Hyperlink"/>
            <w:sz w:val="18"/>
          </w:rPr>
          <w:t>http://www.etsi.org</w:t>
        </w:r>
      </w:hyperlink>
    </w:p>
    <w:p w:rsidR="008077B6" w:rsidRPr="008128AE" w:rsidRDefault="008077B6" w:rsidP="00B25CE5">
      <w:pPr>
        <w:pStyle w:val="FP"/>
        <w:framePr w:h="6890" w:hRule="exact" w:wrap="notBeside" w:vAnchor="page" w:hAnchor="page" w:x="1036" w:y="8926"/>
        <w:spacing w:after="240"/>
        <w:jc w:val="center"/>
        <w:rPr>
          <w:sz w:val="18"/>
        </w:rPr>
      </w:pPr>
      <w:r w:rsidRPr="008128AE">
        <w:rPr>
          <w:sz w:val="18"/>
        </w:rPr>
        <w:t>The present document may be made available in more than one electronic version or in print. In any case of existing or perceived difference in contents between such versions, the reference version is the</w:t>
      </w:r>
      <w:r w:rsidRPr="008128AE">
        <w:rPr>
          <w:color w:val="000000"/>
          <w:sz w:val="18"/>
        </w:rPr>
        <w:t xml:space="preserve"> Portable Document Format (</w:t>
      </w:r>
      <w:r w:rsidRPr="008128AE">
        <w:rPr>
          <w:sz w:val="18"/>
        </w:rPr>
        <w:t>PDF</w:t>
      </w:r>
      <w:r w:rsidRPr="008128AE">
        <w:rPr>
          <w:color w:val="000000"/>
          <w:sz w:val="18"/>
        </w:rPr>
        <w:t xml:space="preserve">). In case of dispute, the reference shall be the printing on ETSI printers of the </w:t>
      </w:r>
      <w:r w:rsidRPr="008128AE">
        <w:rPr>
          <w:sz w:val="18"/>
        </w:rPr>
        <w:t>PDF</w:t>
      </w:r>
      <w:r w:rsidRPr="008128AE">
        <w:rPr>
          <w:color w:val="000000"/>
          <w:sz w:val="18"/>
        </w:rPr>
        <w:t xml:space="preserve"> version kept on a specific network drive within </w:t>
      </w:r>
      <w:r w:rsidRPr="008128AE">
        <w:rPr>
          <w:sz w:val="18"/>
        </w:rPr>
        <w:t>ETSI Secretariat.</w:t>
      </w:r>
    </w:p>
    <w:p w:rsidR="008077B6" w:rsidRPr="008128AE" w:rsidRDefault="008077B6" w:rsidP="00B25CE5">
      <w:pPr>
        <w:pStyle w:val="FP"/>
        <w:framePr w:h="6890" w:hRule="exact" w:wrap="notBeside" w:vAnchor="page" w:hAnchor="page" w:x="1036" w:y="8926"/>
        <w:spacing w:after="240"/>
        <w:jc w:val="center"/>
        <w:rPr>
          <w:sz w:val="18"/>
        </w:rPr>
      </w:pPr>
      <w:r w:rsidRPr="008128AE">
        <w:rPr>
          <w:sz w:val="18"/>
        </w:rPr>
        <w:t xml:space="preserve">Users of the present document should be aware that the document may be subject to revision or change of status. Information on the current status of this and other ETSI documents is available at </w:t>
      </w:r>
      <w:hyperlink r:id="rId9" w:history="1">
        <w:r w:rsidRPr="008128AE">
          <w:rPr>
            <w:rStyle w:val="Hyperlink"/>
            <w:sz w:val="18"/>
          </w:rPr>
          <w:t>http://portal.etsi.org/tb/status/status.asp</w:t>
        </w:r>
      </w:hyperlink>
    </w:p>
    <w:p w:rsidR="008077B6" w:rsidRPr="008128AE" w:rsidRDefault="008077B6" w:rsidP="00B25CE5">
      <w:pPr>
        <w:pStyle w:val="FP"/>
        <w:framePr w:h="6890" w:hRule="exact" w:wrap="notBeside" w:vAnchor="page" w:hAnchor="page" w:x="1036" w:y="8926"/>
        <w:pBdr>
          <w:bottom w:val="single" w:sz="6" w:space="1" w:color="auto"/>
        </w:pBdr>
        <w:spacing w:after="240"/>
        <w:jc w:val="center"/>
        <w:rPr>
          <w:sz w:val="18"/>
        </w:rPr>
      </w:pPr>
      <w:r w:rsidRPr="008128AE">
        <w:rPr>
          <w:sz w:val="18"/>
        </w:rPr>
        <w:t>If you find errors in the present document, please send your comment to one of the following services:</w:t>
      </w:r>
      <w:r w:rsidRPr="008128AE">
        <w:rPr>
          <w:sz w:val="18"/>
        </w:rPr>
        <w:br/>
      </w:r>
      <w:bookmarkStart w:id="0" w:name="mailto"/>
      <w:r w:rsidRPr="008128AE">
        <w:rPr>
          <w:color w:val="0000FF"/>
          <w:sz w:val="18"/>
          <w:szCs w:val="18"/>
          <w:u w:val="single"/>
        </w:rPr>
        <w:fldChar w:fldCharType="begin"/>
      </w:r>
      <w:r w:rsidRPr="008128AE">
        <w:rPr>
          <w:color w:val="0000FF"/>
          <w:sz w:val="18"/>
          <w:szCs w:val="18"/>
          <w:u w:val="single"/>
        </w:rPr>
        <w:instrText>HYPERLINK "http://portal.etsi.org/chaircor/ETSI_support.asp"</w:instrText>
      </w:r>
      <w:r w:rsidR="00FF2AE9" w:rsidRPr="008128AE">
        <w:rPr>
          <w:color w:val="0000FF"/>
          <w:sz w:val="18"/>
          <w:szCs w:val="18"/>
          <w:u w:val="single"/>
        </w:rPr>
      </w:r>
      <w:r w:rsidRPr="008128AE">
        <w:rPr>
          <w:color w:val="0000FF"/>
          <w:sz w:val="18"/>
          <w:szCs w:val="18"/>
          <w:u w:val="single"/>
        </w:rPr>
        <w:fldChar w:fldCharType="separate"/>
      </w:r>
      <w:r w:rsidRPr="008128AE">
        <w:rPr>
          <w:color w:val="0000FF"/>
          <w:sz w:val="18"/>
          <w:szCs w:val="18"/>
          <w:u w:val="single"/>
        </w:rPr>
        <w:t>http://portal.etsi.org/chaircor/ETSI_support.asp</w:t>
      </w:r>
      <w:r w:rsidRPr="008128AE">
        <w:rPr>
          <w:color w:val="0000FF"/>
          <w:sz w:val="18"/>
          <w:szCs w:val="18"/>
          <w:u w:val="single"/>
        </w:rPr>
        <w:fldChar w:fldCharType="end"/>
      </w:r>
      <w:bookmarkEnd w:id="0"/>
    </w:p>
    <w:p w:rsidR="008077B6" w:rsidRPr="008128AE" w:rsidRDefault="008077B6" w:rsidP="00B25CE5">
      <w:pPr>
        <w:pStyle w:val="FP"/>
        <w:framePr w:h="6890" w:hRule="exact" w:wrap="notBeside" w:vAnchor="page" w:hAnchor="page" w:x="1036" w:y="8926"/>
        <w:pBdr>
          <w:bottom w:val="single" w:sz="6" w:space="1" w:color="auto"/>
        </w:pBdr>
        <w:spacing w:after="240"/>
        <w:jc w:val="center"/>
        <w:rPr>
          <w:b/>
          <w:i/>
        </w:rPr>
      </w:pPr>
      <w:r w:rsidRPr="008128AE">
        <w:rPr>
          <w:b/>
          <w:i/>
        </w:rPr>
        <w:t>Copyright Notification</w:t>
      </w:r>
    </w:p>
    <w:p w:rsidR="008077B6" w:rsidRPr="008128AE" w:rsidRDefault="008077B6" w:rsidP="00090C62">
      <w:pPr>
        <w:pStyle w:val="FP"/>
        <w:framePr w:h="6890" w:hRule="exact" w:wrap="notBeside" w:vAnchor="page" w:hAnchor="page" w:x="1036" w:y="8926"/>
        <w:jc w:val="center"/>
        <w:rPr>
          <w:sz w:val="18"/>
        </w:rPr>
      </w:pPr>
      <w:r w:rsidRPr="008128AE">
        <w:rPr>
          <w:sz w:val="18"/>
        </w:rPr>
        <w:t>No part may be reproduced except as authorized by written permission.</w:t>
      </w:r>
      <w:r w:rsidRPr="008128AE">
        <w:rPr>
          <w:sz w:val="18"/>
        </w:rPr>
        <w:br/>
        <w:t>The copyright and the foregoing restriction extend to reproduction in all media.</w:t>
      </w:r>
    </w:p>
    <w:p w:rsidR="008077B6" w:rsidRPr="008128AE" w:rsidRDefault="008077B6" w:rsidP="00090C62">
      <w:pPr>
        <w:pStyle w:val="FP"/>
        <w:framePr w:h="6890" w:hRule="exact" w:wrap="notBeside" w:vAnchor="page" w:hAnchor="page" w:x="1036" w:y="8926"/>
        <w:jc w:val="center"/>
        <w:rPr>
          <w:sz w:val="18"/>
        </w:rPr>
      </w:pPr>
    </w:p>
    <w:p w:rsidR="008077B6" w:rsidRPr="008128AE" w:rsidRDefault="008077B6" w:rsidP="00B25CE5">
      <w:pPr>
        <w:pStyle w:val="FP"/>
        <w:framePr w:h="6890" w:hRule="exact" w:wrap="notBeside" w:vAnchor="page" w:hAnchor="page" w:x="1036" w:y="8926"/>
        <w:jc w:val="center"/>
        <w:rPr>
          <w:sz w:val="18"/>
        </w:rPr>
      </w:pPr>
      <w:r w:rsidRPr="008128AE">
        <w:rPr>
          <w:sz w:val="18"/>
        </w:rPr>
        <w:t>© European Telecommunications Standards Institute 2009.</w:t>
      </w:r>
    </w:p>
    <w:p w:rsidR="008077B6" w:rsidRPr="008128AE" w:rsidRDefault="008077B6" w:rsidP="00B25CE5">
      <w:pPr>
        <w:pStyle w:val="FP"/>
        <w:framePr w:h="6890" w:hRule="exact" w:wrap="notBeside" w:vAnchor="page" w:hAnchor="page" w:x="1036" w:y="8926"/>
        <w:jc w:val="center"/>
        <w:rPr>
          <w:sz w:val="18"/>
        </w:rPr>
      </w:pPr>
      <w:r w:rsidRPr="008128AE">
        <w:rPr>
          <w:sz w:val="18"/>
        </w:rPr>
        <w:t>All rights reserved.</w:t>
      </w:r>
      <w:r w:rsidRPr="008128AE">
        <w:rPr>
          <w:sz w:val="18"/>
        </w:rPr>
        <w:br/>
      </w:r>
    </w:p>
    <w:p w:rsidR="008077B6" w:rsidRPr="008128AE" w:rsidRDefault="008077B6" w:rsidP="00B25CE5">
      <w:pPr>
        <w:framePr w:h="6890" w:hRule="exact" w:wrap="notBeside" w:vAnchor="page" w:hAnchor="page" w:x="1036" w:y="8926"/>
        <w:jc w:val="center"/>
        <w:rPr>
          <w:sz w:val="18"/>
          <w:szCs w:val="18"/>
        </w:rPr>
      </w:pPr>
      <w:r w:rsidRPr="008128AE">
        <w:rPr>
          <w:b/>
          <w:bCs/>
          <w:sz w:val="18"/>
          <w:szCs w:val="18"/>
        </w:rPr>
        <w:t>DECT</w:t>
      </w:r>
      <w:r w:rsidRPr="008128AE">
        <w:rPr>
          <w:sz w:val="18"/>
          <w:szCs w:val="18"/>
          <w:vertAlign w:val="superscript"/>
        </w:rPr>
        <w:t>TM</w:t>
      </w:r>
      <w:r w:rsidRPr="008128AE">
        <w:rPr>
          <w:sz w:val="18"/>
          <w:szCs w:val="18"/>
        </w:rPr>
        <w:t xml:space="preserve">, </w:t>
      </w:r>
      <w:r w:rsidRPr="008128AE">
        <w:rPr>
          <w:b/>
          <w:bCs/>
          <w:sz w:val="18"/>
          <w:szCs w:val="18"/>
        </w:rPr>
        <w:t>PLUGTESTS</w:t>
      </w:r>
      <w:r w:rsidRPr="008128AE">
        <w:rPr>
          <w:sz w:val="18"/>
          <w:szCs w:val="18"/>
          <w:vertAlign w:val="superscript"/>
        </w:rPr>
        <w:t>TM</w:t>
      </w:r>
      <w:r w:rsidRPr="008128AE">
        <w:rPr>
          <w:sz w:val="18"/>
          <w:szCs w:val="18"/>
        </w:rPr>
        <w:t xml:space="preserve">, </w:t>
      </w:r>
      <w:r w:rsidRPr="008128AE">
        <w:rPr>
          <w:b/>
          <w:bCs/>
          <w:sz w:val="18"/>
          <w:szCs w:val="18"/>
        </w:rPr>
        <w:t>UMTS</w:t>
      </w:r>
      <w:r w:rsidRPr="008128AE">
        <w:rPr>
          <w:sz w:val="18"/>
          <w:szCs w:val="18"/>
          <w:vertAlign w:val="superscript"/>
        </w:rPr>
        <w:t>TM</w:t>
      </w:r>
      <w:r w:rsidRPr="008128AE">
        <w:rPr>
          <w:sz w:val="18"/>
          <w:szCs w:val="18"/>
        </w:rPr>
        <w:t xml:space="preserve">, </w:t>
      </w:r>
      <w:r w:rsidRPr="008128AE">
        <w:rPr>
          <w:b/>
          <w:bCs/>
          <w:sz w:val="18"/>
          <w:szCs w:val="18"/>
        </w:rPr>
        <w:t>TIPHON</w:t>
      </w:r>
      <w:r w:rsidRPr="008128AE">
        <w:rPr>
          <w:sz w:val="18"/>
          <w:szCs w:val="18"/>
          <w:vertAlign w:val="superscript"/>
        </w:rPr>
        <w:t>TM</w:t>
      </w:r>
      <w:r w:rsidRPr="008128AE">
        <w:rPr>
          <w:sz w:val="18"/>
          <w:szCs w:val="18"/>
        </w:rPr>
        <w:t>, the TIPHON logo and the ETSI logo are Trade Marks of ETSI registered for the benefit of its Members.</w:t>
      </w:r>
      <w:r w:rsidRPr="008128AE">
        <w:rPr>
          <w:sz w:val="18"/>
          <w:szCs w:val="18"/>
        </w:rPr>
        <w:br/>
      </w:r>
      <w:r w:rsidRPr="008128AE">
        <w:rPr>
          <w:b/>
          <w:bCs/>
          <w:sz w:val="18"/>
          <w:szCs w:val="18"/>
        </w:rPr>
        <w:t>3GPP</w:t>
      </w:r>
      <w:r w:rsidRPr="008128AE">
        <w:rPr>
          <w:sz w:val="18"/>
          <w:szCs w:val="18"/>
          <w:vertAlign w:val="superscript"/>
        </w:rPr>
        <w:t xml:space="preserve">TM </w:t>
      </w:r>
      <w:r w:rsidRPr="008128AE">
        <w:rPr>
          <w:sz w:val="18"/>
          <w:szCs w:val="18"/>
        </w:rPr>
        <w:t>is a Trade Mark of ETSI registered for the benefit of its Members and of the 3GPP Organizational Partners.</w:t>
      </w:r>
      <w:r w:rsidRPr="008128AE">
        <w:rPr>
          <w:sz w:val="18"/>
          <w:szCs w:val="18"/>
        </w:rPr>
        <w:br/>
      </w:r>
      <w:r w:rsidRPr="008128AE">
        <w:rPr>
          <w:b/>
          <w:bCs/>
          <w:sz w:val="18"/>
          <w:szCs w:val="18"/>
        </w:rPr>
        <w:t>LTE</w:t>
      </w:r>
      <w:r w:rsidRPr="008128AE">
        <w:rPr>
          <w:sz w:val="18"/>
          <w:szCs w:val="18"/>
        </w:rPr>
        <w:t>™ is a Trade Mark of ETSI currently being registered</w:t>
      </w:r>
      <w:r w:rsidRPr="008128AE">
        <w:rPr>
          <w:sz w:val="18"/>
          <w:szCs w:val="18"/>
        </w:rPr>
        <w:br/>
        <w:t>for the benefit of its Members and of the 3GPP Organizational Partners.</w:t>
      </w:r>
      <w:r w:rsidRPr="008128AE">
        <w:rPr>
          <w:sz w:val="18"/>
          <w:szCs w:val="18"/>
        </w:rPr>
        <w:br/>
      </w:r>
      <w:r w:rsidRPr="008128AE">
        <w:rPr>
          <w:b/>
          <w:bCs/>
          <w:sz w:val="18"/>
          <w:szCs w:val="18"/>
        </w:rPr>
        <w:t>GSM</w:t>
      </w:r>
      <w:r w:rsidRPr="008128AE">
        <w:rPr>
          <w:sz w:val="18"/>
          <w:szCs w:val="18"/>
        </w:rPr>
        <w:t>® and the GSM logo are Trade Marks registered and owned by the GSM Association.</w:t>
      </w:r>
    </w:p>
    <w:p w:rsidR="008077B6" w:rsidRPr="008128AE" w:rsidRDefault="008077B6" w:rsidP="00B25CE5">
      <w:pPr>
        <w:pStyle w:val="TT"/>
        <w:rPr>
          <w:rFonts w:ascii="Times New Roman" w:hAnsi="Times New Roman"/>
        </w:rPr>
      </w:pPr>
      <w:r w:rsidRPr="008128AE">
        <w:rPr>
          <w:rFonts w:ascii="Times New Roman" w:hAnsi="Times New Roman"/>
        </w:rPr>
        <w:br w:type="page"/>
      </w:r>
      <w:r w:rsidRPr="008128AE">
        <w:rPr>
          <w:rFonts w:ascii="Times New Roman" w:hAnsi="Times New Roman"/>
        </w:rPr>
        <w:lastRenderedPageBreak/>
        <w:t>Contents</w:t>
      </w:r>
    </w:p>
    <w:p w:rsidR="00E91236" w:rsidRDefault="00E91236">
      <w:pPr>
        <w:pStyle w:val="TOC1"/>
        <w:rPr>
          <w:sz w:val="24"/>
          <w:szCs w:val="24"/>
          <w:lang w:val="en-US"/>
        </w:rPr>
      </w:pPr>
      <w:r>
        <w:fldChar w:fldCharType="begin"/>
      </w:r>
      <w:r>
        <w:instrText xml:space="preserve"> TOC \o </w:instrText>
      </w:r>
      <w:r>
        <w:fldChar w:fldCharType="separate"/>
      </w:r>
      <w:r w:rsidRPr="00313672">
        <w:t>Intellectual Property Rights</w:t>
      </w:r>
      <w:r>
        <w:tab/>
      </w:r>
      <w:r>
        <w:fldChar w:fldCharType="begin"/>
      </w:r>
      <w:r>
        <w:instrText xml:space="preserve"> PAGEREF _Toc297471575 \h </w:instrText>
      </w:r>
      <w:r>
        <w:fldChar w:fldCharType="separate"/>
      </w:r>
      <w:r>
        <w:t>4</w:t>
      </w:r>
      <w:r>
        <w:fldChar w:fldCharType="end"/>
      </w:r>
    </w:p>
    <w:p w:rsidR="00E91236" w:rsidRDefault="00E91236">
      <w:pPr>
        <w:pStyle w:val="TOC1"/>
        <w:rPr>
          <w:sz w:val="24"/>
          <w:szCs w:val="24"/>
          <w:lang w:val="en-US"/>
        </w:rPr>
      </w:pPr>
      <w:r w:rsidRPr="00313672">
        <w:t>Foreword</w:t>
      </w:r>
      <w:r>
        <w:tab/>
      </w:r>
      <w:r>
        <w:fldChar w:fldCharType="begin"/>
      </w:r>
      <w:r>
        <w:instrText xml:space="preserve"> PAGEREF _Toc297471576 \h </w:instrText>
      </w:r>
      <w:r>
        <w:fldChar w:fldCharType="separate"/>
      </w:r>
      <w:r>
        <w:t>4</w:t>
      </w:r>
      <w:r>
        <w:fldChar w:fldCharType="end"/>
      </w:r>
    </w:p>
    <w:p w:rsidR="00E91236" w:rsidRDefault="00E91236">
      <w:pPr>
        <w:pStyle w:val="TOC1"/>
        <w:rPr>
          <w:sz w:val="24"/>
          <w:szCs w:val="24"/>
          <w:lang w:val="en-US"/>
        </w:rPr>
      </w:pPr>
      <w:r w:rsidRPr="00313672">
        <w:t>Introduction</w:t>
      </w:r>
      <w:r>
        <w:tab/>
      </w:r>
      <w:r>
        <w:fldChar w:fldCharType="begin"/>
      </w:r>
      <w:r>
        <w:instrText xml:space="preserve"> PAGEREF _Toc297471577 \h </w:instrText>
      </w:r>
      <w:r>
        <w:fldChar w:fldCharType="separate"/>
      </w:r>
      <w:r>
        <w:t>4</w:t>
      </w:r>
      <w:r>
        <w:fldChar w:fldCharType="end"/>
      </w:r>
    </w:p>
    <w:p w:rsidR="00E91236" w:rsidRDefault="00E91236">
      <w:pPr>
        <w:pStyle w:val="TOC1"/>
        <w:rPr>
          <w:sz w:val="24"/>
          <w:szCs w:val="24"/>
          <w:lang w:val="en-US"/>
        </w:rPr>
      </w:pPr>
      <w:r w:rsidRPr="00313672">
        <w:t>1</w:t>
      </w:r>
      <w:r>
        <w:rPr>
          <w:sz w:val="24"/>
          <w:szCs w:val="24"/>
          <w:lang w:val="en-US"/>
        </w:rPr>
        <w:tab/>
      </w:r>
      <w:r w:rsidRPr="00313672">
        <w:t>Scope</w:t>
      </w:r>
      <w:r>
        <w:tab/>
      </w:r>
      <w:r>
        <w:fldChar w:fldCharType="begin"/>
      </w:r>
      <w:r>
        <w:instrText xml:space="preserve"> PAGEREF _Toc297471578 \h </w:instrText>
      </w:r>
      <w:r>
        <w:fldChar w:fldCharType="separate"/>
      </w:r>
      <w:r>
        <w:t>4</w:t>
      </w:r>
      <w:r>
        <w:fldChar w:fldCharType="end"/>
      </w:r>
    </w:p>
    <w:p w:rsidR="00E91236" w:rsidRDefault="00E91236">
      <w:pPr>
        <w:pStyle w:val="TOC1"/>
        <w:rPr>
          <w:sz w:val="24"/>
          <w:szCs w:val="24"/>
          <w:lang w:val="en-US"/>
        </w:rPr>
      </w:pPr>
      <w:r w:rsidRPr="00313672">
        <w:t>2</w:t>
      </w:r>
      <w:r>
        <w:rPr>
          <w:sz w:val="24"/>
          <w:szCs w:val="24"/>
          <w:lang w:val="en-US"/>
        </w:rPr>
        <w:tab/>
      </w:r>
      <w:r w:rsidRPr="00313672">
        <w:t>References</w:t>
      </w:r>
      <w:r>
        <w:tab/>
      </w:r>
      <w:r>
        <w:fldChar w:fldCharType="begin"/>
      </w:r>
      <w:r>
        <w:instrText xml:space="preserve"> PAGEREF _Toc297471579 \h </w:instrText>
      </w:r>
      <w:r>
        <w:fldChar w:fldCharType="separate"/>
      </w:r>
      <w:r>
        <w:t>6</w:t>
      </w:r>
      <w:r>
        <w:fldChar w:fldCharType="end"/>
      </w:r>
    </w:p>
    <w:p w:rsidR="00E91236" w:rsidRDefault="00E91236">
      <w:pPr>
        <w:pStyle w:val="TOC2"/>
        <w:rPr>
          <w:sz w:val="24"/>
          <w:szCs w:val="24"/>
          <w:lang w:val="en-US"/>
        </w:rPr>
      </w:pPr>
      <w:r w:rsidRPr="00313672">
        <w:t>2.1</w:t>
      </w:r>
      <w:r>
        <w:rPr>
          <w:sz w:val="24"/>
          <w:szCs w:val="24"/>
          <w:lang w:val="en-US"/>
        </w:rPr>
        <w:tab/>
      </w:r>
      <w:r w:rsidRPr="00313672">
        <w:t>Normative references</w:t>
      </w:r>
      <w:r>
        <w:tab/>
      </w:r>
      <w:r>
        <w:fldChar w:fldCharType="begin"/>
      </w:r>
      <w:r>
        <w:instrText xml:space="preserve"> PAGEREF _Toc297471580 \h </w:instrText>
      </w:r>
      <w:r>
        <w:fldChar w:fldCharType="separate"/>
      </w:r>
      <w:r>
        <w:t>6</w:t>
      </w:r>
      <w:r>
        <w:fldChar w:fldCharType="end"/>
      </w:r>
    </w:p>
    <w:p w:rsidR="00E91236" w:rsidRDefault="00E91236">
      <w:pPr>
        <w:pStyle w:val="TOC2"/>
        <w:rPr>
          <w:sz w:val="24"/>
          <w:szCs w:val="24"/>
          <w:lang w:val="en-US"/>
        </w:rPr>
      </w:pPr>
      <w:r w:rsidRPr="00313672">
        <w:t>2.2</w:t>
      </w:r>
      <w:r>
        <w:rPr>
          <w:sz w:val="24"/>
          <w:szCs w:val="24"/>
          <w:lang w:val="en-US"/>
        </w:rPr>
        <w:tab/>
      </w:r>
      <w:r w:rsidRPr="00313672">
        <w:t>Informative references</w:t>
      </w:r>
      <w:r>
        <w:tab/>
      </w:r>
      <w:r>
        <w:fldChar w:fldCharType="begin"/>
      </w:r>
      <w:r>
        <w:instrText xml:space="preserve"> PAGEREF _Toc297471581 \h </w:instrText>
      </w:r>
      <w:r>
        <w:fldChar w:fldCharType="separate"/>
      </w:r>
      <w:r>
        <w:t>7</w:t>
      </w:r>
      <w:r>
        <w:fldChar w:fldCharType="end"/>
      </w:r>
    </w:p>
    <w:p w:rsidR="00E91236" w:rsidRDefault="00E91236">
      <w:pPr>
        <w:pStyle w:val="TOC1"/>
        <w:rPr>
          <w:sz w:val="24"/>
          <w:szCs w:val="24"/>
          <w:lang w:val="en-US"/>
        </w:rPr>
      </w:pPr>
      <w:r w:rsidRPr="00313672">
        <w:t>3</w:t>
      </w:r>
      <w:r>
        <w:rPr>
          <w:sz w:val="24"/>
          <w:szCs w:val="24"/>
          <w:lang w:val="en-US"/>
        </w:rPr>
        <w:tab/>
      </w:r>
      <w:r w:rsidRPr="00313672">
        <w:t>Definitions and abbreviations</w:t>
      </w:r>
      <w:r>
        <w:tab/>
      </w:r>
      <w:r>
        <w:fldChar w:fldCharType="begin"/>
      </w:r>
      <w:r>
        <w:instrText xml:space="preserve"> PAGEREF _Toc297471582 \h </w:instrText>
      </w:r>
      <w:r>
        <w:fldChar w:fldCharType="separate"/>
      </w:r>
      <w:r>
        <w:t>7</w:t>
      </w:r>
      <w:r>
        <w:fldChar w:fldCharType="end"/>
      </w:r>
    </w:p>
    <w:p w:rsidR="00E91236" w:rsidRDefault="00E91236">
      <w:pPr>
        <w:pStyle w:val="TOC1"/>
        <w:rPr>
          <w:sz w:val="24"/>
          <w:szCs w:val="24"/>
          <w:lang w:val="en-US"/>
        </w:rPr>
      </w:pPr>
      <w:r w:rsidRPr="00313672">
        <w:t>3.1</w:t>
      </w:r>
      <w:r>
        <w:rPr>
          <w:sz w:val="24"/>
          <w:szCs w:val="24"/>
          <w:lang w:val="en-US"/>
        </w:rPr>
        <w:tab/>
      </w:r>
      <w:r w:rsidRPr="00313672">
        <w:t>Definitions</w:t>
      </w:r>
      <w:r>
        <w:tab/>
      </w:r>
      <w:r>
        <w:fldChar w:fldCharType="begin"/>
      </w:r>
      <w:r>
        <w:instrText xml:space="preserve"> PAGEREF _Toc297471583 \h </w:instrText>
      </w:r>
      <w:r>
        <w:fldChar w:fldCharType="separate"/>
      </w:r>
      <w:r>
        <w:t>7</w:t>
      </w:r>
      <w:r>
        <w:fldChar w:fldCharType="end"/>
      </w:r>
    </w:p>
    <w:p w:rsidR="00E91236" w:rsidRDefault="00E91236">
      <w:pPr>
        <w:pStyle w:val="TOC1"/>
        <w:rPr>
          <w:sz w:val="24"/>
          <w:szCs w:val="24"/>
          <w:lang w:val="en-US"/>
        </w:rPr>
      </w:pPr>
      <w:r w:rsidRPr="00313672">
        <w:t>4</w:t>
      </w:r>
      <w:r>
        <w:rPr>
          <w:sz w:val="24"/>
          <w:szCs w:val="24"/>
          <w:lang w:val="en-US"/>
        </w:rPr>
        <w:tab/>
      </w:r>
      <w:r w:rsidRPr="00313672">
        <w:t>Assessment method</w:t>
      </w:r>
      <w:r>
        <w:tab/>
      </w:r>
      <w:r>
        <w:fldChar w:fldCharType="begin"/>
      </w:r>
      <w:r>
        <w:instrText xml:space="preserve"> PAGEREF _Toc297471584 \h </w:instrText>
      </w:r>
      <w:r>
        <w:fldChar w:fldCharType="separate"/>
      </w:r>
      <w:r>
        <w:t>10</w:t>
      </w:r>
      <w:r>
        <w:fldChar w:fldCharType="end"/>
      </w:r>
    </w:p>
    <w:p w:rsidR="00E91236" w:rsidRDefault="00E91236">
      <w:pPr>
        <w:pStyle w:val="TOC2"/>
        <w:rPr>
          <w:sz w:val="24"/>
          <w:szCs w:val="24"/>
          <w:lang w:val="en-US"/>
        </w:rPr>
      </w:pPr>
      <w:r w:rsidRPr="00313672">
        <w:t>4.1</w:t>
      </w:r>
      <w:r>
        <w:rPr>
          <w:sz w:val="24"/>
          <w:szCs w:val="24"/>
          <w:lang w:val="en-US"/>
        </w:rPr>
        <w:tab/>
      </w:r>
      <w:r w:rsidRPr="00313672">
        <w:t>Assessment levels</w:t>
      </w:r>
      <w:r>
        <w:tab/>
      </w:r>
      <w:r>
        <w:fldChar w:fldCharType="begin"/>
      </w:r>
      <w:r>
        <w:instrText xml:space="preserve"> PAGEREF _Toc297471585 \h </w:instrText>
      </w:r>
      <w:r>
        <w:fldChar w:fldCharType="separate"/>
      </w:r>
      <w:r>
        <w:t>10</w:t>
      </w:r>
      <w:r>
        <w:fldChar w:fldCharType="end"/>
      </w:r>
    </w:p>
    <w:p w:rsidR="00E91236" w:rsidRDefault="00E91236">
      <w:pPr>
        <w:pStyle w:val="TOC2"/>
        <w:rPr>
          <w:sz w:val="24"/>
          <w:szCs w:val="24"/>
          <w:lang w:val="en-US"/>
        </w:rPr>
      </w:pPr>
      <w:r w:rsidRPr="00313672">
        <w:t>4.2</w:t>
      </w:r>
      <w:r>
        <w:rPr>
          <w:sz w:val="24"/>
          <w:szCs w:val="24"/>
          <w:lang w:val="en-US"/>
        </w:rPr>
        <w:tab/>
      </w:r>
      <w:r w:rsidRPr="00313672">
        <w:t>Assessment procedure</w:t>
      </w:r>
      <w:r>
        <w:tab/>
      </w:r>
      <w:r>
        <w:fldChar w:fldCharType="begin"/>
      </w:r>
      <w:r>
        <w:instrText xml:space="preserve"> PAGEREF _Toc297471586 \h </w:instrText>
      </w:r>
      <w:r>
        <w:fldChar w:fldCharType="separate"/>
      </w:r>
      <w:r>
        <w:t>10</w:t>
      </w:r>
      <w:r>
        <w:fldChar w:fldCharType="end"/>
      </w:r>
    </w:p>
    <w:p w:rsidR="00E91236" w:rsidRDefault="00E91236">
      <w:pPr>
        <w:pStyle w:val="TOC1"/>
        <w:rPr>
          <w:sz w:val="24"/>
          <w:szCs w:val="24"/>
          <w:lang w:val="en-US"/>
        </w:rPr>
      </w:pPr>
      <w:r w:rsidRPr="00313672">
        <w:t>5</w:t>
      </w:r>
      <w:r>
        <w:rPr>
          <w:sz w:val="24"/>
          <w:szCs w:val="24"/>
          <w:lang w:val="en-US"/>
        </w:rPr>
        <w:tab/>
      </w:r>
      <w:r w:rsidRPr="00313672">
        <w:t>Calculation method for energy efficiency</w:t>
      </w:r>
      <w:r>
        <w:tab/>
      </w:r>
      <w:r>
        <w:fldChar w:fldCharType="begin"/>
      </w:r>
      <w:r>
        <w:instrText xml:space="preserve"> PAGEREF _Toc297471587 \h </w:instrText>
      </w:r>
      <w:r>
        <w:fldChar w:fldCharType="separate"/>
      </w:r>
      <w:r>
        <w:t>11</w:t>
      </w:r>
      <w:r>
        <w:fldChar w:fldCharType="end"/>
      </w:r>
    </w:p>
    <w:p w:rsidR="00E91236" w:rsidRDefault="00E91236">
      <w:pPr>
        <w:pStyle w:val="TOC2"/>
        <w:rPr>
          <w:sz w:val="24"/>
          <w:szCs w:val="24"/>
          <w:lang w:val="en-US"/>
        </w:rPr>
      </w:pPr>
      <w:r w:rsidRPr="00313672">
        <w:t>5.1</w:t>
      </w:r>
      <w:r>
        <w:rPr>
          <w:sz w:val="24"/>
          <w:szCs w:val="24"/>
          <w:lang w:val="en-US"/>
        </w:rPr>
        <w:tab/>
      </w:r>
      <w:r w:rsidRPr="00313672">
        <w:t>RBS equipment energy consumption</w:t>
      </w:r>
      <w:r>
        <w:tab/>
      </w:r>
      <w:r>
        <w:fldChar w:fldCharType="begin"/>
      </w:r>
      <w:r>
        <w:instrText xml:space="preserve"> PAGEREF _Toc297471588 \h </w:instrText>
      </w:r>
      <w:r>
        <w:fldChar w:fldCharType="separate"/>
      </w:r>
      <w:r>
        <w:t>11</w:t>
      </w:r>
      <w:r>
        <w:fldChar w:fldCharType="end"/>
      </w:r>
    </w:p>
    <w:p w:rsidR="00E91236" w:rsidRDefault="00E91236">
      <w:pPr>
        <w:pStyle w:val="TOC2"/>
        <w:rPr>
          <w:sz w:val="24"/>
          <w:szCs w:val="24"/>
          <w:lang w:val="en-US"/>
        </w:rPr>
      </w:pPr>
      <w:r w:rsidRPr="00313672">
        <w:t>5.2</w:t>
      </w:r>
      <w:r>
        <w:rPr>
          <w:sz w:val="24"/>
          <w:szCs w:val="24"/>
          <w:lang w:val="en-US"/>
        </w:rPr>
        <w:tab/>
      </w:r>
      <w:r w:rsidRPr="00313672">
        <w:t>Calculated method for integrated RBS</w:t>
      </w:r>
      <w:r>
        <w:tab/>
      </w:r>
      <w:r>
        <w:fldChar w:fldCharType="begin"/>
      </w:r>
      <w:r>
        <w:instrText xml:space="preserve"> PAGEREF _Toc297471589 \h </w:instrText>
      </w:r>
      <w:r>
        <w:fldChar w:fldCharType="separate"/>
      </w:r>
      <w:r>
        <w:t>12</w:t>
      </w:r>
      <w:r>
        <w:fldChar w:fldCharType="end"/>
      </w:r>
    </w:p>
    <w:p w:rsidR="00E91236" w:rsidRDefault="00E91236">
      <w:pPr>
        <w:pStyle w:val="TOC2"/>
        <w:rPr>
          <w:sz w:val="24"/>
          <w:szCs w:val="24"/>
          <w:lang w:val="en-US"/>
        </w:rPr>
      </w:pPr>
      <w:r w:rsidRPr="00313672">
        <w:t>5.3</w:t>
      </w:r>
      <w:r>
        <w:rPr>
          <w:sz w:val="24"/>
          <w:szCs w:val="24"/>
          <w:lang w:val="en-US"/>
        </w:rPr>
        <w:tab/>
      </w:r>
      <w:r w:rsidRPr="00313672">
        <w:t>Calculated method for distributed RBS</w:t>
      </w:r>
      <w:r>
        <w:tab/>
      </w:r>
      <w:r>
        <w:fldChar w:fldCharType="begin"/>
      </w:r>
      <w:r>
        <w:instrText xml:space="preserve"> PAGEREF _Toc297471590 \h </w:instrText>
      </w:r>
      <w:r>
        <w:fldChar w:fldCharType="separate"/>
      </w:r>
      <w:r>
        <w:t>12</w:t>
      </w:r>
      <w:r>
        <w:fldChar w:fldCharType="end"/>
      </w:r>
    </w:p>
    <w:p w:rsidR="00E91236" w:rsidRDefault="00E91236">
      <w:pPr>
        <w:pStyle w:val="TOC2"/>
        <w:rPr>
          <w:sz w:val="24"/>
          <w:szCs w:val="24"/>
          <w:lang w:val="en-US"/>
        </w:rPr>
      </w:pPr>
      <w:r w:rsidRPr="00313672">
        <w:t>5.4</w:t>
      </w:r>
      <w:r>
        <w:rPr>
          <w:sz w:val="24"/>
          <w:szCs w:val="24"/>
          <w:lang w:val="en-US"/>
        </w:rPr>
        <w:tab/>
      </w:r>
      <w:r w:rsidRPr="00313672">
        <w:t>RBS site power consumption</w:t>
      </w:r>
      <w:r>
        <w:tab/>
      </w:r>
      <w:r>
        <w:fldChar w:fldCharType="begin"/>
      </w:r>
      <w:r>
        <w:instrText xml:space="preserve"> PAGEREF _Toc297471591 \h </w:instrText>
      </w:r>
      <w:r>
        <w:fldChar w:fldCharType="separate"/>
      </w:r>
      <w:r>
        <w:t>13</w:t>
      </w:r>
      <w:r>
        <w:fldChar w:fldCharType="end"/>
      </w:r>
    </w:p>
    <w:p w:rsidR="00E91236" w:rsidRDefault="00E91236">
      <w:pPr>
        <w:pStyle w:val="TOC2"/>
        <w:rPr>
          <w:sz w:val="24"/>
          <w:szCs w:val="24"/>
          <w:lang w:val="en-US"/>
        </w:rPr>
      </w:pPr>
      <w:r w:rsidRPr="00313672">
        <w:t>5.5</w:t>
      </w:r>
      <w:r>
        <w:rPr>
          <w:sz w:val="24"/>
          <w:szCs w:val="24"/>
          <w:lang w:val="en-US"/>
        </w:rPr>
        <w:tab/>
      </w:r>
      <w:r w:rsidRPr="00313672">
        <w:t>Network level energy efficiency</w:t>
      </w:r>
      <w:r>
        <w:tab/>
      </w:r>
      <w:r>
        <w:fldChar w:fldCharType="begin"/>
      </w:r>
      <w:r>
        <w:instrText xml:space="preserve"> PAGEREF _Toc297471592 \h </w:instrText>
      </w:r>
      <w:r>
        <w:fldChar w:fldCharType="separate"/>
      </w:r>
      <w:r>
        <w:t>16</w:t>
      </w:r>
      <w:r>
        <w:fldChar w:fldCharType="end"/>
      </w:r>
    </w:p>
    <w:p w:rsidR="00E91236" w:rsidRDefault="00E91236">
      <w:pPr>
        <w:pStyle w:val="TOC1"/>
        <w:rPr>
          <w:sz w:val="24"/>
          <w:szCs w:val="24"/>
          <w:lang w:val="en-US"/>
        </w:rPr>
      </w:pPr>
      <w:r w:rsidRPr="00313672">
        <w:t>6</w:t>
      </w:r>
      <w:r>
        <w:rPr>
          <w:sz w:val="24"/>
          <w:szCs w:val="24"/>
          <w:lang w:val="en-US"/>
        </w:rPr>
        <w:tab/>
      </w:r>
      <w:r w:rsidRPr="00313672">
        <w:t xml:space="preserve">   Measurement methods for RBS power consumption</w:t>
      </w:r>
      <w:r>
        <w:tab/>
      </w:r>
      <w:r>
        <w:fldChar w:fldCharType="begin"/>
      </w:r>
      <w:r>
        <w:instrText xml:space="preserve"> PAGEREF _Toc297471593 \h </w:instrText>
      </w:r>
      <w:r>
        <w:fldChar w:fldCharType="separate"/>
      </w:r>
      <w:r>
        <w:t>19</w:t>
      </w:r>
      <w:r>
        <w:fldChar w:fldCharType="end"/>
      </w:r>
    </w:p>
    <w:p w:rsidR="00E91236" w:rsidRDefault="00E91236">
      <w:pPr>
        <w:pStyle w:val="TOC2"/>
        <w:rPr>
          <w:sz w:val="24"/>
          <w:szCs w:val="24"/>
          <w:lang w:val="en-US"/>
        </w:rPr>
      </w:pPr>
      <w:r w:rsidRPr="00313672">
        <w:t>6.1</w:t>
      </w:r>
      <w:r>
        <w:rPr>
          <w:sz w:val="24"/>
          <w:szCs w:val="24"/>
          <w:lang w:val="en-US"/>
        </w:rPr>
        <w:tab/>
      </w:r>
      <w:r w:rsidRPr="00313672">
        <w:t>Measurement basics</w:t>
      </w:r>
      <w:r>
        <w:tab/>
      </w:r>
      <w:r>
        <w:fldChar w:fldCharType="begin"/>
      </w:r>
      <w:r>
        <w:instrText xml:space="preserve"> PAGEREF _Toc297471594 \h </w:instrText>
      </w:r>
      <w:r>
        <w:fldChar w:fldCharType="separate"/>
      </w:r>
      <w:r>
        <w:t>19</w:t>
      </w:r>
      <w:r>
        <w:fldChar w:fldCharType="end"/>
      </w:r>
    </w:p>
    <w:p w:rsidR="00E91236" w:rsidRDefault="00E91236">
      <w:pPr>
        <w:pStyle w:val="TOC3"/>
        <w:rPr>
          <w:sz w:val="24"/>
          <w:szCs w:val="24"/>
          <w:lang w:val="en-US"/>
        </w:rPr>
      </w:pPr>
      <w:r w:rsidRPr="00313672">
        <w:t>6.2</w:t>
      </w:r>
      <w:r>
        <w:rPr>
          <w:sz w:val="24"/>
          <w:szCs w:val="24"/>
          <w:lang w:val="en-US"/>
        </w:rPr>
        <w:tab/>
      </w:r>
      <w:r w:rsidRPr="00313672">
        <w:t>Measurement conditions</w:t>
      </w:r>
      <w:r>
        <w:tab/>
      </w:r>
      <w:r>
        <w:fldChar w:fldCharType="begin"/>
      </w:r>
      <w:r>
        <w:instrText xml:space="preserve"> PAGEREF _Toc297471595 \h </w:instrText>
      </w:r>
      <w:r>
        <w:fldChar w:fldCharType="separate"/>
      </w:r>
      <w:r>
        <w:t>23</w:t>
      </w:r>
      <w:r>
        <w:fldChar w:fldCharType="end"/>
      </w:r>
    </w:p>
    <w:p w:rsidR="00E91236" w:rsidRDefault="00E91236">
      <w:pPr>
        <w:pStyle w:val="TOC4"/>
        <w:rPr>
          <w:sz w:val="24"/>
          <w:szCs w:val="24"/>
          <w:lang w:val="en-US"/>
        </w:rPr>
      </w:pPr>
      <w:r w:rsidRPr="00313672">
        <w:t>6.3</w:t>
      </w:r>
      <w:r>
        <w:rPr>
          <w:sz w:val="24"/>
          <w:szCs w:val="24"/>
          <w:lang w:val="en-US"/>
        </w:rPr>
        <w:tab/>
      </w:r>
      <w:r w:rsidRPr="00313672">
        <w:t>Static measurement procedure</w:t>
      </w:r>
      <w:r>
        <w:tab/>
      </w:r>
      <w:r>
        <w:fldChar w:fldCharType="begin"/>
      </w:r>
      <w:r>
        <w:instrText xml:space="preserve"> PAGEREF _Toc297471596 \h </w:instrText>
      </w:r>
      <w:r>
        <w:fldChar w:fldCharType="separate"/>
      </w:r>
      <w:r>
        <w:t>24</w:t>
      </w:r>
      <w:r>
        <w:fldChar w:fldCharType="end"/>
      </w:r>
    </w:p>
    <w:p w:rsidR="00E91236" w:rsidRDefault="00E91236" w:rsidP="00A142EE">
      <w:pPr>
        <w:pStyle w:val="TOC4"/>
        <w:rPr>
          <w:sz w:val="24"/>
          <w:szCs w:val="24"/>
          <w:lang w:val="en-US"/>
        </w:rPr>
      </w:pPr>
      <w:r w:rsidRPr="00313672">
        <w:t xml:space="preserve">6.4 </w:t>
      </w:r>
      <w:r>
        <w:rPr>
          <w:sz w:val="24"/>
          <w:szCs w:val="24"/>
          <w:lang w:val="en-US"/>
        </w:rPr>
        <w:tab/>
      </w:r>
      <w:r w:rsidRPr="00313672">
        <w:t>Dynamic measurement procedure</w:t>
      </w:r>
      <w:r>
        <w:tab/>
      </w:r>
      <w:r>
        <w:fldChar w:fldCharType="begin"/>
      </w:r>
      <w:r>
        <w:instrText xml:space="preserve"> PAGEREF _Toc297471597 \h </w:instrText>
      </w:r>
      <w:r>
        <w:fldChar w:fldCharType="separate"/>
      </w:r>
      <w:r>
        <w:t>24</w:t>
      </w:r>
      <w:r>
        <w:fldChar w:fldCharType="end"/>
      </w:r>
    </w:p>
    <w:p w:rsidR="00E91236" w:rsidRDefault="00E91236">
      <w:pPr>
        <w:pStyle w:val="TOC3"/>
        <w:rPr>
          <w:sz w:val="24"/>
          <w:szCs w:val="24"/>
          <w:lang w:val="en-US"/>
        </w:rPr>
      </w:pPr>
      <w:r w:rsidRPr="00313672">
        <w:t>7</w:t>
      </w:r>
      <w:r>
        <w:rPr>
          <w:sz w:val="24"/>
          <w:szCs w:val="24"/>
          <w:lang w:val="en-US"/>
        </w:rPr>
        <w:tab/>
      </w:r>
      <w:r w:rsidRPr="00313672">
        <w:t>Measurement report</w:t>
      </w:r>
      <w:r>
        <w:tab/>
      </w:r>
      <w:r>
        <w:fldChar w:fldCharType="begin"/>
      </w:r>
      <w:r>
        <w:instrText xml:space="preserve"> PAGEREF _Toc297471598 \h </w:instrText>
      </w:r>
      <w:r>
        <w:fldChar w:fldCharType="separate"/>
      </w:r>
      <w:r>
        <w:t>29</w:t>
      </w:r>
      <w:r>
        <w:fldChar w:fldCharType="end"/>
      </w:r>
    </w:p>
    <w:p w:rsidR="00E91236" w:rsidRDefault="00E91236">
      <w:pPr>
        <w:pStyle w:val="TOC8"/>
        <w:rPr>
          <w:b w:val="0"/>
          <w:sz w:val="24"/>
          <w:szCs w:val="24"/>
          <w:lang w:val="en-US"/>
        </w:rPr>
      </w:pPr>
      <w:r w:rsidRPr="00313672">
        <w:t>Annex A (normative): Measurement Reports</w:t>
      </w:r>
      <w:r>
        <w:tab/>
      </w:r>
      <w:r>
        <w:fldChar w:fldCharType="begin"/>
      </w:r>
      <w:r>
        <w:instrText xml:space="preserve"> PAGEREF _Toc297471599 \h </w:instrText>
      </w:r>
      <w:r>
        <w:fldChar w:fldCharType="separate"/>
      </w:r>
      <w:r>
        <w:t>30</w:t>
      </w:r>
      <w:r>
        <w:fldChar w:fldCharType="end"/>
      </w:r>
    </w:p>
    <w:p w:rsidR="00E91236" w:rsidRDefault="00E91236">
      <w:pPr>
        <w:pStyle w:val="TOC8"/>
        <w:rPr>
          <w:b w:val="0"/>
          <w:sz w:val="24"/>
          <w:szCs w:val="24"/>
          <w:lang w:val="en-US"/>
        </w:rPr>
      </w:pPr>
      <w:r w:rsidRPr="00313672">
        <w:t>Annex B (normative): RBS site parameters</w:t>
      </w:r>
      <w:r>
        <w:tab/>
      </w:r>
      <w:r>
        <w:fldChar w:fldCharType="begin"/>
      </w:r>
      <w:r>
        <w:instrText xml:space="preserve"> PAGEREF _Toc297471600 \h </w:instrText>
      </w:r>
      <w:r>
        <w:fldChar w:fldCharType="separate"/>
      </w:r>
      <w:r>
        <w:t>35</w:t>
      </w:r>
      <w:r>
        <w:fldChar w:fldCharType="end"/>
      </w:r>
    </w:p>
    <w:p w:rsidR="00E91236" w:rsidRDefault="00E91236">
      <w:pPr>
        <w:pStyle w:val="TOC8"/>
        <w:rPr>
          <w:b w:val="0"/>
          <w:sz w:val="24"/>
          <w:szCs w:val="24"/>
          <w:lang w:val="en-US"/>
        </w:rPr>
      </w:pPr>
      <w:r w:rsidRPr="00313672">
        <w:t>Annex C (normative): Coverage area definition</w:t>
      </w:r>
      <w:r>
        <w:tab/>
      </w:r>
      <w:r>
        <w:fldChar w:fldCharType="begin"/>
      </w:r>
      <w:r>
        <w:instrText xml:space="preserve"> PAGEREF _Toc297471601 \h </w:instrText>
      </w:r>
      <w:r>
        <w:fldChar w:fldCharType="separate"/>
      </w:r>
      <w:r>
        <w:t>36</w:t>
      </w:r>
      <w:r>
        <w:fldChar w:fldCharType="end"/>
      </w:r>
    </w:p>
    <w:p w:rsidR="00E91236" w:rsidRDefault="00E91236">
      <w:pPr>
        <w:pStyle w:val="TOC8"/>
        <w:rPr>
          <w:b w:val="0"/>
          <w:sz w:val="24"/>
          <w:szCs w:val="24"/>
          <w:lang w:val="en-US"/>
        </w:rPr>
      </w:pPr>
      <w:r w:rsidRPr="00313672">
        <w:t>Annex D (normative): Reference parameters for GSM/EDGE system</w:t>
      </w:r>
      <w:r>
        <w:tab/>
      </w:r>
      <w:r>
        <w:fldChar w:fldCharType="begin"/>
      </w:r>
      <w:r>
        <w:instrText xml:space="preserve"> PAGEREF _Toc297471602 \h </w:instrText>
      </w:r>
      <w:r>
        <w:fldChar w:fldCharType="separate"/>
      </w:r>
      <w:r>
        <w:t>38</w:t>
      </w:r>
      <w:r>
        <w:fldChar w:fldCharType="end"/>
      </w:r>
    </w:p>
    <w:p w:rsidR="00E91236" w:rsidRDefault="00E91236">
      <w:pPr>
        <w:pStyle w:val="TOC8"/>
        <w:rPr>
          <w:b w:val="0"/>
          <w:sz w:val="24"/>
          <w:szCs w:val="24"/>
          <w:lang w:val="en-US"/>
        </w:rPr>
      </w:pPr>
      <w:r w:rsidRPr="00313672">
        <w:t>Annex E (normative): Reference parameters for WCDMA/HSDPA system</w:t>
      </w:r>
      <w:r>
        <w:tab/>
      </w:r>
      <w:r>
        <w:fldChar w:fldCharType="begin"/>
      </w:r>
      <w:r>
        <w:instrText xml:space="preserve"> PAGEREF _Toc297471603 \h </w:instrText>
      </w:r>
      <w:r>
        <w:fldChar w:fldCharType="separate"/>
      </w:r>
      <w:r>
        <w:t>40</w:t>
      </w:r>
      <w:r>
        <w:fldChar w:fldCharType="end"/>
      </w:r>
    </w:p>
    <w:p w:rsidR="00E91236" w:rsidRDefault="00E91236">
      <w:pPr>
        <w:pStyle w:val="TOC8"/>
        <w:rPr>
          <w:b w:val="0"/>
          <w:sz w:val="24"/>
          <w:szCs w:val="24"/>
          <w:lang w:val="en-US"/>
        </w:rPr>
      </w:pPr>
      <w:r w:rsidRPr="00313672">
        <w:rPr>
          <w:lang w:val="da-DK"/>
        </w:rPr>
        <w:t>Annex F (normative): Reference parameters for LTE system</w:t>
      </w:r>
      <w:r>
        <w:tab/>
      </w:r>
      <w:r>
        <w:fldChar w:fldCharType="begin"/>
      </w:r>
      <w:r>
        <w:instrText xml:space="preserve"> PAGEREF _Toc297471604 \h </w:instrText>
      </w:r>
      <w:r>
        <w:fldChar w:fldCharType="separate"/>
      </w:r>
      <w:r>
        <w:t>41</w:t>
      </w:r>
      <w:r>
        <w:fldChar w:fldCharType="end"/>
      </w:r>
    </w:p>
    <w:p w:rsidR="00E91236" w:rsidRDefault="00E91236">
      <w:pPr>
        <w:pStyle w:val="TOC8"/>
        <w:rPr>
          <w:b w:val="0"/>
          <w:sz w:val="24"/>
          <w:szCs w:val="24"/>
          <w:lang w:val="en-US"/>
        </w:rPr>
      </w:pPr>
      <w:r w:rsidRPr="00313672">
        <w:t>Annex G (normative): Reference parameters for WiMAX</w:t>
      </w:r>
      <w:r w:rsidRPr="00313672">
        <w:rPr>
          <w:vertAlign w:val="superscript"/>
        </w:rPr>
        <w:t>TM</w:t>
      </w:r>
      <w:r w:rsidRPr="00313672">
        <w:t xml:space="preserve"> system</w:t>
      </w:r>
      <w:r>
        <w:tab/>
      </w:r>
      <w:r>
        <w:fldChar w:fldCharType="begin"/>
      </w:r>
      <w:r>
        <w:instrText xml:space="preserve"> PAGEREF _Toc297471605 \h </w:instrText>
      </w:r>
      <w:r>
        <w:fldChar w:fldCharType="separate"/>
      </w:r>
      <w:r>
        <w:t>44</w:t>
      </w:r>
      <w:r>
        <w:fldChar w:fldCharType="end"/>
      </w:r>
    </w:p>
    <w:p w:rsidR="00E91236" w:rsidRDefault="00E91236">
      <w:pPr>
        <w:pStyle w:val="TOC8"/>
        <w:rPr>
          <w:b w:val="0"/>
          <w:sz w:val="24"/>
          <w:szCs w:val="24"/>
          <w:lang w:val="en-US"/>
        </w:rPr>
      </w:pPr>
      <w:r w:rsidRPr="00313672">
        <w:t>Annex H (normative): Definition of load level</w:t>
      </w:r>
      <w:r>
        <w:tab/>
      </w:r>
      <w:r>
        <w:fldChar w:fldCharType="begin"/>
      </w:r>
      <w:r>
        <w:instrText xml:space="preserve"> PAGEREF _Toc297471606 \h </w:instrText>
      </w:r>
      <w:r>
        <w:fldChar w:fldCharType="separate"/>
      </w:r>
      <w:r>
        <w:t>46</w:t>
      </w:r>
      <w:r>
        <w:fldChar w:fldCharType="end"/>
      </w:r>
    </w:p>
    <w:p w:rsidR="00E91236" w:rsidRDefault="00E91236">
      <w:pPr>
        <w:pStyle w:val="TOC8"/>
        <w:rPr>
          <w:b w:val="0"/>
          <w:sz w:val="24"/>
          <w:szCs w:val="24"/>
          <w:lang w:val="en-US"/>
        </w:rPr>
      </w:pPr>
      <w:r w:rsidRPr="00313672">
        <w:t>Annex I (informative): Uncertainty assessment</w:t>
      </w:r>
      <w:r>
        <w:tab/>
      </w:r>
      <w:r>
        <w:fldChar w:fldCharType="begin"/>
      </w:r>
      <w:r>
        <w:instrText xml:space="preserve"> PAGEREF _Toc297471607 \h </w:instrText>
      </w:r>
      <w:r>
        <w:fldChar w:fldCharType="separate"/>
      </w:r>
      <w:r>
        <w:t>48</w:t>
      </w:r>
      <w:r>
        <w:fldChar w:fldCharType="end"/>
      </w:r>
    </w:p>
    <w:p w:rsidR="00E91236" w:rsidRDefault="00E91236">
      <w:pPr>
        <w:pStyle w:val="TOC8"/>
        <w:rPr>
          <w:b w:val="0"/>
          <w:sz w:val="24"/>
          <w:szCs w:val="24"/>
          <w:lang w:val="en-US"/>
        </w:rPr>
      </w:pPr>
      <w:r w:rsidRPr="00313672">
        <w:t>Annex J (informative): Example assessment</w:t>
      </w:r>
      <w:r>
        <w:tab/>
      </w:r>
      <w:r>
        <w:fldChar w:fldCharType="begin"/>
      </w:r>
      <w:r>
        <w:instrText xml:space="preserve"> PAGEREF _Toc297471608 \h </w:instrText>
      </w:r>
      <w:r>
        <w:fldChar w:fldCharType="separate"/>
      </w:r>
      <w:r>
        <w:t>50</w:t>
      </w:r>
      <w:r>
        <w:fldChar w:fldCharType="end"/>
      </w:r>
    </w:p>
    <w:p w:rsidR="00E91236" w:rsidRDefault="00E91236">
      <w:pPr>
        <w:pStyle w:val="TOC8"/>
        <w:rPr>
          <w:b w:val="0"/>
          <w:sz w:val="24"/>
          <w:szCs w:val="24"/>
          <w:lang w:val="en-US"/>
        </w:rPr>
      </w:pPr>
      <w:r w:rsidRPr="00313672">
        <w:t>Annex K (Informative): Derivation of formula in sections 6.4.2.3</w:t>
      </w:r>
      <w:r>
        <w:tab/>
      </w:r>
      <w:r>
        <w:fldChar w:fldCharType="begin"/>
      </w:r>
      <w:r>
        <w:instrText xml:space="preserve"> PAGEREF _Toc297471609 \h </w:instrText>
      </w:r>
      <w:r>
        <w:fldChar w:fldCharType="separate"/>
      </w:r>
      <w:r>
        <w:t>52</w:t>
      </w:r>
      <w:r>
        <w:fldChar w:fldCharType="end"/>
      </w:r>
    </w:p>
    <w:p w:rsidR="00E91236" w:rsidRDefault="00E91236">
      <w:pPr>
        <w:pStyle w:val="TOC1"/>
        <w:rPr>
          <w:sz w:val="24"/>
          <w:szCs w:val="24"/>
          <w:lang w:val="en-US"/>
        </w:rPr>
      </w:pPr>
      <w:r w:rsidRPr="00313672">
        <w:t>History</w:t>
      </w:r>
      <w:r>
        <w:tab/>
      </w:r>
      <w:r>
        <w:fldChar w:fldCharType="begin"/>
      </w:r>
      <w:r>
        <w:instrText xml:space="preserve"> PAGEREF _Toc297471610 \h </w:instrText>
      </w:r>
      <w:r>
        <w:fldChar w:fldCharType="separate"/>
      </w:r>
      <w:r>
        <w:t>55</w:t>
      </w:r>
      <w:r>
        <w:fldChar w:fldCharType="end"/>
      </w:r>
    </w:p>
    <w:p w:rsidR="008077B6" w:rsidRPr="008128AE" w:rsidRDefault="00E91236">
      <w:r>
        <w:rPr>
          <w:noProof/>
          <w:sz w:val="22"/>
        </w:rPr>
        <w:fldChar w:fldCharType="end"/>
      </w:r>
    </w:p>
    <w:p w:rsidR="008077B6" w:rsidRPr="008128AE" w:rsidRDefault="008077B6" w:rsidP="005567A5">
      <w:pPr>
        <w:pStyle w:val="Heading1"/>
        <w:rPr>
          <w:rFonts w:ascii="Times New Roman" w:hAnsi="Times New Roman"/>
        </w:rPr>
      </w:pPr>
      <w:bookmarkStart w:id="1" w:name="_Toc232311189"/>
      <w:bookmarkStart w:id="2" w:name="_Toc297471575"/>
      <w:r w:rsidRPr="008128AE">
        <w:rPr>
          <w:rFonts w:ascii="Times New Roman" w:hAnsi="Times New Roman"/>
        </w:rPr>
        <w:lastRenderedPageBreak/>
        <w:t>Intellectual Property Rights</w:t>
      </w:r>
      <w:bookmarkEnd w:id="1"/>
      <w:bookmarkEnd w:id="2"/>
    </w:p>
    <w:p w:rsidR="008077B6" w:rsidRPr="008128AE" w:rsidRDefault="008077B6" w:rsidP="00B25CE5">
      <w:r w:rsidRPr="008128AE">
        <w:t xml:space="preserve">IPRs essential or potentially essential to the present document may have been declared to ETSI. The information pertaining to these essential IPRs, if any, is publicly available for </w:t>
      </w:r>
      <w:r w:rsidRPr="008128AE">
        <w:rPr>
          <w:b/>
        </w:rPr>
        <w:t>ETSI members and non-members</w:t>
      </w:r>
      <w:r w:rsidRPr="008128AE">
        <w:t xml:space="preserve">, and can be found in ETSI SR 000 314: </w:t>
      </w:r>
      <w:r w:rsidRPr="008128AE">
        <w:rPr>
          <w:i/>
        </w:rPr>
        <w:t>"Intellectual Property Rights (IPRs); Essential, or potentially Essential, IPRs notified to ETSI in respect of ETSI standards"</w:t>
      </w:r>
      <w:r w:rsidRPr="008128AE">
        <w:t>, which is available from the ETSI Secretariat. Latest updates are available on the ETSI Web server (</w:t>
      </w:r>
      <w:hyperlink r:id="rId10" w:history="1">
        <w:r w:rsidRPr="008128AE">
          <w:rPr>
            <w:rStyle w:val="Hyperlink"/>
          </w:rPr>
          <w:t>http://webapp.etsi.org/IPR/home.asp</w:t>
        </w:r>
      </w:hyperlink>
      <w:r w:rsidRPr="008128AE">
        <w:t>).</w:t>
      </w:r>
    </w:p>
    <w:p w:rsidR="008077B6" w:rsidRPr="008128AE" w:rsidRDefault="008077B6">
      <w:r w:rsidRPr="008128AE">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8077B6" w:rsidRPr="008128AE" w:rsidRDefault="008077B6" w:rsidP="005567A5">
      <w:pPr>
        <w:pStyle w:val="Heading1"/>
        <w:rPr>
          <w:rFonts w:ascii="Times New Roman" w:hAnsi="Times New Roman"/>
        </w:rPr>
      </w:pPr>
      <w:bookmarkStart w:id="3" w:name="_Toc232311190"/>
      <w:bookmarkStart w:id="4" w:name="_Toc297471576"/>
      <w:r w:rsidRPr="008128AE">
        <w:rPr>
          <w:rFonts w:ascii="Times New Roman" w:hAnsi="Times New Roman"/>
        </w:rPr>
        <w:t>Foreword</w:t>
      </w:r>
      <w:bookmarkEnd w:id="3"/>
      <w:bookmarkEnd w:id="4"/>
    </w:p>
    <w:p w:rsidR="008077B6" w:rsidRPr="008128AE" w:rsidRDefault="008077B6" w:rsidP="00B25CE5">
      <w:pPr>
        <w:keepNext/>
      </w:pPr>
      <w:r w:rsidRPr="008128AE">
        <w:t>This Technical Specification (TS) has been produced by ETSI Technical Committee Environmental Engineering (EE).</w:t>
      </w:r>
    </w:p>
    <w:p w:rsidR="008077B6" w:rsidRPr="008128AE" w:rsidRDefault="008077B6" w:rsidP="005567A5">
      <w:pPr>
        <w:pStyle w:val="Heading1"/>
        <w:rPr>
          <w:rFonts w:ascii="Times New Roman" w:hAnsi="Times New Roman"/>
        </w:rPr>
      </w:pPr>
      <w:bookmarkStart w:id="5" w:name="_Toc232311191"/>
      <w:bookmarkStart w:id="6" w:name="_Toc297471577"/>
      <w:r w:rsidRPr="008128AE">
        <w:rPr>
          <w:rFonts w:ascii="Times New Roman" w:hAnsi="Times New Roman"/>
        </w:rPr>
        <w:t>Introduction</w:t>
      </w:r>
      <w:bookmarkEnd w:id="5"/>
      <w:bookmarkEnd w:id="6"/>
      <w:r w:rsidRPr="008128AE">
        <w:rPr>
          <w:rFonts w:ascii="Times New Roman" w:hAnsi="Times New Roman"/>
        </w:rPr>
        <w:t xml:space="preserve"> </w:t>
      </w:r>
    </w:p>
    <w:p w:rsidR="008077B6" w:rsidRPr="008128AE" w:rsidRDefault="008077B6" w:rsidP="00513742">
      <w:pPr>
        <w:keepNext/>
        <w:jc w:val="distribute"/>
      </w:pPr>
      <w:r w:rsidRPr="008128AE">
        <w:rPr>
          <w:rStyle w:val="Guidance"/>
          <w:i w:val="0"/>
          <w:iCs/>
          <w:color w:val="auto"/>
        </w:rPr>
        <w:t xml:space="preserve">Energy efficiency is one critical factor of modern telecommunication systems. </w:t>
      </w:r>
      <w:r w:rsidRPr="008128AE">
        <w:t>The energy consumption of the access network is the dominating part of the wireless telecom network energy consumption. Hence the Core Network and Service Networks are not considered in the first version of the present document. In the Access Network, the power consumption of the Radio Base Station node sites (later referred as RBS sites) is dominating and the power consumption of Radio Network Control nodes (RNC or BSC) are not considered in the present document.</w:t>
      </w:r>
    </w:p>
    <w:p w:rsidR="008077B6" w:rsidRPr="008128AE" w:rsidRDefault="008077B6" w:rsidP="00513742">
      <w:pPr>
        <w:rPr>
          <w:rStyle w:val="Guidance"/>
          <w:i w:val="0"/>
          <w:iCs/>
          <w:color w:val="auto"/>
        </w:rPr>
      </w:pPr>
      <w:r w:rsidRPr="008128AE">
        <w:rPr>
          <w:rStyle w:val="Guidance"/>
          <w:i w:val="0"/>
          <w:iCs/>
          <w:color w:val="auto"/>
        </w:rPr>
        <w:t>The present document defines harmonized methods to evaluate the energy efficiency of wireless access networks. In order to do that, the present document provides definitions for the following indicators:</w:t>
      </w:r>
    </w:p>
    <w:p w:rsidR="008077B6" w:rsidRPr="008128AE" w:rsidRDefault="008077B6" w:rsidP="00845FF1">
      <w:pPr>
        <w:pStyle w:val="B1"/>
      </w:pPr>
      <w:r w:rsidRPr="008128AE">
        <w:t>Average power consumption of RBS equipment in clause 5.1: The RBS average power consumption is based on measured RBS power consumption under reference configuration, reference environment and under reference load levels.</w:t>
      </w:r>
    </w:p>
    <w:p w:rsidR="008077B6" w:rsidRPr="008128AE" w:rsidRDefault="008077B6" w:rsidP="00845FF1">
      <w:pPr>
        <w:pStyle w:val="B1"/>
      </w:pPr>
      <w:r w:rsidRPr="008128AE">
        <w:t xml:space="preserve">Average power consumption of RBS site in clause 5.2: The RBS site level power consumption is calculated based on RBS equipment power consumption for reference RBS site configuration using correction factors for different power supply, cooling and site solutions. </w:t>
      </w:r>
    </w:p>
    <w:p w:rsidR="008077B6" w:rsidRPr="008128AE" w:rsidRDefault="008077B6" w:rsidP="00117735">
      <w:pPr>
        <w:pStyle w:val="B1"/>
        <w:rPr>
          <w:iCs/>
        </w:rPr>
      </w:pPr>
      <w:r w:rsidRPr="008128AE">
        <w:rPr>
          <w:iCs/>
        </w:rPr>
        <w:t>Performance indicators for network level energy efficiency for wireless systems in clause 5.3: The network level performance indicators are calculated based on RBS site level reference power consumption as well as based on RBS coverage area for rural area and RBS capacity for urban area.</w:t>
      </w:r>
    </w:p>
    <w:p w:rsidR="008077B6" w:rsidRPr="008128AE" w:rsidRDefault="008077B6" w:rsidP="00C86946">
      <w:pPr>
        <w:pStyle w:val="B1"/>
        <w:numPr>
          <w:ilvl w:val="0"/>
          <w:numId w:val="0"/>
        </w:numPr>
        <w:rPr>
          <w:i/>
        </w:rPr>
      </w:pPr>
      <w:bookmarkStart w:id="7" w:name="_Toc232311192"/>
    </w:p>
    <w:p w:rsidR="008077B6" w:rsidRPr="008128AE" w:rsidRDefault="008077B6" w:rsidP="008B3730">
      <w:pPr>
        <w:pStyle w:val="Heading1"/>
        <w:rPr>
          <w:rFonts w:ascii="Times New Roman" w:hAnsi="Times New Roman"/>
        </w:rPr>
      </w:pPr>
      <w:bookmarkStart w:id="8" w:name="_Toc297471578"/>
      <w:r w:rsidRPr="008128AE">
        <w:rPr>
          <w:rFonts w:ascii="Times New Roman" w:hAnsi="Times New Roman"/>
        </w:rPr>
        <w:t>1</w:t>
      </w:r>
      <w:r w:rsidRPr="008128AE">
        <w:rPr>
          <w:rFonts w:ascii="Times New Roman" w:hAnsi="Times New Roman"/>
        </w:rPr>
        <w:tab/>
        <w:t>Scope</w:t>
      </w:r>
      <w:bookmarkEnd w:id="7"/>
      <w:bookmarkEnd w:id="8"/>
    </w:p>
    <w:p w:rsidR="008077B6" w:rsidRPr="008128AE" w:rsidRDefault="008077B6" w:rsidP="00617A1B">
      <w:r w:rsidRPr="008128AE">
        <w:t xml:space="preserve">This document defines a method to analyse the energy efficiency of wireless access network equipment. </w:t>
      </w:r>
    </w:p>
    <w:p w:rsidR="008077B6" w:rsidRPr="008128AE" w:rsidRDefault="008077B6" w:rsidP="00617A1B">
      <w:r w:rsidRPr="008128AE">
        <w:t>The present document version covers following radio access technologies:</w:t>
      </w:r>
    </w:p>
    <w:p w:rsidR="008077B6" w:rsidRPr="008128AE" w:rsidRDefault="008077B6" w:rsidP="00617A1B">
      <w:pPr>
        <w:tabs>
          <w:tab w:val="num" w:pos="737"/>
        </w:tabs>
        <w:ind w:left="737" w:hanging="453"/>
      </w:pPr>
      <w:r w:rsidRPr="008128AE">
        <w:t>GSM</w:t>
      </w:r>
    </w:p>
    <w:p w:rsidR="008077B6" w:rsidRPr="008128AE" w:rsidRDefault="008077B6" w:rsidP="00617A1B">
      <w:pPr>
        <w:tabs>
          <w:tab w:val="num" w:pos="737"/>
        </w:tabs>
        <w:ind w:left="737" w:hanging="453"/>
      </w:pPr>
      <w:r w:rsidRPr="008128AE">
        <w:t>LTE</w:t>
      </w:r>
    </w:p>
    <w:p w:rsidR="008077B6" w:rsidRPr="008128AE" w:rsidRDefault="008077B6" w:rsidP="00617A1B">
      <w:pPr>
        <w:tabs>
          <w:tab w:val="num" w:pos="737"/>
        </w:tabs>
        <w:ind w:left="737" w:hanging="453"/>
      </w:pPr>
      <w:r w:rsidRPr="008128AE">
        <w:t>WCDMA</w:t>
      </w:r>
    </w:p>
    <w:p w:rsidR="008077B6" w:rsidRPr="008128AE" w:rsidRDefault="008077B6" w:rsidP="00617A1B">
      <w:pPr>
        <w:tabs>
          <w:tab w:val="num" w:pos="737"/>
        </w:tabs>
        <w:ind w:left="737" w:hanging="453"/>
      </w:pPr>
      <w:r w:rsidRPr="008128AE">
        <w:t>WiMAX</w:t>
      </w:r>
      <w:r w:rsidRPr="008128AE">
        <w:rPr>
          <w:vertAlign w:val="superscript"/>
        </w:rPr>
        <w:t>TM</w:t>
      </w:r>
      <w:r w:rsidRPr="008128AE">
        <w:t xml:space="preserve"> </w:t>
      </w:r>
    </w:p>
    <w:p w:rsidR="008077B6" w:rsidRPr="008128AE" w:rsidRDefault="008077B6" w:rsidP="00415402">
      <w:pPr>
        <w:jc w:val="distribute"/>
      </w:pPr>
      <w:r w:rsidRPr="008128AE">
        <w:t xml:space="preserve">As the RBS </w:t>
      </w:r>
      <w:r w:rsidR="003B5BC4" w:rsidRPr="008128AE">
        <w:t xml:space="preserve">power </w:t>
      </w:r>
      <w:r w:rsidRPr="008128AE">
        <w:t xml:space="preserve">consumption is the dominant part of total </w:t>
      </w:r>
      <w:r w:rsidR="003B5BC4" w:rsidRPr="008128AE">
        <w:t xml:space="preserve">power </w:t>
      </w:r>
      <w:r w:rsidRPr="008128AE">
        <w:t xml:space="preserve">consumption of wireless access network, the present document covers methods which takes into account only the RBS site </w:t>
      </w:r>
      <w:r w:rsidR="003B5BC4" w:rsidRPr="008128AE">
        <w:t xml:space="preserve">power </w:t>
      </w:r>
      <w:r w:rsidRPr="008128AE">
        <w:t xml:space="preserve">consumption when defining the total power consumption of wireless access networks. In the dynamic measurement, functionalities located in RNC or BSC node, which may have a significant impact on power consumption of base station nodes, </w:t>
      </w:r>
      <w:r w:rsidR="00560089" w:rsidRPr="008128AE">
        <w:t>are</w:t>
      </w:r>
      <w:r w:rsidRPr="008128AE">
        <w:t xml:space="preserve"> also considered.</w:t>
      </w:r>
    </w:p>
    <w:p w:rsidR="008077B6" w:rsidRPr="008128AE" w:rsidRDefault="008077B6" w:rsidP="00617A1B">
      <w:r w:rsidRPr="008128AE">
        <w:lastRenderedPageBreak/>
        <w:t>The methodology described in this document to measure energy efficiency consists of two parts. Within this document they are referred to as static and dynamic measurements.</w:t>
      </w:r>
    </w:p>
    <w:p w:rsidR="008077B6" w:rsidRPr="008128AE" w:rsidRDefault="008077B6" w:rsidP="00617A1B">
      <w:r w:rsidRPr="008128AE">
        <w:t>The results based on "static" measurements of the RBS power consumption provide a power consumption figure for RBS under static load and without radio network features activated. The results based on “dynamic” measurements of the RBS power consumption provide a power consumption figure for RBS with dynamic load and with radio network features activated, i.e. including the functionalities located in the radio network controller e.g. BSC/RNC.</w:t>
      </w:r>
    </w:p>
    <w:p w:rsidR="008077B6" w:rsidRPr="008128AE" w:rsidRDefault="008077B6" w:rsidP="00617A1B">
      <w:r w:rsidRPr="008128AE">
        <w:t xml:space="preserve">Energy consumption of terminal (end-user) equipment is outside the scope of the present document. </w:t>
      </w:r>
    </w:p>
    <w:p w:rsidR="008077B6" w:rsidRPr="008128AE" w:rsidRDefault="008077B6" w:rsidP="00617A1B">
      <w:r w:rsidRPr="008128AE">
        <w:t>The scope of this document is not to define target limits for the energy efficiency of equipment or networks.</w:t>
      </w:r>
    </w:p>
    <w:p w:rsidR="008077B6" w:rsidRPr="008128AE" w:rsidRDefault="008077B6" w:rsidP="00117735">
      <w:r w:rsidRPr="008128AE">
        <w:t>The results should only be used to assess and compare the efficiency of mobile radio network equipment from different vendors featuring the same mobile radio standard and frequency band.</w:t>
      </w:r>
    </w:p>
    <w:p w:rsidR="008077B6" w:rsidRPr="008128AE" w:rsidRDefault="008077B6" w:rsidP="005F6B13">
      <w:pPr>
        <w:pStyle w:val="B1"/>
        <w:numPr>
          <w:ilvl w:val="0"/>
          <w:numId w:val="0"/>
        </w:numPr>
        <w:rPr>
          <w:iCs/>
        </w:rPr>
      </w:pPr>
      <w:r w:rsidRPr="008128AE">
        <w:rPr>
          <w:rStyle w:val="Guidance"/>
          <w:iCs/>
          <w:color w:val="auto"/>
        </w:rPr>
        <w:t xml:space="preserve"> </w:t>
      </w:r>
      <w:r w:rsidRPr="008128AE">
        <w:rPr>
          <w:rStyle w:val="Guidance"/>
          <w:i w:val="0"/>
          <w:iCs/>
          <w:color w:val="auto"/>
        </w:rPr>
        <w:t>The present document does not cover multi RAT. Only</w:t>
      </w:r>
      <w:r w:rsidRPr="008128AE">
        <w:rPr>
          <w:rStyle w:val="Guidance"/>
          <w:iCs/>
          <w:color w:val="auto"/>
        </w:rPr>
        <w:t xml:space="preserve"> </w:t>
      </w:r>
      <w:r w:rsidRPr="008128AE">
        <w:rPr>
          <w:lang w:val="en-US"/>
        </w:rPr>
        <w:t>Wide Area Base Stations are covered</w:t>
      </w:r>
      <w:r w:rsidRPr="008128AE">
        <w:rPr>
          <w:rStyle w:val="Guidance"/>
          <w:i w:val="0"/>
          <w:iCs/>
          <w:color w:val="auto"/>
        </w:rPr>
        <w:t xml:space="preserve"> in this version. Other type of RBS will be considered in future version of the standard</w:t>
      </w:r>
      <w:r w:rsidRPr="008128AE">
        <w:rPr>
          <w:i/>
        </w:rPr>
        <w:t>.</w:t>
      </w:r>
      <w:r w:rsidRPr="008128AE">
        <w:rPr>
          <w:i/>
        </w:rPr>
        <w:br w:type="page"/>
      </w:r>
    </w:p>
    <w:p w:rsidR="008077B6" w:rsidRPr="008128AE" w:rsidRDefault="008077B6" w:rsidP="005567A5">
      <w:pPr>
        <w:pStyle w:val="Heading1"/>
        <w:rPr>
          <w:rFonts w:ascii="Times New Roman" w:hAnsi="Times New Roman"/>
        </w:rPr>
      </w:pPr>
      <w:bookmarkStart w:id="9" w:name="_Toc232311193"/>
      <w:bookmarkStart w:id="10" w:name="_Toc297471579"/>
      <w:r w:rsidRPr="008128AE">
        <w:rPr>
          <w:rFonts w:ascii="Times New Roman" w:hAnsi="Times New Roman"/>
        </w:rPr>
        <w:t>2</w:t>
      </w:r>
      <w:r w:rsidRPr="008128AE">
        <w:rPr>
          <w:rFonts w:ascii="Times New Roman" w:hAnsi="Times New Roman"/>
        </w:rPr>
        <w:tab/>
        <w:t>References</w:t>
      </w:r>
      <w:bookmarkEnd w:id="9"/>
      <w:bookmarkEnd w:id="10"/>
    </w:p>
    <w:p w:rsidR="008077B6" w:rsidRPr="008128AE" w:rsidRDefault="008077B6" w:rsidP="001754B9">
      <w:r w:rsidRPr="008128AE">
        <w:t>References are either specific (identified by date of publication and/or edition number or version number) or non</w:t>
      </w:r>
      <w:r w:rsidRPr="008128AE">
        <w:noBreakHyphen/>
        <w:t>specific.</w:t>
      </w:r>
    </w:p>
    <w:p w:rsidR="008077B6" w:rsidRPr="008128AE" w:rsidRDefault="008077B6" w:rsidP="001754B9">
      <w:pPr>
        <w:pStyle w:val="B1"/>
      </w:pPr>
      <w:r w:rsidRPr="008128AE">
        <w:t>For a specific reference, subsequent revisions do not apply.</w:t>
      </w:r>
    </w:p>
    <w:p w:rsidR="008077B6" w:rsidRPr="008128AE" w:rsidRDefault="008077B6" w:rsidP="001754B9">
      <w:pPr>
        <w:pStyle w:val="B1"/>
        <w:rPr>
          <w:lang w:eastAsia="en-GB"/>
        </w:rPr>
      </w:pPr>
      <w:r w:rsidRPr="008128AE">
        <w:t>Non-specific reference</w:t>
      </w:r>
      <w:r w:rsidRPr="008128AE">
        <w:rPr>
          <w:lang w:eastAsia="en-GB"/>
        </w:rPr>
        <w:t xml:space="preserve"> may be made only to a complete document or a part thereof and only in the following cases: </w:t>
      </w:r>
    </w:p>
    <w:p w:rsidR="008077B6" w:rsidRPr="008128AE" w:rsidRDefault="008077B6" w:rsidP="001754B9">
      <w:pPr>
        <w:pStyle w:val="B2"/>
        <w:rPr>
          <w:lang w:eastAsia="en-GB"/>
        </w:rPr>
      </w:pPr>
      <w:r w:rsidRPr="008128AE">
        <w:rPr>
          <w:lang w:eastAsia="en-GB"/>
        </w:rPr>
        <w:t xml:space="preserve">if it is accepted that it will be possible to use all future changes of the referenced document for the purposes of the referring document; </w:t>
      </w:r>
    </w:p>
    <w:p w:rsidR="008077B6" w:rsidRPr="008128AE" w:rsidRDefault="008077B6" w:rsidP="001754B9">
      <w:pPr>
        <w:pStyle w:val="B2"/>
        <w:rPr>
          <w:lang w:eastAsia="en-GB"/>
        </w:rPr>
      </w:pPr>
      <w:r w:rsidRPr="008128AE">
        <w:rPr>
          <w:lang w:eastAsia="en-GB"/>
        </w:rPr>
        <w:t>for informative references.</w:t>
      </w:r>
    </w:p>
    <w:p w:rsidR="008077B6" w:rsidRPr="008128AE" w:rsidRDefault="008077B6" w:rsidP="001754B9">
      <w:r w:rsidRPr="008128AE">
        <w:t xml:space="preserve">Referenced documents which are not found to be publicly available in the expected location might be found at </w:t>
      </w:r>
      <w:hyperlink r:id="rId11" w:history="1">
        <w:r w:rsidRPr="008128AE">
          <w:rPr>
            <w:rStyle w:val="Hyperlink"/>
          </w:rPr>
          <w:t>http://docbox.etsi.org/Reference</w:t>
        </w:r>
      </w:hyperlink>
      <w:r w:rsidRPr="008128AE">
        <w:t>.</w:t>
      </w:r>
    </w:p>
    <w:p w:rsidR="008077B6" w:rsidRPr="008128AE" w:rsidRDefault="008077B6" w:rsidP="001754B9">
      <w:pPr>
        <w:pStyle w:val="NO"/>
      </w:pPr>
      <w:r w:rsidRPr="008128AE">
        <w:t>NOTE:</w:t>
      </w:r>
      <w:r w:rsidRPr="008128AE">
        <w:tab/>
        <w:t>While any hyperlinks included in this clause were valid at the time of publication ETSI cannot guarantee their long term validity.</w:t>
      </w:r>
    </w:p>
    <w:p w:rsidR="008077B6" w:rsidRPr="008128AE" w:rsidRDefault="008077B6" w:rsidP="001754B9">
      <w:pPr>
        <w:pStyle w:val="Heading2"/>
        <w:rPr>
          <w:rFonts w:ascii="Times New Roman" w:hAnsi="Times New Roman"/>
        </w:rPr>
      </w:pPr>
      <w:bookmarkStart w:id="11" w:name="_Toc232311194"/>
      <w:bookmarkStart w:id="12" w:name="_Toc297471580"/>
      <w:r w:rsidRPr="008128AE">
        <w:rPr>
          <w:rFonts w:ascii="Times New Roman" w:hAnsi="Times New Roman"/>
        </w:rPr>
        <w:t>2.1</w:t>
      </w:r>
      <w:r w:rsidRPr="008128AE">
        <w:rPr>
          <w:rFonts w:ascii="Times New Roman" w:hAnsi="Times New Roman"/>
        </w:rPr>
        <w:tab/>
        <w:t>Normative references</w:t>
      </w:r>
      <w:bookmarkEnd w:id="11"/>
      <w:bookmarkEnd w:id="12"/>
    </w:p>
    <w:p w:rsidR="008077B6" w:rsidRPr="008128AE" w:rsidRDefault="008077B6" w:rsidP="001754B9">
      <w:pPr>
        <w:rPr>
          <w:lang w:eastAsia="en-GB"/>
        </w:rPr>
      </w:pPr>
      <w:r w:rsidRPr="008128AE">
        <w:rPr>
          <w:lang w:eastAsia="en-GB"/>
        </w:rPr>
        <w:t>The following referenced documents are indispensable for the application of the present document. For dated references, only the edition cited applies. For non-specific references, the latest edition of the referenced document (including any amendments) applies.</w:t>
      </w:r>
    </w:p>
    <w:p w:rsidR="008077B6" w:rsidRPr="008128AE" w:rsidRDefault="008077B6" w:rsidP="00E41DEB">
      <w:pPr>
        <w:pStyle w:val="EX"/>
      </w:pPr>
      <w:r w:rsidRPr="008128AE">
        <w:t>[</w:t>
      </w:r>
      <w:bookmarkStart w:id="13" w:name="REF_TS145005"/>
      <w:r w:rsidRPr="008128AE">
        <w:fldChar w:fldCharType="begin"/>
      </w:r>
      <w:r w:rsidRPr="008128AE">
        <w:instrText>SEQ REF</w:instrText>
      </w:r>
      <w:r w:rsidRPr="008128AE">
        <w:fldChar w:fldCharType="separate"/>
      </w:r>
      <w:r w:rsidR="003A6E76">
        <w:rPr>
          <w:noProof/>
        </w:rPr>
        <w:t>1</w:t>
      </w:r>
      <w:r w:rsidRPr="008128AE">
        <w:fldChar w:fldCharType="end"/>
      </w:r>
      <w:bookmarkEnd w:id="13"/>
      <w:r w:rsidRPr="008128AE">
        <w:t>]</w:t>
      </w:r>
      <w:r w:rsidRPr="008128AE">
        <w:tab/>
        <w:t>ETSI TS 145 005: "Digital cellular telecommunications system (Phase 2+); Radio transmission and reception (3GPP TS 45.005 Release 8)".</w:t>
      </w:r>
    </w:p>
    <w:p w:rsidR="008077B6" w:rsidRPr="008128AE" w:rsidRDefault="008077B6" w:rsidP="00E41DEB">
      <w:pPr>
        <w:pStyle w:val="EX"/>
      </w:pPr>
      <w:r w:rsidRPr="008128AE">
        <w:t>[</w:t>
      </w:r>
      <w:bookmarkStart w:id="14" w:name="REF_TS125104"/>
      <w:r w:rsidRPr="008128AE">
        <w:fldChar w:fldCharType="begin"/>
      </w:r>
      <w:r w:rsidRPr="008128AE">
        <w:instrText>SEQ REF</w:instrText>
      </w:r>
      <w:r w:rsidRPr="008128AE">
        <w:fldChar w:fldCharType="separate"/>
      </w:r>
      <w:r w:rsidR="003A6E76">
        <w:rPr>
          <w:noProof/>
        </w:rPr>
        <w:t>2</w:t>
      </w:r>
      <w:r w:rsidRPr="008128AE">
        <w:fldChar w:fldCharType="end"/>
      </w:r>
      <w:bookmarkEnd w:id="14"/>
      <w:r w:rsidRPr="008128AE">
        <w:t>]</w:t>
      </w:r>
      <w:r w:rsidRPr="008128AE">
        <w:tab/>
        <w:t>ETSI TS 125 104: "Universal Mobile Telecommunications System (UMTS); Base Station (BS) radio transmission and reception (FDD) (3GPP TS 25.104 Release 8)".</w:t>
      </w:r>
    </w:p>
    <w:p w:rsidR="008077B6" w:rsidRPr="008128AE" w:rsidRDefault="008077B6" w:rsidP="00E41DEB">
      <w:pPr>
        <w:pStyle w:val="EX"/>
      </w:pPr>
      <w:r w:rsidRPr="008128AE">
        <w:t>[</w:t>
      </w:r>
      <w:bookmarkStart w:id="15" w:name="REF_CENELECEN50160"/>
      <w:r w:rsidRPr="008128AE">
        <w:fldChar w:fldCharType="begin"/>
      </w:r>
      <w:r w:rsidRPr="008128AE">
        <w:instrText>SEQ REF</w:instrText>
      </w:r>
      <w:r w:rsidRPr="008128AE">
        <w:fldChar w:fldCharType="separate"/>
      </w:r>
      <w:r w:rsidR="003A6E76">
        <w:rPr>
          <w:noProof/>
        </w:rPr>
        <w:t>3</w:t>
      </w:r>
      <w:r w:rsidRPr="008128AE">
        <w:fldChar w:fldCharType="end"/>
      </w:r>
      <w:bookmarkEnd w:id="15"/>
      <w:r w:rsidRPr="008128AE">
        <w:t>]</w:t>
      </w:r>
      <w:r w:rsidRPr="008128AE">
        <w:tab/>
        <w:t>CENELEC EN 50160: "Voltage characteristics of electricity supplied by public distribution networks".</w:t>
      </w:r>
    </w:p>
    <w:p w:rsidR="008077B6" w:rsidRPr="008128AE" w:rsidRDefault="008077B6" w:rsidP="00C530BA">
      <w:pPr>
        <w:pStyle w:val="EX"/>
      </w:pPr>
      <w:r w:rsidRPr="008128AE">
        <w:t>[</w:t>
      </w:r>
      <w:bookmarkStart w:id="16" w:name="REF_EN300132_2"/>
      <w:r w:rsidRPr="008128AE">
        <w:fldChar w:fldCharType="begin"/>
      </w:r>
      <w:r w:rsidRPr="008128AE">
        <w:instrText>SEQ REF</w:instrText>
      </w:r>
      <w:r w:rsidRPr="008128AE">
        <w:fldChar w:fldCharType="separate"/>
      </w:r>
      <w:r w:rsidR="003A6E76">
        <w:rPr>
          <w:noProof/>
        </w:rPr>
        <w:t>4</w:t>
      </w:r>
      <w:r w:rsidRPr="008128AE">
        <w:fldChar w:fldCharType="end"/>
      </w:r>
      <w:bookmarkEnd w:id="16"/>
      <w:r w:rsidRPr="008128AE">
        <w:t>]</w:t>
      </w:r>
      <w:r w:rsidRPr="008128AE">
        <w:tab/>
        <w:t>ETSI EN 300 132-2: "Environmental Engineering (EE); Power supply interface at the input to telecommunications equipment; Part 2: Operated by direct current (dc)".</w:t>
      </w:r>
    </w:p>
    <w:p w:rsidR="008077B6" w:rsidRPr="008128AE" w:rsidRDefault="008077B6" w:rsidP="00E41DEB">
      <w:pPr>
        <w:pStyle w:val="EX"/>
      </w:pPr>
      <w:r w:rsidRPr="008128AE">
        <w:t>[</w:t>
      </w:r>
      <w:bookmarkStart w:id="17" w:name="REF_ISOIEC17025"/>
      <w:r w:rsidRPr="008128AE">
        <w:fldChar w:fldCharType="begin"/>
      </w:r>
      <w:r w:rsidRPr="008128AE">
        <w:instrText>SEQ REF</w:instrText>
      </w:r>
      <w:r w:rsidRPr="008128AE">
        <w:fldChar w:fldCharType="separate"/>
      </w:r>
      <w:r w:rsidR="003A6E76">
        <w:rPr>
          <w:noProof/>
        </w:rPr>
        <w:t>5</w:t>
      </w:r>
      <w:r w:rsidRPr="008128AE">
        <w:fldChar w:fldCharType="end"/>
      </w:r>
      <w:bookmarkEnd w:id="17"/>
      <w:r w:rsidRPr="008128AE">
        <w:t>]</w:t>
      </w:r>
      <w:r w:rsidRPr="008128AE">
        <w:tab/>
        <w:t>ISO/IEC 17025: "General requirements for the competence of testing and calibration laboratories".</w:t>
      </w:r>
    </w:p>
    <w:p w:rsidR="008077B6" w:rsidRPr="008128AE" w:rsidRDefault="008077B6" w:rsidP="00E41DEB">
      <w:pPr>
        <w:pStyle w:val="EX"/>
      </w:pPr>
      <w:r w:rsidRPr="008128AE">
        <w:t>[</w:t>
      </w:r>
      <w:bookmarkStart w:id="18" w:name="REF_TS151021"/>
      <w:r w:rsidRPr="008128AE">
        <w:fldChar w:fldCharType="begin"/>
      </w:r>
      <w:r w:rsidRPr="008128AE">
        <w:instrText>SEQ REF</w:instrText>
      </w:r>
      <w:r w:rsidRPr="008128AE">
        <w:fldChar w:fldCharType="separate"/>
      </w:r>
      <w:r w:rsidR="003A6E76">
        <w:rPr>
          <w:noProof/>
        </w:rPr>
        <w:t>6</w:t>
      </w:r>
      <w:r w:rsidRPr="008128AE">
        <w:fldChar w:fldCharType="end"/>
      </w:r>
      <w:bookmarkEnd w:id="18"/>
      <w:r w:rsidRPr="008128AE">
        <w:t>]</w:t>
      </w:r>
      <w:r w:rsidRPr="008128AE">
        <w:tab/>
        <w:t>ETSI TS 151 021: "Digital cellular telecommunications system (Phase 2+); Base Station System (BSS) equipment specification; Radio aspects (3GPP TS 51.021 Release 8)".</w:t>
      </w:r>
    </w:p>
    <w:p w:rsidR="008077B6" w:rsidRPr="008128AE" w:rsidRDefault="008077B6" w:rsidP="00E41DEB">
      <w:pPr>
        <w:pStyle w:val="EX"/>
      </w:pPr>
      <w:r w:rsidRPr="008128AE">
        <w:t>[</w:t>
      </w:r>
      <w:bookmarkStart w:id="19" w:name="REF_TS125141"/>
      <w:r w:rsidRPr="008128AE">
        <w:fldChar w:fldCharType="begin"/>
      </w:r>
      <w:r w:rsidRPr="008128AE">
        <w:instrText>SEQ REF</w:instrText>
      </w:r>
      <w:r w:rsidRPr="008128AE">
        <w:fldChar w:fldCharType="separate"/>
      </w:r>
      <w:r w:rsidR="003A6E76">
        <w:rPr>
          <w:noProof/>
        </w:rPr>
        <w:t>7</w:t>
      </w:r>
      <w:r w:rsidRPr="008128AE">
        <w:fldChar w:fldCharType="end"/>
      </w:r>
      <w:bookmarkEnd w:id="19"/>
      <w:r w:rsidRPr="008128AE">
        <w:t>]</w:t>
      </w:r>
      <w:r w:rsidRPr="008128AE">
        <w:tab/>
        <w:t>ETSI TS 125 141: "Universal Mobile Telecommunications System (UMTS); Base Station (BS) conformance testing (FDD) (3GPP TS 25.141 Release 8)".</w:t>
      </w:r>
    </w:p>
    <w:p w:rsidR="00403A00" w:rsidRPr="008128AE" w:rsidRDefault="008077B6" w:rsidP="00146ABD">
      <w:pPr>
        <w:pStyle w:val="EX"/>
      </w:pPr>
      <w:r w:rsidRPr="008128AE">
        <w:t>[</w:t>
      </w:r>
      <w:r w:rsidR="00146ABD">
        <w:t>8</w:t>
      </w:r>
      <w:r w:rsidRPr="008128AE">
        <w:t>]</w:t>
      </w:r>
      <w:r w:rsidR="000E1359">
        <w:tab/>
      </w:r>
      <w:r w:rsidRPr="008128AE">
        <w:t>ETSI TS</w:t>
      </w:r>
      <w:r w:rsidR="008128AE" w:rsidRPr="008128AE">
        <w:t xml:space="preserve"> </w:t>
      </w:r>
      <w:r w:rsidRPr="008128AE">
        <w:t>25</w:t>
      </w:r>
      <w:r w:rsidR="008128AE" w:rsidRPr="008128AE">
        <w:t xml:space="preserve"> </w:t>
      </w:r>
      <w:r w:rsidRPr="008128AE">
        <w:t>101</w:t>
      </w:r>
      <w:r w:rsidR="00403A00" w:rsidRPr="008128AE">
        <w:t>: “User Equipment (UE) radio transmission and reception (FDD)”</w:t>
      </w:r>
    </w:p>
    <w:p w:rsidR="00403A00" w:rsidRPr="008128AE" w:rsidRDefault="008077B6" w:rsidP="00403A00">
      <w:pPr>
        <w:ind w:left="1694" w:hanging="1410"/>
      </w:pPr>
      <w:r w:rsidRPr="008128AE">
        <w:t>[</w:t>
      </w:r>
      <w:r w:rsidR="00146ABD">
        <w:t>9</w:t>
      </w:r>
      <w:r w:rsidRPr="008128AE">
        <w:t>]</w:t>
      </w:r>
      <w:r w:rsidRPr="008128AE">
        <w:tab/>
      </w:r>
      <w:r w:rsidR="00403A00" w:rsidRPr="008128AE">
        <w:tab/>
      </w:r>
      <w:r w:rsidRPr="008128AE">
        <w:t>ETSI TS</w:t>
      </w:r>
      <w:r w:rsidR="008128AE" w:rsidRPr="008128AE">
        <w:t xml:space="preserve"> </w:t>
      </w:r>
      <w:r w:rsidRPr="008128AE">
        <w:t>36</w:t>
      </w:r>
      <w:r w:rsidR="008128AE" w:rsidRPr="008128AE">
        <w:t xml:space="preserve"> </w:t>
      </w:r>
      <w:r w:rsidRPr="008128AE">
        <w:t>101</w:t>
      </w:r>
      <w:r w:rsidR="00403A00" w:rsidRPr="008128AE">
        <w:t>: “Evolved Universal Terrestrial Radio Access (E-UTRA); User Equipment (UE) radio transmission and reception”</w:t>
      </w:r>
    </w:p>
    <w:p w:rsidR="00403A00" w:rsidRPr="008128AE" w:rsidRDefault="00403A00" w:rsidP="00403A00">
      <w:pPr>
        <w:ind w:left="1694" w:hanging="1410"/>
      </w:pPr>
      <w:r w:rsidRPr="008128AE">
        <w:t>[1</w:t>
      </w:r>
      <w:r w:rsidR="00146ABD">
        <w:t>0</w:t>
      </w:r>
      <w:r w:rsidRPr="008128AE">
        <w:t>]</w:t>
      </w:r>
      <w:r w:rsidRPr="008128AE">
        <w:tab/>
      </w:r>
      <w:r w:rsidR="008128AE" w:rsidRPr="008128AE">
        <w:t>ETSI TS 36 211: Evolved Universal Terrestrial Radio Access (E-UTRA); Physical channels and modulation</w:t>
      </w:r>
    </w:p>
    <w:p w:rsidR="0050392E" w:rsidRPr="008128AE" w:rsidRDefault="00146ABD" w:rsidP="00403A00">
      <w:pPr>
        <w:ind w:left="1694" w:hanging="1410"/>
      </w:pPr>
      <w:r>
        <w:t>[11</w:t>
      </w:r>
      <w:r w:rsidR="0050392E" w:rsidRPr="008128AE">
        <w:t>]</w:t>
      </w:r>
      <w:r w:rsidR="0050392E" w:rsidRPr="008128AE">
        <w:tab/>
      </w:r>
      <w:r w:rsidR="008128AE" w:rsidRPr="008128AE">
        <w:t xml:space="preserve">ETSI TS </w:t>
      </w:r>
      <w:r w:rsidR="0050392E" w:rsidRPr="008128AE">
        <w:t>36</w:t>
      </w:r>
      <w:r w:rsidR="008128AE" w:rsidRPr="008128AE">
        <w:t> </w:t>
      </w:r>
      <w:r w:rsidR="0050392E" w:rsidRPr="008128AE">
        <w:t>141</w:t>
      </w:r>
      <w:r w:rsidR="008128AE" w:rsidRPr="008128AE">
        <w:t xml:space="preserve">: </w:t>
      </w:r>
      <w:r w:rsidR="008128AE" w:rsidRPr="008128AE">
        <w:rPr>
          <w:color w:val="493118"/>
        </w:rPr>
        <w:t>Evolved Universal Terrestrial Radio Access (E-UTRA); Base Station (BS) conformance testing</w:t>
      </w:r>
    </w:p>
    <w:p w:rsidR="0050392E" w:rsidRPr="008128AE" w:rsidRDefault="00146ABD" w:rsidP="00403A00">
      <w:pPr>
        <w:ind w:left="1694" w:hanging="1410"/>
      </w:pPr>
      <w:r>
        <w:t>[12</w:t>
      </w:r>
      <w:r w:rsidR="0050392E" w:rsidRPr="008128AE">
        <w:t>]</w:t>
      </w:r>
      <w:r w:rsidR="0050392E" w:rsidRPr="008128AE">
        <w:tab/>
      </w:r>
      <w:r w:rsidR="008128AE" w:rsidRPr="008128AE">
        <w:t xml:space="preserve">ETSI TS </w:t>
      </w:r>
      <w:r w:rsidR="0050392E" w:rsidRPr="008128AE">
        <w:t>36</w:t>
      </w:r>
      <w:r w:rsidR="008128AE" w:rsidRPr="008128AE">
        <w:t> </w:t>
      </w:r>
      <w:r w:rsidR="0050392E" w:rsidRPr="008128AE">
        <w:t>104</w:t>
      </w:r>
      <w:r w:rsidR="008128AE" w:rsidRPr="008128AE">
        <w:t xml:space="preserve">: </w:t>
      </w:r>
      <w:r w:rsidR="008128AE" w:rsidRPr="008128AE">
        <w:rPr>
          <w:color w:val="493118"/>
        </w:rPr>
        <w:t>Evolved Universal Terrestrial Radio Access (E-UTRA); Base Station (BS) radio transmission and reception</w:t>
      </w:r>
    </w:p>
    <w:p w:rsidR="0050392E" w:rsidRPr="008128AE" w:rsidRDefault="00146ABD" w:rsidP="00403A00">
      <w:pPr>
        <w:ind w:left="1694" w:hanging="1410"/>
      </w:pPr>
      <w:r>
        <w:t>[13</w:t>
      </w:r>
      <w:r w:rsidR="0050392E" w:rsidRPr="008128AE">
        <w:t>]</w:t>
      </w:r>
      <w:r w:rsidR="0050392E" w:rsidRPr="008128AE">
        <w:tab/>
        <w:t>IEEE 802.16e</w:t>
      </w:r>
      <w:r w:rsidR="008128AE" w:rsidRPr="008128AE">
        <w:t xml:space="preserve">: </w:t>
      </w:r>
      <w:r w:rsidR="008128AE" w:rsidRPr="008128AE">
        <w:rPr>
          <w:rStyle w:val="Hyperlink"/>
          <w:u w:val="none"/>
        </w:rPr>
        <w:t>WiMAX Technologies &amp; Standards</w:t>
      </w:r>
    </w:p>
    <w:p w:rsidR="008077B6" w:rsidRPr="008128AE" w:rsidRDefault="008077B6" w:rsidP="00FA7EDF">
      <w:pPr>
        <w:pStyle w:val="EX"/>
      </w:pPr>
    </w:p>
    <w:p w:rsidR="008077B6" w:rsidRPr="008128AE" w:rsidRDefault="008077B6" w:rsidP="001754B9">
      <w:pPr>
        <w:pStyle w:val="Heading2"/>
        <w:rPr>
          <w:rFonts w:ascii="Times New Roman" w:hAnsi="Times New Roman"/>
        </w:rPr>
      </w:pPr>
      <w:bookmarkStart w:id="20" w:name="_Toc232311195"/>
      <w:bookmarkStart w:id="21" w:name="_Toc297471581"/>
      <w:r w:rsidRPr="008128AE">
        <w:rPr>
          <w:rFonts w:ascii="Times New Roman" w:hAnsi="Times New Roman"/>
        </w:rPr>
        <w:t>2.2</w:t>
      </w:r>
      <w:r w:rsidRPr="008128AE">
        <w:rPr>
          <w:rFonts w:ascii="Times New Roman" w:hAnsi="Times New Roman"/>
        </w:rPr>
        <w:tab/>
        <w:t>Informative references</w:t>
      </w:r>
      <w:bookmarkEnd w:id="20"/>
      <w:bookmarkEnd w:id="21"/>
    </w:p>
    <w:p w:rsidR="008077B6" w:rsidRPr="008128AE" w:rsidRDefault="008077B6" w:rsidP="001754B9">
      <w:pPr>
        <w:rPr>
          <w:color w:val="000000"/>
          <w:lang w:eastAsia="en-GB"/>
        </w:rPr>
      </w:pPr>
      <w:r w:rsidRPr="008128AE">
        <w:rPr>
          <w:color w:val="000000"/>
          <w:lang w:eastAsia="en-GB"/>
        </w:rPr>
        <w:t xml:space="preserve">The following referenced documents are </w:t>
      </w:r>
      <w:r w:rsidRPr="008128AE">
        <w:rPr>
          <w:color w:val="000000"/>
        </w:rPr>
        <w:t>not essential to the use of the present document but they assist the user with regard to a particular subject area</w:t>
      </w:r>
      <w:r w:rsidRPr="008128AE">
        <w:rPr>
          <w:b/>
          <w:color w:val="000000"/>
          <w:lang w:eastAsia="en-GB"/>
        </w:rPr>
        <w:t xml:space="preserve">. </w:t>
      </w:r>
      <w:r w:rsidRPr="008128AE">
        <w:rPr>
          <w:color w:val="000000"/>
          <w:lang w:eastAsia="en-GB"/>
        </w:rPr>
        <w:t>For non-specific references, the latest version of the referenced document (including any amendments) applies.</w:t>
      </w:r>
    </w:p>
    <w:p w:rsidR="00146ABD" w:rsidRPr="008128AE" w:rsidRDefault="00146ABD" w:rsidP="000E1359">
      <w:pPr>
        <w:pStyle w:val="EX"/>
        <w:ind w:left="1701" w:hanging="1417"/>
      </w:pPr>
      <w:r w:rsidRPr="008128AE">
        <w:t>[</w:t>
      </w:r>
      <w:r>
        <w:t>14</w:t>
      </w:r>
      <w:r w:rsidRPr="008128AE">
        <w:t>]</w:t>
      </w:r>
      <w:r w:rsidRPr="008128AE">
        <w:tab/>
        <w:t>NIST Technical Note 1297: "Guidance for evaluating and expressing the uncertainty of NIST measurement results".</w:t>
      </w:r>
    </w:p>
    <w:p w:rsidR="00146ABD" w:rsidRDefault="00146ABD" w:rsidP="000E1359">
      <w:pPr>
        <w:ind w:left="1701" w:hanging="1417"/>
        <w:rPr>
          <w:color w:val="000000"/>
          <w:lang w:eastAsia="en-GB"/>
        </w:rPr>
      </w:pPr>
      <w:r w:rsidRPr="008128AE">
        <w:t>[</w:t>
      </w:r>
      <w:r>
        <w:t>15</w:t>
      </w:r>
      <w:r w:rsidRPr="008128AE">
        <w:t>]</w:t>
      </w:r>
      <w:r w:rsidRPr="008128AE">
        <w:tab/>
        <w:t>ISO/IEC Guide 98: 1995: "Guide to the expression of uncertainty in measurement (GUM)".</w:t>
      </w:r>
    </w:p>
    <w:p w:rsidR="008077B6" w:rsidRPr="008128AE" w:rsidRDefault="008077B6" w:rsidP="001754B9"/>
    <w:p w:rsidR="008077B6" w:rsidRPr="008128AE" w:rsidRDefault="008077B6" w:rsidP="005567A5">
      <w:pPr>
        <w:pStyle w:val="Heading1"/>
        <w:rPr>
          <w:rFonts w:ascii="Times New Roman" w:hAnsi="Times New Roman"/>
        </w:rPr>
      </w:pPr>
      <w:bookmarkStart w:id="22" w:name="_Toc232311196"/>
      <w:bookmarkStart w:id="23" w:name="_Toc297471582"/>
      <w:r w:rsidRPr="008128AE">
        <w:rPr>
          <w:rFonts w:ascii="Times New Roman" w:hAnsi="Times New Roman"/>
        </w:rPr>
        <w:t>3</w:t>
      </w:r>
      <w:r w:rsidRPr="008128AE">
        <w:rPr>
          <w:rFonts w:ascii="Times New Roman" w:hAnsi="Times New Roman"/>
        </w:rPr>
        <w:tab/>
        <w:t>Definitions and abbreviations</w:t>
      </w:r>
      <w:bookmarkEnd w:id="22"/>
      <w:bookmarkEnd w:id="23"/>
    </w:p>
    <w:p w:rsidR="008077B6" w:rsidRPr="008128AE" w:rsidRDefault="008077B6" w:rsidP="008B3730">
      <w:pPr>
        <w:pStyle w:val="Heading1"/>
        <w:rPr>
          <w:rFonts w:ascii="Times New Roman" w:hAnsi="Times New Roman"/>
        </w:rPr>
      </w:pPr>
      <w:bookmarkStart w:id="24" w:name="_Toc232311197"/>
      <w:bookmarkStart w:id="25" w:name="_Toc297471583"/>
      <w:r w:rsidRPr="008128AE">
        <w:rPr>
          <w:rFonts w:ascii="Times New Roman" w:hAnsi="Times New Roman"/>
        </w:rPr>
        <w:t>3.1</w:t>
      </w:r>
      <w:r w:rsidRPr="008128AE">
        <w:rPr>
          <w:rFonts w:ascii="Times New Roman" w:hAnsi="Times New Roman"/>
        </w:rPr>
        <w:tab/>
        <w:t>Definitions</w:t>
      </w:r>
      <w:bookmarkEnd w:id="24"/>
      <w:bookmarkEnd w:id="25"/>
    </w:p>
    <w:p w:rsidR="008077B6" w:rsidRPr="008128AE" w:rsidRDefault="008077B6" w:rsidP="00617A1B">
      <w:pPr>
        <w:keepNext/>
      </w:pPr>
      <w:r w:rsidRPr="008128AE">
        <w:t>For the purposes of the present document, the following terms and definitions apply:</w:t>
      </w:r>
    </w:p>
    <w:p w:rsidR="008077B6" w:rsidRPr="008128AE" w:rsidRDefault="008077B6" w:rsidP="00617A1B">
      <w:pPr>
        <w:rPr>
          <w:b/>
        </w:rPr>
      </w:pPr>
      <w:r w:rsidRPr="008128AE">
        <w:rPr>
          <w:b/>
        </w:rPr>
        <w:t>activity level:</w:t>
      </w:r>
      <w:r w:rsidRPr="008128AE">
        <w:t xml:space="preserve"> the traffic model in dynamic measurement is divided into three activity levels corresponding to low-, medium- and busy hour traffic</w:t>
      </w:r>
    </w:p>
    <w:p w:rsidR="008077B6" w:rsidRPr="008128AE" w:rsidRDefault="008077B6" w:rsidP="00617A1B">
      <w:r w:rsidRPr="008128AE">
        <w:rPr>
          <w:b/>
        </w:rPr>
        <w:t xml:space="preserve">activity time: </w:t>
      </w:r>
      <w:r w:rsidRPr="008128AE">
        <w:t xml:space="preserve">the time to generate data from the server to at least one UE (in the scenario for dynamic measurement this corresponds to the transmission </w:t>
      </w:r>
      <w:r w:rsidR="00C07C66" w:rsidRPr="008128AE">
        <w:t xml:space="preserve">time </w:t>
      </w:r>
      <w:r w:rsidRPr="008128AE">
        <w:t xml:space="preserve">for the UE group with highest path loss) </w:t>
      </w:r>
    </w:p>
    <w:p w:rsidR="008077B6" w:rsidRPr="008128AE" w:rsidRDefault="008077B6" w:rsidP="00617A1B">
      <w:r w:rsidRPr="008128AE">
        <w:rPr>
          <w:b/>
        </w:rPr>
        <w:t>busy hour:</w:t>
      </w:r>
      <w:r w:rsidRPr="008128AE">
        <w:t xml:space="preserve"> the period during which occurs the maximum total load in a given 24-hour period</w:t>
      </w:r>
    </w:p>
    <w:p w:rsidR="008077B6" w:rsidRPr="008128AE" w:rsidRDefault="008077B6" w:rsidP="00617A1B">
      <w:r w:rsidRPr="008128AE">
        <w:rPr>
          <w:b/>
        </w:rPr>
        <w:t>busy hour load:</w:t>
      </w:r>
      <w:r w:rsidRPr="008128AE">
        <w:t xml:space="preserve"> In static measurement it is the highest measurement level of radio resource configuration and in dynamic measurement is the highest  activity level</w:t>
      </w:r>
    </w:p>
    <w:p w:rsidR="008077B6" w:rsidRPr="008128AE" w:rsidRDefault="008077B6" w:rsidP="00617A1B">
      <w:r w:rsidRPr="008128AE">
        <w:rPr>
          <w:b/>
        </w:rPr>
        <w:t>distributed RBS:</w:t>
      </w:r>
      <w:r w:rsidRPr="008128AE">
        <w:t xml:space="preserve"> RBS architecture which contains radio heads (RRH) close to antenna element and a central element connecting RBS to network infrastructure </w:t>
      </w:r>
    </w:p>
    <w:p w:rsidR="008077B6" w:rsidRPr="008128AE" w:rsidRDefault="008077B6" w:rsidP="00617A1B">
      <w:r w:rsidRPr="008128AE">
        <w:rPr>
          <w:b/>
        </w:rPr>
        <w:t>dynamic measurement:</w:t>
      </w:r>
      <w:r w:rsidRPr="008128AE">
        <w:t xml:space="preserve"> power consumption measurement performed with different activity levels  and path loss.</w:t>
      </w:r>
    </w:p>
    <w:p w:rsidR="008077B6" w:rsidRPr="008128AE" w:rsidRDefault="008077B6" w:rsidP="00617A1B">
      <w:r w:rsidRPr="008128AE">
        <w:rPr>
          <w:b/>
        </w:rPr>
        <w:t>energy efficiency</w:t>
      </w:r>
      <w:r w:rsidRPr="008128AE">
        <w:t>: relation between the useful output and energy/power consumption</w:t>
      </w:r>
    </w:p>
    <w:p w:rsidR="008077B6" w:rsidRPr="008128AE" w:rsidRDefault="008077B6" w:rsidP="00BF7748">
      <w:r w:rsidRPr="008128AE">
        <w:rPr>
          <w:b/>
        </w:rPr>
        <w:t>integrated RBS:</w:t>
      </w:r>
      <w:r w:rsidRPr="008128AE">
        <w:t xml:space="preserve"> RBS architecture in which all RBS element are located close to each other for example in one or two cabinets</w:t>
      </w:r>
    </w:p>
    <w:p w:rsidR="008077B6" w:rsidRPr="008128AE" w:rsidRDefault="008077B6" w:rsidP="00BF7748">
      <w:pPr>
        <w:keepLines/>
        <w:ind w:left="1135" w:hanging="851"/>
      </w:pPr>
      <w:r w:rsidRPr="008128AE">
        <w:t>NOTE:</w:t>
      </w:r>
      <w:r w:rsidRPr="008128AE">
        <w:tab/>
        <w:t>The integrated RBS architecture may include Tower Mount Amplifier (TMA) close to antenna.</w:t>
      </w:r>
    </w:p>
    <w:p w:rsidR="00F81A86" w:rsidRPr="008128AE" w:rsidRDefault="00F81A86" w:rsidP="00F81A86">
      <w:r w:rsidRPr="008128AE">
        <w:rPr>
          <w:b/>
        </w:rPr>
        <w:t>IPERF:</w:t>
      </w:r>
      <w:r w:rsidRPr="008128AE">
        <w:t xml:space="preserve"> IPERF allows the user to set various parameters that can be used for testing a network, or alternately for optimizing or tuning a network. IPERF has a client and server functionality, and can measure the throughput between the two ends, either unidirectonally or bi-directionally. It is open source software and runs on various platforms including Linux, Unix and Windows. It is supported by the National Laboratory for Applied Network Research.</w:t>
      </w:r>
    </w:p>
    <w:p w:rsidR="008077B6" w:rsidRPr="008128AE" w:rsidRDefault="008077B6" w:rsidP="00B94B81">
      <w:r w:rsidRPr="008128AE">
        <w:rPr>
          <w:b/>
        </w:rPr>
        <w:t xml:space="preserve">low load: </w:t>
      </w:r>
      <w:r w:rsidRPr="008128AE">
        <w:t>In static measurement it is the lowest measurement level of radio resource configuration and in dynamic measurement is the lowest activity level</w:t>
      </w:r>
    </w:p>
    <w:p w:rsidR="008077B6" w:rsidRPr="008128AE" w:rsidRDefault="008077B6" w:rsidP="00B94B81">
      <w:r w:rsidRPr="008128AE">
        <w:rPr>
          <w:b/>
        </w:rPr>
        <w:t>medium load:</w:t>
      </w:r>
      <w:r w:rsidRPr="008128AE">
        <w:t xml:space="preserve"> In static measurement it is the medium measurement level of radio resource configuration and in dynamic measurement is the medium activity level</w:t>
      </w:r>
    </w:p>
    <w:p w:rsidR="008077B6" w:rsidRPr="008128AE" w:rsidRDefault="008077B6" w:rsidP="00617A1B">
      <w:r w:rsidRPr="008128AE">
        <w:rPr>
          <w:b/>
        </w:rPr>
        <w:t>power consumption:</w:t>
      </w:r>
      <w:r w:rsidRPr="008128AE">
        <w:t xml:space="preserve"> power consumed by a device to achieve an intended application performance</w:t>
      </w:r>
    </w:p>
    <w:p w:rsidR="008077B6" w:rsidRPr="008128AE" w:rsidRDefault="008077B6" w:rsidP="00617A1B">
      <w:r w:rsidRPr="008128AE">
        <w:rPr>
          <w:b/>
        </w:rPr>
        <w:t>power saving feature:</w:t>
      </w:r>
      <w:r w:rsidRPr="008128AE">
        <w:t xml:space="preserve"> feature which contributes to decreasing power consumption compared to the case when the feature is not implemented</w:t>
      </w:r>
    </w:p>
    <w:p w:rsidR="008077B6" w:rsidRPr="008128AE" w:rsidRDefault="008077B6" w:rsidP="00617A1B">
      <w:r w:rsidRPr="008128AE">
        <w:rPr>
          <w:b/>
        </w:rPr>
        <w:t>Radio Base Station (RBS):</w:t>
      </w:r>
      <w:r w:rsidRPr="008128AE">
        <w:t xml:space="preserve"> network component which serves one cell or more cells and interfaces the user terminal (through air interface) and a wireless network infrastructure</w:t>
      </w:r>
    </w:p>
    <w:p w:rsidR="008077B6" w:rsidRPr="008128AE" w:rsidRDefault="008077B6" w:rsidP="00617A1B">
      <w:r w:rsidRPr="008128AE">
        <w:rPr>
          <w:b/>
        </w:rPr>
        <w:t>RBS test control unit:</w:t>
      </w:r>
      <w:r w:rsidRPr="008128AE">
        <w:t xml:space="preserve"> unit which can be used to control and manage RBS locally</w:t>
      </w:r>
    </w:p>
    <w:p w:rsidR="008077B6" w:rsidRPr="008128AE" w:rsidRDefault="008077B6" w:rsidP="00617A1B">
      <w:r w:rsidRPr="008128AE">
        <w:rPr>
          <w:b/>
        </w:rPr>
        <w:lastRenderedPageBreak/>
        <w:t xml:space="preserve">site correction factor: </w:t>
      </w:r>
      <w:r w:rsidRPr="008128AE">
        <w:t>scaling factor to scale the RBS equipment power consumption for reference site configuration taking into account different power supply solutions, different cooling solutions and power supply losses</w:t>
      </w:r>
    </w:p>
    <w:p w:rsidR="008077B6" w:rsidRPr="008128AE" w:rsidRDefault="008077B6" w:rsidP="00117735">
      <w:r w:rsidRPr="008128AE">
        <w:rPr>
          <w:b/>
        </w:rPr>
        <w:t>static measurement:</w:t>
      </w:r>
      <w:r w:rsidRPr="008128AE">
        <w:t xml:space="preserve"> power consumption measurement performed with different radio resource configurations</w:t>
      </w:r>
    </w:p>
    <w:p w:rsidR="008077B6" w:rsidRPr="008128AE" w:rsidRDefault="008077B6" w:rsidP="00617A1B">
      <w:r w:rsidRPr="008128AE">
        <w:rPr>
          <w:b/>
        </w:rPr>
        <w:t>telecommunication network:</w:t>
      </w:r>
      <w:r w:rsidRPr="008128AE">
        <w:t xml:space="preserve"> network which provides telecommunications between Network Termination Points (NTPs)</w:t>
      </w:r>
    </w:p>
    <w:p w:rsidR="00F81A86" w:rsidRPr="008128AE" w:rsidRDefault="00F81A86" w:rsidP="00617A1B">
      <w:r w:rsidRPr="008128AE">
        <w:rPr>
          <w:b/>
        </w:rPr>
        <w:t>UE group:</w:t>
      </w:r>
      <w:r w:rsidRPr="008128AE">
        <w:t xml:space="preserve"> A group of UEs which the pathloss to each UE in the group is identically</w:t>
      </w:r>
    </w:p>
    <w:p w:rsidR="008077B6" w:rsidRPr="008128AE" w:rsidRDefault="008077B6" w:rsidP="00617A1B">
      <w:pPr>
        <w:rPr>
          <w:b/>
        </w:rPr>
      </w:pPr>
      <w:r w:rsidRPr="008128AE">
        <w:rPr>
          <w:b/>
          <w:lang w:val="en-US"/>
        </w:rPr>
        <w:t xml:space="preserve">Wide Area Base stations: </w:t>
      </w:r>
      <w:r w:rsidRPr="008128AE">
        <w:rPr>
          <w:lang w:val="en-US"/>
        </w:rPr>
        <w:t>Base Stations that are characterized by requirements derived from Macro Cell scenarios with a BS to UE minimum coupling loss equals to 70 dB according to 3GPP standardization</w:t>
      </w:r>
    </w:p>
    <w:p w:rsidR="008077B6" w:rsidRPr="008128AE" w:rsidRDefault="008077B6" w:rsidP="00617A1B">
      <w:r w:rsidRPr="008128AE">
        <w:rPr>
          <w:b/>
        </w:rPr>
        <w:t>wireless access network:</w:t>
      </w:r>
      <w:r w:rsidRPr="008128AE">
        <w:t xml:space="preserve"> telecommunications network in which the access to the network (connection between user terminal and network) is implemented without the use of wires</w:t>
      </w:r>
    </w:p>
    <w:p w:rsidR="008077B6" w:rsidRPr="008128AE" w:rsidRDefault="008077B6" w:rsidP="00617A1B">
      <w:pPr>
        <w:keepNext/>
        <w:keepLines/>
        <w:spacing w:before="180"/>
        <w:ind w:left="1134" w:hanging="1134"/>
        <w:outlineLvl w:val="1"/>
        <w:rPr>
          <w:sz w:val="32"/>
        </w:rPr>
      </w:pPr>
      <w:bookmarkStart w:id="26" w:name="_Toc238357309"/>
      <w:r w:rsidRPr="008128AE">
        <w:rPr>
          <w:sz w:val="32"/>
        </w:rPr>
        <w:t>3.2</w:t>
      </w:r>
      <w:r w:rsidRPr="008128AE">
        <w:rPr>
          <w:sz w:val="32"/>
        </w:rPr>
        <w:tab/>
        <w:t>Abbreviations</w:t>
      </w:r>
      <w:bookmarkEnd w:id="26"/>
    </w:p>
    <w:p w:rsidR="008077B6" w:rsidRPr="008128AE" w:rsidRDefault="008077B6" w:rsidP="00617A1B">
      <w:pPr>
        <w:keepNext/>
      </w:pPr>
      <w:r w:rsidRPr="008128AE">
        <w:t>For the purposes of the present document, the following abbreviations apply:</w:t>
      </w:r>
    </w:p>
    <w:p w:rsidR="008077B6" w:rsidRPr="008128AE" w:rsidRDefault="008077B6" w:rsidP="00617A1B">
      <w:pPr>
        <w:keepLines/>
        <w:ind w:left="1702" w:hanging="1418"/>
      </w:pPr>
      <w:r w:rsidRPr="008128AE">
        <w:t>BCCH</w:t>
      </w:r>
      <w:r w:rsidRPr="008128AE">
        <w:tab/>
        <w:t>Broadcast Control CHannel</w:t>
      </w:r>
    </w:p>
    <w:p w:rsidR="008077B6" w:rsidRPr="008128AE" w:rsidRDefault="008077B6" w:rsidP="00617A1B">
      <w:pPr>
        <w:keepLines/>
        <w:ind w:left="1702" w:hanging="1418"/>
      </w:pPr>
      <w:r w:rsidRPr="008128AE">
        <w:t>BH</w:t>
      </w:r>
      <w:r w:rsidRPr="008128AE">
        <w:tab/>
        <w:t>Busy Hour</w:t>
      </w:r>
    </w:p>
    <w:p w:rsidR="008077B6" w:rsidRPr="008128AE" w:rsidRDefault="008077B6" w:rsidP="00617A1B">
      <w:pPr>
        <w:keepLines/>
        <w:ind w:left="1702" w:hanging="1418"/>
      </w:pPr>
      <w:r w:rsidRPr="008128AE">
        <w:t>BSC</w:t>
      </w:r>
      <w:r w:rsidRPr="008128AE">
        <w:tab/>
        <w:t>Base Station Controller</w:t>
      </w:r>
    </w:p>
    <w:p w:rsidR="008077B6" w:rsidRPr="008128AE" w:rsidRDefault="008077B6" w:rsidP="00617A1B">
      <w:pPr>
        <w:keepLines/>
        <w:ind w:left="1702" w:hanging="1418"/>
      </w:pPr>
      <w:r w:rsidRPr="008128AE">
        <w:t>CCH</w:t>
      </w:r>
      <w:r w:rsidRPr="008128AE">
        <w:tab/>
        <w:t>Common CHannel</w:t>
      </w:r>
    </w:p>
    <w:p w:rsidR="008077B6" w:rsidRPr="008128AE" w:rsidRDefault="008077B6" w:rsidP="00617A1B">
      <w:pPr>
        <w:keepLines/>
        <w:ind w:left="1702" w:hanging="1418"/>
      </w:pPr>
      <w:r w:rsidRPr="008128AE">
        <w:t>CE</w:t>
      </w:r>
      <w:r w:rsidRPr="008128AE">
        <w:tab/>
        <w:t>Channel Element</w:t>
      </w:r>
    </w:p>
    <w:p w:rsidR="008077B6" w:rsidRPr="008128AE" w:rsidRDefault="008077B6" w:rsidP="00617A1B">
      <w:pPr>
        <w:keepLines/>
        <w:ind w:left="1702" w:hanging="1418"/>
      </w:pPr>
      <w:r w:rsidRPr="008128AE">
        <w:t>CF</w:t>
      </w:r>
      <w:r w:rsidRPr="008128AE">
        <w:tab/>
        <w:t>Cooling Factor</w:t>
      </w:r>
    </w:p>
    <w:p w:rsidR="008077B6" w:rsidRPr="008128AE" w:rsidRDefault="008077B6" w:rsidP="00617A1B">
      <w:pPr>
        <w:keepLines/>
        <w:ind w:left="1702" w:hanging="1418"/>
      </w:pPr>
      <w:r w:rsidRPr="008128AE">
        <w:t>CPICH</w:t>
      </w:r>
      <w:r w:rsidRPr="008128AE">
        <w:tab/>
        <w:t>Common PIlot CHannel</w:t>
      </w:r>
    </w:p>
    <w:p w:rsidR="008077B6" w:rsidRPr="008128AE" w:rsidRDefault="008077B6" w:rsidP="00617A1B">
      <w:pPr>
        <w:keepLines/>
        <w:ind w:left="1702" w:hanging="1418"/>
      </w:pPr>
      <w:r w:rsidRPr="008128AE">
        <w:t>CS</w:t>
      </w:r>
      <w:r w:rsidRPr="008128AE">
        <w:tab/>
        <w:t>Circuit Switched</w:t>
      </w:r>
    </w:p>
    <w:p w:rsidR="008077B6" w:rsidRPr="008128AE" w:rsidRDefault="008077B6" w:rsidP="00617A1B">
      <w:pPr>
        <w:keepLines/>
        <w:ind w:left="1702" w:hanging="1418"/>
      </w:pPr>
      <w:r w:rsidRPr="008128AE">
        <w:t>DL</w:t>
      </w:r>
      <w:r w:rsidRPr="008128AE">
        <w:tab/>
        <w:t>DownLink</w:t>
      </w:r>
    </w:p>
    <w:p w:rsidR="008077B6" w:rsidRPr="008128AE" w:rsidRDefault="008077B6" w:rsidP="00617A1B">
      <w:pPr>
        <w:keepLines/>
        <w:ind w:left="1702" w:hanging="1418"/>
      </w:pPr>
      <w:r w:rsidRPr="008128AE">
        <w:t>DPCH</w:t>
      </w:r>
      <w:r w:rsidRPr="008128AE">
        <w:tab/>
        <w:t>Dedicated Physical CHannel</w:t>
      </w:r>
    </w:p>
    <w:p w:rsidR="008077B6" w:rsidRPr="008128AE" w:rsidRDefault="008077B6" w:rsidP="00617A1B">
      <w:pPr>
        <w:keepLines/>
        <w:ind w:left="1702" w:hanging="1418"/>
      </w:pPr>
      <w:r w:rsidRPr="008128AE">
        <w:t>EDGE</w:t>
      </w:r>
      <w:r w:rsidRPr="008128AE">
        <w:tab/>
        <w:t>Enhanced Datarate GSM Evolution</w:t>
      </w:r>
    </w:p>
    <w:p w:rsidR="008077B6" w:rsidRPr="009C5327" w:rsidRDefault="008077B6" w:rsidP="00617A1B">
      <w:pPr>
        <w:keepLines/>
        <w:ind w:left="1702" w:hanging="1418"/>
      </w:pPr>
      <w:r w:rsidRPr="008128AE">
        <w:t>FCH</w:t>
      </w:r>
      <w:r w:rsidR="009C5327">
        <w:tab/>
      </w:r>
      <w:r w:rsidR="009C5327" w:rsidRPr="009C5327">
        <w:t>Frequency Correction Channel</w:t>
      </w:r>
    </w:p>
    <w:p w:rsidR="008077B6" w:rsidRPr="008128AE" w:rsidRDefault="008077B6" w:rsidP="00617A1B">
      <w:pPr>
        <w:keepLines/>
        <w:ind w:left="1702" w:hanging="1418"/>
      </w:pPr>
      <w:r w:rsidRPr="008128AE">
        <w:t>GSM</w:t>
      </w:r>
      <w:r w:rsidRPr="008128AE">
        <w:tab/>
        <w:t xml:space="preserve">Global System for </w:t>
      </w:r>
      <w:smartTag w:uri="urn:schemas-microsoft-com:office:smarttags" w:element="place">
        <w:r w:rsidRPr="008128AE">
          <w:t>Mobile</w:t>
        </w:r>
      </w:smartTag>
      <w:r w:rsidRPr="008128AE">
        <w:t xml:space="preserve"> communication</w:t>
      </w:r>
    </w:p>
    <w:p w:rsidR="008077B6" w:rsidRPr="008128AE" w:rsidRDefault="008077B6" w:rsidP="00617A1B">
      <w:pPr>
        <w:keepLines/>
        <w:ind w:left="1702" w:hanging="1418"/>
      </w:pPr>
      <w:r w:rsidRPr="008128AE">
        <w:t>GUM</w:t>
      </w:r>
      <w:r w:rsidRPr="008128AE">
        <w:tab/>
        <w:t>Guide to the expression of Uncertainty in Measurement</w:t>
      </w:r>
    </w:p>
    <w:p w:rsidR="008077B6" w:rsidRPr="008128AE" w:rsidRDefault="008077B6" w:rsidP="00617A1B">
      <w:pPr>
        <w:keepLines/>
        <w:ind w:left="1702" w:hanging="1418"/>
      </w:pPr>
      <w:r w:rsidRPr="008128AE">
        <w:t>HSPA</w:t>
      </w:r>
      <w:r w:rsidRPr="008128AE">
        <w:tab/>
        <w:t>High Speed Packet Access</w:t>
      </w:r>
    </w:p>
    <w:p w:rsidR="008077B6" w:rsidRPr="008128AE" w:rsidRDefault="008077B6" w:rsidP="00617A1B">
      <w:pPr>
        <w:keepLines/>
        <w:ind w:left="1702" w:hanging="1418"/>
      </w:pPr>
      <w:r w:rsidRPr="008128AE">
        <w:t>HW</w:t>
      </w:r>
      <w:r w:rsidRPr="008128AE">
        <w:tab/>
        <w:t>HardWare</w:t>
      </w:r>
    </w:p>
    <w:p w:rsidR="008077B6" w:rsidRPr="008128AE" w:rsidRDefault="008077B6" w:rsidP="00617A1B">
      <w:pPr>
        <w:keepLines/>
        <w:ind w:left="1702" w:hanging="1418"/>
      </w:pPr>
      <w:r w:rsidRPr="008128AE">
        <w:t>LTE</w:t>
      </w:r>
      <w:r w:rsidRPr="008128AE">
        <w:tab/>
        <w:t>Long Term Evolution</w:t>
      </w:r>
    </w:p>
    <w:p w:rsidR="008077B6" w:rsidRPr="008128AE" w:rsidRDefault="008077B6" w:rsidP="00617A1B">
      <w:pPr>
        <w:keepLines/>
        <w:ind w:left="1702" w:hanging="1418"/>
      </w:pPr>
      <w:r w:rsidRPr="008128AE">
        <w:t>LTE FDD</w:t>
      </w:r>
      <w:r w:rsidR="00C07C66" w:rsidRPr="008128AE">
        <w:tab/>
        <w:t>LTE Frequency Division Duplex</w:t>
      </w:r>
    </w:p>
    <w:p w:rsidR="008077B6" w:rsidRPr="009C5327" w:rsidRDefault="008077B6" w:rsidP="00617A1B">
      <w:pPr>
        <w:keepLines/>
        <w:ind w:left="1702" w:hanging="1418"/>
      </w:pPr>
      <w:r w:rsidRPr="008128AE">
        <w:t>MAP</w:t>
      </w:r>
      <w:r w:rsidR="009C5327">
        <w:tab/>
      </w:r>
      <w:r w:rsidR="009C5327" w:rsidRPr="009C5327">
        <w:t>Media Access Protocol</w:t>
      </w:r>
    </w:p>
    <w:p w:rsidR="008077B6" w:rsidRPr="008128AE" w:rsidRDefault="008077B6" w:rsidP="00617A1B">
      <w:pPr>
        <w:keepLines/>
        <w:ind w:left="1702" w:hanging="1418"/>
      </w:pPr>
      <w:r w:rsidRPr="008128AE">
        <w:t>MCPA</w:t>
      </w:r>
      <w:r w:rsidRPr="008128AE">
        <w:tab/>
        <w:t xml:space="preserve">Multi Carrier Power Amplifier </w:t>
      </w:r>
    </w:p>
    <w:p w:rsidR="008077B6" w:rsidRPr="008128AE" w:rsidRDefault="008077B6" w:rsidP="00617A1B">
      <w:pPr>
        <w:keepLines/>
        <w:ind w:left="1702" w:hanging="1418"/>
      </w:pPr>
      <w:r w:rsidRPr="008128AE">
        <w:t>NA</w:t>
      </w:r>
      <w:r w:rsidRPr="008128AE">
        <w:tab/>
        <w:t xml:space="preserve">Not Applicable </w:t>
      </w:r>
    </w:p>
    <w:p w:rsidR="008077B6" w:rsidRPr="008128AE" w:rsidRDefault="008077B6" w:rsidP="00617A1B">
      <w:pPr>
        <w:keepLines/>
        <w:ind w:left="1702" w:hanging="1418"/>
      </w:pPr>
      <w:r w:rsidRPr="008128AE">
        <w:t>NIST</w:t>
      </w:r>
      <w:r w:rsidRPr="008128AE">
        <w:tab/>
        <w:t>National Institute of Standards and Technology</w:t>
      </w:r>
    </w:p>
    <w:p w:rsidR="008077B6" w:rsidRPr="008128AE" w:rsidRDefault="008077B6" w:rsidP="00617A1B">
      <w:pPr>
        <w:keepLines/>
        <w:ind w:left="1702" w:hanging="1418"/>
        <w:rPr>
          <w:lang w:val="en-US"/>
        </w:rPr>
      </w:pPr>
      <w:r w:rsidRPr="008128AE">
        <w:rPr>
          <w:lang w:val="en-US"/>
        </w:rPr>
        <w:t>NTP</w:t>
      </w:r>
      <w:r w:rsidRPr="008128AE">
        <w:rPr>
          <w:lang w:val="en-US"/>
        </w:rPr>
        <w:tab/>
        <w:t xml:space="preserve">Network Termination Point </w:t>
      </w:r>
    </w:p>
    <w:p w:rsidR="008077B6" w:rsidRPr="008128AE" w:rsidRDefault="008077B6" w:rsidP="00617A1B">
      <w:pPr>
        <w:keepLines/>
        <w:ind w:left="1702" w:hanging="1418"/>
        <w:rPr>
          <w:lang w:val="en-US"/>
        </w:rPr>
      </w:pPr>
      <w:r w:rsidRPr="008128AE">
        <w:rPr>
          <w:lang w:val="en-US"/>
        </w:rPr>
        <w:t>OFDM</w:t>
      </w:r>
      <w:r w:rsidR="00C07C66" w:rsidRPr="008128AE">
        <w:rPr>
          <w:lang w:val="en-US"/>
        </w:rPr>
        <w:tab/>
        <w:t>Orthogonal Frequency Division Multiplex</w:t>
      </w:r>
    </w:p>
    <w:p w:rsidR="008077B6" w:rsidRPr="008128AE" w:rsidRDefault="008077B6" w:rsidP="00617A1B">
      <w:pPr>
        <w:keepLines/>
        <w:ind w:left="1702" w:hanging="1418"/>
        <w:rPr>
          <w:lang w:val="en-US"/>
        </w:rPr>
      </w:pPr>
      <w:r w:rsidRPr="008128AE">
        <w:rPr>
          <w:lang w:val="en-US"/>
        </w:rPr>
        <w:lastRenderedPageBreak/>
        <w:t>PCFICH</w:t>
      </w:r>
      <w:r w:rsidR="00BF2515">
        <w:rPr>
          <w:lang w:val="en-US"/>
        </w:rPr>
        <w:tab/>
        <w:t>Physical Control Format Indicator CHannel</w:t>
      </w:r>
    </w:p>
    <w:p w:rsidR="008077B6" w:rsidRPr="008128AE" w:rsidRDefault="008077B6" w:rsidP="00617A1B">
      <w:pPr>
        <w:keepLines/>
        <w:ind w:left="1702" w:hanging="1418"/>
        <w:rPr>
          <w:lang w:val="en-US"/>
        </w:rPr>
      </w:pPr>
      <w:r w:rsidRPr="008128AE">
        <w:rPr>
          <w:lang w:val="en-US"/>
        </w:rPr>
        <w:t>PDCCH</w:t>
      </w:r>
      <w:r w:rsidR="00BF2515">
        <w:rPr>
          <w:lang w:val="en-US"/>
        </w:rPr>
        <w:tab/>
        <w:t>Physical Downlink Control CHannel</w:t>
      </w:r>
    </w:p>
    <w:p w:rsidR="008077B6" w:rsidRPr="008128AE" w:rsidRDefault="008077B6" w:rsidP="00617A1B">
      <w:pPr>
        <w:keepLines/>
        <w:ind w:left="1702" w:hanging="1418"/>
        <w:rPr>
          <w:lang w:val="en-US"/>
        </w:rPr>
      </w:pPr>
      <w:r w:rsidRPr="008128AE">
        <w:rPr>
          <w:lang w:val="en-US"/>
        </w:rPr>
        <w:t>PDSCH</w:t>
      </w:r>
      <w:r w:rsidR="00BF2515">
        <w:rPr>
          <w:lang w:val="en-US"/>
        </w:rPr>
        <w:tab/>
        <w:t>Physical Downlink Shared CHannel</w:t>
      </w:r>
    </w:p>
    <w:p w:rsidR="008077B6" w:rsidRPr="008128AE" w:rsidRDefault="008077B6" w:rsidP="00617A1B">
      <w:pPr>
        <w:keepLines/>
        <w:ind w:left="1702" w:hanging="1418"/>
        <w:rPr>
          <w:lang w:val="en-US"/>
        </w:rPr>
      </w:pPr>
      <w:r w:rsidRPr="008128AE">
        <w:rPr>
          <w:lang w:val="en-US"/>
        </w:rPr>
        <w:t>PHICH</w:t>
      </w:r>
      <w:r w:rsidR="00BF2515">
        <w:rPr>
          <w:lang w:val="en-US"/>
        </w:rPr>
        <w:tab/>
        <w:t>Physical Hybrid ARQ Indicator CHannel</w:t>
      </w:r>
    </w:p>
    <w:p w:rsidR="008077B6" w:rsidRPr="008128AE" w:rsidRDefault="008077B6" w:rsidP="00617A1B">
      <w:pPr>
        <w:keepLines/>
        <w:ind w:left="1702" w:hanging="1418"/>
        <w:rPr>
          <w:lang w:val="en-US"/>
        </w:rPr>
      </w:pPr>
      <w:r w:rsidRPr="008128AE">
        <w:rPr>
          <w:lang w:val="en-US"/>
        </w:rPr>
        <w:t>PCM</w:t>
      </w:r>
      <w:r w:rsidRPr="008128AE">
        <w:rPr>
          <w:lang w:val="en-US"/>
        </w:rPr>
        <w:tab/>
        <w:t>Pulse Code Modulation</w:t>
      </w:r>
    </w:p>
    <w:p w:rsidR="008077B6" w:rsidRPr="008128AE" w:rsidRDefault="008077B6" w:rsidP="00617A1B">
      <w:pPr>
        <w:keepLines/>
        <w:ind w:left="1702" w:hanging="1418"/>
      </w:pPr>
      <w:r w:rsidRPr="008128AE">
        <w:t>PDF</w:t>
      </w:r>
      <w:r w:rsidRPr="008128AE">
        <w:tab/>
        <w:t>Proportional Distribution Function</w:t>
      </w:r>
    </w:p>
    <w:p w:rsidR="008077B6" w:rsidRPr="008128AE" w:rsidRDefault="008077B6" w:rsidP="00617A1B">
      <w:pPr>
        <w:keepLines/>
        <w:ind w:left="1702" w:hanging="1418"/>
      </w:pPr>
      <w:r w:rsidRPr="008128AE">
        <w:t>PRB</w:t>
      </w:r>
      <w:r w:rsidR="00BF2515">
        <w:tab/>
        <w:t>Physical Resource Block</w:t>
      </w:r>
    </w:p>
    <w:p w:rsidR="008077B6" w:rsidRPr="008128AE" w:rsidRDefault="008077B6" w:rsidP="00617A1B">
      <w:pPr>
        <w:keepLines/>
        <w:ind w:left="1702" w:hanging="1418"/>
      </w:pPr>
      <w:r w:rsidRPr="008128AE">
        <w:t>PSF</w:t>
      </w:r>
      <w:r w:rsidRPr="008128AE">
        <w:tab/>
        <w:t>Power Supply Factor</w:t>
      </w:r>
    </w:p>
    <w:p w:rsidR="008077B6" w:rsidRPr="008128AE" w:rsidRDefault="008077B6" w:rsidP="00617A1B">
      <w:pPr>
        <w:keepLines/>
        <w:ind w:left="1702" w:hanging="1418"/>
      </w:pPr>
      <w:r w:rsidRPr="008128AE">
        <w:t>QPSK</w:t>
      </w:r>
      <w:r w:rsidRPr="008128AE">
        <w:tab/>
        <w:t>Quadrature Phase Shift Keying</w:t>
      </w:r>
    </w:p>
    <w:p w:rsidR="008077B6" w:rsidRPr="008128AE" w:rsidRDefault="008077B6" w:rsidP="00617A1B">
      <w:pPr>
        <w:keepLines/>
        <w:ind w:left="1702" w:hanging="1418"/>
      </w:pPr>
      <w:r w:rsidRPr="008128AE">
        <w:t>RAT</w:t>
      </w:r>
      <w:r w:rsidRPr="008128AE">
        <w:tab/>
        <w:t>Radio Access Technology</w:t>
      </w:r>
    </w:p>
    <w:p w:rsidR="008077B6" w:rsidRPr="008128AE" w:rsidRDefault="008077B6" w:rsidP="00617A1B">
      <w:pPr>
        <w:keepLines/>
        <w:ind w:left="1702" w:hanging="1418"/>
      </w:pPr>
      <w:r w:rsidRPr="008128AE">
        <w:t>RBS</w:t>
      </w:r>
      <w:r w:rsidRPr="008128AE">
        <w:tab/>
        <w:t>Radio Base Station</w:t>
      </w:r>
    </w:p>
    <w:p w:rsidR="008077B6" w:rsidRPr="008128AE" w:rsidRDefault="008077B6" w:rsidP="00617A1B">
      <w:pPr>
        <w:keepLines/>
        <w:ind w:left="1702" w:hanging="1418"/>
      </w:pPr>
      <w:r w:rsidRPr="008128AE">
        <w:t>RF</w:t>
      </w:r>
      <w:r w:rsidRPr="008128AE">
        <w:tab/>
        <w:t>Radio Frequency</w:t>
      </w:r>
    </w:p>
    <w:p w:rsidR="008077B6" w:rsidRPr="009C5327" w:rsidRDefault="008077B6" w:rsidP="00617A1B">
      <w:pPr>
        <w:keepLines/>
        <w:ind w:left="1702" w:hanging="1418"/>
      </w:pPr>
      <w:r w:rsidRPr="008128AE">
        <w:t>RRBS</w:t>
      </w:r>
      <w:r w:rsidR="00A00EEC">
        <w:tab/>
      </w:r>
      <w:r w:rsidR="009C5327">
        <w:t>R</w:t>
      </w:r>
      <w:r w:rsidR="009C5327" w:rsidRPr="009C5327">
        <w:t>eference models for RBS sites</w:t>
      </w:r>
    </w:p>
    <w:p w:rsidR="008077B6" w:rsidRPr="008128AE" w:rsidRDefault="008077B6" w:rsidP="00617A1B">
      <w:pPr>
        <w:keepLines/>
        <w:ind w:left="1702" w:hanging="1418"/>
      </w:pPr>
      <w:r w:rsidRPr="008128AE">
        <w:t>RNC</w:t>
      </w:r>
      <w:r w:rsidRPr="008128AE">
        <w:tab/>
        <w:t>Radio Network Controller</w:t>
      </w:r>
    </w:p>
    <w:p w:rsidR="008077B6" w:rsidRPr="008128AE" w:rsidRDefault="008077B6" w:rsidP="00617A1B">
      <w:pPr>
        <w:keepLines/>
        <w:ind w:left="1702" w:hanging="1418"/>
      </w:pPr>
      <w:r w:rsidRPr="008128AE">
        <w:t>RRH</w:t>
      </w:r>
      <w:r w:rsidRPr="008128AE">
        <w:tab/>
        <w:t>Remote Radio Head</w:t>
      </w:r>
    </w:p>
    <w:p w:rsidR="008077B6" w:rsidRDefault="008077B6" w:rsidP="00617A1B">
      <w:pPr>
        <w:keepLines/>
        <w:ind w:left="1702" w:hanging="1418"/>
      </w:pPr>
      <w:r w:rsidRPr="008128AE">
        <w:t>RX</w:t>
      </w:r>
      <w:r w:rsidRPr="008128AE">
        <w:tab/>
        <w:t>Receiver</w:t>
      </w:r>
    </w:p>
    <w:p w:rsidR="009C5327" w:rsidRPr="009C5327" w:rsidRDefault="009C5327" w:rsidP="009C5327">
      <w:pPr>
        <w:keepLines/>
        <w:ind w:left="1702" w:hanging="1418"/>
      </w:pPr>
      <w:r w:rsidRPr="008128AE">
        <w:t>SAE</w:t>
      </w:r>
      <w:r>
        <w:tab/>
      </w:r>
      <w:r w:rsidRPr="009C5327">
        <w:t>3gpp System Architecture Evolution</w:t>
      </w:r>
    </w:p>
    <w:p w:rsidR="008077B6" w:rsidRPr="008128AE" w:rsidRDefault="008077B6" w:rsidP="00617A1B">
      <w:pPr>
        <w:keepLines/>
        <w:ind w:left="1702" w:hanging="1418"/>
      </w:pPr>
      <w:r w:rsidRPr="008128AE">
        <w:t>SDH</w:t>
      </w:r>
      <w:r w:rsidRPr="008128AE">
        <w:tab/>
        <w:t>Synchronous Digital Hierarchy</w:t>
      </w:r>
    </w:p>
    <w:p w:rsidR="008077B6" w:rsidRPr="008128AE" w:rsidRDefault="008077B6" w:rsidP="00617A1B">
      <w:pPr>
        <w:keepLines/>
        <w:ind w:left="1702" w:hanging="1418"/>
      </w:pPr>
      <w:r w:rsidRPr="008128AE">
        <w:t>SW</w:t>
      </w:r>
      <w:r w:rsidRPr="008128AE">
        <w:tab/>
        <w:t>SoftWare</w:t>
      </w:r>
    </w:p>
    <w:p w:rsidR="008077B6" w:rsidRPr="008128AE" w:rsidRDefault="008077B6" w:rsidP="00617A1B">
      <w:pPr>
        <w:keepLines/>
        <w:ind w:left="1702" w:hanging="1418"/>
      </w:pPr>
      <w:r w:rsidRPr="008128AE">
        <w:t xml:space="preserve">TF </w:t>
      </w:r>
      <w:r w:rsidRPr="008128AE">
        <w:tab/>
        <w:t>Tolerance Factor</w:t>
      </w:r>
    </w:p>
    <w:p w:rsidR="008077B6" w:rsidRPr="008128AE" w:rsidRDefault="008077B6" w:rsidP="00617A1B">
      <w:pPr>
        <w:keepLines/>
        <w:ind w:left="1702" w:hanging="1418"/>
      </w:pPr>
      <w:r w:rsidRPr="008128AE">
        <w:t>TMA</w:t>
      </w:r>
      <w:r w:rsidRPr="008128AE">
        <w:tab/>
        <w:t xml:space="preserve">Tower </w:t>
      </w:r>
      <w:smartTag w:uri="urn:schemas-microsoft-com:office:smarttags" w:element="place">
        <w:smartTag w:uri="urn:schemas-microsoft-com:office:smarttags" w:element="PlaceType">
          <w:r w:rsidRPr="008128AE">
            <w:t>Mount</w:t>
          </w:r>
        </w:smartTag>
        <w:r w:rsidRPr="008128AE">
          <w:t xml:space="preserve"> </w:t>
        </w:r>
        <w:smartTag w:uri="urn:schemas-microsoft-com:office:smarttags" w:element="PlaceName">
          <w:r w:rsidRPr="008128AE">
            <w:t>Amplifier</w:t>
          </w:r>
        </w:smartTag>
      </w:smartTag>
    </w:p>
    <w:p w:rsidR="008077B6" w:rsidRPr="008128AE" w:rsidRDefault="008077B6" w:rsidP="00617A1B">
      <w:pPr>
        <w:keepLines/>
        <w:ind w:left="1702" w:hanging="1418"/>
      </w:pPr>
      <w:r w:rsidRPr="008128AE">
        <w:t>TRX</w:t>
      </w:r>
      <w:r w:rsidRPr="008128AE">
        <w:tab/>
        <w:t>Transceiver</w:t>
      </w:r>
    </w:p>
    <w:p w:rsidR="008077B6" w:rsidRPr="008128AE" w:rsidRDefault="008077B6" w:rsidP="00617A1B">
      <w:pPr>
        <w:keepLines/>
        <w:ind w:left="1702" w:hanging="1418"/>
      </w:pPr>
      <w:r w:rsidRPr="008128AE">
        <w:t>TS</w:t>
      </w:r>
      <w:r w:rsidRPr="008128AE">
        <w:tab/>
        <w:t xml:space="preserve">Time Slot </w:t>
      </w:r>
    </w:p>
    <w:p w:rsidR="008077B6" w:rsidRPr="008128AE" w:rsidRDefault="008077B6" w:rsidP="00617A1B">
      <w:pPr>
        <w:keepLines/>
        <w:ind w:left="1702" w:hanging="1418"/>
      </w:pPr>
      <w:r w:rsidRPr="008128AE">
        <w:t>TX</w:t>
      </w:r>
      <w:r w:rsidRPr="008128AE">
        <w:tab/>
        <w:t>Transmitter</w:t>
      </w:r>
    </w:p>
    <w:p w:rsidR="008077B6" w:rsidRPr="008128AE" w:rsidRDefault="008077B6" w:rsidP="00617A1B">
      <w:pPr>
        <w:keepLines/>
        <w:ind w:left="1702" w:hanging="1418"/>
      </w:pPr>
      <w:r w:rsidRPr="008128AE">
        <w:t>UDP</w:t>
      </w:r>
      <w:r w:rsidR="00C07C66" w:rsidRPr="008128AE">
        <w:tab/>
        <w:t>User Data Protocol</w:t>
      </w:r>
    </w:p>
    <w:p w:rsidR="008077B6" w:rsidRPr="008128AE" w:rsidRDefault="008077B6" w:rsidP="00617A1B">
      <w:pPr>
        <w:keepLines/>
        <w:ind w:left="1702" w:hanging="1418"/>
      </w:pPr>
      <w:r w:rsidRPr="008128AE">
        <w:t>UE</w:t>
      </w:r>
      <w:r w:rsidRPr="008128AE">
        <w:tab/>
        <w:t>User Equipment</w:t>
      </w:r>
    </w:p>
    <w:p w:rsidR="008077B6" w:rsidRPr="008128AE" w:rsidRDefault="008077B6" w:rsidP="00617A1B">
      <w:pPr>
        <w:keepLines/>
        <w:ind w:left="1702" w:hanging="1418"/>
      </w:pPr>
      <w:r w:rsidRPr="008128AE">
        <w:t>UL</w:t>
      </w:r>
      <w:r w:rsidRPr="008128AE">
        <w:tab/>
        <w:t>UpLink</w:t>
      </w:r>
    </w:p>
    <w:p w:rsidR="008077B6" w:rsidRPr="008128AE" w:rsidRDefault="008077B6" w:rsidP="00617A1B">
      <w:pPr>
        <w:keepLines/>
        <w:ind w:left="1702" w:hanging="1418"/>
      </w:pPr>
      <w:r w:rsidRPr="008128AE">
        <w:t>WCDMA</w:t>
      </w:r>
      <w:r w:rsidRPr="008128AE">
        <w:tab/>
        <w:t>Wideband Code Division Multiple Access</w:t>
      </w:r>
    </w:p>
    <w:p w:rsidR="008077B6" w:rsidRPr="008128AE" w:rsidRDefault="008077B6" w:rsidP="00617A1B">
      <w:pPr>
        <w:pStyle w:val="EX"/>
      </w:pPr>
      <w:r w:rsidRPr="008128AE">
        <w:t>WiMAX</w:t>
      </w:r>
      <w:r w:rsidRPr="008128AE">
        <w:rPr>
          <w:vertAlign w:val="superscript"/>
        </w:rPr>
        <w:t>TM</w:t>
      </w:r>
      <w:r w:rsidRPr="008128AE">
        <w:tab/>
        <w:t>Worldwide interoperability for Microwave Access</w:t>
      </w:r>
    </w:p>
    <w:p w:rsidR="008077B6" w:rsidRPr="008128AE" w:rsidRDefault="008077B6" w:rsidP="00674209">
      <w:pPr>
        <w:pStyle w:val="Heading1"/>
        <w:rPr>
          <w:rFonts w:ascii="Times New Roman" w:hAnsi="Times New Roman"/>
        </w:rPr>
      </w:pPr>
      <w:bookmarkStart w:id="27" w:name="_Toc232311199"/>
      <w:bookmarkStart w:id="28" w:name="_Toc297471584"/>
      <w:r w:rsidRPr="008128AE">
        <w:rPr>
          <w:rFonts w:ascii="Times New Roman" w:hAnsi="Times New Roman"/>
        </w:rPr>
        <w:lastRenderedPageBreak/>
        <w:t>4</w:t>
      </w:r>
      <w:r w:rsidRPr="008128AE">
        <w:rPr>
          <w:rFonts w:ascii="Times New Roman" w:hAnsi="Times New Roman"/>
        </w:rPr>
        <w:tab/>
        <w:t>Assessment method</w:t>
      </w:r>
      <w:bookmarkEnd w:id="27"/>
      <w:bookmarkEnd w:id="28"/>
    </w:p>
    <w:p w:rsidR="008077B6" w:rsidRPr="008128AE" w:rsidRDefault="008077B6" w:rsidP="00674209">
      <w:pPr>
        <w:pStyle w:val="Heading2"/>
        <w:rPr>
          <w:rFonts w:ascii="Times New Roman" w:hAnsi="Times New Roman"/>
        </w:rPr>
      </w:pPr>
      <w:bookmarkStart w:id="29" w:name="_Toc232311200"/>
      <w:bookmarkStart w:id="30" w:name="_Toc297471585"/>
      <w:r w:rsidRPr="008128AE">
        <w:rPr>
          <w:rFonts w:ascii="Times New Roman" w:hAnsi="Times New Roman"/>
        </w:rPr>
        <w:t>4.1</w:t>
      </w:r>
      <w:r w:rsidRPr="008128AE">
        <w:rPr>
          <w:rFonts w:ascii="Times New Roman" w:hAnsi="Times New Roman"/>
        </w:rPr>
        <w:tab/>
        <w:t xml:space="preserve">Assessment </w:t>
      </w:r>
      <w:bookmarkEnd w:id="29"/>
      <w:r w:rsidRPr="008128AE">
        <w:rPr>
          <w:rFonts w:ascii="Times New Roman" w:hAnsi="Times New Roman"/>
        </w:rPr>
        <w:t>levels</w:t>
      </w:r>
      <w:bookmarkEnd w:id="30"/>
    </w:p>
    <w:p w:rsidR="008077B6" w:rsidRPr="008128AE" w:rsidRDefault="008077B6" w:rsidP="00D67189">
      <w:pPr>
        <w:keepNext/>
      </w:pPr>
      <w:r w:rsidRPr="008128AE">
        <w:t>This document defines a three level assessment method to be used to evaluate energy efficiency of wireless access networks. The three levels are:</w:t>
      </w:r>
    </w:p>
    <w:p w:rsidR="008077B6" w:rsidRPr="008128AE" w:rsidRDefault="008077B6" w:rsidP="00D67189">
      <w:pPr>
        <w:pStyle w:val="B1"/>
        <w:keepNext/>
      </w:pPr>
      <w:r w:rsidRPr="008128AE">
        <w:t xml:space="preserve">RBS equipment average power consumption for which the present document defines reference RBS equipment configurations and reference load levels to be used when measuring RBS power consumption. </w:t>
      </w:r>
    </w:p>
    <w:p w:rsidR="008077B6" w:rsidRPr="008128AE" w:rsidRDefault="008077B6" w:rsidP="00D67189">
      <w:pPr>
        <w:pStyle w:val="B1"/>
        <w:keepNext/>
      </w:pPr>
      <w:r w:rsidRPr="008128AE">
        <w:t>RBS site average power consumption which is based on measured RBS equipment power consumption and site level correction factors defined in the present document. The RBS site power consumption can be used to compare different equipment at site level.</w:t>
      </w:r>
    </w:p>
    <w:p w:rsidR="008077B6" w:rsidRPr="008128AE" w:rsidRDefault="008077B6" w:rsidP="00D67189">
      <w:pPr>
        <w:pStyle w:val="B1"/>
      </w:pPr>
      <w:r w:rsidRPr="008128AE">
        <w:t>Network level performance indicators which are based on RBS site energy consumption as well as site coverage, site capacity. These indicators provide a means to evaluate the energy efficiency at network level taking into account not only site level energy consumption but also features to improve network coverage and capacity</w:t>
      </w:r>
    </w:p>
    <w:p w:rsidR="008077B6" w:rsidRPr="008128AE" w:rsidRDefault="008077B6" w:rsidP="00D67189">
      <w:pPr>
        <w:pStyle w:val="Heading2"/>
        <w:rPr>
          <w:rFonts w:ascii="Times New Roman" w:hAnsi="Times New Roman"/>
        </w:rPr>
      </w:pPr>
      <w:bookmarkStart w:id="31" w:name="_Toc238357312"/>
      <w:bookmarkStart w:id="32" w:name="_Toc297471586"/>
      <w:r w:rsidRPr="008128AE">
        <w:rPr>
          <w:rFonts w:ascii="Times New Roman" w:hAnsi="Times New Roman"/>
        </w:rPr>
        <w:t>4.2</w:t>
      </w:r>
      <w:r w:rsidRPr="008128AE">
        <w:rPr>
          <w:rFonts w:ascii="Times New Roman" w:hAnsi="Times New Roman"/>
        </w:rPr>
        <w:tab/>
        <w:t>Assessment procedure</w:t>
      </w:r>
      <w:bookmarkEnd w:id="31"/>
      <w:bookmarkEnd w:id="32"/>
    </w:p>
    <w:p w:rsidR="008077B6" w:rsidRPr="008128AE" w:rsidRDefault="008077B6" w:rsidP="00D67189">
      <w:r w:rsidRPr="008128AE">
        <w:t>The assessment procedure contains the following tasks:</w:t>
      </w:r>
    </w:p>
    <w:p w:rsidR="008077B6" w:rsidRPr="008128AE" w:rsidRDefault="008077B6" w:rsidP="00D67189">
      <w:r w:rsidRPr="008128AE">
        <w:t>RBS level</w:t>
      </w:r>
    </w:p>
    <w:p w:rsidR="008077B6" w:rsidRPr="008128AE" w:rsidRDefault="008077B6" w:rsidP="00D67189">
      <w:pPr>
        <w:pStyle w:val="BN"/>
      </w:pPr>
      <w:r w:rsidRPr="008128AE">
        <w:t>Identify RBS basic parameters (table A.1 in annex A).</w:t>
      </w:r>
    </w:p>
    <w:p w:rsidR="008077B6" w:rsidRPr="008128AE" w:rsidRDefault="008077B6" w:rsidP="00D67189">
      <w:pPr>
        <w:pStyle w:val="BN"/>
      </w:pPr>
      <w:r w:rsidRPr="008128AE">
        <w:t>List RBS configuration and traffic load(s) for measurements (annexes D to H).</w:t>
      </w:r>
    </w:p>
    <w:p w:rsidR="008077B6" w:rsidRPr="008128AE" w:rsidRDefault="008077B6" w:rsidP="00D67189">
      <w:pPr>
        <w:pStyle w:val="BN"/>
      </w:pPr>
      <w:r w:rsidRPr="008128AE">
        <w:t>Measure RBS equipment power consumption for required load levels. (see section 6)</w:t>
      </w:r>
    </w:p>
    <w:p w:rsidR="008077B6" w:rsidRPr="008128AE" w:rsidRDefault="008077B6" w:rsidP="00D67189">
      <w:pPr>
        <w:pStyle w:val="BN"/>
      </w:pPr>
      <w:r w:rsidRPr="008128AE">
        <w:t>Calculate RBS equipment average power consumption according to equation</w:t>
      </w:r>
      <w:r w:rsidR="00F43D88">
        <w:t>s 5.1 to 5.4</w:t>
      </w:r>
      <w:r w:rsidRPr="008128AE">
        <w:t xml:space="preserve"> (see section 5</w:t>
      </w:r>
      <w:r w:rsidR="00F43D88">
        <w:t>.1</w:t>
      </w:r>
      <w:r w:rsidRPr="008128AE">
        <w:t>).</w:t>
      </w:r>
    </w:p>
    <w:p w:rsidR="008077B6" w:rsidRPr="008128AE" w:rsidRDefault="008077B6" w:rsidP="003B5BC4">
      <w:pPr>
        <w:pStyle w:val="BN"/>
        <w:numPr>
          <w:ilvl w:val="0"/>
          <w:numId w:val="0"/>
        </w:numPr>
        <w:ind w:left="453" w:hanging="453"/>
      </w:pPr>
      <w:r w:rsidRPr="008128AE">
        <w:t>Site level</w:t>
      </w:r>
    </w:p>
    <w:p w:rsidR="008077B6" w:rsidRPr="008128AE" w:rsidRDefault="008077B6" w:rsidP="00D67189">
      <w:pPr>
        <w:pStyle w:val="BN"/>
      </w:pPr>
      <w:r w:rsidRPr="008128AE">
        <w:t>List required RBS site level correction factors (annex B).</w:t>
      </w:r>
    </w:p>
    <w:p w:rsidR="008077B6" w:rsidRPr="008128AE" w:rsidRDefault="008077B6" w:rsidP="00D67189">
      <w:pPr>
        <w:pStyle w:val="BN"/>
      </w:pPr>
      <w:r w:rsidRPr="008128AE">
        <w:t>Calculate RBS site average power consumption according to equation</w:t>
      </w:r>
      <w:r w:rsidR="00F43D88">
        <w:t>s 5.5 to 5.6</w:t>
      </w:r>
      <w:r w:rsidRPr="008128AE">
        <w:t xml:space="preserve">  (see section 5</w:t>
      </w:r>
      <w:r w:rsidR="00F43D88">
        <w:t>.4</w:t>
      </w:r>
      <w:r w:rsidRPr="008128AE">
        <w:t>).</w:t>
      </w:r>
    </w:p>
    <w:p w:rsidR="008077B6" w:rsidRPr="008128AE" w:rsidRDefault="008077B6" w:rsidP="003B5BC4">
      <w:pPr>
        <w:pStyle w:val="BN"/>
        <w:numPr>
          <w:ilvl w:val="0"/>
          <w:numId w:val="0"/>
        </w:numPr>
      </w:pPr>
      <w:r w:rsidRPr="008128AE">
        <w:t>Network level</w:t>
      </w:r>
    </w:p>
    <w:p w:rsidR="008077B6" w:rsidRPr="008128AE" w:rsidRDefault="008077B6" w:rsidP="00D67189">
      <w:pPr>
        <w:pStyle w:val="BN"/>
      </w:pPr>
      <w:r w:rsidRPr="008128AE">
        <w:t>Calculate network level performance indicator according to below:</w:t>
      </w:r>
    </w:p>
    <w:p w:rsidR="008077B6" w:rsidRPr="008128AE" w:rsidRDefault="008077B6" w:rsidP="003B5BC4">
      <w:pPr>
        <w:pStyle w:val="BN"/>
        <w:numPr>
          <w:ilvl w:val="0"/>
          <w:numId w:val="0"/>
        </w:numPr>
        <w:ind w:left="283"/>
      </w:pPr>
      <w:r w:rsidRPr="008128AE">
        <w:t xml:space="preserve">For GSM </w:t>
      </w:r>
      <w:bookmarkStart w:id="33" w:name="OLE_LINK1"/>
      <w:bookmarkStart w:id="34" w:name="OLE_LINK2"/>
      <w:r w:rsidRPr="008128AE">
        <w:t>undertake the following</w:t>
      </w:r>
      <w:bookmarkEnd w:id="33"/>
      <w:bookmarkEnd w:id="34"/>
      <w:r w:rsidRPr="008128AE">
        <w:t>:</w:t>
      </w:r>
    </w:p>
    <w:p w:rsidR="008077B6" w:rsidRPr="008128AE" w:rsidRDefault="00C61D7B" w:rsidP="00721E5F">
      <w:pPr>
        <w:pStyle w:val="BN"/>
        <w:numPr>
          <w:ilvl w:val="1"/>
          <w:numId w:val="7"/>
        </w:numPr>
      </w:pPr>
      <w:r w:rsidRPr="00C61D7B">
        <w:t>Calculate cell coverage area for 3 sectors as done in annex C formula C6</w:t>
      </w:r>
    </w:p>
    <w:p w:rsidR="008077B6" w:rsidRPr="008128AE" w:rsidRDefault="008077B6" w:rsidP="00721E5F">
      <w:pPr>
        <w:pStyle w:val="BN"/>
        <w:numPr>
          <w:ilvl w:val="1"/>
          <w:numId w:val="7"/>
        </w:numPr>
      </w:pPr>
      <w:r w:rsidRPr="008128AE">
        <w:t>Define cell capacity and energy consumption (annex D)</w:t>
      </w:r>
    </w:p>
    <w:p w:rsidR="008077B6" w:rsidRPr="008128AE" w:rsidRDefault="008077B6" w:rsidP="00721E5F">
      <w:pPr>
        <w:pStyle w:val="BN"/>
        <w:numPr>
          <w:ilvl w:val="1"/>
          <w:numId w:val="7"/>
        </w:numPr>
      </w:pPr>
      <w:r w:rsidRPr="008128AE">
        <w:t>Calculate network level performance indicators</w:t>
      </w:r>
    </w:p>
    <w:p w:rsidR="008077B6" w:rsidRPr="008128AE" w:rsidRDefault="008077B6" w:rsidP="00856E2E">
      <w:pPr>
        <w:pStyle w:val="BN"/>
        <w:numPr>
          <w:ilvl w:val="0"/>
          <w:numId w:val="0"/>
        </w:numPr>
        <w:ind w:left="284"/>
      </w:pPr>
      <w:r w:rsidRPr="008128AE">
        <w:t>For WCDMA undertake the following:</w:t>
      </w:r>
    </w:p>
    <w:p w:rsidR="008077B6" w:rsidRPr="008128AE" w:rsidRDefault="00C61D7B" w:rsidP="00B05B44">
      <w:pPr>
        <w:pStyle w:val="BN"/>
        <w:numPr>
          <w:ilvl w:val="0"/>
          <w:numId w:val="9"/>
        </w:numPr>
      </w:pPr>
      <w:r w:rsidRPr="00C61D7B">
        <w:t>Calculate cell coverage area for 3 sectors as done in annex C formula C6</w:t>
      </w:r>
    </w:p>
    <w:p w:rsidR="008077B6" w:rsidRPr="008128AE" w:rsidRDefault="008077B6" w:rsidP="00D67189">
      <w:pPr>
        <w:pStyle w:val="BN"/>
        <w:numPr>
          <w:ilvl w:val="0"/>
          <w:numId w:val="9"/>
        </w:numPr>
      </w:pPr>
      <w:r w:rsidRPr="008128AE">
        <w:t>Define cell capacity and energy consumption (For static method annex E, for dynamic method annex H)</w:t>
      </w:r>
    </w:p>
    <w:p w:rsidR="008077B6" w:rsidRPr="008128AE" w:rsidRDefault="008077B6" w:rsidP="00D67189">
      <w:pPr>
        <w:pStyle w:val="BN"/>
        <w:numPr>
          <w:ilvl w:val="0"/>
          <w:numId w:val="9"/>
        </w:numPr>
      </w:pPr>
      <w:r w:rsidRPr="008128AE">
        <w:t>Calculate network level performance indicators</w:t>
      </w:r>
    </w:p>
    <w:p w:rsidR="008077B6" w:rsidRPr="008128AE" w:rsidRDefault="008077B6" w:rsidP="00856E2E">
      <w:pPr>
        <w:pStyle w:val="BN"/>
        <w:numPr>
          <w:ilvl w:val="0"/>
          <w:numId w:val="0"/>
        </w:numPr>
        <w:ind w:left="737" w:hanging="453"/>
      </w:pPr>
      <w:r w:rsidRPr="008128AE">
        <w:t>For LTE undertake the following:</w:t>
      </w:r>
    </w:p>
    <w:p w:rsidR="008077B6" w:rsidRPr="008128AE" w:rsidRDefault="00C61D7B" w:rsidP="00B05B44">
      <w:pPr>
        <w:pStyle w:val="BN"/>
        <w:numPr>
          <w:ilvl w:val="0"/>
          <w:numId w:val="10"/>
        </w:numPr>
      </w:pPr>
      <w:r w:rsidRPr="00C61D7B">
        <w:t>Calculate cell coverage area for 3 sectors as done in annex C formula C6</w:t>
      </w:r>
    </w:p>
    <w:p w:rsidR="008077B6" w:rsidRPr="008128AE" w:rsidRDefault="008077B6" w:rsidP="00D67189">
      <w:pPr>
        <w:pStyle w:val="BN"/>
        <w:numPr>
          <w:ilvl w:val="0"/>
          <w:numId w:val="10"/>
        </w:numPr>
      </w:pPr>
      <w:r w:rsidRPr="008128AE">
        <w:lastRenderedPageBreak/>
        <w:t>Measure cell capacity and energy consumption  (For static method annex F, for dynamic method annex H)</w:t>
      </w:r>
    </w:p>
    <w:p w:rsidR="008077B6" w:rsidRPr="008128AE" w:rsidRDefault="008077B6" w:rsidP="00D67189">
      <w:pPr>
        <w:pStyle w:val="BN"/>
        <w:numPr>
          <w:ilvl w:val="0"/>
          <w:numId w:val="10"/>
        </w:numPr>
      </w:pPr>
      <w:r w:rsidRPr="008128AE">
        <w:t>Calculate network level performance indicators</w:t>
      </w:r>
    </w:p>
    <w:p w:rsidR="008077B6" w:rsidRPr="008128AE" w:rsidRDefault="008077B6" w:rsidP="00856E2E">
      <w:pPr>
        <w:pStyle w:val="BN"/>
        <w:numPr>
          <w:ilvl w:val="0"/>
          <w:numId w:val="0"/>
        </w:numPr>
        <w:ind w:left="737" w:hanging="453"/>
      </w:pPr>
      <w:r w:rsidRPr="008128AE">
        <w:t>For WiMax undertake the following:</w:t>
      </w:r>
    </w:p>
    <w:p w:rsidR="008077B6" w:rsidRPr="008128AE" w:rsidRDefault="00C61D7B" w:rsidP="00B05B44">
      <w:pPr>
        <w:pStyle w:val="BN"/>
        <w:numPr>
          <w:ilvl w:val="0"/>
          <w:numId w:val="11"/>
        </w:numPr>
      </w:pPr>
      <w:r w:rsidRPr="00C61D7B">
        <w:t>Calculate cell coverage area for 3 sectors as done in annex C formula C6</w:t>
      </w:r>
    </w:p>
    <w:p w:rsidR="008077B6" w:rsidRPr="008128AE" w:rsidRDefault="008077B6" w:rsidP="004C07B9">
      <w:pPr>
        <w:pStyle w:val="BN"/>
        <w:numPr>
          <w:ilvl w:val="0"/>
          <w:numId w:val="11"/>
        </w:numPr>
      </w:pPr>
      <w:r w:rsidRPr="008128AE">
        <w:t>Define cell capacity and energy consumption (annex G)</w:t>
      </w:r>
    </w:p>
    <w:p w:rsidR="008077B6" w:rsidRPr="008128AE" w:rsidRDefault="008077B6" w:rsidP="00D67189">
      <w:pPr>
        <w:pStyle w:val="BN"/>
        <w:numPr>
          <w:ilvl w:val="0"/>
          <w:numId w:val="11"/>
        </w:numPr>
      </w:pPr>
      <w:r w:rsidRPr="008128AE">
        <w:t>Calculate network level performance indicators</w:t>
      </w:r>
    </w:p>
    <w:p w:rsidR="008077B6" w:rsidRPr="008128AE" w:rsidRDefault="008077B6" w:rsidP="00D67189">
      <w:r w:rsidRPr="008128AE">
        <w:t>9)</w:t>
      </w:r>
      <w:r w:rsidRPr="008128AE">
        <w:tab/>
      </w:r>
      <w:r w:rsidRPr="008128AE">
        <w:tab/>
        <w:t>Collect and report about the measurement results</w:t>
      </w:r>
    </w:p>
    <w:p w:rsidR="008077B6" w:rsidRPr="008128AE" w:rsidRDefault="008077B6" w:rsidP="005567A5">
      <w:pPr>
        <w:pStyle w:val="Heading1"/>
        <w:rPr>
          <w:rFonts w:ascii="Times New Roman" w:hAnsi="Times New Roman"/>
        </w:rPr>
      </w:pPr>
      <w:bookmarkStart w:id="35" w:name="_Toc232311202"/>
      <w:bookmarkStart w:id="36" w:name="_Toc297471587"/>
      <w:r w:rsidRPr="008128AE">
        <w:rPr>
          <w:rFonts w:ascii="Times New Roman" w:hAnsi="Times New Roman"/>
        </w:rPr>
        <w:t>5</w:t>
      </w:r>
      <w:r w:rsidRPr="008128AE">
        <w:rPr>
          <w:rFonts w:ascii="Times New Roman" w:hAnsi="Times New Roman"/>
        </w:rPr>
        <w:tab/>
        <w:t>Calculation method for energy efficiency</w:t>
      </w:r>
      <w:bookmarkEnd w:id="36"/>
    </w:p>
    <w:p w:rsidR="008077B6" w:rsidRPr="008128AE" w:rsidRDefault="008077B6" w:rsidP="005567A5">
      <w:pPr>
        <w:pStyle w:val="Heading1"/>
        <w:rPr>
          <w:rFonts w:ascii="Times New Roman" w:hAnsi="Times New Roman"/>
        </w:rPr>
      </w:pPr>
      <w:r w:rsidRPr="008128AE">
        <w:rPr>
          <w:rFonts w:ascii="Times New Roman" w:hAnsi="Times New Roman"/>
        </w:rPr>
        <w:t xml:space="preserve"> </w:t>
      </w:r>
      <w:bookmarkEnd w:id="35"/>
    </w:p>
    <w:p w:rsidR="008077B6" w:rsidRPr="008128AE" w:rsidRDefault="008077B6" w:rsidP="008B3730">
      <w:pPr>
        <w:pStyle w:val="Heading2"/>
        <w:rPr>
          <w:rFonts w:ascii="Times New Roman" w:hAnsi="Times New Roman"/>
          <w:highlight w:val="yellow"/>
        </w:rPr>
      </w:pPr>
      <w:bookmarkStart w:id="37" w:name="_Toc232311203"/>
      <w:bookmarkStart w:id="38" w:name="_Toc297471588"/>
      <w:r w:rsidRPr="008128AE">
        <w:rPr>
          <w:rFonts w:ascii="Times New Roman" w:hAnsi="Times New Roman"/>
        </w:rPr>
        <w:t>5.1</w:t>
      </w:r>
      <w:r w:rsidRPr="008128AE">
        <w:rPr>
          <w:rFonts w:ascii="Times New Roman" w:hAnsi="Times New Roman"/>
        </w:rPr>
        <w:tab/>
        <w:t>RBS equipment energy consumption</w:t>
      </w:r>
      <w:bookmarkEnd w:id="37"/>
      <w:bookmarkEnd w:id="38"/>
    </w:p>
    <w:p w:rsidR="008077B6" w:rsidRPr="008128AE" w:rsidRDefault="008077B6" w:rsidP="00D67189">
      <w:pPr>
        <w:pStyle w:val="BodyText"/>
      </w:pPr>
      <w:r w:rsidRPr="008128AE">
        <w:t xml:space="preserve">The RBS equipment is a network component which serves one or more cells and interfaces the mobile station (through air interface) and a wireless network infrastructure (BSC or RNC), i.e. within the present document a RBS is defined as one or more BTS or one Node B </w:t>
      </w:r>
      <w:r w:rsidR="00140E38" w:rsidRPr="008128AE">
        <w:t>(</w:t>
      </w:r>
      <w:r w:rsidRPr="008128AE">
        <w:t>[</w:t>
      </w:r>
      <w:fldSimple w:instr="REF REF_TS145005 \* MERGEFORMAT ">
        <w:r w:rsidR="003A6E76">
          <w:rPr>
            <w:noProof/>
          </w:rPr>
          <w:t>1</w:t>
        </w:r>
      </w:fldSimple>
      <w:r w:rsidRPr="008128AE">
        <w:t>] and [</w:t>
      </w:r>
      <w:fldSimple w:instr="REF REF_TS125104 \* MERGEFORMAT ">
        <w:r w:rsidR="003A6E76">
          <w:rPr>
            <w:noProof/>
          </w:rPr>
          <w:t>2</w:t>
        </w:r>
      </w:fldSimple>
      <w:r w:rsidRPr="008128AE">
        <w:t>]</w:t>
      </w:r>
      <w:r w:rsidR="00140E38" w:rsidRPr="008128AE">
        <w:t>)</w:t>
      </w:r>
      <w:r w:rsidRPr="008128AE">
        <w:t>.</w:t>
      </w:r>
    </w:p>
    <w:p w:rsidR="008077B6" w:rsidRPr="008128AE" w:rsidRDefault="008077B6" w:rsidP="00E24C94">
      <w:pPr>
        <w:pStyle w:val="BodyText"/>
      </w:pPr>
      <w:r w:rsidRPr="008128AE">
        <w:t>Appropriate transmission e.g. a transport function for E1/T1/Gbit Ethernet or other providing capacity corresponding to the RBS capacity, must be included in the RBS configuration during testing.</w:t>
      </w:r>
    </w:p>
    <w:p w:rsidR="008077B6" w:rsidRPr="008128AE" w:rsidRDefault="008077B6" w:rsidP="00D67189">
      <w:pPr>
        <w:pStyle w:val="BodyText"/>
      </w:pPr>
      <w:r w:rsidRPr="008128AE">
        <w:t>Static as well as dynamic energy consumption measurements are defined.</w:t>
      </w:r>
    </w:p>
    <w:p w:rsidR="00897556" w:rsidRPr="00897556" w:rsidRDefault="00897556" w:rsidP="00897556">
      <w:pPr>
        <w:keepNext/>
        <w:keepLines/>
        <w:spacing w:before="120"/>
        <w:ind w:left="1418" w:hanging="1418"/>
        <w:outlineLvl w:val="3"/>
        <w:rPr>
          <w:sz w:val="24"/>
        </w:rPr>
      </w:pPr>
      <w:bookmarkStart w:id="39" w:name="_Toc297470789"/>
      <w:r w:rsidRPr="008128AE">
        <w:rPr>
          <w:sz w:val="24"/>
        </w:rPr>
        <w:t>5.</w:t>
      </w:r>
      <w:r>
        <w:rPr>
          <w:sz w:val="24"/>
        </w:rPr>
        <w:t>1</w:t>
      </w:r>
      <w:r w:rsidRPr="008128AE">
        <w:rPr>
          <w:sz w:val="24"/>
        </w:rPr>
        <w:t xml:space="preserve">.1 </w:t>
      </w:r>
      <w:r w:rsidRPr="00897556">
        <w:rPr>
          <w:sz w:val="24"/>
        </w:rPr>
        <w:t>Reference configurations for Static energy consu</w:t>
      </w:r>
      <w:r w:rsidR="0091669A">
        <w:rPr>
          <w:sz w:val="24"/>
        </w:rPr>
        <w:t>mption</w:t>
      </w:r>
    </w:p>
    <w:bookmarkEnd w:id="39"/>
    <w:p w:rsidR="008077B6" w:rsidRPr="008128AE" w:rsidRDefault="008077B6" w:rsidP="00D67189">
      <w:pPr>
        <w:pStyle w:val="BodyText"/>
      </w:pPr>
      <w:r w:rsidRPr="008128AE">
        <w:t>For static RBS equipment power consumption measurements the following items are specified for each system in annexes D to G:</w:t>
      </w:r>
    </w:p>
    <w:p w:rsidR="008077B6" w:rsidRPr="008128AE" w:rsidRDefault="008077B6" w:rsidP="00D67189">
      <w:pPr>
        <w:pStyle w:val="B1"/>
      </w:pPr>
      <w:r w:rsidRPr="008128AE">
        <w:t xml:space="preserve">Reference configuration(s) </w:t>
      </w:r>
    </w:p>
    <w:p w:rsidR="008077B6" w:rsidRPr="008128AE" w:rsidRDefault="008077B6" w:rsidP="00D67189">
      <w:pPr>
        <w:pStyle w:val="B1"/>
      </w:pPr>
      <w:r w:rsidRPr="008128AE">
        <w:t>Frequency bands</w:t>
      </w:r>
    </w:p>
    <w:p w:rsidR="008077B6" w:rsidRPr="008128AE" w:rsidRDefault="008077B6" w:rsidP="00D67189">
      <w:pPr>
        <w:pStyle w:val="B1"/>
      </w:pPr>
      <w:r w:rsidRPr="008128AE">
        <w:t>Load levels</w:t>
      </w:r>
    </w:p>
    <w:p w:rsidR="008077B6" w:rsidRDefault="008077B6" w:rsidP="00E24C94">
      <w:pPr>
        <w:pStyle w:val="BodyText"/>
      </w:pPr>
      <w:r w:rsidRPr="008128AE">
        <w:t xml:space="preserve">Power Savings features implemented independently in RBS i.e. not requiring any other network element (for example BSC, RNC) to run the feature except activation and deactivation can be used during testing. Such features shall be listed in the measurement report. </w:t>
      </w:r>
    </w:p>
    <w:p w:rsidR="0091669A" w:rsidRPr="0091669A" w:rsidRDefault="0091669A" w:rsidP="00E24C94">
      <w:pPr>
        <w:pStyle w:val="BodyText"/>
        <w:rPr>
          <w:sz w:val="24"/>
          <w:szCs w:val="24"/>
        </w:rPr>
      </w:pPr>
      <w:r w:rsidRPr="0091669A">
        <w:rPr>
          <w:sz w:val="24"/>
          <w:szCs w:val="24"/>
        </w:rPr>
        <w:t>5.1.</w:t>
      </w:r>
      <w:r>
        <w:rPr>
          <w:sz w:val="24"/>
          <w:szCs w:val="24"/>
        </w:rPr>
        <w:t>2</w:t>
      </w:r>
      <w:r w:rsidRPr="0091669A">
        <w:rPr>
          <w:sz w:val="24"/>
          <w:szCs w:val="24"/>
        </w:rPr>
        <w:t xml:space="preserve"> Reference configurations for Dynamic energy consumption</w:t>
      </w:r>
    </w:p>
    <w:p w:rsidR="008077B6" w:rsidRPr="008128AE" w:rsidRDefault="008077B6" w:rsidP="00D67189">
      <w:pPr>
        <w:pStyle w:val="BodyText"/>
      </w:pPr>
      <w:r w:rsidRPr="008128AE">
        <w:t>For dynamic RBS equipment energy consumption measurements the following items are specified for each system in annexes E to H:</w:t>
      </w:r>
    </w:p>
    <w:p w:rsidR="008077B6" w:rsidRPr="008128AE" w:rsidRDefault="008077B6" w:rsidP="00D67189">
      <w:pPr>
        <w:pStyle w:val="B1"/>
      </w:pPr>
      <w:r w:rsidRPr="008128AE">
        <w:t>Reference configuration(annex E and F)</w:t>
      </w:r>
    </w:p>
    <w:p w:rsidR="008077B6" w:rsidRPr="008128AE" w:rsidRDefault="008077B6" w:rsidP="00D67189">
      <w:pPr>
        <w:pStyle w:val="B1"/>
      </w:pPr>
      <w:r w:rsidRPr="008128AE">
        <w:t>Frequency bands (annex E and F)</w:t>
      </w:r>
    </w:p>
    <w:p w:rsidR="008077B6" w:rsidRPr="008128AE" w:rsidRDefault="008077B6" w:rsidP="00977FD8">
      <w:pPr>
        <w:pStyle w:val="B1"/>
      </w:pPr>
      <w:r w:rsidRPr="008128AE">
        <w:t>Traffic load levels (annex H)</w:t>
      </w:r>
    </w:p>
    <w:p w:rsidR="008077B6" w:rsidRPr="008128AE" w:rsidRDefault="008077B6" w:rsidP="00D67189">
      <w:pPr>
        <w:pStyle w:val="B1"/>
      </w:pPr>
      <w:r w:rsidRPr="008128AE">
        <w:t>Traffic case (annex H)</w:t>
      </w:r>
    </w:p>
    <w:p w:rsidR="008077B6" w:rsidRPr="008128AE" w:rsidRDefault="008077B6" w:rsidP="00D67189">
      <w:pPr>
        <w:pStyle w:val="BodyText"/>
      </w:pPr>
      <w:r w:rsidRPr="008128AE">
        <w:lastRenderedPageBreak/>
        <w:t>Power Savings features and other radio and traffic related features implemented in BSC/RNC and RBS can be used during the testing. Such features shall be listed in the measurement report.</w:t>
      </w:r>
    </w:p>
    <w:p w:rsidR="005E33A5" w:rsidRPr="008128AE" w:rsidRDefault="005E33A5" w:rsidP="005E33A5">
      <w:pPr>
        <w:pStyle w:val="Heading2"/>
        <w:rPr>
          <w:rFonts w:ascii="Times New Roman" w:hAnsi="Times New Roman"/>
          <w:highlight w:val="yellow"/>
        </w:rPr>
      </w:pPr>
      <w:bookmarkStart w:id="40" w:name="_Toc297471589"/>
      <w:r w:rsidRPr="008128AE">
        <w:rPr>
          <w:rFonts w:ascii="Times New Roman" w:hAnsi="Times New Roman"/>
        </w:rPr>
        <w:t>5.</w:t>
      </w:r>
      <w:r>
        <w:rPr>
          <w:rFonts w:ascii="Times New Roman" w:hAnsi="Times New Roman"/>
        </w:rPr>
        <w:t>2</w:t>
      </w:r>
      <w:r w:rsidRPr="008128AE">
        <w:rPr>
          <w:rFonts w:ascii="Times New Roman" w:hAnsi="Times New Roman"/>
        </w:rPr>
        <w:tab/>
      </w:r>
      <w:r>
        <w:rPr>
          <w:rFonts w:ascii="Times New Roman" w:hAnsi="Times New Roman"/>
        </w:rPr>
        <w:t>Calculated method for integrated RBS</w:t>
      </w:r>
      <w:bookmarkEnd w:id="40"/>
    </w:p>
    <w:p w:rsidR="008077B6" w:rsidRPr="008128AE" w:rsidRDefault="008077B6" w:rsidP="00AC1F36">
      <w:pPr>
        <w:keepNext/>
        <w:keepLines/>
        <w:spacing w:before="120"/>
        <w:ind w:left="1418" w:hanging="1418"/>
        <w:outlineLvl w:val="3"/>
        <w:rPr>
          <w:sz w:val="24"/>
        </w:rPr>
      </w:pPr>
      <w:r w:rsidRPr="008128AE">
        <w:rPr>
          <w:sz w:val="24"/>
        </w:rPr>
        <w:t>5.</w:t>
      </w:r>
      <w:r w:rsidR="00140E38" w:rsidRPr="008128AE">
        <w:rPr>
          <w:sz w:val="24"/>
        </w:rPr>
        <w:t>2</w:t>
      </w:r>
      <w:r w:rsidRPr="008128AE">
        <w:rPr>
          <w:sz w:val="24"/>
        </w:rPr>
        <w:t>.1 Definition of power consumption in static method</w:t>
      </w:r>
    </w:p>
    <w:p w:rsidR="008077B6" w:rsidRPr="008128AE" w:rsidRDefault="008077B6" w:rsidP="00AC1F36">
      <w:r w:rsidRPr="008128AE">
        <w:t>The power consumption of integrated RBS equipment in static method is defined for three different load levels as follows:</w:t>
      </w:r>
    </w:p>
    <w:p w:rsidR="008077B6" w:rsidRPr="008128AE" w:rsidRDefault="008077B6" w:rsidP="00AC1F36">
      <w:pPr>
        <w:tabs>
          <w:tab w:val="num" w:pos="737"/>
        </w:tabs>
        <w:ind w:left="737" w:hanging="453"/>
      </w:pPr>
      <w:r w:rsidRPr="008128AE">
        <w:rPr>
          <w:i/>
        </w:rPr>
        <w:t>P</w:t>
      </w:r>
      <w:r w:rsidRPr="008128AE">
        <w:rPr>
          <w:i/>
          <w:position w:val="-6"/>
          <w:sz w:val="16"/>
        </w:rPr>
        <w:t>BH</w:t>
      </w:r>
      <w:r w:rsidRPr="008128AE">
        <w:rPr>
          <w:position w:val="-6"/>
          <w:sz w:val="16"/>
        </w:rPr>
        <w:t xml:space="preserve"> </w:t>
      </w:r>
      <w:r w:rsidRPr="008128AE">
        <w:t xml:space="preserve">is the power consumption [W] with busy hour load. </w:t>
      </w:r>
    </w:p>
    <w:p w:rsidR="008077B6" w:rsidRPr="008128AE" w:rsidRDefault="008077B6" w:rsidP="00AC1F36">
      <w:pPr>
        <w:tabs>
          <w:tab w:val="num" w:pos="737"/>
        </w:tabs>
        <w:ind w:left="737" w:hanging="453"/>
      </w:pPr>
      <w:r w:rsidRPr="008128AE">
        <w:rPr>
          <w:i/>
        </w:rPr>
        <w:t>P</w:t>
      </w:r>
      <w:r w:rsidRPr="008128AE">
        <w:rPr>
          <w:i/>
          <w:position w:val="-6"/>
          <w:sz w:val="16"/>
        </w:rPr>
        <w:t>med</w:t>
      </w:r>
      <w:r w:rsidRPr="008128AE">
        <w:t xml:space="preserve"> is the power consumption [W] with medium term load. </w:t>
      </w:r>
    </w:p>
    <w:p w:rsidR="008077B6" w:rsidRPr="008128AE" w:rsidRDefault="008077B6" w:rsidP="00AC1F36">
      <w:pPr>
        <w:tabs>
          <w:tab w:val="num" w:pos="737"/>
        </w:tabs>
        <w:ind w:left="737" w:hanging="453"/>
      </w:pPr>
      <w:r w:rsidRPr="008128AE">
        <w:rPr>
          <w:i/>
        </w:rPr>
        <w:t>P</w:t>
      </w:r>
      <w:r w:rsidRPr="008128AE">
        <w:rPr>
          <w:i/>
          <w:position w:val="-6"/>
          <w:sz w:val="16"/>
        </w:rPr>
        <w:t xml:space="preserve">low </w:t>
      </w:r>
      <w:r w:rsidRPr="008128AE">
        <w:t xml:space="preserve">is the power consumption [W] with low load. </w:t>
      </w:r>
    </w:p>
    <w:p w:rsidR="008077B6" w:rsidRPr="008128AE" w:rsidRDefault="008077B6" w:rsidP="00AC1F36">
      <w:r w:rsidRPr="008128AE">
        <w:t>The loads are defined for a given system. The model covers voice and/or data hour per hour. The models are provided in the annexes D to G.</w:t>
      </w:r>
    </w:p>
    <w:p w:rsidR="008077B6" w:rsidRPr="008128AE" w:rsidRDefault="008077B6" w:rsidP="00AC1F36">
      <w:r w:rsidRPr="008128AE">
        <w:t>The average power consumption [W] of integrated RBS equipment</w:t>
      </w:r>
      <w:r w:rsidRPr="008128AE" w:rsidDel="004A7B2D">
        <w:t xml:space="preserve"> </w:t>
      </w:r>
      <w:r w:rsidRPr="008128AE">
        <w:t>in static method is defined as:</w:t>
      </w:r>
    </w:p>
    <w:p w:rsidR="008077B6" w:rsidRPr="008128AE" w:rsidRDefault="008077B6" w:rsidP="00140E38">
      <w:pPr>
        <w:keepLines/>
        <w:tabs>
          <w:tab w:val="center" w:pos="4536"/>
          <w:tab w:val="right" w:pos="9072"/>
        </w:tabs>
        <w:ind w:left="2160"/>
        <w:jc w:val="center"/>
      </w:pPr>
      <w:r w:rsidRPr="008128AE">
        <w:rPr>
          <w:position w:val="-30"/>
        </w:rPr>
        <w:object w:dxaOrig="44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5pt;height:32.95pt" o:ole="">
            <v:imagedata r:id="rId12" o:title=""/>
          </v:shape>
          <o:OLEObject Type="Embed" ProgID="Equation.3" ShapeID="_x0000_i1025" DrawAspect="Content" ObjectID="_1377688770" r:id="rId13"/>
        </w:object>
      </w:r>
      <w:r w:rsidRPr="008128AE">
        <w:rPr>
          <w:position w:val="-10"/>
        </w:rPr>
        <w:object w:dxaOrig="180" w:dyaOrig="340">
          <v:shape id="_x0000_i1026" type="#_x0000_t75" style="width:8.95pt;height:16.45pt" o:ole="">
            <v:imagedata r:id="rId14" o:title=""/>
          </v:shape>
          <o:OLEObject Type="Embed" ProgID="Equation.3" ShapeID="_x0000_i1026" DrawAspect="Content" ObjectID="_1377688771" r:id="rId15"/>
        </w:object>
      </w:r>
      <w:r w:rsidRPr="008128AE">
        <w:tab/>
        <w:t>(</w:t>
      </w:r>
      <w:r w:rsidR="002B2142" w:rsidRPr="008128AE">
        <w:t>5.1</w:t>
      </w:r>
      <w:r w:rsidRPr="008128AE">
        <w:t>)</w:t>
      </w:r>
    </w:p>
    <w:p w:rsidR="008077B6" w:rsidRPr="008128AE" w:rsidRDefault="008077B6" w:rsidP="00AC1F36">
      <w:pPr>
        <w:keepLines/>
        <w:tabs>
          <w:tab w:val="center" w:pos="4536"/>
          <w:tab w:val="right" w:pos="9072"/>
        </w:tabs>
      </w:pPr>
      <w:r w:rsidRPr="008128AE">
        <w:t xml:space="preserve">in which </w:t>
      </w:r>
      <w:r w:rsidRPr="008128AE">
        <w:rPr>
          <w:i/>
        </w:rPr>
        <w:t>t</w:t>
      </w:r>
      <w:r w:rsidRPr="008128AE">
        <w:rPr>
          <w:i/>
          <w:position w:val="-6"/>
          <w:sz w:val="16"/>
        </w:rPr>
        <w:t>BH</w:t>
      </w:r>
      <w:r w:rsidRPr="008128AE">
        <w:t xml:space="preserve">, </w:t>
      </w:r>
      <w:r w:rsidRPr="008128AE">
        <w:rPr>
          <w:i/>
        </w:rPr>
        <w:t>t</w:t>
      </w:r>
      <w:r w:rsidRPr="008128AE">
        <w:rPr>
          <w:i/>
          <w:position w:val="-6"/>
          <w:sz w:val="16"/>
        </w:rPr>
        <w:t>med</w:t>
      </w:r>
      <w:r w:rsidRPr="008128AE">
        <w:t xml:space="preserve"> and </w:t>
      </w:r>
      <w:r w:rsidRPr="008128AE">
        <w:rPr>
          <w:i/>
        </w:rPr>
        <w:t>t</w:t>
      </w:r>
      <w:r w:rsidRPr="008128AE">
        <w:rPr>
          <w:i/>
          <w:position w:val="-6"/>
          <w:sz w:val="16"/>
        </w:rPr>
        <w:t xml:space="preserve">low </w:t>
      </w:r>
      <w:r w:rsidRPr="008128AE">
        <w:t>[hour] are duration of different load levels, (for details for each different access system see annexes D to G).</w:t>
      </w:r>
    </w:p>
    <w:p w:rsidR="008077B6" w:rsidRPr="008128AE" w:rsidRDefault="008077B6" w:rsidP="00AC1F36">
      <w:pPr>
        <w:keepNext/>
        <w:keepLines/>
        <w:spacing w:before="120"/>
        <w:ind w:left="1418" w:hanging="1418"/>
        <w:outlineLvl w:val="3"/>
        <w:rPr>
          <w:sz w:val="24"/>
        </w:rPr>
      </w:pPr>
      <w:r w:rsidRPr="008128AE">
        <w:rPr>
          <w:sz w:val="24"/>
        </w:rPr>
        <w:t>5.</w:t>
      </w:r>
      <w:r w:rsidR="00140E38" w:rsidRPr="008128AE">
        <w:rPr>
          <w:sz w:val="24"/>
        </w:rPr>
        <w:t>2</w:t>
      </w:r>
      <w:r w:rsidRPr="008128AE">
        <w:rPr>
          <w:sz w:val="24"/>
        </w:rPr>
        <w:t>.2 Definition of power consumption in dynamic method</w:t>
      </w:r>
    </w:p>
    <w:p w:rsidR="008077B6" w:rsidRPr="008128AE" w:rsidRDefault="008077B6" w:rsidP="00AC1F36">
      <w:r w:rsidRPr="008128AE">
        <w:t>The power consumption of integrated RBS equipment in dynamic method is defined for three different activity levels as follows:</w:t>
      </w:r>
    </w:p>
    <w:p w:rsidR="008077B6" w:rsidRPr="008128AE" w:rsidRDefault="008077B6" w:rsidP="00AC1F36">
      <w:pPr>
        <w:tabs>
          <w:tab w:val="num" w:pos="737"/>
        </w:tabs>
        <w:ind w:left="737" w:hanging="453"/>
      </w:pPr>
      <w:r w:rsidRPr="008128AE">
        <w:rPr>
          <w:i/>
        </w:rPr>
        <w:t>P</w:t>
      </w:r>
      <w:r w:rsidRPr="008128AE">
        <w:rPr>
          <w:i/>
          <w:vertAlign w:val="superscript"/>
        </w:rPr>
        <w:t>AL10</w:t>
      </w:r>
      <w:r w:rsidRPr="008128AE">
        <w:rPr>
          <w:i/>
        </w:rPr>
        <w:t xml:space="preserve"> </w:t>
      </w:r>
      <w:r w:rsidRPr="008128AE">
        <w:rPr>
          <w:position w:val="-6"/>
          <w:sz w:val="16"/>
        </w:rPr>
        <w:t xml:space="preserve"> </w:t>
      </w:r>
      <w:r w:rsidRPr="008128AE">
        <w:t xml:space="preserve">is the power consumption [W] with 10% activity level </w:t>
      </w:r>
    </w:p>
    <w:p w:rsidR="008077B6" w:rsidRPr="008128AE" w:rsidRDefault="008077B6" w:rsidP="00AC1F36">
      <w:pPr>
        <w:tabs>
          <w:tab w:val="num" w:pos="737"/>
        </w:tabs>
        <w:ind w:left="737" w:hanging="453"/>
      </w:pPr>
      <w:r w:rsidRPr="008128AE">
        <w:rPr>
          <w:i/>
        </w:rPr>
        <w:t>P</w:t>
      </w:r>
      <w:r w:rsidRPr="008128AE">
        <w:rPr>
          <w:i/>
          <w:vertAlign w:val="superscript"/>
        </w:rPr>
        <w:t>AL40</w:t>
      </w:r>
      <w:r w:rsidRPr="008128AE">
        <w:rPr>
          <w:i/>
        </w:rPr>
        <w:t xml:space="preserve"> </w:t>
      </w:r>
      <w:r w:rsidRPr="008128AE">
        <w:rPr>
          <w:i/>
          <w:position w:val="-6"/>
          <w:sz w:val="16"/>
        </w:rPr>
        <w:t xml:space="preserve"> </w:t>
      </w:r>
      <w:r w:rsidRPr="008128AE">
        <w:rPr>
          <w:position w:val="-6"/>
          <w:sz w:val="16"/>
        </w:rPr>
        <w:t xml:space="preserve"> </w:t>
      </w:r>
      <w:r w:rsidRPr="008128AE">
        <w:t>is the power consumption [W] with 40% activity level</w:t>
      </w:r>
    </w:p>
    <w:p w:rsidR="008077B6" w:rsidRPr="008128AE" w:rsidRDefault="008077B6" w:rsidP="00AC1F36">
      <w:pPr>
        <w:tabs>
          <w:tab w:val="num" w:pos="737"/>
        </w:tabs>
        <w:ind w:left="737" w:hanging="453"/>
      </w:pPr>
      <w:r w:rsidRPr="008128AE">
        <w:rPr>
          <w:i/>
        </w:rPr>
        <w:t>P</w:t>
      </w:r>
      <w:r w:rsidRPr="008128AE">
        <w:rPr>
          <w:i/>
          <w:vertAlign w:val="superscript"/>
        </w:rPr>
        <w:t>AL70</w:t>
      </w:r>
      <w:r w:rsidRPr="008128AE">
        <w:rPr>
          <w:position w:val="-6"/>
          <w:sz w:val="16"/>
        </w:rPr>
        <w:t xml:space="preserve"> </w:t>
      </w:r>
      <w:r w:rsidRPr="008128AE">
        <w:t>is the power consumption [W] with 70% activity level</w:t>
      </w:r>
    </w:p>
    <w:p w:rsidR="008077B6" w:rsidRPr="008128AE" w:rsidRDefault="008077B6" w:rsidP="00AC1F36">
      <w:r w:rsidRPr="008128AE">
        <w:t>The activity levels are defined for a given system. The models are provided in annexes H.</w:t>
      </w:r>
    </w:p>
    <w:p w:rsidR="008077B6" w:rsidRPr="008128AE" w:rsidRDefault="008077B6" w:rsidP="00D67189">
      <w:pPr>
        <w:pStyle w:val="BodyText"/>
      </w:pPr>
    </w:p>
    <w:p w:rsidR="005E33A5" w:rsidRPr="008128AE" w:rsidRDefault="005E33A5" w:rsidP="005E33A5">
      <w:pPr>
        <w:pStyle w:val="Heading2"/>
        <w:rPr>
          <w:rFonts w:ascii="Times New Roman" w:hAnsi="Times New Roman"/>
          <w:highlight w:val="yellow"/>
        </w:rPr>
      </w:pPr>
      <w:bookmarkStart w:id="41" w:name="_Toc232311204"/>
      <w:bookmarkStart w:id="42" w:name="_Toc297471590"/>
      <w:r w:rsidRPr="008128AE">
        <w:rPr>
          <w:rFonts w:ascii="Times New Roman" w:hAnsi="Times New Roman"/>
        </w:rPr>
        <w:t>5.</w:t>
      </w:r>
      <w:r>
        <w:rPr>
          <w:rFonts w:ascii="Times New Roman" w:hAnsi="Times New Roman"/>
        </w:rPr>
        <w:t>3</w:t>
      </w:r>
      <w:r w:rsidRPr="008128AE">
        <w:rPr>
          <w:rFonts w:ascii="Times New Roman" w:hAnsi="Times New Roman"/>
        </w:rPr>
        <w:tab/>
      </w:r>
      <w:r>
        <w:rPr>
          <w:rFonts w:ascii="Times New Roman" w:hAnsi="Times New Roman"/>
        </w:rPr>
        <w:t>Calculated method for distributed RBS</w:t>
      </w:r>
      <w:bookmarkEnd w:id="42"/>
    </w:p>
    <w:p w:rsidR="008077B6" w:rsidRPr="008128AE" w:rsidRDefault="008077B6" w:rsidP="00AC1F36">
      <w:pPr>
        <w:keepNext/>
        <w:keepLines/>
        <w:spacing w:before="120"/>
        <w:ind w:left="1418" w:hanging="1418"/>
        <w:outlineLvl w:val="3"/>
        <w:rPr>
          <w:sz w:val="24"/>
        </w:rPr>
      </w:pPr>
      <w:r w:rsidRPr="008128AE">
        <w:rPr>
          <w:sz w:val="24"/>
        </w:rPr>
        <w:t>5.</w:t>
      </w:r>
      <w:r w:rsidR="00140E38" w:rsidRPr="008128AE">
        <w:rPr>
          <w:sz w:val="24"/>
        </w:rPr>
        <w:t>3</w:t>
      </w:r>
      <w:r w:rsidRPr="008128AE">
        <w:rPr>
          <w:sz w:val="24"/>
        </w:rPr>
        <w:t>.1 Definition of power consumption for distributed RBS in static method</w:t>
      </w:r>
    </w:p>
    <w:p w:rsidR="008077B6" w:rsidRPr="008128AE" w:rsidRDefault="008077B6" w:rsidP="00AC1F36">
      <w:r w:rsidRPr="008128AE">
        <w:t>The power consumption of distributed RBS equipment in static method is defined for three different load levels as following (for details of load levels see the annexes D to G):</w:t>
      </w:r>
    </w:p>
    <w:p w:rsidR="008077B6" w:rsidRPr="008128AE" w:rsidRDefault="008077B6" w:rsidP="00AC1F36">
      <w:pPr>
        <w:tabs>
          <w:tab w:val="num" w:pos="737"/>
        </w:tabs>
        <w:ind w:left="737" w:hanging="453"/>
      </w:pPr>
      <w:r w:rsidRPr="008128AE">
        <w:rPr>
          <w:i/>
        </w:rPr>
        <w:t>P</w:t>
      </w:r>
      <w:r w:rsidRPr="008128AE">
        <w:rPr>
          <w:i/>
          <w:position w:val="-6"/>
          <w:sz w:val="16"/>
        </w:rPr>
        <w:t xml:space="preserve">BH,C </w:t>
      </w:r>
      <w:r w:rsidRPr="008128AE">
        <w:t xml:space="preserve">and </w:t>
      </w:r>
      <w:r w:rsidRPr="008128AE">
        <w:rPr>
          <w:i/>
        </w:rPr>
        <w:t>P</w:t>
      </w:r>
      <w:r w:rsidRPr="008128AE">
        <w:rPr>
          <w:i/>
          <w:position w:val="-6"/>
          <w:sz w:val="16"/>
        </w:rPr>
        <w:t xml:space="preserve">BH,RRH </w:t>
      </w:r>
      <w:r w:rsidRPr="008128AE">
        <w:t>are the power consumption [W] of central and remote parts of RBS with busy hour load.</w:t>
      </w:r>
    </w:p>
    <w:p w:rsidR="008077B6" w:rsidRPr="008128AE" w:rsidRDefault="008077B6" w:rsidP="00AC1F36">
      <w:pPr>
        <w:tabs>
          <w:tab w:val="num" w:pos="737"/>
        </w:tabs>
        <w:ind w:left="737" w:hanging="453"/>
      </w:pPr>
      <w:r w:rsidRPr="008128AE">
        <w:rPr>
          <w:i/>
        </w:rPr>
        <w:t>P</w:t>
      </w:r>
      <w:r w:rsidRPr="008128AE">
        <w:rPr>
          <w:i/>
          <w:position w:val="-6"/>
          <w:sz w:val="16"/>
        </w:rPr>
        <w:t xml:space="preserve">med,C </w:t>
      </w:r>
      <w:r w:rsidRPr="008128AE">
        <w:t xml:space="preserve">and </w:t>
      </w:r>
      <w:r w:rsidRPr="008128AE">
        <w:rPr>
          <w:i/>
        </w:rPr>
        <w:t>P</w:t>
      </w:r>
      <w:r w:rsidRPr="008128AE">
        <w:rPr>
          <w:i/>
          <w:position w:val="-6"/>
          <w:sz w:val="16"/>
        </w:rPr>
        <w:t xml:space="preserve">med,RRH </w:t>
      </w:r>
      <w:r w:rsidRPr="008128AE">
        <w:t xml:space="preserve">are the power consumption [W] of central and remote parts of RBS with medium term load. </w:t>
      </w:r>
    </w:p>
    <w:p w:rsidR="008077B6" w:rsidRPr="008128AE" w:rsidRDefault="008077B6" w:rsidP="00AC1F36">
      <w:pPr>
        <w:tabs>
          <w:tab w:val="num" w:pos="737"/>
        </w:tabs>
        <w:ind w:left="737" w:hanging="453"/>
      </w:pPr>
      <w:r w:rsidRPr="008128AE">
        <w:rPr>
          <w:i/>
        </w:rPr>
        <w:t>P</w:t>
      </w:r>
      <w:r w:rsidRPr="008128AE">
        <w:rPr>
          <w:i/>
          <w:position w:val="-6"/>
          <w:sz w:val="16"/>
        </w:rPr>
        <w:t xml:space="preserve">low,C </w:t>
      </w:r>
      <w:r w:rsidRPr="008128AE">
        <w:t xml:space="preserve">and </w:t>
      </w:r>
      <w:r w:rsidRPr="008128AE">
        <w:rPr>
          <w:i/>
        </w:rPr>
        <w:t>P</w:t>
      </w:r>
      <w:r w:rsidRPr="008128AE">
        <w:rPr>
          <w:i/>
          <w:position w:val="-6"/>
          <w:sz w:val="16"/>
        </w:rPr>
        <w:t xml:space="preserve">low,RRH </w:t>
      </w:r>
      <w:r w:rsidRPr="008128AE">
        <w:t xml:space="preserve">are the power consumption [W] of central and remote parts of RBS with low load. </w:t>
      </w:r>
    </w:p>
    <w:p w:rsidR="008077B6" w:rsidRPr="008128AE" w:rsidRDefault="008077B6" w:rsidP="00AC1F36">
      <w:r w:rsidRPr="008128AE">
        <w:t>The average power consumption [W] of distributed RBS equipment is defined as:</w:t>
      </w:r>
    </w:p>
    <w:p w:rsidR="008077B6" w:rsidRPr="008128AE" w:rsidRDefault="008077B6" w:rsidP="001A3240">
      <w:pPr>
        <w:ind w:left="2830"/>
        <w:jc w:val="center"/>
      </w:pPr>
      <w:r w:rsidRPr="008128AE">
        <w:rPr>
          <w:position w:val="-14"/>
        </w:rPr>
        <w:object w:dxaOrig="3080" w:dyaOrig="380">
          <v:shape id="_x0000_i1027" type="#_x0000_t75" style="width:151.05pt;height:18.8pt" o:ole="">
            <v:imagedata r:id="rId16" o:title=""/>
          </v:shape>
          <o:OLEObject Type="Embed" ProgID="Equation.3" ShapeID="_x0000_i1027" DrawAspect="Content" ObjectID="_1377688772" r:id="rId17"/>
        </w:object>
      </w:r>
      <w:r w:rsidRPr="008128AE">
        <w:tab/>
      </w:r>
      <w:r w:rsidRPr="008128AE">
        <w:tab/>
      </w:r>
      <w:r w:rsidRPr="008128AE">
        <w:tab/>
      </w:r>
      <w:r w:rsidRPr="008128AE">
        <w:tab/>
      </w:r>
      <w:r w:rsidRPr="008128AE">
        <w:tab/>
      </w:r>
      <w:r w:rsidRPr="008128AE">
        <w:tab/>
      </w:r>
      <w:r w:rsidRPr="008128AE">
        <w:tab/>
      </w:r>
      <w:r w:rsidRPr="008128AE">
        <w:tab/>
      </w:r>
      <w:r w:rsidRPr="008128AE">
        <w:tab/>
      </w:r>
      <w:r w:rsidRPr="008128AE">
        <w:tab/>
      </w:r>
      <w:r w:rsidRPr="008128AE">
        <w:tab/>
        <w:t>(</w:t>
      </w:r>
      <w:r w:rsidR="002B2142" w:rsidRPr="008128AE">
        <w:t>5.2</w:t>
      </w:r>
      <w:r w:rsidRPr="008128AE">
        <w:t>)</w:t>
      </w:r>
    </w:p>
    <w:p w:rsidR="008077B6" w:rsidRPr="008128AE" w:rsidRDefault="008077B6" w:rsidP="00AC1F36">
      <w:pPr>
        <w:keepLines/>
        <w:tabs>
          <w:tab w:val="center" w:pos="4536"/>
          <w:tab w:val="right" w:pos="9072"/>
        </w:tabs>
      </w:pPr>
      <w:r w:rsidRPr="008128AE">
        <w:tab/>
        <w:t>in which</w:t>
      </w:r>
      <w:r w:rsidRPr="008128AE">
        <w:rPr>
          <w:i/>
        </w:rPr>
        <w:t xml:space="preserve"> P</w:t>
      </w:r>
      <w:r w:rsidRPr="008128AE">
        <w:rPr>
          <w:i/>
          <w:position w:val="-6"/>
          <w:sz w:val="16"/>
        </w:rPr>
        <w:t xml:space="preserve">C, static </w:t>
      </w:r>
      <w:r w:rsidRPr="008128AE">
        <w:t xml:space="preserve"> and </w:t>
      </w:r>
      <w:r w:rsidRPr="008128AE">
        <w:rPr>
          <w:i/>
        </w:rPr>
        <w:t>P</w:t>
      </w:r>
      <w:r w:rsidRPr="008128AE">
        <w:rPr>
          <w:i/>
          <w:position w:val="-6"/>
          <w:sz w:val="16"/>
        </w:rPr>
        <w:t xml:space="preserve">RRH, static </w:t>
      </w:r>
      <w:r w:rsidRPr="008128AE">
        <w:t xml:space="preserve">[W] are average power consumption of central and remote parts in static method defined as: </w:t>
      </w:r>
    </w:p>
    <w:p w:rsidR="008077B6" w:rsidRPr="008128AE" w:rsidRDefault="008077B6" w:rsidP="00AC1F36">
      <w:pPr>
        <w:keepLines/>
        <w:tabs>
          <w:tab w:val="center" w:pos="4536"/>
          <w:tab w:val="right" w:pos="9072"/>
        </w:tabs>
        <w:ind w:left="2160"/>
        <w:jc w:val="center"/>
      </w:pPr>
      <w:r w:rsidRPr="008128AE">
        <w:rPr>
          <w:position w:val="-10"/>
        </w:rPr>
        <w:object w:dxaOrig="180" w:dyaOrig="340">
          <v:shape id="_x0000_i1028" type="#_x0000_t75" style="width:8.95pt;height:16.45pt" o:ole="">
            <v:imagedata r:id="rId14" o:title=""/>
          </v:shape>
          <o:OLEObject Type="Embed" ProgID="Equation.3" ShapeID="_x0000_i1028" DrawAspect="Content" ObjectID="_1377688773" r:id="rId18"/>
        </w:object>
      </w:r>
      <w:r w:rsidRPr="008128AE">
        <w:rPr>
          <w:position w:val="-30"/>
        </w:rPr>
        <w:object w:dxaOrig="4239" w:dyaOrig="700">
          <v:shape id="_x0000_i1029" type="#_x0000_t75" style="width:209.9pt;height:34.35pt" o:ole="">
            <v:imagedata r:id="rId19" o:title=""/>
          </v:shape>
          <o:OLEObject Type="Embed" ProgID="Equation.3" ShapeID="_x0000_i1029" DrawAspect="Content" ObjectID="_1377688774" r:id="rId20"/>
        </w:object>
      </w:r>
      <w:r w:rsidRPr="008128AE">
        <w:tab/>
        <w:t>(</w:t>
      </w:r>
      <w:r w:rsidR="002B2142" w:rsidRPr="008128AE">
        <w:t>5.3</w:t>
      </w:r>
      <w:r w:rsidRPr="008128AE">
        <w:t>)</w:t>
      </w:r>
    </w:p>
    <w:p w:rsidR="008077B6" w:rsidRPr="008128AE" w:rsidRDefault="008077B6" w:rsidP="00B84BCE">
      <w:pPr>
        <w:keepLines/>
        <w:tabs>
          <w:tab w:val="center" w:pos="4536"/>
          <w:tab w:val="right" w:pos="9072"/>
        </w:tabs>
        <w:ind w:left="1981"/>
        <w:jc w:val="center"/>
      </w:pPr>
      <w:r w:rsidRPr="008128AE">
        <w:rPr>
          <w:position w:val="-30"/>
        </w:rPr>
        <w:object w:dxaOrig="5040" w:dyaOrig="700">
          <v:shape id="_x0000_i1030" type="#_x0000_t75" style="width:252.25pt;height:34.35pt" o:ole="">
            <v:imagedata r:id="rId21" o:title=""/>
          </v:shape>
          <o:OLEObject Type="Embed" ProgID="Equation.3" ShapeID="_x0000_i1030" DrawAspect="Content" ObjectID="_1377688775" r:id="rId22"/>
        </w:object>
      </w:r>
      <w:r w:rsidR="002B2142" w:rsidRPr="008128AE">
        <w:tab/>
      </w:r>
      <w:r w:rsidRPr="008128AE">
        <w:t>(</w:t>
      </w:r>
      <w:r w:rsidR="002B2142" w:rsidRPr="008128AE">
        <w:t>5.4</w:t>
      </w:r>
      <w:r w:rsidRPr="008128AE">
        <w:t>)</w:t>
      </w:r>
    </w:p>
    <w:p w:rsidR="008077B6" w:rsidRPr="008128AE" w:rsidRDefault="008077B6" w:rsidP="00AC1F36">
      <w:pPr>
        <w:keepNext/>
      </w:pPr>
      <w:r w:rsidRPr="008128AE">
        <w:t>in which</w:t>
      </w:r>
      <w:r w:rsidRPr="008128AE">
        <w:rPr>
          <w:i/>
        </w:rPr>
        <w:t xml:space="preserve"> t</w:t>
      </w:r>
      <w:r w:rsidRPr="008128AE">
        <w:rPr>
          <w:i/>
          <w:position w:val="-6"/>
          <w:sz w:val="16"/>
        </w:rPr>
        <w:t>BH</w:t>
      </w:r>
      <w:r w:rsidRPr="008128AE">
        <w:t xml:space="preserve"> , </w:t>
      </w:r>
      <w:r w:rsidRPr="008128AE">
        <w:rPr>
          <w:i/>
        </w:rPr>
        <w:t>t</w:t>
      </w:r>
      <w:r w:rsidRPr="008128AE">
        <w:rPr>
          <w:i/>
          <w:position w:val="-6"/>
          <w:sz w:val="16"/>
        </w:rPr>
        <w:t>med</w:t>
      </w:r>
      <w:r w:rsidRPr="008128AE">
        <w:t xml:space="preserve"> and </w:t>
      </w:r>
      <w:r w:rsidRPr="008128AE">
        <w:rPr>
          <w:i/>
        </w:rPr>
        <w:t>t</w:t>
      </w:r>
      <w:r w:rsidRPr="008128AE">
        <w:rPr>
          <w:i/>
          <w:position w:val="-6"/>
          <w:sz w:val="16"/>
        </w:rPr>
        <w:t xml:space="preserve">low </w:t>
      </w:r>
      <w:r w:rsidRPr="008128AE">
        <w:t>[hour] are duration of different load levels (for details for each different access system see annexes D to F). This average power consumption of distributed RBS equipment does not include the DC feeder loss for remote parts. The DC feeder loss is on the other hand included in the site level power consumption defined in clause 5.</w:t>
      </w:r>
      <w:r w:rsidR="00140E38" w:rsidRPr="008128AE">
        <w:t>4</w:t>
      </w:r>
      <w:r w:rsidRPr="008128AE">
        <w:t>.</w:t>
      </w:r>
    </w:p>
    <w:p w:rsidR="008077B6" w:rsidRPr="008128AE" w:rsidRDefault="008077B6" w:rsidP="00AC1F36">
      <w:pPr>
        <w:keepNext/>
        <w:keepLines/>
        <w:spacing w:before="120"/>
        <w:ind w:left="1418" w:hanging="1418"/>
        <w:outlineLvl w:val="3"/>
        <w:rPr>
          <w:sz w:val="24"/>
        </w:rPr>
      </w:pPr>
      <w:r w:rsidRPr="008128AE">
        <w:rPr>
          <w:sz w:val="24"/>
        </w:rPr>
        <w:t>5.</w:t>
      </w:r>
      <w:r w:rsidR="00140E38" w:rsidRPr="008128AE">
        <w:rPr>
          <w:sz w:val="24"/>
        </w:rPr>
        <w:t>3</w:t>
      </w:r>
      <w:r w:rsidRPr="008128AE">
        <w:rPr>
          <w:sz w:val="24"/>
        </w:rPr>
        <w:t>.2 Definition of power consumption for distributed RBS in dynamic method</w:t>
      </w:r>
    </w:p>
    <w:p w:rsidR="008077B6" w:rsidRPr="008128AE" w:rsidRDefault="008077B6" w:rsidP="00AC1F36">
      <w:r w:rsidRPr="008128AE">
        <w:t>The power consumption of distributed RBS equipment in dynamic method is defined for three different activity levels as following (for details of activity levels see annex G):</w:t>
      </w:r>
    </w:p>
    <w:p w:rsidR="008077B6" w:rsidRPr="008128AE" w:rsidRDefault="008077B6" w:rsidP="00AC1F36">
      <w:pPr>
        <w:tabs>
          <w:tab w:val="num" w:pos="737"/>
        </w:tabs>
        <w:ind w:left="737" w:hanging="453"/>
      </w:pPr>
      <w:r w:rsidRPr="008128AE">
        <w:rPr>
          <w:i/>
        </w:rPr>
        <w:t>P</w:t>
      </w:r>
      <w:r w:rsidRPr="008128AE">
        <w:rPr>
          <w:i/>
          <w:vertAlign w:val="superscript"/>
        </w:rPr>
        <w:t>AL10</w:t>
      </w:r>
      <w:r w:rsidRPr="008128AE">
        <w:rPr>
          <w:i/>
        </w:rPr>
        <w:t xml:space="preserve">  </w:t>
      </w:r>
      <w:r w:rsidRPr="008128AE">
        <w:rPr>
          <w:i/>
          <w:position w:val="-6"/>
          <w:sz w:val="16"/>
        </w:rPr>
        <w:t xml:space="preserve">,C </w:t>
      </w:r>
      <w:r w:rsidRPr="008128AE">
        <w:t xml:space="preserve">and </w:t>
      </w:r>
      <w:r w:rsidRPr="008128AE">
        <w:rPr>
          <w:i/>
        </w:rPr>
        <w:t xml:space="preserve"> P</w:t>
      </w:r>
      <w:r w:rsidRPr="008128AE">
        <w:rPr>
          <w:i/>
          <w:vertAlign w:val="superscript"/>
        </w:rPr>
        <w:t>AL10</w:t>
      </w:r>
      <w:r w:rsidRPr="008128AE">
        <w:rPr>
          <w:i/>
          <w:position w:val="-6"/>
          <w:sz w:val="16"/>
        </w:rPr>
        <w:t xml:space="preserve">,RRH </w:t>
      </w:r>
      <w:r w:rsidRPr="008128AE">
        <w:t>are the power consumption [W] of central and remote parts of RBS with 10% activity level.</w:t>
      </w:r>
    </w:p>
    <w:p w:rsidR="008077B6" w:rsidRPr="008128AE" w:rsidRDefault="008077B6" w:rsidP="00AC1F36">
      <w:pPr>
        <w:tabs>
          <w:tab w:val="num" w:pos="737"/>
        </w:tabs>
        <w:ind w:left="737" w:hanging="453"/>
      </w:pPr>
      <w:r w:rsidRPr="008128AE">
        <w:rPr>
          <w:i/>
        </w:rPr>
        <w:t>P</w:t>
      </w:r>
      <w:r w:rsidRPr="008128AE">
        <w:rPr>
          <w:i/>
          <w:vertAlign w:val="superscript"/>
        </w:rPr>
        <w:t>AL40</w:t>
      </w:r>
      <w:r w:rsidRPr="008128AE">
        <w:rPr>
          <w:i/>
          <w:position w:val="-6"/>
          <w:sz w:val="16"/>
        </w:rPr>
        <w:t xml:space="preserve">,C </w:t>
      </w:r>
      <w:r w:rsidRPr="008128AE">
        <w:t xml:space="preserve">and </w:t>
      </w:r>
      <w:r w:rsidRPr="008128AE">
        <w:rPr>
          <w:i/>
        </w:rPr>
        <w:t>P</w:t>
      </w:r>
      <w:r w:rsidRPr="008128AE">
        <w:rPr>
          <w:i/>
          <w:vertAlign w:val="superscript"/>
        </w:rPr>
        <w:t>AL40</w:t>
      </w:r>
      <w:r w:rsidRPr="008128AE">
        <w:rPr>
          <w:i/>
          <w:position w:val="-6"/>
          <w:sz w:val="16"/>
        </w:rPr>
        <w:t xml:space="preserve">,RRH </w:t>
      </w:r>
      <w:r w:rsidRPr="008128AE">
        <w:t>are the power consumption [W] of central and remote parts of RBS with 40% activity level.</w:t>
      </w:r>
    </w:p>
    <w:p w:rsidR="008077B6" w:rsidRPr="008128AE" w:rsidRDefault="008077B6" w:rsidP="00AC1F36">
      <w:pPr>
        <w:tabs>
          <w:tab w:val="num" w:pos="737"/>
        </w:tabs>
        <w:ind w:left="737" w:hanging="453"/>
      </w:pPr>
      <w:r w:rsidRPr="008128AE">
        <w:rPr>
          <w:i/>
        </w:rPr>
        <w:t>P</w:t>
      </w:r>
      <w:r w:rsidRPr="008128AE">
        <w:rPr>
          <w:i/>
          <w:vertAlign w:val="superscript"/>
        </w:rPr>
        <w:t>AL70</w:t>
      </w:r>
      <w:r w:rsidRPr="008128AE">
        <w:rPr>
          <w:i/>
          <w:position w:val="-6"/>
          <w:sz w:val="16"/>
        </w:rPr>
        <w:t xml:space="preserve">,C </w:t>
      </w:r>
      <w:r w:rsidRPr="008128AE">
        <w:t>and</w:t>
      </w:r>
      <w:r w:rsidRPr="008128AE">
        <w:rPr>
          <w:i/>
          <w:position w:val="-6"/>
          <w:sz w:val="16"/>
        </w:rPr>
        <w:t xml:space="preserve"> </w:t>
      </w:r>
      <w:r w:rsidRPr="008128AE">
        <w:rPr>
          <w:i/>
        </w:rPr>
        <w:t xml:space="preserve"> P</w:t>
      </w:r>
      <w:r w:rsidRPr="008128AE">
        <w:rPr>
          <w:i/>
          <w:vertAlign w:val="superscript"/>
        </w:rPr>
        <w:t>AL70</w:t>
      </w:r>
      <w:r w:rsidRPr="008128AE">
        <w:rPr>
          <w:i/>
          <w:position w:val="-6"/>
          <w:sz w:val="16"/>
        </w:rPr>
        <w:t xml:space="preserve">,RRH </w:t>
      </w:r>
      <w:r w:rsidRPr="008128AE">
        <w:t>are the power consumption [W] of central and remote parts of RBS with 70% activity level .</w:t>
      </w:r>
    </w:p>
    <w:p w:rsidR="005E33A5" w:rsidRPr="008128AE" w:rsidRDefault="005E33A5" w:rsidP="005E33A5">
      <w:pPr>
        <w:pStyle w:val="Heading2"/>
        <w:rPr>
          <w:rFonts w:ascii="Times New Roman" w:hAnsi="Times New Roman"/>
          <w:highlight w:val="yellow"/>
        </w:rPr>
      </w:pPr>
      <w:bookmarkStart w:id="43" w:name="_Toc232311206"/>
      <w:bookmarkStart w:id="44" w:name="_Toc297471591"/>
      <w:bookmarkEnd w:id="41"/>
      <w:r w:rsidRPr="008128AE">
        <w:rPr>
          <w:rFonts w:ascii="Times New Roman" w:hAnsi="Times New Roman"/>
        </w:rPr>
        <w:t>5.</w:t>
      </w:r>
      <w:r>
        <w:rPr>
          <w:rFonts w:ascii="Times New Roman" w:hAnsi="Times New Roman"/>
        </w:rPr>
        <w:t>4</w:t>
      </w:r>
      <w:r w:rsidRPr="008128AE">
        <w:rPr>
          <w:rFonts w:ascii="Times New Roman" w:hAnsi="Times New Roman"/>
        </w:rPr>
        <w:tab/>
        <w:t xml:space="preserve">RBS </w:t>
      </w:r>
      <w:r>
        <w:rPr>
          <w:rFonts w:ascii="Times New Roman" w:hAnsi="Times New Roman"/>
        </w:rPr>
        <w:t>site power consumption</w:t>
      </w:r>
      <w:bookmarkEnd w:id="44"/>
    </w:p>
    <w:bookmarkEnd w:id="43"/>
    <w:p w:rsidR="008077B6" w:rsidRPr="008128AE" w:rsidRDefault="008077B6" w:rsidP="0006736F">
      <w:r w:rsidRPr="008128AE">
        <w:t xml:space="preserve">Figures 1 to 3 show examples of reference models for RBS sites. The RBS site includes the RBS equipment, but may also include different infrastructure support systems and/or auxiliary cabinets. The power consumption and losses of support parts needed as a complementary to the site parts that are not included in the RBS product will be considered by using reference values for those complementary parts. </w:t>
      </w:r>
    </w:p>
    <w:p w:rsidR="008077B6" w:rsidRPr="008128AE" w:rsidRDefault="008077B6" w:rsidP="0006736F">
      <w:r w:rsidRPr="008128AE">
        <w:t xml:space="preserve">Following </w:t>
      </w:r>
      <w:r w:rsidR="00A20B2B">
        <w:t>p</w:t>
      </w:r>
      <w:r w:rsidRPr="008128AE">
        <w:t xml:space="preserve">arts shall be included in the site power consumption value: </w:t>
      </w:r>
    </w:p>
    <w:p w:rsidR="008077B6" w:rsidRPr="008128AE" w:rsidRDefault="008077B6" w:rsidP="0006736F">
      <w:pPr>
        <w:pStyle w:val="B1"/>
      </w:pPr>
      <w:r w:rsidRPr="008128AE">
        <w:t>RBS equipment and auxiliary cabinets, as defined for the product.</w:t>
      </w:r>
    </w:p>
    <w:p w:rsidR="008077B6" w:rsidRPr="008128AE" w:rsidRDefault="008077B6" w:rsidP="0006736F">
      <w:pPr>
        <w:pStyle w:val="B1"/>
      </w:pPr>
      <w:r w:rsidRPr="008128AE">
        <w:t>Rectifiers.</w:t>
      </w:r>
    </w:p>
    <w:p w:rsidR="008077B6" w:rsidRPr="008128AE" w:rsidRDefault="008077B6" w:rsidP="0006736F">
      <w:pPr>
        <w:pStyle w:val="B1"/>
      </w:pPr>
      <w:r w:rsidRPr="008128AE">
        <w:t xml:space="preserve">Climate unit. </w:t>
      </w:r>
    </w:p>
    <w:p w:rsidR="008077B6" w:rsidRPr="008128AE" w:rsidRDefault="008077B6" w:rsidP="0006736F">
      <w:pPr>
        <w:pStyle w:val="B1"/>
      </w:pPr>
      <w:r w:rsidRPr="008128AE">
        <w:t xml:space="preserve">Power distribution losses. All power distribution losses between units shall be included for integrated indoor and outdoor RBS. For distributed base station the defined model has to be used (extra 5 % considering remote head power consumption, for details see annex B). </w:t>
      </w:r>
    </w:p>
    <w:p w:rsidR="008077B6" w:rsidRPr="008128AE" w:rsidRDefault="008077B6" w:rsidP="0006736F">
      <w:pPr>
        <w:pStyle w:val="B1"/>
      </w:pPr>
      <w:r w:rsidRPr="008128AE">
        <w:t>Other auxiliary equipment and cabinets.</w:t>
      </w:r>
    </w:p>
    <w:p w:rsidR="008077B6" w:rsidRPr="008128AE" w:rsidRDefault="008077B6" w:rsidP="0006736F">
      <w:r w:rsidRPr="008128AE">
        <w:t>Functionalities excluded from site reference models are:</w:t>
      </w:r>
    </w:p>
    <w:p w:rsidR="008077B6" w:rsidRPr="008128AE" w:rsidRDefault="008077B6" w:rsidP="0006736F">
      <w:pPr>
        <w:pStyle w:val="B1"/>
      </w:pPr>
      <w:smartTag w:uri="urn:schemas-microsoft-com:office:smarttags" w:element="place">
        <w:r w:rsidRPr="008128AE">
          <w:t>Battery</w:t>
        </w:r>
      </w:smartTag>
      <w:r w:rsidRPr="008128AE">
        <w:t xml:space="preserve"> charge power.</w:t>
      </w:r>
    </w:p>
    <w:p w:rsidR="008077B6" w:rsidRPr="008128AE" w:rsidRDefault="008077B6" w:rsidP="0006736F">
      <w:pPr>
        <w:pStyle w:val="B1"/>
      </w:pPr>
      <w:r w:rsidRPr="008128AE">
        <w:t>Cooling for batteries (if batteries are integrated part of RBS site solution, the power consumption measurement should be done with batteries separated from RBS for example by switch off battery breakers).</w:t>
      </w:r>
    </w:p>
    <w:p w:rsidR="008077B6" w:rsidRPr="008128AE" w:rsidRDefault="008077B6" w:rsidP="005748FE">
      <w:r w:rsidRPr="008128AE">
        <w:t>In the following RBS site level power consumption is defined for the purpose of making it possible to compare power consumption of different RBS's. For this purpose scaling factors are used to scale the RBS equipment power consumption for reference site configuration taking into account:</w:t>
      </w:r>
    </w:p>
    <w:p w:rsidR="008077B6" w:rsidRPr="008128AE" w:rsidRDefault="008077B6" w:rsidP="005748FE">
      <w:pPr>
        <w:pStyle w:val="B1"/>
      </w:pPr>
      <w:r w:rsidRPr="008128AE">
        <w:t>Power supply solutions. The power supply for reference RBS site is AC 230V.</w:t>
      </w:r>
    </w:p>
    <w:p w:rsidR="008077B6" w:rsidRPr="008128AE" w:rsidRDefault="008077B6" w:rsidP="005748FE">
      <w:pPr>
        <w:pStyle w:val="B1"/>
      </w:pPr>
      <w:r w:rsidRPr="008128AE">
        <w:t>Different cooling solutions. For the reference RBS site ambient air temperature for static measurement is +25 °C and +40 °C and for dynamic measurement is +25 °C.</w:t>
      </w:r>
    </w:p>
    <w:p w:rsidR="008077B6" w:rsidRPr="008128AE" w:rsidRDefault="008077B6" w:rsidP="005748FE">
      <w:pPr>
        <w:pStyle w:val="B1"/>
      </w:pPr>
      <w:r w:rsidRPr="008128AE">
        <w:t xml:space="preserve">Power supply losses. For distributed BTS a reference loss for RRH power supply is included. </w:t>
      </w:r>
    </w:p>
    <w:p w:rsidR="008077B6" w:rsidRPr="008128AE" w:rsidRDefault="008077B6" w:rsidP="005748FE">
      <w:r w:rsidRPr="008128AE">
        <w:t>The site average power consumption [W] for integrated RBS is defined as:</w:t>
      </w:r>
    </w:p>
    <w:p w:rsidR="008077B6" w:rsidRPr="008128AE" w:rsidRDefault="008077B6" w:rsidP="005567A5">
      <w:pPr>
        <w:pStyle w:val="EQ"/>
        <w:rPr>
          <w:noProof w:val="0"/>
        </w:rPr>
      </w:pPr>
      <w:r w:rsidRPr="008128AE">
        <w:rPr>
          <w:noProof w:val="0"/>
        </w:rPr>
        <w:lastRenderedPageBreak/>
        <w:tab/>
      </w:r>
      <w:r w:rsidRPr="008128AE">
        <w:rPr>
          <w:noProof w:val="0"/>
          <w:position w:val="-14"/>
        </w:rPr>
        <w:object w:dxaOrig="2420" w:dyaOrig="380">
          <v:shape id="_x0000_i1031" type="#_x0000_t75" style="width:120pt;height:18.8pt" o:ole="">
            <v:imagedata r:id="rId23" o:title=""/>
          </v:shape>
          <o:OLEObject Type="Embed" ProgID="Equation.3" ShapeID="_x0000_i1031" DrawAspect="Content" ObjectID="_1377688776" r:id="rId24"/>
        </w:object>
      </w:r>
      <w:r w:rsidRPr="008128AE">
        <w:rPr>
          <w:noProof w:val="0"/>
        </w:rPr>
        <w:tab/>
        <w:t>(</w:t>
      </w:r>
      <w:r w:rsidR="002B2142" w:rsidRPr="008128AE">
        <w:rPr>
          <w:noProof w:val="0"/>
        </w:rPr>
        <w:t>5.5</w:t>
      </w:r>
      <w:r w:rsidRPr="008128AE">
        <w:rPr>
          <w:noProof w:val="0"/>
        </w:rPr>
        <w:t>)</w:t>
      </w:r>
    </w:p>
    <w:p w:rsidR="008077B6" w:rsidRPr="008128AE" w:rsidRDefault="008077B6" w:rsidP="000A3D87">
      <w:r w:rsidRPr="008128AE">
        <w:t xml:space="preserve">in which </w:t>
      </w:r>
      <w:r w:rsidRPr="008128AE">
        <w:rPr>
          <w:i/>
        </w:rPr>
        <w:t>PSF</w:t>
      </w:r>
      <w:r w:rsidRPr="008128AE">
        <w:t xml:space="preserve"> is power supply correction factor [unit less] and </w:t>
      </w:r>
      <w:r w:rsidRPr="008128AE">
        <w:rPr>
          <w:i/>
        </w:rPr>
        <w:t>CF</w:t>
      </w:r>
      <w:r w:rsidRPr="008128AE">
        <w:t xml:space="preserve"> is cooling factor [unit less], values of which are given in annex B.</w:t>
      </w:r>
    </w:p>
    <w:p w:rsidR="008077B6" w:rsidRPr="008128AE" w:rsidRDefault="008077B6" w:rsidP="005748FE">
      <w:r w:rsidRPr="008128AE">
        <w:t>The site average power consumption [W] for distributed RBS is defined as:</w:t>
      </w:r>
    </w:p>
    <w:p w:rsidR="008077B6" w:rsidRPr="008128AE" w:rsidRDefault="008077B6" w:rsidP="005567A5">
      <w:pPr>
        <w:pStyle w:val="EQ"/>
        <w:rPr>
          <w:noProof w:val="0"/>
        </w:rPr>
      </w:pPr>
      <w:r w:rsidRPr="008128AE">
        <w:rPr>
          <w:noProof w:val="0"/>
        </w:rPr>
        <w:tab/>
      </w:r>
      <w:r w:rsidRPr="008128AE">
        <w:rPr>
          <w:noProof w:val="0"/>
          <w:position w:val="-12"/>
        </w:rPr>
        <w:object w:dxaOrig="5040" w:dyaOrig="360">
          <v:shape id="_x0000_i1032" type="#_x0000_t75" style="width:252.25pt;height:17.9pt" o:ole="">
            <v:imagedata r:id="rId25" o:title=""/>
          </v:shape>
          <o:OLEObject Type="Embed" ProgID="Equation.3" ShapeID="_x0000_i1032" DrawAspect="Content" ObjectID="_1377688777" r:id="rId26"/>
        </w:object>
      </w:r>
      <w:r w:rsidRPr="008128AE">
        <w:rPr>
          <w:noProof w:val="0"/>
        </w:rPr>
        <w:tab/>
        <w:t>(</w:t>
      </w:r>
      <w:r w:rsidR="002B2142" w:rsidRPr="008128AE">
        <w:rPr>
          <w:noProof w:val="0"/>
        </w:rPr>
        <w:t>5.6</w:t>
      </w:r>
      <w:r w:rsidRPr="008128AE">
        <w:rPr>
          <w:noProof w:val="0"/>
        </w:rPr>
        <w:t>)</w:t>
      </w:r>
    </w:p>
    <w:p w:rsidR="008077B6" w:rsidRPr="008128AE" w:rsidRDefault="008077B6" w:rsidP="00131229">
      <w:r w:rsidRPr="008128AE">
        <w:t xml:space="preserve">in which </w:t>
      </w:r>
      <w:r w:rsidRPr="008128AE">
        <w:rPr>
          <w:i/>
        </w:rPr>
        <w:t>PSF</w:t>
      </w:r>
      <w:r w:rsidRPr="008128AE">
        <w:rPr>
          <w:i/>
          <w:position w:val="-6"/>
          <w:sz w:val="16"/>
        </w:rPr>
        <w:t>C</w:t>
      </w:r>
      <w:r w:rsidRPr="008128AE">
        <w:t xml:space="preserve"> and </w:t>
      </w:r>
      <w:r w:rsidRPr="008128AE">
        <w:rPr>
          <w:i/>
        </w:rPr>
        <w:t>PSF</w:t>
      </w:r>
      <w:r w:rsidRPr="008128AE">
        <w:rPr>
          <w:i/>
          <w:position w:val="-6"/>
          <w:sz w:val="16"/>
        </w:rPr>
        <w:t>RRH</w:t>
      </w:r>
      <w:r w:rsidRPr="008128AE">
        <w:t xml:space="preserve"> are power supply correction factors for central and remote parts, </w:t>
      </w:r>
      <w:r w:rsidRPr="008128AE">
        <w:rPr>
          <w:i/>
        </w:rPr>
        <w:t>CF</w:t>
      </w:r>
      <w:r w:rsidRPr="008128AE">
        <w:rPr>
          <w:i/>
          <w:position w:val="-6"/>
          <w:sz w:val="16"/>
        </w:rPr>
        <w:t>C</w:t>
      </w:r>
      <w:r w:rsidRPr="008128AE">
        <w:t xml:space="preserve"> and </w:t>
      </w:r>
      <w:r w:rsidRPr="008128AE">
        <w:rPr>
          <w:i/>
        </w:rPr>
        <w:t>CF</w:t>
      </w:r>
      <w:r w:rsidRPr="008128AE">
        <w:rPr>
          <w:i/>
          <w:position w:val="-6"/>
          <w:sz w:val="16"/>
        </w:rPr>
        <w:t>RRH</w:t>
      </w:r>
      <w:r w:rsidRPr="008128AE">
        <w:t xml:space="preserve"> are cooling factors for central and remote parts and </w:t>
      </w:r>
      <w:r w:rsidRPr="008128AE">
        <w:rPr>
          <w:i/>
        </w:rPr>
        <w:t>PFF</w:t>
      </w:r>
      <w:r w:rsidRPr="008128AE">
        <w:t xml:space="preserve"> is power feeding factor [unit less] for remote units as given in annex B.</w:t>
      </w:r>
    </w:p>
    <w:p w:rsidR="008077B6" w:rsidRPr="008128AE" w:rsidRDefault="008077B6" w:rsidP="00131229">
      <w:r w:rsidRPr="008128AE">
        <w:t>Based on the concepts and measurements described in chapters 5.1 the site efficiency can be calculated as the ratio between output power measured at the antenna connector and the total site power consumption, see Annex A table A.4.</w:t>
      </w:r>
    </w:p>
    <w:p w:rsidR="008077B6" w:rsidRPr="008128AE" w:rsidRDefault="008077B6" w:rsidP="00131229"/>
    <w:p w:rsidR="008077B6" w:rsidRPr="008128AE" w:rsidRDefault="0028242D" w:rsidP="005567A5">
      <w:pPr>
        <w:pStyle w:val="FL"/>
        <w:rPr>
          <w:rFonts w:ascii="Times New Roman" w:hAnsi="Times New Roman"/>
        </w:rPr>
      </w:pPr>
      <w:r>
        <w:rPr>
          <w:rFonts w:ascii="Times New Roman" w:hAnsi="Times New Roman"/>
          <w:noProof/>
          <w:lang w:val="en-US"/>
        </w:rPr>
        <w:drawing>
          <wp:inline distT="0" distB="0" distL="0" distR="0">
            <wp:extent cx="3855085" cy="4022090"/>
            <wp:effectExtent l="19050" t="0" r="0" b="0"/>
            <wp:docPr id="9"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27" cstate="print"/>
                    <a:srcRect/>
                    <a:stretch>
                      <a:fillRect/>
                    </a:stretch>
                  </pic:blipFill>
                  <pic:spPr bwMode="auto">
                    <a:xfrm>
                      <a:off x="0" y="0"/>
                      <a:ext cx="3855085" cy="4022090"/>
                    </a:xfrm>
                    <a:prstGeom prst="rect">
                      <a:avLst/>
                    </a:prstGeom>
                    <a:noFill/>
                    <a:ln w="9525">
                      <a:noFill/>
                      <a:miter lim="800000"/>
                      <a:headEnd/>
                      <a:tailEnd/>
                    </a:ln>
                  </pic:spPr>
                </pic:pic>
              </a:graphicData>
            </a:graphic>
          </wp:inline>
        </w:drawing>
      </w:r>
    </w:p>
    <w:p w:rsidR="008077B6" w:rsidRPr="008128AE" w:rsidRDefault="008077B6" w:rsidP="005748FE">
      <w:pPr>
        <w:pStyle w:val="TF"/>
        <w:rPr>
          <w:rFonts w:ascii="Times New Roman" w:hAnsi="Times New Roman"/>
        </w:rPr>
      </w:pPr>
      <w:r w:rsidRPr="008128AE">
        <w:rPr>
          <w:rFonts w:ascii="Times New Roman" w:hAnsi="Times New Roman"/>
        </w:rPr>
        <w:t xml:space="preserve">Figure </w:t>
      </w:r>
      <w:r w:rsidRPr="008128AE">
        <w:rPr>
          <w:rFonts w:ascii="Times New Roman" w:hAnsi="Times New Roman"/>
        </w:rPr>
        <w:fldChar w:fldCharType="begin"/>
      </w:r>
      <w:r w:rsidRPr="008128AE">
        <w:rPr>
          <w:rFonts w:ascii="Times New Roman" w:hAnsi="Times New Roman"/>
        </w:rPr>
        <w:instrText xml:space="preserve"> SEQ Figure \* ARABIC </w:instrText>
      </w:r>
      <w:r w:rsidRPr="008128AE">
        <w:rPr>
          <w:rFonts w:ascii="Times New Roman" w:hAnsi="Times New Roman"/>
        </w:rPr>
        <w:fldChar w:fldCharType="separate"/>
      </w:r>
      <w:r w:rsidR="003A6E76">
        <w:rPr>
          <w:rFonts w:ascii="Times New Roman" w:hAnsi="Times New Roman"/>
          <w:noProof/>
        </w:rPr>
        <w:t>1</w:t>
      </w:r>
      <w:r w:rsidRPr="008128AE">
        <w:rPr>
          <w:rFonts w:ascii="Times New Roman" w:hAnsi="Times New Roman"/>
        </w:rPr>
        <w:fldChar w:fldCharType="end"/>
      </w:r>
      <w:r w:rsidRPr="008128AE">
        <w:rPr>
          <w:rFonts w:ascii="Times New Roman" w:hAnsi="Times New Roman"/>
        </w:rPr>
        <w:t>: Indoor RBS site model showing RBS equipment and support system infrastructure</w:t>
      </w:r>
    </w:p>
    <w:p w:rsidR="008077B6" w:rsidRPr="008128AE" w:rsidRDefault="0028242D" w:rsidP="005567A5">
      <w:pPr>
        <w:pStyle w:val="FL"/>
        <w:rPr>
          <w:rFonts w:ascii="Times New Roman" w:hAnsi="Times New Roman"/>
        </w:rPr>
      </w:pPr>
      <w:r>
        <w:rPr>
          <w:rFonts w:ascii="Times New Roman" w:hAnsi="Times New Roman"/>
          <w:noProof/>
          <w:lang w:val="en-US"/>
        </w:rPr>
        <w:lastRenderedPageBreak/>
        <w:drawing>
          <wp:inline distT="0" distB="0" distL="0" distR="0">
            <wp:extent cx="3843020" cy="3884930"/>
            <wp:effectExtent l="19050" t="0" r="5080" b="0"/>
            <wp:docPr id="10"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28" cstate="print"/>
                    <a:srcRect/>
                    <a:stretch>
                      <a:fillRect/>
                    </a:stretch>
                  </pic:blipFill>
                  <pic:spPr bwMode="auto">
                    <a:xfrm>
                      <a:off x="0" y="0"/>
                      <a:ext cx="3843020" cy="3884930"/>
                    </a:xfrm>
                    <a:prstGeom prst="rect">
                      <a:avLst/>
                    </a:prstGeom>
                    <a:noFill/>
                    <a:ln w="9525">
                      <a:noFill/>
                      <a:miter lim="800000"/>
                      <a:headEnd/>
                      <a:tailEnd/>
                    </a:ln>
                  </pic:spPr>
                </pic:pic>
              </a:graphicData>
            </a:graphic>
          </wp:inline>
        </w:drawing>
      </w:r>
    </w:p>
    <w:p w:rsidR="008077B6" w:rsidRPr="008128AE" w:rsidRDefault="008077B6" w:rsidP="005748FE">
      <w:pPr>
        <w:pStyle w:val="TF"/>
        <w:rPr>
          <w:rFonts w:ascii="Times New Roman" w:hAnsi="Times New Roman"/>
        </w:rPr>
      </w:pPr>
      <w:r w:rsidRPr="008128AE">
        <w:rPr>
          <w:rFonts w:ascii="Times New Roman" w:hAnsi="Times New Roman"/>
        </w:rPr>
        <w:t>Figure 2: Outdoor RBS site model showing RBS equipment and support system infrastructure</w:t>
      </w:r>
    </w:p>
    <w:p w:rsidR="008077B6" w:rsidRPr="008128AE" w:rsidRDefault="008077B6" w:rsidP="00B4205A"/>
    <w:p w:rsidR="008077B6" w:rsidRPr="008128AE" w:rsidRDefault="0028242D" w:rsidP="005748FE">
      <w:pPr>
        <w:pStyle w:val="FL"/>
        <w:rPr>
          <w:rFonts w:ascii="Times New Roman" w:hAnsi="Times New Roman"/>
        </w:rPr>
      </w:pPr>
      <w:r>
        <w:rPr>
          <w:rFonts w:ascii="Times New Roman" w:hAnsi="Times New Roman"/>
          <w:noProof/>
          <w:lang w:val="en-US"/>
        </w:rPr>
        <w:lastRenderedPageBreak/>
        <w:drawing>
          <wp:inline distT="0" distB="0" distL="0" distR="0">
            <wp:extent cx="3968115" cy="4673600"/>
            <wp:effectExtent l="19050" t="0" r="0" b="0"/>
            <wp:docPr id="11"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29" cstate="print"/>
                    <a:srcRect/>
                    <a:stretch>
                      <a:fillRect/>
                    </a:stretch>
                  </pic:blipFill>
                  <pic:spPr bwMode="auto">
                    <a:xfrm>
                      <a:off x="0" y="0"/>
                      <a:ext cx="3968115" cy="4673600"/>
                    </a:xfrm>
                    <a:prstGeom prst="rect">
                      <a:avLst/>
                    </a:prstGeom>
                    <a:noFill/>
                    <a:ln w="9525">
                      <a:noFill/>
                      <a:miter lim="800000"/>
                      <a:headEnd/>
                      <a:tailEnd/>
                    </a:ln>
                  </pic:spPr>
                </pic:pic>
              </a:graphicData>
            </a:graphic>
          </wp:inline>
        </w:drawing>
      </w:r>
    </w:p>
    <w:p w:rsidR="008077B6" w:rsidRPr="008128AE" w:rsidRDefault="008077B6" w:rsidP="005748FE">
      <w:pPr>
        <w:pStyle w:val="TF"/>
        <w:rPr>
          <w:rFonts w:ascii="Times New Roman" w:hAnsi="Times New Roman"/>
        </w:rPr>
      </w:pPr>
      <w:r w:rsidRPr="008128AE">
        <w:rPr>
          <w:rFonts w:ascii="Times New Roman" w:hAnsi="Times New Roman"/>
        </w:rPr>
        <w:t>Figure 3: Distributed RBS site model showing RBS equipment and support system infrastructure</w:t>
      </w:r>
    </w:p>
    <w:p w:rsidR="005E33A5" w:rsidRPr="008128AE" w:rsidRDefault="005E33A5" w:rsidP="005E33A5">
      <w:pPr>
        <w:pStyle w:val="Heading2"/>
        <w:rPr>
          <w:rFonts w:ascii="Times New Roman" w:hAnsi="Times New Roman"/>
          <w:highlight w:val="yellow"/>
        </w:rPr>
      </w:pPr>
      <w:bookmarkStart w:id="45" w:name="_Toc232311207"/>
      <w:bookmarkStart w:id="46" w:name="_Toc297471592"/>
      <w:r w:rsidRPr="008128AE">
        <w:rPr>
          <w:rFonts w:ascii="Times New Roman" w:hAnsi="Times New Roman"/>
        </w:rPr>
        <w:t>5.</w:t>
      </w:r>
      <w:r>
        <w:rPr>
          <w:rFonts w:ascii="Times New Roman" w:hAnsi="Times New Roman"/>
        </w:rPr>
        <w:t>5</w:t>
      </w:r>
      <w:r w:rsidRPr="008128AE">
        <w:rPr>
          <w:rFonts w:ascii="Times New Roman" w:hAnsi="Times New Roman"/>
        </w:rPr>
        <w:tab/>
      </w:r>
      <w:r>
        <w:rPr>
          <w:rFonts w:ascii="Times New Roman" w:hAnsi="Times New Roman"/>
        </w:rPr>
        <w:t>Network level energy efficiency</w:t>
      </w:r>
      <w:bookmarkEnd w:id="46"/>
    </w:p>
    <w:p w:rsidR="008077B6" w:rsidRPr="008128AE" w:rsidRDefault="008077B6" w:rsidP="00831EFB">
      <w:r w:rsidRPr="008128AE">
        <w:t xml:space="preserve">The network level energy efficiency provides a mean to evaluate the energy efficiency of wireless access network at network level thus taking into account aspects targeting not only the RBS site energy consumption but also to features and properties related to capacity and coverage of the network. </w:t>
      </w:r>
    </w:p>
    <w:p w:rsidR="00572EB0" w:rsidRPr="008128AE" w:rsidRDefault="00572EB0" w:rsidP="00572EB0">
      <w:pPr>
        <w:keepNext/>
        <w:keepLines/>
        <w:spacing w:before="120"/>
        <w:ind w:left="1418" w:hanging="1418"/>
        <w:outlineLvl w:val="3"/>
        <w:rPr>
          <w:sz w:val="24"/>
        </w:rPr>
      </w:pPr>
      <w:r w:rsidRPr="008128AE">
        <w:rPr>
          <w:sz w:val="24"/>
        </w:rPr>
        <w:t>5.</w:t>
      </w:r>
      <w:r>
        <w:rPr>
          <w:sz w:val="24"/>
        </w:rPr>
        <w:t>5</w:t>
      </w:r>
      <w:r w:rsidRPr="008128AE">
        <w:rPr>
          <w:sz w:val="24"/>
        </w:rPr>
        <w:t>.</w:t>
      </w:r>
      <w:r>
        <w:rPr>
          <w:sz w:val="24"/>
        </w:rPr>
        <w:t>1</w:t>
      </w:r>
      <w:r w:rsidRPr="008128AE">
        <w:rPr>
          <w:sz w:val="24"/>
        </w:rPr>
        <w:t xml:space="preserve"> </w:t>
      </w:r>
      <w:r>
        <w:rPr>
          <w:sz w:val="24"/>
        </w:rPr>
        <w:t>Network level energy efficiency for GSM</w:t>
      </w:r>
    </w:p>
    <w:p w:rsidR="008077B6" w:rsidRPr="008128AE" w:rsidRDefault="008077B6" w:rsidP="00831EFB">
      <w:r w:rsidRPr="008128AE">
        <w:t xml:space="preserve">In rural areas, the dominant factor for the dimensioning of a network is the coverage area. The traffic demand is typically smaller than the maximum possible capacity of the RBS and thus the cell size is defined by the propagation model. Thus, the network level energy efficiency for rural area is defined as the following where the </w:t>
      </w:r>
      <w:r w:rsidRPr="008128AE">
        <w:rPr>
          <w:i/>
          <w:iCs/>
        </w:rPr>
        <w:t>KPI</w:t>
      </w:r>
      <w:r w:rsidRPr="008128AE">
        <w:t xml:space="preserve"> in the formula (</w:t>
      </w:r>
      <w:r w:rsidR="002B2142" w:rsidRPr="008128AE">
        <w:t>5</w:t>
      </w:r>
      <w:r w:rsidR="00F43D88">
        <w:t>.7</w:t>
      </w:r>
      <w:r w:rsidRPr="008128AE">
        <w:t>) is the area the RBS can cover from radio coverage point of view:</w:t>
      </w:r>
    </w:p>
    <w:p w:rsidR="008077B6" w:rsidRPr="008128AE" w:rsidRDefault="008077B6" w:rsidP="00831EFB">
      <w:pPr>
        <w:pStyle w:val="EQ"/>
        <w:rPr>
          <w:noProof w:val="0"/>
        </w:rPr>
      </w:pPr>
      <w:r w:rsidRPr="008128AE">
        <w:rPr>
          <w:noProof w:val="0"/>
        </w:rPr>
        <w:tab/>
      </w:r>
      <w:r w:rsidRPr="008128AE">
        <w:rPr>
          <w:position w:val="-30"/>
        </w:rPr>
        <w:object w:dxaOrig="1980" w:dyaOrig="720">
          <v:shape id="_x0000_i1036" type="#_x0000_t75" style="width:96pt;height:36.25pt" o:ole="">
            <v:imagedata r:id="rId30" o:title=""/>
          </v:shape>
          <o:OLEObject Type="Embed" ProgID="Equation.3" ShapeID="_x0000_i1036" DrawAspect="Content" ObjectID="_1377688778" r:id="rId31"/>
        </w:object>
      </w:r>
      <w:r w:rsidRPr="008128AE">
        <w:rPr>
          <w:noProof w:val="0"/>
        </w:rPr>
        <w:tab/>
        <w:t>(</w:t>
      </w:r>
      <w:r w:rsidR="002B2142" w:rsidRPr="008128AE">
        <w:rPr>
          <w:noProof w:val="0"/>
        </w:rPr>
        <w:t>5.7</w:t>
      </w:r>
      <w:r w:rsidRPr="008128AE">
        <w:rPr>
          <w:noProof w:val="0"/>
        </w:rPr>
        <w:t>)</w:t>
      </w:r>
    </w:p>
    <w:p w:rsidR="008077B6" w:rsidRPr="008128AE" w:rsidRDefault="008077B6" w:rsidP="00831EFB">
      <w:r w:rsidRPr="008128AE">
        <w:rPr>
          <w:i/>
        </w:rPr>
        <w:t>A</w:t>
      </w:r>
      <w:r w:rsidRPr="008128AE">
        <w:rPr>
          <w:i/>
          <w:position w:val="-6"/>
          <w:sz w:val="16"/>
        </w:rPr>
        <w:t>coverage</w:t>
      </w:r>
      <w:r w:rsidRPr="008128AE">
        <w:t xml:space="preserve"> is the RBS coverage area [km</w:t>
      </w:r>
      <w:r w:rsidRPr="008128AE">
        <w:rPr>
          <w:vertAlign w:val="superscript"/>
        </w:rPr>
        <w:t>2</w:t>
      </w:r>
      <w:r w:rsidRPr="008128AE">
        <w:t>] for rural area. The coverage area is calculated based on both uplink and downlink systems values (for details how to calculate system values and respectively cell radius see annex C). The limiting value of uplink and downlink coverage areas shall be used. Both coverage areas are calculated under low traffic load situation. For downlink calculation the RBS BCCH signal power level and UE receiver sensitivity and traffic type defined in annexes D shall be used. For uplink calculation the measured RBS receiver sensitivity with UE transmission power and traffic type defined in annexes D shall be used.</w:t>
      </w:r>
    </w:p>
    <w:p w:rsidR="008077B6" w:rsidRPr="008128AE" w:rsidRDefault="008077B6" w:rsidP="00831EFB">
      <w:pPr>
        <w:keepNext/>
      </w:pPr>
      <w:r w:rsidRPr="008128AE">
        <w:lastRenderedPageBreak/>
        <w:t>In urban areas, the dominant factor for the dimensioning of a network is the capacity of RBS. Thus the network level performance indicator (subscribers/W) for urban case is defined as:</w:t>
      </w:r>
    </w:p>
    <w:p w:rsidR="008077B6" w:rsidRPr="008128AE" w:rsidRDefault="008077B6" w:rsidP="00831EFB">
      <w:pPr>
        <w:pStyle w:val="EQ"/>
        <w:keepNext/>
        <w:rPr>
          <w:noProof w:val="0"/>
        </w:rPr>
      </w:pPr>
      <w:r w:rsidRPr="008128AE">
        <w:rPr>
          <w:noProof w:val="0"/>
        </w:rPr>
        <w:tab/>
      </w:r>
      <w:r w:rsidRPr="008128AE">
        <w:rPr>
          <w:position w:val="-30"/>
        </w:rPr>
        <w:object w:dxaOrig="2079" w:dyaOrig="720">
          <v:shape id="_x0000_i1037" type="#_x0000_t75" style="width:101.65pt;height:36.25pt" o:ole="">
            <v:imagedata r:id="rId32" o:title=""/>
          </v:shape>
          <o:OLEObject Type="Embed" ProgID="Equation.3" ShapeID="_x0000_i1037" DrawAspect="Content" ObjectID="_1377688779" r:id="rId33"/>
        </w:object>
      </w:r>
      <w:r w:rsidRPr="008128AE">
        <w:rPr>
          <w:noProof w:val="0"/>
        </w:rPr>
        <w:tab/>
        <w:t>(</w:t>
      </w:r>
      <w:r w:rsidR="002B2142" w:rsidRPr="008128AE">
        <w:rPr>
          <w:noProof w:val="0"/>
        </w:rPr>
        <w:t>5.8</w:t>
      </w:r>
      <w:r w:rsidRPr="008128AE">
        <w:rPr>
          <w:noProof w:val="0"/>
        </w:rPr>
        <w:t>)</w:t>
      </w:r>
    </w:p>
    <w:p w:rsidR="008077B6" w:rsidRDefault="008077B6" w:rsidP="00744AF6">
      <w:r w:rsidRPr="008128AE">
        <w:rPr>
          <w:i/>
        </w:rPr>
        <w:t>N</w:t>
      </w:r>
      <w:r w:rsidRPr="008128AE">
        <w:rPr>
          <w:i/>
          <w:position w:val="-6"/>
          <w:sz w:val="16"/>
        </w:rPr>
        <w:t>busy_hour</w:t>
      </w:r>
      <w:r w:rsidRPr="008128AE">
        <w:t xml:space="preserve"> is the number of subscribers based on average busy hour traffic demand by subscribers and average RBS busy hour traffic defined in table D1 in annex D. </w:t>
      </w:r>
      <w:r w:rsidRPr="008128AE">
        <w:br/>
      </w:r>
    </w:p>
    <w:p w:rsidR="00572EB0" w:rsidRPr="008128AE" w:rsidRDefault="00572EB0" w:rsidP="00572EB0">
      <w:pPr>
        <w:keepNext/>
        <w:keepLines/>
        <w:spacing w:before="120"/>
        <w:ind w:left="1418" w:hanging="1418"/>
        <w:outlineLvl w:val="3"/>
        <w:rPr>
          <w:sz w:val="24"/>
        </w:rPr>
      </w:pPr>
      <w:r w:rsidRPr="008128AE">
        <w:rPr>
          <w:sz w:val="24"/>
        </w:rPr>
        <w:t>5.</w:t>
      </w:r>
      <w:r>
        <w:rPr>
          <w:sz w:val="24"/>
        </w:rPr>
        <w:t>5</w:t>
      </w:r>
      <w:r w:rsidRPr="008128AE">
        <w:rPr>
          <w:sz w:val="24"/>
        </w:rPr>
        <w:t>.</w:t>
      </w:r>
      <w:r>
        <w:rPr>
          <w:sz w:val="24"/>
        </w:rPr>
        <w:t>2</w:t>
      </w:r>
      <w:r w:rsidRPr="008128AE">
        <w:rPr>
          <w:sz w:val="24"/>
        </w:rPr>
        <w:t xml:space="preserve"> </w:t>
      </w:r>
      <w:r>
        <w:rPr>
          <w:sz w:val="24"/>
        </w:rPr>
        <w:t>Network level energy efficiency for WCDMA/LTE/WiMax</w:t>
      </w:r>
    </w:p>
    <w:p w:rsidR="008077B6" w:rsidRPr="008128AE" w:rsidRDefault="008077B6" w:rsidP="00CB3314">
      <w:pPr>
        <w:pStyle w:val="BodyText"/>
        <w:rPr>
          <w:lang w:val="en-US"/>
        </w:rPr>
      </w:pPr>
      <w:r w:rsidRPr="008128AE">
        <w:rPr>
          <w:lang w:val="en-US"/>
        </w:rPr>
        <w:t xml:space="preserve">To calculate the energy efficiency indicator for capacity </w:t>
      </w:r>
      <w:r w:rsidRPr="008128AE">
        <w:rPr>
          <w:position w:val="-14"/>
          <w:lang w:val="en-US"/>
        </w:rPr>
        <w:object w:dxaOrig="920" w:dyaOrig="380">
          <v:shape id="_x0000_i1038" type="#_x0000_t75" style="width:45.65pt;height:19.3pt" o:ole="">
            <v:imagedata r:id="rId34" o:title=""/>
          </v:shape>
          <o:OLEObject Type="Embed" ProgID="Equation.3" ShapeID="_x0000_i1038" DrawAspect="Content" ObjectID="_1377688780" r:id="rId35"/>
        </w:object>
      </w:r>
      <w:r w:rsidRPr="008128AE">
        <w:rPr>
          <w:lang w:val="en-US"/>
        </w:rPr>
        <w:t>for the x</w:t>
      </w:r>
      <w:r w:rsidRPr="008128AE">
        <w:rPr>
          <w:vertAlign w:val="superscript"/>
          <w:lang w:val="en-US"/>
        </w:rPr>
        <w:t xml:space="preserve">th </w:t>
      </w:r>
      <w:r w:rsidRPr="008128AE">
        <w:rPr>
          <w:lang w:val="en-US"/>
        </w:rPr>
        <w:t xml:space="preserve">activity level, the power consumption of the RBS is sampled continuously (interval time </w:t>
      </w:r>
      <w:r w:rsidR="00A20B2B" w:rsidRPr="00A20B2B">
        <w:rPr>
          <w:i/>
          <w:lang w:val="en-US"/>
        </w:rPr>
        <w:sym w:font="Symbol" w:char="F044"/>
      </w:r>
      <w:r w:rsidRPr="00A20B2B">
        <w:rPr>
          <w:i/>
          <w:lang w:val="en-US"/>
        </w:rPr>
        <w:t>t</w:t>
      </w:r>
      <w:r w:rsidRPr="00A20B2B">
        <w:rPr>
          <w:i/>
          <w:vertAlign w:val="subscript"/>
          <w:lang w:val="en-US"/>
        </w:rPr>
        <w:t>m</w:t>
      </w:r>
      <w:r w:rsidRPr="008128AE">
        <w:rPr>
          <w:lang w:val="en-US"/>
        </w:rPr>
        <w:t xml:space="preserve">: 0.5 seconds or shorter) over the complete period </w:t>
      </w:r>
      <w:r w:rsidRPr="008128AE">
        <w:rPr>
          <w:i/>
          <w:lang w:val="en-US"/>
        </w:rPr>
        <w:t>T</w:t>
      </w:r>
      <w:r w:rsidRPr="008128AE">
        <w:rPr>
          <w:i/>
          <w:vertAlign w:val="subscript"/>
          <w:lang w:val="en-US"/>
        </w:rPr>
        <w:t>D</w:t>
      </w:r>
      <w:r w:rsidRPr="008128AE">
        <w:rPr>
          <w:lang w:val="en-US"/>
        </w:rPr>
        <w:t xml:space="preserve"> of the test patterns (duty cycle period). </w:t>
      </w:r>
      <w:r w:rsidRPr="008128AE">
        <w:rPr>
          <w:position w:val="-14"/>
          <w:lang w:val="en-US"/>
        </w:rPr>
        <w:object w:dxaOrig="980" w:dyaOrig="380">
          <v:shape id="_x0000_i1039" type="#_x0000_t75" style="width:48.45pt;height:19.3pt" o:ole="">
            <v:imagedata r:id="rId36" o:title=""/>
          </v:shape>
          <o:OLEObject Type="Embed" ProgID="Equation.3" ShapeID="_x0000_i1039" DrawAspect="Content" ObjectID="_1377688781" r:id="rId37"/>
        </w:object>
      </w:r>
      <w:r w:rsidRPr="008128AE">
        <w:rPr>
          <w:lang w:val="en-US"/>
        </w:rPr>
        <w:t>is the measurement value for the i</w:t>
      </w:r>
      <w:r w:rsidRPr="008128AE">
        <w:rPr>
          <w:vertAlign w:val="superscript"/>
          <w:lang w:val="en-US"/>
        </w:rPr>
        <w:t xml:space="preserve">th </w:t>
      </w:r>
      <w:r w:rsidRPr="008128AE">
        <w:rPr>
          <w:lang w:val="en-US"/>
        </w:rPr>
        <w:t>measurement regarding the k</w:t>
      </w:r>
      <w:r w:rsidRPr="008128AE">
        <w:rPr>
          <w:vertAlign w:val="superscript"/>
          <w:lang w:val="en-US"/>
        </w:rPr>
        <w:t>th</w:t>
      </w:r>
      <w:r w:rsidRPr="008128AE">
        <w:rPr>
          <w:lang w:val="en-US"/>
        </w:rPr>
        <w:t xml:space="preserve"> duty cycle period and the x</w:t>
      </w:r>
      <w:r w:rsidRPr="008128AE">
        <w:rPr>
          <w:vertAlign w:val="superscript"/>
          <w:lang w:val="en-US"/>
        </w:rPr>
        <w:t>th</w:t>
      </w:r>
      <w:r w:rsidRPr="008128AE">
        <w:rPr>
          <w:lang w:val="en-US"/>
        </w:rPr>
        <w:t xml:space="preserve"> activity level. The test patterns are repeated </w:t>
      </w:r>
      <w:r w:rsidRPr="008128AE">
        <w:rPr>
          <w:i/>
          <w:lang w:val="en-US"/>
        </w:rPr>
        <w:t>n</w:t>
      </w:r>
      <w:r w:rsidRPr="008128AE">
        <w:rPr>
          <w:lang w:val="en-US"/>
        </w:rPr>
        <w:t xml:space="preserve"> times wh</w:t>
      </w:r>
      <w:r w:rsidR="003F4861" w:rsidRPr="008128AE">
        <w:rPr>
          <w:lang w:val="en-US"/>
        </w:rPr>
        <w:t>ere</w:t>
      </w:r>
      <w:r w:rsidRPr="008128AE">
        <w:rPr>
          <w:lang w:val="en-US"/>
        </w:rPr>
        <w:t xml:space="preserve"> </w:t>
      </w:r>
      <w:r w:rsidRPr="008128AE">
        <w:rPr>
          <w:i/>
          <w:lang w:val="en-US"/>
        </w:rPr>
        <w:t>n</w:t>
      </w:r>
      <w:r w:rsidRPr="008128AE">
        <w:rPr>
          <w:lang w:val="en-US"/>
        </w:rPr>
        <w:t xml:space="preserve"> is the total number of duty cycles during the test as defined in Annex H.  The average energy </w:t>
      </w:r>
      <w:r w:rsidRPr="008128AE">
        <w:rPr>
          <w:position w:val="-14"/>
          <w:lang w:val="en-US"/>
        </w:rPr>
        <w:object w:dxaOrig="800" w:dyaOrig="380">
          <v:shape id="_x0000_i1040" type="#_x0000_t75" style="width:39.55pt;height:19.3pt" o:ole="">
            <v:imagedata r:id="rId38" o:title=""/>
          </v:shape>
          <o:OLEObject Type="Embed" ProgID="Equation.3" ShapeID="_x0000_i1040" DrawAspect="Content" ObjectID="_1377688782" r:id="rId39"/>
        </w:object>
      </w:r>
      <w:r w:rsidRPr="008128AE">
        <w:rPr>
          <w:lang w:val="en-US"/>
        </w:rPr>
        <w:t>which is consumed by the RBS during one duty cycle period and for the x</w:t>
      </w:r>
      <w:r w:rsidRPr="008128AE">
        <w:rPr>
          <w:vertAlign w:val="superscript"/>
          <w:lang w:val="en-US"/>
        </w:rPr>
        <w:t xml:space="preserve">th </w:t>
      </w:r>
      <w:r w:rsidRPr="008128AE">
        <w:rPr>
          <w:lang w:val="en-US"/>
        </w:rPr>
        <w:t>activity level is evaluated as follows:</w:t>
      </w:r>
    </w:p>
    <w:p w:rsidR="008077B6" w:rsidRPr="008128AE" w:rsidDel="00410284" w:rsidRDefault="008077B6" w:rsidP="007C38F7">
      <w:pPr>
        <w:pStyle w:val="BodyText"/>
        <w:ind w:left="2547"/>
        <w:jc w:val="center"/>
        <w:rPr>
          <w:lang w:val="en-US"/>
        </w:rPr>
      </w:pPr>
      <w:r w:rsidRPr="008128AE">
        <w:rPr>
          <w:position w:val="-32"/>
          <w:lang w:val="en-US"/>
        </w:rPr>
        <w:object w:dxaOrig="3460" w:dyaOrig="740">
          <v:shape id="_x0000_i1041" type="#_x0000_t75" style="width:200.45pt;height:44.25pt" o:ole="">
            <v:imagedata r:id="rId40" o:title=""/>
          </v:shape>
          <o:OLEObject Type="Embed" ProgID="Equation.3" ShapeID="_x0000_i1041" DrawAspect="Content" ObjectID="_1377688783" r:id="rId41"/>
        </w:object>
      </w:r>
      <w:r w:rsidRPr="008128AE">
        <w:rPr>
          <w:lang w:val="en-US"/>
        </w:rPr>
        <w:t xml:space="preserve">               </w:t>
      </w:r>
      <w:r w:rsidR="007C38F7">
        <w:rPr>
          <w:lang w:val="en-US"/>
        </w:rPr>
        <w:tab/>
        <w:t xml:space="preserve">   </w:t>
      </w:r>
      <w:r w:rsidRPr="008128AE">
        <w:rPr>
          <w:sz w:val="28"/>
          <w:szCs w:val="28"/>
          <w:lang w:val="en-US"/>
        </w:rPr>
        <w:t xml:space="preserve">[J] </w:t>
      </w:r>
      <w:r w:rsidRPr="008128AE">
        <w:rPr>
          <w:sz w:val="28"/>
          <w:szCs w:val="28"/>
          <w:lang w:val="en-US"/>
        </w:rPr>
        <w:tab/>
      </w:r>
      <w:r w:rsidRPr="008128AE">
        <w:rPr>
          <w:sz w:val="28"/>
          <w:szCs w:val="28"/>
          <w:lang w:val="en-US"/>
        </w:rPr>
        <w:tab/>
      </w:r>
      <w:r w:rsidRPr="008128AE">
        <w:rPr>
          <w:lang w:val="en-US"/>
        </w:rPr>
        <w:t xml:space="preserve">               </w:t>
      </w:r>
      <w:r w:rsidRPr="008128AE">
        <w:rPr>
          <w:lang w:val="en-US"/>
        </w:rPr>
        <w:tab/>
        <w:t>(</w:t>
      </w:r>
      <w:r w:rsidR="002B2142" w:rsidRPr="008128AE">
        <w:rPr>
          <w:lang w:val="en-US"/>
        </w:rPr>
        <w:t>5.9</w:t>
      </w:r>
      <w:r w:rsidRPr="008128AE">
        <w:rPr>
          <w:lang w:val="en-US"/>
        </w:rPr>
        <w:t>)</w:t>
      </w:r>
    </w:p>
    <w:p w:rsidR="008077B6" w:rsidRPr="008128AE" w:rsidRDefault="008077B6" w:rsidP="00CB3314">
      <w:pPr>
        <w:pStyle w:val="BodyText"/>
        <w:rPr>
          <w:i/>
          <w:lang w:val="en-US"/>
        </w:rPr>
      </w:pPr>
      <w:r w:rsidRPr="008128AE">
        <w:rPr>
          <w:i/>
          <w:lang w:val="en-US"/>
        </w:rPr>
        <w:t>Note: T</w:t>
      </w:r>
      <w:r w:rsidRPr="008128AE">
        <w:rPr>
          <w:i/>
          <w:vertAlign w:val="subscript"/>
          <w:lang w:val="en-US"/>
        </w:rPr>
        <w:t>D</w:t>
      </w:r>
      <w:r w:rsidRPr="008128AE">
        <w:rPr>
          <w:i/>
          <w:lang w:val="en-US"/>
        </w:rPr>
        <w:t>/</w:t>
      </w:r>
      <w:r w:rsidRPr="008128AE">
        <w:rPr>
          <w:i/>
          <w:lang w:val="en-US"/>
        </w:rPr>
        <w:sym w:font="Symbol" w:char="F044"/>
      </w:r>
      <w:r w:rsidRPr="008128AE">
        <w:rPr>
          <w:i/>
          <w:lang w:val="en-US"/>
        </w:rPr>
        <w:t>t</w:t>
      </w:r>
      <w:r w:rsidRPr="008128AE">
        <w:rPr>
          <w:i/>
          <w:vertAlign w:val="subscript"/>
          <w:lang w:val="en-US"/>
        </w:rPr>
        <w:t>m</w:t>
      </w:r>
      <w:r w:rsidRPr="008128AE">
        <w:rPr>
          <w:i/>
          <w:lang w:val="en-US"/>
        </w:rPr>
        <w:t xml:space="preserve"> shall be an integer</w:t>
      </w:r>
    </w:p>
    <w:p w:rsidR="008077B6" w:rsidRPr="008128AE" w:rsidRDefault="008077B6" w:rsidP="000D12AE">
      <w:pPr>
        <w:ind w:left="2264"/>
        <w:jc w:val="center"/>
      </w:pPr>
    </w:p>
    <w:p w:rsidR="008077B6" w:rsidRPr="008128AE" w:rsidRDefault="008077B6" w:rsidP="002A07C4">
      <w:r w:rsidRPr="008128AE">
        <w:t>in which</w:t>
      </w:r>
      <w:r w:rsidRPr="008128AE">
        <w:rPr>
          <w:i/>
        </w:rPr>
        <w:t xml:space="preserve"> E</w:t>
      </w:r>
      <w:r w:rsidRPr="008128AE">
        <w:rPr>
          <w:i/>
          <w:position w:val="-6"/>
          <w:sz w:val="16"/>
        </w:rPr>
        <w:t xml:space="preserve">C, dynamic </w:t>
      </w:r>
      <w:r w:rsidRPr="008128AE">
        <w:t xml:space="preserve"> and </w:t>
      </w:r>
      <w:r w:rsidRPr="008128AE">
        <w:rPr>
          <w:i/>
        </w:rPr>
        <w:t>E</w:t>
      </w:r>
      <w:r w:rsidRPr="008128AE">
        <w:rPr>
          <w:i/>
          <w:position w:val="-6"/>
          <w:sz w:val="16"/>
        </w:rPr>
        <w:t xml:space="preserve">RRH, dynamic  </w:t>
      </w:r>
      <w:r w:rsidRPr="008128AE">
        <w:t xml:space="preserve">[J] are average energy consumption of central and remote parts in dynamic method defined as: </w:t>
      </w:r>
    </w:p>
    <w:p w:rsidR="008077B6" w:rsidRPr="008128AE" w:rsidRDefault="008077B6" w:rsidP="007C38F7">
      <w:pPr>
        <w:keepLines/>
        <w:tabs>
          <w:tab w:val="center" w:pos="4536"/>
          <w:tab w:val="right" w:pos="9072"/>
        </w:tabs>
        <w:ind w:left="1981"/>
        <w:jc w:val="center"/>
      </w:pPr>
      <w:r w:rsidRPr="008128AE">
        <w:rPr>
          <w:position w:val="-30"/>
          <w:lang w:val="en-US"/>
        </w:rPr>
        <w:object w:dxaOrig="4360" w:dyaOrig="720">
          <v:shape id="_x0000_i1042" type="#_x0000_t75" style="width:255.05pt;height:43.3pt" o:ole="">
            <v:imagedata r:id="rId42" o:title=""/>
          </v:shape>
          <o:OLEObject Type="Embed" ProgID="Equation.3" ShapeID="_x0000_i1042" DrawAspect="Content" ObjectID="_1377688784" r:id="rId43"/>
        </w:object>
      </w:r>
      <w:r w:rsidRPr="008128AE">
        <w:t xml:space="preserve">         </w:t>
      </w:r>
      <w:r w:rsidRPr="008128AE">
        <w:rPr>
          <w:sz w:val="28"/>
          <w:szCs w:val="28"/>
          <w:lang w:val="en-US"/>
        </w:rPr>
        <w:t>[J]</w:t>
      </w:r>
      <w:r w:rsidRPr="008128AE">
        <w:t xml:space="preserve">                    </w:t>
      </w:r>
      <w:r w:rsidRPr="008128AE">
        <w:tab/>
        <w:t>(</w:t>
      </w:r>
      <w:r w:rsidR="002B2142" w:rsidRPr="008128AE">
        <w:t>5.10</w:t>
      </w:r>
      <w:r w:rsidRPr="008128AE">
        <w:t>)</w:t>
      </w:r>
    </w:p>
    <w:p w:rsidR="008077B6" w:rsidRPr="008128AE" w:rsidRDefault="008077B6" w:rsidP="007C38F7">
      <w:pPr>
        <w:ind w:left="2264"/>
        <w:jc w:val="center"/>
      </w:pPr>
      <w:r w:rsidRPr="008128AE">
        <w:rPr>
          <w:position w:val="-30"/>
          <w:lang w:val="en-US"/>
        </w:rPr>
        <w:object w:dxaOrig="3960" w:dyaOrig="720">
          <v:shape id="_x0000_i1043" type="#_x0000_t75" style="width:231.55pt;height:43.3pt" o:ole="">
            <v:imagedata r:id="rId44" o:title=""/>
          </v:shape>
          <o:OLEObject Type="Embed" ProgID="Equation.3" ShapeID="_x0000_i1043" DrawAspect="Content" ObjectID="_1377688785" r:id="rId45"/>
        </w:object>
      </w:r>
      <w:r w:rsidRPr="008128AE">
        <w:rPr>
          <w:position w:val="-30"/>
        </w:rPr>
        <w:tab/>
      </w:r>
      <w:r w:rsidRPr="008128AE">
        <w:rPr>
          <w:position w:val="-30"/>
        </w:rPr>
        <w:tab/>
      </w:r>
      <w:r w:rsidR="007C38F7">
        <w:rPr>
          <w:position w:val="-30"/>
        </w:rPr>
        <w:t xml:space="preserve">   </w:t>
      </w:r>
      <w:r w:rsidRPr="008128AE">
        <w:rPr>
          <w:position w:val="-30"/>
        </w:rPr>
        <w:t xml:space="preserve"> </w:t>
      </w:r>
      <w:r w:rsidRPr="008128AE">
        <w:rPr>
          <w:sz w:val="28"/>
          <w:szCs w:val="28"/>
          <w:lang w:val="en-US"/>
        </w:rPr>
        <w:t>[J]</w:t>
      </w:r>
      <w:r w:rsidRPr="008128AE">
        <w:rPr>
          <w:position w:val="-30"/>
        </w:rPr>
        <w:tab/>
      </w:r>
      <w:r w:rsidRPr="008128AE">
        <w:rPr>
          <w:position w:val="-30"/>
        </w:rPr>
        <w:tab/>
      </w:r>
      <w:r w:rsidRPr="008128AE">
        <w:tab/>
      </w:r>
      <w:r w:rsidRPr="008128AE">
        <w:tab/>
        <w:t xml:space="preserve">  (</w:t>
      </w:r>
      <w:r w:rsidR="002B2142" w:rsidRPr="008128AE">
        <w:t>5.11</w:t>
      </w:r>
      <w:r w:rsidRPr="008128AE">
        <w:t>)</w:t>
      </w:r>
    </w:p>
    <w:p w:rsidR="008077B6" w:rsidRPr="008128AE" w:rsidRDefault="008077B6" w:rsidP="002A07C4">
      <w:pPr>
        <w:keepLines/>
        <w:tabs>
          <w:tab w:val="center" w:pos="4536"/>
          <w:tab w:val="right" w:pos="9072"/>
        </w:tabs>
        <w:ind w:left="1698"/>
      </w:pPr>
    </w:p>
    <w:p w:rsidR="008077B6" w:rsidRPr="008128AE" w:rsidRDefault="008077B6" w:rsidP="002A07C4">
      <w:pPr>
        <w:keepNext/>
      </w:pPr>
      <w:r w:rsidRPr="008128AE">
        <w:lastRenderedPageBreak/>
        <w:t>To calculate the site energy efficiency put P</w:t>
      </w:r>
      <w:r w:rsidRPr="008128AE">
        <w:rPr>
          <w:vertAlign w:val="subscript"/>
        </w:rPr>
        <w:t xml:space="preserve">c,site </w:t>
      </w:r>
      <w:r w:rsidRPr="008128AE">
        <w:t>and P</w:t>
      </w:r>
      <w:r w:rsidRPr="008128AE">
        <w:rPr>
          <w:vertAlign w:val="subscript"/>
        </w:rPr>
        <w:t xml:space="preserve">RHH,site  </w:t>
      </w:r>
      <w:r w:rsidRPr="008128AE">
        <w:t>into above equations.</w:t>
      </w:r>
    </w:p>
    <w:p w:rsidR="008077B6" w:rsidRPr="008128AE" w:rsidRDefault="008077B6" w:rsidP="00CB3314">
      <w:pPr>
        <w:pStyle w:val="BodyText"/>
      </w:pPr>
    </w:p>
    <w:p w:rsidR="008077B6" w:rsidRPr="008128AE" w:rsidRDefault="008077B6" w:rsidP="00CB3314">
      <w:pPr>
        <w:pStyle w:val="BodyText"/>
        <w:rPr>
          <w:lang w:val="en-US"/>
        </w:rPr>
      </w:pPr>
      <w:r w:rsidRPr="008128AE">
        <w:rPr>
          <w:lang w:val="en-US"/>
        </w:rPr>
        <w:t>The average net data volume</w:t>
      </w:r>
      <w:r w:rsidRPr="008128AE">
        <w:rPr>
          <w:position w:val="-14"/>
          <w:lang w:val="en-US"/>
        </w:rPr>
        <w:object w:dxaOrig="639" w:dyaOrig="380">
          <v:shape id="_x0000_i1044" type="#_x0000_t75" style="width:31.55pt;height:19.3pt" o:ole="">
            <v:imagedata r:id="rId46" o:title=""/>
          </v:shape>
          <o:OLEObject Type="Embed" ProgID="Equation.3" ShapeID="_x0000_i1044" DrawAspect="Content" ObjectID="_1377688786" r:id="rId47"/>
        </w:object>
      </w:r>
      <w:r w:rsidRPr="008128AE">
        <w:rPr>
          <w:lang w:val="en-US"/>
        </w:rPr>
        <w:t>during one duty cycle period and x</w:t>
      </w:r>
      <w:r w:rsidRPr="008128AE">
        <w:rPr>
          <w:vertAlign w:val="superscript"/>
          <w:lang w:val="en-US"/>
        </w:rPr>
        <w:t>th</w:t>
      </w:r>
      <w:r w:rsidRPr="008128AE">
        <w:rPr>
          <w:lang w:val="en-US"/>
        </w:rPr>
        <w:t xml:space="preserve"> activity level is determined as given in (4b):</w:t>
      </w:r>
    </w:p>
    <w:p w:rsidR="008077B6" w:rsidRPr="008128AE" w:rsidRDefault="008077B6" w:rsidP="00246E84">
      <w:pPr>
        <w:pStyle w:val="BodyText"/>
        <w:ind w:left="3113"/>
        <w:rPr>
          <w:position w:val="-24"/>
          <w:lang w:val="en-US"/>
        </w:rPr>
      </w:pPr>
      <w:r w:rsidRPr="008128AE">
        <w:rPr>
          <w:position w:val="-34"/>
          <w:sz w:val="36"/>
          <w:szCs w:val="36"/>
          <w:lang w:val="en-US"/>
        </w:rPr>
        <w:object w:dxaOrig="2400" w:dyaOrig="780">
          <v:shape id="_x0000_i1045" type="#_x0000_t75" style="width:145.4pt;height:47.05pt" o:ole="">
            <v:imagedata r:id="rId48" o:title=""/>
          </v:shape>
          <o:OLEObject Type="Embed" ProgID="Equation.3" ShapeID="_x0000_i1045" DrawAspect="Content" ObjectID="_1377688787" r:id="rId49"/>
        </w:object>
      </w:r>
      <w:r w:rsidRPr="008128AE">
        <w:rPr>
          <w:sz w:val="36"/>
          <w:szCs w:val="36"/>
          <w:lang w:val="en-US"/>
        </w:rPr>
        <w:t xml:space="preserve">       </w:t>
      </w:r>
      <w:r w:rsidRPr="008128AE">
        <w:rPr>
          <w:sz w:val="28"/>
          <w:szCs w:val="28"/>
          <w:lang w:val="en-US"/>
        </w:rPr>
        <w:t>[kbit]</w:t>
      </w:r>
      <w:r w:rsidRPr="008128AE">
        <w:rPr>
          <w:sz w:val="32"/>
          <w:szCs w:val="32"/>
          <w:lang w:val="en-US"/>
        </w:rPr>
        <w:t xml:space="preserve">   </w:t>
      </w:r>
      <w:r w:rsidRPr="008128AE">
        <w:rPr>
          <w:sz w:val="36"/>
          <w:szCs w:val="36"/>
          <w:lang w:val="en-US"/>
        </w:rPr>
        <w:t xml:space="preserve">  </w:t>
      </w:r>
      <w:r w:rsidRPr="008128AE">
        <w:rPr>
          <w:sz w:val="36"/>
          <w:szCs w:val="36"/>
          <w:lang w:val="en-US"/>
        </w:rPr>
        <w:tab/>
      </w:r>
      <w:r w:rsidRPr="008128AE">
        <w:rPr>
          <w:sz w:val="36"/>
          <w:szCs w:val="36"/>
          <w:lang w:val="en-US"/>
        </w:rPr>
        <w:tab/>
      </w:r>
      <w:r w:rsidRPr="008128AE">
        <w:rPr>
          <w:sz w:val="36"/>
          <w:szCs w:val="36"/>
          <w:lang w:val="en-US"/>
        </w:rPr>
        <w:tab/>
      </w:r>
      <w:r w:rsidRPr="008128AE">
        <w:rPr>
          <w:sz w:val="36"/>
          <w:szCs w:val="36"/>
          <w:lang w:val="en-US"/>
        </w:rPr>
        <w:tab/>
      </w:r>
      <w:r w:rsidRPr="008128AE">
        <w:rPr>
          <w:sz w:val="36"/>
          <w:szCs w:val="36"/>
          <w:lang w:val="en-US"/>
        </w:rPr>
        <w:tab/>
      </w:r>
      <w:r w:rsidRPr="008128AE">
        <w:rPr>
          <w:lang w:val="en-US"/>
        </w:rPr>
        <w:t>(</w:t>
      </w:r>
      <w:r w:rsidR="002B2142" w:rsidRPr="008128AE">
        <w:rPr>
          <w:lang w:val="en-US"/>
        </w:rPr>
        <w:t>5.12</w:t>
      </w:r>
      <w:r w:rsidRPr="008128AE">
        <w:rPr>
          <w:lang w:val="en-US"/>
        </w:rPr>
        <w:t>)</w:t>
      </w:r>
      <w:r w:rsidRPr="008128AE">
        <w:rPr>
          <w:position w:val="-24"/>
          <w:lang w:val="en-US"/>
        </w:rPr>
        <w:t xml:space="preserve">      </w:t>
      </w:r>
    </w:p>
    <w:p w:rsidR="008077B6" w:rsidRPr="008128AE" w:rsidRDefault="008077B6" w:rsidP="00CB3314">
      <w:pPr>
        <w:pStyle w:val="BodyText"/>
        <w:rPr>
          <w:lang w:val="en-US"/>
        </w:rPr>
      </w:pPr>
    </w:p>
    <w:p w:rsidR="008077B6" w:rsidRPr="008128AE" w:rsidRDefault="003F4861" w:rsidP="00CB3314">
      <w:pPr>
        <w:pStyle w:val="BodyText"/>
        <w:rPr>
          <w:lang w:val="en-US"/>
        </w:rPr>
      </w:pPr>
      <w:r w:rsidRPr="008128AE">
        <w:rPr>
          <w:lang w:val="en-US"/>
        </w:rPr>
        <w:t>where</w:t>
      </w:r>
      <w:r w:rsidRPr="008128AE">
        <w:rPr>
          <w:i/>
          <w:lang w:val="en-US"/>
        </w:rPr>
        <w:t xml:space="preserve"> </w:t>
      </w:r>
      <w:r w:rsidR="008077B6" w:rsidRPr="008128AE">
        <w:rPr>
          <w:i/>
          <w:lang w:val="en-US"/>
        </w:rPr>
        <w:t>m</w:t>
      </w:r>
      <w:r w:rsidR="008077B6" w:rsidRPr="008128AE">
        <w:rPr>
          <w:lang w:val="en-US"/>
        </w:rPr>
        <w:t xml:space="preserve"> is the total number of UEs which are connected to the RBS and</w:t>
      </w:r>
      <w:r w:rsidR="008077B6" w:rsidRPr="008128AE">
        <w:rPr>
          <w:position w:val="-14"/>
          <w:lang w:val="en-US"/>
        </w:rPr>
        <w:object w:dxaOrig="639" w:dyaOrig="380">
          <v:shape id="_x0000_i1046" type="#_x0000_t75" style="width:31.55pt;height:19.3pt" o:ole="">
            <v:imagedata r:id="rId50" o:title=""/>
          </v:shape>
          <o:OLEObject Type="Embed" ProgID="Equation.3" ShapeID="_x0000_i1046" DrawAspect="Content" ObjectID="_1377688788" r:id="rId51"/>
        </w:object>
      </w:r>
      <w:r w:rsidR="008077B6" w:rsidRPr="008128AE">
        <w:rPr>
          <w:vertAlign w:val="subscript"/>
          <w:lang w:val="en-US"/>
        </w:rPr>
        <w:t xml:space="preserve"> </w:t>
      </w:r>
      <w:r w:rsidR="008077B6" w:rsidRPr="008128AE">
        <w:rPr>
          <w:lang w:val="en-US"/>
        </w:rPr>
        <w:t>the net data volume for the j</w:t>
      </w:r>
      <w:r w:rsidR="008077B6" w:rsidRPr="008128AE">
        <w:rPr>
          <w:vertAlign w:val="superscript"/>
          <w:lang w:val="en-US"/>
        </w:rPr>
        <w:t>th</w:t>
      </w:r>
      <w:r w:rsidR="008077B6" w:rsidRPr="008128AE">
        <w:rPr>
          <w:lang w:val="en-US"/>
        </w:rPr>
        <w:t xml:space="preserve"> UE regarding the k</w:t>
      </w:r>
      <w:r w:rsidR="008077B6" w:rsidRPr="008128AE">
        <w:rPr>
          <w:vertAlign w:val="superscript"/>
          <w:lang w:val="en-US"/>
        </w:rPr>
        <w:t>th</w:t>
      </w:r>
      <w:r w:rsidR="008077B6" w:rsidRPr="008128AE">
        <w:rPr>
          <w:lang w:val="en-US"/>
        </w:rPr>
        <w:t xml:space="preserve"> duty cycle period and x</w:t>
      </w:r>
      <w:r w:rsidR="008077B6" w:rsidRPr="008128AE">
        <w:rPr>
          <w:vertAlign w:val="superscript"/>
          <w:lang w:val="en-US"/>
        </w:rPr>
        <w:t xml:space="preserve">th </w:t>
      </w:r>
      <w:r w:rsidR="008077B6" w:rsidRPr="008128AE">
        <w:rPr>
          <w:lang w:val="en-US"/>
        </w:rPr>
        <w:t xml:space="preserve">activity level. </w:t>
      </w:r>
      <w:r w:rsidR="008077B6" w:rsidRPr="008128AE">
        <w:t>Net data volume is the amount of data, successfully received at the UE</w:t>
      </w:r>
      <w:r w:rsidR="008077B6" w:rsidRPr="008128AE">
        <w:rPr>
          <w:lang w:val="en-US"/>
        </w:rPr>
        <w:t>.</w:t>
      </w:r>
    </w:p>
    <w:p w:rsidR="008077B6" w:rsidRPr="008128AE" w:rsidRDefault="008077B6" w:rsidP="00CB3314">
      <w:pPr>
        <w:pStyle w:val="BodyText"/>
        <w:rPr>
          <w:lang w:val="en-US"/>
        </w:rPr>
      </w:pPr>
      <w:r w:rsidRPr="008128AE">
        <w:rPr>
          <w:lang w:val="en-US"/>
        </w:rPr>
        <w:t>The efficiency indicator</w:t>
      </w:r>
      <w:r w:rsidRPr="008128AE">
        <w:rPr>
          <w:position w:val="-14"/>
          <w:lang w:val="en-US"/>
        </w:rPr>
        <w:object w:dxaOrig="920" w:dyaOrig="380">
          <v:shape id="_x0000_i1047" type="#_x0000_t75" style="width:45.65pt;height:19.3pt" o:ole="">
            <v:imagedata r:id="rId52" o:title=""/>
          </v:shape>
          <o:OLEObject Type="Embed" ProgID="Equation.3" ShapeID="_x0000_i1047" DrawAspect="Content" ObjectID="_1377688789" r:id="rId53"/>
        </w:object>
      </w:r>
      <w:r w:rsidRPr="008128AE">
        <w:rPr>
          <w:lang w:val="en-US"/>
        </w:rPr>
        <w:t>for x</w:t>
      </w:r>
      <w:r w:rsidRPr="008128AE">
        <w:rPr>
          <w:vertAlign w:val="superscript"/>
          <w:lang w:val="en-US"/>
        </w:rPr>
        <w:t>th</w:t>
      </w:r>
      <w:r w:rsidRPr="008128AE">
        <w:rPr>
          <w:lang w:val="en-US"/>
        </w:rPr>
        <w:t xml:space="preserve"> activity level is then calculated as follows:</w:t>
      </w:r>
    </w:p>
    <w:p w:rsidR="008077B6" w:rsidRPr="008128AE" w:rsidRDefault="008077B6" w:rsidP="00246E84">
      <w:pPr>
        <w:pStyle w:val="BodyText"/>
        <w:ind w:left="3679"/>
        <w:rPr>
          <w:lang w:val="en-US"/>
        </w:rPr>
      </w:pPr>
      <w:r w:rsidRPr="008128AE">
        <w:rPr>
          <w:position w:val="-30"/>
          <w:lang w:val="en-US"/>
        </w:rPr>
        <w:object w:dxaOrig="1939" w:dyaOrig="680">
          <v:shape id="_x0000_i1048" type="#_x0000_t75" style="width:126.1pt;height:43.3pt" o:ole="">
            <v:imagedata r:id="rId54" o:title=""/>
          </v:shape>
          <o:OLEObject Type="Embed" ProgID="Equation.3" ShapeID="_x0000_i1048" DrawAspect="Content" ObjectID="_1377688790" r:id="rId55"/>
        </w:object>
      </w:r>
      <w:r w:rsidRPr="008128AE">
        <w:rPr>
          <w:lang w:val="en-US"/>
        </w:rPr>
        <w:tab/>
      </w:r>
      <w:r w:rsidRPr="008128AE">
        <w:rPr>
          <w:lang w:val="en-US"/>
        </w:rPr>
        <w:tab/>
      </w:r>
      <w:r w:rsidRPr="008128AE">
        <w:rPr>
          <w:sz w:val="28"/>
          <w:szCs w:val="28"/>
          <w:lang w:val="en-US"/>
        </w:rPr>
        <w:t>[kbit/J]</w:t>
      </w:r>
      <w:r w:rsidRPr="008128AE">
        <w:rPr>
          <w:sz w:val="28"/>
          <w:szCs w:val="28"/>
          <w:lang w:val="en-US"/>
        </w:rPr>
        <w:tab/>
      </w:r>
      <w:r w:rsidRPr="008128AE">
        <w:rPr>
          <w:sz w:val="28"/>
          <w:szCs w:val="28"/>
          <w:lang w:val="en-US"/>
        </w:rPr>
        <w:tab/>
      </w:r>
      <w:r w:rsidRPr="008128AE">
        <w:rPr>
          <w:sz w:val="28"/>
          <w:szCs w:val="28"/>
          <w:lang w:val="en-US"/>
        </w:rPr>
        <w:tab/>
      </w:r>
      <w:r w:rsidRPr="008128AE">
        <w:rPr>
          <w:sz w:val="28"/>
          <w:szCs w:val="28"/>
          <w:lang w:val="en-US"/>
        </w:rPr>
        <w:tab/>
      </w:r>
      <w:r w:rsidRPr="008128AE">
        <w:rPr>
          <w:sz w:val="28"/>
          <w:szCs w:val="28"/>
          <w:lang w:val="en-US"/>
        </w:rPr>
        <w:tab/>
      </w:r>
      <w:r w:rsidRPr="008128AE">
        <w:rPr>
          <w:sz w:val="28"/>
          <w:szCs w:val="28"/>
          <w:lang w:val="en-US"/>
        </w:rPr>
        <w:tab/>
      </w:r>
      <w:r w:rsidRPr="008128AE">
        <w:rPr>
          <w:sz w:val="28"/>
          <w:szCs w:val="28"/>
          <w:lang w:val="en-US"/>
        </w:rPr>
        <w:tab/>
      </w:r>
      <w:r w:rsidRPr="008128AE">
        <w:rPr>
          <w:lang w:val="en-US"/>
        </w:rPr>
        <w:t>(</w:t>
      </w:r>
      <w:r w:rsidR="002B2142" w:rsidRPr="008128AE">
        <w:rPr>
          <w:lang w:val="en-US"/>
        </w:rPr>
        <w:t>5.13</w:t>
      </w:r>
      <w:r w:rsidRPr="008128AE">
        <w:rPr>
          <w:lang w:val="en-US"/>
        </w:rPr>
        <w:t>)</w:t>
      </w:r>
    </w:p>
    <w:p w:rsidR="008077B6" w:rsidRPr="008128AE" w:rsidRDefault="008077B6" w:rsidP="00CB3314">
      <w:pPr>
        <w:pStyle w:val="BodyText"/>
        <w:rPr>
          <w:lang w:val="en-US"/>
        </w:rPr>
      </w:pPr>
      <w:r w:rsidRPr="008128AE">
        <w:rPr>
          <w:lang w:val="en-US"/>
        </w:rPr>
        <w:tab/>
      </w:r>
      <w:r w:rsidRPr="008128AE">
        <w:rPr>
          <w:lang w:val="en-US"/>
        </w:rPr>
        <w:tab/>
      </w:r>
      <w:r w:rsidRPr="008128AE">
        <w:rPr>
          <w:lang w:val="en-US"/>
        </w:rPr>
        <w:tab/>
      </w:r>
      <w:r w:rsidRPr="008128AE">
        <w:rPr>
          <w:lang w:val="en-US"/>
        </w:rPr>
        <w:tab/>
      </w:r>
      <w:r w:rsidRPr="008128AE">
        <w:rPr>
          <w:lang w:val="en-US"/>
        </w:rPr>
        <w:tab/>
      </w:r>
      <w:r w:rsidRPr="008128AE">
        <w:rPr>
          <w:lang w:val="en-US"/>
        </w:rPr>
        <w:tab/>
      </w:r>
      <w:r w:rsidRPr="008128AE">
        <w:rPr>
          <w:lang w:val="en-US"/>
        </w:rPr>
        <w:tab/>
      </w:r>
    </w:p>
    <w:p w:rsidR="008077B6" w:rsidRPr="008128AE" w:rsidRDefault="008077B6" w:rsidP="00CB3314">
      <w:pPr>
        <w:pStyle w:val="BodyText"/>
        <w:rPr>
          <w:lang w:val="en-US"/>
        </w:rPr>
      </w:pPr>
      <w:r w:rsidRPr="008128AE">
        <w:rPr>
          <w:lang w:val="en-US"/>
        </w:rPr>
        <w:t xml:space="preserve">The measurements are carried out for all defined activity levels which are given in Annex H. </w:t>
      </w:r>
    </w:p>
    <w:p w:rsidR="008077B6" w:rsidRPr="008128AE" w:rsidRDefault="008077B6" w:rsidP="00CB3314">
      <w:pPr>
        <w:pStyle w:val="BodyText"/>
        <w:rPr>
          <w:lang w:val="en-US"/>
        </w:rPr>
      </w:pPr>
      <w:r w:rsidRPr="008128AE">
        <w:rPr>
          <w:lang w:val="en-US"/>
        </w:rPr>
        <w:t>In order to obtain the global efficiency indicator</w:t>
      </w:r>
      <w:r w:rsidRPr="008128AE">
        <w:rPr>
          <w:position w:val="-14"/>
          <w:lang w:val="en-US"/>
        </w:rPr>
        <w:object w:dxaOrig="920" w:dyaOrig="380">
          <v:shape id="_x0000_i1049" type="#_x0000_t75" style="width:45.65pt;height:19.3pt" o:ole="">
            <v:imagedata r:id="rId56" o:title=""/>
          </v:shape>
          <o:OLEObject Type="Embed" ProgID="Equation.3" ShapeID="_x0000_i1049" DrawAspect="Content" ObjectID="_1377688791" r:id="rId57"/>
        </w:object>
      </w:r>
      <w:r w:rsidRPr="008128AE">
        <w:rPr>
          <w:lang w:val="en-US"/>
        </w:rPr>
        <w:t xml:space="preserve">, the efficiency indicators for the different activity levels </w:t>
      </w:r>
      <w:r w:rsidRPr="008128AE">
        <w:rPr>
          <w:position w:val="-14"/>
          <w:lang w:val="en-US"/>
        </w:rPr>
        <w:object w:dxaOrig="920" w:dyaOrig="380">
          <v:shape id="_x0000_i1050" type="#_x0000_t75" style="width:45.65pt;height:19.3pt" o:ole="">
            <v:imagedata r:id="rId58" o:title=""/>
          </v:shape>
          <o:OLEObject Type="Embed" ProgID="Equation.3" ShapeID="_x0000_i1050" DrawAspect="Content" ObjectID="_1377688792" r:id="rId59"/>
        </w:object>
      </w:r>
      <w:r w:rsidRPr="008128AE">
        <w:rPr>
          <w:lang w:val="en-US"/>
        </w:rPr>
        <w:t xml:space="preserve"> have to be added taking the corresponding weighting factors</w:t>
      </w:r>
      <w:r w:rsidRPr="008128AE">
        <w:rPr>
          <w:position w:val="-10"/>
          <w:lang w:val="en-US"/>
        </w:rPr>
        <w:object w:dxaOrig="400" w:dyaOrig="340">
          <v:shape id="_x0000_i1051" type="#_x0000_t75" style="width:20.25pt;height:16.95pt" o:ole="">
            <v:imagedata r:id="rId60" o:title=""/>
          </v:shape>
          <o:OLEObject Type="Embed" ProgID="Equation.3" ShapeID="_x0000_i1051" DrawAspect="Content" ObjectID="_1377688793" r:id="rId61"/>
        </w:object>
      </w:r>
      <w:r w:rsidRPr="008128AE">
        <w:rPr>
          <w:lang w:val="en-US"/>
        </w:rPr>
        <w:t xml:space="preserve">. The weighting factor considers the daily distribution of the traffic during the day, see annex H for the standard distribution proposed. </w:t>
      </w:r>
      <w:r w:rsidRPr="008128AE">
        <w:rPr>
          <w:i/>
          <w:lang w:val="en-US"/>
        </w:rPr>
        <w:t>l</w:t>
      </w:r>
      <w:r w:rsidRPr="008128AE">
        <w:rPr>
          <w:lang w:val="en-US"/>
        </w:rPr>
        <w:t xml:space="preserve"> is the total number of activity levels.</w:t>
      </w:r>
    </w:p>
    <w:p w:rsidR="008077B6" w:rsidRPr="008128AE" w:rsidRDefault="008077B6" w:rsidP="00246E84">
      <w:pPr>
        <w:pStyle w:val="BodyText"/>
        <w:ind w:left="3113"/>
        <w:rPr>
          <w:lang w:val="en-US"/>
        </w:rPr>
      </w:pPr>
      <w:r w:rsidRPr="008128AE">
        <w:rPr>
          <w:position w:val="-30"/>
          <w:lang w:val="en-US"/>
        </w:rPr>
        <w:object w:dxaOrig="2920" w:dyaOrig="700">
          <v:shape id="_x0000_i1052" type="#_x0000_t75" style="width:175.05pt;height:41.9pt" o:ole="">
            <v:imagedata r:id="rId62" o:title=""/>
          </v:shape>
          <o:OLEObject Type="Embed" ProgID="Equation.3" ShapeID="_x0000_i1052" DrawAspect="Content" ObjectID="_1377688794" r:id="rId63"/>
        </w:object>
      </w:r>
      <w:r w:rsidRPr="008128AE">
        <w:rPr>
          <w:lang w:val="en-US"/>
        </w:rPr>
        <w:t xml:space="preserve">  </w:t>
      </w:r>
      <w:r w:rsidRPr="008128AE">
        <w:rPr>
          <w:lang w:val="en-US"/>
        </w:rPr>
        <w:tab/>
      </w:r>
      <w:r w:rsidRPr="008128AE">
        <w:rPr>
          <w:sz w:val="28"/>
          <w:szCs w:val="28"/>
          <w:lang w:val="en-US"/>
        </w:rPr>
        <w:t>[kbit/J]</w:t>
      </w:r>
      <w:r w:rsidRPr="008128AE">
        <w:rPr>
          <w:sz w:val="28"/>
          <w:szCs w:val="28"/>
          <w:lang w:val="en-US"/>
        </w:rPr>
        <w:tab/>
      </w:r>
      <w:r w:rsidRPr="008128AE">
        <w:rPr>
          <w:lang w:val="en-US"/>
        </w:rPr>
        <w:tab/>
      </w:r>
      <w:r w:rsidRPr="008128AE">
        <w:rPr>
          <w:lang w:val="en-US"/>
        </w:rPr>
        <w:tab/>
      </w:r>
      <w:r w:rsidRPr="008128AE">
        <w:rPr>
          <w:lang w:val="en-US"/>
        </w:rPr>
        <w:tab/>
      </w:r>
      <w:r w:rsidRPr="008128AE">
        <w:rPr>
          <w:lang w:val="en-US"/>
        </w:rPr>
        <w:tab/>
      </w:r>
      <w:r w:rsidRPr="008128AE">
        <w:rPr>
          <w:lang w:val="en-US"/>
        </w:rPr>
        <w:tab/>
        <w:t>(</w:t>
      </w:r>
      <w:r w:rsidR="002B2142" w:rsidRPr="008128AE">
        <w:rPr>
          <w:lang w:val="en-US"/>
        </w:rPr>
        <w:t>5.14</w:t>
      </w:r>
      <w:r w:rsidRPr="008128AE">
        <w:rPr>
          <w:lang w:val="en-US"/>
        </w:rPr>
        <w:t>)</w:t>
      </w:r>
    </w:p>
    <w:p w:rsidR="008077B6" w:rsidRPr="008128AE" w:rsidRDefault="008077B6" w:rsidP="00CB3314">
      <w:pPr>
        <w:pStyle w:val="BodyText"/>
        <w:rPr>
          <w:lang w:val="en-US"/>
        </w:rPr>
      </w:pPr>
    </w:p>
    <w:p w:rsidR="008077B6" w:rsidRDefault="008077B6" w:rsidP="00CB3314">
      <w:pPr>
        <w:pStyle w:val="BodyText"/>
        <w:rPr>
          <w:b/>
        </w:rPr>
      </w:pPr>
      <w:r w:rsidRPr="008128AE">
        <w:rPr>
          <w:b/>
        </w:rPr>
        <w:t>Indicator for coverage measurement</w:t>
      </w:r>
    </w:p>
    <w:p w:rsidR="00A20B2B" w:rsidRPr="00A20B2B" w:rsidRDefault="00A20B2B" w:rsidP="00CB3314">
      <w:pPr>
        <w:pStyle w:val="BodyText"/>
      </w:pPr>
      <w:r>
        <w:t xml:space="preserve">In order to obtain the energy efficiency indicator for </w:t>
      </w:r>
      <w:r w:rsidRPr="00A20B2B">
        <w:rPr>
          <w:i/>
        </w:rPr>
        <w:t>EE</w:t>
      </w:r>
      <w:r w:rsidRPr="00A20B2B">
        <w:rPr>
          <w:i/>
          <w:vertAlign w:val="subscript"/>
        </w:rPr>
        <w:t>Coverage</w:t>
      </w:r>
      <w:r>
        <w:t xml:space="preserve"> the cell areas covered by the RBS is divided by the total power consumption consumed for covering the area.</w:t>
      </w:r>
    </w:p>
    <w:p w:rsidR="008077B6" w:rsidRPr="008128AE" w:rsidRDefault="008077B6" w:rsidP="007C38F7">
      <w:pPr>
        <w:pStyle w:val="BodyText"/>
        <w:ind w:left="3396"/>
        <w:jc w:val="center"/>
      </w:pPr>
      <w:r w:rsidRPr="008128AE">
        <w:rPr>
          <w:position w:val="-28"/>
          <w:lang w:val="en-US"/>
        </w:rPr>
        <w:object w:dxaOrig="1920" w:dyaOrig="600">
          <v:shape id="_x0000_i1053" type="#_x0000_t75" style="width:122.8pt;height:39.05pt" o:ole="">
            <v:imagedata r:id="rId64" o:title=""/>
          </v:shape>
          <o:OLEObject Type="Embed" ProgID="Equation.3" ShapeID="_x0000_i1053" DrawAspect="Content" ObjectID="_1377688795" r:id="rId65"/>
        </w:object>
      </w:r>
      <w:r w:rsidRPr="008128AE">
        <w:rPr>
          <w:lang w:val="en-US"/>
        </w:rPr>
        <w:t xml:space="preserve"> </w:t>
      </w:r>
      <w:r w:rsidRPr="008128AE">
        <w:rPr>
          <w:lang w:val="en-US"/>
        </w:rPr>
        <w:tab/>
      </w:r>
      <w:r w:rsidRPr="008128AE">
        <w:rPr>
          <w:lang w:val="en-US"/>
        </w:rPr>
        <w:tab/>
      </w:r>
      <w:r w:rsidRPr="008128AE">
        <w:rPr>
          <w:sz w:val="28"/>
          <w:szCs w:val="28"/>
          <w:lang w:val="en-US"/>
        </w:rPr>
        <w:t>[km</w:t>
      </w:r>
      <w:r w:rsidRPr="008128AE">
        <w:rPr>
          <w:sz w:val="28"/>
          <w:szCs w:val="28"/>
          <w:vertAlign w:val="superscript"/>
          <w:lang w:val="en-US"/>
        </w:rPr>
        <w:t>2</w:t>
      </w:r>
      <w:r w:rsidRPr="008128AE">
        <w:rPr>
          <w:sz w:val="28"/>
          <w:szCs w:val="28"/>
          <w:lang w:val="en-US"/>
        </w:rPr>
        <w:t>/W]</w:t>
      </w:r>
      <w:r w:rsidRPr="008128AE">
        <w:rPr>
          <w:sz w:val="28"/>
          <w:szCs w:val="28"/>
          <w:lang w:val="en-US"/>
        </w:rPr>
        <w:tab/>
      </w:r>
      <w:r w:rsidRPr="008128AE">
        <w:rPr>
          <w:lang w:val="en-US"/>
        </w:rPr>
        <w:tab/>
      </w:r>
      <w:r w:rsidRPr="008128AE">
        <w:rPr>
          <w:lang w:val="en-US"/>
        </w:rPr>
        <w:tab/>
      </w:r>
      <w:r w:rsidRPr="008128AE">
        <w:rPr>
          <w:lang w:val="en-US"/>
        </w:rPr>
        <w:tab/>
      </w:r>
      <w:r w:rsidRPr="008128AE">
        <w:rPr>
          <w:lang w:val="en-US"/>
        </w:rPr>
        <w:tab/>
      </w:r>
      <w:r w:rsidRPr="008128AE">
        <w:rPr>
          <w:lang w:val="en-US"/>
        </w:rPr>
        <w:tab/>
      </w:r>
      <w:r w:rsidRPr="008128AE">
        <w:rPr>
          <w:lang w:val="en-US"/>
        </w:rPr>
        <w:tab/>
        <w:t>(</w:t>
      </w:r>
      <w:r w:rsidR="002B2142" w:rsidRPr="008128AE">
        <w:rPr>
          <w:lang w:val="en-US"/>
        </w:rPr>
        <w:t>5.15</w:t>
      </w:r>
      <w:r w:rsidRPr="008128AE">
        <w:rPr>
          <w:lang w:val="en-US"/>
        </w:rPr>
        <w:t>)</w:t>
      </w:r>
    </w:p>
    <w:p w:rsidR="008077B6" w:rsidRPr="008128AE" w:rsidRDefault="008077B6" w:rsidP="00CB3314">
      <w:pPr>
        <w:pStyle w:val="BodyText"/>
        <w:rPr>
          <w:lang w:val="en-US"/>
        </w:rPr>
      </w:pPr>
    </w:p>
    <w:p w:rsidR="008077B6" w:rsidRPr="008128AE" w:rsidRDefault="008077B6" w:rsidP="00CB3314">
      <w:pPr>
        <w:pStyle w:val="BodyText"/>
        <w:rPr>
          <w:lang w:val="en-US"/>
        </w:rPr>
      </w:pPr>
      <w:r w:rsidRPr="008128AE">
        <w:rPr>
          <w:lang w:val="en-US"/>
        </w:rPr>
        <w:t xml:space="preserve">Where as </w:t>
      </w:r>
      <w:r w:rsidRPr="008128AE">
        <w:rPr>
          <w:i/>
          <w:lang w:val="en-US"/>
        </w:rPr>
        <w:t>A</w:t>
      </w:r>
      <w:r w:rsidRPr="008128AE">
        <w:rPr>
          <w:lang w:val="en-US"/>
        </w:rPr>
        <w:t xml:space="preserve"> is the coverage area and P</w:t>
      </w:r>
      <w:r w:rsidRPr="008128AE">
        <w:rPr>
          <w:vertAlign w:val="subscript"/>
          <w:lang w:val="en-US"/>
        </w:rPr>
        <w:t>equipment</w:t>
      </w:r>
      <w:r w:rsidRPr="008128AE">
        <w:rPr>
          <w:lang w:val="en-US"/>
        </w:rPr>
        <w:t xml:space="preserve"> is the power consumption </w:t>
      </w:r>
    </w:p>
    <w:p w:rsidR="008077B6" w:rsidRPr="008128AE" w:rsidRDefault="008077B6" w:rsidP="00CB3314">
      <w:pPr>
        <w:pStyle w:val="BodyText"/>
        <w:rPr>
          <w:lang w:val="en-US"/>
        </w:rPr>
      </w:pPr>
    </w:p>
    <w:p w:rsidR="008077B6" w:rsidRPr="008128AE" w:rsidRDefault="008077B6" w:rsidP="00831EFB">
      <w:pPr>
        <w:pStyle w:val="BodyText"/>
        <w:rPr>
          <w:lang w:val="en-US"/>
        </w:rPr>
      </w:pPr>
    </w:p>
    <w:p w:rsidR="008077B6" w:rsidRPr="008128AE" w:rsidRDefault="008077B6" w:rsidP="00CB3314">
      <w:pPr>
        <w:pStyle w:val="Heading1"/>
        <w:ind w:left="0" w:firstLine="0"/>
        <w:rPr>
          <w:rFonts w:ascii="Times New Roman" w:hAnsi="Times New Roman"/>
        </w:rPr>
      </w:pPr>
      <w:bookmarkStart w:id="47" w:name="_Toc232311208"/>
      <w:bookmarkEnd w:id="45"/>
      <w:r w:rsidRPr="008128AE">
        <w:rPr>
          <w:rFonts w:ascii="Times New Roman" w:hAnsi="Times New Roman"/>
        </w:rPr>
        <w:br w:type="page"/>
      </w:r>
      <w:bookmarkStart w:id="48" w:name="_Toc297471593"/>
      <w:r w:rsidRPr="008128AE">
        <w:rPr>
          <w:rFonts w:ascii="Times New Roman" w:hAnsi="Times New Roman"/>
        </w:rPr>
        <w:lastRenderedPageBreak/>
        <w:t>6</w:t>
      </w:r>
      <w:r w:rsidRPr="008128AE">
        <w:rPr>
          <w:rFonts w:ascii="Times New Roman" w:hAnsi="Times New Roman"/>
        </w:rPr>
        <w:tab/>
      </w:r>
      <w:r w:rsidR="00BD4572" w:rsidRPr="008128AE">
        <w:rPr>
          <w:rFonts w:ascii="Times New Roman" w:hAnsi="Times New Roman"/>
        </w:rPr>
        <w:tab/>
      </w:r>
      <w:r w:rsidR="00BD4572" w:rsidRPr="008128AE">
        <w:rPr>
          <w:rFonts w:ascii="Times New Roman" w:hAnsi="Times New Roman"/>
        </w:rPr>
        <w:tab/>
      </w:r>
      <w:r w:rsidR="00BD4572" w:rsidRPr="008128AE">
        <w:rPr>
          <w:rFonts w:ascii="Times New Roman" w:hAnsi="Times New Roman"/>
        </w:rPr>
        <w:tab/>
      </w:r>
      <w:r w:rsidRPr="008128AE">
        <w:rPr>
          <w:rFonts w:ascii="Times New Roman" w:hAnsi="Times New Roman"/>
        </w:rPr>
        <w:t>Measurement methods</w:t>
      </w:r>
      <w:bookmarkEnd w:id="47"/>
      <w:r w:rsidRPr="008128AE">
        <w:rPr>
          <w:rFonts w:ascii="Times New Roman" w:hAnsi="Times New Roman"/>
        </w:rPr>
        <w:t xml:space="preserve"> for RBS power consumption</w:t>
      </w:r>
      <w:bookmarkEnd w:id="48"/>
    </w:p>
    <w:p w:rsidR="008077B6" w:rsidRPr="008128AE" w:rsidRDefault="008077B6" w:rsidP="00AE6DF6">
      <w:r w:rsidRPr="008128AE">
        <w:t>This clause describes the methods to measure the equipment performance taking into account the existing standards as listed in clause 2. It also gives the conditions under which these measurements should be performed. The aim is to have reproducible results.</w:t>
      </w:r>
    </w:p>
    <w:p w:rsidR="008077B6" w:rsidRPr="008128AE" w:rsidRDefault="008077B6" w:rsidP="003C1117">
      <w:pPr>
        <w:pStyle w:val="Heading2"/>
        <w:numPr>
          <w:ilvl w:val="1"/>
          <w:numId w:val="23"/>
        </w:numPr>
        <w:rPr>
          <w:rFonts w:ascii="Times New Roman" w:hAnsi="Times New Roman"/>
        </w:rPr>
      </w:pPr>
      <w:bookmarkStart w:id="49" w:name="_Toc232311209"/>
      <w:bookmarkStart w:id="50" w:name="_Toc297471594"/>
      <w:r w:rsidRPr="008128AE">
        <w:rPr>
          <w:rFonts w:ascii="Times New Roman" w:hAnsi="Times New Roman"/>
        </w:rPr>
        <w:t>Measurement basics</w:t>
      </w:r>
      <w:bookmarkEnd w:id="49"/>
      <w:bookmarkEnd w:id="50"/>
    </w:p>
    <w:p w:rsidR="008077B6" w:rsidRPr="008128AE" w:rsidRDefault="008077B6" w:rsidP="003C1117">
      <w:pPr>
        <w:keepLines/>
        <w:numPr>
          <w:ilvl w:val="0"/>
          <w:numId w:val="24"/>
        </w:numPr>
        <w:rPr>
          <w:b/>
        </w:rPr>
      </w:pPr>
      <w:r w:rsidRPr="008128AE">
        <w:t>UL diversity: Is a standard feature in all RBS. Therefore it is considered sufficient that the test is performed on the main RX antenna only. The diversity RX shall be active during the measurement without connection to the test signal.</w:t>
      </w:r>
      <w:r w:rsidRPr="008128AE">
        <w:rPr>
          <w:b/>
        </w:rPr>
        <w:t xml:space="preserve">  </w:t>
      </w:r>
    </w:p>
    <w:p w:rsidR="008077B6" w:rsidRPr="008128AE" w:rsidRDefault="008077B6" w:rsidP="003C1117">
      <w:pPr>
        <w:keepLines/>
        <w:numPr>
          <w:ilvl w:val="0"/>
          <w:numId w:val="24"/>
        </w:numPr>
      </w:pPr>
      <w:r w:rsidRPr="008128AE">
        <w:t xml:space="preserve">DL diversity : </w:t>
      </w:r>
      <w:r w:rsidRPr="008128AE">
        <w:br/>
        <w:t>Not considered in R99 and HSPA</w:t>
      </w:r>
      <w:r w:rsidRPr="008128AE">
        <w:br/>
        <w:t>LTE: Transmission mode 3 ´Open loop spatial multiplexing´ with acc. ETSI TS 136.211 (2x2 DL MIMO)</w:t>
      </w:r>
    </w:p>
    <w:p w:rsidR="008077B6" w:rsidRDefault="008077B6" w:rsidP="003C1117">
      <w:pPr>
        <w:keepLines/>
        <w:numPr>
          <w:ilvl w:val="0"/>
          <w:numId w:val="24"/>
        </w:numPr>
      </w:pPr>
      <w:r w:rsidRPr="008128AE">
        <w:t>Smart antennas</w:t>
      </w:r>
      <w:r w:rsidRPr="008128AE">
        <w:br/>
        <w:t xml:space="preserve">Setup for smart antenna system </w:t>
      </w:r>
      <w:r w:rsidR="00BD4572" w:rsidRPr="008128AE">
        <w:t xml:space="preserve">will be </w:t>
      </w:r>
      <w:r w:rsidRPr="008128AE">
        <w:t>defined in a later release</w:t>
      </w:r>
    </w:p>
    <w:p w:rsidR="00572EB0" w:rsidRDefault="00572EB0" w:rsidP="00572EB0">
      <w:pPr>
        <w:keepNext/>
        <w:keepLines/>
        <w:spacing w:before="120"/>
        <w:ind w:left="1418" w:hanging="1418"/>
        <w:outlineLvl w:val="3"/>
        <w:rPr>
          <w:sz w:val="24"/>
        </w:rPr>
      </w:pPr>
    </w:p>
    <w:p w:rsidR="00572EB0" w:rsidRPr="008128AE" w:rsidRDefault="00572EB0" w:rsidP="00572EB0">
      <w:pPr>
        <w:keepNext/>
        <w:keepLines/>
        <w:spacing w:before="120"/>
        <w:ind w:left="1418" w:hanging="1418"/>
        <w:outlineLvl w:val="3"/>
      </w:pPr>
      <w:r>
        <w:rPr>
          <w:sz w:val="24"/>
        </w:rPr>
        <w:t>6</w:t>
      </w:r>
      <w:r w:rsidRPr="008128AE">
        <w:rPr>
          <w:sz w:val="24"/>
        </w:rPr>
        <w:t>.</w:t>
      </w:r>
      <w:r>
        <w:rPr>
          <w:sz w:val="24"/>
        </w:rPr>
        <w:t>6</w:t>
      </w:r>
      <w:r w:rsidRPr="008128AE">
        <w:rPr>
          <w:sz w:val="24"/>
        </w:rPr>
        <w:t>.</w:t>
      </w:r>
      <w:r>
        <w:rPr>
          <w:sz w:val="24"/>
        </w:rPr>
        <w:t>1</w:t>
      </w:r>
      <w:r w:rsidRPr="008128AE">
        <w:rPr>
          <w:sz w:val="24"/>
        </w:rPr>
        <w:t xml:space="preserve"> </w:t>
      </w:r>
      <w:r>
        <w:rPr>
          <w:sz w:val="24"/>
        </w:rPr>
        <w:t>General</w:t>
      </w:r>
    </w:p>
    <w:p w:rsidR="008077B6" w:rsidRPr="008128AE" w:rsidRDefault="008077B6" w:rsidP="00831EFB">
      <w:r w:rsidRPr="008128AE">
        <w:t>The measurement method and the test setup for power consumption consist of two parts, static measurement and dynamic measurement. For both static and dynamic measurement the RBS shall be operated in a test and measuring environment as illustrated in figure 4 and figure 5.</w:t>
      </w:r>
    </w:p>
    <w:p w:rsidR="008077B6" w:rsidRPr="008128AE" w:rsidRDefault="0028242D" w:rsidP="00831EFB">
      <w:pPr>
        <w:keepNext/>
        <w:keepLines/>
        <w:spacing w:before="60"/>
        <w:jc w:val="center"/>
        <w:rPr>
          <w:b/>
        </w:rPr>
      </w:pPr>
      <w:r>
        <w:rPr>
          <w:b/>
          <w:noProof/>
          <w:lang w:val="en-US"/>
        </w:rPr>
        <w:drawing>
          <wp:inline distT="0" distB="0" distL="0" distR="0">
            <wp:extent cx="5540375" cy="3179445"/>
            <wp:effectExtent l="19050" t="0" r="3175" b="0"/>
            <wp:docPr id="30"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5"/>
                    <pic:cNvPicPr>
                      <a:picLocks noChangeAspect="1" noChangeArrowheads="1"/>
                    </pic:cNvPicPr>
                  </pic:nvPicPr>
                  <pic:blipFill>
                    <a:blip r:embed="rId66" cstate="print"/>
                    <a:srcRect/>
                    <a:stretch>
                      <a:fillRect/>
                    </a:stretch>
                  </pic:blipFill>
                  <pic:spPr bwMode="auto">
                    <a:xfrm>
                      <a:off x="0" y="0"/>
                      <a:ext cx="5540375" cy="3179445"/>
                    </a:xfrm>
                    <a:prstGeom prst="rect">
                      <a:avLst/>
                    </a:prstGeom>
                    <a:noFill/>
                    <a:ln w="9525">
                      <a:noFill/>
                      <a:miter lim="800000"/>
                      <a:headEnd/>
                      <a:tailEnd/>
                    </a:ln>
                  </pic:spPr>
                </pic:pic>
              </a:graphicData>
            </a:graphic>
          </wp:inline>
        </w:drawing>
      </w:r>
    </w:p>
    <w:p w:rsidR="008077B6" w:rsidRPr="008128AE" w:rsidRDefault="008077B6" w:rsidP="00831EFB">
      <w:pPr>
        <w:keepLines/>
        <w:spacing w:after="240"/>
        <w:jc w:val="center"/>
        <w:rPr>
          <w:b/>
        </w:rPr>
      </w:pPr>
      <w:r w:rsidRPr="008128AE">
        <w:rPr>
          <w:b/>
        </w:rPr>
        <w:t>Figure 4: Test set-up for static measurements (example for three sectors)</w:t>
      </w:r>
    </w:p>
    <w:p w:rsidR="008077B6" w:rsidRPr="008128AE" w:rsidRDefault="00BD4572" w:rsidP="00831EFB">
      <w:r w:rsidRPr="008128AE">
        <w:t>In the static t</w:t>
      </w:r>
      <w:r w:rsidR="008077B6" w:rsidRPr="008128AE">
        <w:t>he RBS is powered either by a DC or AC power supply and operated by the RBS test control unit. This control unit provides the RBS with control signals and traffic data which are required to perform the static measurements. Each RF output (antenna) connector is terminated with a load with the capability to measure the RF output power.</w:t>
      </w:r>
    </w:p>
    <w:p w:rsidR="008077B6" w:rsidRPr="008128AE" w:rsidRDefault="008077B6" w:rsidP="001530A0">
      <w:r w:rsidRPr="008128AE">
        <w:t>In the dynamic mode the RBS is powered by a DC or AC power supply. The control unit itself is connected to the core network. The core network can be either a real network element or a core network simulator. On the antenna interface the RBS is connected to all sectors via coaxial cables, see Figure 5.</w:t>
      </w:r>
    </w:p>
    <w:p w:rsidR="008077B6" w:rsidRPr="008128AE" w:rsidRDefault="008077B6" w:rsidP="001530A0">
      <w:pPr>
        <w:keepNext/>
        <w:spacing w:after="140"/>
        <w:rPr>
          <w:lang w:val="en-US"/>
        </w:rPr>
      </w:pPr>
      <w:r w:rsidRPr="008128AE">
        <w:rPr>
          <w:lang w:val="en-US"/>
        </w:rPr>
        <w:lastRenderedPageBreak/>
        <w:t>Figure 5 shows the test setup with a three sectors RBS. At each sector four UE groups are used. These are connected to variable attenuators to generate different path loss.</w:t>
      </w:r>
    </w:p>
    <w:p w:rsidR="008077B6" w:rsidRPr="008128AE" w:rsidRDefault="0028242D" w:rsidP="001530A0">
      <w:pPr>
        <w:rPr>
          <w:lang w:val="en-US"/>
        </w:rPr>
      </w:pPr>
      <w:r>
        <w:rPr>
          <w:noProof/>
          <w:lang w:val="en-US"/>
        </w:rPr>
        <w:drawing>
          <wp:inline distT="0" distB="0" distL="0" distR="0">
            <wp:extent cx="5737225" cy="3514090"/>
            <wp:effectExtent l="1905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srcRect/>
                    <a:stretch>
                      <a:fillRect/>
                    </a:stretch>
                  </pic:blipFill>
                  <pic:spPr bwMode="auto">
                    <a:xfrm>
                      <a:off x="0" y="0"/>
                      <a:ext cx="5737225" cy="3514090"/>
                    </a:xfrm>
                    <a:prstGeom prst="rect">
                      <a:avLst/>
                    </a:prstGeom>
                    <a:noFill/>
                    <a:ln w="9525">
                      <a:noFill/>
                      <a:miter lim="800000"/>
                      <a:headEnd/>
                      <a:tailEnd/>
                    </a:ln>
                  </pic:spPr>
                </pic:pic>
              </a:graphicData>
            </a:graphic>
          </wp:inline>
        </w:drawing>
      </w:r>
    </w:p>
    <w:p w:rsidR="008077B6" w:rsidRPr="008128AE" w:rsidRDefault="008077B6" w:rsidP="001530A0">
      <w:pPr>
        <w:keepLines/>
        <w:widowControl w:val="0"/>
        <w:tabs>
          <w:tab w:val="right" w:leader="dot" w:pos="9639"/>
        </w:tabs>
        <w:spacing w:before="180"/>
        <w:ind w:left="2693" w:right="425" w:hanging="2693"/>
        <w:jc w:val="center"/>
        <w:rPr>
          <w:b/>
          <w:noProof/>
        </w:rPr>
      </w:pPr>
      <w:r w:rsidRPr="008128AE">
        <w:rPr>
          <w:b/>
          <w:noProof/>
        </w:rPr>
        <w:t>Figure 5: Test setup for dynamic measurement with UEs (example for three sectors)</w:t>
      </w:r>
    </w:p>
    <w:p w:rsidR="008077B6" w:rsidRPr="008128AE" w:rsidRDefault="008077B6" w:rsidP="00831EFB">
      <w:pPr>
        <w:tabs>
          <w:tab w:val="left" w:pos="1418"/>
          <w:tab w:val="left" w:pos="4678"/>
          <w:tab w:val="left" w:pos="5954"/>
          <w:tab w:val="left" w:pos="7088"/>
        </w:tabs>
        <w:spacing w:after="0"/>
        <w:jc w:val="both"/>
      </w:pPr>
    </w:p>
    <w:p w:rsidR="008077B6" w:rsidRPr="008128AE" w:rsidRDefault="008077B6" w:rsidP="00831EFB">
      <w:pPr>
        <w:keepNext/>
        <w:keepLines/>
        <w:spacing w:before="120"/>
        <w:ind w:left="1134" w:hanging="1134"/>
        <w:outlineLvl w:val="2"/>
        <w:rPr>
          <w:sz w:val="28"/>
        </w:rPr>
      </w:pPr>
      <w:bookmarkStart w:id="51" w:name="_Toc238357322"/>
      <w:r w:rsidRPr="008128AE">
        <w:rPr>
          <w:sz w:val="28"/>
        </w:rPr>
        <w:t>6.1.2</w:t>
      </w:r>
      <w:r w:rsidRPr="008128AE">
        <w:rPr>
          <w:sz w:val="28"/>
        </w:rPr>
        <w:tab/>
        <w:t>Measurement and test equipment requirements</w:t>
      </w:r>
      <w:bookmarkEnd w:id="51"/>
    </w:p>
    <w:p w:rsidR="008077B6" w:rsidRPr="008128AE" w:rsidRDefault="008077B6" w:rsidP="00831EFB">
      <w:pPr>
        <w:keepNext/>
        <w:keepLines/>
      </w:pPr>
      <w:r w:rsidRPr="008128AE">
        <w:t>The measurement of the power consumption shall be performed by either measuring the power supply voltage and true effective current in parallel and calculate the resulting power consumption (applicable only for DC) or with a wattmeter (applicable for both AC and DC). The measurements can be performed by a variety of measurement equipment, including power clamps, or power supplies with in-built power measurement capability.</w:t>
      </w:r>
    </w:p>
    <w:p w:rsidR="008077B6" w:rsidRPr="008128AE" w:rsidRDefault="008077B6" w:rsidP="00831EFB">
      <w:r w:rsidRPr="008128AE">
        <w:t>All measurement equipments shall be calibrated and shall have data output interface in order to allow long term data recording and calculation of the complete power consumption over a dedicated time.</w:t>
      </w:r>
    </w:p>
    <w:p w:rsidR="008077B6" w:rsidRPr="008128AE" w:rsidRDefault="008077B6" w:rsidP="00831EFB">
      <w:r w:rsidRPr="008128AE">
        <w:t>The measurement equipment shall comply with following attributes:</w:t>
      </w:r>
    </w:p>
    <w:p w:rsidR="008077B6" w:rsidRPr="008128AE" w:rsidRDefault="008077B6" w:rsidP="00831EFB">
      <w:r w:rsidRPr="008128AE">
        <w:t>Input power:</w:t>
      </w:r>
    </w:p>
    <w:p w:rsidR="008077B6" w:rsidRPr="008128AE" w:rsidRDefault="008077B6" w:rsidP="00831EFB">
      <w:pPr>
        <w:tabs>
          <w:tab w:val="num" w:pos="737"/>
        </w:tabs>
        <w:ind w:left="737" w:hanging="453"/>
      </w:pPr>
      <w:r w:rsidRPr="008128AE">
        <w:t xml:space="preserve">Resolution: </w:t>
      </w:r>
      <w:r w:rsidRPr="008128AE">
        <w:sym w:font="Symbol" w:char="F0A3"/>
      </w:r>
      <w:r w:rsidRPr="008128AE">
        <w:t xml:space="preserve"> 10 mA; </w:t>
      </w:r>
      <w:r w:rsidRPr="008128AE">
        <w:sym w:font="Symbol" w:char="F0A3"/>
      </w:r>
      <w:r w:rsidRPr="008128AE">
        <w:t xml:space="preserve"> 100 mV; </w:t>
      </w:r>
      <w:r w:rsidRPr="008128AE">
        <w:sym w:font="Symbol" w:char="F0A3"/>
      </w:r>
      <w:r w:rsidRPr="008128AE">
        <w:t xml:space="preserve"> 100 mW.</w:t>
      </w:r>
    </w:p>
    <w:p w:rsidR="008077B6" w:rsidRPr="008128AE" w:rsidRDefault="008077B6" w:rsidP="00831EFB">
      <w:pPr>
        <w:tabs>
          <w:tab w:val="num" w:pos="737"/>
        </w:tabs>
        <w:ind w:left="737" w:hanging="453"/>
      </w:pPr>
      <w:r w:rsidRPr="008128AE">
        <w:t>DC current: ±1,5 %.</w:t>
      </w:r>
    </w:p>
    <w:p w:rsidR="008077B6" w:rsidRPr="008128AE" w:rsidRDefault="008077B6" w:rsidP="00831EFB">
      <w:pPr>
        <w:tabs>
          <w:tab w:val="num" w:pos="737"/>
        </w:tabs>
        <w:ind w:left="737" w:hanging="453"/>
      </w:pPr>
      <w:r w:rsidRPr="008128AE">
        <w:t>DC voltage: ±1 %.</w:t>
      </w:r>
    </w:p>
    <w:p w:rsidR="008077B6" w:rsidRPr="008128AE" w:rsidRDefault="008077B6" w:rsidP="00831EFB">
      <w:pPr>
        <w:tabs>
          <w:tab w:val="num" w:pos="737"/>
        </w:tabs>
        <w:ind w:left="737" w:hanging="453"/>
      </w:pPr>
      <w:r w:rsidRPr="008128AE">
        <w:t>Wattmeter: ±1 %.</w:t>
      </w:r>
    </w:p>
    <w:p w:rsidR="008077B6" w:rsidRPr="008128AE" w:rsidRDefault="008077B6" w:rsidP="00831EFB">
      <w:pPr>
        <w:tabs>
          <w:tab w:val="num" w:pos="737"/>
        </w:tabs>
        <w:ind w:left="737" w:hanging="453"/>
      </w:pPr>
      <w:r w:rsidRPr="008128AE">
        <w:t>An available current crest factor of 5 or more.</w:t>
      </w:r>
    </w:p>
    <w:p w:rsidR="008077B6" w:rsidRPr="008128AE" w:rsidRDefault="008077B6" w:rsidP="00831EFB">
      <w:pPr>
        <w:tabs>
          <w:tab w:val="num" w:pos="737"/>
        </w:tabs>
        <w:ind w:left="737" w:hanging="453"/>
      </w:pPr>
      <w:r w:rsidRPr="008128AE">
        <w:t>The test instrument shall have a bandwidth of at least 1 kHz.</w:t>
      </w:r>
    </w:p>
    <w:p w:rsidR="008077B6" w:rsidRPr="008128AE" w:rsidRDefault="008077B6" w:rsidP="00831EFB">
      <w:pPr>
        <w:tabs>
          <w:tab w:val="num" w:pos="737"/>
        </w:tabs>
        <w:ind w:left="737" w:hanging="453"/>
      </w:pPr>
      <w:r w:rsidRPr="008128AE">
        <w:t>RF output power: ±0,4 dB.</w:t>
      </w:r>
    </w:p>
    <w:p w:rsidR="008077B6" w:rsidRPr="008128AE" w:rsidRDefault="008077B6" w:rsidP="00907A97">
      <w:bookmarkStart w:id="52" w:name="_Toc238357323"/>
      <w:r w:rsidRPr="008128AE">
        <w:t>In the static mode the RBS shall be stimulated via the RBS controller interface by the emulation of the test-models in conjunction with the traffic profiles and reference parameters given in annexes D to G.</w:t>
      </w:r>
    </w:p>
    <w:p w:rsidR="008077B6" w:rsidRPr="008128AE" w:rsidRDefault="008077B6" w:rsidP="00907A97">
      <w:r w:rsidRPr="008128AE">
        <w:t>In the dynamic mode the RBS shall be operated via the controller units as illustrated in Figure 5 in conjunction with the traffic profiles and reference parameters given in annexes D to G.</w:t>
      </w:r>
    </w:p>
    <w:p w:rsidR="008077B6" w:rsidRPr="008128AE" w:rsidRDefault="00FD62AB" w:rsidP="00907A97">
      <w:r>
        <w:lastRenderedPageBreak/>
        <w:t>The UEs are distributed in the cell according to section 6.4.2.1 and</w:t>
      </w:r>
      <w:r w:rsidR="008077B6" w:rsidRPr="008128AE">
        <w:t xml:space="preserve"> may be represented either by UE emulators or test mobiles. In either case the performance requirements apply as described in related chapter 6.1.3 for each technology.</w:t>
      </w:r>
    </w:p>
    <w:p w:rsidR="008077B6" w:rsidRPr="008128AE" w:rsidRDefault="008077B6" w:rsidP="008B3730">
      <w:pPr>
        <w:spacing w:before="120"/>
        <w:outlineLvl w:val="2"/>
        <w:rPr>
          <w:sz w:val="28"/>
        </w:rPr>
      </w:pPr>
      <w:r w:rsidRPr="008128AE">
        <w:rPr>
          <w:sz w:val="28"/>
        </w:rPr>
        <w:t>6.1.3</w:t>
      </w:r>
      <w:r w:rsidRPr="008128AE">
        <w:rPr>
          <w:sz w:val="28"/>
        </w:rPr>
        <w:tab/>
      </w:r>
      <w:r w:rsidRPr="008128AE">
        <w:rPr>
          <w:sz w:val="28"/>
        </w:rPr>
        <w:tab/>
        <w:t>UE performance requirements</w:t>
      </w:r>
    </w:p>
    <w:p w:rsidR="008077B6" w:rsidRPr="008128AE" w:rsidRDefault="008077B6" w:rsidP="00EB6B91">
      <w:pPr>
        <w:pStyle w:val="BodyText"/>
      </w:pPr>
      <w:r w:rsidRPr="008128AE">
        <w:t>RBS energy efficiency testing allows the usage of either user equipment (UE) emulator or a test setup with conventional UE</w:t>
      </w:r>
      <w:r w:rsidR="00BD4572" w:rsidRPr="008128AE">
        <w:t>s</w:t>
      </w:r>
      <w:r w:rsidRPr="008128AE">
        <w:t>.</w:t>
      </w:r>
    </w:p>
    <w:p w:rsidR="008077B6" w:rsidRPr="008128AE" w:rsidRDefault="008077B6" w:rsidP="00EB6B91">
      <w:pPr>
        <w:pStyle w:val="BodyText"/>
      </w:pPr>
      <w:r w:rsidRPr="008128AE">
        <w:t>The RBS energy efficiency depends to a significant part on the performance of the UE. To achieve comparable results, the UE performance shall be according to the nominal minimum performance as specified in relevant 3GPP standard (for example ETSI</w:t>
      </w:r>
      <w:r w:rsidR="00BD4572" w:rsidRPr="008128AE">
        <w:t xml:space="preserve"> </w:t>
      </w:r>
      <w:r w:rsidRPr="008128AE">
        <w:t>TS25.101 for WCDMA).</w:t>
      </w:r>
    </w:p>
    <w:p w:rsidR="008077B6" w:rsidRPr="008128AE" w:rsidRDefault="008077B6" w:rsidP="00EB6B91">
      <w:pPr>
        <w:pStyle w:val="BodyText"/>
      </w:pPr>
      <w:r w:rsidRPr="008128AE">
        <w:t>Standard of-the-shelf UEs have typically a better performance than the minimum requirements to cope with production tolerances. To minimize the impact of the UEs on the test results, the performance variations have to be compensated. This document  proposes a basic set of UE specifications and corrective actions for UE performance variations for the RBS EE test setup.</w:t>
      </w:r>
    </w:p>
    <w:p w:rsidR="008077B6" w:rsidRPr="008128AE" w:rsidRDefault="008077B6" w:rsidP="00EB6B91">
      <w:pPr>
        <w:pStyle w:val="BodyText"/>
      </w:pPr>
      <w:r w:rsidRPr="008128AE">
        <w:t xml:space="preserve"> The current standard includes two tests where UE performance has significant impact on the results:</w:t>
      </w:r>
    </w:p>
    <w:p w:rsidR="008077B6" w:rsidRPr="008128AE" w:rsidRDefault="008077B6" w:rsidP="004E55BC">
      <w:pPr>
        <w:keepLines/>
        <w:numPr>
          <w:ilvl w:val="0"/>
          <w:numId w:val="14"/>
        </w:numPr>
      </w:pPr>
      <w:r w:rsidRPr="008128AE">
        <w:t>Max coverage performance indicator (UL coverage)</w:t>
      </w:r>
    </w:p>
    <w:p w:rsidR="008077B6" w:rsidRPr="008128AE" w:rsidRDefault="008077B6" w:rsidP="004E55BC">
      <w:pPr>
        <w:keepLines/>
        <w:numPr>
          <w:ilvl w:val="0"/>
          <w:numId w:val="14"/>
        </w:numPr>
      </w:pPr>
      <w:r w:rsidRPr="008128AE">
        <w:t>Max capacity performance indicator (DL capacity)</w:t>
      </w:r>
    </w:p>
    <w:p w:rsidR="008077B6" w:rsidRPr="008128AE" w:rsidRDefault="008077B6" w:rsidP="00EB6B91">
      <w:pPr>
        <w:pStyle w:val="BodyText"/>
      </w:pPr>
      <w:r w:rsidRPr="008128AE">
        <w:t xml:space="preserve">The UL coverage of the RBS depends on the sensitivity of the RBS under test, on the actual TX power of the UE / UE emulator and on the system architecture. UE emulators include usually means to calibrate key parameters like transmit power, receiver sensitivity, etc. The following procedure shall guarantee that all UEs used for the test setup match the required minimum performance as specified in the relevant UE standard. </w:t>
      </w:r>
    </w:p>
    <w:p w:rsidR="008077B6" w:rsidRPr="008128AE" w:rsidRDefault="008077B6" w:rsidP="00EB6B91">
      <w:pPr>
        <w:pStyle w:val="BodyText"/>
      </w:pPr>
      <w:r w:rsidRPr="008128AE">
        <w:t>Requirements:</w:t>
      </w:r>
    </w:p>
    <w:p w:rsidR="008077B6" w:rsidRPr="008128AE" w:rsidRDefault="008077B6" w:rsidP="00AF70A9">
      <w:pPr>
        <w:keepLines/>
        <w:numPr>
          <w:ilvl w:val="0"/>
          <w:numId w:val="15"/>
        </w:numPr>
      </w:pPr>
      <w:r w:rsidRPr="008128AE">
        <w:t>UEs which have an external antenna connector as default shall be used as test device</w:t>
      </w:r>
    </w:p>
    <w:p w:rsidR="008077B6" w:rsidRPr="008128AE" w:rsidRDefault="008077B6" w:rsidP="00AF70A9">
      <w:pPr>
        <w:keepLines/>
        <w:numPr>
          <w:ilvl w:val="0"/>
          <w:numId w:val="15"/>
        </w:numPr>
      </w:pPr>
      <w:r w:rsidRPr="008128AE">
        <w:t xml:space="preserve"> UEs used for testing shall achieve the minimum RF performance according to the relevant standard with an accuracy of +/-0.5dB.  </w:t>
      </w:r>
    </w:p>
    <w:p w:rsidR="008077B6" w:rsidRPr="008128AE" w:rsidRDefault="008077B6" w:rsidP="00AF70A9">
      <w:pPr>
        <w:keepLines/>
        <w:numPr>
          <w:ilvl w:val="0"/>
          <w:numId w:val="15"/>
        </w:numPr>
      </w:pPr>
      <w:r w:rsidRPr="008128AE">
        <w:t>Only UEs of power classes 3 &amp; 3bis shall be applied since power classes 1&amp;2 are only specified for band 1.</w:t>
      </w:r>
    </w:p>
    <w:p w:rsidR="008077B6" w:rsidRPr="008128AE" w:rsidRDefault="008077B6" w:rsidP="00AF70A9">
      <w:pPr>
        <w:keepLines/>
        <w:numPr>
          <w:ilvl w:val="0"/>
          <w:numId w:val="15"/>
        </w:numPr>
        <w:rPr>
          <w:lang w:val="en-US"/>
        </w:rPr>
      </w:pPr>
      <w:r w:rsidRPr="008128AE">
        <w:t xml:space="preserve">Each sector shall consist of four UE groups from different manufacturers. One UE shall be a data card and one UE shall be a smart phone in each sector. </w:t>
      </w:r>
    </w:p>
    <w:p w:rsidR="008077B6" w:rsidRPr="008128AE" w:rsidRDefault="008077B6" w:rsidP="00AF70A9">
      <w:pPr>
        <w:keepLines/>
        <w:numPr>
          <w:ilvl w:val="0"/>
          <w:numId w:val="15"/>
        </w:numPr>
      </w:pPr>
      <w:r w:rsidRPr="008128AE">
        <w:t>Only UEs with a significant market penetration (for example models of the actual top ten sales lists, etc.) shall be used.</w:t>
      </w:r>
    </w:p>
    <w:p w:rsidR="008077B6" w:rsidRPr="008128AE" w:rsidRDefault="008077B6" w:rsidP="003C47B9">
      <w:pPr>
        <w:pStyle w:val="BodyText"/>
        <w:numPr>
          <w:ilvl w:val="0"/>
          <w:numId w:val="15"/>
        </w:numPr>
      </w:pPr>
      <w:r w:rsidRPr="008128AE">
        <w:t>The used UE equipment has to be recorded in detail for the test protocol. This shall include origin, H/W &amp; S/W versions of the UEs as well as any modifications or corrective measures made.</w:t>
      </w:r>
    </w:p>
    <w:p w:rsidR="008077B6" w:rsidRPr="008128AE" w:rsidRDefault="008077B6" w:rsidP="004E55BC">
      <w:pPr>
        <w:keepLines/>
        <w:ind w:left="284"/>
      </w:pPr>
    </w:p>
    <w:p w:rsidR="008077B6" w:rsidRPr="008128AE" w:rsidRDefault="008077B6" w:rsidP="00EB6B91">
      <w:pPr>
        <w:pStyle w:val="BodyText"/>
        <w:rPr>
          <w:b/>
        </w:rPr>
      </w:pPr>
      <w:r w:rsidRPr="008128AE">
        <w:rPr>
          <w:b/>
        </w:rPr>
        <w:lastRenderedPageBreak/>
        <w:t>UE calibration for Coverage measurement (</w:t>
      </w:r>
      <w:smartTag w:uri="urn:schemas-microsoft-com:office:smarttags" w:element="place">
        <w:smartTag w:uri="urn:schemas-microsoft-com:office:smarttags" w:element="City">
          <w:r w:rsidRPr="008128AE">
            <w:rPr>
              <w:b/>
            </w:rPr>
            <w:t>UE</w:t>
          </w:r>
        </w:smartTag>
        <w:r w:rsidRPr="008128AE">
          <w:rPr>
            <w:b/>
          </w:rPr>
          <w:t xml:space="preserve"> </w:t>
        </w:r>
        <w:smartTag w:uri="urn:schemas-microsoft-com:office:smarttags" w:element="State">
          <w:r w:rsidRPr="008128AE">
            <w:rPr>
              <w:b/>
            </w:rPr>
            <w:t>TX</w:t>
          </w:r>
        </w:smartTag>
      </w:smartTag>
      <w:r w:rsidRPr="008128AE">
        <w:rPr>
          <w:b/>
        </w:rPr>
        <w:t xml:space="preserve"> power correction):</w:t>
      </w:r>
    </w:p>
    <w:p w:rsidR="008077B6" w:rsidRPr="008128AE" w:rsidRDefault="008077B6" w:rsidP="00EB6B91">
      <w:pPr>
        <w:pStyle w:val="BodyText"/>
      </w:pPr>
      <w:r w:rsidRPr="008128AE">
        <w:t>The actual TX power of the UE(s) applied shall be measured during the RBS efficiency test. The max output power of the UE shall be limited with an attenuator at the UE antenna port to +20dBm as shown in figure 6. The measurement shall be done for all frequencies used for efficiency testing. The nominal power is defined as the broadband transmit power of the UE, i.e. the power in a bandwidth of at least (1+α) times the chip rate of the radio access mode. The period of measurement shall be at least one timeslot (see ETSI TS25.101).</w:t>
      </w:r>
    </w:p>
    <w:p w:rsidR="008077B6" w:rsidRPr="008128AE" w:rsidRDefault="008077B6" w:rsidP="00EB6B91">
      <w:pPr>
        <w:pStyle w:val="BodyText"/>
      </w:pPr>
      <w:r w:rsidRPr="008128AE">
        <w:t>The UE power and RBS coverage shall be measured with an UL throughput as 256 kbps using UDP as data protocol.</w:t>
      </w:r>
    </w:p>
    <w:p w:rsidR="008077B6" w:rsidRPr="008128AE" w:rsidRDefault="0028242D" w:rsidP="004E55BC">
      <w:pPr>
        <w:keepLines/>
        <w:ind w:left="284"/>
        <w:jc w:val="center"/>
      </w:pPr>
      <w:r>
        <w:rPr>
          <w:noProof/>
          <w:lang w:val="en-US"/>
        </w:rPr>
        <w:drawing>
          <wp:inline distT="0" distB="0" distL="0" distR="0">
            <wp:extent cx="6120130" cy="2545715"/>
            <wp:effectExtent l="19050" t="0" r="0" b="0"/>
            <wp:docPr id="32" name="Picture 32" descr="ScreenHunter_04 J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creenHunter_04 Jun"/>
                    <pic:cNvPicPr>
                      <a:picLocks noChangeAspect="1" noChangeArrowheads="1"/>
                    </pic:cNvPicPr>
                  </pic:nvPicPr>
                  <pic:blipFill>
                    <a:blip r:embed="rId68" cstate="print"/>
                    <a:srcRect/>
                    <a:stretch>
                      <a:fillRect/>
                    </a:stretch>
                  </pic:blipFill>
                  <pic:spPr bwMode="auto">
                    <a:xfrm>
                      <a:off x="0" y="0"/>
                      <a:ext cx="6120130" cy="2545715"/>
                    </a:xfrm>
                    <a:prstGeom prst="rect">
                      <a:avLst/>
                    </a:prstGeom>
                    <a:noFill/>
                    <a:ln w="9525">
                      <a:noFill/>
                      <a:miter lim="800000"/>
                      <a:headEnd/>
                      <a:tailEnd/>
                    </a:ln>
                  </pic:spPr>
                </pic:pic>
              </a:graphicData>
            </a:graphic>
          </wp:inline>
        </w:drawing>
      </w:r>
    </w:p>
    <w:p w:rsidR="008077B6" w:rsidRPr="008128AE" w:rsidRDefault="008077B6" w:rsidP="004E55BC">
      <w:pPr>
        <w:keepLines/>
        <w:ind w:left="284"/>
        <w:jc w:val="center"/>
        <w:rPr>
          <w:b/>
        </w:rPr>
      </w:pPr>
      <w:r w:rsidRPr="008128AE">
        <w:rPr>
          <w:b/>
        </w:rPr>
        <w:t>Figure 6: UE calibration setup (</w:t>
      </w:r>
      <w:smartTag w:uri="urn:schemas-microsoft-com:office:smarttags" w:element="place">
        <w:smartTag w:uri="urn:schemas-microsoft-com:office:smarttags" w:element="City">
          <w:r w:rsidRPr="008128AE">
            <w:rPr>
              <w:b/>
            </w:rPr>
            <w:t>UE</w:t>
          </w:r>
        </w:smartTag>
        <w:r w:rsidRPr="008128AE">
          <w:rPr>
            <w:b/>
          </w:rPr>
          <w:t xml:space="preserve"> </w:t>
        </w:r>
        <w:smartTag w:uri="urn:schemas-microsoft-com:office:smarttags" w:element="State">
          <w:r w:rsidRPr="008128AE">
            <w:rPr>
              <w:b/>
            </w:rPr>
            <w:t>TX</w:t>
          </w:r>
        </w:smartTag>
      </w:smartTag>
      <w:r w:rsidRPr="008128AE">
        <w:rPr>
          <w:b/>
        </w:rPr>
        <w:t xml:space="preserve"> power correction) for coverage measurement (UL)</w:t>
      </w:r>
    </w:p>
    <w:p w:rsidR="0006701E" w:rsidRPr="008128AE" w:rsidRDefault="0006701E" w:rsidP="00EB6B91">
      <w:pPr>
        <w:pStyle w:val="BodyText"/>
        <w:rPr>
          <w:b/>
        </w:rPr>
      </w:pPr>
    </w:p>
    <w:p w:rsidR="008077B6" w:rsidRPr="008128AE" w:rsidRDefault="008077B6" w:rsidP="00EB6B91">
      <w:pPr>
        <w:pStyle w:val="BodyText"/>
        <w:rPr>
          <w:b/>
        </w:rPr>
      </w:pPr>
      <w:r w:rsidRPr="008128AE">
        <w:rPr>
          <w:b/>
        </w:rPr>
        <w:t>UE calibration for Capacity measurement (UE RX sensitivity correction):</w:t>
      </w:r>
    </w:p>
    <w:p w:rsidR="008077B6" w:rsidRPr="008128AE" w:rsidRDefault="008077B6" w:rsidP="00EB6B91">
      <w:pPr>
        <w:pStyle w:val="BodyText"/>
      </w:pPr>
      <w:r w:rsidRPr="008128AE">
        <w:t>The RX sensitivity of the UEs applied shall be measured during the RBS capacity test. The sensitivity of the UE shall be limited with an attenuator at the UE antenna port as shown in figure 7 to reach the reference sensitivity as specified in table 7.2A in [</w:t>
      </w:r>
      <w:r w:rsidR="00500E1C">
        <w:t>8</w:t>
      </w:r>
      <w:r w:rsidRPr="008128AE">
        <w:t>] and [</w:t>
      </w:r>
      <w:r w:rsidR="00500E1C">
        <w:t>9</w:t>
      </w:r>
      <w:r w:rsidRPr="008128AE">
        <w:t>]. The measurements shall be done for all frequencies and bandwidths used for further efficiency testing.</w:t>
      </w:r>
    </w:p>
    <w:p w:rsidR="008077B6" w:rsidRPr="008128AE" w:rsidRDefault="008077B6" w:rsidP="0004043D">
      <w:pPr>
        <w:keepLines/>
        <w:rPr>
          <w:b/>
        </w:rPr>
      </w:pPr>
      <w:r w:rsidRPr="008128AE">
        <w:t>The correction factors applied shall be documented in the test protocol</w:t>
      </w:r>
    </w:p>
    <w:p w:rsidR="008077B6" w:rsidRPr="008128AE" w:rsidRDefault="008077B6" w:rsidP="00EB6B91">
      <w:pPr>
        <w:pStyle w:val="BodyText"/>
      </w:pPr>
    </w:p>
    <w:p w:rsidR="008077B6" w:rsidRPr="008128AE" w:rsidRDefault="008077B6" w:rsidP="004E55BC">
      <w:pPr>
        <w:keepLines/>
        <w:ind w:left="284"/>
      </w:pPr>
    </w:p>
    <w:p w:rsidR="008077B6" w:rsidRPr="008128AE" w:rsidRDefault="0028242D" w:rsidP="004E55BC">
      <w:pPr>
        <w:keepLines/>
        <w:ind w:left="284"/>
        <w:jc w:val="center"/>
      </w:pPr>
      <w:r>
        <w:rPr>
          <w:noProof/>
          <w:lang w:val="en-US"/>
        </w:rPr>
        <w:drawing>
          <wp:inline distT="0" distB="0" distL="0" distR="0">
            <wp:extent cx="6120130" cy="2217420"/>
            <wp:effectExtent l="19050" t="0" r="0" b="0"/>
            <wp:docPr id="33" name="Picture 33" descr="ScreenHunter_03 J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creenHunter_03 Jun"/>
                    <pic:cNvPicPr>
                      <a:picLocks noChangeAspect="1" noChangeArrowheads="1"/>
                    </pic:cNvPicPr>
                  </pic:nvPicPr>
                  <pic:blipFill>
                    <a:blip r:embed="rId69" cstate="print"/>
                    <a:srcRect/>
                    <a:stretch>
                      <a:fillRect/>
                    </a:stretch>
                  </pic:blipFill>
                  <pic:spPr bwMode="auto">
                    <a:xfrm>
                      <a:off x="0" y="0"/>
                      <a:ext cx="6120130" cy="2217420"/>
                    </a:xfrm>
                    <a:prstGeom prst="rect">
                      <a:avLst/>
                    </a:prstGeom>
                    <a:noFill/>
                    <a:ln w="9525">
                      <a:noFill/>
                      <a:miter lim="800000"/>
                      <a:headEnd/>
                      <a:tailEnd/>
                    </a:ln>
                  </pic:spPr>
                </pic:pic>
              </a:graphicData>
            </a:graphic>
          </wp:inline>
        </w:drawing>
      </w:r>
    </w:p>
    <w:p w:rsidR="008077B6" w:rsidRPr="008128AE" w:rsidRDefault="008077B6" w:rsidP="004E55BC">
      <w:pPr>
        <w:keepLines/>
        <w:ind w:left="284"/>
        <w:jc w:val="center"/>
        <w:rPr>
          <w:b/>
        </w:rPr>
      </w:pPr>
      <w:r w:rsidRPr="008128AE">
        <w:rPr>
          <w:b/>
        </w:rPr>
        <w:t>Figure 7: UE calibration setup (UE receiver sensitivity correction) for capacity measurements (DL)</w:t>
      </w:r>
    </w:p>
    <w:p w:rsidR="008077B6" w:rsidRPr="008128AE" w:rsidRDefault="008077B6" w:rsidP="000F3A6D">
      <w:pPr>
        <w:keepLines/>
        <w:ind w:left="284"/>
      </w:pPr>
    </w:p>
    <w:p w:rsidR="008960E3" w:rsidRPr="008128AE" w:rsidRDefault="008960E3" w:rsidP="008960E3">
      <w:pPr>
        <w:pStyle w:val="Heading3"/>
        <w:rPr>
          <w:rFonts w:ascii="Times New Roman" w:hAnsi="Times New Roman"/>
        </w:rPr>
      </w:pPr>
      <w:bookmarkStart w:id="53" w:name="_Toc297471595"/>
      <w:r>
        <w:rPr>
          <w:rFonts w:ascii="Times New Roman" w:hAnsi="Times New Roman"/>
        </w:rPr>
        <w:lastRenderedPageBreak/>
        <w:t>6.2</w:t>
      </w:r>
      <w:r w:rsidRPr="008128AE">
        <w:rPr>
          <w:rFonts w:ascii="Times New Roman" w:hAnsi="Times New Roman"/>
        </w:rPr>
        <w:tab/>
      </w:r>
      <w:r>
        <w:rPr>
          <w:rFonts w:ascii="Times New Roman" w:hAnsi="Times New Roman"/>
        </w:rPr>
        <w:t>Measurement conditions</w:t>
      </w:r>
      <w:bookmarkEnd w:id="53"/>
    </w:p>
    <w:p w:rsidR="008077B6" w:rsidRPr="008128AE" w:rsidRDefault="008077B6" w:rsidP="00831EFB">
      <w:pPr>
        <w:keepNext/>
        <w:keepLines/>
        <w:spacing w:before="120"/>
        <w:ind w:left="1134" w:hanging="1134"/>
        <w:outlineLvl w:val="2"/>
        <w:rPr>
          <w:sz w:val="28"/>
        </w:rPr>
      </w:pPr>
      <w:bookmarkStart w:id="54" w:name="_Toc238357324"/>
      <w:bookmarkEnd w:id="52"/>
      <w:r w:rsidRPr="008128AE">
        <w:rPr>
          <w:sz w:val="28"/>
        </w:rPr>
        <w:t>6.2.1</w:t>
      </w:r>
      <w:r w:rsidRPr="008128AE">
        <w:rPr>
          <w:sz w:val="28"/>
        </w:rPr>
        <w:tab/>
        <w:t>RBS Configuration</w:t>
      </w:r>
      <w:bookmarkEnd w:id="54"/>
    </w:p>
    <w:p w:rsidR="008077B6" w:rsidRPr="008128AE" w:rsidRDefault="008077B6" w:rsidP="00831EFB">
      <w:r w:rsidRPr="008128AE">
        <w:t>The RBS shall be tested under normal test conditions according to the information accompanying the equipment. The RBS, test configuration and mode of operation (baseband, control and RF part of the RBS as well as the software and firmware) shall represent the normal intended use and shall be recorded in the test report.</w:t>
      </w:r>
    </w:p>
    <w:p w:rsidR="008077B6" w:rsidRPr="008128AE" w:rsidRDefault="008077B6" w:rsidP="00B569F3">
      <w:pPr>
        <w:pStyle w:val="NO"/>
        <w:ind w:left="0" w:firstLine="0"/>
      </w:pPr>
      <w:r w:rsidRPr="008128AE">
        <w:t>In case of multiple configuration of RBS a configuration with 3 sectors shall be used.</w:t>
      </w:r>
    </w:p>
    <w:p w:rsidR="008077B6" w:rsidRPr="008128AE" w:rsidRDefault="008077B6" w:rsidP="00B569F3">
      <w:pPr>
        <w:pStyle w:val="NO"/>
        <w:ind w:left="0" w:firstLine="0"/>
      </w:pPr>
      <w:r w:rsidRPr="008128AE">
        <w:t>For WCDMA/HSPA a configuration with one carrier per sector shall be used.</w:t>
      </w:r>
    </w:p>
    <w:p w:rsidR="008077B6" w:rsidRPr="008128AE" w:rsidRDefault="008077B6" w:rsidP="00831EFB">
      <w:r w:rsidRPr="008128AE">
        <w:t>The connection to the simulator via the RBS controller interface shall be an electrical or optical cable-based interface (e.g. PCM, SDH, and Ethernet) which is commercially offered along with the applied RBS configuration. Additional power consuming features like battery loading shall be switched off.</w:t>
      </w:r>
    </w:p>
    <w:p w:rsidR="008077B6" w:rsidRPr="008128AE" w:rsidRDefault="008077B6" w:rsidP="005F6B13">
      <w:r w:rsidRPr="008128AE">
        <w:t>Downlink ciphering on the air-interface shall be used.</w:t>
      </w:r>
    </w:p>
    <w:p w:rsidR="008077B6" w:rsidRPr="008128AE" w:rsidRDefault="008077B6" w:rsidP="00831EFB">
      <w:r w:rsidRPr="008128AE">
        <w:t>The Power saving features and used SW version have to be listed in the measurement report.</w:t>
      </w:r>
    </w:p>
    <w:p w:rsidR="008077B6" w:rsidRPr="008128AE" w:rsidRDefault="008077B6" w:rsidP="00831EFB">
      <w:r w:rsidRPr="008128AE">
        <w:t>The measurement report shall mention the configuration of the RBS including the type of RF signal combining (antenna network combining, air combining or multi-carrier).</w:t>
      </w:r>
    </w:p>
    <w:p w:rsidR="008077B6" w:rsidRPr="008128AE" w:rsidRDefault="008077B6" w:rsidP="00831EFB">
      <w:pPr>
        <w:keepNext/>
        <w:keepLines/>
        <w:spacing w:before="120"/>
        <w:ind w:left="1134" w:hanging="1134"/>
        <w:outlineLvl w:val="2"/>
        <w:rPr>
          <w:sz w:val="28"/>
        </w:rPr>
      </w:pPr>
      <w:bookmarkStart w:id="55" w:name="_Toc238357325"/>
      <w:r w:rsidRPr="008128AE">
        <w:rPr>
          <w:sz w:val="28"/>
        </w:rPr>
        <w:t>6.2.2</w:t>
      </w:r>
      <w:r w:rsidRPr="008128AE">
        <w:rPr>
          <w:sz w:val="28"/>
        </w:rPr>
        <w:tab/>
        <w:t>RF output (transmit) power/signal</w:t>
      </w:r>
      <w:bookmarkEnd w:id="55"/>
      <w:r w:rsidRPr="008128AE">
        <w:rPr>
          <w:sz w:val="28"/>
        </w:rPr>
        <w:t xml:space="preserve"> </w:t>
      </w:r>
    </w:p>
    <w:p w:rsidR="008077B6" w:rsidRPr="008128AE" w:rsidRDefault="008077B6" w:rsidP="00831EFB">
      <w:r w:rsidRPr="008128AE">
        <w:t>Due to the different nominal RF output power values of the various RBS models and additionally their RF output power tolerances within the tolerance ranges defined by the corresponding mobile radio standards, it is necessary to measure the real RF output power at each RF output connector of the RBS.</w:t>
      </w:r>
    </w:p>
    <w:p w:rsidR="008077B6" w:rsidRPr="008128AE" w:rsidRDefault="008077B6" w:rsidP="00831EFB">
      <w:r w:rsidRPr="008128AE">
        <w:t>During the test the RBS shall be operated with the RF output powers which would be applied in commercial operation regarding the reference networks and the traffic profiles listed in annexes D to G.</w:t>
      </w:r>
    </w:p>
    <w:p w:rsidR="008077B6" w:rsidRPr="008128AE" w:rsidRDefault="008077B6" w:rsidP="00831EFB">
      <w:r w:rsidRPr="008128AE">
        <w:t>The power amplifier(s) of the RBS shall support the same crest factor (peak to average ratio) and back-off as applied in the commercial product.</w:t>
      </w:r>
    </w:p>
    <w:p w:rsidR="008077B6" w:rsidRPr="008128AE" w:rsidRDefault="008077B6" w:rsidP="00831EFB">
      <w:r w:rsidRPr="008128AE">
        <w:t>All relevant requirements from the corresponding 3GPP and GERAN specifications for the air-interface, e.g. [</w:t>
      </w:r>
      <w:fldSimple w:instr="REF REF_TS125104 \* MERGEFORMAT ">
        <w:r w:rsidR="003A6E76">
          <w:rPr>
            <w:noProof/>
          </w:rPr>
          <w:t>2</w:t>
        </w:r>
      </w:fldSimple>
      <w:r w:rsidRPr="008128AE">
        <w:t>] for WCDMA/HSPA and LTE, shall be fulfilled.</w:t>
      </w:r>
    </w:p>
    <w:p w:rsidR="008077B6" w:rsidRPr="008128AE" w:rsidRDefault="008077B6" w:rsidP="00831EFB">
      <w:pPr>
        <w:keepNext/>
        <w:keepLines/>
        <w:spacing w:before="120"/>
        <w:ind w:left="1134" w:hanging="1134"/>
        <w:outlineLvl w:val="2"/>
        <w:rPr>
          <w:sz w:val="28"/>
        </w:rPr>
      </w:pPr>
      <w:bookmarkStart w:id="56" w:name="_Toc238357326"/>
      <w:r w:rsidRPr="008128AE">
        <w:rPr>
          <w:sz w:val="28"/>
        </w:rPr>
        <w:t>6.2.3</w:t>
      </w:r>
      <w:r w:rsidRPr="008128AE">
        <w:rPr>
          <w:sz w:val="28"/>
        </w:rPr>
        <w:tab/>
        <w:t>Environmental conditions</w:t>
      </w:r>
      <w:bookmarkEnd w:id="56"/>
    </w:p>
    <w:p w:rsidR="008077B6" w:rsidRPr="008128AE" w:rsidRDefault="008077B6" w:rsidP="00831EFB">
      <w:r w:rsidRPr="008128AE">
        <w:t>For the power consumption measurements the environmental conditions under which the RBS has to be tested are defined as follows:</w:t>
      </w:r>
    </w:p>
    <w:p w:rsidR="008077B6" w:rsidRPr="008128AE" w:rsidRDefault="008077B6" w:rsidP="00165D6D">
      <w:pPr>
        <w:pStyle w:val="Caption"/>
        <w:keepNext/>
        <w:ind w:left="1415"/>
      </w:pPr>
      <w:r w:rsidRPr="008128AE">
        <w:t xml:space="preserve">Table </w:t>
      </w:r>
      <w:fldSimple w:instr=" SEQ Table \* ARABIC ">
        <w:r w:rsidR="003A6E76">
          <w:rPr>
            <w:noProof/>
          </w:rPr>
          <w:t>1</w:t>
        </w:r>
      </w:fldSimple>
      <w:r w:rsidRPr="008128AE">
        <w:t>: RBS environmental conditions</w:t>
      </w:r>
    </w:p>
    <w:tbl>
      <w:tblPr>
        <w:tblW w:w="0" w:type="auto"/>
        <w:jc w:val="center"/>
        <w:tblInd w:w="-1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984"/>
        <w:gridCol w:w="2570"/>
        <w:gridCol w:w="2109"/>
      </w:tblGrid>
      <w:tr w:rsidR="008077B6" w:rsidRPr="008128AE" w:rsidTr="00B53C76">
        <w:trPr>
          <w:cantSplit/>
          <w:jc w:val="center"/>
        </w:trPr>
        <w:tc>
          <w:tcPr>
            <w:tcW w:w="1984" w:type="dxa"/>
          </w:tcPr>
          <w:p w:rsidR="008077B6" w:rsidRPr="008128AE" w:rsidRDefault="008077B6" w:rsidP="00B53C76">
            <w:pPr>
              <w:keepNext/>
              <w:keepLines/>
              <w:jc w:val="center"/>
              <w:rPr>
                <w:b/>
                <w:sz w:val="18"/>
              </w:rPr>
            </w:pPr>
            <w:r w:rsidRPr="008128AE">
              <w:rPr>
                <w:b/>
                <w:sz w:val="18"/>
              </w:rPr>
              <w:t>Condition</w:t>
            </w:r>
          </w:p>
        </w:tc>
        <w:tc>
          <w:tcPr>
            <w:tcW w:w="2570" w:type="dxa"/>
          </w:tcPr>
          <w:p w:rsidR="008077B6" w:rsidRPr="008128AE" w:rsidRDefault="008077B6" w:rsidP="00B53C76">
            <w:pPr>
              <w:keepNext/>
              <w:keepLines/>
              <w:jc w:val="center"/>
              <w:rPr>
                <w:b/>
                <w:sz w:val="18"/>
              </w:rPr>
            </w:pPr>
            <w:r w:rsidRPr="008128AE">
              <w:rPr>
                <w:b/>
                <w:sz w:val="18"/>
              </w:rPr>
              <w:t>Minimum</w:t>
            </w:r>
          </w:p>
        </w:tc>
        <w:tc>
          <w:tcPr>
            <w:tcW w:w="2109" w:type="dxa"/>
          </w:tcPr>
          <w:p w:rsidR="008077B6" w:rsidRPr="008128AE" w:rsidRDefault="008077B6" w:rsidP="00B53C76">
            <w:pPr>
              <w:keepNext/>
              <w:keepLines/>
              <w:jc w:val="center"/>
              <w:rPr>
                <w:b/>
                <w:sz w:val="18"/>
              </w:rPr>
            </w:pPr>
            <w:r w:rsidRPr="008128AE">
              <w:rPr>
                <w:b/>
                <w:sz w:val="18"/>
              </w:rPr>
              <w:t>Maximum</w:t>
            </w:r>
          </w:p>
        </w:tc>
      </w:tr>
      <w:tr w:rsidR="008077B6" w:rsidRPr="008128AE" w:rsidTr="00B53C76">
        <w:trPr>
          <w:cantSplit/>
          <w:jc w:val="center"/>
        </w:trPr>
        <w:tc>
          <w:tcPr>
            <w:tcW w:w="1984" w:type="dxa"/>
          </w:tcPr>
          <w:p w:rsidR="008077B6" w:rsidRPr="008128AE" w:rsidRDefault="008077B6" w:rsidP="00B53C76">
            <w:pPr>
              <w:keepNext/>
              <w:keepLines/>
              <w:rPr>
                <w:sz w:val="18"/>
              </w:rPr>
            </w:pPr>
            <w:r w:rsidRPr="008128AE">
              <w:rPr>
                <w:sz w:val="18"/>
              </w:rPr>
              <w:t>Barometric pressure</w:t>
            </w:r>
          </w:p>
        </w:tc>
        <w:tc>
          <w:tcPr>
            <w:tcW w:w="2570" w:type="dxa"/>
          </w:tcPr>
          <w:p w:rsidR="008077B6" w:rsidRPr="008128AE" w:rsidRDefault="008077B6" w:rsidP="00B53C76">
            <w:pPr>
              <w:keepNext/>
              <w:keepLines/>
              <w:rPr>
                <w:sz w:val="18"/>
              </w:rPr>
            </w:pPr>
            <w:r w:rsidRPr="008128AE">
              <w:rPr>
                <w:sz w:val="18"/>
              </w:rPr>
              <w:t>86 kPa (860 mbar)</w:t>
            </w:r>
          </w:p>
        </w:tc>
        <w:tc>
          <w:tcPr>
            <w:tcW w:w="2109" w:type="dxa"/>
          </w:tcPr>
          <w:p w:rsidR="008077B6" w:rsidRPr="008128AE" w:rsidRDefault="008077B6" w:rsidP="00B53C76">
            <w:pPr>
              <w:keepNext/>
              <w:keepLines/>
              <w:rPr>
                <w:sz w:val="18"/>
              </w:rPr>
            </w:pPr>
            <w:r w:rsidRPr="008128AE">
              <w:rPr>
                <w:sz w:val="18"/>
              </w:rPr>
              <w:t>106 kPa (1 050 mbar)</w:t>
            </w:r>
          </w:p>
        </w:tc>
      </w:tr>
      <w:tr w:rsidR="008077B6" w:rsidRPr="008128AE" w:rsidTr="00B53C76">
        <w:trPr>
          <w:cantSplit/>
          <w:jc w:val="center"/>
        </w:trPr>
        <w:tc>
          <w:tcPr>
            <w:tcW w:w="1984" w:type="dxa"/>
          </w:tcPr>
          <w:p w:rsidR="008077B6" w:rsidRPr="008128AE" w:rsidRDefault="008077B6" w:rsidP="00B53C76">
            <w:pPr>
              <w:keepNext/>
              <w:keepLines/>
              <w:rPr>
                <w:sz w:val="18"/>
              </w:rPr>
            </w:pPr>
            <w:r w:rsidRPr="008128AE">
              <w:rPr>
                <w:sz w:val="18"/>
              </w:rPr>
              <w:t>Relative Humidity</w:t>
            </w:r>
          </w:p>
        </w:tc>
        <w:tc>
          <w:tcPr>
            <w:tcW w:w="2570" w:type="dxa"/>
          </w:tcPr>
          <w:p w:rsidR="008077B6" w:rsidRPr="008128AE" w:rsidRDefault="008077B6" w:rsidP="00B53C76">
            <w:pPr>
              <w:keepNext/>
              <w:keepLines/>
              <w:rPr>
                <w:sz w:val="18"/>
              </w:rPr>
            </w:pPr>
            <w:r w:rsidRPr="008128AE">
              <w:rPr>
                <w:sz w:val="18"/>
              </w:rPr>
              <w:t>20 %</w:t>
            </w:r>
          </w:p>
        </w:tc>
        <w:tc>
          <w:tcPr>
            <w:tcW w:w="2109" w:type="dxa"/>
          </w:tcPr>
          <w:p w:rsidR="008077B6" w:rsidRPr="008128AE" w:rsidRDefault="008077B6" w:rsidP="00B53C76">
            <w:pPr>
              <w:keepNext/>
              <w:keepLines/>
              <w:rPr>
                <w:sz w:val="18"/>
              </w:rPr>
            </w:pPr>
            <w:r w:rsidRPr="008128AE">
              <w:rPr>
                <w:sz w:val="18"/>
              </w:rPr>
              <w:t>85 %</w:t>
            </w:r>
          </w:p>
        </w:tc>
      </w:tr>
      <w:tr w:rsidR="008077B6" w:rsidRPr="008128AE" w:rsidTr="00B53C76">
        <w:trPr>
          <w:cantSplit/>
          <w:jc w:val="center"/>
        </w:trPr>
        <w:tc>
          <w:tcPr>
            <w:tcW w:w="1984" w:type="dxa"/>
          </w:tcPr>
          <w:p w:rsidR="008077B6" w:rsidRPr="008128AE" w:rsidRDefault="008077B6" w:rsidP="00B53C76">
            <w:pPr>
              <w:keepNext/>
              <w:keepLines/>
              <w:rPr>
                <w:sz w:val="18"/>
              </w:rPr>
            </w:pPr>
            <w:r w:rsidRPr="008128AE">
              <w:rPr>
                <w:sz w:val="18"/>
              </w:rPr>
              <w:t>Vibration</w:t>
            </w:r>
          </w:p>
        </w:tc>
        <w:tc>
          <w:tcPr>
            <w:tcW w:w="4679" w:type="dxa"/>
            <w:gridSpan w:val="2"/>
          </w:tcPr>
          <w:p w:rsidR="008077B6" w:rsidRPr="008128AE" w:rsidRDefault="008077B6" w:rsidP="00B53C76">
            <w:pPr>
              <w:keepNext/>
              <w:keepLines/>
              <w:rPr>
                <w:sz w:val="18"/>
              </w:rPr>
            </w:pPr>
            <w:r w:rsidRPr="008128AE">
              <w:rPr>
                <w:sz w:val="18"/>
              </w:rPr>
              <w:t>Negligible</w:t>
            </w:r>
          </w:p>
        </w:tc>
      </w:tr>
      <w:tr w:rsidR="008077B6" w:rsidRPr="008128AE" w:rsidTr="00B53C76">
        <w:trPr>
          <w:cantSplit/>
          <w:jc w:val="center"/>
        </w:trPr>
        <w:tc>
          <w:tcPr>
            <w:tcW w:w="1984" w:type="dxa"/>
          </w:tcPr>
          <w:p w:rsidR="008077B6" w:rsidRPr="008128AE" w:rsidRDefault="008077B6" w:rsidP="00B53C76">
            <w:pPr>
              <w:keepNext/>
              <w:keepLines/>
              <w:rPr>
                <w:sz w:val="18"/>
              </w:rPr>
            </w:pPr>
            <w:r w:rsidRPr="008128AE">
              <w:rPr>
                <w:sz w:val="18"/>
              </w:rPr>
              <w:t>Temperature</w:t>
            </w:r>
          </w:p>
        </w:tc>
        <w:tc>
          <w:tcPr>
            <w:tcW w:w="4679" w:type="dxa"/>
            <w:gridSpan w:val="2"/>
          </w:tcPr>
          <w:p w:rsidR="008077B6" w:rsidRPr="008128AE" w:rsidRDefault="008077B6" w:rsidP="00B53C76">
            <w:pPr>
              <w:keepNext/>
              <w:keepLines/>
              <w:rPr>
                <w:sz w:val="18"/>
              </w:rPr>
            </w:pPr>
            <w:r w:rsidRPr="008128AE">
              <w:rPr>
                <w:sz w:val="18"/>
              </w:rPr>
              <w:t xml:space="preserve">Static: +25 °C and +40 °C. </w:t>
            </w:r>
          </w:p>
          <w:p w:rsidR="008077B6" w:rsidRPr="008128AE" w:rsidRDefault="008077B6" w:rsidP="00B53C76">
            <w:pPr>
              <w:keepNext/>
              <w:keepLines/>
              <w:rPr>
                <w:sz w:val="18"/>
              </w:rPr>
            </w:pPr>
            <w:r w:rsidRPr="008128AE">
              <w:rPr>
                <w:sz w:val="18"/>
              </w:rPr>
              <w:t xml:space="preserve">Dynamic: +25 °C </w:t>
            </w:r>
          </w:p>
        </w:tc>
      </w:tr>
      <w:tr w:rsidR="008077B6" w:rsidRPr="008128AE" w:rsidTr="00B53C76">
        <w:trPr>
          <w:cantSplit/>
          <w:jc w:val="center"/>
        </w:trPr>
        <w:tc>
          <w:tcPr>
            <w:tcW w:w="1984" w:type="dxa"/>
          </w:tcPr>
          <w:p w:rsidR="008077B6" w:rsidRPr="008128AE" w:rsidRDefault="008077B6" w:rsidP="00B53C76">
            <w:pPr>
              <w:keepNext/>
              <w:keepLines/>
              <w:rPr>
                <w:sz w:val="18"/>
              </w:rPr>
            </w:pPr>
            <w:r w:rsidRPr="008128AE">
              <w:rPr>
                <w:sz w:val="18"/>
              </w:rPr>
              <w:t>Temperature accuracy</w:t>
            </w:r>
          </w:p>
        </w:tc>
        <w:tc>
          <w:tcPr>
            <w:tcW w:w="4679" w:type="dxa"/>
            <w:gridSpan w:val="2"/>
          </w:tcPr>
          <w:p w:rsidR="008077B6" w:rsidRPr="008128AE" w:rsidRDefault="008077B6" w:rsidP="00B53C76">
            <w:pPr>
              <w:keepNext/>
              <w:keepLines/>
              <w:rPr>
                <w:sz w:val="18"/>
              </w:rPr>
            </w:pPr>
            <w:r w:rsidRPr="008128AE">
              <w:rPr>
                <w:sz w:val="18"/>
              </w:rPr>
              <w:t xml:space="preserve">±2 °C </w:t>
            </w:r>
          </w:p>
        </w:tc>
      </w:tr>
    </w:tbl>
    <w:p w:rsidR="008077B6" w:rsidRPr="008128AE" w:rsidRDefault="008077B6" w:rsidP="00831EFB"/>
    <w:p w:rsidR="008077B6" w:rsidRPr="008128AE" w:rsidRDefault="008077B6" w:rsidP="00831EFB">
      <w:pPr>
        <w:keepNext/>
        <w:keepLines/>
        <w:spacing w:before="120"/>
        <w:ind w:left="1134" w:hanging="1134"/>
        <w:outlineLvl w:val="2"/>
        <w:rPr>
          <w:sz w:val="28"/>
        </w:rPr>
      </w:pPr>
      <w:bookmarkStart w:id="57" w:name="_Toc238357327"/>
      <w:r w:rsidRPr="008128AE">
        <w:rPr>
          <w:sz w:val="28"/>
        </w:rPr>
        <w:lastRenderedPageBreak/>
        <w:t>6.2.4</w:t>
      </w:r>
      <w:r w:rsidRPr="008128AE">
        <w:rPr>
          <w:sz w:val="28"/>
        </w:rPr>
        <w:tab/>
        <w:t>Power supply</w:t>
      </w:r>
      <w:bookmarkEnd w:id="57"/>
    </w:p>
    <w:p w:rsidR="008077B6" w:rsidRPr="008128AE" w:rsidRDefault="008077B6" w:rsidP="00831EFB">
      <w:pPr>
        <w:keepNext/>
      </w:pPr>
      <w:r w:rsidRPr="008128AE">
        <w:t xml:space="preserve">For measurements of the RBS power consumption the following operating voltage value shall be used (for non standard power supply voltages one should use operating voltage with </w:t>
      </w:r>
      <w:r w:rsidRPr="008128AE">
        <w:sym w:font="Symbol" w:char="F0B1"/>
      </w:r>
      <w:r w:rsidRPr="008128AE">
        <w:t>2,5 % tolerances).</w:t>
      </w:r>
    </w:p>
    <w:p w:rsidR="008077B6" w:rsidRPr="008128AE" w:rsidRDefault="008077B6" w:rsidP="00831EFB">
      <w:pPr>
        <w:keepNext/>
      </w:pPr>
      <w:r w:rsidRPr="008128AE">
        <w:t>For nominal value and operating value for AC testing [3] and DC testing [4]</w:t>
      </w:r>
    </w:p>
    <w:p w:rsidR="008077B6" w:rsidRPr="008128AE" w:rsidRDefault="008077B6" w:rsidP="00831EFB">
      <w:r w:rsidRPr="008128AE">
        <w:t>The frequency of the power supply corresponding to the AC mains shall be according to [</w:t>
      </w:r>
      <w:fldSimple w:instr="REF REF_CENELECEN50160 \* MERGEFORMAT ">
        <w:r w:rsidR="003A6E76">
          <w:rPr>
            <w:noProof/>
          </w:rPr>
          <w:t>3</w:t>
        </w:r>
      </w:fldSimple>
      <w:r w:rsidRPr="008128AE">
        <w:t>].</w:t>
      </w:r>
    </w:p>
    <w:p w:rsidR="008077B6" w:rsidRPr="008128AE" w:rsidRDefault="008077B6" w:rsidP="008A6840">
      <w:pPr>
        <w:pStyle w:val="Heading4"/>
        <w:ind w:left="1134" w:hanging="1134"/>
        <w:rPr>
          <w:rFonts w:ascii="Times New Roman" w:hAnsi="Times New Roman"/>
          <w:sz w:val="32"/>
          <w:szCs w:val="32"/>
        </w:rPr>
      </w:pPr>
      <w:bookmarkStart w:id="58" w:name="_Toc297471596"/>
      <w:r w:rsidRPr="008128AE">
        <w:rPr>
          <w:rFonts w:ascii="Times New Roman" w:hAnsi="Times New Roman"/>
          <w:sz w:val="32"/>
          <w:szCs w:val="32"/>
        </w:rPr>
        <w:t>6.3</w:t>
      </w:r>
      <w:r w:rsidR="008A6840" w:rsidRPr="008128AE">
        <w:rPr>
          <w:rFonts w:ascii="Times New Roman" w:hAnsi="Times New Roman"/>
          <w:sz w:val="32"/>
          <w:szCs w:val="32"/>
        </w:rPr>
        <w:tab/>
      </w:r>
      <w:r w:rsidRPr="008128AE">
        <w:rPr>
          <w:rFonts w:ascii="Times New Roman" w:hAnsi="Times New Roman"/>
          <w:sz w:val="32"/>
          <w:szCs w:val="32"/>
        </w:rPr>
        <w:t>Static measurement procedure</w:t>
      </w:r>
      <w:bookmarkEnd w:id="58"/>
    </w:p>
    <w:p w:rsidR="008077B6" w:rsidRPr="008128AE" w:rsidRDefault="008077B6" w:rsidP="00AF0156">
      <w:r w:rsidRPr="008128AE">
        <w:t xml:space="preserve">The power consumption measurements shall be performed when stable temperature conditions inside the equipment are reached. For this purpose the RBS shall be placed in the environmental conditions for </w:t>
      </w:r>
      <w:r w:rsidR="00562742" w:rsidRPr="008128AE">
        <w:t xml:space="preserve">minimum </w:t>
      </w:r>
      <w:r w:rsidRPr="008128AE">
        <w:t xml:space="preserve">two hours with a minimum operation time of one hour before doing measurements. </w:t>
      </w:r>
    </w:p>
    <w:p w:rsidR="008077B6" w:rsidRPr="008128AE" w:rsidRDefault="008077B6" w:rsidP="00AF0156">
      <w:pPr>
        <w:rPr>
          <w:lang w:eastAsia="de-DE"/>
        </w:rPr>
      </w:pPr>
      <w:r w:rsidRPr="008128AE">
        <w:rPr>
          <w:lang w:eastAsia="de-DE"/>
        </w:rPr>
        <w:t xml:space="preserve">Measurement results shall be captured earliest when the equipment including the selected load is in stable operating conditions. </w:t>
      </w:r>
    </w:p>
    <w:p w:rsidR="008077B6" w:rsidRPr="008128AE" w:rsidRDefault="008077B6" w:rsidP="00AE6DF6">
      <w:r w:rsidRPr="008128AE">
        <w:t xml:space="preserve">The RF output powers as well as the corresponding power consumptions of the RBS shall be measured </w:t>
      </w:r>
      <w:r w:rsidR="00562742" w:rsidRPr="008128AE">
        <w:t>with</w:t>
      </w:r>
      <w:r w:rsidRPr="008128AE">
        <w:t xml:space="preserve"> respect to the RF output power levels which are needed to fulfil the requirements from the reference networks as well as the traffic profiles described in annexes D to G. </w:t>
      </w:r>
    </w:p>
    <w:p w:rsidR="008077B6" w:rsidRPr="008128AE" w:rsidRDefault="008077B6" w:rsidP="00AE6DF6">
      <w:r w:rsidRPr="008128AE">
        <w:t xml:space="preserve">The RF output power signal and levels shall be generated according to the test models described in annexes D to G. </w:t>
      </w:r>
    </w:p>
    <w:p w:rsidR="008077B6" w:rsidRPr="008128AE" w:rsidRDefault="008077B6" w:rsidP="00AE6DF6">
      <w:r w:rsidRPr="008128AE">
        <w:t>Stimulation shall be realized via the RBS controller interface.</w:t>
      </w:r>
    </w:p>
    <w:p w:rsidR="008077B6" w:rsidRPr="008128AE" w:rsidRDefault="008077B6" w:rsidP="009302E4">
      <w:r w:rsidRPr="008128AE">
        <w:t>The test models as well as the system depended load levels are defined in annexes D to G.</w:t>
      </w:r>
    </w:p>
    <w:p w:rsidR="008077B6" w:rsidRPr="008128AE" w:rsidRDefault="008077B6" w:rsidP="00AE6DF6">
      <w:r w:rsidRPr="008128AE">
        <w:t>The reference point for the RF output measurements is the antenna connector of the RBS.</w:t>
      </w:r>
    </w:p>
    <w:p w:rsidR="008077B6" w:rsidRPr="008128AE" w:rsidRDefault="008077B6" w:rsidP="005A7016">
      <w:r w:rsidRPr="008128AE">
        <w:t xml:space="preserve">The RF output power and corresponding input power consumption shall be measured at the lower, mid and upper edge of the relevant radio band for low load case (in order to have values over frequency band for calculation of coverage area) and at middle frequency channel for busy hour and middle load. For the evaluation the single values as well as the arithmetic average of these three measurements (only for low load) shall be stated in the measurement report (table A3). The arithmetic average shall be taken for RBS reference power consumption evaluation as well as the network energy level efficiency calculations. </w:t>
      </w:r>
    </w:p>
    <w:p w:rsidR="008077B6" w:rsidRPr="008128AE" w:rsidRDefault="008077B6" w:rsidP="00AE6DF6">
      <w:pPr>
        <w:rPr>
          <w:lang w:eastAsia="de-DE"/>
        </w:rPr>
      </w:pPr>
      <w:r w:rsidRPr="008128AE">
        <w:t xml:space="preserve">The measurements shall be performed for every antenna which is carrying downlink antenna carrier(s). The measured RF output power values shall be listed in the measurement report for every antenna. </w:t>
      </w:r>
    </w:p>
    <w:p w:rsidR="008077B6" w:rsidRPr="008128AE" w:rsidRDefault="008077B6" w:rsidP="00AE6DF6">
      <w:pPr>
        <w:rPr>
          <w:lang w:eastAsia="de-DE"/>
        </w:rPr>
      </w:pPr>
      <w:r w:rsidRPr="008128AE">
        <w:rPr>
          <w:lang w:eastAsia="de-DE"/>
        </w:rPr>
        <w:t>The power consumption of the RBS as well as the RF output power shall be given in watts. in accordance with the accuracies and the resolutions given in clause 6.1.2.</w:t>
      </w:r>
    </w:p>
    <w:p w:rsidR="008077B6" w:rsidRPr="008128AE" w:rsidRDefault="008077B6" w:rsidP="008A6840">
      <w:pPr>
        <w:pStyle w:val="Heading4"/>
        <w:ind w:left="1134" w:hanging="1134"/>
        <w:rPr>
          <w:rFonts w:ascii="Times New Roman" w:hAnsi="Times New Roman"/>
          <w:sz w:val="32"/>
          <w:szCs w:val="32"/>
        </w:rPr>
      </w:pPr>
      <w:bookmarkStart w:id="59" w:name="_Toc297471597"/>
      <w:r w:rsidRPr="008128AE">
        <w:rPr>
          <w:rFonts w:ascii="Times New Roman" w:hAnsi="Times New Roman"/>
          <w:sz w:val="32"/>
          <w:szCs w:val="32"/>
        </w:rPr>
        <w:t>6.</w:t>
      </w:r>
      <w:r w:rsidR="00320D40" w:rsidRPr="008128AE">
        <w:rPr>
          <w:rFonts w:ascii="Times New Roman" w:hAnsi="Times New Roman"/>
          <w:sz w:val="32"/>
          <w:szCs w:val="32"/>
        </w:rPr>
        <w:t>4</w:t>
      </w:r>
      <w:r w:rsidRPr="008128AE">
        <w:rPr>
          <w:rFonts w:ascii="Times New Roman" w:hAnsi="Times New Roman"/>
          <w:sz w:val="32"/>
          <w:szCs w:val="32"/>
        </w:rPr>
        <w:t xml:space="preserve"> </w:t>
      </w:r>
      <w:r w:rsidR="008A6840" w:rsidRPr="008128AE">
        <w:rPr>
          <w:rFonts w:ascii="Times New Roman" w:hAnsi="Times New Roman"/>
          <w:sz w:val="32"/>
          <w:szCs w:val="32"/>
        </w:rPr>
        <w:tab/>
      </w:r>
      <w:r w:rsidRPr="008128AE">
        <w:rPr>
          <w:rFonts w:ascii="Times New Roman" w:hAnsi="Times New Roman"/>
          <w:sz w:val="32"/>
          <w:szCs w:val="32"/>
        </w:rPr>
        <w:t>Dynamic measurement procedure</w:t>
      </w:r>
      <w:bookmarkEnd w:id="59"/>
      <w:r w:rsidRPr="008128AE">
        <w:rPr>
          <w:rFonts w:ascii="Times New Roman" w:hAnsi="Times New Roman"/>
          <w:sz w:val="32"/>
          <w:szCs w:val="32"/>
        </w:rPr>
        <w:t xml:space="preserve"> </w:t>
      </w:r>
    </w:p>
    <w:p w:rsidR="008077B6" w:rsidRPr="008128AE" w:rsidRDefault="008077B6" w:rsidP="002E39DB">
      <w:r w:rsidRPr="008128AE">
        <w:t xml:space="preserve">The power consumption measurements shall be performed in the middle of RF band when stable temperature conditions inside the equipment are reached. For this purpose the RBS shall be placed in the environmental conditions for </w:t>
      </w:r>
      <w:r w:rsidR="00562742" w:rsidRPr="008128AE">
        <w:t xml:space="preserve">minimum </w:t>
      </w:r>
      <w:r w:rsidRPr="008128AE">
        <w:t>two hours with a minimum operation time of one hour before doing measurements.</w:t>
      </w:r>
    </w:p>
    <w:p w:rsidR="008077B6" w:rsidRPr="008128AE" w:rsidRDefault="008077B6" w:rsidP="002E39DB">
      <w:r w:rsidRPr="008128AE">
        <w:t xml:space="preserve">This chapter describes the measurement method for coverage and capacity </w:t>
      </w:r>
      <w:r w:rsidR="00562742" w:rsidRPr="008128AE">
        <w:t xml:space="preserve">dynamic measurements </w:t>
      </w:r>
      <w:r w:rsidRPr="008128AE">
        <w:t>including the distribution of UEs during measurement.</w:t>
      </w:r>
    </w:p>
    <w:p w:rsidR="008077B6" w:rsidRPr="008128AE" w:rsidRDefault="008077B6" w:rsidP="00330B2B">
      <w:pPr>
        <w:rPr>
          <w:sz w:val="28"/>
          <w:szCs w:val="28"/>
        </w:rPr>
      </w:pPr>
      <w:r w:rsidRPr="008128AE">
        <w:rPr>
          <w:sz w:val="28"/>
          <w:szCs w:val="28"/>
        </w:rPr>
        <w:t>6.</w:t>
      </w:r>
      <w:r w:rsidR="00320D40" w:rsidRPr="008128AE">
        <w:rPr>
          <w:sz w:val="28"/>
          <w:szCs w:val="28"/>
        </w:rPr>
        <w:t>4</w:t>
      </w:r>
      <w:r w:rsidR="008A6840" w:rsidRPr="008128AE">
        <w:rPr>
          <w:sz w:val="28"/>
          <w:szCs w:val="28"/>
        </w:rPr>
        <w:t>.1</w:t>
      </w:r>
      <w:r w:rsidR="008A6840" w:rsidRPr="008128AE">
        <w:rPr>
          <w:sz w:val="28"/>
          <w:szCs w:val="28"/>
        </w:rPr>
        <w:tab/>
      </w:r>
      <w:r w:rsidR="008A6840" w:rsidRPr="008128AE">
        <w:rPr>
          <w:sz w:val="28"/>
          <w:szCs w:val="28"/>
        </w:rPr>
        <w:tab/>
      </w:r>
      <w:r w:rsidRPr="008128AE">
        <w:rPr>
          <w:sz w:val="28"/>
          <w:szCs w:val="28"/>
        </w:rPr>
        <w:t xml:space="preserve">Coverage measurement method </w:t>
      </w:r>
    </w:p>
    <w:p w:rsidR="008077B6" w:rsidRPr="008128AE" w:rsidRDefault="008077B6" w:rsidP="000A3E8E">
      <w:pPr>
        <w:rPr>
          <w:lang w:val="en-US"/>
        </w:rPr>
      </w:pPr>
      <w:r w:rsidRPr="008128AE">
        <w:rPr>
          <w:lang w:val="en-US"/>
        </w:rPr>
        <w:t>The coverage of a RBS in rural areas is typically limited by the UL connection. The coverage area (sensitivity of the RBS) is an important performance indicator especially for green field operators or when a new system is introduced. The initial RBS deployment is often determined by the contractual requirements to achieve an initial minimum area or population coverage.</w:t>
      </w:r>
    </w:p>
    <w:p w:rsidR="008077B6" w:rsidRPr="008128AE" w:rsidRDefault="008077B6" w:rsidP="000A3E8E">
      <w:pPr>
        <w:rPr>
          <w:lang w:val="en-US"/>
        </w:rPr>
      </w:pPr>
      <w:r w:rsidRPr="008128AE">
        <w:rPr>
          <w:lang w:val="en-US"/>
        </w:rPr>
        <w:t>The energy efficiency for coverage (EE</w:t>
      </w:r>
      <w:r w:rsidRPr="008128AE">
        <w:rPr>
          <w:vertAlign w:val="subscript"/>
          <w:lang w:val="en-US"/>
        </w:rPr>
        <w:t>coverage</w:t>
      </w:r>
      <w:r w:rsidRPr="008128AE">
        <w:rPr>
          <w:lang w:val="en-US"/>
        </w:rPr>
        <w:t>) is measured and calculated under the following conditions:</w:t>
      </w:r>
    </w:p>
    <w:p w:rsidR="008077B6" w:rsidRPr="008128AE" w:rsidRDefault="008077B6" w:rsidP="000A3E8E">
      <w:pPr>
        <w:rPr>
          <w:lang w:val="en-US"/>
        </w:rPr>
      </w:pPr>
      <w:r w:rsidRPr="008128AE">
        <w:rPr>
          <w:lang w:val="en-US"/>
        </w:rPr>
        <w:t xml:space="preserve">Apply one UE according to UE performance specifications in 6.1.3 according to figure </w:t>
      </w:r>
      <w:r w:rsidR="005F6726" w:rsidRPr="008128AE">
        <w:rPr>
          <w:lang w:val="en-US"/>
        </w:rPr>
        <w:t>6</w:t>
      </w:r>
      <w:r w:rsidRPr="008128AE">
        <w:rPr>
          <w:lang w:val="en-US"/>
        </w:rPr>
        <w:t>.</w:t>
      </w:r>
    </w:p>
    <w:p w:rsidR="008077B6" w:rsidRPr="008128AE" w:rsidRDefault="008077B6" w:rsidP="000A3E8E">
      <w:pPr>
        <w:rPr>
          <w:lang w:val="en-US"/>
        </w:rPr>
      </w:pPr>
      <w:r w:rsidRPr="008128AE">
        <w:rPr>
          <w:lang w:val="en-US"/>
        </w:rPr>
        <w:lastRenderedPageBreak/>
        <w:t xml:space="preserve">Measure the maximum possible attenuation x </w:t>
      </w:r>
      <w:r w:rsidR="00562742" w:rsidRPr="008128AE">
        <w:rPr>
          <w:lang w:val="en-US"/>
        </w:rPr>
        <w:t xml:space="preserve">(see figure 8) </w:t>
      </w:r>
      <w:r w:rsidRPr="008128AE">
        <w:rPr>
          <w:lang w:val="en-US"/>
        </w:rPr>
        <w:t xml:space="preserve">as well as the power consumption P of the RBS with all sectors active and commissioned identically. UE shall be connected to one sector only. </w:t>
      </w:r>
    </w:p>
    <w:p w:rsidR="008077B6" w:rsidRPr="008128AE" w:rsidRDefault="008077B6" w:rsidP="00847469">
      <w:pPr>
        <w:rPr>
          <w:lang w:val="en-US"/>
        </w:rPr>
      </w:pPr>
      <w:r w:rsidRPr="008128AE">
        <w:rPr>
          <w:lang w:val="en-US"/>
        </w:rPr>
        <w:t>The path loss shall be set to reach the uplink throughput as specified below.</w:t>
      </w:r>
    </w:p>
    <w:p w:rsidR="008077B6" w:rsidRPr="008128AE" w:rsidRDefault="008077B6" w:rsidP="00847469">
      <w:pPr>
        <w:ind w:left="283"/>
        <w:rPr>
          <w:lang w:val="en-US"/>
        </w:rPr>
      </w:pPr>
      <w:r w:rsidRPr="008128AE">
        <w:rPr>
          <w:lang w:val="en-US"/>
        </w:rPr>
        <w:t xml:space="preserve">- WCDMA/Rel.99: Speech call with 12.2kbps AMR. </w:t>
      </w:r>
      <w:r w:rsidRPr="008128AE">
        <w:rPr>
          <w:lang w:val="en-US"/>
        </w:rPr>
        <w:br/>
        <w:t xml:space="preserve">   The Bit Error Rate (BER) shall be ≤0.001 as defined in ETSI TS 125 141 and Annex C</w:t>
      </w:r>
    </w:p>
    <w:p w:rsidR="008077B6" w:rsidRPr="008128AE" w:rsidRDefault="008077B6" w:rsidP="00847469">
      <w:pPr>
        <w:rPr>
          <w:lang w:val="en-US"/>
        </w:rPr>
      </w:pPr>
      <w:r w:rsidRPr="008128AE">
        <w:rPr>
          <w:lang w:val="en-US"/>
        </w:rPr>
        <w:tab/>
        <w:t>- WCDMA/HSDPA: upload via UDP with a net data throughput not less than 256 kbps</w:t>
      </w:r>
    </w:p>
    <w:p w:rsidR="008077B6" w:rsidRPr="008128AE" w:rsidRDefault="008077B6" w:rsidP="00847469">
      <w:r w:rsidRPr="008128AE">
        <w:rPr>
          <w:lang w:val="en-US"/>
        </w:rPr>
        <w:tab/>
        <w:t>- LTE: upload via UDP with a net data throughput not less than 500 kbps</w:t>
      </w:r>
    </w:p>
    <w:p w:rsidR="008077B6" w:rsidRPr="008128AE" w:rsidRDefault="008077B6" w:rsidP="000A3E8E">
      <w:r w:rsidRPr="008128AE">
        <w:t>After the UL requirements have been fulfilled the downlink throughput shall be configured to the following requirements.</w:t>
      </w:r>
    </w:p>
    <w:p w:rsidR="008077B6" w:rsidRPr="008128AE" w:rsidRDefault="008077B6" w:rsidP="000A3E8E">
      <w:pPr>
        <w:rPr>
          <w:lang w:val="en-US"/>
        </w:rPr>
      </w:pPr>
      <w:r w:rsidRPr="008128AE">
        <w:rPr>
          <w:lang w:val="en-US"/>
        </w:rPr>
        <w:tab/>
        <w:t xml:space="preserve">- WCDMA/Rel.99: Speech call with 12.2kbps AMR. </w:t>
      </w:r>
      <w:r w:rsidRPr="008128AE">
        <w:rPr>
          <w:lang w:val="en-US"/>
        </w:rPr>
        <w:br/>
        <w:t xml:space="preserve">         The Bit Error Rate (BER) shall be ≤0.001 as defined in ETSI TS 125 141 and Annex C</w:t>
      </w:r>
    </w:p>
    <w:p w:rsidR="008077B6" w:rsidRPr="008128AE" w:rsidRDefault="008077B6" w:rsidP="000A3E8E">
      <w:pPr>
        <w:rPr>
          <w:lang w:val="en-US"/>
        </w:rPr>
      </w:pPr>
      <w:r w:rsidRPr="008128AE">
        <w:rPr>
          <w:lang w:val="en-US"/>
        </w:rPr>
        <w:tab/>
        <w:t>- WCDMA/HSDPA: download via UDP with a net data throughput not less than 256 kbps</w:t>
      </w:r>
    </w:p>
    <w:p w:rsidR="008077B6" w:rsidRPr="008128AE" w:rsidRDefault="008077B6" w:rsidP="000A3E8E">
      <w:r w:rsidRPr="008128AE">
        <w:rPr>
          <w:lang w:val="en-US"/>
        </w:rPr>
        <w:tab/>
        <w:t>- LTE: download via UDP with a net data throughput not less than 500 kbps</w:t>
      </w:r>
    </w:p>
    <w:p w:rsidR="008077B6" w:rsidRPr="008128AE" w:rsidRDefault="008077B6" w:rsidP="000A3E8E">
      <w:pPr>
        <w:rPr>
          <w:lang w:val="en-US"/>
        </w:rPr>
      </w:pPr>
      <w:r w:rsidRPr="008128AE">
        <w:rPr>
          <w:lang w:val="en-US"/>
        </w:rPr>
        <w:t>Ciphering shall be activated on the air-interface.</w:t>
      </w:r>
    </w:p>
    <w:p w:rsidR="008077B6" w:rsidRPr="008128AE" w:rsidRDefault="008077B6" w:rsidP="000A3E8E">
      <w:pPr>
        <w:rPr>
          <w:u w:val="single"/>
          <w:lang w:val="en-US"/>
        </w:rPr>
      </w:pPr>
      <w:r w:rsidRPr="008128AE">
        <w:rPr>
          <w:u w:val="single"/>
          <w:lang w:val="en-US"/>
        </w:rPr>
        <w:t>Measurement setup:</w:t>
      </w:r>
    </w:p>
    <w:p w:rsidR="008077B6" w:rsidRPr="008128AE" w:rsidRDefault="008077B6" w:rsidP="000A3E8E">
      <w:r w:rsidRPr="008128AE">
        <w:t xml:space="preserve">1. (e)NodeB: 1+1+1 configuration; 40W rated output power per transmitter or the maximum of RBS output power if 40W is not reached; no TX-diversity in WCDMA / MIMO configuration in LTE activated but one antenna connector terminated. </w:t>
      </w:r>
    </w:p>
    <w:p w:rsidR="008077B6" w:rsidRPr="008128AE" w:rsidRDefault="008077B6" w:rsidP="000A3E8E">
      <w:r w:rsidRPr="008128AE">
        <w:t xml:space="preserve">2. Frequency bands as defined in annex E for WCDMA and annex F for LTE </w:t>
      </w:r>
    </w:p>
    <w:p w:rsidR="008077B6" w:rsidRPr="008128AE" w:rsidRDefault="008077B6" w:rsidP="000A3E8E">
      <w:r w:rsidRPr="008128AE">
        <w:t>3. Common channels (all 3 sectors) as defined in annex E for WCDMA and annex F for LTE</w:t>
      </w:r>
    </w:p>
    <w:p w:rsidR="008077B6" w:rsidRPr="008128AE" w:rsidRDefault="008077B6" w:rsidP="000A3E8E">
      <w:r w:rsidRPr="008128AE">
        <w:t xml:space="preserve">4. (e)NodeB from commercial production, commercial SW, default adjustments for RNC/SAE and (e)NodeB </w:t>
      </w:r>
    </w:p>
    <w:p w:rsidR="008077B6" w:rsidRPr="008128AE" w:rsidRDefault="008077B6" w:rsidP="00E9363F">
      <w:pPr>
        <w:rPr>
          <w:lang w:val="en-US"/>
        </w:rPr>
      </w:pPr>
      <w:r w:rsidRPr="008128AE">
        <w:rPr>
          <w:lang w:val="en-US"/>
        </w:rPr>
        <w:t xml:space="preserve">The measured path loss includes the attenuator and the loss from the cables. </w:t>
      </w:r>
    </w:p>
    <w:p w:rsidR="008077B6" w:rsidRPr="008128AE" w:rsidRDefault="008077B6" w:rsidP="00E9363F">
      <w:pPr>
        <w:rPr>
          <w:b/>
        </w:rPr>
      </w:pPr>
      <w:r w:rsidRPr="008128AE">
        <w:rPr>
          <w:lang w:val="en-US"/>
        </w:rPr>
        <w:t>The coverage area is calculated from the measured path loss as specified in annex C.</w:t>
      </w:r>
    </w:p>
    <w:p w:rsidR="008077B6" w:rsidRPr="008128AE" w:rsidRDefault="008077B6" w:rsidP="000A3E8E">
      <w:pPr>
        <w:rPr>
          <w:lang w:val="en-US"/>
        </w:rPr>
      </w:pPr>
      <w:r w:rsidRPr="008128AE">
        <w:rPr>
          <w:lang w:val="en-US"/>
        </w:rPr>
        <w:br/>
      </w:r>
      <w:r w:rsidRPr="008128AE">
        <w:rPr>
          <w:lang w:val="en-US"/>
        </w:rPr>
        <w:tab/>
      </w:r>
      <w:r w:rsidRPr="008128AE">
        <w:rPr>
          <w:lang w:val="en-US"/>
        </w:rPr>
        <w:tab/>
      </w:r>
    </w:p>
    <w:p w:rsidR="008077B6" w:rsidRPr="008128AE" w:rsidRDefault="008077B6" w:rsidP="000A3E8E">
      <w:pPr>
        <w:rPr>
          <w:lang w:val="en-US"/>
        </w:rPr>
      </w:pPr>
    </w:p>
    <w:p w:rsidR="008077B6" w:rsidRPr="008128AE" w:rsidRDefault="0028242D" w:rsidP="000E312F">
      <w:pPr>
        <w:keepNext/>
      </w:pPr>
      <w:r>
        <w:rPr>
          <w:noProof/>
          <w:lang w:val="en-US"/>
        </w:rPr>
        <w:drawing>
          <wp:inline distT="0" distB="0" distL="0" distR="0">
            <wp:extent cx="6120130" cy="2587625"/>
            <wp:effectExtent l="19050" t="0" r="0" b="0"/>
            <wp:docPr id="34"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9"/>
                    <pic:cNvPicPr>
                      <a:picLocks noChangeAspect="1" noChangeArrowheads="1"/>
                    </pic:cNvPicPr>
                  </pic:nvPicPr>
                  <pic:blipFill>
                    <a:blip r:embed="rId70" cstate="print"/>
                    <a:srcRect/>
                    <a:stretch>
                      <a:fillRect/>
                    </a:stretch>
                  </pic:blipFill>
                  <pic:spPr bwMode="auto">
                    <a:xfrm>
                      <a:off x="0" y="0"/>
                      <a:ext cx="6120130" cy="2587625"/>
                    </a:xfrm>
                    <a:prstGeom prst="rect">
                      <a:avLst/>
                    </a:prstGeom>
                    <a:noFill/>
                    <a:ln w="9525">
                      <a:noFill/>
                      <a:miter lim="800000"/>
                      <a:headEnd/>
                      <a:tailEnd/>
                    </a:ln>
                  </pic:spPr>
                </pic:pic>
              </a:graphicData>
            </a:graphic>
          </wp:inline>
        </w:drawing>
      </w:r>
    </w:p>
    <w:p w:rsidR="008077B6" w:rsidRPr="008128AE" w:rsidRDefault="008077B6" w:rsidP="000E312F">
      <w:pPr>
        <w:pStyle w:val="Caption"/>
        <w:jc w:val="center"/>
      </w:pPr>
      <w:r w:rsidRPr="008128AE">
        <w:t>Figure 8: set-up for coverage test</w:t>
      </w:r>
    </w:p>
    <w:p w:rsidR="008077B6" w:rsidRPr="008128AE" w:rsidRDefault="008077B6" w:rsidP="000A3E8E">
      <w:pPr>
        <w:keepLines/>
      </w:pPr>
    </w:p>
    <w:p w:rsidR="008077B6" w:rsidRPr="008128AE" w:rsidRDefault="008077B6" w:rsidP="00320D40">
      <w:pPr>
        <w:numPr>
          <w:ilvl w:val="4"/>
          <w:numId w:val="19"/>
        </w:numPr>
        <w:tabs>
          <w:tab w:val="clear" w:pos="855"/>
          <w:tab w:val="num" w:pos="1134"/>
        </w:tabs>
        <w:overflowPunct/>
        <w:textAlignment w:val="auto"/>
        <w:rPr>
          <w:b/>
          <w:sz w:val="28"/>
          <w:szCs w:val="28"/>
        </w:rPr>
      </w:pPr>
      <w:r w:rsidRPr="008128AE">
        <w:rPr>
          <w:b/>
          <w:sz w:val="28"/>
          <w:szCs w:val="28"/>
          <w:lang w:val="en-US"/>
        </w:rPr>
        <w:lastRenderedPageBreak/>
        <w:t xml:space="preserve">Capacity </w:t>
      </w:r>
      <w:r w:rsidRPr="008128AE">
        <w:rPr>
          <w:b/>
          <w:sz w:val="28"/>
          <w:szCs w:val="28"/>
        </w:rPr>
        <w:t xml:space="preserve">measurement method </w:t>
      </w:r>
    </w:p>
    <w:p w:rsidR="008077B6" w:rsidRPr="008128AE" w:rsidRDefault="008077B6" w:rsidP="000E312F">
      <w:pPr>
        <w:rPr>
          <w:b/>
          <w:sz w:val="24"/>
          <w:szCs w:val="24"/>
          <w:lang w:val="en-US"/>
        </w:rPr>
      </w:pPr>
      <w:r w:rsidRPr="008128AE">
        <w:rPr>
          <w:b/>
          <w:sz w:val="24"/>
          <w:szCs w:val="24"/>
          <w:lang w:val="en-US"/>
        </w:rPr>
        <w:t>6.</w:t>
      </w:r>
      <w:r w:rsidR="00320D40" w:rsidRPr="008128AE">
        <w:rPr>
          <w:b/>
          <w:sz w:val="24"/>
          <w:szCs w:val="24"/>
          <w:lang w:val="en-US"/>
        </w:rPr>
        <w:t>4.2.1</w:t>
      </w:r>
      <w:r w:rsidR="00320D40" w:rsidRPr="008128AE">
        <w:rPr>
          <w:b/>
          <w:sz w:val="24"/>
          <w:szCs w:val="24"/>
          <w:lang w:val="en-US"/>
        </w:rPr>
        <w:tab/>
      </w:r>
      <w:r w:rsidRPr="008128AE">
        <w:rPr>
          <w:b/>
          <w:sz w:val="24"/>
          <w:szCs w:val="24"/>
          <w:lang w:val="en-US"/>
        </w:rPr>
        <w:tab/>
        <w:t xml:space="preserve"> UE distribution for dynamic test method</w:t>
      </w:r>
    </w:p>
    <w:p w:rsidR="008077B6" w:rsidRPr="008128AE" w:rsidRDefault="008077B6" w:rsidP="000E312F">
      <w:r w:rsidRPr="008128AE">
        <w:t xml:space="preserve">In the dynamic test method 4 UE groups are distributed in each sector. The number of UEs in each group is dependent on which radio access technology is used during the test, see annex H. The distribution of UE groups is in a way that UE group1 has the lowest path loss and UE group 4 has the highest path loss, see figure 9. </w:t>
      </w:r>
    </w:p>
    <w:p w:rsidR="008077B6" w:rsidRPr="008128AE" w:rsidRDefault="008077B6" w:rsidP="000E312F">
      <w:r w:rsidRPr="008128AE">
        <w:t xml:space="preserve">Each UE group is connected to an attenuator with a specific attenuation representing the UE’s position in the cell to give predefined received signal strength as stated in annex H. </w:t>
      </w:r>
    </w:p>
    <w:p w:rsidR="008077B6" w:rsidRPr="008128AE" w:rsidRDefault="008077B6" w:rsidP="000E312F">
      <w:pPr>
        <w:rPr>
          <w:lang w:val="en-US"/>
        </w:rPr>
      </w:pPr>
      <w:r w:rsidRPr="008128AE">
        <w:rPr>
          <w:lang w:val="en-US"/>
        </w:rPr>
        <w:t>Values for received signal strength at each UE with respect to different radio access technology are presented in annex H.</w:t>
      </w:r>
    </w:p>
    <w:p w:rsidR="008077B6" w:rsidRPr="008128AE" w:rsidRDefault="008077B6" w:rsidP="000E312F">
      <w:pPr>
        <w:rPr>
          <w:lang w:val="en-US"/>
        </w:rPr>
      </w:pPr>
      <w:r w:rsidRPr="008128AE">
        <w:rPr>
          <w:lang w:val="en-US"/>
        </w:rPr>
        <w:t>Multi-path or other propagation impairments are not considered.</w:t>
      </w:r>
    </w:p>
    <w:p w:rsidR="008077B6" w:rsidRPr="008128AE" w:rsidRDefault="0028242D" w:rsidP="000E312F">
      <w:pPr>
        <w:jc w:val="center"/>
        <w:rPr>
          <w:lang w:val="en-US"/>
        </w:rPr>
      </w:pPr>
      <w:r>
        <w:rPr>
          <w:noProof/>
          <w:lang w:val="en-US"/>
        </w:rPr>
        <w:drawing>
          <wp:inline distT="0" distB="0" distL="0" distR="0">
            <wp:extent cx="3968115" cy="2229485"/>
            <wp:effectExtent l="19050" t="0" r="0" b="0"/>
            <wp:docPr id="35"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noChangeArrowheads="1"/>
                    </pic:cNvPicPr>
                  </pic:nvPicPr>
                  <pic:blipFill>
                    <a:blip r:embed="rId71" cstate="print"/>
                    <a:srcRect/>
                    <a:stretch>
                      <a:fillRect/>
                    </a:stretch>
                  </pic:blipFill>
                  <pic:spPr bwMode="auto">
                    <a:xfrm>
                      <a:off x="0" y="0"/>
                      <a:ext cx="3968115" cy="2229485"/>
                    </a:xfrm>
                    <a:prstGeom prst="rect">
                      <a:avLst/>
                    </a:prstGeom>
                    <a:noFill/>
                    <a:ln w="9525">
                      <a:noFill/>
                      <a:miter lim="800000"/>
                      <a:headEnd/>
                      <a:tailEnd/>
                    </a:ln>
                  </pic:spPr>
                </pic:pic>
              </a:graphicData>
            </a:graphic>
          </wp:inline>
        </w:drawing>
      </w:r>
    </w:p>
    <w:p w:rsidR="008077B6" w:rsidRPr="008128AE" w:rsidRDefault="008077B6" w:rsidP="000E312F">
      <w:pPr>
        <w:jc w:val="center"/>
        <w:rPr>
          <w:b/>
          <w:lang w:val="en-US"/>
        </w:rPr>
      </w:pPr>
      <w:r w:rsidRPr="008128AE">
        <w:rPr>
          <w:b/>
        </w:rPr>
        <w:t>Figure 9</w:t>
      </w:r>
      <w:r w:rsidRPr="008128AE">
        <w:rPr>
          <w:b/>
          <w:lang w:val="en-US"/>
        </w:rPr>
        <w:t>: UEs distribution in a sector</w:t>
      </w:r>
    </w:p>
    <w:p w:rsidR="008077B6" w:rsidRPr="008128AE" w:rsidRDefault="008077B6" w:rsidP="00330B2B">
      <w:pPr>
        <w:pStyle w:val="BodyText"/>
        <w:rPr>
          <w:b/>
          <w:lang w:val="en-US"/>
        </w:rPr>
      </w:pPr>
    </w:p>
    <w:p w:rsidR="008077B6" w:rsidRPr="008128AE" w:rsidRDefault="008077B6" w:rsidP="00A604C7">
      <w:pPr>
        <w:overflowPunct/>
        <w:textAlignment w:val="auto"/>
        <w:rPr>
          <w:b/>
          <w:sz w:val="24"/>
          <w:szCs w:val="24"/>
        </w:rPr>
      </w:pPr>
      <w:r w:rsidRPr="008128AE">
        <w:rPr>
          <w:b/>
          <w:sz w:val="24"/>
          <w:szCs w:val="24"/>
        </w:rPr>
        <w:t>6.</w:t>
      </w:r>
      <w:r w:rsidR="00320D40" w:rsidRPr="008128AE">
        <w:rPr>
          <w:b/>
          <w:sz w:val="24"/>
          <w:szCs w:val="24"/>
        </w:rPr>
        <w:t>4.2.2</w:t>
      </w:r>
      <w:r w:rsidRPr="008128AE">
        <w:rPr>
          <w:b/>
          <w:sz w:val="24"/>
          <w:szCs w:val="24"/>
        </w:rPr>
        <w:t xml:space="preserve"> </w:t>
      </w:r>
      <w:r w:rsidR="00320D40" w:rsidRPr="008128AE">
        <w:rPr>
          <w:b/>
          <w:sz w:val="24"/>
          <w:szCs w:val="24"/>
        </w:rPr>
        <w:tab/>
      </w:r>
      <w:r w:rsidR="00320D40" w:rsidRPr="008128AE">
        <w:rPr>
          <w:b/>
          <w:sz w:val="24"/>
          <w:szCs w:val="24"/>
        </w:rPr>
        <w:tab/>
      </w:r>
      <w:r w:rsidRPr="008128AE">
        <w:rPr>
          <w:b/>
          <w:sz w:val="24"/>
          <w:szCs w:val="24"/>
        </w:rPr>
        <w:t>Throughput setup</w:t>
      </w:r>
    </w:p>
    <w:p w:rsidR="008077B6" w:rsidRPr="008128AE" w:rsidRDefault="008077B6" w:rsidP="00E13EAD">
      <w:pPr>
        <w:overflowPunct/>
        <w:autoSpaceDE/>
        <w:autoSpaceDN/>
        <w:adjustRightInd/>
        <w:textAlignment w:val="auto"/>
        <w:rPr>
          <w:lang w:eastAsia="de-DE"/>
        </w:rPr>
      </w:pPr>
      <w:r w:rsidRPr="008128AE">
        <w:rPr>
          <w:lang w:eastAsia="de-DE"/>
        </w:rPr>
        <w:t>The following procedure is applied for one carrier.</w:t>
      </w:r>
    </w:p>
    <w:p w:rsidR="008077B6" w:rsidRPr="008128AE" w:rsidRDefault="008077B6" w:rsidP="00E13EAD">
      <w:pPr>
        <w:overflowPunct/>
        <w:autoSpaceDE/>
        <w:autoSpaceDN/>
        <w:adjustRightInd/>
        <w:textAlignment w:val="auto"/>
        <w:rPr>
          <w:lang w:eastAsia="de-DE"/>
        </w:rPr>
      </w:pPr>
      <w:r w:rsidRPr="008128AE">
        <w:rPr>
          <w:lang w:eastAsia="de-DE"/>
        </w:rPr>
        <w:t xml:space="preserve">Due to the different link budget conditions (see chapter </w:t>
      </w:r>
      <w:r w:rsidRPr="008128AE">
        <w:rPr>
          <w:lang w:val="en-US"/>
        </w:rPr>
        <w:t>6</w:t>
      </w:r>
      <w:r w:rsidR="00320D40" w:rsidRPr="008128AE">
        <w:rPr>
          <w:lang w:val="en-US"/>
        </w:rPr>
        <w:t>.4.2.2</w:t>
      </w:r>
      <w:r w:rsidRPr="008128AE">
        <w:rPr>
          <w:b/>
          <w:bCs/>
          <w:lang w:val="en-US"/>
        </w:rPr>
        <w:t>)</w:t>
      </w:r>
      <w:r w:rsidRPr="008128AE">
        <w:rPr>
          <w:lang w:eastAsia="de-DE"/>
        </w:rPr>
        <w:t xml:space="preserve"> different UE should get different net data transmissions per bit.</w:t>
      </w:r>
    </w:p>
    <w:p w:rsidR="008077B6" w:rsidRPr="008128AE" w:rsidRDefault="008077B6" w:rsidP="00E13EAD">
      <w:pPr>
        <w:overflowPunct/>
        <w:autoSpaceDE/>
        <w:autoSpaceDN/>
        <w:adjustRightInd/>
        <w:textAlignment w:val="auto"/>
        <w:rPr>
          <w:lang w:eastAsia="de-DE"/>
        </w:rPr>
      </w:pPr>
      <w:r w:rsidRPr="008128AE">
        <w:rPr>
          <w:lang w:eastAsia="de-DE"/>
        </w:rPr>
        <w:t>In order to equally weight the contribution of different UEs to the global energy efficiency metric, the active UEs shall evenly share the channel resources over their simultaneous active time.</w:t>
      </w:r>
    </w:p>
    <w:p w:rsidR="008077B6" w:rsidRPr="008128AE" w:rsidRDefault="008077B6" w:rsidP="00E13EAD">
      <w:pPr>
        <w:overflowPunct/>
        <w:autoSpaceDE/>
        <w:autoSpaceDN/>
        <w:adjustRightInd/>
        <w:textAlignment w:val="auto"/>
        <w:rPr>
          <w:lang w:eastAsia="de-DE"/>
        </w:rPr>
      </w:pPr>
      <w:r w:rsidRPr="008128AE">
        <w:rPr>
          <w:lang w:eastAsia="de-DE"/>
        </w:rPr>
        <w:t>As the test scenario of each duty cycle (T</w:t>
      </w:r>
      <w:r w:rsidRPr="008128AE">
        <w:rPr>
          <w:sz w:val="24"/>
          <w:szCs w:val="24"/>
          <w:vertAlign w:val="subscript"/>
          <w:lang w:eastAsia="de-DE"/>
        </w:rPr>
        <w:t>D</w:t>
      </w:r>
      <w:r w:rsidRPr="008128AE">
        <w:rPr>
          <w:lang w:eastAsia="de-DE"/>
        </w:rPr>
        <w:t>) (see annex H) shall be divided in 4 active phases (T</w:t>
      </w:r>
      <w:r w:rsidRPr="008128AE">
        <w:rPr>
          <w:sz w:val="24"/>
          <w:szCs w:val="24"/>
          <w:vertAlign w:val="subscript"/>
          <w:lang w:eastAsia="de-DE"/>
        </w:rPr>
        <w:t>p</w:t>
      </w:r>
      <w:r w:rsidRPr="008128AE">
        <w:rPr>
          <w:lang w:eastAsia="de-DE"/>
        </w:rPr>
        <w:t xml:space="preserve">) (depending if 4, 3, 2 or 1 UE are receiving DL traffic), the even distribution of resources shall be provided in the average during each phase (see chapter </w:t>
      </w:r>
      <w:r w:rsidRPr="008128AE">
        <w:t>6</w:t>
      </w:r>
      <w:r w:rsidR="00BD17ED" w:rsidRPr="008128AE">
        <w:t>.4.2.3</w:t>
      </w:r>
      <w:r w:rsidRPr="008128AE">
        <w:rPr>
          <w:lang w:eastAsia="de-DE"/>
        </w:rPr>
        <w:t>).</w:t>
      </w:r>
    </w:p>
    <w:p w:rsidR="008077B6" w:rsidRPr="008128AE" w:rsidRDefault="008077B6" w:rsidP="00E13EAD">
      <w:pPr>
        <w:overflowPunct/>
        <w:autoSpaceDE/>
        <w:autoSpaceDN/>
        <w:adjustRightInd/>
        <w:textAlignment w:val="auto"/>
        <w:rPr>
          <w:lang w:eastAsia="de-DE"/>
        </w:rPr>
      </w:pPr>
      <w:r w:rsidRPr="008128AE">
        <w:rPr>
          <w:lang w:eastAsia="de-DE"/>
        </w:rPr>
        <w:t>For each of the different attenuations, the bit rate setting for the UDP traffic generators can be experimentally determined as follows (see figures 10 to 14):</w:t>
      </w:r>
    </w:p>
    <w:p w:rsidR="008077B6" w:rsidRPr="008128AE" w:rsidRDefault="008077B6" w:rsidP="00E13EAD">
      <w:pPr>
        <w:numPr>
          <w:ilvl w:val="0"/>
          <w:numId w:val="16"/>
        </w:numPr>
        <w:overflowPunct/>
        <w:autoSpaceDE/>
        <w:autoSpaceDN/>
        <w:adjustRightInd/>
        <w:spacing w:after="0"/>
        <w:textAlignment w:val="auto"/>
        <w:rPr>
          <w:lang w:eastAsia="de-DE"/>
        </w:rPr>
      </w:pPr>
      <w:r w:rsidRPr="008128AE">
        <w:rPr>
          <w:lang w:eastAsia="de-DE"/>
        </w:rPr>
        <w:t>Start with one connected UE. This UE (e.g. UE4) has the worst link budget conditions. Tune the UDP bit rate to the max value for which the net send</w:t>
      </w:r>
      <w:r w:rsidR="005F6726" w:rsidRPr="008128AE">
        <w:rPr>
          <w:lang w:eastAsia="de-DE"/>
        </w:rPr>
        <w:t>s</w:t>
      </w:r>
      <w:r w:rsidRPr="008128AE">
        <w:rPr>
          <w:lang w:eastAsia="de-DE"/>
        </w:rPr>
        <w:t xml:space="preserve"> (data rate sen</w:t>
      </w:r>
      <w:r w:rsidR="005F6726" w:rsidRPr="008128AE">
        <w:rPr>
          <w:lang w:eastAsia="de-DE"/>
        </w:rPr>
        <w:t>t</w:t>
      </w:r>
      <w:r w:rsidRPr="008128AE">
        <w:rPr>
          <w:lang w:eastAsia="de-DE"/>
        </w:rPr>
        <w:t xml:space="preserve"> by UDP traffic generator) and receive throughput (maximum net throughput received by UE without data loss) are the same.</w:t>
      </w:r>
      <w:r w:rsidR="005F6726" w:rsidRPr="008128AE">
        <w:rPr>
          <w:lang w:eastAsia="de-DE"/>
        </w:rPr>
        <w:t xml:space="preserve"> This value is called TPmax</w:t>
      </w:r>
      <w:r w:rsidR="005F6726" w:rsidRPr="008128AE">
        <w:rPr>
          <w:vertAlign w:val="subscript"/>
          <w:lang w:eastAsia="de-DE"/>
        </w:rPr>
        <w:t>UE4</w:t>
      </w:r>
      <w:r w:rsidR="005F6726" w:rsidRPr="008128AE">
        <w:rPr>
          <w:lang w:eastAsia="de-DE"/>
        </w:rPr>
        <w:t>.</w:t>
      </w:r>
    </w:p>
    <w:p w:rsidR="008077B6" w:rsidRPr="008128AE" w:rsidRDefault="008077B6" w:rsidP="00E13EAD">
      <w:pPr>
        <w:numPr>
          <w:ilvl w:val="0"/>
          <w:numId w:val="16"/>
        </w:numPr>
        <w:overflowPunct/>
        <w:autoSpaceDE/>
        <w:autoSpaceDN/>
        <w:adjustRightInd/>
        <w:spacing w:after="0"/>
        <w:textAlignment w:val="auto"/>
        <w:rPr>
          <w:lang w:eastAsia="de-DE"/>
        </w:rPr>
      </w:pPr>
      <w:r w:rsidRPr="008128AE">
        <w:rPr>
          <w:lang w:eastAsia="de-DE"/>
        </w:rPr>
        <w:t>Connect the next UE. This UE (e.g. UE3) has the second worst link budget. The previous UE(s) remain connected and get its/their data with unchanged UDP traffic generator data rate. Perform the same tuning operation for the new UE (e.g. UE3) as described for previous UE in step (1), but now in contention with all previous UEs.</w:t>
      </w:r>
      <w:r w:rsidR="005F6726" w:rsidRPr="008128AE">
        <w:rPr>
          <w:lang w:eastAsia="de-DE"/>
        </w:rPr>
        <w:t xml:space="preserve"> This value is called TPmax</w:t>
      </w:r>
      <w:r w:rsidR="005F6726" w:rsidRPr="008128AE">
        <w:rPr>
          <w:vertAlign w:val="subscript"/>
          <w:lang w:eastAsia="de-DE"/>
        </w:rPr>
        <w:t>UE3</w:t>
      </w:r>
      <w:r w:rsidR="005F6726" w:rsidRPr="008128AE">
        <w:rPr>
          <w:lang w:eastAsia="de-DE"/>
        </w:rPr>
        <w:t>.</w:t>
      </w:r>
    </w:p>
    <w:p w:rsidR="008077B6" w:rsidRPr="008128AE" w:rsidRDefault="008077B6" w:rsidP="00E13EAD">
      <w:pPr>
        <w:numPr>
          <w:ilvl w:val="0"/>
          <w:numId w:val="16"/>
        </w:numPr>
        <w:overflowPunct/>
        <w:autoSpaceDE/>
        <w:autoSpaceDN/>
        <w:adjustRightInd/>
        <w:spacing w:after="0"/>
        <w:textAlignment w:val="auto"/>
        <w:rPr>
          <w:lang w:eastAsia="de-DE"/>
        </w:rPr>
      </w:pPr>
      <w:r w:rsidRPr="008128AE">
        <w:rPr>
          <w:lang w:eastAsia="de-DE"/>
        </w:rPr>
        <w:t>Sequentially perform the tuning operation of step 2 for each UE (in order of decreasing attenuation). The bit rate is thus achieved in contention with all UEs that have been tuned so far.</w:t>
      </w:r>
      <w:r w:rsidR="005F6726" w:rsidRPr="008128AE">
        <w:rPr>
          <w:lang w:eastAsia="de-DE"/>
        </w:rPr>
        <w:t xml:space="preserve"> This value is called TPmax</w:t>
      </w:r>
      <w:r w:rsidR="005F6726" w:rsidRPr="008128AE">
        <w:rPr>
          <w:vertAlign w:val="subscript"/>
          <w:lang w:eastAsia="de-DE"/>
        </w:rPr>
        <w:t>UE2</w:t>
      </w:r>
      <w:r w:rsidR="005F6726" w:rsidRPr="008128AE">
        <w:rPr>
          <w:lang w:eastAsia="de-DE"/>
        </w:rPr>
        <w:t xml:space="preserve"> and TPmax</w:t>
      </w:r>
      <w:r w:rsidR="005F6726" w:rsidRPr="008128AE">
        <w:rPr>
          <w:vertAlign w:val="subscript"/>
          <w:lang w:eastAsia="de-DE"/>
        </w:rPr>
        <w:t>UE1</w:t>
      </w:r>
      <w:r w:rsidR="005F6726" w:rsidRPr="008128AE">
        <w:rPr>
          <w:lang w:eastAsia="de-DE"/>
        </w:rPr>
        <w:t>.</w:t>
      </w:r>
    </w:p>
    <w:p w:rsidR="008077B6" w:rsidRPr="008128AE" w:rsidRDefault="008077B6" w:rsidP="009822B2">
      <w:pPr>
        <w:overflowPunct/>
        <w:autoSpaceDE/>
        <w:autoSpaceDN/>
        <w:adjustRightInd/>
        <w:spacing w:after="0"/>
        <w:textAlignment w:val="auto"/>
        <w:rPr>
          <w:lang w:eastAsia="de-DE"/>
        </w:rPr>
      </w:pPr>
    </w:p>
    <w:p w:rsidR="008077B6" w:rsidRPr="008128AE" w:rsidRDefault="008077B6" w:rsidP="00E13EAD">
      <w:pPr>
        <w:overflowPunct/>
        <w:autoSpaceDE/>
        <w:autoSpaceDN/>
        <w:adjustRightInd/>
        <w:textAlignment w:val="auto"/>
        <w:rPr>
          <w:lang w:eastAsia="de-DE"/>
        </w:rPr>
      </w:pPr>
      <w:r w:rsidRPr="008128AE">
        <w:rPr>
          <w:lang w:eastAsia="de-DE"/>
        </w:rPr>
        <w:lastRenderedPageBreak/>
        <w:t>The UDP data throughputs are now determined and will be used for the energy efficiency test. During test execution, the UDP data generator of each UE will be started and terminated several times according to the activity levels defined in annex H. The implied precondition of the Throughput setup is that UE1 is always in contention with the other UEs; UE2 always in contention with UE3 + UE4; UE3 always in contention with UE4. In any case, the configured bit rate stays fixed to the obtained values.</w:t>
      </w:r>
    </w:p>
    <w:p w:rsidR="008077B6" w:rsidRPr="008128AE" w:rsidRDefault="008077B6" w:rsidP="00E13EAD">
      <w:pPr>
        <w:overflowPunct/>
        <w:autoSpaceDE/>
        <w:autoSpaceDN/>
        <w:adjustRightInd/>
        <w:textAlignment w:val="auto"/>
        <w:rPr>
          <w:color w:val="000080"/>
          <w:lang w:eastAsia="de-DE"/>
        </w:rPr>
      </w:pPr>
    </w:p>
    <w:p w:rsidR="008077B6" w:rsidRPr="008128AE" w:rsidRDefault="0028242D" w:rsidP="00E13EAD">
      <w:pPr>
        <w:overflowPunct/>
        <w:autoSpaceDE/>
        <w:autoSpaceDN/>
        <w:adjustRightInd/>
        <w:textAlignment w:val="auto"/>
        <w:rPr>
          <w:color w:val="000080"/>
          <w:lang w:eastAsia="de-DE"/>
        </w:rPr>
      </w:pPr>
      <w:r>
        <w:rPr>
          <w:noProof/>
          <w:color w:val="000080"/>
          <w:lang w:val="en-US"/>
        </w:rPr>
        <w:drawing>
          <wp:inline distT="0" distB="0" distL="0" distR="0">
            <wp:extent cx="5755640" cy="3747135"/>
            <wp:effectExtent l="19050" t="0" r="0" b="0"/>
            <wp:docPr id="36" name="Picture 36" descr="ScreenHunter_02 J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creenHunter_02 Jun"/>
                    <pic:cNvPicPr>
                      <a:picLocks noChangeAspect="1" noChangeArrowheads="1"/>
                    </pic:cNvPicPr>
                  </pic:nvPicPr>
                  <pic:blipFill>
                    <a:blip r:embed="rId72" cstate="print"/>
                    <a:srcRect/>
                    <a:stretch>
                      <a:fillRect/>
                    </a:stretch>
                  </pic:blipFill>
                  <pic:spPr bwMode="auto">
                    <a:xfrm>
                      <a:off x="0" y="0"/>
                      <a:ext cx="5755640" cy="3747135"/>
                    </a:xfrm>
                    <a:prstGeom prst="rect">
                      <a:avLst/>
                    </a:prstGeom>
                    <a:noFill/>
                    <a:ln w="9525">
                      <a:noFill/>
                      <a:miter lim="800000"/>
                      <a:headEnd/>
                      <a:tailEnd/>
                    </a:ln>
                  </pic:spPr>
                </pic:pic>
              </a:graphicData>
            </a:graphic>
          </wp:inline>
        </w:drawing>
      </w:r>
    </w:p>
    <w:p w:rsidR="008077B6" w:rsidRPr="008128AE" w:rsidRDefault="008077B6" w:rsidP="00E13EAD">
      <w:pPr>
        <w:jc w:val="center"/>
        <w:rPr>
          <w:b/>
          <w:bCs/>
        </w:rPr>
      </w:pPr>
      <w:r w:rsidRPr="008128AE">
        <w:rPr>
          <w:b/>
          <w:bCs/>
        </w:rPr>
        <w:t>Figure 10</w:t>
      </w:r>
      <w:r w:rsidRPr="008128AE">
        <w:rPr>
          <w:b/>
          <w:bCs/>
          <w:lang w:val="en-US"/>
        </w:rPr>
        <w:t>: UDP data rate for UE4</w:t>
      </w:r>
    </w:p>
    <w:p w:rsidR="008077B6" w:rsidRPr="008128AE" w:rsidRDefault="008077B6" w:rsidP="00E13EAD"/>
    <w:p w:rsidR="008077B6" w:rsidRPr="008128AE" w:rsidRDefault="0028242D" w:rsidP="00E13EAD">
      <w:r>
        <w:rPr>
          <w:noProof/>
          <w:lang w:val="en-US"/>
        </w:rPr>
        <w:drawing>
          <wp:inline distT="0" distB="0" distL="0" distR="0">
            <wp:extent cx="5695315" cy="3418840"/>
            <wp:effectExtent l="19050" t="19050" r="19685" b="10160"/>
            <wp:docPr id="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3" cstate="print"/>
                    <a:srcRect/>
                    <a:stretch>
                      <a:fillRect/>
                    </a:stretch>
                  </pic:blipFill>
                  <pic:spPr bwMode="auto">
                    <a:xfrm>
                      <a:off x="0" y="0"/>
                      <a:ext cx="5695315" cy="3418840"/>
                    </a:xfrm>
                    <a:prstGeom prst="rect">
                      <a:avLst/>
                    </a:prstGeom>
                    <a:noFill/>
                    <a:ln w="6350" cmpd="sng">
                      <a:solidFill>
                        <a:srgbClr val="000000"/>
                      </a:solidFill>
                      <a:miter lim="800000"/>
                      <a:headEnd/>
                      <a:tailEnd/>
                    </a:ln>
                    <a:effectLst/>
                  </pic:spPr>
                </pic:pic>
              </a:graphicData>
            </a:graphic>
          </wp:inline>
        </w:drawing>
      </w:r>
    </w:p>
    <w:p w:rsidR="008077B6" w:rsidRPr="008128AE" w:rsidRDefault="008077B6" w:rsidP="00E13EAD">
      <w:pPr>
        <w:jc w:val="center"/>
        <w:rPr>
          <w:b/>
          <w:bCs/>
        </w:rPr>
      </w:pPr>
      <w:r w:rsidRPr="008128AE">
        <w:rPr>
          <w:b/>
          <w:bCs/>
        </w:rPr>
        <w:lastRenderedPageBreak/>
        <w:t>Figure 11:</w:t>
      </w:r>
      <w:r w:rsidRPr="008128AE">
        <w:rPr>
          <w:b/>
          <w:bCs/>
          <w:lang w:val="en-US"/>
        </w:rPr>
        <w:t xml:space="preserve"> UDP data rate for UE3</w:t>
      </w:r>
    </w:p>
    <w:p w:rsidR="008077B6" w:rsidRPr="008128AE" w:rsidRDefault="008077B6" w:rsidP="00E13EAD"/>
    <w:p w:rsidR="008077B6" w:rsidRPr="008128AE" w:rsidRDefault="0028242D" w:rsidP="00E13EAD">
      <w:r>
        <w:rPr>
          <w:noProof/>
          <w:lang w:val="en-US"/>
        </w:rPr>
        <w:drawing>
          <wp:inline distT="0" distB="0" distL="0" distR="0">
            <wp:extent cx="5629910" cy="3370580"/>
            <wp:effectExtent l="19050" t="19050" r="27940" b="203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4" cstate="print"/>
                    <a:srcRect/>
                    <a:stretch>
                      <a:fillRect/>
                    </a:stretch>
                  </pic:blipFill>
                  <pic:spPr bwMode="auto">
                    <a:xfrm>
                      <a:off x="0" y="0"/>
                      <a:ext cx="5629910" cy="3370580"/>
                    </a:xfrm>
                    <a:prstGeom prst="rect">
                      <a:avLst/>
                    </a:prstGeom>
                    <a:noFill/>
                    <a:ln w="6350" cmpd="sng">
                      <a:solidFill>
                        <a:srgbClr val="000000"/>
                      </a:solidFill>
                      <a:miter lim="800000"/>
                      <a:headEnd/>
                      <a:tailEnd/>
                    </a:ln>
                    <a:effectLst/>
                  </pic:spPr>
                </pic:pic>
              </a:graphicData>
            </a:graphic>
          </wp:inline>
        </w:drawing>
      </w:r>
    </w:p>
    <w:p w:rsidR="008077B6" w:rsidRPr="008128AE" w:rsidRDefault="008077B6" w:rsidP="00E13EAD">
      <w:pPr>
        <w:jc w:val="center"/>
        <w:rPr>
          <w:b/>
          <w:bCs/>
        </w:rPr>
      </w:pPr>
      <w:r w:rsidRPr="008128AE">
        <w:rPr>
          <w:b/>
          <w:bCs/>
        </w:rPr>
        <w:t>Figure 12</w:t>
      </w:r>
      <w:r w:rsidRPr="008128AE">
        <w:rPr>
          <w:b/>
          <w:bCs/>
          <w:lang w:val="en-US"/>
        </w:rPr>
        <w:t>: UDP data rate for UE2</w:t>
      </w:r>
    </w:p>
    <w:p w:rsidR="008077B6" w:rsidRPr="008128AE" w:rsidRDefault="008077B6" w:rsidP="00E13EAD"/>
    <w:p w:rsidR="008077B6" w:rsidRPr="008128AE" w:rsidRDefault="0028242D" w:rsidP="00E13EAD">
      <w:r>
        <w:rPr>
          <w:noProof/>
          <w:lang w:val="en-US"/>
        </w:rPr>
        <w:drawing>
          <wp:inline distT="0" distB="0" distL="0" distR="0">
            <wp:extent cx="5707380" cy="3364865"/>
            <wp:effectExtent l="19050" t="19050" r="26670" b="26035"/>
            <wp:docPr id="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5" cstate="print"/>
                    <a:srcRect/>
                    <a:stretch>
                      <a:fillRect/>
                    </a:stretch>
                  </pic:blipFill>
                  <pic:spPr bwMode="auto">
                    <a:xfrm>
                      <a:off x="0" y="0"/>
                      <a:ext cx="5707380" cy="3364865"/>
                    </a:xfrm>
                    <a:prstGeom prst="rect">
                      <a:avLst/>
                    </a:prstGeom>
                    <a:noFill/>
                    <a:ln w="6350" cmpd="sng">
                      <a:solidFill>
                        <a:srgbClr val="000000"/>
                      </a:solidFill>
                      <a:miter lim="800000"/>
                      <a:headEnd/>
                      <a:tailEnd/>
                    </a:ln>
                    <a:effectLst/>
                  </pic:spPr>
                </pic:pic>
              </a:graphicData>
            </a:graphic>
          </wp:inline>
        </w:drawing>
      </w:r>
    </w:p>
    <w:p w:rsidR="008077B6" w:rsidRPr="008128AE" w:rsidRDefault="008077B6" w:rsidP="00E13EAD">
      <w:pPr>
        <w:overflowPunct/>
        <w:jc w:val="center"/>
        <w:textAlignment w:val="auto"/>
        <w:rPr>
          <w:b/>
          <w:bCs/>
          <w:lang w:val="en-US"/>
        </w:rPr>
      </w:pPr>
      <w:r w:rsidRPr="008128AE">
        <w:rPr>
          <w:b/>
          <w:bCs/>
        </w:rPr>
        <w:t>Figure 13</w:t>
      </w:r>
      <w:r w:rsidRPr="008128AE">
        <w:rPr>
          <w:b/>
          <w:bCs/>
          <w:lang w:val="en-US"/>
        </w:rPr>
        <w:t>: UDP data rate for UE1</w:t>
      </w:r>
    </w:p>
    <w:p w:rsidR="008077B6" w:rsidRPr="008128AE" w:rsidRDefault="008077B6" w:rsidP="00E13EAD">
      <w:pPr>
        <w:overflowPunct/>
        <w:jc w:val="center"/>
        <w:textAlignment w:val="auto"/>
        <w:rPr>
          <w:b/>
        </w:rPr>
      </w:pPr>
    </w:p>
    <w:p w:rsidR="008077B6" w:rsidRPr="008128AE" w:rsidRDefault="008077B6" w:rsidP="00A604C7">
      <w:pPr>
        <w:overflowPunct/>
        <w:textAlignment w:val="auto"/>
        <w:rPr>
          <w:b/>
          <w:sz w:val="24"/>
          <w:szCs w:val="24"/>
        </w:rPr>
      </w:pPr>
      <w:r w:rsidRPr="008128AE">
        <w:rPr>
          <w:b/>
          <w:sz w:val="24"/>
          <w:szCs w:val="24"/>
        </w:rPr>
        <w:t>6.</w:t>
      </w:r>
      <w:r w:rsidR="00BD17ED" w:rsidRPr="008128AE">
        <w:rPr>
          <w:b/>
          <w:sz w:val="24"/>
          <w:szCs w:val="24"/>
        </w:rPr>
        <w:t>4.2.3</w:t>
      </w:r>
      <w:r w:rsidR="00BD17ED" w:rsidRPr="008128AE">
        <w:rPr>
          <w:b/>
          <w:sz w:val="24"/>
          <w:szCs w:val="24"/>
        </w:rPr>
        <w:tab/>
      </w:r>
      <w:r w:rsidR="00BD17ED" w:rsidRPr="008128AE">
        <w:rPr>
          <w:b/>
          <w:sz w:val="24"/>
          <w:szCs w:val="24"/>
        </w:rPr>
        <w:tab/>
      </w:r>
      <w:r w:rsidRPr="008128AE">
        <w:rPr>
          <w:b/>
          <w:sz w:val="24"/>
          <w:szCs w:val="24"/>
        </w:rPr>
        <w:t xml:space="preserve"> Error tolerance for equal distributed resources</w:t>
      </w:r>
    </w:p>
    <w:p w:rsidR="007F2372" w:rsidRPr="008128AE" w:rsidRDefault="007F2372" w:rsidP="007F2372">
      <w:pPr>
        <w:overflowPunct/>
        <w:textAlignment w:val="auto"/>
        <w:rPr>
          <w:lang w:eastAsia="de-DE"/>
        </w:rPr>
      </w:pPr>
      <w:r w:rsidRPr="008128AE">
        <w:rPr>
          <w:lang w:eastAsia="de-DE"/>
        </w:rPr>
        <w:lastRenderedPageBreak/>
        <w:t xml:space="preserve">The amount of </w:t>
      </w:r>
      <w:r w:rsidRPr="008128AE">
        <w:rPr>
          <w:b/>
          <w:bCs/>
          <w:lang w:eastAsia="de-DE"/>
        </w:rPr>
        <w:t>accumulated data per Activity Level</w:t>
      </w:r>
      <w:r w:rsidRPr="008128AE">
        <w:rPr>
          <w:lang w:eastAsia="de-DE"/>
        </w:rPr>
        <w:t xml:space="preserve"> (#Data</w:t>
      </w:r>
      <w:r w:rsidRPr="008128AE">
        <w:rPr>
          <w:vertAlign w:val="subscript"/>
          <w:lang w:eastAsia="de-DE"/>
        </w:rPr>
        <w:t>x,UEi</w:t>
      </w:r>
      <w:r w:rsidRPr="008128AE">
        <w:rPr>
          <w:lang w:eastAsia="de-DE"/>
        </w:rPr>
        <w:t>) can be easily compared with the expected minimum data, based on the UDP-levelled Throughput (= measured TPmax) multiplied by the summarized recording time.</w:t>
      </w:r>
    </w:p>
    <w:p w:rsidR="007F2372" w:rsidRPr="008128AE" w:rsidRDefault="007F2372" w:rsidP="007F2372">
      <w:pPr>
        <w:overflowPunct/>
        <w:textAlignment w:val="auto"/>
        <w:rPr>
          <w:lang w:eastAsia="de-DE"/>
        </w:rPr>
      </w:pPr>
      <w:r w:rsidRPr="008128AE">
        <w:rPr>
          <w:lang w:eastAsia="de-DE"/>
        </w:rPr>
        <w:t>The minimum data per Activity Level (per UE-Group) is the evaluated volume of data, reduced by a tolerance factor TF. Via formula 6.b (see Annex K) and with current values (e.g. SF</w:t>
      </w:r>
      <w:r w:rsidRPr="008128AE">
        <w:rPr>
          <w:vertAlign w:val="subscript"/>
          <w:lang w:eastAsia="de-DE"/>
        </w:rPr>
        <w:t>UE4</w:t>
      </w:r>
      <w:r w:rsidRPr="008128AE">
        <w:rPr>
          <w:lang w:eastAsia="de-DE"/>
        </w:rPr>
        <w:t xml:space="preserve"> = 25/12; SF</w:t>
      </w:r>
      <w:r w:rsidRPr="008128AE">
        <w:rPr>
          <w:vertAlign w:val="subscript"/>
          <w:lang w:eastAsia="de-DE"/>
        </w:rPr>
        <w:t>UE3</w:t>
      </w:r>
      <w:r w:rsidRPr="008128AE">
        <w:rPr>
          <w:lang w:eastAsia="de-DE"/>
        </w:rPr>
        <w:t xml:space="preserve"> = 26/12; SF</w:t>
      </w:r>
      <w:r w:rsidRPr="008128AE">
        <w:rPr>
          <w:vertAlign w:val="subscript"/>
          <w:lang w:eastAsia="de-DE"/>
        </w:rPr>
        <w:t>UE2</w:t>
      </w:r>
      <w:r w:rsidRPr="008128AE">
        <w:rPr>
          <w:lang w:eastAsia="de-DE"/>
        </w:rPr>
        <w:t xml:space="preserve"> = 15/12;</w:t>
      </w:r>
      <w:r w:rsidRPr="008128AE">
        <w:rPr>
          <w:lang w:eastAsia="de-DE"/>
        </w:rPr>
        <w:br/>
        <w:t>SF</w:t>
      </w:r>
      <w:r w:rsidRPr="008128AE">
        <w:rPr>
          <w:vertAlign w:val="subscript"/>
          <w:lang w:eastAsia="de-DE"/>
        </w:rPr>
        <w:t>UE1</w:t>
      </w:r>
      <w:r w:rsidRPr="008128AE">
        <w:rPr>
          <w:lang w:eastAsia="de-DE"/>
        </w:rPr>
        <w:t xml:space="preserve"> = 12/12; n = 10; T</w:t>
      </w:r>
      <w:r w:rsidRPr="008128AE">
        <w:rPr>
          <w:vertAlign w:val="subscript"/>
          <w:lang w:eastAsia="de-DE"/>
        </w:rPr>
        <w:t>D</w:t>
      </w:r>
      <w:r w:rsidRPr="008128AE">
        <w:rPr>
          <w:lang w:eastAsia="de-DE"/>
        </w:rPr>
        <w:t xml:space="preserve"> = 40s; M = 4; TF = 0,25, see Annex K):</w:t>
      </w:r>
    </w:p>
    <w:p w:rsidR="007F2372" w:rsidRPr="008128AE" w:rsidRDefault="007F2372" w:rsidP="007F2372">
      <w:pPr>
        <w:overflowPunct/>
        <w:ind w:left="283"/>
        <w:textAlignment w:val="auto"/>
        <w:rPr>
          <w:b/>
          <w:bCs/>
          <w:lang w:eastAsia="de-DE"/>
        </w:rPr>
      </w:pPr>
    </w:p>
    <w:p w:rsidR="007F2372" w:rsidRPr="008128AE" w:rsidRDefault="007F2372" w:rsidP="007F2372">
      <w:pPr>
        <w:overflowPunct/>
        <w:ind w:left="283"/>
        <w:textAlignment w:val="auto"/>
        <w:rPr>
          <w:b/>
          <w:bCs/>
          <w:lang w:eastAsia="de-DE"/>
        </w:rPr>
      </w:pPr>
      <w:r w:rsidRPr="008128AE">
        <w:rPr>
          <w:b/>
          <w:bCs/>
          <w:lang w:eastAsia="de-DE"/>
        </w:rPr>
        <w:t>Evaluated data volume:</w:t>
      </w:r>
    </w:p>
    <w:p w:rsidR="007F2372" w:rsidRPr="008128AE" w:rsidRDefault="007F2372" w:rsidP="007F2372">
      <w:pPr>
        <w:overflowPunct/>
        <w:ind w:left="566"/>
        <w:textAlignment w:val="auto"/>
        <w:rPr>
          <w:lang w:val="pt-BR" w:eastAsia="de-DE"/>
        </w:rPr>
      </w:pPr>
      <w:r w:rsidRPr="008128AE">
        <w:rPr>
          <w:lang w:val="pt-BR" w:eastAsia="de-DE"/>
        </w:rPr>
        <w:t>#Data</w:t>
      </w:r>
      <w:r w:rsidRPr="008128AE">
        <w:rPr>
          <w:vertAlign w:val="subscript"/>
          <w:lang w:val="pt-BR" w:eastAsia="de-DE"/>
        </w:rPr>
        <w:t>x,UE1</w:t>
      </w:r>
      <w:r w:rsidRPr="008128AE">
        <w:rPr>
          <w:lang w:val="pt-BR" w:eastAsia="de-DE"/>
        </w:rPr>
        <w:t xml:space="preserve"> &gt;= TPmax</w:t>
      </w:r>
      <w:r w:rsidRPr="008128AE">
        <w:rPr>
          <w:vertAlign w:val="subscript"/>
          <w:lang w:val="pt-BR" w:eastAsia="de-DE"/>
        </w:rPr>
        <w:t xml:space="preserve"> UE1</w:t>
      </w:r>
      <w:r w:rsidRPr="008128AE">
        <w:rPr>
          <w:lang w:val="pt-BR" w:eastAsia="de-DE"/>
        </w:rPr>
        <w:t xml:space="preserve"> *   75s        * AFx </w:t>
      </w:r>
    </w:p>
    <w:p w:rsidR="007F2372" w:rsidRPr="008128AE" w:rsidRDefault="007F2372" w:rsidP="007F2372">
      <w:pPr>
        <w:overflowPunct/>
        <w:ind w:left="566"/>
        <w:textAlignment w:val="auto"/>
        <w:rPr>
          <w:lang w:val="pt-BR" w:eastAsia="de-DE"/>
        </w:rPr>
      </w:pPr>
      <w:r w:rsidRPr="008128AE">
        <w:rPr>
          <w:lang w:val="pt-BR" w:eastAsia="de-DE"/>
        </w:rPr>
        <w:t>#Data</w:t>
      </w:r>
      <w:r w:rsidRPr="008128AE">
        <w:rPr>
          <w:vertAlign w:val="subscript"/>
          <w:lang w:val="pt-BR" w:eastAsia="de-DE"/>
        </w:rPr>
        <w:t>x,UE2</w:t>
      </w:r>
      <w:r w:rsidRPr="008128AE">
        <w:rPr>
          <w:lang w:val="pt-BR" w:eastAsia="de-DE"/>
        </w:rPr>
        <w:t xml:space="preserve"> &gt;= TPmax</w:t>
      </w:r>
      <w:r w:rsidRPr="008128AE">
        <w:rPr>
          <w:vertAlign w:val="subscript"/>
          <w:lang w:val="pt-BR" w:eastAsia="de-DE"/>
        </w:rPr>
        <w:t xml:space="preserve"> UE2</w:t>
      </w:r>
      <w:r w:rsidRPr="008128AE">
        <w:rPr>
          <w:lang w:val="pt-BR" w:eastAsia="de-DE"/>
        </w:rPr>
        <w:t xml:space="preserve"> *   93.75s   * AFx </w:t>
      </w:r>
    </w:p>
    <w:p w:rsidR="007F2372" w:rsidRPr="008128AE" w:rsidRDefault="007F2372" w:rsidP="007F2372">
      <w:pPr>
        <w:overflowPunct/>
        <w:ind w:left="566"/>
        <w:textAlignment w:val="auto"/>
        <w:rPr>
          <w:lang w:val="pt-BR" w:eastAsia="de-DE"/>
        </w:rPr>
      </w:pPr>
      <w:r w:rsidRPr="008128AE">
        <w:rPr>
          <w:lang w:val="pt-BR" w:eastAsia="de-DE"/>
        </w:rPr>
        <w:t>#Data</w:t>
      </w:r>
      <w:r w:rsidRPr="008128AE">
        <w:rPr>
          <w:vertAlign w:val="subscript"/>
          <w:lang w:val="pt-BR" w:eastAsia="de-DE"/>
        </w:rPr>
        <w:t>x,UE3</w:t>
      </w:r>
      <w:r w:rsidRPr="008128AE">
        <w:rPr>
          <w:lang w:val="pt-BR" w:eastAsia="de-DE"/>
        </w:rPr>
        <w:t xml:space="preserve"> &gt;= TPmax</w:t>
      </w:r>
      <w:r w:rsidRPr="008128AE">
        <w:rPr>
          <w:vertAlign w:val="subscript"/>
          <w:lang w:val="pt-BR" w:eastAsia="de-DE"/>
        </w:rPr>
        <w:t xml:space="preserve"> UE3</w:t>
      </w:r>
      <w:r w:rsidRPr="008128AE">
        <w:rPr>
          <w:lang w:val="pt-BR" w:eastAsia="de-DE"/>
        </w:rPr>
        <w:t xml:space="preserve"> *   162.5s   * AFx </w:t>
      </w:r>
    </w:p>
    <w:p w:rsidR="007F2372" w:rsidRPr="008128AE" w:rsidRDefault="007F2372" w:rsidP="007F2372">
      <w:pPr>
        <w:overflowPunct/>
        <w:ind w:left="566"/>
        <w:textAlignment w:val="auto"/>
        <w:rPr>
          <w:lang w:val="pt-BR" w:eastAsia="de-DE"/>
        </w:rPr>
      </w:pPr>
      <w:r w:rsidRPr="008128AE">
        <w:rPr>
          <w:lang w:val="pt-BR" w:eastAsia="de-DE"/>
        </w:rPr>
        <w:t>#Data</w:t>
      </w:r>
      <w:r w:rsidRPr="008128AE">
        <w:rPr>
          <w:vertAlign w:val="subscript"/>
          <w:lang w:val="pt-BR" w:eastAsia="de-DE"/>
        </w:rPr>
        <w:t>x,UE4</w:t>
      </w:r>
      <w:r w:rsidRPr="008128AE">
        <w:rPr>
          <w:lang w:val="pt-BR" w:eastAsia="de-DE"/>
        </w:rPr>
        <w:t xml:space="preserve"> &gt;= TPmax</w:t>
      </w:r>
      <w:r w:rsidRPr="008128AE">
        <w:rPr>
          <w:vertAlign w:val="subscript"/>
          <w:lang w:val="pt-BR" w:eastAsia="de-DE"/>
        </w:rPr>
        <w:t xml:space="preserve"> UE4</w:t>
      </w:r>
      <w:r w:rsidRPr="008128AE">
        <w:rPr>
          <w:lang w:val="pt-BR" w:eastAsia="de-DE"/>
        </w:rPr>
        <w:t xml:space="preserve"> *   156.25s * AFx </w:t>
      </w:r>
    </w:p>
    <w:p w:rsidR="007F2372" w:rsidRPr="008128AE" w:rsidRDefault="007F2372" w:rsidP="007F2372">
      <w:pPr>
        <w:overflowPunct/>
        <w:textAlignment w:val="auto"/>
      </w:pPr>
    </w:p>
    <w:p w:rsidR="007F2372" w:rsidRPr="008128AE" w:rsidRDefault="007F2372" w:rsidP="007F2372">
      <w:pPr>
        <w:overflowPunct/>
        <w:textAlignment w:val="auto"/>
        <w:rPr>
          <w:lang w:eastAsia="de-DE"/>
        </w:rPr>
      </w:pPr>
      <w:r w:rsidRPr="008128AE">
        <w:rPr>
          <w:lang w:eastAsia="de-DE"/>
        </w:rPr>
        <w:t>The measured TPmax</w:t>
      </w:r>
      <w:r w:rsidRPr="008128AE">
        <w:rPr>
          <w:vertAlign w:val="subscript"/>
          <w:lang w:eastAsia="de-DE"/>
        </w:rPr>
        <w:t>UEi</w:t>
      </w:r>
      <w:r w:rsidRPr="008128AE">
        <w:rPr>
          <w:lang w:eastAsia="de-DE"/>
        </w:rPr>
        <w:t xml:space="preserve"> as well as the volume of accumulated data #Dataaccu</w:t>
      </w:r>
      <w:r w:rsidRPr="008128AE">
        <w:rPr>
          <w:vertAlign w:val="subscript"/>
          <w:lang w:eastAsia="de-DE"/>
        </w:rPr>
        <w:t>UEi,x</w:t>
      </w:r>
      <w:r w:rsidRPr="008128AE">
        <w:rPr>
          <w:lang w:eastAsia="de-DE"/>
        </w:rPr>
        <w:t xml:space="preserve"> as well as the number of evaluated data #Data</w:t>
      </w:r>
      <w:r w:rsidRPr="008128AE">
        <w:rPr>
          <w:vertAlign w:val="subscript"/>
          <w:lang w:eastAsia="de-DE"/>
        </w:rPr>
        <w:t>x,UEi</w:t>
      </w:r>
      <w:r w:rsidRPr="008128AE">
        <w:rPr>
          <w:lang w:eastAsia="de-DE"/>
        </w:rPr>
        <w:t xml:space="preserve"> have to be mentioned in the Measurement Report (see Annex A, table A.7). </w:t>
      </w:r>
    </w:p>
    <w:p w:rsidR="008077B6" w:rsidRPr="008128AE" w:rsidRDefault="008077B6" w:rsidP="0046229F">
      <w:pPr>
        <w:overflowPunct/>
        <w:textAlignment w:val="auto"/>
        <w:rPr>
          <w:b/>
        </w:rPr>
      </w:pPr>
    </w:p>
    <w:p w:rsidR="008077B6" w:rsidRPr="008128AE" w:rsidRDefault="00320D40" w:rsidP="005567A5">
      <w:pPr>
        <w:pStyle w:val="Heading3"/>
        <w:rPr>
          <w:rFonts w:ascii="Times New Roman" w:hAnsi="Times New Roman"/>
          <w:sz w:val="32"/>
          <w:szCs w:val="32"/>
        </w:rPr>
      </w:pPr>
      <w:bookmarkStart w:id="60" w:name="_Toc232311219"/>
      <w:bookmarkStart w:id="61" w:name="_Toc297471598"/>
      <w:r w:rsidRPr="008128AE">
        <w:rPr>
          <w:rFonts w:ascii="Times New Roman" w:hAnsi="Times New Roman"/>
          <w:sz w:val="32"/>
          <w:szCs w:val="32"/>
        </w:rPr>
        <w:t>7</w:t>
      </w:r>
      <w:r w:rsidR="008077B6" w:rsidRPr="008128AE">
        <w:rPr>
          <w:rFonts w:ascii="Times New Roman" w:hAnsi="Times New Roman"/>
          <w:sz w:val="32"/>
          <w:szCs w:val="32"/>
        </w:rPr>
        <w:tab/>
        <w:t>Measurement report</w:t>
      </w:r>
      <w:bookmarkEnd w:id="60"/>
      <w:bookmarkEnd w:id="61"/>
    </w:p>
    <w:p w:rsidR="008077B6" w:rsidRPr="008128AE" w:rsidRDefault="008077B6" w:rsidP="003E0621">
      <w:r w:rsidRPr="008128AE">
        <w:t>The results of the assessments shall be reported accurately, clearly, unambiguously and objectively, and in accordance with any specific instructions in the required method(s).</w:t>
      </w:r>
    </w:p>
    <w:p w:rsidR="008077B6" w:rsidRPr="008128AE" w:rsidRDefault="008077B6" w:rsidP="003E0621">
      <w:r w:rsidRPr="008128AE">
        <w:t>A list of reference parameters, measurement conditions, test results and derived calculation results which are to be reported is given in annex A.</w:t>
      </w:r>
    </w:p>
    <w:p w:rsidR="008077B6" w:rsidRPr="008128AE" w:rsidRDefault="008077B6" w:rsidP="005F57BF">
      <w:r w:rsidRPr="008128AE">
        <w:t>Further guidelines on the test report can be found in clause 5.10 of ISO/IEC 17025 [</w:t>
      </w:r>
      <w:fldSimple w:instr="REF REF_ISOIEC17025 \* MERGEFORMAT ">
        <w:r w:rsidR="003A6E76">
          <w:rPr>
            <w:noProof/>
          </w:rPr>
          <w:t>5</w:t>
        </w:r>
      </w:fldSimple>
      <w:r w:rsidRPr="008128AE">
        <w:t>].</w:t>
      </w:r>
      <w:bookmarkStart w:id="62" w:name="_Toc232311220"/>
    </w:p>
    <w:p w:rsidR="008077B6" w:rsidRPr="008128AE" w:rsidRDefault="008077B6" w:rsidP="005567A5">
      <w:pPr>
        <w:pStyle w:val="Heading8"/>
        <w:rPr>
          <w:rFonts w:ascii="Times New Roman" w:hAnsi="Times New Roman"/>
        </w:rPr>
      </w:pPr>
      <w:r w:rsidRPr="008128AE">
        <w:rPr>
          <w:rFonts w:ascii="Times New Roman" w:hAnsi="Times New Roman"/>
        </w:rPr>
        <w:br w:type="page"/>
      </w:r>
      <w:bookmarkStart w:id="63" w:name="_Toc297471599"/>
      <w:r w:rsidRPr="008128AE">
        <w:rPr>
          <w:rFonts w:ascii="Times New Roman" w:hAnsi="Times New Roman"/>
        </w:rPr>
        <w:lastRenderedPageBreak/>
        <w:t>Annex A (normative):</w:t>
      </w:r>
      <w:r w:rsidRPr="008128AE">
        <w:rPr>
          <w:rFonts w:ascii="Times New Roman" w:hAnsi="Times New Roman"/>
        </w:rPr>
        <w:br/>
      </w:r>
      <w:bookmarkEnd w:id="62"/>
      <w:r w:rsidRPr="008128AE">
        <w:rPr>
          <w:rFonts w:ascii="Times New Roman" w:hAnsi="Times New Roman"/>
        </w:rPr>
        <w:t>Measurement Reports</w:t>
      </w:r>
      <w:bookmarkEnd w:id="63"/>
    </w:p>
    <w:p w:rsidR="008077B6" w:rsidRPr="008128AE" w:rsidRDefault="008077B6" w:rsidP="00FB28D8"/>
    <w:p w:rsidR="008077B6" w:rsidRPr="008128AE" w:rsidRDefault="008077B6" w:rsidP="005C2C0A">
      <w:pPr>
        <w:pStyle w:val="Caption"/>
        <w:keepNext/>
        <w:ind w:left="566"/>
        <w:jc w:val="center"/>
      </w:pPr>
      <w:r w:rsidRPr="008128AE">
        <w:t>Table A.1: Test general information</w:t>
      </w:r>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4361"/>
        <w:gridCol w:w="2923"/>
        <w:gridCol w:w="1342"/>
      </w:tblGrid>
      <w:tr w:rsidR="008077B6" w:rsidRPr="008128AE" w:rsidTr="007871AD">
        <w:trPr>
          <w:jc w:val="center"/>
        </w:trPr>
        <w:tc>
          <w:tcPr>
            <w:tcW w:w="4361" w:type="dxa"/>
          </w:tcPr>
          <w:p w:rsidR="008077B6" w:rsidRPr="008128AE" w:rsidRDefault="008077B6" w:rsidP="001C54F6">
            <w:pPr>
              <w:pStyle w:val="TAH"/>
              <w:jc w:val="left"/>
              <w:rPr>
                <w:rFonts w:ascii="Times New Roman" w:hAnsi="Times New Roman"/>
              </w:rPr>
            </w:pPr>
            <w:r w:rsidRPr="008128AE">
              <w:rPr>
                <w:rFonts w:ascii="Times New Roman" w:hAnsi="Times New Roman"/>
                <w:b w:val="0"/>
              </w:rPr>
              <w:t>1. Document reference and version</w:t>
            </w:r>
          </w:p>
        </w:tc>
        <w:tc>
          <w:tcPr>
            <w:tcW w:w="2923" w:type="dxa"/>
          </w:tcPr>
          <w:p w:rsidR="008077B6" w:rsidRPr="008128AE" w:rsidRDefault="008077B6" w:rsidP="007871AD">
            <w:pPr>
              <w:pStyle w:val="TAH"/>
              <w:rPr>
                <w:rFonts w:ascii="Times New Roman" w:hAnsi="Times New Roman"/>
              </w:rPr>
            </w:pPr>
          </w:p>
        </w:tc>
        <w:tc>
          <w:tcPr>
            <w:tcW w:w="1342" w:type="dxa"/>
          </w:tcPr>
          <w:p w:rsidR="008077B6" w:rsidRPr="008128AE" w:rsidRDefault="008077B6" w:rsidP="007871AD">
            <w:pPr>
              <w:pStyle w:val="TAH"/>
              <w:rPr>
                <w:rFonts w:ascii="Times New Roman" w:hAnsi="Times New Roman"/>
              </w:rPr>
            </w:pPr>
          </w:p>
        </w:tc>
      </w:tr>
      <w:tr w:rsidR="008077B6" w:rsidRPr="008128AE" w:rsidTr="007871AD">
        <w:trPr>
          <w:jc w:val="center"/>
        </w:trPr>
        <w:tc>
          <w:tcPr>
            <w:tcW w:w="4361" w:type="dxa"/>
          </w:tcPr>
          <w:p w:rsidR="008077B6" w:rsidRPr="008128AE" w:rsidRDefault="008077B6" w:rsidP="007871AD">
            <w:pPr>
              <w:pStyle w:val="TAL"/>
              <w:rPr>
                <w:rFonts w:ascii="Times New Roman" w:hAnsi="Times New Roman"/>
              </w:rPr>
            </w:pPr>
            <w:r w:rsidRPr="008128AE">
              <w:rPr>
                <w:rFonts w:ascii="Times New Roman" w:hAnsi="Times New Roman"/>
              </w:rPr>
              <w:t>2. Date of the test</w:t>
            </w:r>
          </w:p>
        </w:tc>
        <w:tc>
          <w:tcPr>
            <w:tcW w:w="2923" w:type="dxa"/>
          </w:tcPr>
          <w:p w:rsidR="008077B6" w:rsidRPr="008128AE" w:rsidRDefault="008077B6" w:rsidP="007871AD">
            <w:pPr>
              <w:pStyle w:val="TAL"/>
              <w:rPr>
                <w:rFonts w:ascii="Times New Roman" w:hAnsi="Times New Roman"/>
              </w:rPr>
            </w:pPr>
          </w:p>
        </w:tc>
        <w:tc>
          <w:tcPr>
            <w:tcW w:w="1342" w:type="dxa"/>
          </w:tcPr>
          <w:p w:rsidR="008077B6" w:rsidRPr="008128AE" w:rsidRDefault="008077B6" w:rsidP="007871AD">
            <w:pPr>
              <w:pStyle w:val="TAL"/>
              <w:rPr>
                <w:rFonts w:ascii="Times New Roman" w:hAnsi="Times New Roman"/>
              </w:rPr>
            </w:pPr>
          </w:p>
        </w:tc>
      </w:tr>
      <w:tr w:rsidR="008077B6" w:rsidRPr="008128AE" w:rsidTr="007871AD">
        <w:trPr>
          <w:jc w:val="center"/>
        </w:trPr>
        <w:tc>
          <w:tcPr>
            <w:tcW w:w="4361" w:type="dxa"/>
          </w:tcPr>
          <w:p w:rsidR="008077B6" w:rsidRPr="008128AE" w:rsidRDefault="008077B6" w:rsidP="007871AD">
            <w:pPr>
              <w:pStyle w:val="TAL"/>
              <w:rPr>
                <w:rFonts w:ascii="Times New Roman" w:hAnsi="Times New Roman"/>
              </w:rPr>
            </w:pPr>
            <w:r w:rsidRPr="008128AE">
              <w:rPr>
                <w:rFonts w:ascii="Times New Roman" w:hAnsi="Times New Roman"/>
              </w:rPr>
              <w:t>3. Version of ETSI TS 102 706 used</w:t>
            </w:r>
          </w:p>
        </w:tc>
        <w:tc>
          <w:tcPr>
            <w:tcW w:w="2923" w:type="dxa"/>
          </w:tcPr>
          <w:p w:rsidR="008077B6" w:rsidRPr="008128AE" w:rsidRDefault="008077B6" w:rsidP="007871AD">
            <w:pPr>
              <w:pStyle w:val="TAL"/>
              <w:rPr>
                <w:rFonts w:ascii="Times New Roman" w:hAnsi="Times New Roman"/>
              </w:rPr>
            </w:pPr>
          </w:p>
        </w:tc>
        <w:tc>
          <w:tcPr>
            <w:tcW w:w="1342" w:type="dxa"/>
          </w:tcPr>
          <w:p w:rsidR="008077B6" w:rsidRPr="008128AE" w:rsidRDefault="008077B6" w:rsidP="007871AD">
            <w:pPr>
              <w:pStyle w:val="TAL"/>
              <w:rPr>
                <w:rFonts w:ascii="Times New Roman" w:hAnsi="Times New Roman"/>
              </w:rPr>
            </w:pPr>
          </w:p>
        </w:tc>
      </w:tr>
      <w:tr w:rsidR="008077B6" w:rsidRPr="008128AE" w:rsidTr="007871AD">
        <w:trPr>
          <w:jc w:val="center"/>
        </w:trPr>
        <w:tc>
          <w:tcPr>
            <w:tcW w:w="4361" w:type="dxa"/>
          </w:tcPr>
          <w:p w:rsidR="008077B6" w:rsidRPr="008128AE" w:rsidRDefault="008077B6" w:rsidP="007871AD">
            <w:pPr>
              <w:pStyle w:val="TAL"/>
              <w:rPr>
                <w:rFonts w:ascii="Times New Roman" w:hAnsi="Times New Roman"/>
              </w:rPr>
            </w:pPr>
            <w:r w:rsidRPr="008128AE">
              <w:rPr>
                <w:rFonts w:ascii="Times New Roman" w:hAnsi="Times New Roman"/>
              </w:rPr>
              <w:t>4. Location of the test</w:t>
            </w:r>
          </w:p>
        </w:tc>
        <w:tc>
          <w:tcPr>
            <w:tcW w:w="2923" w:type="dxa"/>
          </w:tcPr>
          <w:p w:rsidR="008077B6" w:rsidRPr="008128AE" w:rsidRDefault="008077B6" w:rsidP="007871AD">
            <w:pPr>
              <w:pStyle w:val="TAL"/>
              <w:rPr>
                <w:rFonts w:ascii="Times New Roman" w:hAnsi="Times New Roman"/>
              </w:rPr>
            </w:pPr>
          </w:p>
        </w:tc>
        <w:tc>
          <w:tcPr>
            <w:tcW w:w="1342" w:type="dxa"/>
          </w:tcPr>
          <w:p w:rsidR="008077B6" w:rsidRPr="008128AE" w:rsidRDefault="008077B6" w:rsidP="007871AD">
            <w:pPr>
              <w:pStyle w:val="TAL"/>
              <w:rPr>
                <w:rFonts w:ascii="Times New Roman" w:hAnsi="Times New Roman"/>
              </w:rPr>
            </w:pPr>
          </w:p>
        </w:tc>
      </w:tr>
      <w:tr w:rsidR="008077B6" w:rsidRPr="008128AE" w:rsidTr="007871AD">
        <w:trPr>
          <w:jc w:val="center"/>
        </w:trPr>
        <w:tc>
          <w:tcPr>
            <w:tcW w:w="4361" w:type="dxa"/>
          </w:tcPr>
          <w:p w:rsidR="008077B6" w:rsidRPr="008128AE" w:rsidRDefault="008077B6" w:rsidP="007871AD">
            <w:pPr>
              <w:pStyle w:val="TAL"/>
              <w:rPr>
                <w:rFonts w:ascii="Times New Roman" w:hAnsi="Times New Roman"/>
              </w:rPr>
            </w:pPr>
            <w:r w:rsidRPr="008128AE">
              <w:rPr>
                <w:rFonts w:ascii="Times New Roman" w:hAnsi="Times New Roman"/>
              </w:rPr>
              <w:t>5. Name of test organization and responsible person</w:t>
            </w:r>
          </w:p>
        </w:tc>
        <w:tc>
          <w:tcPr>
            <w:tcW w:w="2923" w:type="dxa"/>
          </w:tcPr>
          <w:p w:rsidR="008077B6" w:rsidRPr="008128AE" w:rsidRDefault="008077B6" w:rsidP="007871AD">
            <w:pPr>
              <w:pStyle w:val="TAL"/>
              <w:rPr>
                <w:rFonts w:ascii="Times New Roman" w:hAnsi="Times New Roman"/>
              </w:rPr>
            </w:pPr>
          </w:p>
        </w:tc>
        <w:tc>
          <w:tcPr>
            <w:tcW w:w="1342" w:type="dxa"/>
          </w:tcPr>
          <w:p w:rsidR="008077B6" w:rsidRPr="008128AE" w:rsidRDefault="008077B6" w:rsidP="007871AD">
            <w:pPr>
              <w:pStyle w:val="TAL"/>
              <w:rPr>
                <w:rFonts w:ascii="Times New Roman" w:hAnsi="Times New Roman"/>
              </w:rPr>
            </w:pPr>
          </w:p>
        </w:tc>
      </w:tr>
      <w:tr w:rsidR="008077B6" w:rsidRPr="008128AE" w:rsidTr="007871AD">
        <w:trPr>
          <w:jc w:val="center"/>
        </w:trPr>
        <w:tc>
          <w:tcPr>
            <w:tcW w:w="4361" w:type="dxa"/>
          </w:tcPr>
          <w:p w:rsidR="008077B6" w:rsidRPr="008128AE" w:rsidRDefault="008077B6" w:rsidP="007871AD">
            <w:pPr>
              <w:pStyle w:val="TAL"/>
              <w:rPr>
                <w:rFonts w:ascii="Times New Roman" w:hAnsi="Times New Roman"/>
              </w:rPr>
            </w:pPr>
            <w:r w:rsidRPr="008128AE">
              <w:rPr>
                <w:rFonts w:ascii="Times New Roman" w:hAnsi="Times New Roman"/>
              </w:rPr>
              <w:t>6. Tested equipment</w:t>
            </w:r>
          </w:p>
        </w:tc>
        <w:tc>
          <w:tcPr>
            <w:tcW w:w="2923" w:type="dxa"/>
          </w:tcPr>
          <w:p w:rsidR="008077B6" w:rsidRPr="008128AE" w:rsidRDefault="008077B6" w:rsidP="007871AD">
            <w:pPr>
              <w:pStyle w:val="TAL"/>
              <w:rPr>
                <w:rFonts w:ascii="Times New Roman" w:hAnsi="Times New Roman"/>
              </w:rPr>
            </w:pPr>
          </w:p>
        </w:tc>
        <w:tc>
          <w:tcPr>
            <w:tcW w:w="1342" w:type="dxa"/>
          </w:tcPr>
          <w:p w:rsidR="008077B6" w:rsidRPr="008128AE" w:rsidRDefault="008077B6" w:rsidP="007871AD">
            <w:pPr>
              <w:pStyle w:val="TAC"/>
              <w:rPr>
                <w:rFonts w:ascii="Times New Roman" w:hAnsi="Times New Roman"/>
              </w:rPr>
            </w:pPr>
          </w:p>
        </w:tc>
      </w:tr>
      <w:tr w:rsidR="008077B6" w:rsidRPr="008128AE" w:rsidTr="007871AD">
        <w:trPr>
          <w:jc w:val="center"/>
        </w:trPr>
        <w:tc>
          <w:tcPr>
            <w:tcW w:w="4361" w:type="dxa"/>
          </w:tcPr>
          <w:p w:rsidR="008077B6" w:rsidRPr="008128AE" w:rsidRDefault="008077B6" w:rsidP="001C54F6">
            <w:pPr>
              <w:pStyle w:val="TAL"/>
              <w:ind w:left="283"/>
              <w:rPr>
                <w:rFonts w:ascii="Times New Roman" w:hAnsi="Times New Roman"/>
              </w:rPr>
            </w:pPr>
            <w:r w:rsidRPr="008128AE">
              <w:rPr>
                <w:rFonts w:ascii="Times New Roman" w:hAnsi="Times New Roman"/>
              </w:rPr>
              <w:t>6.1. Tested HW unit names &amp; serial numbers</w:t>
            </w:r>
          </w:p>
        </w:tc>
        <w:tc>
          <w:tcPr>
            <w:tcW w:w="2923" w:type="dxa"/>
          </w:tcPr>
          <w:p w:rsidR="008077B6" w:rsidRPr="008128AE" w:rsidRDefault="008077B6" w:rsidP="007871AD">
            <w:pPr>
              <w:pStyle w:val="TAL"/>
              <w:rPr>
                <w:rFonts w:ascii="Times New Roman" w:hAnsi="Times New Roman"/>
              </w:rPr>
            </w:pPr>
          </w:p>
        </w:tc>
        <w:tc>
          <w:tcPr>
            <w:tcW w:w="1342" w:type="dxa"/>
          </w:tcPr>
          <w:p w:rsidR="008077B6" w:rsidRPr="008128AE" w:rsidRDefault="008077B6" w:rsidP="007871AD">
            <w:pPr>
              <w:pStyle w:val="TAC"/>
              <w:rPr>
                <w:rFonts w:ascii="Times New Roman" w:hAnsi="Times New Roman"/>
              </w:rPr>
            </w:pPr>
          </w:p>
        </w:tc>
      </w:tr>
      <w:tr w:rsidR="008077B6" w:rsidRPr="008128AE" w:rsidTr="007871AD">
        <w:trPr>
          <w:jc w:val="center"/>
        </w:trPr>
        <w:tc>
          <w:tcPr>
            <w:tcW w:w="4361" w:type="dxa"/>
          </w:tcPr>
          <w:p w:rsidR="008077B6" w:rsidRPr="008128AE" w:rsidRDefault="008077B6" w:rsidP="001C54F6">
            <w:pPr>
              <w:pStyle w:val="TAL"/>
              <w:ind w:left="283"/>
              <w:rPr>
                <w:rFonts w:ascii="Times New Roman" w:hAnsi="Times New Roman"/>
              </w:rPr>
            </w:pPr>
            <w:r w:rsidRPr="008128AE">
              <w:rPr>
                <w:rFonts w:ascii="Times New Roman" w:hAnsi="Times New Roman"/>
              </w:rPr>
              <w:t>6.2 Software version of tested equipment</w:t>
            </w:r>
          </w:p>
        </w:tc>
        <w:tc>
          <w:tcPr>
            <w:tcW w:w="2923" w:type="dxa"/>
          </w:tcPr>
          <w:p w:rsidR="008077B6" w:rsidRPr="008128AE" w:rsidRDefault="008077B6" w:rsidP="007871AD">
            <w:pPr>
              <w:pStyle w:val="TAL"/>
              <w:rPr>
                <w:rFonts w:ascii="Times New Roman" w:hAnsi="Times New Roman"/>
              </w:rPr>
            </w:pPr>
          </w:p>
        </w:tc>
        <w:tc>
          <w:tcPr>
            <w:tcW w:w="1342" w:type="dxa"/>
          </w:tcPr>
          <w:p w:rsidR="008077B6" w:rsidRPr="008128AE" w:rsidRDefault="008077B6" w:rsidP="007871AD">
            <w:pPr>
              <w:pStyle w:val="TAC"/>
              <w:rPr>
                <w:rFonts w:ascii="Times New Roman" w:hAnsi="Times New Roman"/>
              </w:rPr>
            </w:pPr>
          </w:p>
        </w:tc>
      </w:tr>
      <w:tr w:rsidR="008077B6" w:rsidRPr="008128AE" w:rsidTr="007871AD">
        <w:trPr>
          <w:jc w:val="center"/>
        </w:trPr>
        <w:tc>
          <w:tcPr>
            <w:tcW w:w="4361" w:type="dxa"/>
          </w:tcPr>
          <w:p w:rsidR="008077B6" w:rsidRPr="008128AE" w:rsidRDefault="008077B6" w:rsidP="007871AD">
            <w:pPr>
              <w:pStyle w:val="TAL"/>
              <w:rPr>
                <w:rFonts w:ascii="Times New Roman" w:hAnsi="Times New Roman"/>
              </w:rPr>
            </w:pPr>
            <w:r w:rsidRPr="008128AE">
              <w:rPr>
                <w:rFonts w:ascii="Times New Roman" w:hAnsi="Times New Roman"/>
              </w:rPr>
              <w:t>7. List of used measurements equipments including type, serial number and calibration information</w:t>
            </w:r>
          </w:p>
        </w:tc>
        <w:tc>
          <w:tcPr>
            <w:tcW w:w="2923" w:type="dxa"/>
          </w:tcPr>
          <w:p w:rsidR="008077B6" w:rsidRPr="008128AE" w:rsidRDefault="008077B6" w:rsidP="007871AD">
            <w:pPr>
              <w:pStyle w:val="TAL"/>
              <w:rPr>
                <w:rFonts w:ascii="Times New Roman" w:hAnsi="Times New Roman"/>
              </w:rPr>
            </w:pPr>
          </w:p>
        </w:tc>
        <w:tc>
          <w:tcPr>
            <w:tcW w:w="1342" w:type="dxa"/>
          </w:tcPr>
          <w:p w:rsidR="008077B6" w:rsidRPr="008128AE" w:rsidRDefault="008077B6" w:rsidP="007871AD">
            <w:pPr>
              <w:pStyle w:val="TAC"/>
              <w:rPr>
                <w:rFonts w:ascii="Times New Roman" w:hAnsi="Times New Roman"/>
              </w:rPr>
            </w:pPr>
          </w:p>
        </w:tc>
      </w:tr>
    </w:tbl>
    <w:p w:rsidR="008077B6" w:rsidRPr="008128AE" w:rsidRDefault="008077B6" w:rsidP="001C54F6"/>
    <w:p w:rsidR="008077B6" w:rsidRPr="008128AE" w:rsidRDefault="008077B6" w:rsidP="00D97116">
      <w:pPr>
        <w:pStyle w:val="TH"/>
        <w:rPr>
          <w:rFonts w:ascii="Times New Roman" w:hAnsi="Times New Roman"/>
        </w:rPr>
      </w:pPr>
      <w:r w:rsidRPr="008128AE">
        <w:rPr>
          <w:rFonts w:ascii="Times New Roman" w:hAnsi="Times New Roman"/>
        </w:rPr>
        <w:t>Table A.2: RBS reference parameters to be reported</w:t>
      </w:r>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4361"/>
        <w:gridCol w:w="2923"/>
        <w:gridCol w:w="1342"/>
      </w:tblGrid>
      <w:tr w:rsidR="008077B6" w:rsidRPr="008128AE" w:rsidTr="0058469F">
        <w:trPr>
          <w:jc w:val="center"/>
        </w:trPr>
        <w:tc>
          <w:tcPr>
            <w:tcW w:w="4361" w:type="dxa"/>
          </w:tcPr>
          <w:p w:rsidR="008077B6" w:rsidRPr="008128AE" w:rsidRDefault="008077B6" w:rsidP="00D97116">
            <w:pPr>
              <w:pStyle w:val="TAH"/>
              <w:rPr>
                <w:rFonts w:ascii="Times New Roman" w:hAnsi="Times New Roman"/>
              </w:rPr>
            </w:pPr>
            <w:r w:rsidRPr="008128AE">
              <w:rPr>
                <w:rFonts w:ascii="Times New Roman" w:hAnsi="Times New Roman"/>
              </w:rPr>
              <w:t>Parameter</w:t>
            </w:r>
          </w:p>
        </w:tc>
        <w:tc>
          <w:tcPr>
            <w:tcW w:w="2923" w:type="dxa"/>
          </w:tcPr>
          <w:p w:rsidR="008077B6" w:rsidRPr="008128AE" w:rsidRDefault="008077B6" w:rsidP="00D97116">
            <w:pPr>
              <w:pStyle w:val="TAH"/>
              <w:rPr>
                <w:rFonts w:ascii="Times New Roman" w:hAnsi="Times New Roman"/>
              </w:rPr>
            </w:pPr>
            <w:r w:rsidRPr="008128AE">
              <w:rPr>
                <w:rFonts w:ascii="Times New Roman" w:hAnsi="Times New Roman"/>
              </w:rPr>
              <w:t>Value</w:t>
            </w:r>
          </w:p>
        </w:tc>
        <w:tc>
          <w:tcPr>
            <w:tcW w:w="1342" w:type="dxa"/>
          </w:tcPr>
          <w:p w:rsidR="008077B6" w:rsidRPr="008128AE" w:rsidRDefault="008077B6" w:rsidP="00D97116">
            <w:pPr>
              <w:pStyle w:val="TAH"/>
              <w:rPr>
                <w:rFonts w:ascii="Times New Roman" w:hAnsi="Times New Roman"/>
              </w:rPr>
            </w:pPr>
            <w:r w:rsidRPr="008128AE">
              <w:rPr>
                <w:rFonts w:ascii="Times New Roman" w:hAnsi="Times New Roman"/>
              </w:rPr>
              <w:t>Unit</w:t>
            </w: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1. RBS configuration</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D97116">
            <w:pPr>
              <w:pStyle w:val="TAL"/>
              <w:rPr>
                <w:rFonts w:ascii="Times New Roman" w:hAnsi="Times New Roman"/>
              </w:rPr>
            </w:pP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 xml:space="preserve">   1.1 Number of sectors</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D97116">
            <w:pPr>
              <w:pStyle w:val="TAL"/>
              <w:rPr>
                <w:rFonts w:ascii="Times New Roman" w:hAnsi="Times New Roman"/>
              </w:rPr>
            </w:pP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 xml:space="preserve">   1.2 Number of Carriers per sector</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D97116">
            <w:pPr>
              <w:pStyle w:val="TAL"/>
              <w:rPr>
                <w:rFonts w:ascii="Times New Roman" w:hAnsi="Times New Roman"/>
              </w:rPr>
            </w:pPr>
          </w:p>
        </w:tc>
      </w:tr>
      <w:tr w:rsidR="00371860" w:rsidRPr="008128AE" w:rsidTr="0058469F">
        <w:trPr>
          <w:jc w:val="center"/>
        </w:trPr>
        <w:tc>
          <w:tcPr>
            <w:tcW w:w="4361" w:type="dxa"/>
          </w:tcPr>
          <w:p w:rsidR="00371860" w:rsidRPr="008128AE" w:rsidRDefault="00371860" w:rsidP="00371860">
            <w:pPr>
              <w:pStyle w:val="TAL"/>
              <w:ind w:left="283"/>
              <w:rPr>
                <w:rFonts w:ascii="Times New Roman" w:hAnsi="Times New Roman"/>
              </w:rPr>
            </w:pPr>
            <w:r w:rsidRPr="008128AE">
              <w:rPr>
                <w:rFonts w:ascii="Times New Roman" w:hAnsi="Times New Roman"/>
              </w:rPr>
              <w:t>1.2.1 Number of carriers theRBS is able to support</w:t>
            </w:r>
          </w:p>
        </w:tc>
        <w:tc>
          <w:tcPr>
            <w:tcW w:w="2923" w:type="dxa"/>
          </w:tcPr>
          <w:p w:rsidR="00371860" w:rsidRPr="008128AE" w:rsidRDefault="00371860" w:rsidP="00D97116">
            <w:pPr>
              <w:pStyle w:val="TAL"/>
              <w:rPr>
                <w:rFonts w:ascii="Times New Roman" w:hAnsi="Times New Roman"/>
              </w:rPr>
            </w:pPr>
          </w:p>
        </w:tc>
        <w:tc>
          <w:tcPr>
            <w:tcW w:w="1342" w:type="dxa"/>
          </w:tcPr>
          <w:p w:rsidR="00371860" w:rsidRPr="008128AE" w:rsidRDefault="00371860" w:rsidP="00D97116">
            <w:pPr>
              <w:pStyle w:val="TAL"/>
              <w:rPr>
                <w:rFonts w:ascii="Times New Roman" w:hAnsi="Times New Roman"/>
              </w:rPr>
            </w:pPr>
          </w:p>
        </w:tc>
      </w:tr>
      <w:tr w:rsidR="00371860" w:rsidRPr="008128AE" w:rsidTr="0058469F">
        <w:trPr>
          <w:jc w:val="center"/>
        </w:trPr>
        <w:tc>
          <w:tcPr>
            <w:tcW w:w="4361" w:type="dxa"/>
          </w:tcPr>
          <w:p w:rsidR="00371860" w:rsidRPr="008128AE" w:rsidRDefault="00371860" w:rsidP="00371860">
            <w:pPr>
              <w:pStyle w:val="TAL"/>
              <w:ind w:left="283"/>
              <w:rPr>
                <w:rFonts w:ascii="Times New Roman" w:hAnsi="Times New Roman"/>
              </w:rPr>
            </w:pPr>
            <w:r w:rsidRPr="008128AE">
              <w:rPr>
                <w:rFonts w:ascii="Times New Roman" w:hAnsi="Times New Roman"/>
              </w:rPr>
              <w:t>1.2.2 Number of carriers, for which the HW was enabled (independent whether or not the carriers were used for the test)</w:t>
            </w:r>
          </w:p>
        </w:tc>
        <w:tc>
          <w:tcPr>
            <w:tcW w:w="2923" w:type="dxa"/>
          </w:tcPr>
          <w:p w:rsidR="00371860" w:rsidRPr="008128AE" w:rsidRDefault="00371860" w:rsidP="00D97116">
            <w:pPr>
              <w:pStyle w:val="TAL"/>
              <w:rPr>
                <w:rFonts w:ascii="Times New Roman" w:hAnsi="Times New Roman"/>
              </w:rPr>
            </w:pPr>
          </w:p>
        </w:tc>
        <w:tc>
          <w:tcPr>
            <w:tcW w:w="1342" w:type="dxa"/>
          </w:tcPr>
          <w:p w:rsidR="00371860" w:rsidRPr="008128AE" w:rsidRDefault="00371860" w:rsidP="00D97116">
            <w:pPr>
              <w:pStyle w:val="TAL"/>
              <w:rPr>
                <w:rFonts w:ascii="Times New Roman" w:hAnsi="Times New Roman"/>
              </w:rPr>
            </w:pPr>
          </w:p>
        </w:tc>
      </w:tr>
      <w:tr w:rsidR="00371860" w:rsidRPr="008128AE" w:rsidTr="0058469F">
        <w:trPr>
          <w:jc w:val="center"/>
        </w:trPr>
        <w:tc>
          <w:tcPr>
            <w:tcW w:w="4361" w:type="dxa"/>
          </w:tcPr>
          <w:p w:rsidR="00371860" w:rsidRPr="008128AE" w:rsidRDefault="00371860" w:rsidP="00371860">
            <w:pPr>
              <w:pStyle w:val="TAL"/>
              <w:ind w:left="283"/>
              <w:rPr>
                <w:rFonts w:ascii="Times New Roman" w:hAnsi="Times New Roman"/>
              </w:rPr>
            </w:pPr>
            <w:r w:rsidRPr="008128AE">
              <w:rPr>
                <w:rFonts w:ascii="Times New Roman" w:hAnsi="Times New Roman"/>
              </w:rPr>
              <w:t>1.2.3 Number of carriers used during the test</w:t>
            </w:r>
          </w:p>
        </w:tc>
        <w:tc>
          <w:tcPr>
            <w:tcW w:w="2923" w:type="dxa"/>
          </w:tcPr>
          <w:p w:rsidR="00371860" w:rsidRPr="008128AE" w:rsidRDefault="00371860" w:rsidP="00D97116">
            <w:pPr>
              <w:pStyle w:val="TAL"/>
              <w:rPr>
                <w:rFonts w:ascii="Times New Roman" w:hAnsi="Times New Roman"/>
              </w:rPr>
            </w:pPr>
          </w:p>
        </w:tc>
        <w:tc>
          <w:tcPr>
            <w:tcW w:w="1342" w:type="dxa"/>
          </w:tcPr>
          <w:p w:rsidR="00371860" w:rsidRPr="008128AE" w:rsidRDefault="00371860" w:rsidP="00D97116">
            <w:pPr>
              <w:pStyle w:val="TAL"/>
              <w:rPr>
                <w:rFonts w:ascii="Times New Roman" w:hAnsi="Times New Roman"/>
              </w:rPr>
            </w:pP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 xml:space="preserve">   1.3 TX diversity</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D97116">
            <w:pPr>
              <w:pStyle w:val="TAL"/>
              <w:rPr>
                <w:rFonts w:ascii="Times New Roman" w:hAnsi="Times New Roman"/>
              </w:rPr>
            </w:pP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 xml:space="preserve">   1.4 RX diversity</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3F1F95">
            <w:pPr>
              <w:pStyle w:val="TAC"/>
              <w:rPr>
                <w:rFonts w:ascii="Times New Roman" w:hAnsi="Times New Roman"/>
              </w:rPr>
            </w:pP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 xml:space="preserve">   1.5 Type of RF signal combining</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3F1F95">
            <w:pPr>
              <w:pStyle w:val="TAC"/>
              <w:rPr>
                <w:rFonts w:ascii="Times New Roman" w:hAnsi="Times New Roman"/>
              </w:rPr>
            </w:pPr>
          </w:p>
        </w:tc>
      </w:tr>
      <w:tr w:rsidR="008077B6" w:rsidRPr="008128AE" w:rsidTr="0058469F">
        <w:trPr>
          <w:jc w:val="center"/>
        </w:trPr>
        <w:tc>
          <w:tcPr>
            <w:tcW w:w="4361" w:type="dxa"/>
          </w:tcPr>
          <w:p w:rsidR="008077B6" w:rsidRPr="008128AE" w:rsidRDefault="008077B6" w:rsidP="005C2C0A">
            <w:pPr>
              <w:pStyle w:val="TAL"/>
              <w:rPr>
                <w:rFonts w:ascii="Times New Roman" w:hAnsi="Times New Roman"/>
              </w:rPr>
            </w:pPr>
            <w:r w:rsidRPr="008128AE">
              <w:rPr>
                <w:rFonts w:ascii="Times New Roman" w:hAnsi="Times New Roman"/>
              </w:rPr>
              <w:t xml:space="preserve">   1.6 Remote Radio Head (Yes/No)</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3F1F95">
            <w:pPr>
              <w:pStyle w:val="TAC"/>
              <w:rPr>
                <w:rFonts w:ascii="Times New Roman" w:hAnsi="Times New Roman"/>
              </w:rPr>
            </w:pP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 xml:space="preserve">2.  Frequency </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3F1F95">
            <w:pPr>
              <w:pStyle w:val="TAC"/>
              <w:rPr>
                <w:rFonts w:ascii="Times New Roman" w:hAnsi="Times New Roman"/>
              </w:rPr>
            </w:pP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 xml:space="preserve">   2.1 Downlink band</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3F1F95">
            <w:pPr>
              <w:pStyle w:val="TAC"/>
              <w:rPr>
                <w:rFonts w:ascii="Times New Roman" w:hAnsi="Times New Roman"/>
              </w:rPr>
            </w:pPr>
            <w:r w:rsidRPr="008128AE">
              <w:rPr>
                <w:rFonts w:ascii="Times New Roman" w:hAnsi="Times New Roman"/>
              </w:rPr>
              <w:t>MHz</w:t>
            </w: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 xml:space="preserve">   2.2 Uplink band</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3F1F95">
            <w:pPr>
              <w:pStyle w:val="TAC"/>
              <w:rPr>
                <w:rFonts w:ascii="Times New Roman" w:hAnsi="Times New Roman"/>
              </w:rPr>
            </w:pPr>
            <w:r w:rsidRPr="008128AE">
              <w:rPr>
                <w:rFonts w:ascii="Times New Roman" w:hAnsi="Times New Roman"/>
              </w:rPr>
              <w:t>MHz</w:t>
            </w: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 xml:space="preserve">   2.3 Chanel bandwidth </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3F1F95">
            <w:pPr>
              <w:pStyle w:val="TAC"/>
              <w:rPr>
                <w:rFonts w:ascii="Times New Roman" w:hAnsi="Times New Roman"/>
              </w:rPr>
            </w:pPr>
            <w:r w:rsidRPr="008128AE">
              <w:rPr>
                <w:rFonts w:ascii="Times New Roman" w:hAnsi="Times New Roman"/>
              </w:rPr>
              <w:t>MHz</w:t>
            </w: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3. Environment</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3F1F95">
            <w:pPr>
              <w:pStyle w:val="TAC"/>
              <w:rPr>
                <w:rFonts w:ascii="Times New Roman" w:hAnsi="Times New Roman"/>
              </w:rPr>
            </w:pP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 xml:space="preserve">   3.1 Temperature range</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3F1F95">
            <w:pPr>
              <w:pStyle w:val="TAC"/>
              <w:rPr>
                <w:rFonts w:ascii="Times New Roman" w:hAnsi="Times New Roman"/>
              </w:rPr>
            </w:pPr>
            <w:r w:rsidRPr="008128AE">
              <w:rPr>
                <w:rFonts w:ascii="Times New Roman" w:hAnsi="Times New Roman"/>
                <w:position w:val="6"/>
                <w:sz w:val="16"/>
              </w:rPr>
              <w:t>°C</w:t>
            </w: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 xml:space="preserve">   3.2 Type of air filter</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3F1F95">
            <w:pPr>
              <w:pStyle w:val="TAC"/>
              <w:rPr>
                <w:rFonts w:ascii="Times New Roman" w:hAnsi="Times New Roman"/>
              </w:rPr>
            </w:pP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4. Features</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D97116">
            <w:pPr>
              <w:pStyle w:val="TAL"/>
              <w:rPr>
                <w:rFonts w:ascii="Times New Roman" w:hAnsi="Times New Roman"/>
              </w:rPr>
            </w:pP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 xml:space="preserve">   4.1 Power saving features</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D97116">
            <w:pPr>
              <w:pStyle w:val="TAL"/>
              <w:rPr>
                <w:rFonts w:ascii="Times New Roman" w:hAnsi="Times New Roman"/>
              </w:rPr>
            </w:pPr>
          </w:p>
        </w:tc>
      </w:tr>
      <w:tr w:rsidR="008077B6" w:rsidRPr="008128AE" w:rsidTr="0058469F">
        <w:trPr>
          <w:jc w:val="center"/>
        </w:trPr>
        <w:tc>
          <w:tcPr>
            <w:tcW w:w="4361" w:type="dxa"/>
          </w:tcPr>
          <w:p w:rsidR="008077B6" w:rsidRPr="008128AE" w:rsidRDefault="008077B6" w:rsidP="00D97116">
            <w:pPr>
              <w:pStyle w:val="TAL"/>
              <w:rPr>
                <w:rFonts w:ascii="Times New Roman" w:hAnsi="Times New Roman"/>
              </w:rPr>
            </w:pPr>
            <w:r w:rsidRPr="008128AE">
              <w:rPr>
                <w:rFonts w:ascii="Times New Roman" w:hAnsi="Times New Roman"/>
              </w:rPr>
              <w:t xml:space="preserve">   4.2 Coverage and capacity features</w:t>
            </w:r>
          </w:p>
        </w:tc>
        <w:tc>
          <w:tcPr>
            <w:tcW w:w="2923" w:type="dxa"/>
          </w:tcPr>
          <w:p w:rsidR="008077B6" w:rsidRPr="008128AE" w:rsidRDefault="008077B6" w:rsidP="00D97116">
            <w:pPr>
              <w:pStyle w:val="TAL"/>
              <w:rPr>
                <w:rFonts w:ascii="Times New Roman" w:hAnsi="Times New Roman"/>
              </w:rPr>
            </w:pPr>
          </w:p>
        </w:tc>
        <w:tc>
          <w:tcPr>
            <w:tcW w:w="1342" w:type="dxa"/>
          </w:tcPr>
          <w:p w:rsidR="008077B6" w:rsidRPr="008128AE" w:rsidRDefault="008077B6" w:rsidP="00D97116">
            <w:pPr>
              <w:pStyle w:val="TAL"/>
              <w:rPr>
                <w:rFonts w:ascii="Times New Roman" w:hAnsi="Times New Roman"/>
              </w:rPr>
            </w:pPr>
          </w:p>
        </w:tc>
      </w:tr>
    </w:tbl>
    <w:p w:rsidR="008077B6" w:rsidRPr="008128AE" w:rsidRDefault="008077B6" w:rsidP="00D22F6D"/>
    <w:p w:rsidR="008077B6" w:rsidRPr="008128AE" w:rsidRDefault="008077B6" w:rsidP="00D22F6D"/>
    <w:p w:rsidR="008077B6" w:rsidRPr="008128AE" w:rsidRDefault="008077B6" w:rsidP="00D97116">
      <w:pPr>
        <w:pStyle w:val="TH"/>
        <w:rPr>
          <w:rFonts w:ascii="Times New Roman" w:hAnsi="Times New Roman"/>
        </w:rPr>
      </w:pPr>
      <w:r w:rsidRPr="008128AE">
        <w:rPr>
          <w:rFonts w:ascii="Times New Roman" w:hAnsi="Times New Roman"/>
        </w:rPr>
        <w:lastRenderedPageBreak/>
        <w:t>Table A.3: Measurements conditions and results to be reported in static method</w:t>
      </w:r>
    </w:p>
    <w:tbl>
      <w:tblPr>
        <w:tblW w:w="8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4118"/>
        <w:gridCol w:w="1660"/>
        <w:gridCol w:w="1560"/>
        <w:gridCol w:w="1224"/>
      </w:tblGrid>
      <w:tr w:rsidR="008077B6" w:rsidRPr="008128AE" w:rsidTr="00D97116">
        <w:trPr>
          <w:jc w:val="center"/>
        </w:trPr>
        <w:tc>
          <w:tcPr>
            <w:tcW w:w="4118" w:type="dxa"/>
          </w:tcPr>
          <w:p w:rsidR="008077B6" w:rsidRPr="008128AE" w:rsidRDefault="008077B6" w:rsidP="00D22F6D">
            <w:pPr>
              <w:pStyle w:val="TAH"/>
              <w:rPr>
                <w:rFonts w:ascii="Times New Roman" w:hAnsi="Times New Roman"/>
              </w:rPr>
            </w:pPr>
            <w:r w:rsidRPr="008128AE">
              <w:rPr>
                <w:rFonts w:ascii="Times New Roman" w:hAnsi="Times New Roman"/>
              </w:rPr>
              <w:t>Parameter</w:t>
            </w:r>
          </w:p>
        </w:tc>
        <w:tc>
          <w:tcPr>
            <w:tcW w:w="1660" w:type="dxa"/>
          </w:tcPr>
          <w:p w:rsidR="008077B6" w:rsidRPr="008128AE" w:rsidRDefault="008077B6" w:rsidP="00D22F6D">
            <w:pPr>
              <w:pStyle w:val="TAH"/>
              <w:rPr>
                <w:rFonts w:ascii="Times New Roman" w:hAnsi="Times New Roman"/>
              </w:rPr>
            </w:pPr>
            <w:r w:rsidRPr="008128AE">
              <w:rPr>
                <w:rFonts w:ascii="Times New Roman" w:hAnsi="Times New Roman"/>
              </w:rPr>
              <w:t>Test case 25</w:t>
            </w:r>
            <w:r w:rsidRPr="008128AE">
              <w:rPr>
                <w:rFonts w:ascii="Times New Roman" w:hAnsi="Times New Roman"/>
                <w:position w:val="6"/>
                <w:sz w:val="16"/>
              </w:rPr>
              <w:t xml:space="preserve"> </w:t>
            </w:r>
            <w:r w:rsidRPr="008128AE">
              <w:rPr>
                <w:rFonts w:ascii="Times New Roman" w:hAnsi="Times New Roman"/>
              </w:rPr>
              <w:t>°C</w:t>
            </w:r>
          </w:p>
        </w:tc>
        <w:tc>
          <w:tcPr>
            <w:tcW w:w="1560" w:type="dxa"/>
          </w:tcPr>
          <w:p w:rsidR="008077B6" w:rsidRPr="008128AE" w:rsidRDefault="008077B6" w:rsidP="00AB04A1">
            <w:pPr>
              <w:pStyle w:val="TAH"/>
              <w:rPr>
                <w:rFonts w:ascii="Times New Roman" w:hAnsi="Times New Roman"/>
              </w:rPr>
            </w:pPr>
            <w:r w:rsidRPr="008128AE">
              <w:rPr>
                <w:rFonts w:ascii="Times New Roman" w:hAnsi="Times New Roman"/>
              </w:rPr>
              <w:t>Test case 40</w:t>
            </w:r>
            <w:r w:rsidRPr="008128AE">
              <w:rPr>
                <w:rFonts w:ascii="Times New Roman" w:hAnsi="Times New Roman"/>
                <w:position w:val="6"/>
                <w:sz w:val="16"/>
              </w:rPr>
              <w:t xml:space="preserve"> </w:t>
            </w:r>
            <w:r w:rsidRPr="008128AE">
              <w:rPr>
                <w:rFonts w:ascii="Times New Roman" w:hAnsi="Times New Roman"/>
              </w:rPr>
              <w:t>°C</w:t>
            </w:r>
          </w:p>
        </w:tc>
        <w:tc>
          <w:tcPr>
            <w:tcW w:w="1224" w:type="dxa"/>
          </w:tcPr>
          <w:p w:rsidR="008077B6" w:rsidRPr="008128AE" w:rsidRDefault="008077B6" w:rsidP="00D22F6D">
            <w:pPr>
              <w:pStyle w:val="TAH"/>
              <w:rPr>
                <w:rFonts w:ascii="Times New Roman" w:hAnsi="Times New Roman"/>
              </w:rPr>
            </w:pPr>
            <w:r w:rsidRPr="008128AE">
              <w:rPr>
                <w:rFonts w:ascii="Times New Roman" w:hAnsi="Times New Roman"/>
              </w:rPr>
              <w:t>Unit</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1. Test environment</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1.1 Temperature during test (measured)</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vertAlign w:val="superscript"/>
              </w:rPr>
            </w:pPr>
            <w:r w:rsidRPr="008128AE">
              <w:rPr>
                <w:rFonts w:ascii="Times New Roman" w:hAnsi="Times New Roman"/>
                <w:position w:val="6"/>
                <w:sz w:val="16"/>
              </w:rPr>
              <w:t>°C</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1.2 Pressure (measured)</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vertAlign w:val="superscript"/>
              </w:rPr>
            </w:pPr>
            <w:r w:rsidRPr="008128AE">
              <w:rPr>
                <w:rFonts w:ascii="Times New Roman" w:hAnsi="Times New Roman"/>
              </w:rPr>
              <w:t>kPa</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position w:val="6"/>
                <w:szCs w:val="18"/>
              </w:rPr>
            </w:pPr>
            <w:r w:rsidRPr="008128AE">
              <w:rPr>
                <w:rFonts w:ascii="Times New Roman" w:hAnsi="Times New Roman"/>
                <w:position w:val="6"/>
                <w:szCs w:val="18"/>
              </w:rPr>
              <w:t xml:space="preserve">   1.3 Relative humidity (measured)</w:t>
            </w:r>
          </w:p>
        </w:tc>
        <w:tc>
          <w:tcPr>
            <w:tcW w:w="1660" w:type="dxa"/>
          </w:tcPr>
          <w:p w:rsidR="008077B6" w:rsidRPr="008128AE" w:rsidRDefault="008077B6" w:rsidP="00D22F6D">
            <w:pPr>
              <w:pStyle w:val="TAL"/>
              <w:rPr>
                <w:rFonts w:ascii="Times New Roman" w:hAnsi="Times New Roman"/>
                <w:position w:val="6"/>
                <w:sz w:val="16"/>
              </w:rPr>
            </w:pPr>
          </w:p>
        </w:tc>
        <w:tc>
          <w:tcPr>
            <w:tcW w:w="1560" w:type="dxa"/>
          </w:tcPr>
          <w:p w:rsidR="008077B6" w:rsidRPr="008128AE" w:rsidRDefault="008077B6" w:rsidP="00D22F6D">
            <w:pPr>
              <w:pStyle w:val="TAL"/>
              <w:rPr>
                <w:rFonts w:ascii="Times New Roman" w:hAnsi="Times New Roman"/>
                <w:position w:val="6"/>
                <w:sz w:val="16"/>
              </w:rPr>
            </w:pPr>
          </w:p>
        </w:tc>
        <w:tc>
          <w:tcPr>
            <w:tcW w:w="1224" w:type="dxa"/>
          </w:tcPr>
          <w:p w:rsidR="008077B6" w:rsidRPr="008128AE" w:rsidRDefault="008077B6" w:rsidP="003F1F95">
            <w:pPr>
              <w:pStyle w:val="TAC"/>
              <w:rPr>
                <w:rFonts w:ascii="Times New Roman" w:hAnsi="Times New Roman"/>
                <w:position w:val="6"/>
                <w:sz w:val="16"/>
              </w:rPr>
            </w:pP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2. Downlink frequency used at test</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2.1 Centre frequency of low end channel</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r w:rsidRPr="008128AE">
              <w:rPr>
                <w:rFonts w:ascii="Times New Roman" w:hAnsi="Times New Roman"/>
              </w:rPr>
              <w:t>MHz</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2.2 Centre frequency of middle channel</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r w:rsidRPr="008128AE">
              <w:rPr>
                <w:rFonts w:ascii="Times New Roman" w:hAnsi="Times New Roman"/>
              </w:rPr>
              <w:t>MHz</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2.2 Centre frequency of high end channel</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r w:rsidRPr="008128AE">
              <w:rPr>
                <w:rFonts w:ascii="Times New Roman" w:hAnsi="Times New Roman"/>
              </w:rPr>
              <w:t>MHz</w:t>
            </w:r>
          </w:p>
        </w:tc>
      </w:tr>
      <w:tr w:rsidR="008077B6" w:rsidRPr="008128AE" w:rsidTr="00E2403B">
        <w:trPr>
          <w:trHeight w:val="288"/>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3. Supply voltage </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3.1 DC voltage (measured)</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r w:rsidRPr="008128AE">
              <w:rPr>
                <w:rFonts w:ascii="Times New Roman" w:hAnsi="Times New Roman"/>
              </w:rPr>
              <w:t>V</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3.2 AC voltage (measured, phase to neutral)</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r w:rsidRPr="008128AE">
              <w:rPr>
                <w:rFonts w:ascii="Times New Roman" w:hAnsi="Times New Roman"/>
              </w:rPr>
              <w:t>V</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3.3 AC Frequency (measured)</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r w:rsidRPr="008128AE">
              <w:rPr>
                <w:rFonts w:ascii="Times New Roman" w:hAnsi="Times New Roman"/>
              </w:rPr>
              <w:t>Hz</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4. Static power consumption (measured)</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4.1 Busy hour load, Middle frequency channel</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r w:rsidRPr="008128AE">
              <w:rPr>
                <w:rFonts w:ascii="Times New Roman" w:hAnsi="Times New Roman"/>
              </w:rPr>
              <w:t>W</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4.2 Medium load, Middle frequency channel</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r w:rsidRPr="008128AE">
              <w:rPr>
                <w:rFonts w:ascii="Times New Roman" w:hAnsi="Times New Roman"/>
              </w:rPr>
              <w:t>W</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4.3 Low load</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4.3.1 Low end frequency channel</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Del="00B56127" w:rsidRDefault="008077B6" w:rsidP="003F1F95">
            <w:pPr>
              <w:pStyle w:val="TAC"/>
              <w:rPr>
                <w:rFonts w:ascii="Times New Roman" w:hAnsi="Times New Roman"/>
              </w:rPr>
            </w:pPr>
            <w:r w:rsidRPr="008128AE">
              <w:rPr>
                <w:rFonts w:ascii="Times New Roman" w:hAnsi="Times New Roman"/>
              </w:rPr>
              <w:t>W</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4.3.2 Middle frequency channel</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Del="00B56127" w:rsidRDefault="008077B6" w:rsidP="003F1F95">
            <w:pPr>
              <w:pStyle w:val="TAC"/>
              <w:rPr>
                <w:rFonts w:ascii="Times New Roman" w:hAnsi="Times New Roman"/>
              </w:rPr>
            </w:pPr>
            <w:r w:rsidRPr="008128AE">
              <w:rPr>
                <w:rFonts w:ascii="Times New Roman" w:hAnsi="Times New Roman"/>
              </w:rPr>
              <w:t>W</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4.3.3 High end frequency channel</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Del="00B56127" w:rsidRDefault="008077B6" w:rsidP="003F1F95">
            <w:pPr>
              <w:pStyle w:val="TAC"/>
              <w:rPr>
                <w:rFonts w:ascii="Times New Roman" w:hAnsi="Times New Roman"/>
              </w:rPr>
            </w:pPr>
            <w:r w:rsidRPr="008128AE">
              <w:rPr>
                <w:rFonts w:ascii="Times New Roman" w:hAnsi="Times New Roman"/>
              </w:rPr>
              <w:t>W</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4.3.4 Average consumption with low load</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Del="00B56127" w:rsidRDefault="008077B6" w:rsidP="003F1F95">
            <w:pPr>
              <w:pStyle w:val="TAC"/>
              <w:rPr>
                <w:rFonts w:ascii="Times New Roman" w:hAnsi="Times New Roman"/>
              </w:rPr>
            </w:pPr>
            <w:r w:rsidRPr="008128AE">
              <w:rPr>
                <w:rFonts w:ascii="Times New Roman" w:hAnsi="Times New Roman"/>
              </w:rPr>
              <w:t>W</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5. TX output power (pilot signal only) </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5.1 Output power at low end channel</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r w:rsidRPr="008128AE">
              <w:rPr>
                <w:rFonts w:ascii="Times New Roman" w:hAnsi="Times New Roman"/>
              </w:rPr>
              <w:t>W</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5.2 Output power at middle end channel</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r w:rsidRPr="008128AE">
              <w:rPr>
                <w:rFonts w:ascii="Times New Roman" w:hAnsi="Times New Roman"/>
              </w:rPr>
              <w:t>W</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5.3 Output power at high end channel</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r w:rsidRPr="008128AE">
              <w:rPr>
                <w:rFonts w:ascii="Times New Roman" w:hAnsi="Times New Roman"/>
              </w:rPr>
              <w:t>W</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 xml:space="preserve">   5.4 Average output power per sector</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r w:rsidRPr="008128AE">
              <w:rPr>
                <w:rFonts w:ascii="Times New Roman" w:hAnsi="Times New Roman"/>
              </w:rPr>
              <w:t>W</w:t>
            </w:r>
          </w:p>
        </w:tc>
      </w:tr>
      <w:tr w:rsidR="008077B6" w:rsidRPr="008128AE" w:rsidTr="00D97116">
        <w:trPr>
          <w:jc w:val="center"/>
        </w:trPr>
        <w:tc>
          <w:tcPr>
            <w:tcW w:w="4118" w:type="dxa"/>
          </w:tcPr>
          <w:p w:rsidR="008077B6" w:rsidRPr="008128AE" w:rsidRDefault="008077B6" w:rsidP="00D22F6D">
            <w:pPr>
              <w:pStyle w:val="TAL"/>
              <w:rPr>
                <w:rFonts w:ascii="Times New Roman" w:hAnsi="Times New Roman"/>
              </w:rPr>
            </w:pPr>
            <w:r w:rsidRPr="008128AE">
              <w:rPr>
                <w:rFonts w:ascii="Times New Roman" w:hAnsi="Times New Roman"/>
              </w:rPr>
              <w:t>6. RX receiver sensitivity at middle channel</w:t>
            </w:r>
          </w:p>
        </w:tc>
        <w:tc>
          <w:tcPr>
            <w:tcW w:w="1660" w:type="dxa"/>
          </w:tcPr>
          <w:p w:rsidR="008077B6" w:rsidRPr="008128AE" w:rsidRDefault="008077B6" w:rsidP="00D22F6D">
            <w:pPr>
              <w:pStyle w:val="TAL"/>
              <w:rPr>
                <w:rFonts w:ascii="Times New Roman" w:hAnsi="Times New Roman"/>
              </w:rPr>
            </w:pPr>
          </w:p>
        </w:tc>
        <w:tc>
          <w:tcPr>
            <w:tcW w:w="1560" w:type="dxa"/>
          </w:tcPr>
          <w:p w:rsidR="008077B6" w:rsidRPr="008128AE" w:rsidRDefault="008077B6" w:rsidP="00D22F6D">
            <w:pPr>
              <w:pStyle w:val="TAL"/>
              <w:rPr>
                <w:rFonts w:ascii="Times New Roman" w:hAnsi="Times New Roman"/>
              </w:rPr>
            </w:pPr>
          </w:p>
        </w:tc>
        <w:tc>
          <w:tcPr>
            <w:tcW w:w="1224" w:type="dxa"/>
          </w:tcPr>
          <w:p w:rsidR="008077B6" w:rsidRPr="008128AE" w:rsidRDefault="008077B6" w:rsidP="003F1F95">
            <w:pPr>
              <w:pStyle w:val="TAC"/>
              <w:rPr>
                <w:rFonts w:ascii="Times New Roman" w:hAnsi="Times New Roman"/>
              </w:rPr>
            </w:pPr>
            <w:r w:rsidRPr="008128AE">
              <w:rPr>
                <w:rFonts w:ascii="Times New Roman" w:hAnsi="Times New Roman"/>
              </w:rPr>
              <w:t>dBm</w:t>
            </w:r>
          </w:p>
        </w:tc>
      </w:tr>
    </w:tbl>
    <w:p w:rsidR="008077B6" w:rsidRPr="008128AE" w:rsidRDefault="008077B6" w:rsidP="00950A3C">
      <w:pPr>
        <w:pStyle w:val="BodyText"/>
        <w:ind w:left="566"/>
        <w:rPr>
          <w:i/>
          <w:color w:val="FF0000"/>
          <w:sz w:val="18"/>
          <w:szCs w:val="18"/>
        </w:rPr>
      </w:pPr>
    </w:p>
    <w:p w:rsidR="008077B6" w:rsidRPr="008128AE" w:rsidRDefault="008077B6" w:rsidP="00950A3C">
      <w:pPr>
        <w:pStyle w:val="BodyText"/>
        <w:ind w:left="566"/>
        <w:rPr>
          <w:i/>
          <w:color w:val="FF0000"/>
          <w:sz w:val="18"/>
          <w:szCs w:val="18"/>
        </w:rPr>
      </w:pPr>
      <w:r w:rsidRPr="008128AE">
        <w:rPr>
          <w:i/>
          <w:color w:val="FF0000"/>
          <w:sz w:val="18"/>
          <w:szCs w:val="18"/>
        </w:rPr>
        <w:br w:type="page"/>
      </w:r>
    </w:p>
    <w:p w:rsidR="008077B6" w:rsidRPr="008128AE" w:rsidRDefault="008077B6" w:rsidP="00020528">
      <w:pPr>
        <w:pStyle w:val="TH"/>
        <w:rPr>
          <w:rFonts w:ascii="Times New Roman" w:hAnsi="Times New Roman"/>
        </w:rPr>
      </w:pPr>
      <w:r w:rsidRPr="008128AE">
        <w:rPr>
          <w:rFonts w:ascii="Times New Roman" w:hAnsi="Times New Roman"/>
        </w:rPr>
        <w:t>Table A.4: Calculation results to be reported in static method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4732"/>
        <w:gridCol w:w="2606"/>
        <w:gridCol w:w="2409"/>
      </w:tblGrid>
      <w:tr w:rsidR="008077B6" w:rsidRPr="008128AE" w:rsidTr="00B53C76">
        <w:trPr>
          <w:jc w:val="center"/>
        </w:trPr>
        <w:tc>
          <w:tcPr>
            <w:tcW w:w="4732" w:type="dxa"/>
          </w:tcPr>
          <w:p w:rsidR="008077B6" w:rsidRPr="008128AE" w:rsidRDefault="008077B6" w:rsidP="00B53C76">
            <w:pPr>
              <w:pStyle w:val="TAH"/>
              <w:rPr>
                <w:rFonts w:ascii="Times New Roman" w:hAnsi="Times New Roman"/>
              </w:rPr>
            </w:pPr>
            <w:r w:rsidRPr="008128AE">
              <w:rPr>
                <w:rFonts w:ascii="Times New Roman" w:hAnsi="Times New Roman"/>
              </w:rPr>
              <w:t>Parameter</w:t>
            </w:r>
          </w:p>
        </w:tc>
        <w:tc>
          <w:tcPr>
            <w:tcW w:w="2606" w:type="dxa"/>
          </w:tcPr>
          <w:p w:rsidR="008077B6" w:rsidRPr="008128AE" w:rsidRDefault="008077B6" w:rsidP="00B53C76">
            <w:pPr>
              <w:pStyle w:val="TAH"/>
              <w:rPr>
                <w:rFonts w:ascii="Times New Roman" w:hAnsi="Times New Roman"/>
              </w:rPr>
            </w:pPr>
            <w:r w:rsidRPr="008128AE">
              <w:rPr>
                <w:rFonts w:ascii="Times New Roman" w:hAnsi="Times New Roman"/>
              </w:rPr>
              <w:t>Value</w:t>
            </w:r>
          </w:p>
        </w:tc>
        <w:tc>
          <w:tcPr>
            <w:tcW w:w="2409" w:type="dxa"/>
          </w:tcPr>
          <w:p w:rsidR="008077B6" w:rsidRPr="008128AE" w:rsidRDefault="008077B6" w:rsidP="00B53C76">
            <w:pPr>
              <w:pStyle w:val="TAH"/>
              <w:rPr>
                <w:rFonts w:ascii="Times New Roman" w:hAnsi="Times New Roman"/>
              </w:rPr>
            </w:pPr>
            <w:r w:rsidRPr="008128AE">
              <w:rPr>
                <w:rFonts w:ascii="Times New Roman" w:hAnsi="Times New Roman"/>
              </w:rPr>
              <w:t>Unit</w:t>
            </w:r>
          </w:p>
        </w:tc>
      </w:tr>
      <w:tr w:rsidR="008077B6" w:rsidRPr="008128AE" w:rsidTr="00B53C76">
        <w:trPr>
          <w:jc w:val="center"/>
        </w:trPr>
        <w:tc>
          <w:tcPr>
            <w:tcW w:w="4732" w:type="dxa"/>
          </w:tcPr>
          <w:p w:rsidR="008077B6" w:rsidRPr="008128AE" w:rsidRDefault="008077B6" w:rsidP="00B53C76">
            <w:pPr>
              <w:pStyle w:val="TAL"/>
              <w:rPr>
                <w:rFonts w:ascii="Times New Roman" w:hAnsi="Times New Roman"/>
              </w:rPr>
            </w:pPr>
            <w:r w:rsidRPr="008128AE">
              <w:rPr>
                <w:rFonts w:ascii="Times New Roman" w:hAnsi="Times New Roman"/>
              </w:rPr>
              <w:t>1. P</w:t>
            </w:r>
            <w:r w:rsidRPr="008128AE">
              <w:rPr>
                <w:rFonts w:ascii="Times New Roman" w:hAnsi="Times New Roman"/>
                <w:vertAlign w:val="subscript"/>
              </w:rPr>
              <w:t>equipequipmentment</w:t>
            </w:r>
            <w:r w:rsidRPr="008128AE">
              <w:rPr>
                <w:rFonts w:ascii="Times New Roman" w:hAnsi="Times New Roman"/>
              </w:rPr>
              <w:t xml:space="preserve"> of integrated RBS power consumption at 25</w:t>
            </w:r>
            <w:r w:rsidRPr="008128AE">
              <w:rPr>
                <w:rFonts w:ascii="Times New Roman" w:hAnsi="Times New Roman"/>
                <w:position w:val="6"/>
                <w:sz w:val="16"/>
              </w:rPr>
              <w:t xml:space="preserve"> </w:t>
            </w:r>
            <w:r w:rsidRPr="008128AE">
              <w:rPr>
                <w:rFonts w:ascii="Times New Roman" w:hAnsi="Times New Roman"/>
              </w:rPr>
              <w:t>°C</w:t>
            </w:r>
          </w:p>
        </w:tc>
        <w:tc>
          <w:tcPr>
            <w:tcW w:w="2606" w:type="dxa"/>
          </w:tcPr>
          <w:p w:rsidR="008077B6" w:rsidRPr="008128AE" w:rsidRDefault="008077B6" w:rsidP="00B53C76">
            <w:pPr>
              <w:pStyle w:val="TAL"/>
              <w:rPr>
                <w:rFonts w:ascii="Times New Roman" w:hAnsi="Times New Roman"/>
              </w:rPr>
            </w:pPr>
          </w:p>
        </w:tc>
        <w:tc>
          <w:tcPr>
            <w:tcW w:w="2409" w:type="dxa"/>
          </w:tcPr>
          <w:p w:rsidR="008077B6" w:rsidRPr="008128AE" w:rsidRDefault="008077B6" w:rsidP="00B53C76">
            <w:pPr>
              <w:pStyle w:val="TAC"/>
              <w:rPr>
                <w:rFonts w:ascii="Times New Roman" w:hAnsi="Times New Roman"/>
              </w:rPr>
            </w:pPr>
            <w:r w:rsidRPr="008128AE">
              <w:rPr>
                <w:rFonts w:ascii="Times New Roman" w:hAnsi="Times New Roman"/>
              </w:rPr>
              <w:t>W</w:t>
            </w:r>
          </w:p>
        </w:tc>
      </w:tr>
      <w:tr w:rsidR="008077B6" w:rsidRPr="008128AE" w:rsidTr="00B53C76">
        <w:trPr>
          <w:jc w:val="center"/>
        </w:trPr>
        <w:tc>
          <w:tcPr>
            <w:tcW w:w="4732" w:type="dxa"/>
          </w:tcPr>
          <w:p w:rsidR="008077B6" w:rsidRPr="008128AE" w:rsidRDefault="008077B6" w:rsidP="00B53C76">
            <w:pPr>
              <w:pStyle w:val="TAL"/>
              <w:rPr>
                <w:rFonts w:ascii="Times New Roman" w:hAnsi="Times New Roman"/>
              </w:rPr>
            </w:pPr>
            <w:r w:rsidRPr="008128AE">
              <w:rPr>
                <w:rFonts w:ascii="Times New Roman" w:hAnsi="Times New Roman"/>
              </w:rPr>
              <w:t>2.  P</w:t>
            </w:r>
            <w:r w:rsidRPr="008128AE">
              <w:rPr>
                <w:rFonts w:ascii="Times New Roman" w:hAnsi="Times New Roman"/>
                <w:vertAlign w:val="subscript"/>
              </w:rPr>
              <w:t>equipement</w:t>
            </w:r>
            <w:r w:rsidRPr="008128AE">
              <w:rPr>
                <w:rFonts w:ascii="Times New Roman" w:hAnsi="Times New Roman"/>
              </w:rPr>
              <w:t xml:space="preserve"> of integrated RBS power consumption at 40</w:t>
            </w:r>
            <w:r w:rsidRPr="008128AE">
              <w:rPr>
                <w:rFonts w:ascii="Times New Roman" w:hAnsi="Times New Roman"/>
                <w:position w:val="6"/>
                <w:sz w:val="16"/>
              </w:rPr>
              <w:t xml:space="preserve"> </w:t>
            </w:r>
            <w:r w:rsidRPr="008128AE">
              <w:rPr>
                <w:rFonts w:ascii="Times New Roman" w:hAnsi="Times New Roman"/>
              </w:rPr>
              <w:t>°C</w:t>
            </w:r>
          </w:p>
        </w:tc>
        <w:tc>
          <w:tcPr>
            <w:tcW w:w="2606" w:type="dxa"/>
          </w:tcPr>
          <w:p w:rsidR="008077B6" w:rsidRPr="008128AE" w:rsidRDefault="008077B6" w:rsidP="00B53C76">
            <w:pPr>
              <w:pStyle w:val="TAL"/>
              <w:rPr>
                <w:rFonts w:ascii="Times New Roman" w:hAnsi="Times New Roman"/>
              </w:rPr>
            </w:pPr>
          </w:p>
        </w:tc>
        <w:tc>
          <w:tcPr>
            <w:tcW w:w="2409" w:type="dxa"/>
          </w:tcPr>
          <w:p w:rsidR="008077B6" w:rsidRPr="008128AE" w:rsidRDefault="008077B6" w:rsidP="00B53C76">
            <w:pPr>
              <w:pStyle w:val="TAC"/>
              <w:rPr>
                <w:rFonts w:ascii="Times New Roman" w:hAnsi="Times New Roman"/>
              </w:rPr>
            </w:pPr>
            <w:r w:rsidRPr="008128AE">
              <w:rPr>
                <w:rFonts w:ascii="Times New Roman" w:hAnsi="Times New Roman"/>
              </w:rPr>
              <w:t>W</w:t>
            </w:r>
          </w:p>
        </w:tc>
      </w:tr>
      <w:tr w:rsidR="008077B6" w:rsidRPr="008128AE" w:rsidTr="00B53C76">
        <w:trPr>
          <w:jc w:val="center"/>
        </w:trPr>
        <w:tc>
          <w:tcPr>
            <w:tcW w:w="4732" w:type="dxa"/>
          </w:tcPr>
          <w:p w:rsidR="008077B6" w:rsidRPr="008128AE" w:rsidRDefault="008077B6" w:rsidP="00B53C76">
            <w:pPr>
              <w:pStyle w:val="TAL"/>
              <w:rPr>
                <w:rFonts w:ascii="Times New Roman" w:hAnsi="Times New Roman"/>
              </w:rPr>
            </w:pPr>
            <w:r w:rsidRPr="008128AE">
              <w:rPr>
                <w:rFonts w:ascii="Times New Roman" w:hAnsi="Times New Roman"/>
              </w:rPr>
              <w:t>3. P</w:t>
            </w:r>
            <w:r w:rsidRPr="008128AE">
              <w:rPr>
                <w:rFonts w:ascii="Times New Roman" w:hAnsi="Times New Roman"/>
                <w:vertAlign w:val="subscript"/>
              </w:rPr>
              <w:t>equipement</w:t>
            </w:r>
            <w:r w:rsidRPr="008128AE">
              <w:rPr>
                <w:rFonts w:ascii="Times New Roman" w:hAnsi="Times New Roman"/>
              </w:rPr>
              <w:t xml:space="preserve"> of distributed RBS power consumption at 25</w:t>
            </w:r>
            <w:r w:rsidRPr="008128AE">
              <w:rPr>
                <w:rFonts w:ascii="Times New Roman" w:hAnsi="Times New Roman"/>
                <w:position w:val="6"/>
                <w:sz w:val="16"/>
              </w:rPr>
              <w:t xml:space="preserve"> </w:t>
            </w:r>
            <w:r w:rsidRPr="008128AE">
              <w:rPr>
                <w:rFonts w:ascii="Times New Roman" w:hAnsi="Times New Roman"/>
              </w:rPr>
              <w:t>°C</w:t>
            </w:r>
          </w:p>
        </w:tc>
        <w:tc>
          <w:tcPr>
            <w:tcW w:w="2606" w:type="dxa"/>
          </w:tcPr>
          <w:p w:rsidR="008077B6" w:rsidRPr="008128AE" w:rsidRDefault="008077B6" w:rsidP="00B53C76">
            <w:pPr>
              <w:pStyle w:val="TAL"/>
              <w:rPr>
                <w:rFonts w:ascii="Times New Roman" w:hAnsi="Times New Roman"/>
              </w:rPr>
            </w:pPr>
          </w:p>
        </w:tc>
        <w:tc>
          <w:tcPr>
            <w:tcW w:w="2409" w:type="dxa"/>
          </w:tcPr>
          <w:p w:rsidR="008077B6" w:rsidRPr="008128AE" w:rsidRDefault="008077B6" w:rsidP="00B53C76">
            <w:pPr>
              <w:pStyle w:val="TAC"/>
              <w:rPr>
                <w:rFonts w:ascii="Times New Roman" w:hAnsi="Times New Roman"/>
              </w:rPr>
            </w:pPr>
            <w:r w:rsidRPr="008128AE">
              <w:rPr>
                <w:rFonts w:ascii="Times New Roman" w:hAnsi="Times New Roman"/>
              </w:rPr>
              <w:t>W</w:t>
            </w:r>
          </w:p>
        </w:tc>
      </w:tr>
      <w:tr w:rsidR="008077B6" w:rsidRPr="008128AE" w:rsidTr="00B53C76">
        <w:trPr>
          <w:jc w:val="center"/>
        </w:trPr>
        <w:tc>
          <w:tcPr>
            <w:tcW w:w="4732" w:type="dxa"/>
          </w:tcPr>
          <w:p w:rsidR="008077B6" w:rsidRPr="008128AE" w:rsidRDefault="008077B6" w:rsidP="00AA146C">
            <w:pPr>
              <w:pStyle w:val="TAL"/>
              <w:ind w:left="283"/>
              <w:rPr>
                <w:rFonts w:ascii="Times New Roman" w:hAnsi="Times New Roman"/>
              </w:rPr>
            </w:pPr>
            <w:r w:rsidRPr="008128AE">
              <w:rPr>
                <w:rFonts w:ascii="Times New Roman" w:hAnsi="Times New Roman"/>
              </w:rPr>
              <w:t>3.1 . P</w:t>
            </w:r>
            <w:r w:rsidRPr="008128AE">
              <w:rPr>
                <w:rFonts w:ascii="Times New Roman" w:hAnsi="Times New Roman"/>
                <w:vertAlign w:val="subscript"/>
              </w:rPr>
              <w:t>equipement</w:t>
            </w:r>
            <w:r w:rsidRPr="008128AE">
              <w:rPr>
                <w:rFonts w:ascii="Times New Roman" w:hAnsi="Times New Roman"/>
              </w:rPr>
              <w:t xml:space="preserve"> of distributed RBS power consumption at 25</w:t>
            </w:r>
            <w:r w:rsidRPr="008128AE">
              <w:rPr>
                <w:rFonts w:ascii="Times New Roman" w:hAnsi="Times New Roman"/>
                <w:position w:val="6"/>
                <w:sz w:val="16"/>
              </w:rPr>
              <w:t xml:space="preserve"> </w:t>
            </w:r>
            <w:r w:rsidRPr="008128AE">
              <w:rPr>
                <w:rFonts w:ascii="Times New Roman" w:hAnsi="Times New Roman"/>
              </w:rPr>
              <w:t>°C for central part</w:t>
            </w:r>
          </w:p>
        </w:tc>
        <w:tc>
          <w:tcPr>
            <w:tcW w:w="2606" w:type="dxa"/>
          </w:tcPr>
          <w:p w:rsidR="008077B6" w:rsidRPr="008128AE" w:rsidRDefault="008077B6" w:rsidP="00B53C76">
            <w:pPr>
              <w:pStyle w:val="TAL"/>
              <w:rPr>
                <w:rFonts w:ascii="Times New Roman" w:hAnsi="Times New Roman"/>
              </w:rPr>
            </w:pPr>
          </w:p>
        </w:tc>
        <w:tc>
          <w:tcPr>
            <w:tcW w:w="2409" w:type="dxa"/>
          </w:tcPr>
          <w:p w:rsidR="008077B6" w:rsidRPr="008128AE" w:rsidRDefault="008077B6" w:rsidP="00B53C76">
            <w:pPr>
              <w:pStyle w:val="TAC"/>
              <w:rPr>
                <w:rFonts w:ascii="Times New Roman" w:hAnsi="Times New Roman"/>
              </w:rPr>
            </w:pPr>
            <w:r w:rsidRPr="008128AE">
              <w:rPr>
                <w:rFonts w:ascii="Times New Roman" w:hAnsi="Times New Roman"/>
              </w:rPr>
              <w:t>W</w:t>
            </w:r>
          </w:p>
        </w:tc>
      </w:tr>
      <w:tr w:rsidR="008077B6" w:rsidRPr="008128AE" w:rsidTr="00B53C76">
        <w:trPr>
          <w:jc w:val="center"/>
        </w:trPr>
        <w:tc>
          <w:tcPr>
            <w:tcW w:w="4732" w:type="dxa"/>
          </w:tcPr>
          <w:p w:rsidR="008077B6" w:rsidRPr="008128AE" w:rsidRDefault="008077B6" w:rsidP="00AA146C">
            <w:pPr>
              <w:pStyle w:val="TAL"/>
              <w:ind w:left="283"/>
              <w:rPr>
                <w:rFonts w:ascii="Times New Roman" w:hAnsi="Times New Roman"/>
              </w:rPr>
            </w:pPr>
            <w:r w:rsidRPr="008128AE">
              <w:rPr>
                <w:rFonts w:ascii="Times New Roman" w:hAnsi="Times New Roman"/>
              </w:rPr>
              <w:t>3.2 . P</w:t>
            </w:r>
            <w:r w:rsidRPr="008128AE">
              <w:rPr>
                <w:rFonts w:ascii="Times New Roman" w:hAnsi="Times New Roman"/>
                <w:vertAlign w:val="subscript"/>
              </w:rPr>
              <w:t>equipement</w:t>
            </w:r>
            <w:r w:rsidRPr="008128AE">
              <w:rPr>
                <w:rFonts w:ascii="Times New Roman" w:hAnsi="Times New Roman"/>
              </w:rPr>
              <w:t xml:space="preserve"> of distributed RBS power consumption at 25</w:t>
            </w:r>
            <w:r w:rsidRPr="008128AE">
              <w:rPr>
                <w:rFonts w:ascii="Times New Roman" w:hAnsi="Times New Roman"/>
                <w:position w:val="6"/>
                <w:sz w:val="16"/>
              </w:rPr>
              <w:t xml:space="preserve"> </w:t>
            </w:r>
            <w:r w:rsidRPr="008128AE">
              <w:rPr>
                <w:rFonts w:ascii="Times New Roman" w:hAnsi="Times New Roman"/>
              </w:rPr>
              <w:t>°C for remote part</w:t>
            </w:r>
          </w:p>
        </w:tc>
        <w:tc>
          <w:tcPr>
            <w:tcW w:w="2606" w:type="dxa"/>
          </w:tcPr>
          <w:p w:rsidR="008077B6" w:rsidRPr="008128AE" w:rsidRDefault="008077B6" w:rsidP="00B53C76">
            <w:pPr>
              <w:pStyle w:val="TAL"/>
              <w:rPr>
                <w:rFonts w:ascii="Times New Roman" w:hAnsi="Times New Roman"/>
              </w:rPr>
            </w:pPr>
          </w:p>
        </w:tc>
        <w:tc>
          <w:tcPr>
            <w:tcW w:w="2409" w:type="dxa"/>
          </w:tcPr>
          <w:p w:rsidR="008077B6" w:rsidRPr="008128AE" w:rsidRDefault="008077B6" w:rsidP="00B53C76">
            <w:pPr>
              <w:pStyle w:val="TAC"/>
              <w:rPr>
                <w:rFonts w:ascii="Times New Roman" w:hAnsi="Times New Roman"/>
              </w:rPr>
            </w:pPr>
            <w:r w:rsidRPr="008128AE">
              <w:rPr>
                <w:rFonts w:ascii="Times New Roman" w:hAnsi="Times New Roman"/>
              </w:rPr>
              <w:t>W</w:t>
            </w:r>
          </w:p>
        </w:tc>
      </w:tr>
      <w:tr w:rsidR="008077B6" w:rsidRPr="008128AE" w:rsidTr="00B53C76">
        <w:trPr>
          <w:jc w:val="center"/>
        </w:trPr>
        <w:tc>
          <w:tcPr>
            <w:tcW w:w="4732" w:type="dxa"/>
          </w:tcPr>
          <w:p w:rsidR="008077B6" w:rsidRPr="008128AE" w:rsidRDefault="008077B6" w:rsidP="00B53C76">
            <w:pPr>
              <w:pStyle w:val="TAL"/>
              <w:rPr>
                <w:rFonts w:ascii="Times New Roman" w:hAnsi="Times New Roman"/>
              </w:rPr>
            </w:pPr>
            <w:r w:rsidRPr="008128AE">
              <w:rPr>
                <w:rFonts w:ascii="Times New Roman" w:hAnsi="Times New Roman"/>
              </w:rPr>
              <w:t>4.  P</w:t>
            </w:r>
            <w:r w:rsidRPr="008128AE">
              <w:rPr>
                <w:rFonts w:ascii="Times New Roman" w:hAnsi="Times New Roman"/>
                <w:vertAlign w:val="subscript"/>
              </w:rPr>
              <w:t>equipement</w:t>
            </w:r>
            <w:r w:rsidRPr="008128AE">
              <w:rPr>
                <w:rFonts w:ascii="Times New Roman" w:hAnsi="Times New Roman"/>
              </w:rPr>
              <w:t xml:space="preserve"> of distributed RBS power consumption at 40</w:t>
            </w:r>
            <w:r w:rsidRPr="008128AE">
              <w:rPr>
                <w:rFonts w:ascii="Times New Roman" w:hAnsi="Times New Roman"/>
                <w:position w:val="6"/>
                <w:sz w:val="16"/>
              </w:rPr>
              <w:t xml:space="preserve"> </w:t>
            </w:r>
            <w:r w:rsidRPr="008128AE">
              <w:rPr>
                <w:rFonts w:ascii="Times New Roman" w:hAnsi="Times New Roman"/>
              </w:rPr>
              <w:t>°C</w:t>
            </w:r>
          </w:p>
        </w:tc>
        <w:tc>
          <w:tcPr>
            <w:tcW w:w="2606" w:type="dxa"/>
          </w:tcPr>
          <w:p w:rsidR="008077B6" w:rsidRPr="008128AE" w:rsidRDefault="008077B6" w:rsidP="00B53C76">
            <w:pPr>
              <w:pStyle w:val="TAL"/>
              <w:rPr>
                <w:rFonts w:ascii="Times New Roman" w:hAnsi="Times New Roman"/>
              </w:rPr>
            </w:pPr>
          </w:p>
        </w:tc>
        <w:tc>
          <w:tcPr>
            <w:tcW w:w="2409" w:type="dxa"/>
          </w:tcPr>
          <w:p w:rsidR="008077B6" w:rsidRPr="008128AE" w:rsidRDefault="008077B6" w:rsidP="00B53C76">
            <w:pPr>
              <w:pStyle w:val="TAC"/>
              <w:rPr>
                <w:rFonts w:ascii="Times New Roman" w:hAnsi="Times New Roman"/>
              </w:rPr>
            </w:pPr>
            <w:r w:rsidRPr="008128AE">
              <w:rPr>
                <w:rFonts w:ascii="Times New Roman" w:hAnsi="Times New Roman"/>
              </w:rPr>
              <w:t>W</w:t>
            </w:r>
          </w:p>
        </w:tc>
      </w:tr>
      <w:tr w:rsidR="008077B6" w:rsidRPr="008128AE" w:rsidTr="00B53C76">
        <w:trPr>
          <w:jc w:val="center"/>
        </w:trPr>
        <w:tc>
          <w:tcPr>
            <w:tcW w:w="4732" w:type="dxa"/>
          </w:tcPr>
          <w:p w:rsidR="008077B6" w:rsidRPr="008128AE" w:rsidRDefault="008077B6" w:rsidP="00AA146C">
            <w:pPr>
              <w:pStyle w:val="TAL"/>
              <w:ind w:left="283"/>
              <w:rPr>
                <w:rFonts w:ascii="Times New Roman" w:hAnsi="Times New Roman"/>
              </w:rPr>
            </w:pPr>
            <w:r w:rsidRPr="008128AE">
              <w:rPr>
                <w:rFonts w:ascii="Times New Roman" w:hAnsi="Times New Roman"/>
              </w:rPr>
              <w:t>4.1 . P</w:t>
            </w:r>
            <w:r w:rsidRPr="008128AE">
              <w:rPr>
                <w:rFonts w:ascii="Times New Roman" w:hAnsi="Times New Roman"/>
                <w:vertAlign w:val="subscript"/>
              </w:rPr>
              <w:t>equipement</w:t>
            </w:r>
            <w:r w:rsidRPr="008128AE">
              <w:rPr>
                <w:rFonts w:ascii="Times New Roman" w:hAnsi="Times New Roman"/>
              </w:rPr>
              <w:t xml:space="preserve"> of distributed RBS power consumption at 40</w:t>
            </w:r>
            <w:r w:rsidRPr="008128AE">
              <w:rPr>
                <w:rFonts w:ascii="Times New Roman" w:hAnsi="Times New Roman"/>
                <w:position w:val="6"/>
                <w:sz w:val="16"/>
              </w:rPr>
              <w:t xml:space="preserve"> </w:t>
            </w:r>
            <w:r w:rsidRPr="008128AE">
              <w:rPr>
                <w:rFonts w:ascii="Times New Roman" w:hAnsi="Times New Roman"/>
              </w:rPr>
              <w:t>°C for central part</w:t>
            </w:r>
          </w:p>
        </w:tc>
        <w:tc>
          <w:tcPr>
            <w:tcW w:w="2606" w:type="dxa"/>
          </w:tcPr>
          <w:p w:rsidR="008077B6" w:rsidRPr="008128AE" w:rsidRDefault="008077B6" w:rsidP="00B53C76">
            <w:pPr>
              <w:pStyle w:val="TAL"/>
              <w:rPr>
                <w:rFonts w:ascii="Times New Roman" w:hAnsi="Times New Roman"/>
              </w:rPr>
            </w:pPr>
          </w:p>
        </w:tc>
        <w:tc>
          <w:tcPr>
            <w:tcW w:w="2409" w:type="dxa"/>
          </w:tcPr>
          <w:p w:rsidR="008077B6" w:rsidRPr="008128AE" w:rsidRDefault="008077B6" w:rsidP="00B53C76">
            <w:pPr>
              <w:pStyle w:val="TAC"/>
              <w:rPr>
                <w:rFonts w:ascii="Times New Roman" w:hAnsi="Times New Roman"/>
              </w:rPr>
            </w:pPr>
            <w:r w:rsidRPr="008128AE">
              <w:rPr>
                <w:rFonts w:ascii="Times New Roman" w:hAnsi="Times New Roman"/>
              </w:rPr>
              <w:t>W</w:t>
            </w:r>
          </w:p>
        </w:tc>
      </w:tr>
      <w:tr w:rsidR="008077B6" w:rsidRPr="008128AE" w:rsidTr="00B53C76">
        <w:trPr>
          <w:jc w:val="center"/>
        </w:trPr>
        <w:tc>
          <w:tcPr>
            <w:tcW w:w="4732" w:type="dxa"/>
          </w:tcPr>
          <w:p w:rsidR="008077B6" w:rsidRPr="008128AE" w:rsidRDefault="008077B6" w:rsidP="00AA146C">
            <w:pPr>
              <w:pStyle w:val="TAL"/>
              <w:ind w:left="283"/>
              <w:rPr>
                <w:rFonts w:ascii="Times New Roman" w:hAnsi="Times New Roman"/>
              </w:rPr>
            </w:pPr>
            <w:r w:rsidRPr="008128AE">
              <w:rPr>
                <w:rFonts w:ascii="Times New Roman" w:hAnsi="Times New Roman"/>
              </w:rPr>
              <w:t>4.2 . P</w:t>
            </w:r>
            <w:r w:rsidRPr="008128AE">
              <w:rPr>
                <w:rFonts w:ascii="Times New Roman" w:hAnsi="Times New Roman"/>
                <w:vertAlign w:val="subscript"/>
              </w:rPr>
              <w:t>equipement</w:t>
            </w:r>
            <w:r w:rsidRPr="008128AE">
              <w:rPr>
                <w:rFonts w:ascii="Times New Roman" w:hAnsi="Times New Roman"/>
              </w:rPr>
              <w:t xml:space="preserve"> of distributed RBS power consumption at 40</w:t>
            </w:r>
            <w:r w:rsidRPr="008128AE">
              <w:rPr>
                <w:rFonts w:ascii="Times New Roman" w:hAnsi="Times New Roman"/>
                <w:position w:val="6"/>
                <w:sz w:val="16"/>
              </w:rPr>
              <w:t xml:space="preserve"> </w:t>
            </w:r>
            <w:r w:rsidRPr="008128AE">
              <w:rPr>
                <w:rFonts w:ascii="Times New Roman" w:hAnsi="Times New Roman"/>
              </w:rPr>
              <w:t>°C for remote part</w:t>
            </w:r>
          </w:p>
        </w:tc>
        <w:tc>
          <w:tcPr>
            <w:tcW w:w="2606" w:type="dxa"/>
          </w:tcPr>
          <w:p w:rsidR="008077B6" w:rsidRPr="008128AE" w:rsidRDefault="008077B6" w:rsidP="00B53C76">
            <w:pPr>
              <w:pStyle w:val="TAL"/>
              <w:rPr>
                <w:rFonts w:ascii="Times New Roman" w:hAnsi="Times New Roman"/>
              </w:rPr>
            </w:pPr>
          </w:p>
        </w:tc>
        <w:tc>
          <w:tcPr>
            <w:tcW w:w="2409" w:type="dxa"/>
          </w:tcPr>
          <w:p w:rsidR="008077B6" w:rsidRPr="008128AE" w:rsidRDefault="008077B6" w:rsidP="00B53C76">
            <w:pPr>
              <w:pStyle w:val="TAC"/>
              <w:rPr>
                <w:rFonts w:ascii="Times New Roman" w:hAnsi="Times New Roman"/>
              </w:rPr>
            </w:pPr>
            <w:r w:rsidRPr="008128AE">
              <w:rPr>
                <w:rFonts w:ascii="Times New Roman" w:hAnsi="Times New Roman"/>
              </w:rPr>
              <w:t>W</w:t>
            </w:r>
          </w:p>
        </w:tc>
      </w:tr>
      <w:tr w:rsidR="008077B6" w:rsidRPr="008128AE" w:rsidTr="00B53C76">
        <w:trPr>
          <w:jc w:val="center"/>
        </w:trPr>
        <w:tc>
          <w:tcPr>
            <w:tcW w:w="4732" w:type="dxa"/>
          </w:tcPr>
          <w:p w:rsidR="008077B6" w:rsidRPr="008128AE" w:rsidRDefault="008077B6" w:rsidP="00B53C76">
            <w:pPr>
              <w:pStyle w:val="TAL"/>
              <w:rPr>
                <w:rFonts w:ascii="Times New Roman" w:hAnsi="Times New Roman"/>
              </w:rPr>
            </w:pPr>
            <w:r w:rsidRPr="008128AE">
              <w:rPr>
                <w:rFonts w:ascii="Times New Roman" w:hAnsi="Times New Roman"/>
              </w:rPr>
              <w:t>5. Site average power consumption at 25</w:t>
            </w:r>
            <w:r w:rsidRPr="008128AE">
              <w:rPr>
                <w:rFonts w:ascii="Times New Roman" w:hAnsi="Times New Roman"/>
                <w:position w:val="6"/>
                <w:sz w:val="16"/>
              </w:rPr>
              <w:t xml:space="preserve"> </w:t>
            </w:r>
            <w:r w:rsidRPr="008128AE">
              <w:rPr>
                <w:rFonts w:ascii="Times New Roman" w:hAnsi="Times New Roman"/>
              </w:rPr>
              <w:t>°C</w:t>
            </w:r>
          </w:p>
        </w:tc>
        <w:tc>
          <w:tcPr>
            <w:tcW w:w="2606" w:type="dxa"/>
          </w:tcPr>
          <w:p w:rsidR="008077B6" w:rsidRPr="008128AE" w:rsidRDefault="008077B6" w:rsidP="00B53C76">
            <w:pPr>
              <w:pStyle w:val="TAL"/>
              <w:rPr>
                <w:rFonts w:ascii="Times New Roman" w:hAnsi="Times New Roman"/>
              </w:rPr>
            </w:pPr>
          </w:p>
        </w:tc>
        <w:tc>
          <w:tcPr>
            <w:tcW w:w="2409" w:type="dxa"/>
          </w:tcPr>
          <w:p w:rsidR="008077B6" w:rsidRPr="008128AE" w:rsidRDefault="008077B6" w:rsidP="00B53C76">
            <w:pPr>
              <w:pStyle w:val="TAC"/>
              <w:rPr>
                <w:rFonts w:ascii="Times New Roman" w:hAnsi="Times New Roman"/>
              </w:rPr>
            </w:pPr>
            <w:r w:rsidRPr="008128AE">
              <w:rPr>
                <w:rFonts w:ascii="Times New Roman" w:hAnsi="Times New Roman"/>
              </w:rPr>
              <w:t>W</w:t>
            </w:r>
          </w:p>
        </w:tc>
      </w:tr>
      <w:tr w:rsidR="008077B6" w:rsidRPr="008128AE" w:rsidTr="00B53C76">
        <w:trPr>
          <w:jc w:val="center"/>
        </w:trPr>
        <w:tc>
          <w:tcPr>
            <w:tcW w:w="4732" w:type="dxa"/>
          </w:tcPr>
          <w:p w:rsidR="008077B6" w:rsidRPr="008128AE" w:rsidRDefault="008077B6" w:rsidP="00B53C76">
            <w:pPr>
              <w:pStyle w:val="TAL"/>
              <w:rPr>
                <w:rFonts w:ascii="Times New Roman" w:hAnsi="Times New Roman"/>
              </w:rPr>
            </w:pPr>
            <w:r w:rsidRPr="008128AE">
              <w:rPr>
                <w:rFonts w:ascii="Times New Roman" w:hAnsi="Times New Roman"/>
              </w:rPr>
              <w:t xml:space="preserve">   5.1 Used power supply factor</w:t>
            </w:r>
          </w:p>
        </w:tc>
        <w:tc>
          <w:tcPr>
            <w:tcW w:w="2606" w:type="dxa"/>
          </w:tcPr>
          <w:p w:rsidR="008077B6" w:rsidRPr="008128AE" w:rsidRDefault="008077B6" w:rsidP="00B53C76">
            <w:pPr>
              <w:pStyle w:val="TAL"/>
              <w:rPr>
                <w:rFonts w:ascii="Times New Roman" w:hAnsi="Times New Roman"/>
              </w:rPr>
            </w:pPr>
          </w:p>
        </w:tc>
        <w:tc>
          <w:tcPr>
            <w:tcW w:w="2409" w:type="dxa"/>
          </w:tcPr>
          <w:p w:rsidR="008077B6" w:rsidRPr="008128AE" w:rsidRDefault="008077B6" w:rsidP="00B53C76">
            <w:pPr>
              <w:pStyle w:val="TAC"/>
              <w:rPr>
                <w:rFonts w:ascii="Times New Roman" w:hAnsi="Times New Roman"/>
              </w:rPr>
            </w:pPr>
          </w:p>
        </w:tc>
      </w:tr>
      <w:tr w:rsidR="008077B6" w:rsidRPr="008128AE" w:rsidTr="00B53C76">
        <w:trPr>
          <w:jc w:val="center"/>
        </w:trPr>
        <w:tc>
          <w:tcPr>
            <w:tcW w:w="4732" w:type="dxa"/>
          </w:tcPr>
          <w:p w:rsidR="008077B6" w:rsidRPr="008128AE" w:rsidRDefault="008077B6" w:rsidP="00B53C76">
            <w:pPr>
              <w:pStyle w:val="TAL"/>
              <w:rPr>
                <w:rFonts w:ascii="Times New Roman" w:hAnsi="Times New Roman"/>
              </w:rPr>
            </w:pPr>
            <w:r w:rsidRPr="008128AE">
              <w:rPr>
                <w:rFonts w:ascii="Times New Roman" w:hAnsi="Times New Roman"/>
              </w:rPr>
              <w:t xml:space="preserve">   5.2 Used cooling factor</w:t>
            </w:r>
          </w:p>
        </w:tc>
        <w:tc>
          <w:tcPr>
            <w:tcW w:w="2606" w:type="dxa"/>
          </w:tcPr>
          <w:p w:rsidR="008077B6" w:rsidRPr="008128AE" w:rsidRDefault="008077B6" w:rsidP="00B53C76">
            <w:pPr>
              <w:pStyle w:val="TAL"/>
              <w:rPr>
                <w:rFonts w:ascii="Times New Roman" w:hAnsi="Times New Roman"/>
              </w:rPr>
            </w:pPr>
          </w:p>
        </w:tc>
        <w:tc>
          <w:tcPr>
            <w:tcW w:w="2409" w:type="dxa"/>
          </w:tcPr>
          <w:p w:rsidR="008077B6" w:rsidRPr="008128AE" w:rsidRDefault="008077B6" w:rsidP="00B53C76">
            <w:pPr>
              <w:pStyle w:val="TAC"/>
              <w:rPr>
                <w:rFonts w:ascii="Times New Roman" w:hAnsi="Times New Roman"/>
              </w:rPr>
            </w:pPr>
          </w:p>
        </w:tc>
      </w:tr>
      <w:tr w:rsidR="008077B6" w:rsidRPr="008128AE" w:rsidTr="00B53C76">
        <w:trPr>
          <w:jc w:val="center"/>
        </w:trPr>
        <w:tc>
          <w:tcPr>
            <w:tcW w:w="4732" w:type="dxa"/>
          </w:tcPr>
          <w:p w:rsidR="008077B6" w:rsidRPr="008128AE" w:rsidRDefault="008077B6" w:rsidP="00B53C76">
            <w:pPr>
              <w:pStyle w:val="TAL"/>
              <w:rPr>
                <w:rFonts w:ascii="Times New Roman" w:hAnsi="Times New Roman"/>
              </w:rPr>
            </w:pPr>
            <w:r w:rsidRPr="008128AE">
              <w:rPr>
                <w:rFonts w:ascii="Times New Roman" w:hAnsi="Times New Roman"/>
              </w:rPr>
              <w:t xml:space="preserve">   5.3 Used power feeding factor for RRH</w:t>
            </w:r>
          </w:p>
        </w:tc>
        <w:tc>
          <w:tcPr>
            <w:tcW w:w="2606" w:type="dxa"/>
          </w:tcPr>
          <w:p w:rsidR="008077B6" w:rsidRPr="008128AE" w:rsidRDefault="008077B6" w:rsidP="00B53C76">
            <w:pPr>
              <w:pStyle w:val="TAL"/>
              <w:rPr>
                <w:rFonts w:ascii="Times New Roman" w:hAnsi="Times New Roman"/>
              </w:rPr>
            </w:pPr>
          </w:p>
        </w:tc>
        <w:tc>
          <w:tcPr>
            <w:tcW w:w="2409" w:type="dxa"/>
          </w:tcPr>
          <w:p w:rsidR="008077B6" w:rsidRPr="008128AE" w:rsidRDefault="008077B6" w:rsidP="00B53C76">
            <w:pPr>
              <w:pStyle w:val="TAC"/>
              <w:rPr>
                <w:rFonts w:ascii="Times New Roman" w:hAnsi="Times New Roman"/>
              </w:rPr>
            </w:pPr>
          </w:p>
        </w:tc>
      </w:tr>
      <w:tr w:rsidR="008077B6" w:rsidRPr="008128AE" w:rsidTr="00B53C76">
        <w:trPr>
          <w:jc w:val="center"/>
        </w:trPr>
        <w:tc>
          <w:tcPr>
            <w:tcW w:w="4732" w:type="dxa"/>
          </w:tcPr>
          <w:p w:rsidR="008077B6" w:rsidRPr="008128AE" w:rsidRDefault="008077B6" w:rsidP="00B53C76">
            <w:pPr>
              <w:pStyle w:val="TAL"/>
              <w:rPr>
                <w:rFonts w:ascii="Times New Roman" w:hAnsi="Times New Roman"/>
              </w:rPr>
            </w:pPr>
            <w:r w:rsidRPr="008128AE">
              <w:rPr>
                <w:rFonts w:ascii="Times New Roman" w:hAnsi="Times New Roman"/>
              </w:rPr>
              <w:t>6. Site average power consumption at 40</w:t>
            </w:r>
            <w:r w:rsidRPr="008128AE">
              <w:rPr>
                <w:rFonts w:ascii="Times New Roman" w:hAnsi="Times New Roman"/>
                <w:position w:val="6"/>
                <w:sz w:val="16"/>
              </w:rPr>
              <w:t xml:space="preserve"> </w:t>
            </w:r>
            <w:r w:rsidRPr="008128AE">
              <w:rPr>
                <w:rFonts w:ascii="Times New Roman" w:hAnsi="Times New Roman"/>
              </w:rPr>
              <w:t>°C</w:t>
            </w:r>
          </w:p>
        </w:tc>
        <w:tc>
          <w:tcPr>
            <w:tcW w:w="2606" w:type="dxa"/>
          </w:tcPr>
          <w:p w:rsidR="008077B6" w:rsidRPr="008128AE" w:rsidRDefault="008077B6" w:rsidP="00B53C76">
            <w:pPr>
              <w:pStyle w:val="TAL"/>
              <w:rPr>
                <w:rFonts w:ascii="Times New Roman" w:hAnsi="Times New Roman"/>
              </w:rPr>
            </w:pPr>
          </w:p>
        </w:tc>
        <w:tc>
          <w:tcPr>
            <w:tcW w:w="2409" w:type="dxa"/>
          </w:tcPr>
          <w:p w:rsidR="008077B6" w:rsidRPr="008128AE" w:rsidRDefault="008077B6" w:rsidP="00B53C76">
            <w:pPr>
              <w:pStyle w:val="TAC"/>
              <w:rPr>
                <w:rFonts w:ascii="Times New Roman" w:hAnsi="Times New Roman"/>
              </w:rPr>
            </w:pPr>
            <w:r w:rsidRPr="008128AE">
              <w:rPr>
                <w:rFonts w:ascii="Times New Roman" w:hAnsi="Times New Roman"/>
              </w:rPr>
              <w:t>W</w:t>
            </w:r>
          </w:p>
        </w:tc>
      </w:tr>
      <w:tr w:rsidR="008077B6" w:rsidRPr="008128AE" w:rsidTr="00B53C76">
        <w:trPr>
          <w:jc w:val="center"/>
        </w:trPr>
        <w:tc>
          <w:tcPr>
            <w:tcW w:w="4732" w:type="dxa"/>
          </w:tcPr>
          <w:p w:rsidR="008077B6" w:rsidRPr="008128AE" w:rsidRDefault="008077B6" w:rsidP="00B53C76">
            <w:pPr>
              <w:pStyle w:val="TAL"/>
              <w:rPr>
                <w:rFonts w:ascii="Times New Roman" w:hAnsi="Times New Roman"/>
              </w:rPr>
            </w:pPr>
            <w:r w:rsidRPr="008128AE">
              <w:rPr>
                <w:rFonts w:ascii="Times New Roman" w:hAnsi="Times New Roman"/>
              </w:rPr>
              <w:t xml:space="preserve">   6.1 Used power supply factor</w:t>
            </w:r>
            <w:r w:rsidR="00EA7583" w:rsidRPr="008128AE">
              <w:rPr>
                <w:rFonts w:ascii="Times New Roman" w:hAnsi="Times New Roman"/>
              </w:rPr>
              <w:t xml:space="preserve"> (PSF)</w:t>
            </w:r>
          </w:p>
        </w:tc>
        <w:tc>
          <w:tcPr>
            <w:tcW w:w="2606" w:type="dxa"/>
          </w:tcPr>
          <w:p w:rsidR="008077B6" w:rsidRPr="008128AE" w:rsidRDefault="008077B6" w:rsidP="00B53C76">
            <w:pPr>
              <w:pStyle w:val="TAL"/>
              <w:rPr>
                <w:rFonts w:ascii="Times New Roman" w:hAnsi="Times New Roman"/>
              </w:rPr>
            </w:pPr>
          </w:p>
        </w:tc>
        <w:tc>
          <w:tcPr>
            <w:tcW w:w="2409" w:type="dxa"/>
          </w:tcPr>
          <w:p w:rsidR="008077B6" w:rsidRPr="008128AE" w:rsidRDefault="008077B6" w:rsidP="00B53C76">
            <w:pPr>
              <w:pStyle w:val="TAC"/>
              <w:rPr>
                <w:rFonts w:ascii="Times New Roman" w:hAnsi="Times New Roman"/>
              </w:rPr>
            </w:pPr>
          </w:p>
        </w:tc>
      </w:tr>
      <w:tr w:rsidR="00EA7583" w:rsidRPr="008128AE" w:rsidTr="00B53C76">
        <w:trPr>
          <w:jc w:val="center"/>
        </w:trPr>
        <w:tc>
          <w:tcPr>
            <w:tcW w:w="4732" w:type="dxa"/>
          </w:tcPr>
          <w:p w:rsidR="00EA7583" w:rsidRPr="008128AE" w:rsidRDefault="00EA7583" w:rsidP="00EA7583">
            <w:pPr>
              <w:pStyle w:val="TAL"/>
              <w:ind w:left="283"/>
              <w:rPr>
                <w:rFonts w:ascii="Times New Roman" w:hAnsi="Times New Roman"/>
              </w:rPr>
            </w:pPr>
            <w:r w:rsidRPr="008128AE">
              <w:rPr>
                <w:rFonts w:ascii="Times New Roman" w:hAnsi="Times New Roman"/>
              </w:rPr>
              <w:t>6.1.1 PSF for integrated RBS</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p>
        </w:tc>
      </w:tr>
      <w:tr w:rsidR="00EA7583" w:rsidRPr="008128AE" w:rsidTr="00B53C76">
        <w:trPr>
          <w:jc w:val="center"/>
        </w:trPr>
        <w:tc>
          <w:tcPr>
            <w:tcW w:w="4732" w:type="dxa"/>
          </w:tcPr>
          <w:p w:rsidR="00EA7583" w:rsidRPr="008128AE" w:rsidRDefault="00EA7583" w:rsidP="00EA7583">
            <w:pPr>
              <w:pStyle w:val="TAL"/>
              <w:ind w:left="283"/>
              <w:rPr>
                <w:rFonts w:ascii="Times New Roman" w:hAnsi="Times New Roman"/>
              </w:rPr>
            </w:pPr>
            <w:r w:rsidRPr="008128AE">
              <w:rPr>
                <w:rFonts w:ascii="Times New Roman" w:hAnsi="Times New Roman"/>
              </w:rPr>
              <w:t>6.1.2 PSF</w:t>
            </w:r>
            <w:r w:rsidRPr="008128AE">
              <w:rPr>
                <w:rFonts w:ascii="Times New Roman" w:hAnsi="Times New Roman"/>
                <w:vertAlign w:val="subscript"/>
              </w:rPr>
              <w:t>c</w:t>
            </w:r>
            <w:r w:rsidRPr="008128AE">
              <w:rPr>
                <w:rFonts w:ascii="Times New Roman" w:hAnsi="Times New Roman"/>
              </w:rPr>
              <w:t xml:space="preserve"> for central part of distributed RBS</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p>
        </w:tc>
      </w:tr>
      <w:tr w:rsidR="00EA7583" w:rsidRPr="008128AE" w:rsidTr="00B53C76">
        <w:trPr>
          <w:jc w:val="center"/>
        </w:trPr>
        <w:tc>
          <w:tcPr>
            <w:tcW w:w="4732" w:type="dxa"/>
          </w:tcPr>
          <w:p w:rsidR="00EA7583" w:rsidRPr="008128AE" w:rsidRDefault="00EA7583" w:rsidP="00EA7583">
            <w:pPr>
              <w:pStyle w:val="TAL"/>
              <w:ind w:left="283"/>
              <w:rPr>
                <w:rFonts w:ascii="Times New Roman" w:hAnsi="Times New Roman"/>
              </w:rPr>
            </w:pPr>
            <w:r w:rsidRPr="008128AE">
              <w:rPr>
                <w:rFonts w:ascii="Times New Roman" w:hAnsi="Times New Roman"/>
              </w:rPr>
              <w:t>6.1.3 PSF</w:t>
            </w:r>
            <w:r w:rsidRPr="008128AE">
              <w:rPr>
                <w:rFonts w:ascii="Times New Roman" w:hAnsi="Times New Roman"/>
                <w:vertAlign w:val="subscript"/>
              </w:rPr>
              <w:t>RRH</w:t>
            </w:r>
            <w:r w:rsidRPr="008128AE">
              <w:rPr>
                <w:rFonts w:ascii="Times New Roman" w:hAnsi="Times New Roman"/>
              </w:rPr>
              <w:t xml:space="preserve"> for RRH part of distributed RBS</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p>
        </w:tc>
      </w:tr>
      <w:tr w:rsidR="008077B6" w:rsidRPr="008128AE" w:rsidTr="00B53C76">
        <w:trPr>
          <w:jc w:val="center"/>
        </w:trPr>
        <w:tc>
          <w:tcPr>
            <w:tcW w:w="4732" w:type="dxa"/>
          </w:tcPr>
          <w:p w:rsidR="008077B6" w:rsidRPr="008128AE" w:rsidRDefault="008077B6" w:rsidP="00B53C76">
            <w:pPr>
              <w:pStyle w:val="TAL"/>
              <w:rPr>
                <w:rFonts w:ascii="Times New Roman" w:hAnsi="Times New Roman"/>
              </w:rPr>
            </w:pPr>
            <w:r w:rsidRPr="008128AE">
              <w:rPr>
                <w:rFonts w:ascii="Times New Roman" w:hAnsi="Times New Roman"/>
              </w:rPr>
              <w:t xml:space="preserve">   6.2 Used cooling factor</w:t>
            </w:r>
            <w:r w:rsidR="00EA7583" w:rsidRPr="008128AE">
              <w:rPr>
                <w:rFonts w:ascii="Times New Roman" w:hAnsi="Times New Roman"/>
              </w:rPr>
              <w:t xml:space="preserve"> (CF)</w:t>
            </w:r>
          </w:p>
        </w:tc>
        <w:tc>
          <w:tcPr>
            <w:tcW w:w="2606" w:type="dxa"/>
          </w:tcPr>
          <w:p w:rsidR="008077B6" w:rsidRPr="008128AE" w:rsidRDefault="008077B6" w:rsidP="00B53C76">
            <w:pPr>
              <w:pStyle w:val="TAL"/>
              <w:rPr>
                <w:rFonts w:ascii="Times New Roman" w:hAnsi="Times New Roman"/>
              </w:rPr>
            </w:pPr>
          </w:p>
        </w:tc>
        <w:tc>
          <w:tcPr>
            <w:tcW w:w="2409" w:type="dxa"/>
          </w:tcPr>
          <w:p w:rsidR="008077B6" w:rsidRPr="008128AE" w:rsidRDefault="008077B6" w:rsidP="00B53C76">
            <w:pPr>
              <w:pStyle w:val="TAC"/>
              <w:rPr>
                <w:rFonts w:ascii="Times New Roman" w:hAnsi="Times New Roman"/>
              </w:rPr>
            </w:pPr>
          </w:p>
        </w:tc>
      </w:tr>
      <w:tr w:rsidR="00EA7583" w:rsidRPr="008128AE" w:rsidTr="00B53C76">
        <w:trPr>
          <w:jc w:val="center"/>
        </w:trPr>
        <w:tc>
          <w:tcPr>
            <w:tcW w:w="4732" w:type="dxa"/>
          </w:tcPr>
          <w:p w:rsidR="00EA7583" w:rsidRPr="008128AE" w:rsidRDefault="00EA7583" w:rsidP="00EA7583">
            <w:pPr>
              <w:pStyle w:val="TAL"/>
              <w:ind w:left="283"/>
              <w:rPr>
                <w:rFonts w:ascii="Times New Roman" w:hAnsi="Times New Roman"/>
              </w:rPr>
            </w:pPr>
            <w:r w:rsidRPr="008128AE">
              <w:rPr>
                <w:rFonts w:ascii="Times New Roman" w:hAnsi="Times New Roman"/>
              </w:rPr>
              <w:t>6.2.1 CF for integrated RBS</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p>
        </w:tc>
      </w:tr>
      <w:tr w:rsidR="00EA7583" w:rsidRPr="008128AE" w:rsidTr="00B53C76">
        <w:trPr>
          <w:jc w:val="center"/>
        </w:trPr>
        <w:tc>
          <w:tcPr>
            <w:tcW w:w="4732" w:type="dxa"/>
          </w:tcPr>
          <w:p w:rsidR="00EA7583" w:rsidRPr="008128AE" w:rsidRDefault="00EA7583" w:rsidP="00EA7583">
            <w:pPr>
              <w:pStyle w:val="TAL"/>
              <w:ind w:left="283"/>
              <w:rPr>
                <w:rFonts w:ascii="Times New Roman" w:hAnsi="Times New Roman"/>
              </w:rPr>
            </w:pPr>
            <w:r w:rsidRPr="008128AE">
              <w:rPr>
                <w:rFonts w:ascii="Times New Roman" w:hAnsi="Times New Roman"/>
              </w:rPr>
              <w:t>6.2.2 CF</w:t>
            </w:r>
            <w:r w:rsidRPr="008128AE">
              <w:rPr>
                <w:rFonts w:ascii="Times New Roman" w:hAnsi="Times New Roman"/>
                <w:vertAlign w:val="subscript"/>
              </w:rPr>
              <w:t>c</w:t>
            </w:r>
            <w:r w:rsidRPr="008128AE">
              <w:rPr>
                <w:rFonts w:ascii="Times New Roman" w:hAnsi="Times New Roman"/>
              </w:rPr>
              <w:t xml:space="preserve"> for central part of distributed RBS</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p>
        </w:tc>
      </w:tr>
      <w:tr w:rsidR="00EA7583" w:rsidRPr="008128AE" w:rsidTr="00B53C76">
        <w:trPr>
          <w:jc w:val="center"/>
        </w:trPr>
        <w:tc>
          <w:tcPr>
            <w:tcW w:w="4732" w:type="dxa"/>
          </w:tcPr>
          <w:p w:rsidR="00EA7583" w:rsidRPr="008128AE" w:rsidRDefault="00EA7583" w:rsidP="00EA7583">
            <w:pPr>
              <w:pStyle w:val="TAL"/>
              <w:ind w:left="283"/>
              <w:rPr>
                <w:rFonts w:ascii="Times New Roman" w:hAnsi="Times New Roman"/>
              </w:rPr>
            </w:pPr>
            <w:r w:rsidRPr="008128AE">
              <w:rPr>
                <w:rFonts w:ascii="Times New Roman" w:hAnsi="Times New Roman"/>
              </w:rPr>
              <w:t>6.2.3 CF</w:t>
            </w:r>
            <w:r w:rsidRPr="008128AE">
              <w:rPr>
                <w:rFonts w:ascii="Times New Roman" w:hAnsi="Times New Roman"/>
                <w:vertAlign w:val="subscript"/>
              </w:rPr>
              <w:t>RRH</w:t>
            </w:r>
            <w:r w:rsidRPr="008128AE">
              <w:rPr>
                <w:rFonts w:ascii="Times New Roman" w:hAnsi="Times New Roman"/>
              </w:rPr>
              <w:t xml:space="preserve"> for RRH part of distributed RBS</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p>
        </w:tc>
      </w:tr>
      <w:tr w:rsidR="00EA7583" w:rsidRPr="008128AE" w:rsidTr="00B53C76">
        <w:trPr>
          <w:jc w:val="center"/>
        </w:trPr>
        <w:tc>
          <w:tcPr>
            <w:tcW w:w="4732" w:type="dxa"/>
          </w:tcPr>
          <w:p w:rsidR="00EA7583" w:rsidRPr="008128AE" w:rsidRDefault="00EA7583" w:rsidP="00B53C76">
            <w:pPr>
              <w:pStyle w:val="TAL"/>
              <w:rPr>
                <w:rFonts w:ascii="Times New Roman" w:hAnsi="Times New Roman"/>
              </w:rPr>
            </w:pPr>
            <w:r w:rsidRPr="008128AE">
              <w:rPr>
                <w:rFonts w:ascii="Times New Roman" w:hAnsi="Times New Roman"/>
              </w:rPr>
              <w:t xml:space="preserve">   6.3 Used power feeding factor for RRH</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p>
        </w:tc>
      </w:tr>
      <w:tr w:rsidR="00EA7583" w:rsidRPr="008128AE" w:rsidTr="00B53C76">
        <w:trPr>
          <w:jc w:val="center"/>
        </w:trPr>
        <w:tc>
          <w:tcPr>
            <w:tcW w:w="4732" w:type="dxa"/>
          </w:tcPr>
          <w:p w:rsidR="00EA7583" w:rsidRPr="008128AE" w:rsidRDefault="00EA7583" w:rsidP="00B53C76">
            <w:pPr>
              <w:pStyle w:val="TAL"/>
              <w:rPr>
                <w:rFonts w:ascii="Times New Roman" w:hAnsi="Times New Roman"/>
              </w:rPr>
            </w:pPr>
            <w:r w:rsidRPr="008128AE">
              <w:rPr>
                <w:rFonts w:ascii="Times New Roman" w:hAnsi="Times New Roman"/>
              </w:rPr>
              <w:t xml:space="preserve">7. Site efficiency </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p>
        </w:tc>
      </w:tr>
      <w:tr w:rsidR="00EA7583" w:rsidRPr="008128AE" w:rsidTr="00B53C76">
        <w:trPr>
          <w:jc w:val="center"/>
        </w:trPr>
        <w:tc>
          <w:tcPr>
            <w:tcW w:w="4732" w:type="dxa"/>
          </w:tcPr>
          <w:p w:rsidR="00EA7583" w:rsidRPr="008128AE" w:rsidRDefault="00EA7583" w:rsidP="00B53C76">
            <w:pPr>
              <w:pStyle w:val="TAL"/>
              <w:rPr>
                <w:rFonts w:ascii="Times New Roman" w:hAnsi="Times New Roman"/>
              </w:rPr>
            </w:pPr>
            <w:r w:rsidRPr="008128AE">
              <w:rPr>
                <w:rFonts w:ascii="Times New Roman" w:hAnsi="Times New Roman"/>
              </w:rPr>
              <w:t xml:space="preserve">   7.1 [(Output power at antenna connector at 25</w:t>
            </w:r>
            <w:r w:rsidRPr="008128AE">
              <w:rPr>
                <w:rFonts w:ascii="Times New Roman" w:hAnsi="Times New Roman"/>
                <w:position w:val="6"/>
                <w:sz w:val="16"/>
              </w:rPr>
              <w:t xml:space="preserve"> </w:t>
            </w:r>
            <w:r w:rsidRPr="008128AE">
              <w:rPr>
                <w:rFonts w:ascii="Times New Roman" w:hAnsi="Times New Roman"/>
              </w:rPr>
              <w:t xml:space="preserve">°C) / </w:t>
            </w:r>
          </w:p>
          <w:p w:rsidR="00EA7583" w:rsidRPr="008128AE" w:rsidRDefault="00EA7583" w:rsidP="00B53C76">
            <w:pPr>
              <w:pStyle w:val="TAL"/>
              <w:rPr>
                <w:rFonts w:ascii="Times New Roman" w:hAnsi="Times New Roman"/>
              </w:rPr>
            </w:pPr>
            <w:r w:rsidRPr="008128AE">
              <w:rPr>
                <w:rFonts w:ascii="Times New Roman" w:hAnsi="Times New Roman"/>
              </w:rPr>
              <w:t xml:space="preserve">         (Site average power consumption at 25</w:t>
            </w:r>
            <w:r w:rsidRPr="008128AE">
              <w:rPr>
                <w:rFonts w:ascii="Times New Roman" w:hAnsi="Times New Roman"/>
                <w:position w:val="6"/>
                <w:sz w:val="16"/>
              </w:rPr>
              <w:t xml:space="preserve"> </w:t>
            </w:r>
            <w:r w:rsidRPr="008128AE">
              <w:rPr>
                <w:rFonts w:ascii="Times New Roman" w:hAnsi="Times New Roman"/>
              </w:rPr>
              <w:t>°C )] * 100</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r w:rsidRPr="008128AE">
              <w:rPr>
                <w:rFonts w:ascii="Times New Roman" w:hAnsi="Times New Roman"/>
              </w:rPr>
              <w:t>%</w:t>
            </w:r>
          </w:p>
        </w:tc>
      </w:tr>
      <w:tr w:rsidR="00EA7583" w:rsidRPr="008128AE" w:rsidTr="00B53C76">
        <w:trPr>
          <w:jc w:val="center"/>
        </w:trPr>
        <w:tc>
          <w:tcPr>
            <w:tcW w:w="4732" w:type="dxa"/>
          </w:tcPr>
          <w:p w:rsidR="00EA7583" w:rsidRPr="008128AE" w:rsidRDefault="00EA7583" w:rsidP="00B53C76">
            <w:pPr>
              <w:pStyle w:val="TAL"/>
              <w:rPr>
                <w:rFonts w:ascii="Times New Roman" w:hAnsi="Times New Roman"/>
              </w:rPr>
            </w:pPr>
            <w:r w:rsidRPr="008128AE">
              <w:rPr>
                <w:rFonts w:ascii="Times New Roman" w:hAnsi="Times New Roman"/>
              </w:rPr>
              <w:t xml:space="preserve">   7.2 [(Output power at antenna connector at 40</w:t>
            </w:r>
            <w:r w:rsidRPr="008128AE">
              <w:rPr>
                <w:rFonts w:ascii="Times New Roman" w:hAnsi="Times New Roman"/>
                <w:position w:val="6"/>
                <w:sz w:val="16"/>
              </w:rPr>
              <w:t xml:space="preserve"> </w:t>
            </w:r>
            <w:r w:rsidRPr="008128AE">
              <w:rPr>
                <w:rFonts w:ascii="Times New Roman" w:hAnsi="Times New Roman"/>
              </w:rPr>
              <w:t xml:space="preserve">°C) / </w:t>
            </w:r>
          </w:p>
          <w:p w:rsidR="00EA7583" w:rsidRPr="008128AE" w:rsidRDefault="00EA7583" w:rsidP="00B53C76">
            <w:pPr>
              <w:pStyle w:val="TAL"/>
              <w:rPr>
                <w:rFonts w:ascii="Times New Roman" w:hAnsi="Times New Roman"/>
              </w:rPr>
            </w:pPr>
            <w:r w:rsidRPr="008128AE">
              <w:rPr>
                <w:rFonts w:ascii="Times New Roman" w:hAnsi="Times New Roman"/>
              </w:rPr>
              <w:t xml:space="preserve">         (Site average power consumption at 40</w:t>
            </w:r>
            <w:r w:rsidRPr="008128AE">
              <w:rPr>
                <w:rFonts w:ascii="Times New Roman" w:hAnsi="Times New Roman"/>
                <w:position w:val="6"/>
                <w:sz w:val="16"/>
              </w:rPr>
              <w:t xml:space="preserve"> </w:t>
            </w:r>
            <w:r w:rsidRPr="008128AE">
              <w:rPr>
                <w:rFonts w:ascii="Times New Roman" w:hAnsi="Times New Roman"/>
              </w:rPr>
              <w:t>°C )] * 100</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r w:rsidRPr="008128AE">
              <w:rPr>
                <w:rFonts w:ascii="Times New Roman" w:hAnsi="Times New Roman"/>
              </w:rPr>
              <w:t>%</w:t>
            </w:r>
          </w:p>
        </w:tc>
      </w:tr>
      <w:tr w:rsidR="00EA7583" w:rsidRPr="008128AE" w:rsidTr="00B53C76">
        <w:trPr>
          <w:jc w:val="center"/>
        </w:trPr>
        <w:tc>
          <w:tcPr>
            <w:tcW w:w="4732" w:type="dxa"/>
          </w:tcPr>
          <w:p w:rsidR="00EA7583" w:rsidRPr="008128AE" w:rsidRDefault="00EA7583" w:rsidP="00B53C76">
            <w:pPr>
              <w:pStyle w:val="TAL"/>
              <w:rPr>
                <w:rFonts w:ascii="Times New Roman" w:hAnsi="Times New Roman"/>
              </w:rPr>
            </w:pPr>
            <w:r w:rsidRPr="008128AE">
              <w:rPr>
                <w:rFonts w:ascii="Times New Roman" w:hAnsi="Times New Roman"/>
              </w:rPr>
              <w:t>8. Coverage efficiency (only for GSM system)</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p>
        </w:tc>
      </w:tr>
      <w:tr w:rsidR="00EA7583" w:rsidRPr="008128AE" w:rsidTr="00B53C76">
        <w:trPr>
          <w:jc w:val="center"/>
        </w:trPr>
        <w:tc>
          <w:tcPr>
            <w:tcW w:w="4732" w:type="dxa"/>
          </w:tcPr>
          <w:p w:rsidR="00EA7583" w:rsidRPr="008128AE" w:rsidRDefault="00EA7583" w:rsidP="00B53C76">
            <w:pPr>
              <w:pStyle w:val="TAL"/>
              <w:rPr>
                <w:rFonts w:ascii="Times New Roman" w:hAnsi="Times New Roman"/>
              </w:rPr>
            </w:pPr>
            <w:r w:rsidRPr="008128AE">
              <w:rPr>
                <w:rFonts w:ascii="Times New Roman" w:hAnsi="Times New Roman"/>
              </w:rPr>
              <w:t xml:space="preserve">   8.1 Calculated uplink coverage area</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r w:rsidRPr="008128AE">
              <w:rPr>
                <w:rFonts w:ascii="Times New Roman" w:hAnsi="Times New Roman"/>
              </w:rPr>
              <w:t>km</w:t>
            </w:r>
            <w:r w:rsidRPr="008128AE">
              <w:rPr>
                <w:rFonts w:ascii="Times New Roman" w:hAnsi="Times New Roman"/>
                <w:position w:val="6"/>
                <w:sz w:val="16"/>
              </w:rPr>
              <w:t>2</w:t>
            </w:r>
          </w:p>
        </w:tc>
      </w:tr>
      <w:tr w:rsidR="00EA7583" w:rsidRPr="008128AE" w:rsidTr="00B53C76">
        <w:trPr>
          <w:jc w:val="center"/>
        </w:trPr>
        <w:tc>
          <w:tcPr>
            <w:tcW w:w="4732" w:type="dxa"/>
          </w:tcPr>
          <w:p w:rsidR="00EA7583" w:rsidRPr="008128AE" w:rsidRDefault="00EA7583" w:rsidP="00B53C76">
            <w:pPr>
              <w:pStyle w:val="TAL"/>
              <w:rPr>
                <w:rFonts w:ascii="Times New Roman" w:hAnsi="Times New Roman"/>
              </w:rPr>
            </w:pPr>
            <w:r w:rsidRPr="008128AE">
              <w:rPr>
                <w:rFonts w:ascii="Times New Roman" w:hAnsi="Times New Roman"/>
              </w:rPr>
              <w:t xml:space="preserve">   8.2 Calculated downlink coverage area</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r w:rsidRPr="008128AE">
              <w:rPr>
                <w:rFonts w:ascii="Times New Roman" w:hAnsi="Times New Roman"/>
              </w:rPr>
              <w:t>km</w:t>
            </w:r>
            <w:r w:rsidRPr="008128AE">
              <w:rPr>
                <w:rFonts w:ascii="Times New Roman" w:hAnsi="Times New Roman"/>
                <w:position w:val="6"/>
                <w:sz w:val="16"/>
              </w:rPr>
              <w:t>2</w:t>
            </w:r>
          </w:p>
        </w:tc>
      </w:tr>
      <w:tr w:rsidR="00EA7583" w:rsidRPr="008128AE" w:rsidTr="00B53C76">
        <w:trPr>
          <w:jc w:val="center"/>
        </w:trPr>
        <w:tc>
          <w:tcPr>
            <w:tcW w:w="4732" w:type="dxa"/>
          </w:tcPr>
          <w:p w:rsidR="00EA7583" w:rsidRPr="008128AE" w:rsidRDefault="00EA7583" w:rsidP="00B53C76">
            <w:pPr>
              <w:pStyle w:val="TAL"/>
              <w:rPr>
                <w:rFonts w:ascii="Times New Roman" w:hAnsi="Times New Roman"/>
              </w:rPr>
            </w:pPr>
            <w:r w:rsidRPr="008128AE">
              <w:rPr>
                <w:rFonts w:ascii="Times New Roman" w:hAnsi="Times New Roman"/>
              </w:rPr>
              <w:t xml:space="preserve">   8.3 Performance indicator for rural area</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r w:rsidRPr="008128AE">
              <w:rPr>
                <w:rFonts w:ascii="Times New Roman" w:hAnsi="Times New Roman"/>
              </w:rPr>
              <w:t>km</w:t>
            </w:r>
            <w:r w:rsidRPr="008128AE">
              <w:rPr>
                <w:rFonts w:ascii="Times New Roman" w:hAnsi="Times New Roman"/>
                <w:position w:val="6"/>
                <w:sz w:val="16"/>
              </w:rPr>
              <w:t>2</w:t>
            </w:r>
            <w:r w:rsidRPr="008128AE">
              <w:rPr>
                <w:rFonts w:ascii="Times New Roman" w:hAnsi="Times New Roman"/>
              </w:rPr>
              <w:t xml:space="preserve"> /W</w:t>
            </w:r>
          </w:p>
        </w:tc>
      </w:tr>
      <w:tr w:rsidR="00EA7583" w:rsidRPr="008128AE" w:rsidTr="00B53C76">
        <w:trPr>
          <w:jc w:val="center"/>
        </w:trPr>
        <w:tc>
          <w:tcPr>
            <w:tcW w:w="4732" w:type="dxa"/>
          </w:tcPr>
          <w:p w:rsidR="00EA7583" w:rsidRPr="008128AE" w:rsidRDefault="00EA7583" w:rsidP="00B53C76">
            <w:pPr>
              <w:pStyle w:val="TAL"/>
              <w:rPr>
                <w:rFonts w:ascii="Times New Roman" w:hAnsi="Times New Roman"/>
              </w:rPr>
            </w:pPr>
            <w:r w:rsidRPr="008128AE">
              <w:rPr>
                <w:rFonts w:ascii="Times New Roman" w:hAnsi="Times New Roman"/>
              </w:rPr>
              <w:t>9. Capacity efficiency (only for GSM system)</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p>
        </w:tc>
      </w:tr>
      <w:tr w:rsidR="00EA7583" w:rsidRPr="008128AE" w:rsidTr="00B53C76">
        <w:trPr>
          <w:jc w:val="center"/>
        </w:trPr>
        <w:tc>
          <w:tcPr>
            <w:tcW w:w="4732" w:type="dxa"/>
          </w:tcPr>
          <w:p w:rsidR="00EA7583" w:rsidRPr="008128AE" w:rsidRDefault="00EA7583" w:rsidP="00B53C76">
            <w:pPr>
              <w:pStyle w:val="TAL"/>
              <w:rPr>
                <w:rFonts w:ascii="Times New Roman" w:hAnsi="Times New Roman"/>
              </w:rPr>
            </w:pPr>
            <w:r w:rsidRPr="008128AE">
              <w:rPr>
                <w:rFonts w:ascii="Times New Roman" w:hAnsi="Times New Roman"/>
              </w:rPr>
              <w:t xml:space="preserve">   9.1 Busy hour capacity </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r w:rsidRPr="008128AE">
              <w:rPr>
                <w:rFonts w:ascii="Times New Roman" w:hAnsi="Times New Roman"/>
              </w:rPr>
              <w:t>Subscribers</w:t>
            </w:r>
          </w:p>
        </w:tc>
      </w:tr>
      <w:tr w:rsidR="00EA7583" w:rsidRPr="008128AE" w:rsidTr="00B53C76">
        <w:trPr>
          <w:jc w:val="center"/>
        </w:trPr>
        <w:tc>
          <w:tcPr>
            <w:tcW w:w="4732" w:type="dxa"/>
          </w:tcPr>
          <w:p w:rsidR="00EA7583" w:rsidRPr="008128AE" w:rsidRDefault="00EA7583" w:rsidP="00B53C76">
            <w:pPr>
              <w:pStyle w:val="TAL"/>
              <w:rPr>
                <w:rFonts w:ascii="Times New Roman" w:hAnsi="Times New Roman"/>
              </w:rPr>
            </w:pPr>
            <w:r w:rsidRPr="008128AE">
              <w:rPr>
                <w:rFonts w:ascii="Times New Roman" w:hAnsi="Times New Roman"/>
              </w:rPr>
              <w:t xml:space="preserve">   9.2 Performance indicators for urban area</w:t>
            </w:r>
          </w:p>
        </w:tc>
        <w:tc>
          <w:tcPr>
            <w:tcW w:w="2606" w:type="dxa"/>
          </w:tcPr>
          <w:p w:rsidR="00EA7583" w:rsidRPr="008128AE" w:rsidRDefault="00EA7583" w:rsidP="00B53C76">
            <w:pPr>
              <w:pStyle w:val="TAL"/>
              <w:rPr>
                <w:rFonts w:ascii="Times New Roman" w:hAnsi="Times New Roman"/>
              </w:rPr>
            </w:pPr>
          </w:p>
        </w:tc>
        <w:tc>
          <w:tcPr>
            <w:tcW w:w="2409" w:type="dxa"/>
          </w:tcPr>
          <w:p w:rsidR="00EA7583" w:rsidRPr="008128AE" w:rsidRDefault="00EA7583" w:rsidP="00B53C76">
            <w:pPr>
              <w:pStyle w:val="TAC"/>
              <w:rPr>
                <w:rFonts w:ascii="Times New Roman" w:hAnsi="Times New Roman"/>
              </w:rPr>
            </w:pPr>
            <w:r w:rsidRPr="008128AE">
              <w:rPr>
                <w:rFonts w:ascii="Times New Roman" w:hAnsi="Times New Roman"/>
              </w:rPr>
              <w:t>Subscribers/W</w:t>
            </w:r>
          </w:p>
        </w:tc>
      </w:tr>
    </w:tbl>
    <w:p w:rsidR="008077B6" w:rsidRPr="008128AE" w:rsidRDefault="008077B6" w:rsidP="00D7013A"/>
    <w:p w:rsidR="008077B6" w:rsidRPr="008128AE" w:rsidRDefault="008077B6" w:rsidP="00B37C05">
      <w:pPr>
        <w:pStyle w:val="Caption"/>
        <w:jc w:val="center"/>
      </w:pPr>
    </w:p>
    <w:p w:rsidR="008077B6" w:rsidRPr="008128AE" w:rsidRDefault="008077B6" w:rsidP="00B37C05">
      <w:pPr>
        <w:pStyle w:val="Caption"/>
        <w:jc w:val="center"/>
      </w:pPr>
    </w:p>
    <w:p w:rsidR="008077B6" w:rsidRPr="008128AE" w:rsidRDefault="008077B6" w:rsidP="00B37C05">
      <w:pPr>
        <w:pStyle w:val="Caption"/>
        <w:jc w:val="center"/>
      </w:pPr>
    </w:p>
    <w:p w:rsidR="008077B6" w:rsidRPr="008128AE" w:rsidRDefault="008077B6" w:rsidP="00B37C05">
      <w:pPr>
        <w:pStyle w:val="Caption"/>
        <w:jc w:val="center"/>
      </w:pPr>
    </w:p>
    <w:p w:rsidR="008077B6" w:rsidRPr="008128AE" w:rsidRDefault="008077B6" w:rsidP="00B37C05">
      <w:pPr>
        <w:pStyle w:val="Caption"/>
        <w:jc w:val="center"/>
      </w:pPr>
      <w:r w:rsidRPr="008128AE">
        <w:t>‘</w:t>
      </w:r>
    </w:p>
    <w:p w:rsidR="008077B6" w:rsidRPr="008128AE" w:rsidRDefault="008077B6" w:rsidP="00B37C05">
      <w:pPr>
        <w:pStyle w:val="Caption"/>
        <w:jc w:val="center"/>
      </w:pPr>
    </w:p>
    <w:p w:rsidR="008077B6" w:rsidRPr="008128AE" w:rsidRDefault="008077B6" w:rsidP="00B37C05">
      <w:pPr>
        <w:pStyle w:val="Caption"/>
        <w:jc w:val="center"/>
      </w:pPr>
    </w:p>
    <w:p w:rsidR="008077B6" w:rsidRPr="008128AE" w:rsidRDefault="008077B6" w:rsidP="00B37C05">
      <w:pPr>
        <w:pStyle w:val="Caption"/>
        <w:jc w:val="center"/>
      </w:pPr>
    </w:p>
    <w:p w:rsidR="008077B6" w:rsidRPr="008128AE" w:rsidRDefault="008077B6" w:rsidP="00B37C05">
      <w:pPr>
        <w:pStyle w:val="Caption"/>
        <w:jc w:val="center"/>
      </w:pPr>
    </w:p>
    <w:p w:rsidR="008077B6" w:rsidRPr="008128AE" w:rsidRDefault="008077B6" w:rsidP="00B37C05">
      <w:pPr>
        <w:pStyle w:val="Caption"/>
        <w:jc w:val="center"/>
      </w:pPr>
    </w:p>
    <w:p w:rsidR="008077B6" w:rsidRPr="008128AE" w:rsidRDefault="008077B6" w:rsidP="00B37C05">
      <w:pPr>
        <w:pStyle w:val="Caption"/>
        <w:jc w:val="center"/>
      </w:pPr>
      <w:r w:rsidRPr="008128AE">
        <w:t>Table A.5: Measurements conditions and results to be reported in dynamic method</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8"/>
        <w:gridCol w:w="1660"/>
        <w:gridCol w:w="1560"/>
        <w:gridCol w:w="1224"/>
      </w:tblGrid>
      <w:tr w:rsidR="008077B6" w:rsidRPr="008128AE" w:rsidTr="00486277">
        <w:tc>
          <w:tcPr>
            <w:tcW w:w="4118" w:type="dxa"/>
          </w:tcPr>
          <w:p w:rsidR="008077B6" w:rsidRPr="008128AE" w:rsidRDefault="008077B6" w:rsidP="00141989">
            <w:pPr>
              <w:pStyle w:val="TAH"/>
              <w:rPr>
                <w:rFonts w:ascii="Times New Roman" w:hAnsi="Times New Roman"/>
              </w:rPr>
            </w:pPr>
            <w:r w:rsidRPr="008128AE">
              <w:rPr>
                <w:rFonts w:ascii="Times New Roman" w:hAnsi="Times New Roman"/>
              </w:rPr>
              <w:lastRenderedPageBreak/>
              <w:t>Parameter</w:t>
            </w:r>
          </w:p>
        </w:tc>
        <w:tc>
          <w:tcPr>
            <w:tcW w:w="1660" w:type="dxa"/>
          </w:tcPr>
          <w:p w:rsidR="008077B6" w:rsidRPr="008128AE" w:rsidRDefault="008077B6" w:rsidP="00141989">
            <w:pPr>
              <w:pStyle w:val="TAH"/>
              <w:rPr>
                <w:rFonts w:ascii="Times New Roman" w:hAnsi="Times New Roman"/>
              </w:rPr>
            </w:pPr>
            <w:r w:rsidRPr="008128AE">
              <w:rPr>
                <w:rFonts w:ascii="Times New Roman" w:hAnsi="Times New Roman"/>
              </w:rPr>
              <w:t>Test case 25</w:t>
            </w:r>
            <w:r w:rsidRPr="008128AE">
              <w:rPr>
                <w:rFonts w:ascii="Times New Roman" w:hAnsi="Times New Roman"/>
                <w:position w:val="6"/>
                <w:sz w:val="16"/>
              </w:rPr>
              <w:t xml:space="preserve"> </w:t>
            </w:r>
            <w:r w:rsidRPr="008128AE">
              <w:rPr>
                <w:rFonts w:ascii="Times New Roman" w:hAnsi="Times New Roman"/>
              </w:rPr>
              <w:t>°C</w:t>
            </w:r>
          </w:p>
        </w:tc>
        <w:tc>
          <w:tcPr>
            <w:tcW w:w="1560" w:type="dxa"/>
          </w:tcPr>
          <w:p w:rsidR="008077B6" w:rsidRPr="008128AE" w:rsidRDefault="008077B6" w:rsidP="00141989">
            <w:pPr>
              <w:pStyle w:val="TAH"/>
              <w:rPr>
                <w:rFonts w:ascii="Times New Roman" w:hAnsi="Times New Roman"/>
              </w:rPr>
            </w:pPr>
            <w:r w:rsidRPr="008128AE">
              <w:rPr>
                <w:rFonts w:ascii="Times New Roman" w:hAnsi="Times New Roman"/>
              </w:rPr>
              <w:t>Test case 40</w:t>
            </w:r>
            <w:r w:rsidRPr="008128AE">
              <w:rPr>
                <w:rFonts w:ascii="Times New Roman" w:hAnsi="Times New Roman"/>
                <w:position w:val="6"/>
                <w:sz w:val="16"/>
              </w:rPr>
              <w:t xml:space="preserve"> </w:t>
            </w:r>
            <w:r w:rsidRPr="008128AE">
              <w:rPr>
                <w:rFonts w:ascii="Times New Roman" w:hAnsi="Times New Roman"/>
              </w:rPr>
              <w:t>°C</w:t>
            </w:r>
          </w:p>
        </w:tc>
        <w:tc>
          <w:tcPr>
            <w:tcW w:w="1224" w:type="dxa"/>
          </w:tcPr>
          <w:p w:rsidR="008077B6" w:rsidRPr="008128AE" w:rsidRDefault="008077B6" w:rsidP="00141989">
            <w:pPr>
              <w:pStyle w:val="TAH"/>
              <w:rPr>
                <w:rFonts w:ascii="Times New Roman" w:hAnsi="Times New Roman"/>
              </w:rPr>
            </w:pPr>
            <w:r w:rsidRPr="008128AE">
              <w:rPr>
                <w:rFonts w:ascii="Times New Roman" w:hAnsi="Times New Roman"/>
              </w:rPr>
              <w:t>Unit</w:t>
            </w:r>
          </w:p>
        </w:tc>
      </w:tr>
      <w:tr w:rsidR="008077B6" w:rsidRPr="008128AE" w:rsidTr="00486277">
        <w:tc>
          <w:tcPr>
            <w:tcW w:w="4118" w:type="dxa"/>
          </w:tcPr>
          <w:p w:rsidR="008077B6" w:rsidRPr="008128AE" w:rsidRDefault="008077B6" w:rsidP="00141989">
            <w:pPr>
              <w:pStyle w:val="TAL"/>
              <w:rPr>
                <w:rFonts w:ascii="Times New Roman" w:hAnsi="Times New Roman"/>
              </w:rPr>
            </w:pPr>
            <w:r w:rsidRPr="008128AE">
              <w:rPr>
                <w:rFonts w:ascii="Times New Roman" w:hAnsi="Times New Roman"/>
              </w:rPr>
              <w:t>1. Test environment</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p>
        </w:tc>
      </w:tr>
      <w:tr w:rsidR="008077B6" w:rsidRPr="008128AE" w:rsidTr="00486277">
        <w:tc>
          <w:tcPr>
            <w:tcW w:w="4118" w:type="dxa"/>
          </w:tcPr>
          <w:p w:rsidR="008077B6" w:rsidRPr="008128AE" w:rsidRDefault="008077B6" w:rsidP="00141989">
            <w:pPr>
              <w:pStyle w:val="TAL"/>
              <w:rPr>
                <w:rFonts w:ascii="Times New Roman" w:hAnsi="Times New Roman"/>
              </w:rPr>
            </w:pPr>
            <w:r w:rsidRPr="008128AE">
              <w:rPr>
                <w:rFonts w:ascii="Times New Roman" w:hAnsi="Times New Roman"/>
              </w:rPr>
              <w:t xml:space="preserve">   1.1 Temperature during test (measured)</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vertAlign w:val="superscript"/>
              </w:rPr>
            </w:pPr>
            <w:r w:rsidRPr="008128AE">
              <w:rPr>
                <w:rFonts w:ascii="Times New Roman" w:hAnsi="Times New Roman"/>
                <w:position w:val="6"/>
                <w:sz w:val="16"/>
              </w:rPr>
              <w:t>°C</w:t>
            </w:r>
          </w:p>
        </w:tc>
      </w:tr>
      <w:tr w:rsidR="008077B6" w:rsidRPr="008128AE" w:rsidTr="00486277">
        <w:tc>
          <w:tcPr>
            <w:tcW w:w="4118" w:type="dxa"/>
          </w:tcPr>
          <w:p w:rsidR="008077B6" w:rsidRPr="008128AE" w:rsidRDefault="008077B6" w:rsidP="00141989">
            <w:pPr>
              <w:pStyle w:val="TAL"/>
              <w:rPr>
                <w:rFonts w:ascii="Times New Roman" w:hAnsi="Times New Roman"/>
              </w:rPr>
            </w:pPr>
            <w:r w:rsidRPr="008128AE">
              <w:rPr>
                <w:rFonts w:ascii="Times New Roman" w:hAnsi="Times New Roman"/>
              </w:rPr>
              <w:t xml:space="preserve">   1.2 Pressure (measured)</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vertAlign w:val="superscript"/>
              </w:rPr>
            </w:pPr>
            <w:r w:rsidRPr="008128AE">
              <w:rPr>
                <w:rFonts w:ascii="Times New Roman" w:hAnsi="Times New Roman"/>
              </w:rPr>
              <w:t>kPa</w:t>
            </w:r>
          </w:p>
        </w:tc>
      </w:tr>
      <w:tr w:rsidR="008077B6" w:rsidRPr="008128AE" w:rsidTr="00486277">
        <w:tc>
          <w:tcPr>
            <w:tcW w:w="4118" w:type="dxa"/>
          </w:tcPr>
          <w:p w:rsidR="008077B6" w:rsidRPr="008128AE" w:rsidRDefault="008077B6" w:rsidP="00141989">
            <w:pPr>
              <w:pStyle w:val="TAL"/>
              <w:rPr>
                <w:rFonts w:ascii="Times New Roman" w:hAnsi="Times New Roman"/>
                <w:position w:val="6"/>
                <w:sz w:val="16"/>
              </w:rPr>
            </w:pPr>
            <w:r w:rsidRPr="008128AE">
              <w:rPr>
                <w:rFonts w:ascii="Times New Roman" w:hAnsi="Times New Roman"/>
                <w:position w:val="6"/>
                <w:sz w:val="16"/>
              </w:rPr>
              <w:t xml:space="preserve">   1.3 Relative humidity (measured)</w:t>
            </w:r>
          </w:p>
        </w:tc>
        <w:tc>
          <w:tcPr>
            <w:tcW w:w="1660" w:type="dxa"/>
          </w:tcPr>
          <w:p w:rsidR="008077B6" w:rsidRPr="008128AE" w:rsidRDefault="008077B6" w:rsidP="00141989">
            <w:pPr>
              <w:pStyle w:val="TAL"/>
              <w:rPr>
                <w:rFonts w:ascii="Times New Roman" w:hAnsi="Times New Roman"/>
                <w:position w:val="6"/>
                <w:sz w:val="16"/>
              </w:rPr>
            </w:pPr>
          </w:p>
        </w:tc>
        <w:tc>
          <w:tcPr>
            <w:tcW w:w="1560" w:type="dxa"/>
          </w:tcPr>
          <w:p w:rsidR="008077B6" w:rsidRPr="008128AE" w:rsidRDefault="008077B6" w:rsidP="00141989">
            <w:pPr>
              <w:pStyle w:val="TAL"/>
              <w:rPr>
                <w:rFonts w:ascii="Times New Roman" w:hAnsi="Times New Roman"/>
                <w:position w:val="6"/>
                <w:sz w:val="16"/>
              </w:rPr>
            </w:pPr>
          </w:p>
        </w:tc>
        <w:tc>
          <w:tcPr>
            <w:tcW w:w="1224" w:type="dxa"/>
          </w:tcPr>
          <w:p w:rsidR="008077B6" w:rsidRPr="008128AE" w:rsidRDefault="008077B6" w:rsidP="00141989">
            <w:pPr>
              <w:pStyle w:val="TAC"/>
              <w:rPr>
                <w:rFonts w:ascii="Times New Roman" w:hAnsi="Times New Roman"/>
                <w:position w:val="6"/>
                <w:sz w:val="16"/>
              </w:rPr>
            </w:pPr>
          </w:p>
        </w:tc>
      </w:tr>
      <w:tr w:rsidR="008077B6" w:rsidRPr="008128AE" w:rsidTr="00486277">
        <w:tc>
          <w:tcPr>
            <w:tcW w:w="4118" w:type="dxa"/>
          </w:tcPr>
          <w:p w:rsidR="008077B6" w:rsidRPr="008128AE" w:rsidRDefault="008077B6" w:rsidP="00141989">
            <w:pPr>
              <w:pStyle w:val="TAL"/>
              <w:rPr>
                <w:rFonts w:ascii="Times New Roman" w:hAnsi="Times New Roman"/>
              </w:rPr>
            </w:pPr>
            <w:r w:rsidRPr="008128AE">
              <w:rPr>
                <w:rFonts w:ascii="Times New Roman" w:hAnsi="Times New Roman"/>
              </w:rPr>
              <w:t>2. Downlink frequency used at test</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p>
        </w:tc>
      </w:tr>
      <w:tr w:rsidR="008077B6" w:rsidRPr="008128AE" w:rsidTr="00486277">
        <w:tc>
          <w:tcPr>
            <w:tcW w:w="4118" w:type="dxa"/>
          </w:tcPr>
          <w:p w:rsidR="008077B6" w:rsidRPr="008128AE" w:rsidRDefault="008077B6" w:rsidP="00141989">
            <w:pPr>
              <w:pStyle w:val="TAL"/>
              <w:rPr>
                <w:rFonts w:ascii="Times New Roman" w:hAnsi="Times New Roman"/>
              </w:rPr>
            </w:pPr>
            <w:r w:rsidRPr="008128AE">
              <w:rPr>
                <w:rFonts w:ascii="Times New Roman" w:hAnsi="Times New Roman"/>
              </w:rPr>
              <w:t xml:space="preserve">   2.1 Centre frequency of low end channel</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r w:rsidRPr="008128AE">
              <w:rPr>
                <w:rFonts w:ascii="Times New Roman" w:hAnsi="Times New Roman"/>
              </w:rPr>
              <w:t>MHz</w:t>
            </w:r>
          </w:p>
        </w:tc>
      </w:tr>
      <w:tr w:rsidR="008077B6" w:rsidRPr="008128AE" w:rsidTr="00486277">
        <w:tc>
          <w:tcPr>
            <w:tcW w:w="4118" w:type="dxa"/>
          </w:tcPr>
          <w:p w:rsidR="008077B6" w:rsidRPr="008128AE" w:rsidRDefault="008077B6" w:rsidP="00141989">
            <w:pPr>
              <w:pStyle w:val="TAL"/>
              <w:rPr>
                <w:rFonts w:ascii="Times New Roman" w:hAnsi="Times New Roman"/>
              </w:rPr>
            </w:pPr>
            <w:r w:rsidRPr="008128AE">
              <w:rPr>
                <w:rFonts w:ascii="Times New Roman" w:hAnsi="Times New Roman"/>
              </w:rPr>
              <w:t xml:space="preserve">   2.2 Centre frequency of middle channel</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r w:rsidRPr="008128AE">
              <w:rPr>
                <w:rFonts w:ascii="Times New Roman" w:hAnsi="Times New Roman"/>
              </w:rPr>
              <w:t>MHz</w:t>
            </w:r>
          </w:p>
        </w:tc>
      </w:tr>
      <w:tr w:rsidR="008077B6" w:rsidRPr="008128AE" w:rsidTr="00486277">
        <w:tc>
          <w:tcPr>
            <w:tcW w:w="4118" w:type="dxa"/>
          </w:tcPr>
          <w:p w:rsidR="008077B6" w:rsidRPr="008128AE" w:rsidRDefault="008077B6" w:rsidP="00141989">
            <w:pPr>
              <w:pStyle w:val="TAL"/>
              <w:rPr>
                <w:rFonts w:ascii="Times New Roman" w:hAnsi="Times New Roman"/>
              </w:rPr>
            </w:pPr>
            <w:r w:rsidRPr="008128AE">
              <w:rPr>
                <w:rFonts w:ascii="Times New Roman" w:hAnsi="Times New Roman"/>
              </w:rPr>
              <w:t xml:space="preserve">   2.2 Centre frequency of high end channel</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r w:rsidRPr="008128AE">
              <w:rPr>
                <w:rFonts w:ascii="Times New Roman" w:hAnsi="Times New Roman"/>
              </w:rPr>
              <w:t>MHz</w:t>
            </w:r>
          </w:p>
        </w:tc>
      </w:tr>
      <w:tr w:rsidR="008077B6" w:rsidRPr="008128AE" w:rsidTr="00486277">
        <w:tc>
          <w:tcPr>
            <w:tcW w:w="4118" w:type="dxa"/>
          </w:tcPr>
          <w:p w:rsidR="008077B6" w:rsidRPr="008128AE" w:rsidRDefault="008077B6" w:rsidP="00141989">
            <w:pPr>
              <w:pStyle w:val="TAL"/>
              <w:rPr>
                <w:rFonts w:ascii="Times New Roman" w:hAnsi="Times New Roman"/>
              </w:rPr>
            </w:pPr>
            <w:r w:rsidRPr="008128AE">
              <w:rPr>
                <w:rFonts w:ascii="Times New Roman" w:hAnsi="Times New Roman"/>
              </w:rPr>
              <w:t xml:space="preserve">3. Supply voltage </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p>
        </w:tc>
      </w:tr>
      <w:tr w:rsidR="008077B6" w:rsidRPr="008128AE" w:rsidTr="00486277">
        <w:tc>
          <w:tcPr>
            <w:tcW w:w="4118" w:type="dxa"/>
          </w:tcPr>
          <w:p w:rsidR="008077B6" w:rsidRPr="008128AE" w:rsidRDefault="008077B6" w:rsidP="00141989">
            <w:pPr>
              <w:pStyle w:val="TAL"/>
              <w:rPr>
                <w:rFonts w:ascii="Times New Roman" w:hAnsi="Times New Roman"/>
              </w:rPr>
            </w:pPr>
            <w:r w:rsidRPr="008128AE">
              <w:rPr>
                <w:rFonts w:ascii="Times New Roman" w:hAnsi="Times New Roman"/>
              </w:rPr>
              <w:t xml:space="preserve">   3.1 DC voltage (measured)</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r w:rsidRPr="008128AE">
              <w:rPr>
                <w:rFonts w:ascii="Times New Roman" w:hAnsi="Times New Roman"/>
              </w:rPr>
              <w:t>V</w:t>
            </w:r>
          </w:p>
        </w:tc>
      </w:tr>
      <w:tr w:rsidR="008077B6" w:rsidRPr="008128AE" w:rsidTr="00486277">
        <w:tc>
          <w:tcPr>
            <w:tcW w:w="4118" w:type="dxa"/>
          </w:tcPr>
          <w:p w:rsidR="008077B6" w:rsidRPr="008128AE" w:rsidRDefault="008077B6" w:rsidP="00141989">
            <w:pPr>
              <w:pStyle w:val="TAL"/>
              <w:rPr>
                <w:rFonts w:ascii="Times New Roman" w:hAnsi="Times New Roman"/>
              </w:rPr>
            </w:pPr>
            <w:r w:rsidRPr="008128AE">
              <w:rPr>
                <w:rFonts w:ascii="Times New Roman" w:hAnsi="Times New Roman"/>
              </w:rPr>
              <w:t xml:space="preserve">   3.2 AC voltage (measured, phase to neutral)</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r w:rsidRPr="008128AE">
              <w:rPr>
                <w:rFonts w:ascii="Times New Roman" w:hAnsi="Times New Roman"/>
              </w:rPr>
              <w:t>V</w:t>
            </w:r>
          </w:p>
        </w:tc>
      </w:tr>
      <w:tr w:rsidR="008077B6" w:rsidRPr="008128AE" w:rsidTr="00486277">
        <w:tc>
          <w:tcPr>
            <w:tcW w:w="4118" w:type="dxa"/>
          </w:tcPr>
          <w:p w:rsidR="008077B6" w:rsidRPr="008128AE" w:rsidRDefault="008077B6" w:rsidP="00141989">
            <w:pPr>
              <w:pStyle w:val="TAL"/>
              <w:rPr>
                <w:rFonts w:ascii="Times New Roman" w:hAnsi="Times New Roman"/>
              </w:rPr>
            </w:pPr>
            <w:r w:rsidRPr="008128AE">
              <w:rPr>
                <w:rFonts w:ascii="Times New Roman" w:hAnsi="Times New Roman"/>
              </w:rPr>
              <w:t xml:space="preserve">   3.3 AC Frequency (measured)</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r w:rsidRPr="008128AE">
              <w:rPr>
                <w:rFonts w:ascii="Times New Roman" w:hAnsi="Times New Roman"/>
              </w:rPr>
              <w:t>Hz</w:t>
            </w:r>
          </w:p>
        </w:tc>
      </w:tr>
      <w:tr w:rsidR="008077B6" w:rsidRPr="008128AE" w:rsidTr="00486277">
        <w:tc>
          <w:tcPr>
            <w:tcW w:w="4118" w:type="dxa"/>
          </w:tcPr>
          <w:p w:rsidR="008077B6" w:rsidRPr="008128AE" w:rsidRDefault="008077B6" w:rsidP="00141989">
            <w:pPr>
              <w:pStyle w:val="TAL"/>
              <w:rPr>
                <w:rFonts w:ascii="Times New Roman" w:hAnsi="Times New Roman"/>
              </w:rPr>
            </w:pPr>
            <w:r w:rsidRPr="008128AE">
              <w:rPr>
                <w:rFonts w:ascii="Times New Roman" w:hAnsi="Times New Roman"/>
              </w:rPr>
              <w:t>4. Dynamic</w:t>
            </w:r>
            <w:r w:rsidR="00420D15" w:rsidRPr="008128AE">
              <w:rPr>
                <w:rFonts w:ascii="Times New Roman" w:hAnsi="Times New Roman"/>
              </w:rPr>
              <w:t xml:space="preserve"> </w:t>
            </w:r>
            <w:r w:rsidRPr="008128AE">
              <w:rPr>
                <w:rFonts w:ascii="Times New Roman" w:hAnsi="Times New Roman"/>
              </w:rPr>
              <w:t>energy consumption (measured)</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p>
        </w:tc>
      </w:tr>
      <w:tr w:rsidR="008077B6" w:rsidRPr="008128AE" w:rsidTr="00486277">
        <w:tc>
          <w:tcPr>
            <w:tcW w:w="4118" w:type="dxa"/>
          </w:tcPr>
          <w:p w:rsidR="008077B6" w:rsidRPr="008128AE" w:rsidRDefault="008077B6" w:rsidP="00B73309">
            <w:pPr>
              <w:pStyle w:val="TAL"/>
              <w:ind w:left="283"/>
              <w:rPr>
                <w:rFonts w:ascii="Times New Roman" w:hAnsi="Times New Roman"/>
              </w:rPr>
            </w:pPr>
            <w:r w:rsidRPr="008128AE">
              <w:rPr>
                <w:rFonts w:ascii="Times New Roman" w:hAnsi="Times New Roman"/>
              </w:rPr>
              <w:t>4.1 70% activity level</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r w:rsidRPr="008128AE">
              <w:rPr>
                <w:rFonts w:ascii="Times New Roman" w:hAnsi="Times New Roman"/>
              </w:rPr>
              <w:t>J</w:t>
            </w:r>
          </w:p>
        </w:tc>
      </w:tr>
      <w:tr w:rsidR="008077B6" w:rsidRPr="008128AE" w:rsidTr="00486277">
        <w:tc>
          <w:tcPr>
            <w:tcW w:w="4118" w:type="dxa"/>
          </w:tcPr>
          <w:p w:rsidR="008077B6" w:rsidRPr="008128AE" w:rsidRDefault="008077B6" w:rsidP="00B73309">
            <w:pPr>
              <w:pStyle w:val="TAL"/>
              <w:ind w:left="283"/>
              <w:rPr>
                <w:rFonts w:ascii="Times New Roman" w:hAnsi="Times New Roman"/>
              </w:rPr>
            </w:pPr>
            <w:r w:rsidRPr="008128AE">
              <w:rPr>
                <w:rFonts w:ascii="Times New Roman" w:hAnsi="Times New Roman"/>
              </w:rPr>
              <w:t>4.2 40% activity level</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r w:rsidRPr="008128AE">
              <w:rPr>
                <w:rFonts w:ascii="Times New Roman" w:hAnsi="Times New Roman"/>
              </w:rPr>
              <w:t>J</w:t>
            </w:r>
          </w:p>
        </w:tc>
      </w:tr>
      <w:tr w:rsidR="008077B6" w:rsidRPr="008128AE" w:rsidTr="00486277">
        <w:tc>
          <w:tcPr>
            <w:tcW w:w="4118" w:type="dxa"/>
          </w:tcPr>
          <w:p w:rsidR="008077B6" w:rsidRPr="008128AE" w:rsidRDefault="008077B6" w:rsidP="00B73309">
            <w:pPr>
              <w:pStyle w:val="TAL"/>
              <w:ind w:left="283"/>
              <w:rPr>
                <w:rFonts w:ascii="Times New Roman" w:hAnsi="Times New Roman"/>
              </w:rPr>
            </w:pPr>
            <w:r w:rsidRPr="008128AE">
              <w:rPr>
                <w:rFonts w:ascii="Times New Roman" w:hAnsi="Times New Roman"/>
              </w:rPr>
              <w:t>4.3 10% activity level</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r w:rsidRPr="008128AE">
              <w:rPr>
                <w:rFonts w:ascii="Times New Roman" w:hAnsi="Times New Roman"/>
              </w:rPr>
              <w:t>J</w:t>
            </w:r>
          </w:p>
        </w:tc>
      </w:tr>
      <w:tr w:rsidR="008077B6" w:rsidRPr="008128AE" w:rsidTr="00486277">
        <w:tc>
          <w:tcPr>
            <w:tcW w:w="4118" w:type="dxa"/>
          </w:tcPr>
          <w:p w:rsidR="008077B6" w:rsidRPr="008128AE" w:rsidRDefault="008077B6" w:rsidP="00141989">
            <w:pPr>
              <w:pStyle w:val="TAL"/>
              <w:rPr>
                <w:rFonts w:ascii="Times New Roman" w:hAnsi="Times New Roman"/>
              </w:rPr>
            </w:pPr>
            <w:r w:rsidRPr="008128AE">
              <w:rPr>
                <w:rFonts w:ascii="Times New Roman" w:hAnsi="Times New Roman"/>
              </w:rPr>
              <w:t>5. Average measured data volume</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p>
        </w:tc>
      </w:tr>
      <w:tr w:rsidR="008077B6" w:rsidRPr="008128AE" w:rsidTr="00486277">
        <w:tc>
          <w:tcPr>
            <w:tcW w:w="4118" w:type="dxa"/>
          </w:tcPr>
          <w:p w:rsidR="008077B6" w:rsidRPr="008128AE" w:rsidRDefault="008077B6" w:rsidP="00B37C05">
            <w:pPr>
              <w:pStyle w:val="TAL"/>
              <w:ind w:left="283"/>
              <w:rPr>
                <w:rFonts w:ascii="Times New Roman" w:hAnsi="Times New Roman"/>
              </w:rPr>
            </w:pPr>
            <w:r w:rsidRPr="008128AE">
              <w:rPr>
                <w:rFonts w:ascii="Times New Roman" w:hAnsi="Times New Roman"/>
              </w:rPr>
              <w:t>5.1 70% activity level</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B37C05">
            <w:pPr>
              <w:pStyle w:val="TAC"/>
              <w:rPr>
                <w:rFonts w:ascii="Times New Roman" w:hAnsi="Times New Roman"/>
              </w:rPr>
            </w:pPr>
            <w:r w:rsidRPr="008128AE">
              <w:rPr>
                <w:rFonts w:ascii="Times New Roman" w:hAnsi="Times New Roman"/>
              </w:rPr>
              <w:t>kbit</w:t>
            </w:r>
          </w:p>
        </w:tc>
      </w:tr>
      <w:tr w:rsidR="008077B6" w:rsidRPr="008128AE" w:rsidTr="00486277">
        <w:tc>
          <w:tcPr>
            <w:tcW w:w="4118" w:type="dxa"/>
          </w:tcPr>
          <w:p w:rsidR="008077B6" w:rsidRPr="008128AE" w:rsidRDefault="008077B6" w:rsidP="00B37C05">
            <w:pPr>
              <w:pStyle w:val="TAL"/>
              <w:ind w:left="283"/>
              <w:rPr>
                <w:rFonts w:ascii="Times New Roman" w:hAnsi="Times New Roman"/>
              </w:rPr>
            </w:pPr>
            <w:r w:rsidRPr="008128AE">
              <w:rPr>
                <w:rFonts w:ascii="Times New Roman" w:hAnsi="Times New Roman"/>
              </w:rPr>
              <w:t>5.2 40% activity level</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r w:rsidRPr="008128AE">
              <w:rPr>
                <w:rFonts w:ascii="Times New Roman" w:hAnsi="Times New Roman"/>
              </w:rPr>
              <w:t>kbit</w:t>
            </w:r>
          </w:p>
        </w:tc>
      </w:tr>
      <w:tr w:rsidR="008077B6" w:rsidRPr="008128AE" w:rsidTr="00486277">
        <w:tc>
          <w:tcPr>
            <w:tcW w:w="4118" w:type="dxa"/>
          </w:tcPr>
          <w:p w:rsidR="008077B6" w:rsidRPr="008128AE" w:rsidRDefault="008077B6" w:rsidP="00B37C05">
            <w:pPr>
              <w:pStyle w:val="TAL"/>
              <w:ind w:left="283"/>
              <w:rPr>
                <w:rFonts w:ascii="Times New Roman" w:hAnsi="Times New Roman"/>
              </w:rPr>
            </w:pPr>
            <w:r w:rsidRPr="008128AE">
              <w:rPr>
                <w:rFonts w:ascii="Times New Roman" w:hAnsi="Times New Roman"/>
              </w:rPr>
              <w:t>5.3 10% activity level</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r w:rsidRPr="008128AE">
              <w:rPr>
                <w:rFonts w:ascii="Times New Roman" w:hAnsi="Times New Roman"/>
              </w:rPr>
              <w:t>kbit</w:t>
            </w:r>
          </w:p>
        </w:tc>
      </w:tr>
      <w:tr w:rsidR="008077B6" w:rsidRPr="008128AE" w:rsidTr="00486277">
        <w:tc>
          <w:tcPr>
            <w:tcW w:w="4118" w:type="dxa"/>
          </w:tcPr>
          <w:p w:rsidR="008077B6" w:rsidRPr="008128AE" w:rsidRDefault="008077B6" w:rsidP="00141989">
            <w:pPr>
              <w:pStyle w:val="TAL"/>
              <w:rPr>
                <w:rFonts w:ascii="Times New Roman" w:hAnsi="Times New Roman"/>
              </w:rPr>
            </w:pPr>
            <w:r w:rsidRPr="008128AE">
              <w:rPr>
                <w:rFonts w:ascii="Times New Roman" w:hAnsi="Times New Roman"/>
              </w:rPr>
              <w:t>6. Measure path loss coverage test</w:t>
            </w:r>
          </w:p>
        </w:tc>
        <w:tc>
          <w:tcPr>
            <w:tcW w:w="1660" w:type="dxa"/>
          </w:tcPr>
          <w:p w:rsidR="008077B6" w:rsidRPr="008128AE" w:rsidRDefault="008077B6" w:rsidP="00141989">
            <w:pPr>
              <w:pStyle w:val="TAL"/>
              <w:rPr>
                <w:rFonts w:ascii="Times New Roman" w:hAnsi="Times New Roman"/>
              </w:rPr>
            </w:pPr>
          </w:p>
        </w:tc>
        <w:tc>
          <w:tcPr>
            <w:tcW w:w="1560" w:type="dxa"/>
          </w:tcPr>
          <w:p w:rsidR="008077B6" w:rsidRPr="008128AE" w:rsidRDefault="008077B6" w:rsidP="00141989">
            <w:pPr>
              <w:pStyle w:val="TAL"/>
              <w:rPr>
                <w:rFonts w:ascii="Times New Roman" w:hAnsi="Times New Roman"/>
              </w:rPr>
            </w:pPr>
          </w:p>
        </w:tc>
        <w:tc>
          <w:tcPr>
            <w:tcW w:w="1224" w:type="dxa"/>
          </w:tcPr>
          <w:p w:rsidR="008077B6" w:rsidRPr="008128AE" w:rsidRDefault="008077B6" w:rsidP="00141989">
            <w:pPr>
              <w:pStyle w:val="TAC"/>
              <w:rPr>
                <w:rFonts w:ascii="Times New Roman" w:hAnsi="Times New Roman"/>
              </w:rPr>
            </w:pPr>
            <w:r w:rsidRPr="008128AE">
              <w:rPr>
                <w:rFonts w:ascii="Times New Roman" w:hAnsi="Times New Roman"/>
              </w:rPr>
              <w:t>dB</w:t>
            </w:r>
          </w:p>
        </w:tc>
      </w:tr>
    </w:tbl>
    <w:p w:rsidR="008077B6" w:rsidRPr="008128AE" w:rsidRDefault="008077B6" w:rsidP="00B37C05"/>
    <w:p w:rsidR="008077B6" w:rsidRPr="008128AE" w:rsidRDefault="008077B6" w:rsidP="00B37C05">
      <w:pPr>
        <w:pStyle w:val="Caption"/>
        <w:keepNext/>
        <w:jc w:val="center"/>
      </w:pPr>
      <w:r w:rsidRPr="008128AE">
        <w:t>Table A.6: Calculation results to be reported in dynamic method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4732"/>
        <w:gridCol w:w="2606"/>
        <w:gridCol w:w="2409"/>
      </w:tblGrid>
      <w:tr w:rsidR="008077B6" w:rsidRPr="008128AE" w:rsidTr="00141989">
        <w:trPr>
          <w:jc w:val="center"/>
        </w:trPr>
        <w:tc>
          <w:tcPr>
            <w:tcW w:w="4732" w:type="dxa"/>
          </w:tcPr>
          <w:p w:rsidR="008077B6" w:rsidRPr="008128AE" w:rsidRDefault="008077B6" w:rsidP="00141989">
            <w:pPr>
              <w:pStyle w:val="TAH"/>
              <w:rPr>
                <w:rFonts w:ascii="Times New Roman" w:hAnsi="Times New Roman"/>
              </w:rPr>
            </w:pPr>
            <w:r w:rsidRPr="008128AE">
              <w:rPr>
                <w:rFonts w:ascii="Times New Roman" w:hAnsi="Times New Roman"/>
              </w:rPr>
              <w:t>Parameter</w:t>
            </w:r>
          </w:p>
        </w:tc>
        <w:tc>
          <w:tcPr>
            <w:tcW w:w="2606" w:type="dxa"/>
          </w:tcPr>
          <w:p w:rsidR="008077B6" w:rsidRPr="008128AE" w:rsidRDefault="008077B6" w:rsidP="00141989">
            <w:pPr>
              <w:pStyle w:val="TAH"/>
              <w:rPr>
                <w:rFonts w:ascii="Times New Roman" w:hAnsi="Times New Roman"/>
              </w:rPr>
            </w:pPr>
          </w:p>
        </w:tc>
        <w:tc>
          <w:tcPr>
            <w:tcW w:w="2409" w:type="dxa"/>
          </w:tcPr>
          <w:p w:rsidR="008077B6" w:rsidRPr="008128AE" w:rsidRDefault="008077B6" w:rsidP="00141989">
            <w:pPr>
              <w:pStyle w:val="TAH"/>
              <w:rPr>
                <w:rFonts w:ascii="Times New Roman" w:hAnsi="Times New Roman"/>
              </w:rPr>
            </w:pPr>
            <w:r w:rsidRPr="008128AE">
              <w:rPr>
                <w:rFonts w:ascii="Times New Roman" w:hAnsi="Times New Roman"/>
              </w:rPr>
              <w:t>Unit</w:t>
            </w:r>
          </w:p>
        </w:tc>
      </w:tr>
      <w:tr w:rsidR="008077B6" w:rsidRPr="008128AE" w:rsidTr="00141989">
        <w:trPr>
          <w:jc w:val="center"/>
        </w:trPr>
        <w:tc>
          <w:tcPr>
            <w:tcW w:w="4732" w:type="dxa"/>
          </w:tcPr>
          <w:p w:rsidR="008077B6" w:rsidRPr="008128AE" w:rsidRDefault="008077B6" w:rsidP="00141989">
            <w:pPr>
              <w:pStyle w:val="TAL"/>
              <w:rPr>
                <w:rFonts w:ascii="Times New Roman" w:hAnsi="Times New Roman"/>
              </w:rPr>
            </w:pPr>
            <w:r w:rsidRPr="008128AE">
              <w:rPr>
                <w:rFonts w:ascii="Times New Roman" w:hAnsi="Times New Roman"/>
              </w:rPr>
              <w:t>1. Average power consumption at 25</w:t>
            </w:r>
            <w:r w:rsidRPr="008128AE">
              <w:rPr>
                <w:rFonts w:ascii="Times New Roman" w:hAnsi="Times New Roman"/>
                <w:position w:val="6"/>
                <w:sz w:val="16"/>
              </w:rPr>
              <w:t xml:space="preserve"> </w:t>
            </w:r>
            <w:r w:rsidRPr="008128AE">
              <w:rPr>
                <w:rFonts w:ascii="Times New Roman" w:hAnsi="Times New Roman"/>
              </w:rPr>
              <w:t>°C</w:t>
            </w:r>
          </w:p>
        </w:tc>
        <w:tc>
          <w:tcPr>
            <w:tcW w:w="2606" w:type="dxa"/>
          </w:tcPr>
          <w:p w:rsidR="008077B6" w:rsidRPr="008128AE" w:rsidRDefault="008077B6" w:rsidP="00141989">
            <w:pPr>
              <w:pStyle w:val="TAL"/>
              <w:rPr>
                <w:rFonts w:ascii="Times New Roman" w:hAnsi="Times New Roman"/>
              </w:rPr>
            </w:pPr>
          </w:p>
        </w:tc>
        <w:tc>
          <w:tcPr>
            <w:tcW w:w="2409" w:type="dxa"/>
          </w:tcPr>
          <w:p w:rsidR="008077B6" w:rsidRPr="008128AE" w:rsidRDefault="008077B6" w:rsidP="00141989">
            <w:pPr>
              <w:pStyle w:val="TAC"/>
              <w:rPr>
                <w:rFonts w:ascii="Times New Roman" w:hAnsi="Times New Roman"/>
              </w:rPr>
            </w:pPr>
            <w:r w:rsidRPr="008128AE">
              <w:rPr>
                <w:rFonts w:ascii="Times New Roman" w:hAnsi="Times New Roman"/>
              </w:rPr>
              <w:t>W</w:t>
            </w:r>
          </w:p>
        </w:tc>
      </w:tr>
      <w:tr w:rsidR="008077B6" w:rsidRPr="008128AE" w:rsidTr="00141989">
        <w:trPr>
          <w:jc w:val="center"/>
        </w:trPr>
        <w:tc>
          <w:tcPr>
            <w:tcW w:w="4732" w:type="dxa"/>
          </w:tcPr>
          <w:p w:rsidR="008077B6" w:rsidRPr="008128AE" w:rsidRDefault="008077B6" w:rsidP="00141989">
            <w:pPr>
              <w:pStyle w:val="TAL"/>
              <w:rPr>
                <w:rFonts w:ascii="Times New Roman" w:hAnsi="Times New Roman"/>
              </w:rPr>
            </w:pPr>
            <w:r w:rsidRPr="008128AE">
              <w:rPr>
                <w:rFonts w:ascii="Times New Roman" w:hAnsi="Times New Roman"/>
              </w:rPr>
              <w:t>2. Site average power consumption at 25</w:t>
            </w:r>
            <w:r w:rsidRPr="008128AE">
              <w:rPr>
                <w:rFonts w:ascii="Times New Roman" w:hAnsi="Times New Roman"/>
                <w:position w:val="6"/>
                <w:sz w:val="16"/>
              </w:rPr>
              <w:t xml:space="preserve"> </w:t>
            </w:r>
            <w:r w:rsidRPr="008128AE">
              <w:rPr>
                <w:rFonts w:ascii="Times New Roman" w:hAnsi="Times New Roman"/>
              </w:rPr>
              <w:t>°C</w:t>
            </w:r>
          </w:p>
        </w:tc>
        <w:tc>
          <w:tcPr>
            <w:tcW w:w="2606" w:type="dxa"/>
          </w:tcPr>
          <w:p w:rsidR="008077B6" w:rsidRPr="008128AE" w:rsidRDefault="008077B6" w:rsidP="00141989">
            <w:pPr>
              <w:pStyle w:val="TAL"/>
              <w:rPr>
                <w:rFonts w:ascii="Times New Roman" w:hAnsi="Times New Roman"/>
              </w:rPr>
            </w:pPr>
          </w:p>
        </w:tc>
        <w:tc>
          <w:tcPr>
            <w:tcW w:w="2409" w:type="dxa"/>
          </w:tcPr>
          <w:p w:rsidR="008077B6" w:rsidRPr="008128AE" w:rsidRDefault="008077B6" w:rsidP="00141989">
            <w:pPr>
              <w:pStyle w:val="TAC"/>
              <w:rPr>
                <w:rFonts w:ascii="Times New Roman" w:hAnsi="Times New Roman"/>
              </w:rPr>
            </w:pPr>
            <w:r w:rsidRPr="008128AE">
              <w:rPr>
                <w:rFonts w:ascii="Times New Roman" w:hAnsi="Times New Roman"/>
              </w:rPr>
              <w:t>W</w:t>
            </w:r>
          </w:p>
        </w:tc>
      </w:tr>
      <w:tr w:rsidR="008077B6" w:rsidRPr="008128AE" w:rsidTr="00141989">
        <w:trPr>
          <w:jc w:val="center"/>
        </w:trPr>
        <w:tc>
          <w:tcPr>
            <w:tcW w:w="4732" w:type="dxa"/>
          </w:tcPr>
          <w:p w:rsidR="008077B6" w:rsidRPr="008128AE" w:rsidRDefault="008077B6" w:rsidP="00141989">
            <w:pPr>
              <w:pStyle w:val="TAL"/>
              <w:rPr>
                <w:rFonts w:ascii="Times New Roman" w:hAnsi="Times New Roman"/>
              </w:rPr>
            </w:pPr>
            <w:r w:rsidRPr="008128AE">
              <w:rPr>
                <w:rFonts w:ascii="Times New Roman" w:hAnsi="Times New Roman"/>
              </w:rPr>
              <w:t xml:space="preserve">   2.1 Used power supply factor</w:t>
            </w:r>
          </w:p>
        </w:tc>
        <w:tc>
          <w:tcPr>
            <w:tcW w:w="2606" w:type="dxa"/>
          </w:tcPr>
          <w:p w:rsidR="008077B6" w:rsidRPr="008128AE" w:rsidRDefault="008077B6" w:rsidP="00141989">
            <w:pPr>
              <w:pStyle w:val="TAL"/>
              <w:rPr>
                <w:rFonts w:ascii="Times New Roman" w:hAnsi="Times New Roman"/>
              </w:rPr>
            </w:pPr>
          </w:p>
        </w:tc>
        <w:tc>
          <w:tcPr>
            <w:tcW w:w="2409" w:type="dxa"/>
          </w:tcPr>
          <w:p w:rsidR="008077B6" w:rsidRPr="008128AE" w:rsidRDefault="008077B6" w:rsidP="00141989">
            <w:pPr>
              <w:pStyle w:val="TAC"/>
              <w:rPr>
                <w:rFonts w:ascii="Times New Roman" w:hAnsi="Times New Roman"/>
              </w:rPr>
            </w:pPr>
          </w:p>
        </w:tc>
      </w:tr>
      <w:tr w:rsidR="008077B6" w:rsidRPr="008128AE" w:rsidTr="00141989">
        <w:trPr>
          <w:jc w:val="center"/>
        </w:trPr>
        <w:tc>
          <w:tcPr>
            <w:tcW w:w="4732" w:type="dxa"/>
          </w:tcPr>
          <w:p w:rsidR="008077B6" w:rsidRPr="008128AE" w:rsidRDefault="008077B6" w:rsidP="00141989">
            <w:pPr>
              <w:pStyle w:val="TAL"/>
              <w:rPr>
                <w:rFonts w:ascii="Times New Roman" w:hAnsi="Times New Roman"/>
              </w:rPr>
            </w:pPr>
            <w:r w:rsidRPr="008128AE">
              <w:rPr>
                <w:rFonts w:ascii="Times New Roman" w:hAnsi="Times New Roman"/>
              </w:rPr>
              <w:t xml:space="preserve">   2.2 Used cooling factor</w:t>
            </w:r>
          </w:p>
        </w:tc>
        <w:tc>
          <w:tcPr>
            <w:tcW w:w="2606" w:type="dxa"/>
          </w:tcPr>
          <w:p w:rsidR="008077B6" w:rsidRPr="008128AE" w:rsidRDefault="008077B6" w:rsidP="00141989">
            <w:pPr>
              <w:pStyle w:val="TAL"/>
              <w:rPr>
                <w:rFonts w:ascii="Times New Roman" w:hAnsi="Times New Roman"/>
              </w:rPr>
            </w:pPr>
          </w:p>
        </w:tc>
        <w:tc>
          <w:tcPr>
            <w:tcW w:w="2409" w:type="dxa"/>
          </w:tcPr>
          <w:p w:rsidR="008077B6" w:rsidRPr="008128AE" w:rsidRDefault="008077B6" w:rsidP="00141989">
            <w:pPr>
              <w:pStyle w:val="TAC"/>
              <w:rPr>
                <w:rFonts w:ascii="Times New Roman" w:hAnsi="Times New Roman"/>
              </w:rPr>
            </w:pPr>
          </w:p>
        </w:tc>
      </w:tr>
      <w:tr w:rsidR="008077B6" w:rsidRPr="008128AE" w:rsidTr="00141989">
        <w:trPr>
          <w:jc w:val="center"/>
        </w:trPr>
        <w:tc>
          <w:tcPr>
            <w:tcW w:w="4732" w:type="dxa"/>
          </w:tcPr>
          <w:p w:rsidR="008077B6" w:rsidRPr="008128AE" w:rsidRDefault="008077B6" w:rsidP="00141989">
            <w:pPr>
              <w:pStyle w:val="TAL"/>
              <w:rPr>
                <w:rFonts w:ascii="Times New Roman" w:hAnsi="Times New Roman"/>
              </w:rPr>
            </w:pPr>
            <w:r w:rsidRPr="008128AE">
              <w:rPr>
                <w:rFonts w:ascii="Times New Roman" w:hAnsi="Times New Roman"/>
              </w:rPr>
              <w:t xml:space="preserve">   2.3 Used power feeding factor for RRH</w:t>
            </w:r>
          </w:p>
        </w:tc>
        <w:tc>
          <w:tcPr>
            <w:tcW w:w="2606" w:type="dxa"/>
          </w:tcPr>
          <w:p w:rsidR="008077B6" w:rsidRPr="008128AE" w:rsidRDefault="008077B6" w:rsidP="00141989">
            <w:pPr>
              <w:pStyle w:val="TAL"/>
              <w:rPr>
                <w:rFonts w:ascii="Times New Roman" w:hAnsi="Times New Roman"/>
              </w:rPr>
            </w:pPr>
          </w:p>
        </w:tc>
        <w:tc>
          <w:tcPr>
            <w:tcW w:w="2409" w:type="dxa"/>
          </w:tcPr>
          <w:p w:rsidR="008077B6" w:rsidRPr="008128AE" w:rsidRDefault="008077B6" w:rsidP="00141989">
            <w:pPr>
              <w:pStyle w:val="TAC"/>
              <w:rPr>
                <w:rFonts w:ascii="Times New Roman" w:hAnsi="Times New Roman"/>
              </w:rPr>
            </w:pPr>
          </w:p>
        </w:tc>
      </w:tr>
      <w:tr w:rsidR="008077B6" w:rsidRPr="008128AE" w:rsidTr="00141989">
        <w:trPr>
          <w:jc w:val="center"/>
        </w:trPr>
        <w:tc>
          <w:tcPr>
            <w:tcW w:w="4732" w:type="dxa"/>
          </w:tcPr>
          <w:p w:rsidR="008077B6" w:rsidRPr="008128AE" w:rsidRDefault="008077B6" w:rsidP="00141989">
            <w:pPr>
              <w:pStyle w:val="TAL"/>
              <w:rPr>
                <w:rFonts w:ascii="Times New Roman" w:hAnsi="Times New Roman"/>
              </w:rPr>
            </w:pPr>
            <w:r w:rsidRPr="008128AE">
              <w:rPr>
                <w:rFonts w:ascii="Times New Roman" w:hAnsi="Times New Roman"/>
              </w:rPr>
              <w:t xml:space="preserve">3. Site efficiency </w:t>
            </w:r>
          </w:p>
        </w:tc>
        <w:tc>
          <w:tcPr>
            <w:tcW w:w="2606" w:type="dxa"/>
          </w:tcPr>
          <w:p w:rsidR="008077B6" w:rsidRPr="008128AE" w:rsidRDefault="008077B6" w:rsidP="00141989">
            <w:pPr>
              <w:pStyle w:val="TAL"/>
              <w:rPr>
                <w:rFonts w:ascii="Times New Roman" w:hAnsi="Times New Roman"/>
              </w:rPr>
            </w:pPr>
          </w:p>
        </w:tc>
        <w:tc>
          <w:tcPr>
            <w:tcW w:w="2409" w:type="dxa"/>
          </w:tcPr>
          <w:p w:rsidR="008077B6" w:rsidRPr="008128AE" w:rsidRDefault="008077B6" w:rsidP="00141989">
            <w:pPr>
              <w:pStyle w:val="TAC"/>
              <w:rPr>
                <w:rFonts w:ascii="Times New Roman" w:hAnsi="Times New Roman"/>
              </w:rPr>
            </w:pPr>
          </w:p>
        </w:tc>
      </w:tr>
      <w:tr w:rsidR="008077B6" w:rsidRPr="008128AE" w:rsidTr="00141989">
        <w:trPr>
          <w:jc w:val="center"/>
        </w:trPr>
        <w:tc>
          <w:tcPr>
            <w:tcW w:w="4732" w:type="dxa"/>
          </w:tcPr>
          <w:p w:rsidR="008077B6" w:rsidRPr="008128AE" w:rsidRDefault="008077B6" w:rsidP="00141989">
            <w:pPr>
              <w:pStyle w:val="TAL"/>
              <w:rPr>
                <w:rFonts w:ascii="Times New Roman" w:hAnsi="Times New Roman"/>
              </w:rPr>
            </w:pPr>
            <w:r w:rsidRPr="008128AE">
              <w:rPr>
                <w:rFonts w:ascii="Times New Roman" w:hAnsi="Times New Roman"/>
              </w:rPr>
              <w:t xml:space="preserve">   3.1 [(</w:t>
            </w:r>
            <w:r w:rsidR="00420D15" w:rsidRPr="008128AE">
              <w:rPr>
                <w:rFonts w:ascii="Times New Roman" w:hAnsi="Times New Roman"/>
              </w:rPr>
              <w:t xml:space="preserve">Output power at antenna connector </w:t>
            </w:r>
            <w:r w:rsidRPr="008128AE">
              <w:rPr>
                <w:rFonts w:ascii="Times New Roman" w:hAnsi="Times New Roman"/>
              </w:rPr>
              <w:t>at 25</w:t>
            </w:r>
            <w:r w:rsidRPr="008128AE">
              <w:rPr>
                <w:rFonts w:ascii="Times New Roman" w:hAnsi="Times New Roman"/>
                <w:position w:val="6"/>
                <w:sz w:val="16"/>
              </w:rPr>
              <w:t xml:space="preserve"> </w:t>
            </w:r>
            <w:r w:rsidRPr="008128AE">
              <w:rPr>
                <w:rFonts w:ascii="Times New Roman" w:hAnsi="Times New Roman"/>
              </w:rPr>
              <w:t xml:space="preserve">°C) / </w:t>
            </w:r>
          </w:p>
          <w:p w:rsidR="008077B6" w:rsidRPr="008128AE" w:rsidRDefault="008077B6" w:rsidP="00141989">
            <w:pPr>
              <w:pStyle w:val="TAL"/>
              <w:rPr>
                <w:rFonts w:ascii="Times New Roman" w:hAnsi="Times New Roman"/>
              </w:rPr>
            </w:pPr>
            <w:r w:rsidRPr="008128AE">
              <w:rPr>
                <w:rFonts w:ascii="Times New Roman" w:hAnsi="Times New Roman"/>
              </w:rPr>
              <w:t xml:space="preserve">         (Site average power consumption at 25</w:t>
            </w:r>
            <w:r w:rsidRPr="008128AE">
              <w:rPr>
                <w:rFonts w:ascii="Times New Roman" w:hAnsi="Times New Roman"/>
                <w:position w:val="6"/>
                <w:sz w:val="16"/>
              </w:rPr>
              <w:t xml:space="preserve"> </w:t>
            </w:r>
            <w:r w:rsidRPr="008128AE">
              <w:rPr>
                <w:rFonts w:ascii="Times New Roman" w:hAnsi="Times New Roman"/>
              </w:rPr>
              <w:t>°C )] * 100</w:t>
            </w:r>
          </w:p>
        </w:tc>
        <w:tc>
          <w:tcPr>
            <w:tcW w:w="2606" w:type="dxa"/>
          </w:tcPr>
          <w:p w:rsidR="008077B6" w:rsidRPr="008128AE" w:rsidRDefault="008077B6" w:rsidP="00141989">
            <w:pPr>
              <w:pStyle w:val="TAL"/>
              <w:rPr>
                <w:rFonts w:ascii="Times New Roman" w:hAnsi="Times New Roman"/>
              </w:rPr>
            </w:pPr>
          </w:p>
        </w:tc>
        <w:tc>
          <w:tcPr>
            <w:tcW w:w="2409" w:type="dxa"/>
          </w:tcPr>
          <w:p w:rsidR="008077B6" w:rsidRPr="008128AE" w:rsidRDefault="008077B6" w:rsidP="00141989">
            <w:pPr>
              <w:pStyle w:val="TAC"/>
              <w:rPr>
                <w:rFonts w:ascii="Times New Roman" w:hAnsi="Times New Roman"/>
              </w:rPr>
            </w:pPr>
            <w:r w:rsidRPr="008128AE">
              <w:rPr>
                <w:rFonts w:ascii="Times New Roman" w:hAnsi="Times New Roman"/>
              </w:rPr>
              <w:t>%</w:t>
            </w:r>
          </w:p>
        </w:tc>
      </w:tr>
      <w:tr w:rsidR="008077B6" w:rsidRPr="008128AE" w:rsidTr="00141989">
        <w:trPr>
          <w:jc w:val="center"/>
        </w:trPr>
        <w:tc>
          <w:tcPr>
            <w:tcW w:w="4732" w:type="dxa"/>
          </w:tcPr>
          <w:p w:rsidR="008077B6" w:rsidRPr="008128AE" w:rsidRDefault="008077B6" w:rsidP="00141989">
            <w:pPr>
              <w:pStyle w:val="TAL"/>
              <w:rPr>
                <w:rFonts w:ascii="Times New Roman" w:hAnsi="Times New Roman"/>
              </w:rPr>
            </w:pPr>
            <w:r w:rsidRPr="008128AE">
              <w:rPr>
                <w:rFonts w:ascii="Times New Roman" w:hAnsi="Times New Roman"/>
              </w:rPr>
              <w:t>4. Coverage calculation</w:t>
            </w:r>
          </w:p>
        </w:tc>
        <w:tc>
          <w:tcPr>
            <w:tcW w:w="2606" w:type="dxa"/>
          </w:tcPr>
          <w:p w:rsidR="008077B6" w:rsidRPr="008128AE" w:rsidRDefault="008077B6" w:rsidP="00141989">
            <w:pPr>
              <w:pStyle w:val="TAL"/>
              <w:rPr>
                <w:rFonts w:ascii="Times New Roman" w:hAnsi="Times New Roman"/>
              </w:rPr>
            </w:pPr>
          </w:p>
        </w:tc>
        <w:tc>
          <w:tcPr>
            <w:tcW w:w="2409" w:type="dxa"/>
          </w:tcPr>
          <w:p w:rsidR="008077B6" w:rsidRPr="008128AE" w:rsidRDefault="008077B6" w:rsidP="00141989">
            <w:pPr>
              <w:pStyle w:val="TAC"/>
              <w:rPr>
                <w:rFonts w:ascii="Times New Roman" w:hAnsi="Times New Roman"/>
              </w:rPr>
            </w:pPr>
          </w:p>
        </w:tc>
      </w:tr>
      <w:tr w:rsidR="008077B6" w:rsidRPr="008128AE" w:rsidTr="00141989">
        <w:trPr>
          <w:jc w:val="center"/>
        </w:trPr>
        <w:tc>
          <w:tcPr>
            <w:tcW w:w="4732" w:type="dxa"/>
          </w:tcPr>
          <w:p w:rsidR="008077B6" w:rsidRPr="008128AE" w:rsidRDefault="008077B6" w:rsidP="00E77E60">
            <w:pPr>
              <w:pStyle w:val="TAL"/>
              <w:ind w:left="283"/>
              <w:rPr>
                <w:rFonts w:ascii="Times New Roman" w:hAnsi="Times New Roman"/>
              </w:rPr>
            </w:pPr>
            <w:r w:rsidRPr="008128AE">
              <w:rPr>
                <w:rFonts w:ascii="Times New Roman" w:hAnsi="Times New Roman"/>
              </w:rPr>
              <w:t>4.1 Energy Efficiency for coverage</w:t>
            </w:r>
          </w:p>
        </w:tc>
        <w:tc>
          <w:tcPr>
            <w:tcW w:w="2606" w:type="dxa"/>
          </w:tcPr>
          <w:p w:rsidR="008077B6" w:rsidRPr="008128AE" w:rsidRDefault="008077B6" w:rsidP="00141989">
            <w:pPr>
              <w:pStyle w:val="TAL"/>
              <w:rPr>
                <w:rFonts w:ascii="Times New Roman" w:hAnsi="Times New Roman"/>
              </w:rPr>
            </w:pPr>
          </w:p>
        </w:tc>
        <w:tc>
          <w:tcPr>
            <w:tcW w:w="2409" w:type="dxa"/>
          </w:tcPr>
          <w:p w:rsidR="008077B6" w:rsidRPr="008128AE" w:rsidRDefault="008077B6" w:rsidP="00141989">
            <w:pPr>
              <w:pStyle w:val="TAC"/>
              <w:rPr>
                <w:rFonts w:ascii="Times New Roman" w:hAnsi="Times New Roman"/>
              </w:rPr>
            </w:pPr>
            <w:r w:rsidRPr="008128AE">
              <w:rPr>
                <w:rFonts w:ascii="Times New Roman" w:hAnsi="Times New Roman"/>
              </w:rPr>
              <w:t>km</w:t>
            </w:r>
            <w:r w:rsidRPr="008128AE">
              <w:rPr>
                <w:rFonts w:ascii="Times New Roman" w:hAnsi="Times New Roman"/>
                <w:vertAlign w:val="superscript"/>
              </w:rPr>
              <w:t>2</w:t>
            </w:r>
            <w:r w:rsidRPr="008128AE">
              <w:rPr>
                <w:rFonts w:ascii="Times New Roman" w:hAnsi="Times New Roman"/>
              </w:rPr>
              <w:t>/W</w:t>
            </w:r>
          </w:p>
        </w:tc>
      </w:tr>
      <w:tr w:rsidR="008077B6" w:rsidRPr="008128AE" w:rsidTr="00141989">
        <w:trPr>
          <w:jc w:val="center"/>
        </w:trPr>
        <w:tc>
          <w:tcPr>
            <w:tcW w:w="4732" w:type="dxa"/>
          </w:tcPr>
          <w:p w:rsidR="008077B6" w:rsidRPr="008128AE" w:rsidRDefault="008077B6" w:rsidP="00141989">
            <w:pPr>
              <w:pStyle w:val="TAL"/>
              <w:rPr>
                <w:rFonts w:ascii="Times New Roman" w:hAnsi="Times New Roman"/>
              </w:rPr>
            </w:pPr>
            <w:r w:rsidRPr="008128AE">
              <w:rPr>
                <w:rFonts w:ascii="Times New Roman" w:hAnsi="Times New Roman"/>
              </w:rPr>
              <w:t>5. Capacity calculation</w:t>
            </w:r>
          </w:p>
        </w:tc>
        <w:tc>
          <w:tcPr>
            <w:tcW w:w="2606" w:type="dxa"/>
          </w:tcPr>
          <w:p w:rsidR="008077B6" w:rsidRPr="008128AE" w:rsidRDefault="008077B6" w:rsidP="00141989">
            <w:pPr>
              <w:pStyle w:val="TAL"/>
              <w:rPr>
                <w:rFonts w:ascii="Times New Roman" w:hAnsi="Times New Roman"/>
              </w:rPr>
            </w:pPr>
          </w:p>
        </w:tc>
        <w:tc>
          <w:tcPr>
            <w:tcW w:w="2409" w:type="dxa"/>
          </w:tcPr>
          <w:p w:rsidR="008077B6" w:rsidRPr="008128AE" w:rsidRDefault="008077B6" w:rsidP="00141989">
            <w:pPr>
              <w:pStyle w:val="TAC"/>
              <w:rPr>
                <w:rFonts w:ascii="Times New Roman" w:hAnsi="Times New Roman"/>
              </w:rPr>
            </w:pPr>
          </w:p>
        </w:tc>
      </w:tr>
      <w:tr w:rsidR="008077B6" w:rsidRPr="008128AE" w:rsidTr="00141989">
        <w:trPr>
          <w:jc w:val="center"/>
        </w:trPr>
        <w:tc>
          <w:tcPr>
            <w:tcW w:w="4732" w:type="dxa"/>
          </w:tcPr>
          <w:p w:rsidR="008077B6" w:rsidRPr="008128AE" w:rsidRDefault="008077B6" w:rsidP="00E77E60">
            <w:pPr>
              <w:pStyle w:val="TAL"/>
              <w:ind w:left="283"/>
              <w:rPr>
                <w:rFonts w:ascii="Times New Roman" w:hAnsi="Times New Roman"/>
              </w:rPr>
            </w:pPr>
            <w:r w:rsidRPr="008128AE">
              <w:rPr>
                <w:rFonts w:ascii="Times New Roman" w:hAnsi="Times New Roman"/>
              </w:rPr>
              <w:t>5.1 Total downlink throughput during the test</w:t>
            </w:r>
          </w:p>
        </w:tc>
        <w:tc>
          <w:tcPr>
            <w:tcW w:w="2606" w:type="dxa"/>
          </w:tcPr>
          <w:p w:rsidR="008077B6" w:rsidRPr="008128AE" w:rsidRDefault="008077B6" w:rsidP="00141989">
            <w:pPr>
              <w:pStyle w:val="TAL"/>
              <w:rPr>
                <w:rFonts w:ascii="Times New Roman" w:hAnsi="Times New Roman"/>
              </w:rPr>
            </w:pPr>
          </w:p>
        </w:tc>
        <w:tc>
          <w:tcPr>
            <w:tcW w:w="2409" w:type="dxa"/>
          </w:tcPr>
          <w:p w:rsidR="008077B6" w:rsidRPr="008128AE" w:rsidRDefault="008077B6" w:rsidP="00141989">
            <w:pPr>
              <w:pStyle w:val="TAC"/>
              <w:rPr>
                <w:rFonts w:ascii="Times New Roman" w:hAnsi="Times New Roman"/>
              </w:rPr>
            </w:pPr>
            <w:r w:rsidRPr="008128AE">
              <w:rPr>
                <w:rFonts w:ascii="Times New Roman" w:hAnsi="Times New Roman"/>
              </w:rPr>
              <w:t>kbit</w:t>
            </w:r>
          </w:p>
        </w:tc>
      </w:tr>
      <w:tr w:rsidR="008077B6" w:rsidRPr="008128AE" w:rsidTr="00141989">
        <w:trPr>
          <w:jc w:val="center"/>
        </w:trPr>
        <w:tc>
          <w:tcPr>
            <w:tcW w:w="4732" w:type="dxa"/>
          </w:tcPr>
          <w:p w:rsidR="008077B6" w:rsidRPr="008128AE" w:rsidRDefault="008077B6" w:rsidP="00E77E60">
            <w:pPr>
              <w:pStyle w:val="TAL"/>
              <w:ind w:left="283"/>
              <w:rPr>
                <w:rFonts w:ascii="Times New Roman" w:hAnsi="Times New Roman"/>
              </w:rPr>
            </w:pPr>
            <w:r w:rsidRPr="008128AE">
              <w:rPr>
                <w:rFonts w:ascii="Times New Roman" w:hAnsi="Times New Roman"/>
              </w:rPr>
              <w:t>5.2 Energy Efficiency for capacity</w:t>
            </w:r>
          </w:p>
        </w:tc>
        <w:tc>
          <w:tcPr>
            <w:tcW w:w="2606" w:type="dxa"/>
          </w:tcPr>
          <w:p w:rsidR="008077B6" w:rsidRPr="008128AE" w:rsidRDefault="008077B6" w:rsidP="00141989">
            <w:pPr>
              <w:pStyle w:val="TAL"/>
              <w:rPr>
                <w:rFonts w:ascii="Times New Roman" w:hAnsi="Times New Roman"/>
              </w:rPr>
            </w:pPr>
          </w:p>
        </w:tc>
        <w:tc>
          <w:tcPr>
            <w:tcW w:w="2409" w:type="dxa"/>
          </w:tcPr>
          <w:p w:rsidR="008077B6" w:rsidRPr="008128AE" w:rsidRDefault="008077B6" w:rsidP="00141989">
            <w:pPr>
              <w:pStyle w:val="TAC"/>
              <w:rPr>
                <w:rFonts w:ascii="Times New Roman" w:hAnsi="Times New Roman"/>
              </w:rPr>
            </w:pPr>
            <w:r w:rsidRPr="008128AE">
              <w:rPr>
                <w:rFonts w:ascii="Times New Roman" w:hAnsi="Times New Roman"/>
              </w:rPr>
              <w:t>kbit/J</w:t>
            </w:r>
          </w:p>
        </w:tc>
      </w:tr>
    </w:tbl>
    <w:p w:rsidR="008077B6" w:rsidRPr="008128AE" w:rsidRDefault="008077B6" w:rsidP="00B37C05"/>
    <w:p w:rsidR="008077B6" w:rsidRPr="008128AE" w:rsidRDefault="008077B6" w:rsidP="00E77E60">
      <w:pPr>
        <w:pStyle w:val="Caption"/>
        <w:jc w:val="center"/>
      </w:pPr>
      <w:r w:rsidRPr="008128AE">
        <w:t xml:space="preserve">Table A.7: UE reporting table for UE at position </w:t>
      </w:r>
      <w:r w:rsidRPr="008128AE">
        <w:rPr>
          <w:i/>
        </w:rPr>
        <w:t>i</w:t>
      </w:r>
    </w:p>
    <w:tbl>
      <w:tblPr>
        <w:tblW w:w="88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7"/>
        <w:gridCol w:w="880"/>
        <w:gridCol w:w="4365"/>
        <w:gridCol w:w="627"/>
      </w:tblGrid>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jc w:val="center"/>
              <w:textAlignment w:val="auto"/>
              <w:rPr>
                <w:b/>
                <w:bCs/>
                <w:sz w:val="18"/>
                <w:szCs w:val="18"/>
                <w:lang w:val="en-US"/>
              </w:rPr>
            </w:pPr>
            <w:r w:rsidRPr="008128AE">
              <w:rPr>
                <w:b/>
                <w:bCs/>
                <w:sz w:val="18"/>
                <w:szCs w:val="18"/>
                <w:lang w:val="en-US"/>
              </w:rPr>
              <w:t>Item</w:t>
            </w:r>
          </w:p>
        </w:tc>
        <w:tc>
          <w:tcPr>
            <w:tcW w:w="880" w:type="dxa"/>
            <w:noWrap/>
          </w:tcPr>
          <w:p w:rsidR="008077B6" w:rsidRPr="008128AE" w:rsidRDefault="008077B6" w:rsidP="00E77E60">
            <w:pPr>
              <w:overflowPunct/>
              <w:autoSpaceDE/>
              <w:autoSpaceDN/>
              <w:adjustRightInd/>
              <w:spacing w:after="0"/>
              <w:jc w:val="center"/>
              <w:textAlignment w:val="auto"/>
              <w:rPr>
                <w:b/>
                <w:bCs/>
                <w:sz w:val="18"/>
                <w:szCs w:val="18"/>
                <w:lang w:val="en-US"/>
              </w:rPr>
            </w:pPr>
            <w:r w:rsidRPr="008128AE">
              <w:rPr>
                <w:b/>
                <w:bCs/>
                <w:sz w:val="18"/>
                <w:szCs w:val="18"/>
                <w:lang w:val="en-US"/>
              </w:rPr>
              <w:t>Value</w:t>
            </w:r>
          </w:p>
        </w:tc>
        <w:tc>
          <w:tcPr>
            <w:tcW w:w="4365" w:type="dxa"/>
            <w:noWrap/>
          </w:tcPr>
          <w:p w:rsidR="008077B6" w:rsidRPr="008128AE" w:rsidRDefault="008077B6" w:rsidP="00E77E60">
            <w:pPr>
              <w:overflowPunct/>
              <w:autoSpaceDE/>
              <w:autoSpaceDN/>
              <w:adjustRightInd/>
              <w:spacing w:after="0"/>
              <w:jc w:val="center"/>
              <w:textAlignment w:val="auto"/>
              <w:rPr>
                <w:b/>
                <w:bCs/>
                <w:sz w:val="18"/>
                <w:szCs w:val="18"/>
                <w:lang w:val="en-US"/>
              </w:rPr>
            </w:pPr>
            <w:r w:rsidRPr="008128AE">
              <w:rPr>
                <w:b/>
                <w:bCs/>
                <w:sz w:val="18"/>
                <w:szCs w:val="18"/>
                <w:lang w:val="en-US"/>
              </w:rPr>
              <w:t>Remarks</w:t>
            </w:r>
          </w:p>
        </w:tc>
        <w:tc>
          <w:tcPr>
            <w:tcW w:w="627" w:type="dxa"/>
          </w:tcPr>
          <w:p w:rsidR="008077B6" w:rsidRPr="008128AE" w:rsidRDefault="008077B6" w:rsidP="00E77E60">
            <w:pPr>
              <w:overflowPunct/>
              <w:autoSpaceDE/>
              <w:autoSpaceDN/>
              <w:adjustRightInd/>
              <w:spacing w:after="0"/>
              <w:jc w:val="center"/>
              <w:textAlignment w:val="auto"/>
              <w:rPr>
                <w:b/>
                <w:bCs/>
                <w:sz w:val="18"/>
                <w:szCs w:val="18"/>
                <w:lang w:val="en-US"/>
              </w:rPr>
            </w:pPr>
            <w:r w:rsidRPr="008128AE">
              <w:rPr>
                <w:b/>
                <w:bCs/>
                <w:sz w:val="18"/>
                <w:szCs w:val="18"/>
                <w:lang w:val="en-US"/>
              </w:rPr>
              <w:t>Unit</w:t>
            </w: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UE Position</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i/>
                <w:iCs/>
                <w:sz w:val="18"/>
                <w:szCs w:val="18"/>
                <w:lang w:val="en-US"/>
              </w:rPr>
            </w:pP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Antenna attenuator for DL test</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sz w:val="18"/>
                <w:szCs w:val="18"/>
                <w:lang w:val="en-US"/>
              </w:rPr>
            </w:pPr>
            <w:r w:rsidRPr="008128AE">
              <w:rPr>
                <w:i/>
                <w:iCs/>
                <w:sz w:val="18"/>
                <w:szCs w:val="18"/>
                <w:lang w:val="en-US"/>
              </w:rPr>
              <w:t xml:space="preserve">value of sensitivity and power correction attenuators </w:t>
            </w:r>
            <w:r w:rsidRPr="008128AE">
              <w:rPr>
                <w:i/>
                <w:iCs/>
                <w:sz w:val="18"/>
                <w:szCs w:val="18"/>
                <w:lang w:val="en-US"/>
              </w:rPr>
              <w:br/>
              <w:t>as specified in section UE requirements</w:t>
            </w: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r w:rsidRPr="008128AE">
              <w:rPr>
                <w:sz w:val="18"/>
                <w:szCs w:val="18"/>
                <w:lang w:val="en-US"/>
              </w:rPr>
              <w:t>dB</w:t>
            </w: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Antenna attenuator for UL test</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sz w:val="18"/>
                <w:szCs w:val="18"/>
                <w:lang w:val="en-US"/>
              </w:rPr>
            </w:pPr>
            <w:r w:rsidRPr="008128AE">
              <w:rPr>
                <w:i/>
                <w:iCs/>
                <w:sz w:val="18"/>
                <w:szCs w:val="18"/>
                <w:lang w:val="en-US"/>
              </w:rPr>
              <w:t xml:space="preserve">value of sensitivity and power correction attenuators </w:t>
            </w:r>
            <w:r w:rsidRPr="008128AE">
              <w:rPr>
                <w:i/>
                <w:iCs/>
                <w:sz w:val="18"/>
                <w:szCs w:val="18"/>
                <w:lang w:val="en-US"/>
              </w:rPr>
              <w:br/>
              <w:t>as specified in section UE requirements</w:t>
            </w: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r w:rsidRPr="008128AE">
              <w:rPr>
                <w:sz w:val="18"/>
                <w:szCs w:val="18"/>
                <w:lang w:val="en-US"/>
              </w:rPr>
              <w:t>dB</w:t>
            </w: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Standard antenna connector for UE(i) (Yes/NO)</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i/>
                <w:iCs/>
                <w:sz w:val="18"/>
                <w:szCs w:val="18"/>
                <w:lang w:val="en-US"/>
              </w:rPr>
            </w:pP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 xml:space="preserve">The UE type at position </w:t>
            </w:r>
            <w:r w:rsidRPr="008128AE">
              <w:rPr>
                <w:i/>
                <w:sz w:val="18"/>
                <w:szCs w:val="18"/>
                <w:lang w:val="en-US"/>
              </w:rPr>
              <w:t>i</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i/>
                <w:iCs/>
                <w:sz w:val="18"/>
                <w:szCs w:val="18"/>
                <w:lang w:val="en-US"/>
              </w:rPr>
            </w:pP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p>
        </w:tc>
      </w:tr>
      <w:tr w:rsidR="008077B6" w:rsidRPr="008128AE" w:rsidTr="00141989">
        <w:trPr>
          <w:trHeight w:val="255"/>
        </w:trPr>
        <w:tc>
          <w:tcPr>
            <w:tcW w:w="2977" w:type="dxa"/>
            <w:noWrap/>
          </w:tcPr>
          <w:p w:rsidR="008077B6" w:rsidRPr="008128AE" w:rsidRDefault="008077B6" w:rsidP="00215827">
            <w:pPr>
              <w:overflowPunct/>
              <w:autoSpaceDE/>
              <w:autoSpaceDN/>
              <w:adjustRightInd/>
              <w:spacing w:after="0"/>
              <w:textAlignment w:val="auto"/>
              <w:rPr>
                <w:sz w:val="18"/>
                <w:szCs w:val="18"/>
                <w:vertAlign w:val="subscript"/>
                <w:lang w:val="en-US"/>
              </w:rPr>
            </w:pPr>
            <w:r w:rsidRPr="008128AE">
              <w:rPr>
                <w:sz w:val="18"/>
                <w:szCs w:val="18"/>
                <w:lang w:val="en-US"/>
              </w:rPr>
              <w:t>The maximum throughput TP</w:t>
            </w:r>
            <w:r w:rsidRPr="008128AE">
              <w:rPr>
                <w:sz w:val="18"/>
                <w:szCs w:val="18"/>
                <w:vertAlign w:val="subscript"/>
                <w:lang w:val="en-US"/>
              </w:rPr>
              <w:t>max,UEi</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i/>
                <w:iCs/>
                <w:sz w:val="18"/>
                <w:szCs w:val="18"/>
                <w:lang w:val="en-US"/>
              </w:rPr>
            </w:pP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r w:rsidRPr="008128AE">
              <w:rPr>
                <w:sz w:val="18"/>
                <w:szCs w:val="18"/>
                <w:lang w:val="en-US"/>
              </w:rPr>
              <w:t>kbit</w:t>
            </w: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vertAlign w:val="subscript"/>
                <w:lang w:val="en-US"/>
              </w:rPr>
            </w:pPr>
            <w:r w:rsidRPr="008128AE">
              <w:rPr>
                <w:sz w:val="18"/>
                <w:szCs w:val="18"/>
                <w:lang w:val="en-US"/>
              </w:rPr>
              <w:t>The estimated volume of data, #data</w:t>
            </w:r>
            <w:r w:rsidRPr="008128AE">
              <w:rPr>
                <w:sz w:val="18"/>
                <w:szCs w:val="18"/>
                <w:vertAlign w:val="subscript"/>
                <w:lang w:val="en-US"/>
              </w:rPr>
              <w:t>AL1,UEi</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i/>
                <w:iCs/>
                <w:sz w:val="18"/>
                <w:szCs w:val="18"/>
                <w:lang w:val="en-US"/>
              </w:rPr>
            </w:pP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r w:rsidRPr="008128AE">
              <w:rPr>
                <w:sz w:val="18"/>
                <w:szCs w:val="18"/>
                <w:lang w:val="en-US"/>
              </w:rPr>
              <w:t>kbit</w:t>
            </w: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The estimated volume of data, #data</w:t>
            </w:r>
            <w:r w:rsidRPr="008128AE">
              <w:rPr>
                <w:sz w:val="18"/>
                <w:szCs w:val="18"/>
                <w:vertAlign w:val="subscript"/>
                <w:lang w:val="en-US"/>
              </w:rPr>
              <w:t>AL2,UEi</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i/>
                <w:iCs/>
                <w:sz w:val="18"/>
                <w:szCs w:val="18"/>
                <w:lang w:val="en-US"/>
              </w:rPr>
            </w:pP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r w:rsidRPr="008128AE">
              <w:rPr>
                <w:sz w:val="18"/>
                <w:szCs w:val="18"/>
                <w:lang w:val="en-US"/>
              </w:rPr>
              <w:t>kbit</w:t>
            </w: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rPr>
            </w:pPr>
            <w:r w:rsidRPr="008128AE">
              <w:rPr>
                <w:sz w:val="18"/>
                <w:szCs w:val="18"/>
                <w:lang w:val="en-US"/>
              </w:rPr>
              <w:t>The estimated volume of data, #data</w:t>
            </w:r>
            <w:r w:rsidRPr="008128AE">
              <w:rPr>
                <w:sz w:val="18"/>
                <w:szCs w:val="18"/>
                <w:vertAlign w:val="subscript"/>
                <w:lang w:val="en-US"/>
              </w:rPr>
              <w:t>AL3,UEi</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i/>
                <w:iCs/>
                <w:sz w:val="18"/>
                <w:szCs w:val="18"/>
                <w:lang w:val="en-US"/>
              </w:rPr>
            </w:pP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r w:rsidRPr="008128AE">
              <w:rPr>
                <w:sz w:val="18"/>
                <w:szCs w:val="18"/>
                <w:lang w:val="en-US"/>
              </w:rPr>
              <w:t>kbit</w:t>
            </w: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The measured volume of data, #dataacumulated</w:t>
            </w:r>
            <w:r w:rsidRPr="008128AE">
              <w:rPr>
                <w:sz w:val="18"/>
                <w:szCs w:val="18"/>
                <w:vertAlign w:val="subscript"/>
                <w:lang w:val="en-US"/>
              </w:rPr>
              <w:t>AL1,UEi</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i/>
                <w:iCs/>
                <w:sz w:val="18"/>
                <w:szCs w:val="18"/>
                <w:lang w:val="en-US"/>
              </w:rPr>
            </w:pP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r w:rsidRPr="008128AE">
              <w:rPr>
                <w:sz w:val="18"/>
                <w:szCs w:val="18"/>
                <w:lang w:val="en-US"/>
              </w:rPr>
              <w:t>kbit</w:t>
            </w: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The measured volume of data, #dataacumulated</w:t>
            </w:r>
            <w:r w:rsidRPr="008128AE">
              <w:rPr>
                <w:sz w:val="18"/>
                <w:szCs w:val="18"/>
                <w:vertAlign w:val="subscript"/>
                <w:lang w:val="en-US"/>
              </w:rPr>
              <w:t>AL2,UEi</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i/>
                <w:iCs/>
                <w:sz w:val="18"/>
                <w:szCs w:val="18"/>
                <w:lang w:val="en-US"/>
              </w:rPr>
            </w:pP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r w:rsidRPr="008128AE">
              <w:rPr>
                <w:sz w:val="18"/>
                <w:szCs w:val="18"/>
                <w:lang w:val="en-US"/>
              </w:rPr>
              <w:t>kbit</w:t>
            </w: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The measured volume of data, #dataacumulated</w:t>
            </w:r>
            <w:r w:rsidRPr="008128AE">
              <w:rPr>
                <w:sz w:val="18"/>
                <w:szCs w:val="18"/>
                <w:vertAlign w:val="subscript"/>
                <w:lang w:val="en-US"/>
              </w:rPr>
              <w:t>AL3,UEi</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i/>
                <w:iCs/>
                <w:sz w:val="18"/>
                <w:szCs w:val="18"/>
                <w:lang w:val="en-US"/>
              </w:rPr>
            </w:pP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r w:rsidRPr="008128AE">
              <w:rPr>
                <w:sz w:val="18"/>
                <w:szCs w:val="18"/>
                <w:lang w:val="en-US"/>
              </w:rPr>
              <w:t>kbit</w:t>
            </w: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lastRenderedPageBreak/>
              <w:t>Category</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sz w:val="18"/>
                <w:szCs w:val="18"/>
                <w:lang w:val="fr-FR"/>
              </w:rPr>
            </w:pPr>
            <w:r w:rsidRPr="008128AE">
              <w:rPr>
                <w:sz w:val="18"/>
                <w:szCs w:val="18"/>
                <w:lang w:val="fr-FR"/>
              </w:rPr>
              <w:t>smart phone, data card, etc.</w:t>
            </w:r>
          </w:p>
        </w:tc>
        <w:tc>
          <w:tcPr>
            <w:tcW w:w="627" w:type="dxa"/>
          </w:tcPr>
          <w:p w:rsidR="008077B6" w:rsidRPr="008128AE" w:rsidRDefault="008077B6" w:rsidP="00E77E60">
            <w:pPr>
              <w:overflowPunct/>
              <w:autoSpaceDE/>
              <w:autoSpaceDN/>
              <w:adjustRightInd/>
              <w:spacing w:after="0"/>
              <w:jc w:val="center"/>
              <w:textAlignment w:val="auto"/>
              <w:rPr>
                <w:sz w:val="18"/>
                <w:szCs w:val="18"/>
                <w:lang w:val="fr-FR"/>
              </w:rPr>
            </w:pP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HW version</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sz w:val="18"/>
                <w:szCs w:val="18"/>
                <w:lang w:val="en-US"/>
              </w:rPr>
            </w:pP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Location ID</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Identify sector and group in the test setup</w:t>
            </w: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Manufacturer</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sz w:val="18"/>
                <w:szCs w:val="18"/>
                <w:lang w:val="en-US"/>
              </w:rPr>
            </w:pP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Maximum specified DL data rate</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according to manufacturer data sheet</w:t>
            </w: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r w:rsidRPr="008128AE">
              <w:rPr>
                <w:sz w:val="18"/>
                <w:szCs w:val="18"/>
                <w:lang w:val="en-US"/>
              </w:rPr>
              <w:t>Kbps</w:t>
            </w: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Maximum specified UL data rate</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according to manufacturer data sheet</w:t>
            </w: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r w:rsidRPr="008128AE">
              <w:rPr>
                <w:sz w:val="18"/>
                <w:szCs w:val="18"/>
                <w:lang w:val="en-US"/>
              </w:rPr>
              <w:t>kbps</w:t>
            </w: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Model name</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sz w:val="18"/>
                <w:szCs w:val="18"/>
                <w:lang w:val="en-US"/>
              </w:rPr>
            </w:pP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Modifications</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modifications of UE should be avoided</w:t>
            </w: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Origin</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source and date of purchase</w:t>
            </w: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 xml:space="preserve">Serial number </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sz w:val="18"/>
                <w:szCs w:val="18"/>
                <w:lang w:val="en-US"/>
              </w:rPr>
            </w:pP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p>
        </w:tc>
      </w:tr>
      <w:tr w:rsidR="008077B6" w:rsidRPr="008128AE" w:rsidTr="00141989">
        <w:trPr>
          <w:trHeight w:val="255"/>
        </w:trPr>
        <w:tc>
          <w:tcPr>
            <w:tcW w:w="2977" w:type="dxa"/>
            <w:noWrap/>
          </w:tcPr>
          <w:p w:rsidR="008077B6" w:rsidRPr="008128AE" w:rsidRDefault="008077B6" w:rsidP="00E77E60">
            <w:pPr>
              <w:overflowPunct/>
              <w:autoSpaceDE/>
              <w:autoSpaceDN/>
              <w:adjustRightInd/>
              <w:spacing w:after="0"/>
              <w:textAlignment w:val="auto"/>
              <w:rPr>
                <w:sz w:val="18"/>
                <w:szCs w:val="18"/>
                <w:lang w:val="en-US"/>
              </w:rPr>
            </w:pPr>
            <w:r w:rsidRPr="008128AE">
              <w:rPr>
                <w:sz w:val="18"/>
                <w:szCs w:val="18"/>
                <w:lang w:val="en-US"/>
              </w:rPr>
              <w:t>SW version</w:t>
            </w:r>
          </w:p>
        </w:tc>
        <w:tc>
          <w:tcPr>
            <w:tcW w:w="880" w:type="dxa"/>
            <w:noWrap/>
          </w:tcPr>
          <w:p w:rsidR="008077B6" w:rsidRPr="008128AE" w:rsidRDefault="008077B6" w:rsidP="00E77E60">
            <w:pPr>
              <w:overflowPunct/>
              <w:autoSpaceDE/>
              <w:autoSpaceDN/>
              <w:adjustRightInd/>
              <w:spacing w:after="0"/>
              <w:textAlignment w:val="auto"/>
              <w:rPr>
                <w:sz w:val="18"/>
                <w:szCs w:val="18"/>
                <w:lang w:val="en-US"/>
              </w:rPr>
            </w:pPr>
          </w:p>
        </w:tc>
        <w:tc>
          <w:tcPr>
            <w:tcW w:w="4365" w:type="dxa"/>
            <w:noWrap/>
          </w:tcPr>
          <w:p w:rsidR="008077B6" w:rsidRPr="008128AE" w:rsidRDefault="008077B6" w:rsidP="00E77E60">
            <w:pPr>
              <w:overflowPunct/>
              <w:autoSpaceDE/>
              <w:autoSpaceDN/>
              <w:adjustRightInd/>
              <w:spacing w:after="0"/>
              <w:textAlignment w:val="auto"/>
              <w:rPr>
                <w:sz w:val="18"/>
                <w:szCs w:val="18"/>
                <w:lang w:val="en-US"/>
              </w:rPr>
            </w:pPr>
          </w:p>
        </w:tc>
        <w:tc>
          <w:tcPr>
            <w:tcW w:w="627" w:type="dxa"/>
          </w:tcPr>
          <w:p w:rsidR="008077B6" w:rsidRPr="008128AE" w:rsidRDefault="008077B6" w:rsidP="00E77E60">
            <w:pPr>
              <w:overflowPunct/>
              <w:autoSpaceDE/>
              <w:autoSpaceDN/>
              <w:adjustRightInd/>
              <w:spacing w:after="0"/>
              <w:jc w:val="center"/>
              <w:textAlignment w:val="auto"/>
              <w:rPr>
                <w:sz w:val="18"/>
                <w:szCs w:val="18"/>
                <w:lang w:val="en-US"/>
              </w:rPr>
            </w:pPr>
          </w:p>
        </w:tc>
      </w:tr>
    </w:tbl>
    <w:p w:rsidR="008077B6" w:rsidRPr="008128AE" w:rsidRDefault="008077B6" w:rsidP="00B37C05"/>
    <w:p w:rsidR="008077B6" w:rsidRPr="008128AE" w:rsidRDefault="008077B6" w:rsidP="00B37C05"/>
    <w:p w:rsidR="008077B6" w:rsidRPr="008128AE" w:rsidRDefault="008077B6" w:rsidP="00EB6B91">
      <w:r w:rsidRPr="008128AE">
        <w:br w:type="page"/>
      </w:r>
    </w:p>
    <w:p w:rsidR="008077B6" w:rsidRPr="008128AE" w:rsidRDefault="008077B6" w:rsidP="00436C29">
      <w:pPr>
        <w:pStyle w:val="Heading8"/>
        <w:rPr>
          <w:rFonts w:ascii="Times New Roman" w:hAnsi="Times New Roman"/>
        </w:rPr>
      </w:pPr>
      <w:bookmarkStart w:id="64" w:name="_Toc232311221"/>
      <w:bookmarkStart w:id="65" w:name="_Toc297471600"/>
      <w:r w:rsidRPr="008128AE">
        <w:rPr>
          <w:rFonts w:ascii="Times New Roman" w:hAnsi="Times New Roman"/>
        </w:rPr>
        <w:t>Annex B (normative):</w:t>
      </w:r>
      <w:r w:rsidRPr="008128AE">
        <w:rPr>
          <w:rFonts w:ascii="Times New Roman" w:hAnsi="Times New Roman"/>
        </w:rPr>
        <w:br/>
        <w:t>RBS site parameters</w:t>
      </w:r>
      <w:bookmarkEnd w:id="64"/>
      <w:bookmarkEnd w:id="65"/>
    </w:p>
    <w:p w:rsidR="008077B6" w:rsidRPr="008128AE" w:rsidRDefault="008077B6" w:rsidP="00CC50BE">
      <w:r w:rsidRPr="008128AE">
        <w:t>This annex defines RBS site reference parameters to be used for the network level energy efficiency assessment.</w:t>
      </w:r>
    </w:p>
    <w:p w:rsidR="008077B6" w:rsidRPr="008128AE" w:rsidRDefault="008077B6" w:rsidP="00436C29">
      <w:r w:rsidRPr="008128AE">
        <w:t>For site equipment that is not part of the product configuration, following reference parameter values apply:</w:t>
      </w:r>
    </w:p>
    <w:p w:rsidR="008077B6" w:rsidRPr="008128AE" w:rsidRDefault="008077B6" w:rsidP="00436C29">
      <w:pPr>
        <w:pStyle w:val="B1"/>
      </w:pPr>
      <w:r w:rsidRPr="008128AE">
        <w:t>PSF, Power Supply Factor depending on power supply:</w:t>
      </w:r>
    </w:p>
    <w:p w:rsidR="008077B6" w:rsidRPr="008128AE" w:rsidRDefault="008077B6" w:rsidP="00436C29">
      <w:pPr>
        <w:pStyle w:val="B2"/>
      </w:pPr>
      <w:r w:rsidRPr="008128AE">
        <w:t>Equipment with AC power interface: PSF = 1,0.</w:t>
      </w:r>
    </w:p>
    <w:p w:rsidR="008077B6" w:rsidRPr="008128AE" w:rsidRDefault="008077B6" w:rsidP="00436C29">
      <w:pPr>
        <w:pStyle w:val="B2"/>
      </w:pPr>
      <w:r w:rsidRPr="008128AE">
        <w:t>Equipment with DC power interface: PSF = 1,1.</w:t>
      </w:r>
    </w:p>
    <w:p w:rsidR="008077B6" w:rsidRPr="008128AE" w:rsidRDefault="008077B6" w:rsidP="00436C29">
      <w:pPr>
        <w:pStyle w:val="B1"/>
      </w:pPr>
      <w:r w:rsidRPr="008128AE">
        <w:t>CF, Cooling factor, to compensate for consumption and losses depending on type of cooling solution in order to scale different RBS equipments for outdoor conditions:</w:t>
      </w:r>
    </w:p>
    <w:p w:rsidR="008077B6" w:rsidRPr="008128AE" w:rsidRDefault="008077B6" w:rsidP="00436C29">
      <w:pPr>
        <w:pStyle w:val="B2"/>
      </w:pPr>
      <w:r w:rsidRPr="008128AE">
        <w:t>Indoor RBS equipment with fresh air fan based cooling solution: CF = 1,05.</w:t>
      </w:r>
    </w:p>
    <w:p w:rsidR="008077B6" w:rsidRPr="008128AE" w:rsidRDefault="008077B6" w:rsidP="00436C29">
      <w:pPr>
        <w:pStyle w:val="B2"/>
      </w:pPr>
      <w:r w:rsidRPr="008128AE">
        <w:t xml:space="preserve">Indoor RBS equipment with air condition controlled to 25 °C: CF = 1,5. </w:t>
      </w:r>
    </w:p>
    <w:p w:rsidR="008077B6" w:rsidRPr="008128AE" w:rsidRDefault="008077B6" w:rsidP="00436C29">
      <w:pPr>
        <w:pStyle w:val="B2"/>
      </w:pPr>
      <w:r w:rsidRPr="008128AE">
        <w:t>Outdoor RBS equipment: CF=1,0.</w:t>
      </w:r>
    </w:p>
    <w:p w:rsidR="008077B6" w:rsidRPr="008128AE" w:rsidRDefault="008077B6" w:rsidP="00436C29">
      <w:pPr>
        <w:pStyle w:val="B1"/>
      </w:pPr>
      <w:r w:rsidRPr="008128AE">
        <w:t xml:space="preserve">PFF, power feeding factor for remote units, to compensate for power supply losses for remote units: </w:t>
      </w:r>
    </w:p>
    <w:p w:rsidR="008077B6" w:rsidRPr="008128AE" w:rsidRDefault="008077B6" w:rsidP="00436C29">
      <w:pPr>
        <w:pStyle w:val="B2"/>
      </w:pPr>
      <w:r w:rsidRPr="008128AE">
        <w:t xml:space="preserve">Remote radio heads: PFF=1,05. </w:t>
      </w:r>
    </w:p>
    <w:p w:rsidR="008077B6" w:rsidRPr="008128AE" w:rsidRDefault="008077B6" w:rsidP="00436C29">
      <w:pPr>
        <w:pStyle w:val="B1"/>
      </w:pPr>
      <w:r w:rsidRPr="008128AE">
        <w:t>Feeder losses (including feeder, jumpers and connectors):</w:t>
      </w:r>
    </w:p>
    <w:p w:rsidR="008077B6" w:rsidRPr="008128AE" w:rsidRDefault="008077B6" w:rsidP="00436C29">
      <w:pPr>
        <w:pStyle w:val="B2"/>
      </w:pPr>
      <w:r w:rsidRPr="008128AE">
        <w:t>Standard macro RBS site configuration: 3,0 dB.</w:t>
      </w:r>
    </w:p>
    <w:p w:rsidR="008077B6" w:rsidRPr="008128AE" w:rsidRDefault="008077B6" w:rsidP="00436C29">
      <w:pPr>
        <w:pStyle w:val="B2"/>
      </w:pPr>
      <w:r w:rsidRPr="008128AE">
        <w:t>For TMA configurations, the UL (Uplink) feeder loss between antenna and TMA is 0,5 dB.</w:t>
      </w:r>
    </w:p>
    <w:p w:rsidR="008077B6" w:rsidRPr="008128AE" w:rsidRDefault="008077B6" w:rsidP="00436C29">
      <w:pPr>
        <w:pStyle w:val="B2"/>
      </w:pPr>
      <w:r w:rsidRPr="008128AE">
        <w:t>For RBS with remote radio head, UL/DL feeder loss is 0,5 dB (jumper loss).</w:t>
      </w:r>
    </w:p>
    <w:p w:rsidR="008077B6" w:rsidRPr="008128AE" w:rsidRDefault="008077B6" w:rsidP="00436C29">
      <w:pPr>
        <w:pStyle w:val="Heading8"/>
        <w:rPr>
          <w:rFonts w:ascii="Times New Roman" w:hAnsi="Times New Roman"/>
        </w:rPr>
      </w:pPr>
      <w:r w:rsidRPr="008128AE">
        <w:rPr>
          <w:rFonts w:ascii="Times New Roman" w:hAnsi="Times New Roman"/>
        </w:rPr>
        <w:br w:type="page"/>
      </w:r>
      <w:bookmarkStart w:id="66" w:name="_Toc232311222"/>
      <w:bookmarkStart w:id="67" w:name="_Toc297471601"/>
      <w:r w:rsidRPr="008128AE">
        <w:rPr>
          <w:rFonts w:ascii="Times New Roman" w:hAnsi="Times New Roman"/>
        </w:rPr>
        <w:lastRenderedPageBreak/>
        <w:t>Annex C (normative):</w:t>
      </w:r>
      <w:r w:rsidRPr="008128AE">
        <w:rPr>
          <w:rFonts w:ascii="Times New Roman" w:hAnsi="Times New Roman"/>
        </w:rPr>
        <w:br/>
        <w:t>Coverage area definition</w:t>
      </w:r>
      <w:bookmarkEnd w:id="66"/>
      <w:bookmarkEnd w:id="67"/>
    </w:p>
    <w:p w:rsidR="008077B6" w:rsidRPr="008128AE" w:rsidRDefault="008077B6" w:rsidP="00141989">
      <w:r w:rsidRPr="008128AE">
        <w:t>This annex presents a method to define RBS coverage area.</w:t>
      </w:r>
    </w:p>
    <w:p w:rsidR="008077B6" w:rsidRPr="008128AE" w:rsidRDefault="008077B6" w:rsidP="00141989">
      <w:r w:rsidRPr="008128AE">
        <w:t>The maximum path loss for downlink L</w:t>
      </w:r>
      <w:r w:rsidRPr="008128AE">
        <w:rPr>
          <w:position w:val="-6"/>
          <w:sz w:val="16"/>
        </w:rPr>
        <w:t>Pd</w:t>
      </w:r>
      <w:r w:rsidRPr="008128AE">
        <w:t xml:space="preserve"> and uplink L</w:t>
      </w:r>
      <w:r w:rsidRPr="008128AE">
        <w:rPr>
          <w:position w:val="-6"/>
          <w:sz w:val="16"/>
        </w:rPr>
        <w:t>Pu</w:t>
      </w:r>
      <w:r w:rsidRPr="008128AE">
        <w:t xml:space="preserve"> can be calculated based on the downlink and uplink service requirement of voice and data. </w:t>
      </w:r>
    </w:p>
    <w:p w:rsidR="008077B6" w:rsidRPr="008128AE" w:rsidRDefault="008077B6" w:rsidP="00141989">
      <w:pPr>
        <w:keepLines/>
        <w:tabs>
          <w:tab w:val="center" w:pos="4536"/>
          <w:tab w:val="right" w:pos="9072"/>
        </w:tabs>
      </w:pPr>
      <w:r w:rsidRPr="008128AE">
        <w:t>For downlink:</w:t>
      </w:r>
      <w:r w:rsidRPr="008128AE">
        <w:tab/>
      </w:r>
      <w:r w:rsidR="0028242D">
        <w:rPr>
          <w:noProof/>
          <w:position w:val="-14"/>
          <w:lang w:val="en-US"/>
        </w:rPr>
        <w:drawing>
          <wp:inline distT="0" distB="0" distL="0" distR="0">
            <wp:extent cx="3783330" cy="220980"/>
            <wp:effectExtent l="19050" t="0" r="7620" b="0"/>
            <wp:docPr id="40"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5"/>
                    <pic:cNvPicPr>
                      <a:picLocks noChangeAspect="1" noChangeArrowheads="1"/>
                    </pic:cNvPicPr>
                  </pic:nvPicPr>
                  <pic:blipFill>
                    <a:blip r:embed="rId76" cstate="print"/>
                    <a:srcRect/>
                    <a:stretch>
                      <a:fillRect/>
                    </a:stretch>
                  </pic:blipFill>
                  <pic:spPr bwMode="auto">
                    <a:xfrm>
                      <a:off x="0" y="0"/>
                      <a:ext cx="3783330" cy="220980"/>
                    </a:xfrm>
                    <a:prstGeom prst="rect">
                      <a:avLst/>
                    </a:prstGeom>
                    <a:noFill/>
                    <a:ln w="9525">
                      <a:noFill/>
                      <a:miter lim="800000"/>
                      <a:headEnd/>
                      <a:tailEnd/>
                    </a:ln>
                  </pic:spPr>
                </pic:pic>
              </a:graphicData>
            </a:graphic>
          </wp:inline>
        </w:drawing>
      </w:r>
      <w:r w:rsidRPr="008128AE">
        <w:tab/>
        <w:t>(C</w:t>
      </w:r>
      <w:r w:rsidR="008A6840" w:rsidRPr="008128AE">
        <w:t>.</w:t>
      </w:r>
      <w:r w:rsidRPr="008128AE">
        <w:t>1)</w:t>
      </w:r>
    </w:p>
    <w:p w:rsidR="008077B6" w:rsidRPr="008128AE" w:rsidRDefault="008077B6" w:rsidP="00141989">
      <w:pPr>
        <w:keepLines/>
        <w:tabs>
          <w:tab w:val="center" w:pos="4536"/>
          <w:tab w:val="right" w:pos="9072"/>
        </w:tabs>
      </w:pPr>
      <w:r w:rsidRPr="008128AE">
        <w:t xml:space="preserve">For uplink: </w:t>
      </w:r>
      <w:r w:rsidRPr="008128AE">
        <w:tab/>
      </w:r>
      <w:r w:rsidR="0028242D">
        <w:rPr>
          <w:noProof/>
          <w:position w:val="-14"/>
          <w:lang w:val="en-US"/>
        </w:rPr>
        <w:drawing>
          <wp:inline distT="0" distB="0" distL="0" distR="0">
            <wp:extent cx="2910840" cy="220980"/>
            <wp:effectExtent l="19050" t="0" r="3810" b="0"/>
            <wp:docPr id="41"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6"/>
                    <pic:cNvPicPr>
                      <a:picLocks noChangeAspect="1" noChangeArrowheads="1"/>
                    </pic:cNvPicPr>
                  </pic:nvPicPr>
                  <pic:blipFill>
                    <a:blip r:embed="rId77" cstate="print"/>
                    <a:srcRect/>
                    <a:stretch>
                      <a:fillRect/>
                    </a:stretch>
                  </pic:blipFill>
                  <pic:spPr bwMode="auto">
                    <a:xfrm>
                      <a:off x="0" y="0"/>
                      <a:ext cx="2910840" cy="220980"/>
                    </a:xfrm>
                    <a:prstGeom prst="rect">
                      <a:avLst/>
                    </a:prstGeom>
                    <a:noFill/>
                    <a:ln w="9525">
                      <a:noFill/>
                      <a:miter lim="800000"/>
                      <a:headEnd/>
                      <a:tailEnd/>
                    </a:ln>
                  </pic:spPr>
                </pic:pic>
              </a:graphicData>
            </a:graphic>
          </wp:inline>
        </w:drawing>
      </w:r>
      <w:r w:rsidRPr="008128AE">
        <w:t xml:space="preserve"> </w:t>
      </w:r>
      <w:r w:rsidRPr="008128AE">
        <w:tab/>
        <w:t>(C</w:t>
      </w:r>
      <w:r w:rsidR="008A6840" w:rsidRPr="008128AE">
        <w:t>.</w:t>
      </w:r>
      <w:r w:rsidRPr="008128AE">
        <w:t>2)</w:t>
      </w:r>
    </w:p>
    <w:p w:rsidR="008077B6" w:rsidRPr="008128AE" w:rsidRDefault="008077B6" w:rsidP="00141989">
      <w:r w:rsidRPr="008128AE">
        <w:t>Okumura-Hata model is the most widely used model in radio frequency propagation for macro RBS (</w:t>
      </w:r>
      <w:r w:rsidRPr="008128AE">
        <w:rPr>
          <w:lang w:eastAsia="zh-CN"/>
        </w:rPr>
        <w:t>rural</w:t>
      </w:r>
      <w:r w:rsidRPr="008128AE">
        <w:t xml:space="preserve"> area model). The path loss is described by:</w:t>
      </w:r>
    </w:p>
    <w:p w:rsidR="008077B6" w:rsidRPr="008128AE" w:rsidRDefault="008077B6" w:rsidP="00141989">
      <w:pPr>
        <w:keepLines/>
        <w:tabs>
          <w:tab w:val="center" w:pos="4536"/>
          <w:tab w:val="right" w:pos="9072"/>
        </w:tabs>
      </w:pPr>
      <w:r w:rsidRPr="008128AE">
        <w:rPr>
          <w:lang w:eastAsia="zh-CN"/>
        </w:rPr>
        <w:tab/>
      </w:r>
      <w:r w:rsidRPr="008128AE">
        <w:rPr>
          <w:position w:val="-12"/>
          <w:lang w:eastAsia="zh-CN"/>
        </w:rPr>
        <w:object w:dxaOrig="6759" w:dyaOrig="360">
          <v:shape id="_x0000_i1066" type="#_x0000_t75" style="width:337.9pt;height:17.9pt" o:ole="">
            <v:imagedata r:id="rId78" o:title=""/>
          </v:shape>
          <o:OLEObject Type="Embed" ProgID="Equation.3" ShapeID="_x0000_i1066" DrawAspect="Content" ObjectID="_1377688796" r:id="rId79"/>
        </w:object>
      </w:r>
      <w:r w:rsidRPr="008128AE">
        <w:tab/>
        <w:t>(C</w:t>
      </w:r>
      <w:r w:rsidR="008A6840" w:rsidRPr="008128AE">
        <w:t>.</w:t>
      </w:r>
      <w:r w:rsidRPr="008128AE">
        <w:t>3)</w:t>
      </w:r>
    </w:p>
    <w:p w:rsidR="008077B6" w:rsidRPr="008128AE" w:rsidRDefault="008077B6" w:rsidP="00141989">
      <w:pPr>
        <w:keepLines/>
        <w:tabs>
          <w:tab w:val="center" w:pos="4536"/>
          <w:tab w:val="right" w:pos="9072"/>
        </w:tabs>
        <w:rPr>
          <w:lang w:eastAsia="zh-CN"/>
        </w:rPr>
      </w:pPr>
      <w:r w:rsidRPr="008128AE">
        <w:tab/>
      </w:r>
      <w:r w:rsidRPr="008128AE">
        <w:rPr>
          <w:position w:val="-12"/>
        </w:rPr>
        <w:object w:dxaOrig="4160" w:dyaOrig="360">
          <v:shape id="_x0000_i1067" type="#_x0000_t75" style="width:206.1pt;height:17.9pt" o:ole="">
            <v:imagedata r:id="rId80" o:title=""/>
          </v:shape>
          <o:OLEObject Type="Embed" ProgID="Equation.3" ShapeID="_x0000_i1067" DrawAspect="Content" ObjectID="_1377688797" r:id="rId81"/>
        </w:object>
      </w:r>
    </w:p>
    <w:p w:rsidR="008077B6" w:rsidRPr="008128AE" w:rsidRDefault="008077B6" w:rsidP="00141989">
      <w:pPr>
        <w:keepLines/>
        <w:tabs>
          <w:tab w:val="center" w:pos="4536"/>
          <w:tab w:val="right" w:pos="9072"/>
        </w:tabs>
        <w:ind w:left="1440"/>
        <w:rPr>
          <w:i/>
        </w:rPr>
      </w:pPr>
      <w:r w:rsidRPr="008128AE">
        <w:rPr>
          <w:i/>
        </w:rPr>
        <w:t>C = 0 dB for medium sized cities and suburban centres with moderate tree density;</w:t>
      </w:r>
    </w:p>
    <w:p w:rsidR="0013576B" w:rsidRPr="0013576B" w:rsidRDefault="008077B6" w:rsidP="00141989">
      <w:r w:rsidRPr="008128AE">
        <w:t>Formula (C</w:t>
      </w:r>
      <w:r w:rsidR="0013576B">
        <w:t>.</w:t>
      </w:r>
      <w:r w:rsidRPr="008128AE">
        <w:t>3) can be written as (C</w:t>
      </w:r>
      <w:r w:rsidR="0013576B">
        <w:t>.</w:t>
      </w:r>
      <w:r w:rsidRPr="008128AE">
        <w:t xml:space="preserve">4) where </w:t>
      </w:r>
      <w:r w:rsidRPr="008128AE">
        <w:rPr>
          <w:i/>
        </w:rPr>
        <w:t>A</w:t>
      </w:r>
      <w:r w:rsidRPr="008128AE">
        <w:t xml:space="preserve"> is the fixed attenuation in Okumura-Hata model. </w:t>
      </w:r>
      <w:r w:rsidR="0013576B">
        <w:t xml:space="preserve">This model can be used for rough estimation of the size of macrocells, without respect to specific terrain features in the area. The validity of the formula C.4 is the same as for the Hata model, except that the frequency range has been stretched up to 2.6 GHz in table C.1. Depending on value for </w:t>
      </w:r>
      <w:r w:rsidR="0013576B">
        <w:rPr>
          <w:i/>
        </w:rPr>
        <w:t>A</w:t>
      </w:r>
      <w:r w:rsidR="0013576B">
        <w:t xml:space="preserve"> the formula C.4 gives different pathloss for different frequencies stated in table C.1.</w:t>
      </w:r>
    </w:p>
    <w:p w:rsidR="008077B6" w:rsidRPr="008128AE" w:rsidRDefault="008077B6" w:rsidP="00141989">
      <w:r w:rsidRPr="008128AE">
        <w:t xml:space="preserve">The values of </w:t>
      </w:r>
      <w:r w:rsidRPr="008128AE">
        <w:rPr>
          <w:i/>
        </w:rPr>
        <w:t xml:space="preserve">A </w:t>
      </w:r>
      <w:r w:rsidRPr="008128AE">
        <w:t>for different frequency band can be found in table C</w:t>
      </w:r>
      <w:r w:rsidR="0013576B">
        <w:t>.</w:t>
      </w:r>
      <w:r w:rsidRPr="008128AE">
        <w:t>1.</w:t>
      </w:r>
    </w:p>
    <w:p w:rsidR="008077B6" w:rsidRPr="008128AE" w:rsidRDefault="008077B6" w:rsidP="00141989">
      <w:pPr>
        <w:ind w:left="2160"/>
        <w:jc w:val="center"/>
      </w:pPr>
      <w:r w:rsidRPr="008128AE">
        <w:rPr>
          <w:position w:val="-14"/>
        </w:rPr>
        <w:object w:dxaOrig="5220" w:dyaOrig="380">
          <v:shape id="_x0000_i1068" type="#_x0000_t75" style="width:261.2pt;height:18.8pt" o:ole="">
            <v:imagedata r:id="rId82" o:title=""/>
          </v:shape>
          <o:OLEObject Type="Embed" ProgID="Equation.3" ShapeID="_x0000_i1068" DrawAspect="Content" ObjectID="_1377688798" r:id="rId83"/>
        </w:object>
      </w:r>
      <w:r w:rsidRPr="008128AE">
        <w:tab/>
      </w:r>
      <w:r w:rsidRPr="008128AE">
        <w:tab/>
        <w:t>(C</w:t>
      </w:r>
      <w:r w:rsidR="008A6840" w:rsidRPr="008128AE">
        <w:t>.</w:t>
      </w:r>
      <w:r w:rsidRPr="008128AE">
        <w:t>4)</w:t>
      </w:r>
    </w:p>
    <w:p w:rsidR="008077B6" w:rsidRPr="008128AE" w:rsidRDefault="008077B6" w:rsidP="00141989">
      <w:pPr>
        <w:keepNext/>
        <w:tabs>
          <w:tab w:val="left" w:pos="1418"/>
          <w:tab w:val="left" w:pos="4678"/>
          <w:tab w:val="left" w:pos="5954"/>
          <w:tab w:val="left" w:pos="7088"/>
        </w:tabs>
        <w:spacing w:after="0"/>
        <w:jc w:val="center"/>
        <w:rPr>
          <w:b/>
          <w:bCs/>
        </w:rPr>
      </w:pPr>
      <w:r w:rsidRPr="008128AE">
        <w:rPr>
          <w:b/>
          <w:bCs/>
        </w:rPr>
        <w:t xml:space="preserve">Table C.1 Fixed attenuation </w:t>
      </w:r>
      <w:r w:rsidRPr="008128AE">
        <w:rPr>
          <w:b/>
          <w:bCs/>
          <w:i/>
        </w:rPr>
        <w:t>A</w:t>
      </w:r>
      <w:r w:rsidRPr="008128AE">
        <w:rPr>
          <w:b/>
          <w:bCs/>
        </w:rPr>
        <w:t xml:space="preserve"> in Okumura-Hata propagation model</w:t>
      </w:r>
    </w:p>
    <w:p w:rsidR="008077B6" w:rsidRPr="008128AE" w:rsidRDefault="008077B6" w:rsidP="007031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1"/>
        <w:gridCol w:w="992"/>
        <w:gridCol w:w="992"/>
        <w:gridCol w:w="992"/>
        <w:gridCol w:w="992"/>
        <w:gridCol w:w="992"/>
        <w:gridCol w:w="992"/>
        <w:gridCol w:w="992"/>
        <w:gridCol w:w="992"/>
      </w:tblGrid>
      <w:tr w:rsidR="008077B6" w:rsidRPr="008128AE" w:rsidTr="00141989">
        <w:tc>
          <w:tcPr>
            <w:tcW w:w="1351" w:type="dxa"/>
            <w:vMerge w:val="restart"/>
            <w:vAlign w:val="center"/>
          </w:tcPr>
          <w:p w:rsidR="008077B6" w:rsidRPr="008128AE" w:rsidRDefault="008077B6" w:rsidP="00141989">
            <w:r w:rsidRPr="008128AE">
              <w:t>Environment</w:t>
            </w:r>
          </w:p>
        </w:tc>
        <w:tc>
          <w:tcPr>
            <w:tcW w:w="7936" w:type="dxa"/>
            <w:gridSpan w:val="8"/>
            <w:vAlign w:val="center"/>
          </w:tcPr>
          <w:p w:rsidR="008077B6" w:rsidRPr="008128AE" w:rsidRDefault="008077B6" w:rsidP="00141989">
            <w:pPr>
              <w:jc w:val="center"/>
            </w:pPr>
            <w:r w:rsidRPr="008128AE">
              <w:t>Frequency [MHz]</w:t>
            </w:r>
          </w:p>
        </w:tc>
      </w:tr>
      <w:tr w:rsidR="008077B6" w:rsidRPr="008128AE" w:rsidTr="00141989">
        <w:tc>
          <w:tcPr>
            <w:tcW w:w="1351" w:type="dxa"/>
            <w:vMerge/>
            <w:vAlign w:val="center"/>
          </w:tcPr>
          <w:p w:rsidR="008077B6" w:rsidRPr="008128AE" w:rsidRDefault="008077B6" w:rsidP="00141989"/>
        </w:tc>
        <w:tc>
          <w:tcPr>
            <w:tcW w:w="992" w:type="dxa"/>
            <w:vAlign w:val="center"/>
          </w:tcPr>
          <w:p w:rsidR="008077B6" w:rsidRPr="008128AE" w:rsidRDefault="008077B6" w:rsidP="00141989">
            <w:pPr>
              <w:jc w:val="center"/>
            </w:pPr>
            <w:r w:rsidRPr="008128AE">
              <w:t>700</w:t>
            </w:r>
          </w:p>
        </w:tc>
        <w:tc>
          <w:tcPr>
            <w:tcW w:w="992" w:type="dxa"/>
            <w:vAlign w:val="center"/>
          </w:tcPr>
          <w:p w:rsidR="008077B6" w:rsidRPr="008128AE" w:rsidRDefault="008077B6" w:rsidP="00141989">
            <w:pPr>
              <w:jc w:val="center"/>
            </w:pPr>
            <w:r w:rsidRPr="008128AE">
              <w:t>850</w:t>
            </w:r>
          </w:p>
        </w:tc>
        <w:tc>
          <w:tcPr>
            <w:tcW w:w="992" w:type="dxa"/>
            <w:vAlign w:val="center"/>
          </w:tcPr>
          <w:p w:rsidR="008077B6" w:rsidRPr="008128AE" w:rsidRDefault="008077B6" w:rsidP="00141989">
            <w:pPr>
              <w:jc w:val="center"/>
            </w:pPr>
            <w:r w:rsidRPr="008128AE">
              <w:t>900</w:t>
            </w:r>
          </w:p>
        </w:tc>
        <w:tc>
          <w:tcPr>
            <w:tcW w:w="992" w:type="dxa"/>
            <w:vAlign w:val="center"/>
          </w:tcPr>
          <w:p w:rsidR="008077B6" w:rsidRPr="008128AE" w:rsidRDefault="008077B6" w:rsidP="00141989">
            <w:pPr>
              <w:jc w:val="center"/>
            </w:pPr>
            <w:r w:rsidRPr="008128AE">
              <w:t>1700</w:t>
            </w:r>
          </w:p>
        </w:tc>
        <w:tc>
          <w:tcPr>
            <w:tcW w:w="992" w:type="dxa"/>
            <w:vAlign w:val="center"/>
          </w:tcPr>
          <w:p w:rsidR="008077B6" w:rsidRPr="008128AE" w:rsidRDefault="008077B6" w:rsidP="00141989">
            <w:pPr>
              <w:jc w:val="center"/>
            </w:pPr>
            <w:r w:rsidRPr="008128AE">
              <w:t>1800</w:t>
            </w:r>
          </w:p>
        </w:tc>
        <w:tc>
          <w:tcPr>
            <w:tcW w:w="992" w:type="dxa"/>
            <w:vAlign w:val="center"/>
          </w:tcPr>
          <w:p w:rsidR="008077B6" w:rsidRPr="008128AE" w:rsidRDefault="008077B6" w:rsidP="00141989">
            <w:pPr>
              <w:jc w:val="center"/>
            </w:pPr>
            <w:r w:rsidRPr="008128AE">
              <w:t>1900</w:t>
            </w:r>
          </w:p>
        </w:tc>
        <w:tc>
          <w:tcPr>
            <w:tcW w:w="992" w:type="dxa"/>
            <w:vAlign w:val="center"/>
          </w:tcPr>
          <w:p w:rsidR="008077B6" w:rsidRPr="008128AE" w:rsidRDefault="008077B6" w:rsidP="00141989">
            <w:pPr>
              <w:jc w:val="center"/>
            </w:pPr>
            <w:r w:rsidRPr="008128AE">
              <w:t>2100</w:t>
            </w:r>
          </w:p>
        </w:tc>
        <w:tc>
          <w:tcPr>
            <w:tcW w:w="992" w:type="dxa"/>
            <w:vAlign w:val="center"/>
          </w:tcPr>
          <w:p w:rsidR="008077B6" w:rsidRPr="008128AE" w:rsidRDefault="008077B6" w:rsidP="00141989">
            <w:pPr>
              <w:jc w:val="center"/>
            </w:pPr>
            <w:r w:rsidRPr="008128AE">
              <w:t>2600</w:t>
            </w:r>
          </w:p>
        </w:tc>
      </w:tr>
      <w:tr w:rsidR="008077B6" w:rsidRPr="008128AE" w:rsidTr="00141989">
        <w:tc>
          <w:tcPr>
            <w:tcW w:w="1351" w:type="dxa"/>
            <w:vAlign w:val="center"/>
          </w:tcPr>
          <w:p w:rsidR="008077B6" w:rsidRPr="008128AE" w:rsidRDefault="008077B6" w:rsidP="00141989">
            <w:r w:rsidRPr="008128AE">
              <w:t>Urban</w:t>
            </w:r>
          </w:p>
        </w:tc>
        <w:tc>
          <w:tcPr>
            <w:tcW w:w="992" w:type="dxa"/>
            <w:vAlign w:val="center"/>
          </w:tcPr>
          <w:p w:rsidR="008077B6" w:rsidRPr="008128AE" w:rsidRDefault="008077B6" w:rsidP="00141989">
            <w:pPr>
              <w:jc w:val="center"/>
            </w:pPr>
            <w:r w:rsidRPr="008128AE">
              <w:t>144.3</w:t>
            </w:r>
          </w:p>
        </w:tc>
        <w:tc>
          <w:tcPr>
            <w:tcW w:w="992" w:type="dxa"/>
            <w:vAlign w:val="center"/>
          </w:tcPr>
          <w:p w:rsidR="008077B6" w:rsidRPr="008128AE" w:rsidRDefault="008077B6" w:rsidP="00141989">
            <w:pPr>
              <w:jc w:val="center"/>
            </w:pPr>
            <w:r w:rsidRPr="008128AE">
              <w:t>146.2</w:t>
            </w:r>
          </w:p>
        </w:tc>
        <w:tc>
          <w:tcPr>
            <w:tcW w:w="992" w:type="dxa"/>
            <w:vAlign w:val="center"/>
          </w:tcPr>
          <w:p w:rsidR="008077B6" w:rsidRPr="008128AE" w:rsidRDefault="008077B6" w:rsidP="00141989">
            <w:pPr>
              <w:jc w:val="center"/>
            </w:pPr>
            <w:r w:rsidRPr="008128AE">
              <w:t>146.8</w:t>
            </w:r>
          </w:p>
        </w:tc>
        <w:tc>
          <w:tcPr>
            <w:tcW w:w="992" w:type="dxa"/>
            <w:vAlign w:val="center"/>
          </w:tcPr>
          <w:p w:rsidR="008077B6" w:rsidRPr="008128AE" w:rsidRDefault="008077B6" w:rsidP="00141989">
            <w:pPr>
              <w:jc w:val="center"/>
            </w:pPr>
            <w:r w:rsidRPr="008128AE">
              <w:t>153.2</w:t>
            </w:r>
          </w:p>
        </w:tc>
        <w:tc>
          <w:tcPr>
            <w:tcW w:w="992" w:type="dxa"/>
            <w:vAlign w:val="center"/>
          </w:tcPr>
          <w:p w:rsidR="008077B6" w:rsidRPr="008128AE" w:rsidRDefault="008077B6" w:rsidP="00141989">
            <w:pPr>
              <w:jc w:val="center"/>
            </w:pPr>
            <w:r w:rsidRPr="008128AE">
              <w:t>153.8</w:t>
            </w:r>
          </w:p>
        </w:tc>
        <w:tc>
          <w:tcPr>
            <w:tcW w:w="992" w:type="dxa"/>
            <w:vAlign w:val="center"/>
          </w:tcPr>
          <w:p w:rsidR="008077B6" w:rsidRPr="008128AE" w:rsidRDefault="008077B6" w:rsidP="00141989">
            <w:pPr>
              <w:jc w:val="center"/>
            </w:pPr>
            <w:r w:rsidRPr="008128AE">
              <w:t>154.3</w:t>
            </w:r>
          </w:p>
        </w:tc>
        <w:tc>
          <w:tcPr>
            <w:tcW w:w="992" w:type="dxa"/>
            <w:vAlign w:val="center"/>
          </w:tcPr>
          <w:p w:rsidR="008077B6" w:rsidRPr="008128AE" w:rsidRDefault="008077B6" w:rsidP="00141989">
            <w:pPr>
              <w:jc w:val="center"/>
            </w:pPr>
            <w:r w:rsidRPr="008128AE">
              <w:t>155.1</w:t>
            </w:r>
          </w:p>
        </w:tc>
        <w:tc>
          <w:tcPr>
            <w:tcW w:w="992" w:type="dxa"/>
            <w:vAlign w:val="center"/>
          </w:tcPr>
          <w:p w:rsidR="008077B6" w:rsidRPr="008128AE" w:rsidRDefault="008077B6" w:rsidP="00141989">
            <w:pPr>
              <w:jc w:val="center"/>
            </w:pPr>
            <w:r w:rsidRPr="008128AE">
              <w:t>157.5</w:t>
            </w:r>
          </w:p>
        </w:tc>
      </w:tr>
      <w:tr w:rsidR="008077B6" w:rsidRPr="008128AE" w:rsidTr="00141989">
        <w:tc>
          <w:tcPr>
            <w:tcW w:w="1351" w:type="dxa"/>
            <w:vAlign w:val="center"/>
          </w:tcPr>
          <w:p w:rsidR="008077B6" w:rsidRPr="008128AE" w:rsidRDefault="008077B6" w:rsidP="00141989">
            <w:r w:rsidRPr="008128AE">
              <w:t>Suburban</w:t>
            </w:r>
          </w:p>
        </w:tc>
        <w:tc>
          <w:tcPr>
            <w:tcW w:w="992" w:type="dxa"/>
            <w:vAlign w:val="center"/>
          </w:tcPr>
          <w:p w:rsidR="008077B6" w:rsidRPr="008128AE" w:rsidRDefault="008077B6" w:rsidP="00141989">
            <w:pPr>
              <w:jc w:val="center"/>
            </w:pPr>
            <w:r w:rsidRPr="008128AE">
              <w:t>133.5</w:t>
            </w:r>
          </w:p>
        </w:tc>
        <w:tc>
          <w:tcPr>
            <w:tcW w:w="992" w:type="dxa"/>
            <w:vAlign w:val="center"/>
          </w:tcPr>
          <w:p w:rsidR="008077B6" w:rsidRPr="008128AE" w:rsidRDefault="008077B6" w:rsidP="00141989">
            <w:pPr>
              <w:jc w:val="center"/>
            </w:pPr>
            <w:r w:rsidRPr="008128AE">
              <w:t>136.1</w:t>
            </w:r>
          </w:p>
        </w:tc>
        <w:tc>
          <w:tcPr>
            <w:tcW w:w="992" w:type="dxa"/>
            <w:vAlign w:val="center"/>
          </w:tcPr>
          <w:p w:rsidR="008077B6" w:rsidRPr="008128AE" w:rsidRDefault="008077B6" w:rsidP="00141989">
            <w:pPr>
              <w:jc w:val="center"/>
            </w:pPr>
            <w:r w:rsidRPr="008128AE">
              <w:t>136.9</w:t>
            </w:r>
          </w:p>
        </w:tc>
        <w:tc>
          <w:tcPr>
            <w:tcW w:w="992" w:type="dxa"/>
            <w:vAlign w:val="center"/>
          </w:tcPr>
          <w:p w:rsidR="008077B6" w:rsidRPr="008128AE" w:rsidRDefault="008077B6" w:rsidP="00141989">
            <w:pPr>
              <w:jc w:val="center"/>
            </w:pPr>
            <w:r w:rsidRPr="008128AE">
              <w:t>145.4</w:t>
            </w:r>
          </w:p>
        </w:tc>
        <w:tc>
          <w:tcPr>
            <w:tcW w:w="992" w:type="dxa"/>
            <w:vAlign w:val="center"/>
          </w:tcPr>
          <w:p w:rsidR="008077B6" w:rsidRPr="008128AE" w:rsidRDefault="008077B6" w:rsidP="00141989">
            <w:pPr>
              <w:jc w:val="center"/>
            </w:pPr>
            <w:r w:rsidRPr="008128AE">
              <w:t>146.2</w:t>
            </w:r>
          </w:p>
        </w:tc>
        <w:tc>
          <w:tcPr>
            <w:tcW w:w="992" w:type="dxa"/>
            <w:vAlign w:val="center"/>
          </w:tcPr>
          <w:p w:rsidR="008077B6" w:rsidRPr="008128AE" w:rsidRDefault="008077B6" w:rsidP="00141989">
            <w:pPr>
              <w:jc w:val="center"/>
            </w:pPr>
            <w:r w:rsidRPr="008128AE">
              <w:t>146.9</w:t>
            </w:r>
          </w:p>
        </w:tc>
        <w:tc>
          <w:tcPr>
            <w:tcW w:w="992" w:type="dxa"/>
            <w:vAlign w:val="center"/>
          </w:tcPr>
          <w:p w:rsidR="008077B6" w:rsidRPr="008128AE" w:rsidRDefault="008077B6" w:rsidP="00141989">
            <w:pPr>
              <w:jc w:val="center"/>
            </w:pPr>
            <w:r w:rsidRPr="008128AE">
              <w:t>147.9</w:t>
            </w:r>
          </w:p>
        </w:tc>
        <w:tc>
          <w:tcPr>
            <w:tcW w:w="992" w:type="dxa"/>
            <w:vAlign w:val="center"/>
          </w:tcPr>
          <w:p w:rsidR="008077B6" w:rsidRPr="008128AE" w:rsidRDefault="008077B6" w:rsidP="00141989">
            <w:pPr>
              <w:jc w:val="center"/>
            </w:pPr>
            <w:r w:rsidRPr="008128AE">
              <w:t>151.1</w:t>
            </w:r>
          </w:p>
        </w:tc>
      </w:tr>
      <w:tr w:rsidR="008077B6" w:rsidRPr="008128AE" w:rsidTr="00141989">
        <w:tc>
          <w:tcPr>
            <w:tcW w:w="1351" w:type="dxa"/>
            <w:vAlign w:val="center"/>
          </w:tcPr>
          <w:p w:rsidR="008077B6" w:rsidRPr="008128AE" w:rsidRDefault="008077B6" w:rsidP="00141989">
            <w:r w:rsidRPr="008128AE">
              <w:t>Rural</w:t>
            </w:r>
          </w:p>
        </w:tc>
        <w:tc>
          <w:tcPr>
            <w:tcW w:w="992" w:type="dxa"/>
            <w:vAlign w:val="center"/>
          </w:tcPr>
          <w:p w:rsidR="008077B6" w:rsidRPr="008128AE" w:rsidRDefault="008077B6" w:rsidP="00141989">
            <w:pPr>
              <w:jc w:val="center"/>
            </w:pPr>
            <w:r w:rsidRPr="008128AE">
              <w:t>125.1</w:t>
            </w:r>
          </w:p>
        </w:tc>
        <w:tc>
          <w:tcPr>
            <w:tcW w:w="992" w:type="dxa"/>
            <w:vAlign w:val="center"/>
          </w:tcPr>
          <w:p w:rsidR="008077B6" w:rsidRPr="008128AE" w:rsidRDefault="008077B6" w:rsidP="00141989">
            <w:pPr>
              <w:jc w:val="center"/>
            </w:pPr>
            <w:r w:rsidRPr="008128AE">
              <w:t>127.0</w:t>
            </w:r>
          </w:p>
        </w:tc>
        <w:tc>
          <w:tcPr>
            <w:tcW w:w="992" w:type="dxa"/>
            <w:vAlign w:val="center"/>
          </w:tcPr>
          <w:p w:rsidR="008077B6" w:rsidRPr="008128AE" w:rsidRDefault="008077B6" w:rsidP="00141989">
            <w:pPr>
              <w:jc w:val="center"/>
            </w:pPr>
            <w:r w:rsidRPr="008128AE">
              <w:t>127.5</w:t>
            </w:r>
          </w:p>
        </w:tc>
        <w:tc>
          <w:tcPr>
            <w:tcW w:w="992" w:type="dxa"/>
            <w:vAlign w:val="center"/>
          </w:tcPr>
          <w:p w:rsidR="008077B6" w:rsidRPr="008128AE" w:rsidRDefault="008077B6" w:rsidP="00141989">
            <w:pPr>
              <w:jc w:val="center"/>
            </w:pPr>
            <w:r w:rsidRPr="008128AE">
              <w:t>133.6</w:t>
            </w:r>
          </w:p>
        </w:tc>
        <w:tc>
          <w:tcPr>
            <w:tcW w:w="992" w:type="dxa"/>
            <w:vAlign w:val="center"/>
          </w:tcPr>
          <w:p w:rsidR="008077B6" w:rsidRPr="008128AE" w:rsidRDefault="008077B6" w:rsidP="00141989">
            <w:pPr>
              <w:jc w:val="center"/>
            </w:pPr>
            <w:r w:rsidRPr="008128AE">
              <w:t>134.1</w:t>
            </w:r>
          </w:p>
        </w:tc>
        <w:tc>
          <w:tcPr>
            <w:tcW w:w="992" w:type="dxa"/>
            <w:vAlign w:val="center"/>
          </w:tcPr>
          <w:p w:rsidR="008077B6" w:rsidRPr="008128AE" w:rsidRDefault="008077B6" w:rsidP="00141989">
            <w:pPr>
              <w:jc w:val="center"/>
            </w:pPr>
            <w:r w:rsidRPr="008128AE">
              <w:t>134.6</w:t>
            </w:r>
          </w:p>
        </w:tc>
        <w:tc>
          <w:tcPr>
            <w:tcW w:w="992" w:type="dxa"/>
            <w:vAlign w:val="center"/>
          </w:tcPr>
          <w:p w:rsidR="008077B6" w:rsidRPr="008128AE" w:rsidRDefault="008077B6" w:rsidP="00141989">
            <w:pPr>
              <w:jc w:val="center"/>
            </w:pPr>
            <w:r w:rsidRPr="008128AE">
              <w:t>135.3</w:t>
            </w:r>
          </w:p>
        </w:tc>
        <w:tc>
          <w:tcPr>
            <w:tcW w:w="992" w:type="dxa"/>
            <w:vAlign w:val="center"/>
          </w:tcPr>
          <w:p w:rsidR="008077B6" w:rsidRPr="008128AE" w:rsidRDefault="008077B6" w:rsidP="00141989">
            <w:pPr>
              <w:jc w:val="center"/>
            </w:pPr>
            <w:r w:rsidRPr="008128AE">
              <w:t>137.6</w:t>
            </w:r>
          </w:p>
        </w:tc>
      </w:tr>
    </w:tbl>
    <w:p w:rsidR="008077B6" w:rsidRPr="008128AE" w:rsidRDefault="008077B6" w:rsidP="00141989"/>
    <w:p w:rsidR="008077B6" w:rsidRPr="008128AE" w:rsidRDefault="008077B6" w:rsidP="00141989">
      <w:r w:rsidRPr="008128AE">
        <w:t xml:space="preserve">Resolving (C4) according </w:t>
      </w:r>
      <w:r w:rsidRPr="008128AE">
        <w:rPr>
          <w:i/>
        </w:rPr>
        <w:t>d</w:t>
      </w:r>
      <w:r w:rsidRPr="008128AE">
        <w:t xml:space="preserve"> gives the radius of the coverage area:</w:t>
      </w:r>
    </w:p>
    <w:p w:rsidR="008077B6" w:rsidRPr="008128AE" w:rsidRDefault="008077B6" w:rsidP="00B4747A">
      <w:pPr>
        <w:ind w:left="3396"/>
        <w:jc w:val="center"/>
      </w:pPr>
      <w:r w:rsidRPr="008128AE">
        <w:rPr>
          <w:position w:val="-6"/>
        </w:rPr>
        <w:object w:dxaOrig="2140" w:dyaOrig="540">
          <v:shape id="_x0000_i1069" type="#_x0000_t75" style="width:125.2pt;height:30.6pt" o:ole="">
            <v:imagedata r:id="rId84" o:title=""/>
          </v:shape>
          <o:OLEObject Type="Embed" ProgID="Equation.3" ShapeID="_x0000_i1069" DrawAspect="Content" ObjectID="_1377688799" r:id="rId85"/>
        </w:object>
      </w:r>
      <w:r w:rsidRPr="008128AE">
        <w:tab/>
      </w:r>
      <w:r w:rsidRPr="008128AE">
        <w:tab/>
      </w:r>
      <w:r w:rsidRPr="008128AE">
        <w:tab/>
      </w:r>
      <w:r w:rsidRPr="008128AE">
        <w:tab/>
      </w:r>
      <w:r w:rsidRPr="008128AE">
        <w:tab/>
      </w:r>
      <w:r w:rsidRPr="008128AE">
        <w:tab/>
      </w:r>
      <w:r w:rsidRPr="008128AE">
        <w:tab/>
      </w:r>
      <w:r w:rsidRPr="008128AE">
        <w:tab/>
      </w:r>
      <w:r w:rsidRPr="008128AE">
        <w:tab/>
        <w:t>(C</w:t>
      </w:r>
      <w:r w:rsidR="008A6840" w:rsidRPr="008128AE">
        <w:t>.</w:t>
      </w:r>
      <w:r w:rsidRPr="008128AE">
        <w:t>5)</w:t>
      </w:r>
    </w:p>
    <w:p w:rsidR="008077B6" w:rsidRPr="008128AE" w:rsidRDefault="008077B6" w:rsidP="00141989">
      <w:r w:rsidRPr="008128AE">
        <w:t>The coverage area can be calculated as following:</w:t>
      </w:r>
    </w:p>
    <w:p w:rsidR="008077B6" w:rsidRPr="008128AE" w:rsidRDefault="008077B6" w:rsidP="00B4747A">
      <w:pPr>
        <w:ind w:left="3113"/>
        <w:jc w:val="center"/>
      </w:pPr>
      <w:r w:rsidRPr="008128AE">
        <w:rPr>
          <w:position w:val="-24"/>
        </w:rPr>
        <w:object w:dxaOrig="2920" w:dyaOrig="680">
          <v:shape id="_x0000_i1070" type="#_x0000_t75" style="width:144.45pt;height:32.95pt" o:ole="">
            <v:imagedata r:id="rId86" o:title=""/>
          </v:shape>
          <o:OLEObject Type="Embed" ProgID="Equation.3" ShapeID="_x0000_i1070" DrawAspect="Content" ObjectID="_1377688800" r:id="rId87"/>
        </w:object>
      </w:r>
      <w:r w:rsidRPr="008128AE">
        <w:tab/>
      </w:r>
      <w:r w:rsidRPr="008128AE">
        <w:tab/>
      </w:r>
      <w:r w:rsidRPr="008128AE">
        <w:tab/>
      </w:r>
      <w:r w:rsidRPr="008128AE">
        <w:tab/>
      </w:r>
      <w:r w:rsidRPr="008128AE">
        <w:tab/>
      </w:r>
      <w:r w:rsidRPr="008128AE">
        <w:tab/>
      </w:r>
      <w:r w:rsidRPr="008128AE">
        <w:tab/>
      </w:r>
      <w:r w:rsidRPr="008128AE">
        <w:tab/>
        <w:t>(C</w:t>
      </w:r>
      <w:r w:rsidR="008A6840" w:rsidRPr="008128AE">
        <w:t>.</w:t>
      </w:r>
      <w:r w:rsidRPr="008128AE">
        <w:t>6)</w:t>
      </w:r>
    </w:p>
    <w:p w:rsidR="008077B6" w:rsidRPr="008128AE" w:rsidRDefault="008077B6" w:rsidP="00703152"/>
    <w:tbl>
      <w:tblPr>
        <w:tblpPr w:leftFromText="180" w:rightFromText="180" w:vertAnchor="text" w:horzAnchor="margin" w:tblpXSpec="center" w:tblpY="482"/>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304"/>
        <w:gridCol w:w="3119"/>
        <w:gridCol w:w="3785"/>
      </w:tblGrid>
      <w:tr w:rsidR="008077B6" w:rsidRPr="008128AE" w:rsidTr="00141989">
        <w:trPr>
          <w:jc w:val="center"/>
        </w:trPr>
        <w:tc>
          <w:tcPr>
            <w:tcW w:w="1304" w:type="dxa"/>
          </w:tcPr>
          <w:p w:rsidR="008077B6" w:rsidRPr="008128AE" w:rsidRDefault="008077B6" w:rsidP="00141989">
            <w:pPr>
              <w:pStyle w:val="TAH"/>
              <w:rPr>
                <w:rFonts w:ascii="Times New Roman" w:hAnsi="Times New Roman"/>
              </w:rPr>
            </w:pPr>
            <w:r w:rsidRPr="008128AE">
              <w:rPr>
                <w:rFonts w:ascii="Times New Roman" w:hAnsi="Times New Roman"/>
              </w:rPr>
              <w:t>Parameters</w:t>
            </w:r>
          </w:p>
        </w:tc>
        <w:tc>
          <w:tcPr>
            <w:tcW w:w="3119" w:type="dxa"/>
          </w:tcPr>
          <w:p w:rsidR="008077B6" w:rsidRPr="008128AE" w:rsidRDefault="008077B6" w:rsidP="00141989">
            <w:pPr>
              <w:pStyle w:val="TAH"/>
              <w:rPr>
                <w:rFonts w:ascii="Times New Roman" w:hAnsi="Times New Roman"/>
              </w:rPr>
            </w:pPr>
            <w:r w:rsidRPr="008128AE">
              <w:rPr>
                <w:rFonts w:ascii="Times New Roman" w:hAnsi="Times New Roman"/>
                <w:lang w:eastAsia="zh-CN"/>
              </w:rPr>
              <w:t>Definition</w:t>
            </w:r>
          </w:p>
        </w:tc>
        <w:tc>
          <w:tcPr>
            <w:tcW w:w="3785" w:type="dxa"/>
          </w:tcPr>
          <w:p w:rsidR="008077B6" w:rsidRPr="008128AE" w:rsidRDefault="008077B6" w:rsidP="00141989">
            <w:pPr>
              <w:pStyle w:val="TAH"/>
              <w:rPr>
                <w:rFonts w:ascii="Times New Roman" w:hAnsi="Times New Roman"/>
                <w:lang w:eastAsia="zh-CN"/>
              </w:rPr>
            </w:pPr>
            <w:r w:rsidRPr="008128AE">
              <w:rPr>
                <w:rFonts w:ascii="Times New Roman" w:hAnsi="Times New Roman"/>
                <w:lang w:eastAsia="zh-CN"/>
              </w:rPr>
              <w:t>Value</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bCs/>
              </w:rPr>
            </w:pPr>
            <w:r w:rsidRPr="008128AE">
              <w:rPr>
                <w:rFonts w:ascii="Times New Roman" w:hAnsi="Times New Roman"/>
                <w:szCs w:val="18"/>
                <w:lang w:eastAsia="zh-CN"/>
              </w:rPr>
              <w:lastRenderedPageBreak/>
              <w:t>A</w:t>
            </w:r>
          </w:p>
        </w:tc>
        <w:tc>
          <w:tcPr>
            <w:tcW w:w="3119" w:type="dxa"/>
          </w:tcPr>
          <w:p w:rsidR="008077B6" w:rsidRPr="008128AE" w:rsidRDefault="008077B6" w:rsidP="00141989">
            <w:pPr>
              <w:pStyle w:val="TAL"/>
              <w:rPr>
                <w:rFonts w:ascii="Times New Roman" w:hAnsi="Times New Roman"/>
                <w:bCs/>
                <w:lang w:eastAsia="zh-CN"/>
              </w:rPr>
            </w:pPr>
            <w:r w:rsidRPr="008128AE">
              <w:rPr>
                <w:rFonts w:ascii="Times New Roman" w:hAnsi="Times New Roman"/>
                <w:szCs w:val="18"/>
                <w:lang w:eastAsia="zh-CN"/>
              </w:rPr>
              <w:t>Fixed attenuation factor</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lang w:val="en-AU" w:eastAsia="zh-CN"/>
              </w:rPr>
              <w:t>According to table C.1</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rPr>
            </w:pPr>
            <w:r w:rsidRPr="008128AE">
              <w:rPr>
                <w:rFonts w:ascii="Times New Roman" w:hAnsi="Times New Roman"/>
                <w:szCs w:val="18"/>
                <w:lang w:val="en-US"/>
              </w:rPr>
              <w:t>d</w:t>
            </w:r>
          </w:p>
        </w:tc>
        <w:tc>
          <w:tcPr>
            <w:tcW w:w="3119" w:type="dxa"/>
          </w:tcPr>
          <w:p w:rsidR="008077B6" w:rsidRPr="008128AE" w:rsidRDefault="008077B6" w:rsidP="00141989">
            <w:pPr>
              <w:pStyle w:val="TAL"/>
              <w:rPr>
                <w:rFonts w:ascii="Times New Roman" w:hAnsi="Times New Roman"/>
              </w:rPr>
            </w:pPr>
            <w:r w:rsidRPr="008128AE">
              <w:rPr>
                <w:rFonts w:ascii="Times New Roman" w:hAnsi="Times New Roman"/>
                <w:bCs/>
                <w:szCs w:val="18"/>
                <w:lang w:val="en-US" w:eastAsia="zh-CN"/>
              </w:rPr>
              <w:t>The cell radius</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rPr>
              <w:t>According to formula C3</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rPr>
            </w:pPr>
            <w:r w:rsidRPr="008128AE">
              <w:rPr>
                <w:rFonts w:ascii="Times New Roman" w:hAnsi="Times New Roman"/>
                <w:szCs w:val="18"/>
                <w:lang w:val="en-US"/>
              </w:rPr>
              <w:t>f</w:t>
            </w:r>
          </w:p>
        </w:tc>
        <w:tc>
          <w:tcPr>
            <w:tcW w:w="3119" w:type="dxa"/>
          </w:tcPr>
          <w:p w:rsidR="008077B6" w:rsidRPr="008128AE" w:rsidRDefault="008077B6" w:rsidP="00141989">
            <w:pPr>
              <w:pStyle w:val="TAL"/>
              <w:rPr>
                <w:rFonts w:ascii="Times New Roman" w:hAnsi="Times New Roman"/>
                <w:bCs/>
                <w:lang w:eastAsia="zh-CN"/>
              </w:rPr>
            </w:pPr>
            <w:r w:rsidRPr="008128AE">
              <w:rPr>
                <w:rFonts w:ascii="Times New Roman" w:hAnsi="Times New Roman"/>
                <w:bCs/>
                <w:szCs w:val="18"/>
                <w:lang w:val="en-US" w:eastAsia="zh-CN"/>
              </w:rPr>
              <w:t>T</w:t>
            </w:r>
            <w:r w:rsidRPr="008128AE">
              <w:rPr>
                <w:rFonts w:ascii="Times New Roman" w:hAnsi="Times New Roman"/>
                <w:bCs/>
                <w:szCs w:val="18"/>
                <w:lang w:val="sv-SE" w:eastAsia="zh-CN"/>
              </w:rPr>
              <w:t>he used frequency</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rPr>
              <w:t>According to annexes D to G</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rPr>
              <w:t>G</w:t>
            </w:r>
            <w:r w:rsidRPr="008128AE">
              <w:rPr>
                <w:rFonts w:ascii="Times New Roman" w:hAnsi="Times New Roman"/>
                <w:sz w:val="16"/>
                <w:szCs w:val="16"/>
              </w:rPr>
              <w:t>Ba</w:t>
            </w:r>
          </w:p>
        </w:tc>
        <w:tc>
          <w:tcPr>
            <w:tcW w:w="3119" w:type="dxa"/>
          </w:tcPr>
          <w:p w:rsidR="008077B6" w:rsidRPr="008128AE" w:rsidRDefault="008077B6" w:rsidP="00141989">
            <w:pPr>
              <w:pStyle w:val="TAL"/>
              <w:rPr>
                <w:rFonts w:ascii="Times New Roman" w:hAnsi="Times New Roman"/>
                <w:lang w:eastAsia="zh-CN"/>
              </w:rPr>
            </w:pPr>
            <w:r w:rsidRPr="008128AE">
              <w:rPr>
                <w:rFonts w:ascii="Times New Roman" w:hAnsi="Times New Roman"/>
                <w:bCs/>
                <w:szCs w:val="18"/>
              </w:rPr>
              <w:t>RBS antenna gain [dBi]</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lang w:eastAsia="zh-CN"/>
              </w:rPr>
              <w:t>17,5</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bCs/>
              </w:rPr>
            </w:pPr>
            <w:r w:rsidRPr="008128AE">
              <w:rPr>
                <w:rFonts w:ascii="Times New Roman" w:hAnsi="Times New Roman"/>
                <w:szCs w:val="18"/>
              </w:rPr>
              <w:t>G</w:t>
            </w:r>
            <w:r w:rsidRPr="008128AE">
              <w:rPr>
                <w:rFonts w:ascii="Times New Roman" w:hAnsi="Times New Roman"/>
                <w:sz w:val="16"/>
                <w:szCs w:val="16"/>
              </w:rPr>
              <w:t>Ma</w:t>
            </w:r>
          </w:p>
        </w:tc>
        <w:tc>
          <w:tcPr>
            <w:tcW w:w="3119" w:type="dxa"/>
          </w:tcPr>
          <w:p w:rsidR="008077B6" w:rsidRPr="008128AE" w:rsidRDefault="008077B6" w:rsidP="00141989">
            <w:pPr>
              <w:pStyle w:val="TAL"/>
              <w:rPr>
                <w:rFonts w:ascii="Times New Roman" w:hAnsi="Times New Roman"/>
                <w:bCs/>
                <w:lang w:eastAsia="zh-CN"/>
              </w:rPr>
            </w:pPr>
            <w:r w:rsidRPr="008128AE">
              <w:rPr>
                <w:rFonts w:ascii="Times New Roman" w:hAnsi="Times New Roman"/>
                <w:szCs w:val="18"/>
                <w:lang w:eastAsia="zh-CN"/>
              </w:rPr>
              <w:t>UE antenna gain [dB]</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rPr>
              <w:t>according to annexes D to F</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bCs/>
              </w:rPr>
            </w:pPr>
            <w:r w:rsidRPr="008128AE">
              <w:rPr>
                <w:rFonts w:ascii="Times New Roman" w:hAnsi="Times New Roman"/>
                <w:szCs w:val="18"/>
              </w:rPr>
              <w:t>H</w:t>
            </w:r>
            <w:r w:rsidRPr="008128AE">
              <w:rPr>
                <w:rFonts w:ascii="Times New Roman" w:hAnsi="Times New Roman"/>
                <w:sz w:val="16"/>
                <w:szCs w:val="16"/>
              </w:rPr>
              <w:t>b</w:t>
            </w:r>
          </w:p>
        </w:tc>
        <w:tc>
          <w:tcPr>
            <w:tcW w:w="3119" w:type="dxa"/>
          </w:tcPr>
          <w:p w:rsidR="008077B6" w:rsidRPr="008128AE" w:rsidRDefault="008077B6" w:rsidP="00141989">
            <w:pPr>
              <w:pStyle w:val="TAL"/>
              <w:rPr>
                <w:rFonts w:ascii="Times New Roman" w:hAnsi="Times New Roman"/>
                <w:bCs/>
                <w:lang w:eastAsia="zh-CN"/>
              </w:rPr>
            </w:pPr>
            <w:r w:rsidRPr="008128AE">
              <w:rPr>
                <w:rFonts w:ascii="Times New Roman" w:hAnsi="Times New Roman"/>
                <w:bCs/>
                <w:szCs w:val="18"/>
              </w:rPr>
              <w:t>RBS antenna height [m]</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lang w:eastAsia="zh-CN"/>
              </w:rPr>
              <w:t>40</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rPr>
            </w:pPr>
            <w:r w:rsidRPr="008128AE">
              <w:rPr>
                <w:rFonts w:ascii="Times New Roman" w:hAnsi="Times New Roman"/>
                <w:szCs w:val="18"/>
              </w:rPr>
              <w:t>H</w:t>
            </w:r>
            <w:r w:rsidRPr="008128AE">
              <w:rPr>
                <w:rFonts w:ascii="Times New Roman" w:hAnsi="Times New Roman"/>
                <w:sz w:val="16"/>
                <w:szCs w:val="16"/>
              </w:rPr>
              <w:t>m</w:t>
            </w:r>
          </w:p>
        </w:tc>
        <w:tc>
          <w:tcPr>
            <w:tcW w:w="3119" w:type="dxa"/>
          </w:tcPr>
          <w:p w:rsidR="008077B6" w:rsidRPr="008128AE" w:rsidRDefault="008077B6" w:rsidP="00141989">
            <w:pPr>
              <w:pStyle w:val="TAL"/>
              <w:rPr>
                <w:rFonts w:ascii="Times New Roman" w:hAnsi="Times New Roman"/>
                <w:lang w:eastAsia="zh-CN"/>
              </w:rPr>
            </w:pPr>
            <w:r w:rsidRPr="008128AE">
              <w:rPr>
                <w:rFonts w:ascii="Times New Roman" w:hAnsi="Times New Roman"/>
                <w:bCs/>
                <w:szCs w:val="18"/>
              </w:rPr>
              <w:t>UE antenna height [m]</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rPr>
              <w:t>according to annexes D to F</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rPr>
            </w:pPr>
            <w:r w:rsidRPr="008128AE">
              <w:rPr>
                <w:rFonts w:ascii="Times New Roman" w:hAnsi="Times New Roman"/>
                <w:szCs w:val="18"/>
                <w:lang w:eastAsia="zh-CN"/>
              </w:rPr>
              <w:t>L</w:t>
            </w:r>
            <w:r w:rsidRPr="008128AE">
              <w:rPr>
                <w:rFonts w:ascii="Times New Roman" w:hAnsi="Times New Roman"/>
                <w:sz w:val="16"/>
                <w:szCs w:val="16"/>
                <w:lang w:eastAsia="zh-CN"/>
              </w:rPr>
              <w:t>Bcom</w:t>
            </w:r>
          </w:p>
        </w:tc>
        <w:tc>
          <w:tcPr>
            <w:tcW w:w="3119" w:type="dxa"/>
          </w:tcPr>
          <w:p w:rsidR="008077B6" w:rsidRPr="008128AE" w:rsidRDefault="008077B6" w:rsidP="00141989">
            <w:pPr>
              <w:pStyle w:val="TAL"/>
              <w:rPr>
                <w:rFonts w:ascii="Times New Roman" w:hAnsi="Times New Roman"/>
                <w:bCs/>
                <w:lang w:eastAsia="zh-CN"/>
              </w:rPr>
            </w:pPr>
            <w:r w:rsidRPr="008128AE">
              <w:rPr>
                <w:rFonts w:ascii="Times New Roman" w:hAnsi="Times New Roman"/>
                <w:szCs w:val="18"/>
                <w:lang w:eastAsia="zh-CN"/>
              </w:rPr>
              <w:t>RBS combiner loss [dB]</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lang w:eastAsia="zh-CN"/>
              </w:rPr>
              <w:t>Measured according to annexes D to F</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rPr>
            </w:pPr>
            <w:r w:rsidRPr="008128AE">
              <w:rPr>
                <w:rFonts w:ascii="Times New Roman" w:hAnsi="Times New Roman"/>
                <w:szCs w:val="18"/>
              </w:rPr>
              <w:t>L</w:t>
            </w:r>
            <w:r w:rsidRPr="008128AE">
              <w:rPr>
                <w:rFonts w:ascii="Times New Roman" w:hAnsi="Times New Roman"/>
                <w:sz w:val="16"/>
                <w:szCs w:val="16"/>
              </w:rPr>
              <w:t xml:space="preserve">Bf </w:t>
            </w:r>
          </w:p>
        </w:tc>
        <w:tc>
          <w:tcPr>
            <w:tcW w:w="3119"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lang w:eastAsia="zh-CN"/>
              </w:rPr>
              <w:t>RBS feeder and connector loss [dB]</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rPr>
              <w:t>according to annex B</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rPr>
            </w:pPr>
            <w:r w:rsidRPr="008128AE">
              <w:rPr>
                <w:rFonts w:ascii="Times New Roman" w:hAnsi="Times New Roman"/>
                <w:szCs w:val="18"/>
                <w:lang w:eastAsia="zh-CN"/>
              </w:rPr>
              <w:t>L</w:t>
            </w:r>
            <w:r w:rsidRPr="008128AE">
              <w:rPr>
                <w:rFonts w:ascii="Times New Roman" w:hAnsi="Times New Roman"/>
                <w:szCs w:val="18"/>
                <w:vertAlign w:val="subscript"/>
                <w:lang w:eastAsia="zh-CN"/>
              </w:rPr>
              <w:t>p</w:t>
            </w:r>
          </w:p>
        </w:tc>
        <w:tc>
          <w:tcPr>
            <w:tcW w:w="3119" w:type="dxa"/>
          </w:tcPr>
          <w:p w:rsidR="008077B6" w:rsidRPr="008128AE" w:rsidRDefault="008077B6" w:rsidP="00141989">
            <w:pPr>
              <w:pStyle w:val="TAL"/>
              <w:rPr>
                <w:rFonts w:ascii="Times New Roman" w:hAnsi="Times New Roman"/>
                <w:lang w:val="sv-SE" w:eastAsia="zh-CN"/>
              </w:rPr>
            </w:pPr>
            <w:r w:rsidRPr="008128AE">
              <w:rPr>
                <w:rFonts w:ascii="Times New Roman" w:hAnsi="Times New Roman"/>
                <w:szCs w:val="18"/>
                <w:lang w:val="sv-SE" w:eastAsia="zh-CN"/>
              </w:rPr>
              <w:t>Path loss in Okumara-Hata model</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lang w:val="en-AU" w:eastAsia="zh-CN"/>
              </w:rPr>
              <w:t>Measured value in dB</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bCs/>
              </w:rPr>
            </w:pPr>
            <w:r w:rsidRPr="008128AE">
              <w:rPr>
                <w:rFonts w:ascii="Times New Roman" w:hAnsi="Times New Roman"/>
                <w:szCs w:val="18"/>
              </w:rPr>
              <w:t>L</w:t>
            </w:r>
            <w:r w:rsidRPr="008128AE">
              <w:rPr>
                <w:rFonts w:ascii="Times New Roman" w:hAnsi="Times New Roman"/>
                <w:sz w:val="16"/>
                <w:szCs w:val="16"/>
              </w:rPr>
              <w:t>Ph</w:t>
            </w:r>
          </w:p>
        </w:tc>
        <w:tc>
          <w:tcPr>
            <w:tcW w:w="3119" w:type="dxa"/>
          </w:tcPr>
          <w:p w:rsidR="008077B6" w:rsidRPr="008128AE" w:rsidRDefault="008077B6" w:rsidP="00141989">
            <w:pPr>
              <w:pStyle w:val="TAL"/>
              <w:rPr>
                <w:rFonts w:ascii="Times New Roman" w:hAnsi="Times New Roman"/>
                <w:bCs/>
                <w:lang w:eastAsia="zh-CN"/>
              </w:rPr>
            </w:pPr>
            <w:r w:rsidRPr="008128AE">
              <w:rPr>
                <w:rFonts w:ascii="Times New Roman" w:hAnsi="Times New Roman"/>
                <w:szCs w:val="18"/>
              </w:rPr>
              <w:t>Body loss [dB]</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lang w:eastAsia="zh-CN"/>
              </w:rPr>
              <w:t>3</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bCs/>
              </w:rPr>
            </w:pPr>
            <w:r w:rsidRPr="008128AE">
              <w:rPr>
                <w:rFonts w:ascii="Times New Roman" w:hAnsi="Times New Roman"/>
                <w:szCs w:val="18"/>
              </w:rPr>
              <w:t>P</w:t>
            </w:r>
            <w:r w:rsidRPr="008128AE">
              <w:rPr>
                <w:rFonts w:ascii="Times New Roman" w:hAnsi="Times New Roman"/>
                <w:sz w:val="16"/>
                <w:szCs w:val="16"/>
              </w:rPr>
              <w:t>Bsen</w:t>
            </w:r>
          </w:p>
        </w:tc>
        <w:tc>
          <w:tcPr>
            <w:tcW w:w="3119" w:type="dxa"/>
          </w:tcPr>
          <w:p w:rsidR="008077B6" w:rsidRPr="008128AE" w:rsidRDefault="008077B6" w:rsidP="00141989">
            <w:pPr>
              <w:pStyle w:val="TAL"/>
              <w:rPr>
                <w:rFonts w:ascii="Times New Roman" w:hAnsi="Times New Roman"/>
                <w:bCs/>
                <w:lang w:eastAsia="zh-CN"/>
              </w:rPr>
            </w:pPr>
            <w:r w:rsidRPr="008128AE">
              <w:rPr>
                <w:rFonts w:ascii="Times New Roman" w:hAnsi="Times New Roman"/>
                <w:bCs/>
                <w:szCs w:val="18"/>
                <w:lang w:eastAsia="zh-CN"/>
              </w:rPr>
              <w:t>RBS sensitivity [dBm]</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lang w:eastAsia="zh-CN"/>
              </w:rPr>
              <w:t>Measured according to annexes D to F RX-Div. gains shall be included here as well</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bCs/>
              </w:rPr>
            </w:pPr>
            <w:r w:rsidRPr="008128AE">
              <w:rPr>
                <w:rFonts w:ascii="Times New Roman" w:hAnsi="Times New Roman"/>
                <w:szCs w:val="18"/>
              </w:rPr>
              <w:t>P</w:t>
            </w:r>
            <w:r w:rsidRPr="008128AE">
              <w:rPr>
                <w:rFonts w:ascii="Times New Roman" w:hAnsi="Times New Roman"/>
                <w:sz w:val="16"/>
                <w:szCs w:val="16"/>
              </w:rPr>
              <w:t>Btx</w:t>
            </w:r>
          </w:p>
        </w:tc>
        <w:tc>
          <w:tcPr>
            <w:tcW w:w="3119" w:type="dxa"/>
          </w:tcPr>
          <w:p w:rsidR="008077B6" w:rsidRPr="008128AE" w:rsidRDefault="008077B6" w:rsidP="00141989">
            <w:pPr>
              <w:pStyle w:val="TAL"/>
              <w:rPr>
                <w:rFonts w:ascii="Times New Roman" w:hAnsi="Times New Roman"/>
                <w:bCs/>
                <w:lang w:eastAsia="zh-CN"/>
              </w:rPr>
            </w:pPr>
            <w:r w:rsidRPr="008128AE">
              <w:rPr>
                <w:rFonts w:ascii="Times New Roman" w:hAnsi="Times New Roman"/>
                <w:szCs w:val="18"/>
              </w:rPr>
              <w:t>RBS transmit power [dBm]</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lang w:eastAsia="zh-CN"/>
              </w:rPr>
              <w:t>Measured according to annexes D to F</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rPr>
            </w:pPr>
            <w:r w:rsidRPr="008128AE">
              <w:rPr>
                <w:rFonts w:ascii="Times New Roman" w:hAnsi="Times New Roman"/>
                <w:szCs w:val="18"/>
              </w:rPr>
              <w:t>P</w:t>
            </w:r>
            <w:r w:rsidRPr="008128AE">
              <w:rPr>
                <w:rFonts w:ascii="Times New Roman" w:hAnsi="Times New Roman"/>
                <w:sz w:val="16"/>
                <w:szCs w:val="16"/>
              </w:rPr>
              <w:t>margin</w:t>
            </w:r>
          </w:p>
        </w:tc>
        <w:tc>
          <w:tcPr>
            <w:tcW w:w="3119" w:type="dxa"/>
          </w:tcPr>
          <w:p w:rsidR="008077B6" w:rsidRPr="008128AE" w:rsidRDefault="008077B6" w:rsidP="00141989">
            <w:pPr>
              <w:pStyle w:val="TAL"/>
              <w:rPr>
                <w:rFonts w:ascii="Times New Roman" w:hAnsi="Times New Roman"/>
                <w:bCs/>
                <w:lang w:val="sv-SE"/>
              </w:rPr>
            </w:pPr>
            <w:r w:rsidRPr="008128AE">
              <w:rPr>
                <w:rFonts w:ascii="Times New Roman" w:hAnsi="Times New Roman"/>
                <w:szCs w:val="18"/>
                <w:lang w:eastAsia="zh-CN"/>
              </w:rPr>
              <w:t>Shadow fading margin [dB]</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lang w:eastAsia="zh-CN"/>
              </w:rPr>
              <w:t>6</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bCs/>
              </w:rPr>
            </w:pPr>
            <w:r w:rsidRPr="008128AE">
              <w:rPr>
                <w:rFonts w:ascii="Times New Roman" w:hAnsi="Times New Roman"/>
                <w:szCs w:val="18"/>
              </w:rPr>
              <w:t>P</w:t>
            </w:r>
            <w:r w:rsidRPr="008128AE">
              <w:rPr>
                <w:rFonts w:ascii="Times New Roman" w:hAnsi="Times New Roman"/>
                <w:sz w:val="16"/>
                <w:szCs w:val="16"/>
              </w:rPr>
              <w:t>Msen</w:t>
            </w:r>
          </w:p>
        </w:tc>
        <w:tc>
          <w:tcPr>
            <w:tcW w:w="3119" w:type="dxa"/>
          </w:tcPr>
          <w:p w:rsidR="008077B6" w:rsidRPr="008128AE" w:rsidRDefault="008077B6" w:rsidP="00141989">
            <w:pPr>
              <w:pStyle w:val="TAL"/>
              <w:rPr>
                <w:rFonts w:ascii="Times New Roman" w:hAnsi="Times New Roman"/>
                <w:bCs/>
                <w:lang w:eastAsia="zh-CN"/>
              </w:rPr>
            </w:pPr>
            <w:r w:rsidRPr="008128AE">
              <w:rPr>
                <w:rFonts w:ascii="Times New Roman" w:hAnsi="Times New Roman"/>
                <w:bCs/>
                <w:szCs w:val="18"/>
              </w:rPr>
              <w:t>UE sensitivity [dBm]</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rPr>
              <w:t>according to annexes D to F</w:t>
            </w:r>
          </w:p>
        </w:tc>
      </w:tr>
      <w:tr w:rsidR="008077B6" w:rsidRPr="008128AE" w:rsidTr="00141989">
        <w:trPr>
          <w:jc w:val="center"/>
        </w:trPr>
        <w:tc>
          <w:tcPr>
            <w:tcW w:w="1304"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rPr>
              <w:t>P</w:t>
            </w:r>
            <w:r w:rsidRPr="008128AE">
              <w:rPr>
                <w:rFonts w:ascii="Times New Roman" w:hAnsi="Times New Roman"/>
                <w:sz w:val="16"/>
                <w:szCs w:val="16"/>
              </w:rPr>
              <w:t>Mtx</w:t>
            </w:r>
          </w:p>
        </w:tc>
        <w:tc>
          <w:tcPr>
            <w:tcW w:w="3119" w:type="dxa"/>
          </w:tcPr>
          <w:p w:rsidR="008077B6" w:rsidRPr="008128AE" w:rsidRDefault="008077B6" w:rsidP="00141989">
            <w:pPr>
              <w:pStyle w:val="TAL"/>
              <w:rPr>
                <w:rFonts w:ascii="Times New Roman" w:hAnsi="Times New Roman"/>
                <w:bCs/>
                <w:lang w:eastAsia="zh-CN"/>
              </w:rPr>
            </w:pPr>
            <w:r w:rsidRPr="008128AE">
              <w:rPr>
                <w:rFonts w:ascii="Times New Roman" w:hAnsi="Times New Roman"/>
                <w:szCs w:val="18"/>
                <w:lang w:eastAsia="zh-CN"/>
              </w:rPr>
              <w:t>UE transmit power [dBm]</w:t>
            </w:r>
          </w:p>
        </w:tc>
        <w:tc>
          <w:tcPr>
            <w:tcW w:w="3785" w:type="dxa"/>
          </w:tcPr>
          <w:p w:rsidR="008077B6" w:rsidRPr="008128AE" w:rsidRDefault="008077B6" w:rsidP="00141989">
            <w:pPr>
              <w:pStyle w:val="TAL"/>
              <w:rPr>
                <w:rFonts w:ascii="Times New Roman" w:hAnsi="Times New Roman"/>
                <w:lang w:eastAsia="zh-CN"/>
              </w:rPr>
            </w:pPr>
            <w:r w:rsidRPr="008128AE">
              <w:rPr>
                <w:rFonts w:ascii="Times New Roman" w:hAnsi="Times New Roman"/>
                <w:szCs w:val="18"/>
              </w:rPr>
              <w:t>according to annexes D to F</w:t>
            </w:r>
          </w:p>
        </w:tc>
      </w:tr>
    </w:tbl>
    <w:p w:rsidR="008077B6" w:rsidRPr="008128AE" w:rsidRDefault="008077B6" w:rsidP="00175969">
      <w:pPr>
        <w:spacing w:after="0"/>
        <w:rPr>
          <w:lang w:eastAsia="zh-CN"/>
        </w:rPr>
      </w:pPr>
    </w:p>
    <w:p w:rsidR="008077B6" w:rsidRPr="008128AE" w:rsidRDefault="008077B6" w:rsidP="00175969">
      <w:pPr>
        <w:spacing w:after="0"/>
        <w:rPr>
          <w:lang w:eastAsia="zh-CN"/>
        </w:rPr>
      </w:pPr>
    </w:p>
    <w:p w:rsidR="008077B6" w:rsidRPr="008128AE" w:rsidRDefault="008077B6" w:rsidP="005567A5">
      <w:pPr>
        <w:pStyle w:val="Heading8"/>
        <w:rPr>
          <w:rFonts w:ascii="Times New Roman" w:hAnsi="Times New Roman"/>
        </w:rPr>
      </w:pPr>
      <w:r w:rsidRPr="008128AE">
        <w:rPr>
          <w:rFonts w:ascii="Times New Roman" w:hAnsi="Times New Roman"/>
        </w:rPr>
        <w:br w:type="page"/>
      </w:r>
      <w:bookmarkStart w:id="68" w:name="_Toc232311223"/>
      <w:bookmarkStart w:id="69" w:name="_Toc297471602"/>
      <w:r w:rsidRPr="008128AE">
        <w:rPr>
          <w:rFonts w:ascii="Times New Roman" w:hAnsi="Times New Roman"/>
        </w:rPr>
        <w:lastRenderedPageBreak/>
        <w:t>Annex D (normative):</w:t>
      </w:r>
      <w:r w:rsidRPr="008128AE">
        <w:rPr>
          <w:rFonts w:ascii="Times New Roman" w:hAnsi="Times New Roman"/>
        </w:rPr>
        <w:br/>
        <w:t>Reference parameters for GSM/EDGE system</w:t>
      </w:r>
      <w:bookmarkEnd w:id="68"/>
      <w:bookmarkEnd w:id="69"/>
    </w:p>
    <w:p w:rsidR="008077B6" w:rsidRPr="008128AE" w:rsidRDefault="008077B6" w:rsidP="00041082">
      <w:r w:rsidRPr="008128AE">
        <w:t>Reference configurations for GSM/EDGE:</w:t>
      </w:r>
    </w:p>
    <w:p w:rsidR="008077B6" w:rsidRPr="008128AE" w:rsidRDefault="008077B6" w:rsidP="00041082">
      <w:pPr>
        <w:pStyle w:val="B1"/>
      </w:pPr>
      <w:r w:rsidRPr="008128AE">
        <w:t>Number of sectors and carriers: 222 (2 carriers per sector, 3 sectors), 444, 888.</w:t>
      </w:r>
    </w:p>
    <w:p w:rsidR="008077B6" w:rsidRPr="008128AE" w:rsidRDefault="008077B6" w:rsidP="00041082">
      <w:pPr>
        <w:pStyle w:val="B1"/>
      </w:pPr>
      <w:r w:rsidRPr="008128AE">
        <w:t>Power Input: -48 V DC, +24 V DC, 230 V AC.</w:t>
      </w:r>
    </w:p>
    <w:p w:rsidR="008077B6" w:rsidRPr="008128AE" w:rsidRDefault="008077B6" w:rsidP="00041082">
      <w:pPr>
        <w:pStyle w:val="B1"/>
      </w:pPr>
      <w:r w:rsidRPr="008128AE">
        <w:t>Nominal TX power to be used for TS with user traffic.</w:t>
      </w:r>
    </w:p>
    <w:p w:rsidR="008077B6" w:rsidRPr="008128AE" w:rsidRDefault="008077B6" w:rsidP="00041082">
      <w:pPr>
        <w:pStyle w:val="B1"/>
      </w:pPr>
      <w:r w:rsidRPr="008128AE">
        <w:t>RF output power level: Applicable range from 3 W to 100 W.</w:t>
      </w:r>
    </w:p>
    <w:p w:rsidR="008077B6" w:rsidRPr="008128AE" w:rsidRDefault="008077B6" w:rsidP="00041082">
      <w:pPr>
        <w:rPr>
          <w:b/>
        </w:rPr>
      </w:pPr>
      <w:r w:rsidRPr="008128AE">
        <w:rPr>
          <w:b/>
        </w:rPr>
        <w:t>GSM load model:</w:t>
      </w:r>
    </w:p>
    <w:p w:rsidR="008077B6" w:rsidRPr="008128AE" w:rsidRDefault="008077B6" w:rsidP="00041082">
      <w:r w:rsidRPr="008128AE">
        <w:t>The test model is derived from measurements used in clause 6.5.2 of TS 151 021 [</w:t>
      </w:r>
      <w:fldSimple w:instr="REF REF_TS151021 \* MERGEFORMAT ">
        <w:r w:rsidR="003A6E76">
          <w:rPr>
            <w:noProof/>
          </w:rPr>
          <w:t>6</w:t>
        </w:r>
      </w:fldSimple>
      <w:r w:rsidRPr="008128AE">
        <w:t>] and defines the RF output composition as shown in table D.1 and figures D.1.</w:t>
      </w:r>
    </w:p>
    <w:p w:rsidR="008077B6" w:rsidRPr="008128AE" w:rsidRDefault="008077B6" w:rsidP="00041082">
      <w:r w:rsidRPr="008128AE">
        <w:t>For Multi Carrier Power Amplifier (MCPA) the carrier spacing must be equidistant over the specified bandwidth. The used carrier spacing and total bandwidth must be stated in measurement report.</w:t>
      </w:r>
    </w:p>
    <w:p w:rsidR="008077B6" w:rsidRPr="008128AE" w:rsidRDefault="008077B6" w:rsidP="00041082">
      <w:pPr>
        <w:pStyle w:val="TH"/>
        <w:rPr>
          <w:rFonts w:ascii="Times New Roman" w:hAnsi="Times New Roman"/>
        </w:rPr>
      </w:pPr>
      <w:r w:rsidRPr="008128AE">
        <w:rPr>
          <w:rFonts w:ascii="Times New Roman" w:hAnsi="Times New Roman"/>
        </w:rPr>
        <w:t>Table D.1: Load model for GSM</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1809"/>
        <w:gridCol w:w="1843"/>
        <w:gridCol w:w="2977"/>
        <w:gridCol w:w="2835"/>
      </w:tblGrid>
      <w:tr w:rsidR="008077B6" w:rsidRPr="008128AE" w:rsidTr="00B53C76">
        <w:trPr>
          <w:jc w:val="center"/>
        </w:trPr>
        <w:tc>
          <w:tcPr>
            <w:tcW w:w="1809" w:type="dxa"/>
          </w:tcPr>
          <w:p w:rsidR="008077B6" w:rsidRPr="008128AE" w:rsidRDefault="008077B6" w:rsidP="00B53C76">
            <w:pPr>
              <w:pStyle w:val="TAH"/>
              <w:rPr>
                <w:rFonts w:ascii="Times New Roman" w:hAnsi="Times New Roman"/>
              </w:rPr>
            </w:pPr>
          </w:p>
        </w:tc>
        <w:tc>
          <w:tcPr>
            <w:tcW w:w="1843" w:type="dxa"/>
          </w:tcPr>
          <w:p w:rsidR="008077B6" w:rsidRPr="008128AE" w:rsidRDefault="008077B6" w:rsidP="00B53C76">
            <w:pPr>
              <w:pStyle w:val="TAH"/>
              <w:rPr>
                <w:rFonts w:ascii="Times New Roman" w:hAnsi="Times New Roman"/>
              </w:rPr>
            </w:pPr>
            <w:r w:rsidRPr="008128AE">
              <w:rPr>
                <w:rFonts w:ascii="Times New Roman" w:hAnsi="Times New Roman"/>
              </w:rPr>
              <w:t>Low load</w:t>
            </w:r>
          </w:p>
        </w:tc>
        <w:tc>
          <w:tcPr>
            <w:tcW w:w="2977" w:type="dxa"/>
          </w:tcPr>
          <w:p w:rsidR="008077B6" w:rsidRPr="008128AE" w:rsidRDefault="008077B6" w:rsidP="00B53C76">
            <w:pPr>
              <w:pStyle w:val="TAH"/>
              <w:rPr>
                <w:rFonts w:ascii="Times New Roman" w:hAnsi="Times New Roman"/>
              </w:rPr>
            </w:pPr>
            <w:r w:rsidRPr="008128AE">
              <w:rPr>
                <w:rFonts w:ascii="Times New Roman" w:hAnsi="Times New Roman"/>
              </w:rPr>
              <w:t>Medium load</w:t>
            </w:r>
          </w:p>
        </w:tc>
        <w:tc>
          <w:tcPr>
            <w:tcW w:w="2835" w:type="dxa"/>
          </w:tcPr>
          <w:p w:rsidR="008077B6" w:rsidRPr="008128AE" w:rsidRDefault="008077B6" w:rsidP="00B53C76">
            <w:pPr>
              <w:pStyle w:val="TAH"/>
              <w:rPr>
                <w:rFonts w:ascii="Times New Roman" w:hAnsi="Times New Roman"/>
              </w:rPr>
            </w:pPr>
            <w:r w:rsidRPr="008128AE">
              <w:rPr>
                <w:rFonts w:ascii="Times New Roman" w:hAnsi="Times New Roman"/>
              </w:rPr>
              <w:t>Busy hour load</w:t>
            </w:r>
          </w:p>
        </w:tc>
      </w:tr>
      <w:tr w:rsidR="008077B6" w:rsidRPr="008128AE" w:rsidTr="00B53C76">
        <w:trPr>
          <w:jc w:val="center"/>
        </w:trPr>
        <w:tc>
          <w:tcPr>
            <w:tcW w:w="1809" w:type="dxa"/>
          </w:tcPr>
          <w:p w:rsidR="008077B6" w:rsidRPr="008128AE" w:rsidRDefault="008077B6" w:rsidP="00B53C76">
            <w:pPr>
              <w:pStyle w:val="TAL"/>
              <w:rPr>
                <w:rFonts w:ascii="Times New Roman" w:hAnsi="Times New Roman"/>
              </w:rPr>
            </w:pPr>
            <w:r w:rsidRPr="008128AE">
              <w:rPr>
                <w:rFonts w:ascii="Times New Roman" w:hAnsi="Times New Roman"/>
              </w:rPr>
              <w:t>Load for 222</w:t>
            </w:r>
          </w:p>
        </w:tc>
        <w:tc>
          <w:tcPr>
            <w:tcW w:w="1843" w:type="dxa"/>
          </w:tcPr>
          <w:p w:rsidR="008077B6" w:rsidRPr="008128AE" w:rsidRDefault="008077B6" w:rsidP="00B53C76">
            <w:pPr>
              <w:pStyle w:val="TAL"/>
              <w:rPr>
                <w:rFonts w:ascii="Times New Roman" w:hAnsi="Times New Roman"/>
              </w:rPr>
            </w:pPr>
            <w:r w:rsidRPr="008128AE">
              <w:rPr>
                <w:rFonts w:ascii="Times New Roman" w:hAnsi="Times New Roman"/>
              </w:rPr>
              <w:t>BCCH: Figure D.1</w:t>
            </w:r>
            <w:r w:rsidRPr="008128AE">
              <w:rPr>
                <w:rFonts w:ascii="Times New Roman" w:hAnsi="Times New Roman"/>
              </w:rPr>
              <w:br/>
              <w:t>Other TRX: Idle</w:t>
            </w:r>
          </w:p>
        </w:tc>
        <w:tc>
          <w:tcPr>
            <w:tcW w:w="2977" w:type="dxa"/>
          </w:tcPr>
          <w:p w:rsidR="008077B6" w:rsidRPr="008128AE" w:rsidRDefault="008077B6" w:rsidP="00B53C76">
            <w:pPr>
              <w:pStyle w:val="TAL"/>
              <w:rPr>
                <w:rFonts w:ascii="Times New Roman" w:hAnsi="Times New Roman"/>
                <w:vertAlign w:val="superscript"/>
              </w:rPr>
            </w:pPr>
            <w:r w:rsidRPr="008128AE">
              <w:rPr>
                <w:rFonts w:ascii="Times New Roman" w:hAnsi="Times New Roman"/>
              </w:rPr>
              <w:t>BCCH: Figure D.1</w:t>
            </w:r>
            <w:r w:rsidRPr="008128AE">
              <w:rPr>
                <w:rFonts w:ascii="Times New Roman" w:hAnsi="Times New Roman"/>
              </w:rPr>
              <w:br/>
              <w:t>Other TRX: idle.</w:t>
            </w:r>
          </w:p>
        </w:tc>
        <w:tc>
          <w:tcPr>
            <w:tcW w:w="2835" w:type="dxa"/>
          </w:tcPr>
          <w:p w:rsidR="008077B6" w:rsidRPr="008128AE" w:rsidRDefault="008077B6" w:rsidP="00B53C76">
            <w:pPr>
              <w:pStyle w:val="TAL"/>
              <w:rPr>
                <w:rFonts w:ascii="Times New Roman" w:hAnsi="Times New Roman"/>
              </w:rPr>
            </w:pPr>
            <w:r w:rsidRPr="008128AE">
              <w:rPr>
                <w:rFonts w:ascii="Times New Roman" w:hAnsi="Times New Roman"/>
              </w:rPr>
              <w:t>BCCH: Figure D.1</w:t>
            </w:r>
            <w:r w:rsidRPr="008128AE">
              <w:rPr>
                <w:rFonts w:ascii="Times New Roman" w:hAnsi="Times New Roman"/>
              </w:rPr>
              <w:br/>
              <w:t>Other TRX: 2 active TS per each sector at static power level. Other TS idle.</w:t>
            </w:r>
          </w:p>
        </w:tc>
      </w:tr>
      <w:tr w:rsidR="008077B6" w:rsidRPr="008128AE" w:rsidTr="00B53C76">
        <w:trPr>
          <w:jc w:val="center"/>
        </w:trPr>
        <w:tc>
          <w:tcPr>
            <w:tcW w:w="1809" w:type="dxa"/>
          </w:tcPr>
          <w:p w:rsidR="008077B6" w:rsidRPr="008128AE" w:rsidRDefault="008077B6" w:rsidP="00B53C76">
            <w:pPr>
              <w:pStyle w:val="TAL"/>
              <w:rPr>
                <w:rFonts w:ascii="Times New Roman" w:hAnsi="Times New Roman"/>
              </w:rPr>
            </w:pPr>
            <w:r w:rsidRPr="008128AE">
              <w:rPr>
                <w:rFonts w:ascii="Times New Roman" w:hAnsi="Times New Roman"/>
              </w:rPr>
              <w:t>Load for 444</w:t>
            </w:r>
          </w:p>
        </w:tc>
        <w:tc>
          <w:tcPr>
            <w:tcW w:w="1843" w:type="dxa"/>
          </w:tcPr>
          <w:p w:rsidR="008077B6" w:rsidRPr="008128AE" w:rsidRDefault="008077B6" w:rsidP="00B53C76">
            <w:pPr>
              <w:pStyle w:val="TAL"/>
              <w:rPr>
                <w:rFonts w:ascii="Times New Roman" w:hAnsi="Times New Roman"/>
              </w:rPr>
            </w:pPr>
            <w:r w:rsidRPr="008128AE">
              <w:rPr>
                <w:rFonts w:ascii="Times New Roman" w:hAnsi="Times New Roman"/>
              </w:rPr>
              <w:t>BCCH: Figure D.1</w:t>
            </w:r>
            <w:r w:rsidRPr="008128AE">
              <w:rPr>
                <w:rFonts w:ascii="Times New Roman" w:hAnsi="Times New Roman"/>
              </w:rPr>
              <w:br/>
              <w:t>Other TRX: Idle</w:t>
            </w:r>
          </w:p>
        </w:tc>
        <w:tc>
          <w:tcPr>
            <w:tcW w:w="2977" w:type="dxa"/>
          </w:tcPr>
          <w:p w:rsidR="008077B6" w:rsidRPr="008128AE" w:rsidRDefault="008077B6" w:rsidP="00B53C76">
            <w:pPr>
              <w:pStyle w:val="TAL"/>
              <w:rPr>
                <w:rFonts w:ascii="Times New Roman" w:hAnsi="Times New Roman"/>
              </w:rPr>
            </w:pPr>
            <w:r w:rsidRPr="008128AE">
              <w:rPr>
                <w:rFonts w:ascii="Times New Roman" w:hAnsi="Times New Roman"/>
              </w:rPr>
              <w:t>BCCH: Figure D.1</w:t>
            </w:r>
            <w:r w:rsidRPr="008128AE">
              <w:rPr>
                <w:rFonts w:ascii="Times New Roman" w:hAnsi="Times New Roman"/>
              </w:rPr>
              <w:br/>
              <w:t>Other TRX 6 active TS per each sector at static power level. Other TS idle.</w:t>
            </w:r>
          </w:p>
        </w:tc>
        <w:tc>
          <w:tcPr>
            <w:tcW w:w="2835" w:type="dxa"/>
          </w:tcPr>
          <w:p w:rsidR="008077B6" w:rsidRPr="008128AE" w:rsidRDefault="008077B6" w:rsidP="00B53C76">
            <w:pPr>
              <w:pStyle w:val="TAL"/>
              <w:rPr>
                <w:rFonts w:ascii="Times New Roman" w:hAnsi="Times New Roman"/>
              </w:rPr>
            </w:pPr>
            <w:r w:rsidRPr="008128AE">
              <w:rPr>
                <w:rFonts w:ascii="Times New Roman" w:hAnsi="Times New Roman"/>
              </w:rPr>
              <w:t>BCCH: Figure D.1</w:t>
            </w:r>
            <w:r w:rsidRPr="008128AE">
              <w:rPr>
                <w:rFonts w:ascii="Times New Roman" w:hAnsi="Times New Roman"/>
              </w:rPr>
              <w:br/>
              <w:t>Other TRX 12 active TS per each sector at static power level. Other TS idle.</w:t>
            </w:r>
          </w:p>
        </w:tc>
      </w:tr>
      <w:tr w:rsidR="008077B6" w:rsidRPr="008128AE" w:rsidTr="00B53C76">
        <w:trPr>
          <w:jc w:val="center"/>
        </w:trPr>
        <w:tc>
          <w:tcPr>
            <w:tcW w:w="1809" w:type="dxa"/>
          </w:tcPr>
          <w:p w:rsidR="008077B6" w:rsidRPr="008128AE" w:rsidRDefault="008077B6" w:rsidP="00B53C76">
            <w:pPr>
              <w:pStyle w:val="TAL"/>
              <w:rPr>
                <w:rFonts w:ascii="Times New Roman" w:hAnsi="Times New Roman"/>
              </w:rPr>
            </w:pPr>
            <w:r w:rsidRPr="008128AE">
              <w:rPr>
                <w:rFonts w:ascii="Times New Roman" w:hAnsi="Times New Roman"/>
              </w:rPr>
              <w:t>Load for 888</w:t>
            </w:r>
          </w:p>
        </w:tc>
        <w:tc>
          <w:tcPr>
            <w:tcW w:w="1843" w:type="dxa"/>
          </w:tcPr>
          <w:p w:rsidR="008077B6" w:rsidRPr="008128AE" w:rsidRDefault="008077B6" w:rsidP="00B53C76">
            <w:pPr>
              <w:pStyle w:val="TAL"/>
              <w:rPr>
                <w:rFonts w:ascii="Times New Roman" w:hAnsi="Times New Roman"/>
              </w:rPr>
            </w:pPr>
            <w:r w:rsidRPr="008128AE">
              <w:rPr>
                <w:rFonts w:ascii="Times New Roman" w:hAnsi="Times New Roman"/>
              </w:rPr>
              <w:t>BCCH: Figure D.1</w:t>
            </w:r>
            <w:r w:rsidRPr="008128AE">
              <w:rPr>
                <w:rFonts w:ascii="Times New Roman" w:hAnsi="Times New Roman"/>
              </w:rPr>
              <w:br/>
              <w:t>Other TRX: Idle</w:t>
            </w:r>
          </w:p>
        </w:tc>
        <w:tc>
          <w:tcPr>
            <w:tcW w:w="2977" w:type="dxa"/>
          </w:tcPr>
          <w:p w:rsidR="008077B6" w:rsidRPr="008128AE" w:rsidRDefault="008077B6" w:rsidP="00B53C76">
            <w:pPr>
              <w:pStyle w:val="TAL"/>
              <w:rPr>
                <w:rFonts w:ascii="Times New Roman" w:hAnsi="Times New Roman"/>
              </w:rPr>
            </w:pPr>
            <w:r w:rsidRPr="008128AE">
              <w:rPr>
                <w:rFonts w:ascii="Times New Roman" w:hAnsi="Times New Roman"/>
              </w:rPr>
              <w:t>BCCH: Figure D.1</w:t>
            </w:r>
            <w:r w:rsidRPr="008128AE">
              <w:rPr>
                <w:rFonts w:ascii="Times New Roman" w:hAnsi="Times New Roman"/>
              </w:rPr>
              <w:br/>
              <w:t>Other TRX 18 active TS per each sector at static power level. Other TS idle.</w:t>
            </w:r>
          </w:p>
        </w:tc>
        <w:tc>
          <w:tcPr>
            <w:tcW w:w="2835" w:type="dxa"/>
          </w:tcPr>
          <w:p w:rsidR="008077B6" w:rsidRPr="008128AE" w:rsidRDefault="008077B6" w:rsidP="00B53C76">
            <w:pPr>
              <w:pStyle w:val="TAL"/>
              <w:rPr>
                <w:rFonts w:ascii="Times New Roman" w:hAnsi="Times New Roman"/>
              </w:rPr>
            </w:pPr>
            <w:r w:rsidRPr="008128AE">
              <w:rPr>
                <w:rFonts w:ascii="Times New Roman" w:hAnsi="Times New Roman"/>
              </w:rPr>
              <w:t>BCCH: Figure D.1</w:t>
            </w:r>
            <w:r w:rsidRPr="008128AE">
              <w:rPr>
                <w:rFonts w:ascii="Times New Roman" w:hAnsi="Times New Roman"/>
              </w:rPr>
              <w:br/>
              <w:t>Other TRX 36 active TS per each sector at static power level. Other TS idle.</w:t>
            </w:r>
          </w:p>
        </w:tc>
      </w:tr>
      <w:tr w:rsidR="008077B6" w:rsidRPr="008128AE" w:rsidTr="00B53C76">
        <w:trPr>
          <w:jc w:val="center"/>
        </w:trPr>
        <w:tc>
          <w:tcPr>
            <w:tcW w:w="1809" w:type="dxa"/>
          </w:tcPr>
          <w:p w:rsidR="008077B6" w:rsidRPr="008128AE" w:rsidRDefault="008077B6" w:rsidP="00B53C76">
            <w:pPr>
              <w:pStyle w:val="TAL"/>
              <w:rPr>
                <w:rFonts w:ascii="Times New Roman" w:hAnsi="Times New Roman"/>
              </w:rPr>
            </w:pPr>
            <w:r w:rsidRPr="008128AE">
              <w:rPr>
                <w:rFonts w:ascii="Times New Roman" w:hAnsi="Times New Roman"/>
              </w:rPr>
              <w:t>Load level duration</w:t>
            </w:r>
          </w:p>
        </w:tc>
        <w:tc>
          <w:tcPr>
            <w:tcW w:w="1843" w:type="dxa"/>
          </w:tcPr>
          <w:p w:rsidR="008077B6" w:rsidRPr="008128AE" w:rsidRDefault="008077B6" w:rsidP="00B53C76">
            <w:pPr>
              <w:pStyle w:val="TAL"/>
              <w:rPr>
                <w:rFonts w:ascii="Times New Roman" w:hAnsi="Times New Roman"/>
              </w:rPr>
            </w:pPr>
            <w:r w:rsidRPr="008128AE">
              <w:rPr>
                <w:rFonts w:ascii="Times New Roman" w:hAnsi="Times New Roman"/>
              </w:rPr>
              <w:t>6 hours</w:t>
            </w:r>
          </w:p>
        </w:tc>
        <w:tc>
          <w:tcPr>
            <w:tcW w:w="2977" w:type="dxa"/>
          </w:tcPr>
          <w:p w:rsidR="008077B6" w:rsidRPr="008128AE" w:rsidRDefault="008077B6" w:rsidP="00B53C76">
            <w:pPr>
              <w:pStyle w:val="TAL"/>
              <w:rPr>
                <w:rFonts w:ascii="Times New Roman" w:hAnsi="Times New Roman"/>
              </w:rPr>
            </w:pPr>
            <w:r w:rsidRPr="008128AE">
              <w:rPr>
                <w:rFonts w:ascii="Times New Roman" w:hAnsi="Times New Roman"/>
              </w:rPr>
              <w:t>10 hours</w:t>
            </w:r>
          </w:p>
        </w:tc>
        <w:tc>
          <w:tcPr>
            <w:tcW w:w="2835" w:type="dxa"/>
          </w:tcPr>
          <w:p w:rsidR="008077B6" w:rsidRPr="008128AE" w:rsidRDefault="008077B6" w:rsidP="00B53C76">
            <w:pPr>
              <w:pStyle w:val="TAL"/>
              <w:rPr>
                <w:rFonts w:ascii="Times New Roman" w:hAnsi="Times New Roman"/>
              </w:rPr>
            </w:pPr>
            <w:r w:rsidRPr="008128AE">
              <w:rPr>
                <w:rFonts w:ascii="Times New Roman" w:hAnsi="Times New Roman"/>
              </w:rPr>
              <w:t>8 hours</w:t>
            </w:r>
          </w:p>
        </w:tc>
      </w:tr>
    </w:tbl>
    <w:p w:rsidR="008077B6" w:rsidRPr="008128AE" w:rsidRDefault="008077B6" w:rsidP="00041082">
      <w:pPr>
        <w:ind w:left="568"/>
        <w:rPr>
          <w:u w:val="single"/>
        </w:rPr>
      </w:pPr>
    </w:p>
    <w:p w:rsidR="008077B6" w:rsidRPr="008128AE" w:rsidRDefault="008077B6" w:rsidP="00041082">
      <w:pPr>
        <w:pStyle w:val="FL"/>
        <w:rPr>
          <w:rFonts w:ascii="Times New Roman" w:hAnsi="Times New Roman"/>
        </w:rPr>
      </w:pPr>
      <w:r w:rsidRPr="008128AE">
        <w:rPr>
          <w:rFonts w:ascii="Times New Roman" w:hAnsi="Times New Roman"/>
        </w:rPr>
        <w:object w:dxaOrig="7217" w:dyaOrig="3493">
          <v:shape id="_x0000_i1071" type="#_x0000_t75" style="width:274.35pt;height:132.7pt" o:ole="">
            <v:imagedata r:id="rId88" o:title=""/>
          </v:shape>
          <o:OLEObject Type="Embed" ProgID="Visio.Drawing.11" ShapeID="_x0000_i1071" DrawAspect="Content" ObjectID="_1377688801" r:id="rId89"/>
        </w:object>
      </w:r>
    </w:p>
    <w:p w:rsidR="008077B6" w:rsidRPr="008128AE" w:rsidRDefault="008077B6" w:rsidP="00041082">
      <w:pPr>
        <w:pStyle w:val="TF"/>
        <w:rPr>
          <w:rFonts w:ascii="Times New Roman" w:hAnsi="Times New Roman"/>
        </w:rPr>
      </w:pPr>
      <w:r w:rsidRPr="008128AE">
        <w:rPr>
          <w:rFonts w:ascii="Times New Roman" w:hAnsi="Times New Roman"/>
        </w:rPr>
        <w:t>Figure D.1: Power levels for BCCH TRX (all TS active)</w:t>
      </w:r>
    </w:p>
    <w:p w:rsidR="008077B6" w:rsidRPr="008128AE" w:rsidRDefault="008077B6" w:rsidP="00041082">
      <w:pPr>
        <w:rPr>
          <w:b/>
        </w:rPr>
      </w:pPr>
      <w:r w:rsidRPr="008128AE">
        <w:rPr>
          <w:b/>
        </w:rPr>
        <w:t xml:space="preserve">Model for GSM subscriber and busy hour traffic: </w:t>
      </w:r>
    </w:p>
    <w:p w:rsidR="008077B6" w:rsidRPr="008128AE" w:rsidRDefault="008077B6" w:rsidP="00041082">
      <w:pPr>
        <w:pStyle w:val="B1"/>
      </w:pPr>
      <w:r w:rsidRPr="008128AE">
        <w:t xml:space="preserve">CS voice traffic: 0,020 Erlangs/subscriber during Busy Hour. </w:t>
      </w:r>
    </w:p>
    <w:p w:rsidR="008077B6" w:rsidRPr="008128AE" w:rsidRDefault="008077B6" w:rsidP="00041082">
      <w:pPr>
        <w:pStyle w:val="TH"/>
        <w:rPr>
          <w:rFonts w:ascii="Times New Roman" w:hAnsi="Times New Roman"/>
        </w:rPr>
      </w:pPr>
      <w:r w:rsidRPr="008128AE">
        <w:rPr>
          <w:rFonts w:ascii="Times New Roman" w:hAnsi="Times New Roman"/>
        </w:rPr>
        <w:lastRenderedPageBreak/>
        <w:t>Table D.2: Busy hour traffic for GSM site</w:t>
      </w:r>
    </w:p>
    <w:tbl>
      <w:tblPr>
        <w:tblW w:w="4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1809"/>
        <w:gridCol w:w="2268"/>
      </w:tblGrid>
      <w:tr w:rsidR="008077B6" w:rsidRPr="008128AE" w:rsidTr="00B53C76">
        <w:trPr>
          <w:jc w:val="center"/>
        </w:trPr>
        <w:tc>
          <w:tcPr>
            <w:tcW w:w="1809" w:type="dxa"/>
          </w:tcPr>
          <w:p w:rsidR="008077B6" w:rsidRPr="008128AE" w:rsidRDefault="008077B6" w:rsidP="00B53C76">
            <w:pPr>
              <w:pStyle w:val="TAL"/>
              <w:rPr>
                <w:rFonts w:ascii="Times New Roman" w:hAnsi="Times New Roman"/>
              </w:rPr>
            </w:pPr>
            <w:r w:rsidRPr="008128AE">
              <w:rPr>
                <w:rFonts w:ascii="Times New Roman" w:hAnsi="Times New Roman"/>
              </w:rPr>
              <w:t>Model for busy hour average traffic load according to table D.1</w:t>
            </w:r>
          </w:p>
        </w:tc>
        <w:tc>
          <w:tcPr>
            <w:tcW w:w="2268" w:type="dxa"/>
          </w:tcPr>
          <w:p w:rsidR="008077B6" w:rsidRPr="008128AE" w:rsidRDefault="008077B6" w:rsidP="00B53C76">
            <w:pPr>
              <w:pStyle w:val="TAL"/>
              <w:rPr>
                <w:rFonts w:ascii="Times New Roman" w:hAnsi="Times New Roman"/>
              </w:rPr>
            </w:pPr>
            <w:r w:rsidRPr="008128AE">
              <w:rPr>
                <w:rFonts w:ascii="Times New Roman" w:hAnsi="Times New Roman"/>
              </w:rPr>
              <w:t xml:space="preserve">Busy hour traffic </w:t>
            </w:r>
          </w:p>
        </w:tc>
      </w:tr>
      <w:tr w:rsidR="008077B6" w:rsidRPr="008128AE" w:rsidTr="00B53C76">
        <w:trPr>
          <w:jc w:val="center"/>
        </w:trPr>
        <w:tc>
          <w:tcPr>
            <w:tcW w:w="1809" w:type="dxa"/>
          </w:tcPr>
          <w:p w:rsidR="008077B6" w:rsidRPr="008128AE" w:rsidRDefault="008077B6" w:rsidP="00B53C76">
            <w:pPr>
              <w:pStyle w:val="TAC"/>
              <w:rPr>
                <w:rFonts w:ascii="Times New Roman" w:hAnsi="Times New Roman"/>
              </w:rPr>
            </w:pPr>
            <w:r w:rsidRPr="008128AE">
              <w:rPr>
                <w:rFonts w:ascii="Times New Roman" w:hAnsi="Times New Roman"/>
              </w:rPr>
              <w:t>S222</w:t>
            </w:r>
          </w:p>
        </w:tc>
        <w:tc>
          <w:tcPr>
            <w:tcW w:w="2268" w:type="dxa"/>
          </w:tcPr>
          <w:p w:rsidR="008077B6" w:rsidRPr="008128AE" w:rsidRDefault="008077B6" w:rsidP="00B53C76">
            <w:pPr>
              <w:pStyle w:val="TAC"/>
              <w:rPr>
                <w:rFonts w:ascii="Times New Roman" w:hAnsi="Times New Roman"/>
              </w:rPr>
            </w:pPr>
            <w:r w:rsidRPr="008128AE">
              <w:rPr>
                <w:rFonts w:ascii="Times New Roman" w:hAnsi="Times New Roman"/>
              </w:rPr>
              <w:t>18 Erlangs (3×6)</w:t>
            </w:r>
          </w:p>
        </w:tc>
      </w:tr>
      <w:tr w:rsidR="008077B6" w:rsidRPr="008128AE" w:rsidTr="00B53C76">
        <w:trPr>
          <w:jc w:val="center"/>
        </w:trPr>
        <w:tc>
          <w:tcPr>
            <w:tcW w:w="1809" w:type="dxa"/>
          </w:tcPr>
          <w:p w:rsidR="008077B6" w:rsidRPr="008128AE" w:rsidRDefault="008077B6" w:rsidP="00B53C76">
            <w:pPr>
              <w:pStyle w:val="TAC"/>
              <w:rPr>
                <w:rFonts w:ascii="Times New Roman" w:hAnsi="Times New Roman"/>
              </w:rPr>
            </w:pPr>
            <w:r w:rsidRPr="008128AE">
              <w:rPr>
                <w:rFonts w:ascii="Times New Roman" w:hAnsi="Times New Roman"/>
              </w:rPr>
              <w:t>S444</w:t>
            </w:r>
          </w:p>
        </w:tc>
        <w:tc>
          <w:tcPr>
            <w:tcW w:w="2268" w:type="dxa"/>
          </w:tcPr>
          <w:p w:rsidR="008077B6" w:rsidRPr="008128AE" w:rsidRDefault="008077B6" w:rsidP="00B53C76">
            <w:pPr>
              <w:pStyle w:val="TAC"/>
              <w:rPr>
                <w:rFonts w:ascii="Times New Roman" w:hAnsi="Times New Roman"/>
              </w:rPr>
            </w:pPr>
            <w:r w:rsidRPr="008128AE">
              <w:rPr>
                <w:rFonts w:ascii="Times New Roman" w:hAnsi="Times New Roman"/>
              </w:rPr>
              <w:t>51 Erlangs (3×17)</w:t>
            </w:r>
          </w:p>
        </w:tc>
      </w:tr>
      <w:tr w:rsidR="008077B6" w:rsidRPr="008128AE" w:rsidTr="00B53C76">
        <w:trPr>
          <w:jc w:val="center"/>
        </w:trPr>
        <w:tc>
          <w:tcPr>
            <w:tcW w:w="1809" w:type="dxa"/>
          </w:tcPr>
          <w:p w:rsidR="008077B6" w:rsidRPr="008128AE" w:rsidRDefault="008077B6" w:rsidP="00B53C76">
            <w:pPr>
              <w:pStyle w:val="TAC"/>
              <w:rPr>
                <w:rFonts w:ascii="Times New Roman" w:hAnsi="Times New Roman"/>
              </w:rPr>
            </w:pPr>
            <w:r w:rsidRPr="008128AE">
              <w:rPr>
                <w:rFonts w:ascii="Times New Roman" w:hAnsi="Times New Roman"/>
              </w:rPr>
              <w:t>S888</w:t>
            </w:r>
          </w:p>
        </w:tc>
        <w:tc>
          <w:tcPr>
            <w:tcW w:w="2268" w:type="dxa"/>
          </w:tcPr>
          <w:p w:rsidR="008077B6" w:rsidRPr="008128AE" w:rsidRDefault="008077B6" w:rsidP="00B53C76">
            <w:pPr>
              <w:pStyle w:val="TAC"/>
              <w:rPr>
                <w:rFonts w:ascii="Times New Roman" w:hAnsi="Times New Roman"/>
              </w:rPr>
            </w:pPr>
            <w:r w:rsidRPr="008128AE">
              <w:rPr>
                <w:rFonts w:ascii="Times New Roman" w:hAnsi="Times New Roman"/>
              </w:rPr>
              <w:t>123 Erlangs (3×41)</w:t>
            </w:r>
          </w:p>
        </w:tc>
      </w:tr>
    </w:tbl>
    <w:p w:rsidR="008077B6" w:rsidRPr="008128AE" w:rsidRDefault="008077B6" w:rsidP="00041082"/>
    <w:p w:rsidR="008077B6" w:rsidRPr="008128AE" w:rsidRDefault="008077B6" w:rsidP="00041082">
      <w:pPr>
        <w:rPr>
          <w:b/>
        </w:rPr>
      </w:pPr>
      <w:r w:rsidRPr="008128AE">
        <w:rPr>
          <w:b/>
        </w:rPr>
        <w:t>Frequency bands for GSM/EDGE:</w:t>
      </w:r>
    </w:p>
    <w:p w:rsidR="008077B6" w:rsidRPr="008128AE" w:rsidRDefault="008077B6" w:rsidP="00041082">
      <w:r w:rsidRPr="008128AE">
        <w:t>The frequency band should be according to equipment specifications. For measurement centre frequency of the specified band is used as a reference.</w:t>
      </w:r>
    </w:p>
    <w:p w:rsidR="008077B6" w:rsidRPr="008128AE" w:rsidRDefault="008077B6" w:rsidP="00041082">
      <w:r w:rsidRPr="008128AE">
        <w:t>Table D.3 gives examples of frequencies for bands defined in TS 145 005 [</w:t>
      </w:r>
      <w:fldSimple w:instr="REF REF_TS145005 \* MERGEFORMAT ">
        <w:r w:rsidR="003A6E76">
          <w:rPr>
            <w:noProof/>
          </w:rPr>
          <w:t>1</w:t>
        </w:r>
      </w:fldSimple>
      <w:r w:rsidRPr="008128AE">
        <w:t xml:space="preserve">]: </w:t>
      </w:r>
    </w:p>
    <w:p w:rsidR="008077B6" w:rsidRPr="008128AE" w:rsidRDefault="008077B6" w:rsidP="00041082">
      <w:pPr>
        <w:pStyle w:val="TH"/>
        <w:rPr>
          <w:rFonts w:ascii="Times New Roman" w:hAnsi="Times New Roman"/>
        </w:rPr>
      </w:pPr>
      <w:r w:rsidRPr="008128AE">
        <w:rPr>
          <w:rFonts w:ascii="Times New Roman" w:hAnsi="Times New Roman"/>
        </w:rPr>
        <w:t>Table D.3: GSM/EDGE frequency bands</w:t>
      </w:r>
    </w:p>
    <w:tbl>
      <w:tblPr>
        <w:tblW w:w="7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1843"/>
        <w:gridCol w:w="2977"/>
        <w:gridCol w:w="3084"/>
      </w:tblGrid>
      <w:tr w:rsidR="008077B6" w:rsidRPr="008128AE" w:rsidTr="00B53C76">
        <w:trPr>
          <w:jc w:val="center"/>
        </w:trPr>
        <w:tc>
          <w:tcPr>
            <w:tcW w:w="1843" w:type="dxa"/>
          </w:tcPr>
          <w:p w:rsidR="008077B6" w:rsidRPr="008128AE" w:rsidRDefault="008077B6" w:rsidP="00B53C76">
            <w:pPr>
              <w:pStyle w:val="TAH"/>
              <w:rPr>
                <w:rFonts w:ascii="Times New Roman" w:hAnsi="Times New Roman"/>
              </w:rPr>
            </w:pPr>
            <w:r w:rsidRPr="008128AE">
              <w:rPr>
                <w:rFonts w:ascii="Times New Roman" w:hAnsi="Times New Roman"/>
              </w:rPr>
              <w:t>Band</w:t>
            </w:r>
          </w:p>
        </w:tc>
        <w:tc>
          <w:tcPr>
            <w:tcW w:w="2977" w:type="dxa"/>
          </w:tcPr>
          <w:p w:rsidR="008077B6" w:rsidRPr="008128AE" w:rsidRDefault="008077B6" w:rsidP="00B53C76">
            <w:pPr>
              <w:pStyle w:val="TAH"/>
              <w:rPr>
                <w:rFonts w:ascii="Times New Roman" w:hAnsi="Times New Roman"/>
              </w:rPr>
            </w:pPr>
            <w:r w:rsidRPr="008128AE">
              <w:rPr>
                <w:rFonts w:ascii="Times New Roman" w:hAnsi="Times New Roman"/>
              </w:rPr>
              <w:t>Uplink [MHz]</w:t>
            </w:r>
          </w:p>
        </w:tc>
        <w:tc>
          <w:tcPr>
            <w:tcW w:w="3084" w:type="dxa"/>
          </w:tcPr>
          <w:p w:rsidR="008077B6" w:rsidRPr="008128AE" w:rsidRDefault="008077B6" w:rsidP="00B53C76">
            <w:pPr>
              <w:pStyle w:val="TAH"/>
              <w:rPr>
                <w:rFonts w:ascii="Times New Roman" w:hAnsi="Times New Roman"/>
              </w:rPr>
            </w:pPr>
            <w:r w:rsidRPr="008128AE">
              <w:rPr>
                <w:rFonts w:ascii="Times New Roman" w:hAnsi="Times New Roman"/>
              </w:rPr>
              <w:t>Downlink [MHz]</w:t>
            </w:r>
          </w:p>
        </w:tc>
      </w:tr>
      <w:tr w:rsidR="008077B6" w:rsidRPr="008128AE" w:rsidTr="00B53C76">
        <w:trPr>
          <w:jc w:val="center"/>
        </w:trPr>
        <w:tc>
          <w:tcPr>
            <w:tcW w:w="1843" w:type="dxa"/>
          </w:tcPr>
          <w:p w:rsidR="008077B6" w:rsidRPr="008128AE" w:rsidRDefault="008077B6" w:rsidP="00B53C76">
            <w:pPr>
              <w:pStyle w:val="TAC"/>
              <w:rPr>
                <w:rFonts w:ascii="Times New Roman" w:hAnsi="Times New Roman"/>
              </w:rPr>
            </w:pPr>
            <w:r w:rsidRPr="008128AE">
              <w:rPr>
                <w:rFonts w:ascii="Times New Roman" w:hAnsi="Times New Roman"/>
              </w:rPr>
              <w:t>900</w:t>
            </w:r>
          </w:p>
        </w:tc>
        <w:tc>
          <w:tcPr>
            <w:tcW w:w="2977" w:type="dxa"/>
          </w:tcPr>
          <w:p w:rsidR="008077B6" w:rsidRPr="008128AE" w:rsidRDefault="008077B6" w:rsidP="00B53C76">
            <w:pPr>
              <w:pStyle w:val="TAC"/>
              <w:rPr>
                <w:rFonts w:ascii="Times New Roman" w:hAnsi="Times New Roman"/>
              </w:rPr>
            </w:pPr>
            <w:r w:rsidRPr="008128AE">
              <w:rPr>
                <w:rFonts w:ascii="Times New Roman" w:hAnsi="Times New Roman"/>
              </w:rPr>
              <w:t>880 to 915</w:t>
            </w:r>
          </w:p>
        </w:tc>
        <w:tc>
          <w:tcPr>
            <w:tcW w:w="3084" w:type="dxa"/>
          </w:tcPr>
          <w:p w:rsidR="008077B6" w:rsidRPr="008128AE" w:rsidRDefault="008077B6" w:rsidP="00B53C76">
            <w:pPr>
              <w:pStyle w:val="TAC"/>
              <w:rPr>
                <w:rFonts w:ascii="Times New Roman" w:hAnsi="Times New Roman"/>
              </w:rPr>
            </w:pPr>
            <w:r w:rsidRPr="008128AE">
              <w:rPr>
                <w:rFonts w:ascii="Times New Roman" w:hAnsi="Times New Roman"/>
              </w:rPr>
              <w:t>925 to 960</w:t>
            </w:r>
          </w:p>
        </w:tc>
      </w:tr>
      <w:tr w:rsidR="008077B6" w:rsidRPr="008128AE" w:rsidTr="00B53C76">
        <w:trPr>
          <w:jc w:val="center"/>
        </w:trPr>
        <w:tc>
          <w:tcPr>
            <w:tcW w:w="1843" w:type="dxa"/>
          </w:tcPr>
          <w:p w:rsidR="008077B6" w:rsidRPr="008128AE" w:rsidRDefault="008077B6" w:rsidP="00B53C76">
            <w:pPr>
              <w:pStyle w:val="TAC"/>
              <w:rPr>
                <w:rFonts w:ascii="Times New Roman" w:hAnsi="Times New Roman"/>
              </w:rPr>
            </w:pPr>
            <w:r w:rsidRPr="008128AE">
              <w:rPr>
                <w:rFonts w:ascii="Times New Roman" w:hAnsi="Times New Roman"/>
              </w:rPr>
              <w:t>1 800</w:t>
            </w:r>
          </w:p>
        </w:tc>
        <w:tc>
          <w:tcPr>
            <w:tcW w:w="2977" w:type="dxa"/>
          </w:tcPr>
          <w:p w:rsidR="008077B6" w:rsidRPr="008128AE" w:rsidRDefault="008077B6" w:rsidP="00B53C76">
            <w:pPr>
              <w:pStyle w:val="TAC"/>
              <w:rPr>
                <w:rFonts w:ascii="Times New Roman" w:hAnsi="Times New Roman"/>
              </w:rPr>
            </w:pPr>
            <w:r w:rsidRPr="008128AE">
              <w:rPr>
                <w:rFonts w:ascii="Times New Roman" w:hAnsi="Times New Roman"/>
              </w:rPr>
              <w:t>1 710 to 1 785</w:t>
            </w:r>
          </w:p>
        </w:tc>
        <w:tc>
          <w:tcPr>
            <w:tcW w:w="3084" w:type="dxa"/>
          </w:tcPr>
          <w:p w:rsidR="008077B6" w:rsidRPr="008128AE" w:rsidRDefault="008077B6" w:rsidP="00B53C76">
            <w:pPr>
              <w:pStyle w:val="TAC"/>
              <w:rPr>
                <w:rFonts w:ascii="Times New Roman" w:hAnsi="Times New Roman"/>
              </w:rPr>
            </w:pPr>
            <w:r w:rsidRPr="008128AE">
              <w:rPr>
                <w:rFonts w:ascii="Times New Roman" w:hAnsi="Times New Roman"/>
              </w:rPr>
              <w:t>1 805 to 1 880</w:t>
            </w:r>
          </w:p>
        </w:tc>
      </w:tr>
    </w:tbl>
    <w:p w:rsidR="008077B6" w:rsidRPr="008128AE" w:rsidRDefault="008077B6" w:rsidP="00041082"/>
    <w:p w:rsidR="008077B6" w:rsidRPr="008128AE" w:rsidRDefault="008077B6" w:rsidP="00041082">
      <w:pPr>
        <w:rPr>
          <w:b/>
        </w:rPr>
      </w:pPr>
      <w:r w:rsidRPr="008128AE">
        <w:rPr>
          <w:b/>
        </w:rPr>
        <w:t>Reference parameter for GSM cell size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518"/>
        <w:gridCol w:w="3119"/>
      </w:tblGrid>
      <w:tr w:rsidR="008077B6" w:rsidRPr="008128AE" w:rsidTr="00B53C76">
        <w:trPr>
          <w:jc w:val="center"/>
        </w:trPr>
        <w:tc>
          <w:tcPr>
            <w:tcW w:w="2518" w:type="dxa"/>
          </w:tcPr>
          <w:p w:rsidR="008077B6" w:rsidRPr="008128AE" w:rsidRDefault="008077B6" w:rsidP="00B53C76">
            <w:pPr>
              <w:pStyle w:val="TAL"/>
              <w:rPr>
                <w:rFonts w:ascii="Times New Roman" w:hAnsi="Times New Roman"/>
                <w:b/>
              </w:rPr>
            </w:pPr>
            <w:r w:rsidRPr="008128AE">
              <w:rPr>
                <w:rFonts w:ascii="Times New Roman" w:hAnsi="Times New Roman"/>
                <w:b/>
              </w:rPr>
              <w:t>Parameter</w:t>
            </w:r>
          </w:p>
        </w:tc>
        <w:tc>
          <w:tcPr>
            <w:tcW w:w="3119" w:type="dxa"/>
          </w:tcPr>
          <w:p w:rsidR="008077B6" w:rsidRPr="008128AE" w:rsidRDefault="008077B6" w:rsidP="00B53C76">
            <w:pPr>
              <w:pStyle w:val="EX"/>
              <w:ind w:left="0" w:firstLine="0"/>
            </w:pPr>
          </w:p>
        </w:tc>
      </w:tr>
      <w:tr w:rsidR="008077B6" w:rsidRPr="008128AE" w:rsidTr="00B53C76">
        <w:trPr>
          <w:jc w:val="center"/>
        </w:trPr>
        <w:tc>
          <w:tcPr>
            <w:tcW w:w="2518" w:type="dxa"/>
          </w:tcPr>
          <w:p w:rsidR="008077B6" w:rsidRPr="008128AE" w:rsidRDefault="008077B6" w:rsidP="00B53C76">
            <w:pPr>
              <w:pStyle w:val="TAL"/>
              <w:rPr>
                <w:rFonts w:ascii="Times New Roman" w:hAnsi="Times New Roman"/>
                <w:b/>
              </w:rPr>
            </w:pPr>
            <w:r w:rsidRPr="008128AE">
              <w:rPr>
                <w:rFonts w:ascii="Times New Roman" w:hAnsi="Times New Roman"/>
                <w:b/>
              </w:rPr>
              <w:t>UE antenna height</w:t>
            </w:r>
          </w:p>
        </w:tc>
        <w:tc>
          <w:tcPr>
            <w:tcW w:w="3119" w:type="dxa"/>
          </w:tcPr>
          <w:p w:rsidR="008077B6" w:rsidRPr="008128AE" w:rsidRDefault="008077B6" w:rsidP="00B53C76">
            <w:pPr>
              <w:pStyle w:val="TAL"/>
              <w:rPr>
                <w:rFonts w:ascii="Times New Roman" w:hAnsi="Times New Roman"/>
              </w:rPr>
            </w:pPr>
            <w:r w:rsidRPr="008128AE">
              <w:rPr>
                <w:rFonts w:ascii="Times New Roman" w:hAnsi="Times New Roman"/>
              </w:rPr>
              <w:t>1,5 m</w:t>
            </w:r>
          </w:p>
        </w:tc>
      </w:tr>
      <w:tr w:rsidR="008077B6" w:rsidRPr="008128AE" w:rsidTr="00B53C76">
        <w:trPr>
          <w:jc w:val="center"/>
        </w:trPr>
        <w:tc>
          <w:tcPr>
            <w:tcW w:w="2518" w:type="dxa"/>
          </w:tcPr>
          <w:p w:rsidR="008077B6" w:rsidRPr="008128AE" w:rsidRDefault="008077B6" w:rsidP="00B53C76">
            <w:pPr>
              <w:pStyle w:val="TAL"/>
              <w:rPr>
                <w:rFonts w:ascii="Times New Roman" w:hAnsi="Times New Roman"/>
                <w:b/>
              </w:rPr>
            </w:pPr>
            <w:r w:rsidRPr="008128AE">
              <w:rPr>
                <w:rFonts w:ascii="Times New Roman" w:hAnsi="Times New Roman"/>
                <w:b/>
              </w:rPr>
              <w:t>UE antenna gain</w:t>
            </w:r>
          </w:p>
        </w:tc>
        <w:tc>
          <w:tcPr>
            <w:tcW w:w="3119" w:type="dxa"/>
          </w:tcPr>
          <w:p w:rsidR="008077B6" w:rsidRPr="008128AE" w:rsidRDefault="008077B6" w:rsidP="00B53C76">
            <w:pPr>
              <w:pStyle w:val="TAL"/>
              <w:rPr>
                <w:rFonts w:ascii="Times New Roman" w:hAnsi="Times New Roman"/>
              </w:rPr>
            </w:pPr>
            <w:r w:rsidRPr="008128AE">
              <w:rPr>
                <w:rFonts w:ascii="Times New Roman" w:hAnsi="Times New Roman"/>
              </w:rPr>
              <w:t>0 dB</w:t>
            </w:r>
          </w:p>
        </w:tc>
      </w:tr>
      <w:tr w:rsidR="008077B6" w:rsidRPr="008128AE" w:rsidTr="00B53C76">
        <w:trPr>
          <w:jc w:val="center"/>
        </w:trPr>
        <w:tc>
          <w:tcPr>
            <w:tcW w:w="2518" w:type="dxa"/>
          </w:tcPr>
          <w:p w:rsidR="008077B6" w:rsidRPr="008128AE" w:rsidRDefault="008077B6" w:rsidP="00B53C76">
            <w:pPr>
              <w:pStyle w:val="TAL"/>
              <w:rPr>
                <w:rFonts w:ascii="Times New Roman" w:hAnsi="Times New Roman"/>
                <w:b/>
              </w:rPr>
            </w:pPr>
            <w:r w:rsidRPr="008128AE">
              <w:rPr>
                <w:rFonts w:ascii="Times New Roman" w:hAnsi="Times New Roman"/>
                <w:b/>
              </w:rPr>
              <w:t>UE sensitivity</w:t>
            </w:r>
          </w:p>
        </w:tc>
        <w:tc>
          <w:tcPr>
            <w:tcW w:w="3119" w:type="dxa"/>
          </w:tcPr>
          <w:p w:rsidR="008077B6" w:rsidRPr="008128AE" w:rsidRDefault="008077B6" w:rsidP="00B53C76">
            <w:pPr>
              <w:pStyle w:val="TAL"/>
              <w:rPr>
                <w:rFonts w:ascii="Times New Roman" w:hAnsi="Times New Roman"/>
              </w:rPr>
            </w:pPr>
            <w:r w:rsidRPr="008128AE">
              <w:rPr>
                <w:rFonts w:ascii="Times New Roman" w:hAnsi="Times New Roman"/>
              </w:rPr>
              <w:t>-104 dBm (static)</w:t>
            </w:r>
          </w:p>
        </w:tc>
      </w:tr>
      <w:tr w:rsidR="008077B6" w:rsidRPr="008128AE" w:rsidTr="00B53C76">
        <w:trPr>
          <w:jc w:val="center"/>
        </w:trPr>
        <w:tc>
          <w:tcPr>
            <w:tcW w:w="2518" w:type="dxa"/>
          </w:tcPr>
          <w:p w:rsidR="008077B6" w:rsidRPr="008128AE" w:rsidRDefault="008077B6" w:rsidP="00B53C76">
            <w:pPr>
              <w:pStyle w:val="TAL"/>
              <w:rPr>
                <w:rFonts w:ascii="Times New Roman" w:hAnsi="Times New Roman"/>
                <w:b/>
              </w:rPr>
            </w:pPr>
            <w:r w:rsidRPr="008128AE">
              <w:rPr>
                <w:rFonts w:ascii="Times New Roman" w:hAnsi="Times New Roman"/>
                <w:b/>
              </w:rPr>
              <w:t>UE RF output power</w:t>
            </w:r>
          </w:p>
        </w:tc>
        <w:tc>
          <w:tcPr>
            <w:tcW w:w="3119" w:type="dxa"/>
          </w:tcPr>
          <w:p w:rsidR="008077B6" w:rsidRPr="008128AE" w:rsidRDefault="008077B6" w:rsidP="00B53C76">
            <w:pPr>
              <w:pStyle w:val="TAL"/>
              <w:rPr>
                <w:rFonts w:ascii="Times New Roman" w:hAnsi="Times New Roman"/>
              </w:rPr>
            </w:pPr>
            <w:r w:rsidRPr="008128AE">
              <w:rPr>
                <w:rFonts w:ascii="Times New Roman" w:hAnsi="Times New Roman"/>
              </w:rPr>
              <w:t>31 dBm (900 MHz)</w:t>
            </w:r>
            <w:r w:rsidRPr="008128AE">
              <w:rPr>
                <w:rFonts w:ascii="Times New Roman" w:hAnsi="Times New Roman"/>
              </w:rPr>
              <w:br/>
              <w:t>28 dBm (1 800 MHz) (minimum 3GPP requirements)</w:t>
            </w:r>
          </w:p>
        </w:tc>
      </w:tr>
      <w:tr w:rsidR="008077B6" w:rsidRPr="008128AE" w:rsidTr="00B53C76">
        <w:trPr>
          <w:jc w:val="center"/>
        </w:trPr>
        <w:tc>
          <w:tcPr>
            <w:tcW w:w="2518" w:type="dxa"/>
          </w:tcPr>
          <w:p w:rsidR="008077B6" w:rsidRPr="008128AE" w:rsidRDefault="008077B6" w:rsidP="00B53C76">
            <w:pPr>
              <w:pStyle w:val="TAL"/>
              <w:rPr>
                <w:rFonts w:ascii="Times New Roman" w:hAnsi="Times New Roman"/>
                <w:b/>
              </w:rPr>
            </w:pPr>
            <w:r w:rsidRPr="008128AE">
              <w:rPr>
                <w:rFonts w:ascii="Times New Roman" w:hAnsi="Times New Roman"/>
                <w:b/>
              </w:rPr>
              <w:t>RBS transmit power for downlink</w:t>
            </w:r>
          </w:p>
        </w:tc>
        <w:tc>
          <w:tcPr>
            <w:tcW w:w="3119" w:type="dxa"/>
          </w:tcPr>
          <w:p w:rsidR="008077B6" w:rsidRPr="008128AE" w:rsidRDefault="008077B6" w:rsidP="00B53C76">
            <w:pPr>
              <w:pStyle w:val="TAL"/>
              <w:rPr>
                <w:rFonts w:ascii="Times New Roman" w:hAnsi="Times New Roman"/>
              </w:rPr>
            </w:pPr>
            <w:r w:rsidRPr="008128AE">
              <w:rPr>
                <w:rFonts w:ascii="Times New Roman" w:hAnsi="Times New Roman"/>
              </w:rPr>
              <w:t>BCCH TRX power level</w:t>
            </w:r>
          </w:p>
        </w:tc>
      </w:tr>
      <w:tr w:rsidR="008077B6" w:rsidRPr="008128AE" w:rsidTr="00B53C76">
        <w:trPr>
          <w:jc w:val="center"/>
        </w:trPr>
        <w:tc>
          <w:tcPr>
            <w:tcW w:w="2518" w:type="dxa"/>
          </w:tcPr>
          <w:p w:rsidR="008077B6" w:rsidRPr="008128AE" w:rsidRDefault="008077B6" w:rsidP="00B53C76">
            <w:pPr>
              <w:pStyle w:val="TAL"/>
              <w:rPr>
                <w:rFonts w:ascii="Times New Roman" w:hAnsi="Times New Roman"/>
                <w:b/>
              </w:rPr>
            </w:pPr>
            <w:r w:rsidRPr="008128AE">
              <w:rPr>
                <w:rFonts w:ascii="Times New Roman" w:hAnsi="Times New Roman"/>
                <w:b/>
              </w:rPr>
              <w:t>Downlink traffic type</w:t>
            </w:r>
          </w:p>
        </w:tc>
        <w:tc>
          <w:tcPr>
            <w:tcW w:w="3119" w:type="dxa"/>
          </w:tcPr>
          <w:p w:rsidR="008077B6" w:rsidRPr="008128AE" w:rsidRDefault="008077B6" w:rsidP="00B53C76">
            <w:pPr>
              <w:pStyle w:val="TAL"/>
              <w:rPr>
                <w:rFonts w:ascii="Times New Roman" w:hAnsi="Times New Roman"/>
              </w:rPr>
            </w:pPr>
            <w:r w:rsidRPr="008128AE">
              <w:rPr>
                <w:rFonts w:ascii="Times New Roman" w:hAnsi="Times New Roman"/>
              </w:rPr>
              <w:t>Voice</w:t>
            </w:r>
          </w:p>
        </w:tc>
      </w:tr>
      <w:tr w:rsidR="008077B6" w:rsidRPr="008128AE" w:rsidTr="00B53C76">
        <w:trPr>
          <w:jc w:val="center"/>
        </w:trPr>
        <w:tc>
          <w:tcPr>
            <w:tcW w:w="2518" w:type="dxa"/>
          </w:tcPr>
          <w:p w:rsidR="008077B6" w:rsidRPr="008128AE" w:rsidRDefault="008077B6" w:rsidP="00B53C76">
            <w:pPr>
              <w:pStyle w:val="TAL"/>
              <w:rPr>
                <w:rFonts w:ascii="Times New Roman" w:hAnsi="Times New Roman"/>
                <w:b/>
              </w:rPr>
            </w:pPr>
            <w:r w:rsidRPr="008128AE">
              <w:rPr>
                <w:rFonts w:ascii="Times New Roman" w:hAnsi="Times New Roman"/>
                <w:b/>
              </w:rPr>
              <w:t>Uplink traffic type</w:t>
            </w:r>
          </w:p>
        </w:tc>
        <w:tc>
          <w:tcPr>
            <w:tcW w:w="3119" w:type="dxa"/>
          </w:tcPr>
          <w:p w:rsidR="008077B6" w:rsidRPr="008128AE" w:rsidRDefault="008077B6" w:rsidP="00B53C76">
            <w:pPr>
              <w:pStyle w:val="TAL"/>
              <w:rPr>
                <w:rFonts w:ascii="Times New Roman" w:hAnsi="Times New Roman"/>
              </w:rPr>
            </w:pPr>
            <w:r w:rsidRPr="008128AE">
              <w:rPr>
                <w:rFonts w:ascii="Times New Roman" w:hAnsi="Times New Roman"/>
              </w:rPr>
              <w:t>Voice</w:t>
            </w:r>
          </w:p>
        </w:tc>
      </w:tr>
    </w:tbl>
    <w:p w:rsidR="008077B6" w:rsidRPr="008128AE" w:rsidRDefault="008077B6" w:rsidP="008A2788"/>
    <w:p w:rsidR="008077B6" w:rsidRPr="008128AE" w:rsidRDefault="008077B6" w:rsidP="00817F84">
      <w:pPr>
        <w:pStyle w:val="Heading8"/>
        <w:rPr>
          <w:rFonts w:ascii="Times New Roman" w:hAnsi="Times New Roman"/>
        </w:rPr>
      </w:pPr>
      <w:r w:rsidRPr="008128AE">
        <w:rPr>
          <w:rFonts w:ascii="Times New Roman" w:hAnsi="Times New Roman"/>
        </w:rPr>
        <w:br w:type="page"/>
      </w:r>
      <w:bookmarkStart w:id="70" w:name="_Toc232311224"/>
      <w:bookmarkStart w:id="71" w:name="_Toc297471603"/>
      <w:r w:rsidRPr="008128AE">
        <w:rPr>
          <w:rFonts w:ascii="Times New Roman" w:hAnsi="Times New Roman"/>
        </w:rPr>
        <w:lastRenderedPageBreak/>
        <w:t>Annex E (normative):</w:t>
      </w:r>
      <w:r w:rsidRPr="008128AE">
        <w:rPr>
          <w:rFonts w:ascii="Times New Roman" w:hAnsi="Times New Roman"/>
        </w:rPr>
        <w:br/>
        <w:t>Reference parameters for WCDMA/HSDPA system</w:t>
      </w:r>
      <w:bookmarkEnd w:id="70"/>
      <w:bookmarkEnd w:id="71"/>
    </w:p>
    <w:p w:rsidR="008077B6" w:rsidRPr="008128AE" w:rsidRDefault="008077B6" w:rsidP="00817F84">
      <w:pPr>
        <w:rPr>
          <w:b/>
        </w:rPr>
      </w:pPr>
      <w:r w:rsidRPr="008128AE">
        <w:rPr>
          <w:b/>
        </w:rPr>
        <w:t>Reference configurations for WCDMA/HSDPA:</w:t>
      </w:r>
    </w:p>
    <w:p w:rsidR="008077B6" w:rsidRPr="008128AE" w:rsidRDefault="008077B6" w:rsidP="00817F84">
      <w:pPr>
        <w:pStyle w:val="B1"/>
      </w:pPr>
      <w:r w:rsidRPr="008128AE">
        <w:t>Number of sectors and carriers: 111</w:t>
      </w:r>
      <w:r w:rsidR="006D08DD" w:rsidRPr="008128AE">
        <w:t>.</w:t>
      </w:r>
    </w:p>
    <w:p w:rsidR="008077B6" w:rsidRPr="008128AE" w:rsidRDefault="008077B6" w:rsidP="00817F84">
      <w:pPr>
        <w:pStyle w:val="B1"/>
      </w:pPr>
      <w:r w:rsidRPr="008128AE">
        <w:t>Channel capacity: Able to handle busy hour traffic + extra 50 %.</w:t>
      </w:r>
    </w:p>
    <w:p w:rsidR="008077B6" w:rsidRPr="008128AE" w:rsidRDefault="008077B6" w:rsidP="00817F84">
      <w:pPr>
        <w:pStyle w:val="B1"/>
      </w:pPr>
      <w:r w:rsidRPr="008128AE">
        <w:t xml:space="preserve">RF output power level: </w:t>
      </w:r>
    </w:p>
    <w:p w:rsidR="008077B6" w:rsidRPr="008128AE" w:rsidRDefault="008077B6" w:rsidP="00817F84">
      <w:pPr>
        <w:pStyle w:val="B2"/>
      </w:pPr>
      <w:r w:rsidRPr="008128AE">
        <w:t>Applicable range from 3 W to 100 W.</w:t>
      </w:r>
    </w:p>
    <w:p w:rsidR="008077B6" w:rsidRPr="008128AE" w:rsidRDefault="008077B6" w:rsidP="00817F84">
      <w:pPr>
        <w:pStyle w:val="B2"/>
      </w:pPr>
      <w:r w:rsidRPr="008128AE">
        <w:t>Suggested maximum RF output power at antenna connector according to TS 125 141 [</w:t>
      </w:r>
      <w:fldSimple w:instr="REF REF_TS125141 \* MERGEFORMAT ">
        <w:r w:rsidR="003A6E76">
          <w:rPr>
            <w:noProof/>
          </w:rPr>
          <w:t>7</w:t>
        </w:r>
      </w:fldSimple>
      <w:r w:rsidRPr="008128AE">
        <w:t>]: 40 W per cell.</w:t>
      </w:r>
    </w:p>
    <w:p w:rsidR="008077B6" w:rsidRPr="008128AE" w:rsidRDefault="008077B6" w:rsidP="00817F84">
      <w:pPr>
        <w:pStyle w:val="B1"/>
      </w:pPr>
      <w:r w:rsidRPr="008128AE">
        <w:t>Power Input: -48 V DC, 230 V AC.</w:t>
      </w:r>
    </w:p>
    <w:p w:rsidR="008077B6" w:rsidRPr="008128AE" w:rsidRDefault="008077B6" w:rsidP="00817F84">
      <w:pPr>
        <w:rPr>
          <w:b/>
        </w:rPr>
      </w:pPr>
      <w:r w:rsidRPr="008128AE">
        <w:rPr>
          <w:b/>
        </w:rPr>
        <w:t>WCDMA/HSDPA static load model:</w:t>
      </w:r>
    </w:p>
    <w:p w:rsidR="008077B6" w:rsidRPr="008128AE" w:rsidRDefault="008077B6" w:rsidP="00817F84">
      <w:r w:rsidRPr="008128AE">
        <w:t>The test model shall be according TS 125 141 [</w:t>
      </w:r>
      <w:fldSimple w:instr="REF REF_TS125141 \* MERGEFORMAT ">
        <w:r w:rsidR="003A6E76">
          <w:rPr>
            <w:noProof/>
          </w:rPr>
          <w:t>7</w:t>
        </w:r>
      </w:fldSimple>
      <w:r w:rsidRPr="008128AE">
        <w:t>] v8.3.0, clause 6.1.1.1, Test Model 1. For RF output powers below 100 %, only a dedicated number of codes out of 64 (counted from top of the table) shall be used to generate the desired RF-load as stated in table E.1.</w:t>
      </w:r>
    </w:p>
    <w:p w:rsidR="008077B6" w:rsidRPr="008128AE" w:rsidRDefault="008077B6" w:rsidP="00970E49">
      <w:r w:rsidRPr="008128AE">
        <w:t>For a RF load of 50 %, only the first 15 codes listed in Test Model 1 shall be applied (DPCH power: 27,8 %).</w:t>
      </w:r>
      <w:r w:rsidRPr="008128AE">
        <w:br/>
        <w:t>For a RF load of 30 % only the first 3 codes shall be applied (DPCH power: 7,53 %).</w:t>
      </w:r>
      <w:r w:rsidRPr="008128AE">
        <w:br/>
        <w:t>Regarding a RF load of 10 % only the "Primary CPICH" shall be activated.</w:t>
      </w:r>
    </w:p>
    <w:p w:rsidR="008077B6" w:rsidRPr="008128AE" w:rsidRDefault="008077B6" w:rsidP="00817F84">
      <w:r w:rsidRPr="008128AE">
        <w:t>The DPCH power given above is relative to the maximum output power on the TX antenna interface under test. CCH contains P-CCPCH+SCH, Primary CPICH, PICH and S-CCPCH (including PCH (SF=256)).</w:t>
      </w:r>
    </w:p>
    <w:p w:rsidR="008077B6" w:rsidRPr="008128AE" w:rsidRDefault="008077B6" w:rsidP="00970E49">
      <w:pPr>
        <w:pStyle w:val="TH"/>
        <w:rPr>
          <w:rFonts w:ascii="Times New Roman" w:hAnsi="Times New Roman"/>
        </w:rPr>
      </w:pPr>
      <w:r w:rsidRPr="008128AE">
        <w:rPr>
          <w:rFonts w:ascii="Times New Roman" w:hAnsi="Times New Roman"/>
        </w:rPr>
        <w:t>Table E.1: Load model for WCDMA/HSDPA</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2518"/>
        <w:gridCol w:w="2268"/>
        <w:gridCol w:w="2410"/>
        <w:gridCol w:w="2268"/>
      </w:tblGrid>
      <w:tr w:rsidR="008077B6" w:rsidRPr="008128AE" w:rsidTr="00817F84">
        <w:trPr>
          <w:jc w:val="center"/>
        </w:trPr>
        <w:tc>
          <w:tcPr>
            <w:tcW w:w="2518" w:type="dxa"/>
          </w:tcPr>
          <w:p w:rsidR="008077B6" w:rsidRPr="008128AE" w:rsidRDefault="008077B6" w:rsidP="00970E49">
            <w:pPr>
              <w:pStyle w:val="TAH"/>
              <w:rPr>
                <w:rFonts w:ascii="Times New Roman" w:hAnsi="Times New Roman"/>
              </w:rPr>
            </w:pPr>
          </w:p>
        </w:tc>
        <w:tc>
          <w:tcPr>
            <w:tcW w:w="2268" w:type="dxa"/>
          </w:tcPr>
          <w:p w:rsidR="008077B6" w:rsidRPr="008128AE" w:rsidRDefault="008077B6" w:rsidP="00970E49">
            <w:pPr>
              <w:pStyle w:val="TAH"/>
              <w:rPr>
                <w:rFonts w:ascii="Times New Roman" w:hAnsi="Times New Roman"/>
              </w:rPr>
            </w:pPr>
            <w:r w:rsidRPr="008128AE">
              <w:rPr>
                <w:rFonts w:ascii="Times New Roman" w:hAnsi="Times New Roman"/>
              </w:rPr>
              <w:t>Low load (10 %)</w:t>
            </w:r>
          </w:p>
        </w:tc>
        <w:tc>
          <w:tcPr>
            <w:tcW w:w="2410" w:type="dxa"/>
          </w:tcPr>
          <w:p w:rsidR="008077B6" w:rsidRPr="008128AE" w:rsidRDefault="008077B6" w:rsidP="00970E49">
            <w:pPr>
              <w:pStyle w:val="TAH"/>
              <w:rPr>
                <w:rFonts w:ascii="Times New Roman" w:hAnsi="Times New Roman"/>
              </w:rPr>
            </w:pPr>
            <w:r w:rsidRPr="008128AE">
              <w:rPr>
                <w:rFonts w:ascii="Times New Roman" w:hAnsi="Times New Roman"/>
              </w:rPr>
              <w:t>Medium load (30 %)</w:t>
            </w:r>
          </w:p>
        </w:tc>
        <w:tc>
          <w:tcPr>
            <w:tcW w:w="2268" w:type="dxa"/>
          </w:tcPr>
          <w:p w:rsidR="008077B6" w:rsidRPr="008128AE" w:rsidRDefault="008077B6" w:rsidP="00970E49">
            <w:pPr>
              <w:pStyle w:val="TAH"/>
              <w:rPr>
                <w:rFonts w:ascii="Times New Roman" w:hAnsi="Times New Roman"/>
              </w:rPr>
            </w:pPr>
            <w:r w:rsidRPr="008128AE">
              <w:rPr>
                <w:rFonts w:ascii="Times New Roman" w:hAnsi="Times New Roman"/>
              </w:rPr>
              <w:t>Busy hour load (50 %)</w:t>
            </w:r>
          </w:p>
        </w:tc>
      </w:tr>
      <w:tr w:rsidR="008077B6" w:rsidRPr="008128AE" w:rsidTr="00817F84">
        <w:trPr>
          <w:jc w:val="center"/>
        </w:trPr>
        <w:tc>
          <w:tcPr>
            <w:tcW w:w="2518" w:type="dxa"/>
          </w:tcPr>
          <w:p w:rsidR="008077B6" w:rsidRPr="008128AE" w:rsidRDefault="008077B6" w:rsidP="00970E49">
            <w:pPr>
              <w:pStyle w:val="TAL"/>
              <w:rPr>
                <w:rFonts w:ascii="Times New Roman" w:hAnsi="Times New Roman"/>
              </w:rPr>
            </w:pPr>
            <w:r w:rsidRPr="008128AE">
              <w:rPr>
                <w:rFonts w:ascii="Times New Roman" w:hAnsi="Times New Roman"/>
              </w:rPr>
              <w:t>RF load for 111 per cell</w:t>
            </w:r>
          </w:p>
        </w:tc>
        <w:tc>
          <w:tcPr>
            <w:tcW w:w="2268" w:type="dxa"/>
          </w:tcPr>
          <w:p w:rsidR="008077B6" w:rsidRPr="008128AE" w:rsidRDefault="008077B6" w:rsidP="00970E49">
            <w:pPr>
              <w:pStyle w:val="TAL"/>
              <w:rPr>
                <w:rFonts w:ascii="Times New Roman" w:hAnsi="Times New Roman"/>
              </w:rPr>
            </w:pPr>
            <w:r w:rsidRPr="008128AE">
              <w:rPr>
                <w:rFonts w:ascii="Times New Roman" w:hAnsi="Times New Roman"/>
              </w:rPr>
              <w:t xml:space="preserve">Only Primary CPICH </w:t>
            </w:r>
          </w:p>
        </w:tc>
        <w:tc>
          <w:tcPr>
            <w:tcW w:w="2410" w:type="dxa"/>
          </w:tcPr>
          <w:p w:rsidR="008077B6" w:rsidRPr="008128AE" w:rsidRDefault="008077B6" w:rsidP="00970E49">
            <w:pPr>
              <w:pStyle w:val="TAL"/>
              <w:rPr>
                <w:rFonts w:ascii="Times New Roman" w:hAnsi="Times New Roman"/>
                <w:vertAlign w:val="superscript"/>
              </w:rPr>
            </w:pPr>
            <w:r w:rsidRPr="008128AE">
              <w:rPr>
                <w:rFonts w:ascii="Times New Roman" w:hAnsi="Times New Roman"/>
              </w:rPr>
              <w:t xml:space="preserve">CCH + first 3 codes </w:t>
            </w:r>
          </w:p>
        </w:tc>
        <w:tc>
          <w:tcPr>
            <w:tcW w:w="2268" w:type="dxa"/>
          </w:tcPr>
          <w:p w:rsidR="008077B6" w:rsidRPr="008128AE" w:rsidRDefault="008077B6" w:rsidP="00970E49">
            <w:pPr>
              <w:pStyle w:val="TAL"/>
              <w:rPr>
                <w:rFonts w:ascii="Times New Roman" w:hAnsi="Times New Roman"/>
              </w:rPr>
            </w:pPr>
            <w:r w:rsidRPr="008128AE">
              <w:rPr>
                <w:rFonts w:ascii="Times New Roman" w:hAnsi="Times New Roman"/>
              </w:rPr>
              <w:t xml:space="preserve">CCH + first 15 codes </w:t>
            </w:r>
          </w:p>
        </w:tc>
      </w:tr>
      <w:tr w:rsidR="008077B6" w:rsidRPr="008128AE" w:rsidTr="00817F84">
        <w:trPr>
          <w:jc w:val="center"/>
        </w:trPr>
        <w:tc>
          <w:tcPr>
            <w:tcW w:w="2518" w:type="dxa"/>
          </w:tcPr>
          <w:p w:rsidR="008077B6" w:rsidRPr="008128AE" w:rsidRDefault="008077B6" w:rsidP="00970E49">
            <w:pPr>
              <w:pStyle w:val="TAL"/>
              <w:rPr>
                <w:rFonts w:ascii="Times New Roman" w:hAnsi="Times New Roman"/>
              </w:rPr>
            </w:pPr>
            <w:r w:rsidRPr="008128AE">
              <w:rPr>
                <w:rFonts w:ascii="Times New Roman" w:hAnsi="Times New Roman"/>
              </w:rPr>
              <w:t>Load level duration</w:t>
            </w:r>
          </w:p>
        </w:tc>
        <w:tc>
          <w:tcPr>
            <w:tcW w:w="2268" w:type="dxa"/>
          </w:tcPr>
          <w:p w:rsidR="008077B6" w:rsidRPr="008128AE" w:rsidRDefault="008077B6" w:rsidP="00970E49">
            <w:pPr>
              <w:pStyle w:val="TAL"/>
              <w:rPr>
                <w:rFonts w:ascii="Times New Roman" w:hAnsi="Times New Roman"/>
              </w:rPr>
            </w:pPr>
            <w:r w:rsidRPr="008128AE">
              <w:rPr>
                <w:rFonts w:ascii="Times New Roman" w:hAnsi="Times New Roman"/>
              </w:rPr>
              <w:t>6 hours</w:t>
            </w:r>
          </w:p>
        </w:tc>
        <w:tc>
          <w:tcPr>
            <w:tcW w:w="2410" w:type="dxa"/>
          </w:tcPr>
          <w:p w:rsidR="008077B6" w:rsidRPr="008128AE" w:rsidRDefault="008077B6" w:rsidP="00970E49">
            <w:pPr>
              <w:pStyle w:val="TAL"/>
              <w:rPr>
                <w:rFonts w:ascii="Times New Roman" w:hAnsi="Times New Roman"/>
              </w:rPr>
            </w:pPr>
            <w:r w:rsidRPr="008128AE">
              <w:rPr>
                <w:rFonts w:ascii="Times New Roman" w:hAnsi="Times New Roman"/>
              </w:rPr>
              <w:t>10 hours</w:t>
            </w:r>
          </w:p>
        </w:tc>
        <w:tc>
          <w:tcPr>
            <w:tcW w:w="2268" w:type="dxa"/>
          </w:tcPr>
          <w:p w:rsidR="008077B6" w:rsidRPr="008128AE" w:rsidRDefault="008077B6" w:rsidP="00970E49">
            <w:pPr>
              <w:pStyle w:val="TAL"/>
              <w:rPr>
                <w:rFonts w:ascii="Times New Roman" w:hAnsi="Times New Roman"/>
              </w:rPr>
            </w:pPr>
            <w:r w:rsidRPr="008128AE">
              <w:rPr>
                <w:rFonts w:ascii="Times New Roman" w:hAnsi="Times New Roman"/>
              </w:rPr>
              <w:t>8 hours</w:t>
            </w:r>
          </w:p>
        </w:tc>
      </w:tr>
    </w:tbl>
    <w:p w:rsidR="008077B6" w:rsidRPr="008128AE" w:rsidRDefault="008077B6" w:rsidP="000717D9">
      <w:pPr>
        <w:rPr>
          <w:b/>
        </w:rPr>
      </w:pPr>
    </w:p>
    <w:p w:rsidR="008077B6" w:rsidRPr="008128AE" w:rsidRDefault="008077B6" w:rsidP="00970E49">
      <w:pPr>
        <w:rPr>
          <w:b/>
        </w:rPr>
      </w:pPr>
      <w:r w:rsidRPr="008128AE">
        <w:rPr>
          <w:b/>
        </w:rPr>
        <w:t>Coverage measurement setup configuration:</w:t>
      </w:r>
    </w:p>
    <w:p w:rsidR="008077B6" w:rsidRPr="008128AE" w:rsidRDefault="008077B6" w:rsidP="00970E49">
      <w:pPr>
        <w:rPr>
          <w:b/>
        </w:rPr>
      </w:pPr>
      <w:r w:rsidRPr="008128AE">
        <w:t xml:space="preserve">- WCDMA/HSDPA according to ETSI TS 125 141, chapter 6.1.1.4A Test model ´5´ (P-CCPCH+SCH, Primary </w:t>
      </w:r>
      <w:r w:rsidRPr="008128AE">
        <w:br/>
        <w:t xml:space="preserve">  CPICH, PICH, S-CCPCH (containing PCH (SF=256))    </w:t>
      </w:r>
      <w:r w:rsidRPr="008128AE">
        <w:br/>
      </w:r>
    </w:p>
    <w:p w:rsidR="008077B6" w:rsidRPr="008128AE" w:rsidRDefault="008077B6" w:rsidP="00970E49">
      <w:pPr>
        <w:rPr>
          <w:b/>
        </w:rPr>
      </w:pPr>
      <w:r w:rsidRPr="008128AE">
        <w:rPr>
          <w:b/>
        </w:rPr>
        <w:t>Frequency bands for WCDMA/HSDPA:</w:t>
      </w:r>
    </w:p>
    <w:p w:rsidR="008077B6" w:rsidRPr="008128AE" w:rsidRDefault="008077B6" w:rsidP="00970E49">
      <w:r w:rsidRPr="008128AE">
        <w:t>The frequency band should be according to equipment specifications. For measurement centre frequency of the specified band is used.</w:t>
      </w:r>
    </w:p>
    <w:p w:rsidR="008077B6" w:rsidRPr="008128AE" w:rsidRDefault="008077B6" w:rsidP="00797D75">
      <w:r w:rsidRPr="008128AE">
        <w:t xml:space="preserve">Table E.2 gives examples of frequencies for bands applied in </w:t>
      </w:r>
      <w:smartTag w:uri="urn:schemas-microsoft-com:office:smarttags" w:element="place">
        <w:r w:rsidRPr="008128AE">
          <w:t>Europe</w:t>
        </w:r>
      </w:smartTag>
      <w:r w:rsidRPr="008128AE">
        <w:t xml:space="preserve"> and defined in [</w:t>
      </w:r>
      <w:fldSimple w:instr="REF REF_TS125104 \* MERGEFORMAT ">
        <w:r w:rsidR="003A6E76">
          <w:rPr>
            <w:noProof/>
          </w:rPr>
          <w:t>2</w:t>
        </w:r>
      </w:fldSimple>
      <w:r w:rsidRPr="008128AE">
        <w:t xml:space="preserve">]. </w:t>
      </w:r>
    </w:p>
    <w:p w:rsidR="008077B6" w:rsidRPr="008128AE" w:rsidRDefault="008077B6" w:rsidP="00970E49">
      <w:pPr>
        <w:pStyle w:val="TH"/>
        <w:rPr>
          <w:rFonts w:ascii="Times New Roman" w:hAnsi="Times New Roman"/>
        </w:rPr>
      </w:pPr>
      <w:r w:rsidRPr="008128AE">
        <w:rPr>
          <w:rFonts w:ascii="Times New Roman" w:hAnsi="Times New Roman"/>
        </w:rPr>
        <w:t>Table E.2: WCDMA/HSPA frequency bands</w:t>
      </w:r>
    </w:p>
    <w:tbl>
      <w:tblPr>
        <w:tblW w:w="7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1843"/>
        <w:gridCol w:w="2977"/>
        <w:gridCol w:w="3084"/>
      </w:tblGrid>
      <w:tr w:rsidR="008077B6" w:rsidRPr="008128AE" w:rsidTr="00817F84">
        <w:trPr>
          <w:jc w:val="center"/>
        </w:trPr>
        <w:tc>
          <w:tcPr>
            <w:tcW w:w="1843" w:type="dxa"/>
          </w:tcPr>
          <w:p w:rsidR="008077B6" w:rsidRPr="008128AE" w:rsidRDefault="008077B6" w:rsidP="00970E49">
            <w:pPr>
              <w:pStyle w:val="TAH"/>
              <w:rPr>
                <w:rFonts w:ascii="Times New Roman" w:hAnsi="Times New Roman"/>
              </w:rPr>
            </w:pPr>
            <w:r w:rsidRPr="008128AE">
              <w:rPr>
                <w:rFonts w:ascii="Times New Roman" w:hAnsi="Times New Roman"/>
              </w:rPr>
              <w:t xml:space="preserve">Band </w:t>
            </w:r>
          </w:p>
        </w:tc>
        <w:tc>
          <w:tcPr>
            <w:tcW w:w="2977" w:type="dxa"/>
          </w:tcPr>
          <w:p w:rsidR="008077B6" w:rsidRPr="008128AE" w:rsidRDefault="008077B6" w:rsidP="00970E49">
            <w:pPr>
              <w:pStyle w:val="TAH"/>
              <w:rPr>
                <w:rFonts w:ascii="Times New Roman" w:hAnsi="Times New Roman"/>
              </w:rPr>
            </w:pPr>
            <w:r w:rsidRPr="008128AE">
              <w:rPr>
                <w:rFonts w:ascii="Times New Roman" w:hAnsi="Times New Roman"/>
              </w:rPr>
              <w:t>Uplink [MHz]</w:t>
            </w:r>
          </w:p>
        </w:tc>
        <w:tc>
          <w:tcPr>
            <w:tcW w:w="3084" w:type="dxa"/>
          </w:tcPr>
          <w:p w:rsidR="008077B6" w:rsidRPr="008128AE" w:rsidRDefault="008077B6" w:rsidP="00970E49">
            <w:pPr>
              <w:pStyle w:val="TAH"/>
              <w:rPr>
                <w:rFonts w:ascii="Times New Roman" w:hAnsi="Times New Roman"/>
              </w:rPr>
            </w:pPr>
            <w:r w:rsidRPr="008128AE">
              <w:rPr>
                <w:rFonts w:ascii="Times New Roman" w:hAnsi="Times New Roman"/>
              </w:rPr>
              <w:t xml:space="preserve">Downlink [MHz] </w:t>
            </w:r>
          </w:p>
        </w:tc>
      </w:tr>
      <w:tr w:rsidR="008077B6" w:rsidRPr="008128AE" w:rsidTr="00817F84">
        <w:trPr>
          <w:jc w:val="center"/>
        </w:trPr>
        <w:tc>
          <w:tcPr>
            <w:tcW w:w="1843" w:type="dxa"/>
          </w:tcPr>
          <w:p w:rsidR="008077B6" w:rsidRPr="008128AE" w:rsidRDefault="008077B6" w:rsidP="00970E49">
            <w:pPr>
              <w:pStyle w:val="TAL"/>
              <w:rPr>
                <w:rFonts w:ascii="Times New Roman" w:hAnsi="Times New Roman"/>
              </w:rPr>
            </w:pPr>
            <w:r w:rsidRPr="008128AE">
              <w:rPr>
                <w:rFonts w:ascii="Times New Roman" w:hAnsi="Times New Roman"/>
              </w:rPr>
              <w:t>I</w:t>
            </w:r>
          </w:p>
        </w:tc>
        <w:tc>
          <w:tcPr>
            <w:tcW w:w="2977" w:type="dxa"/>
          </w:tcPr>
          <w:p w:rsidR="008077B6" w:rsidRPr="008128AE" w:rsidRDefault="008077B6" w:rsidP="00970E49">
            <w:pPr>
              <w:pStyle w:val="TAL"/>
              <w:rPr>
                <w:rFonts w:ascii="Times New Roman" w:hAnsi="Times New Roman"/>
              </w:rPr>
            </w:pPr>
            <w:r w:rsidRPr="008128AE">
              <w:rPr>
                <w:rFonts w:ascii="Times New Roman" w:hAnsi="Times New Roman"/>
              </w:rPr>
              <w:t xml:space="preserve">1 920 to 1 980 </w:t>
            </w:r>
          </w:p>
        </w:tc>
        <w:tc>
          <w:tcPr>
            <w:tcW w:w="3084" w:type="dxa"/>
          </w:tcPr>
          <w:p w:rsidR="008077B6" w:rsidRPr="008128AE" w:rsidRDefault="008077B6" w:rsidP="00970E49">
            <w:pPr>
              <w:pStyle w:val="TAL"/>
              <w:rPr>
                <w:rFonts w:ascii="Times New Roman" w:hAnsi="Times New Roman"/>
              </w:rPr>
            </w:pPr>
            <w:r w:rsidRPr="008128AE">
              <w:rPr>
                <w:rFonts w:ascii="Times New Roman" w:hAnsi="Times New Roman"/>
              </w:rPr>
              <w:t xml:space="preserve">2 110 to 2 170 </w:t>
            </w:r>
          </w:p>
        </w:tc>
      </w:tr>
      <w:tr w:rsidR="008077B6" w:rsidRPr="008128AE" w:rsidTr="00817F84">
        <w:trPr>
          <w:jc w:val="center"/>
        </w:trPr>
        <w:tc>
          <w:tcPr>
            <w:tcW w:w="1843" w:type="dxa"/>
          </w:tcPr>
          <w:p w:rsidR="008077B6" w:rsidRPr="008128AE" w:rsidRDefault="008077B6" w:rsidP="00970E49">
            <w:pPr>
              <w:pStyle w:val="TAL"/>
              <w:rPr>
                <w:rFonts w:ascii="Times New Roman" w:hAnsi="Times New Roman"/>
              </w:rPr>
            </w:pPr>
            <w:r w:rsidRPr="008128AE">
              <w:rPr>
                <w:rFonts w:ascii="Times New Roman" w:hAnsi="Times New Roman"/>
              </w:rPr>
              <w:t>VIII</w:t>
            </w:r>
          </w:p>
        </w:tc>
        <w:tc>
          <w:tcPr>
            <w:tcW w:w="2977" w:type="dxa"/>
          </w:tcPr>
          <w:p w:rsidR="008077B6" w:rsidRPr="008128AE" w:rsidRDefault="008077B6" w:rsidP="00970E49">
            <w:pPr>
              <w:pStyle w:val="TAL"/>
              <w:rPr>
                <w:rFonts w:ascii="Times New Roman" w:hAnsi="Times New Roman"/>
              </w:rPr>
            </w:pPr>
            <w:r w:rsidRPr="008128AE">
              <w:rPr>
                <w:rFonts w:ascii="Times New Roman" w:hAnsi="Times New Roman"/>
              </w:rPr>
              <w:t>880 to 915</w:t>
            </w:r>
          </w:p>
        </w:tc>
        <w:tc>
          <w:tcPr>
            <w:tcW w:w="3084" w:type="dxa"/>
          </w:tcPr>
          <w:p w:rsidR="008077B6" w:rsidRPr="008128AE" w:rsidRDefault="008077B6" w:rsidP="00970E49">
            <w:pPr>
              <w:pStyle w:val="TAL"/>
              <w:rPr>
                <w:rFonts w:ascii="Times New Roman" w:hAnsi="Times New Roman"/>
              </w:rPr>
            </w:pPr>
            <w:r w:rsidRPr="008128AE">
              <w:rPr>
                <w:rFonts w:ascii="Times New Roman" w:hAnsi="Times New Roman"/>
              </w:rPr>
              <w:t xml:space="preserve">925 to 960 </w:t>
            </w:r>
          </w:p>
        </w:tc>
      </w:tr>
    </w:tbl>
    <w:p w:rsidR="008077B6" w:rsidRPr="008128AE" w:rsidRDefault="008077B6" w:rsidP="000E23EA">
      <w:pPr>
        <w:pStyle w:val="Heading8"/>
        <w:rPr>
          <w:rFonts w:ascii="Times New Roman" w:hAnsi="Times New Roman"/>
          <w:lang w:val="da-DK"/>
        </w:rPr>
      </w:pPr>
      <w:r w:rsidRPr="008128AE">
        <w:rPr>
          <w:rStyle w:val="BodyTextChar"/>
          <w:rFonts w:ascii="Times New Roman" w:hAnsi="Times New Roman"/>
          <w:lang w:val="da-DK"/>
        </w:rPr>
        <w:br w:type="page"/>
      </w:r>
      <w:bookmarkStart w:id="72" w:name="_Toc232311225"/>
      <w:bookmarkStart w:id="73" w:name="_Toc297471604"/>
      <w:r w:rsidRPr="008128AE">
        <w:rPr>
          <w:rFonts w:ascii="Times New Roman" w:hAnsi="Times New Roman"/>
          <w:lang w:val="da-DK"/>
        </w:rPr>
        <w:lastRenderedPageBreak/>
        <w:t>Annex F (normative):</w:t>
      </w:r>
      <w:r w:rsidRPr="008128AE">
        <w:rPr>
          <w:rFonts w:ascii="Times New Roman" w:hAnsi="Times New Roman"/>
          <w:lang w:val="da-DK"/>
        </w:rPr>
        <w:br/>
        <w:t>Reference parameters for LTE system</w:t>
      </w:r>
      <w:bookmarkEnd w:id="73"/>
    </w:p>
    <w:p w:rsidR="008077B6" w:rsidRPr="008128AE" w:rsidRDefault="008077B6" w:rsidP="006370A5">
      <w:pPr>
        <w:rPr>
          <w:b/>
        </w:rPr>
      </w:pPr>
      <w:r w:rsidRPr="008128AE">
        <w:rPr>
          <w:b/>
        </w:rPr>
        <w:t>Reference configurations for LTE:</w:t>
      </w:r>
    </w:p>
    <w:p w:rsidR="00884235" w:rsidRDefault="00884235" w:rsidP="006370A5">
      <w:pPr>
        <w:tabs>
          <w:tab w:val="num" w:pos="737"/>
        </w:tabs>
        <w:spacing w:after="0"/>
        <w:ind w:left="738" w:hanging="454"/>
      </w:pPr>
      <w:r>
        <w:t xml:space="preserve">Only </w:t>
      </w:r>
      <w:r w:rsidR="00047924" w:rsidRPr="00047924">
        <w:t xml:space="preserve">normal cyclic prefix is </w:t>
      </w:r>
      <w:r w:rsidR="00047924">
        <w:t>used.</w:t>
      </w:r>
    </w:p>
    <w:p w:rsidR="00047924" w:rsidRPr="00047924" w:rsidRDefault="00047924" w:rsidP="006370A5">
      <w:pPr>
        <w:tabs>
          <w:tab w:val="num" w:pos="737"/>
        </w:tabs>
        <w:spacing w:after="0"/>
        <w:ind w:left="738" w:hanging="454"/>
      </w:pPr>
    </w:p>
    <w:p w:rsidR="008077B6" w:rsidRPr="008128AE" w:rsidRDefault="008077B6" w:rsidP="006370A5">
      <w:pPr>
        <w:tabs>
          <w:tab w:val="num" w:pos="737"/>
        </w:tabs>
        <w:spacing w:after="0"/>
        <w:ind w:left="738" w:hanging="454"/>
      </w:pPr>
      <w:r w:rsidRPr="008128AE">
        <w:t xml:space="preserve">Number of sectors and transmitters: </w:t>
      </w:r>
      <w:r w:rsidRPr="008128AE">
        <w:br/>
        <w:t>- 111 (1 TX, 2 RX-paths per sector, SIMO),</w:t>
      </w:r>
      <w:r w:rsidRPr="008128AE">
        <w:br/>
        <w:t xml:space="preserve">- 111 (1 carrier, 2 TX, 2 RX-paths per sector, 2x2 MIMO) </w:t>
      </w:r>
    </w:p>
    <w:p w:rsidR="008077B6" w:rsidRPr="008128AE" w:rsidRDefault="008077B6" w:rsidP="006370A5">
      <w:pPr>
        <w:tabs>
          <w:tab w:val="num" w:pos="737"/>
        </w:tabs>
        <w:ind w:left="737" w:hanging="453"/>
      </w:pPr>
      <w:r w:rsidRPr="008128AE">
        <w:t xml:space="preserve"> at both 10 and 20 MHz.</w:t>
      </w:r>
    </w:p>
    <w:p w:rsidR="008077B6" w:rsidRPr="008128AE" w:rsidRDefault="008077B6" w:rsidP="006370A5">
      <w:pPr>
        <w:tabs>
          <w:tab w:val="num" w:pos="737"/>
        </w:tabs>
        <w:spacing w:after="60"/>
        <w:ind w:left="737" w:hanging="453"/>
      </w:pPr>
      <w:r w:rsidRPr="008128AE">
        <w:t xml:space="preserve">RF output power level: </w:t>
      </w:r>
    </w:p>
    <w:p w:rsidR="008077B6" w:rsidRPr="008128AE" w:rsidRDefault="008077B6" w:rsidP="00721E5F">
      <w:pPr>
        <w:numPr>
          <w:ilvl w:val="0"/>
          <w:numId w:val="4"/>
        </w:numPr>
        <w:tabs>
          <w:tab w:val="clear" w:pos="737"/>
          <w:tab w:val="num" w:pos="1191"/>
          <w:tab w:val="left" w:pos="1418"/>
          <w:tab w:val="left" w:pos="4678"/>
          <w:tab w:val="left" w:pos="5954"/>
          <w:tab w:val="left" w:pos="7088"/>
        </w:tabs>
        <w:spacing w:after="60"/>
        <w:ind w:left="1191" w:hanging="454"/>
        <w:jc w:val="both"/>
      </w:pPr>
      <w:r w:rsidRPr="008128AE">
        <w:t>Applicable range of 3 W to 100 W.</w:t>
      </w:r>
    </w:p>
    <w:p w:rsidR="008077B6" w:rsidRPr="008128AE" w:rsidRDefault="008077B6" w:rsidP="00721E5F">
      <w:pPr>
        <w:numPr>
          <w:ilvl w:val="0"/>
          <w:numId w:val="4"/>
        </w:numPr>
        <w:tabs>
          <w:tab w:val="clear" w:pos="737"/>
          <w:tab w:val="num" w:pos="1191"/>
          <w:tab w:val="left" w:pos="1418"/>
          <w:tab w:val="left" w:pos="4678"/>
          <w:tab w:val="left" w:pos="5954"/>
          <w:tab w:val="left" w:pos="7088"/>
        </w:tabs>
        <w:spacing w:after="60"/>
        <w:ind w:left="1191" w:hanging="454"/>
        <w:jc w:val="both"/>
      </w:pPr>
      <w:r w:rsidRPr="008128AE">
        <w:t>For 111 configurations, the suggested RF output power at antenna connector according to reference to ETSI TS 136 141 v8.6.0: 40 W per TX path.</w:t>
      </w:r>
    </w:p>
    <w:p w:rsidR="008077B6" w:rsidRPr="008128AE" w:rsidRDefault="008077B6" w:rsidP="006370A5">
      <w:pPr>
        <w:spacing w:after="0"/>
        <w:ind w:left="737"/>
      </w:pPr>
    </w:p>
    <w:p w:rsidR="008077B6" w:rsidRPr="008128AE" w:rsidRDefault="008077B6" w:rsidP="006370A5">
      <w:pPr>
        <w:tabs>
          <w:tab w:val="num" w:pos="737"/>
        </w:tabs>
        <w:ind w:left="737" w:hanging="453"/>
      </w:pPr>
      <w:r w:rsidRPr="008128AE">
        <w:t>Power Input: -48 V DC, 230 V AC.</w:t>
      </w:r>
    </w:p>
    <w:p w:rsidR="00D2504A" w:rsidRDefault="00D2504A" w:rsidP="006370A5">
      <w:pPr>
        <w:rPr>
          <w:b/>
          <w:sz w:val="24"/>
          <w:szCs w:val="24"/>
        </w:rPr>
      </w:pPr>
      <w:r>
        <w:rPr>
          <w:b/>
          <w:sz w:val="24"/>
          <w:szCs w:val="24"/>
        </w:rPr>
        <w:t>LTE dynamic load model:</w:t>
      </w:r>
    </w:p>
    <w:p w:rsidR="00BF3CE7" w:rsidRDefault="00D2504A" w:rsidP="00D2504A">
      <w:pPr>
        <w:rPr>
          <w:highlight w:val="cyan"/>
        </w:rPr>
      </w:pPr>
      <w:r>
        <w:rPr>
          <w:highlight w:val="cyan"/>
        </w:rPr>
        <w:t xml:space="preserve">The channels have to be configured as following: </w:t>
      </w:r>
    </w:p>
    <w:p w:rsidR="00D2504A" w:rsidRDefault="00D2504A" w:rsidP="00D2504A">
      <w:pPr>
        <w:rPr>
          <w:highlight w:val="cyan"/>
        </w:rPr>
      </w:pPr>
      <w:r w:rsidRPr="008529D0">
        <w:rPr>
          <w:highlight w:val="cyan"/>
        </w:rPr>
        <w:t>The reference signals</w:t>
      </w:r>
      <w:r>
        <w:rPr>
          <w:highlight w:val="cyan"/>
        </w:rPr>
        <w:t xml:space="preserve"> (RS) have to be configured with the corresponding nominal power. </w:t>
      </w:r>
      <w:r w:rsidR="00BF3CE7">
        <w:rPr>
          <w:highlight w:val="cyan"/>
        </w:rPr>
        <w:t xml:space="preserve">All other channels should be configured and processed as typically done in the field. </w:t>
      </w:r>
    </w:p>
    <w:p w:rsidR="00AE745A" w:rsidRPr="008529D0" w:rsidRDefault="00AE745A" w:rsidP="00D2504A">
      <w:pPr>
        <w:rPr>
          <w:highlight w:val="cyan"/>
        </w:rPr>
      </w:pPr>
      <w:r>
        <w:rPr>
          <w:highlight w:val="cyan"/>
        </w:rPr>
        <w:t>The control format indicator CFI1 has to be used.</w:t>
      </w:r>
    </w:p>
    <w:p w:rsidR="00D2504A" w:rsidRPr="00D2504A" w:rsidRDefault="00D2504A" w:rsidP="006370A5">
      <w:pPr>
        <w:rPr>
          <w:bCs/>
        </w:rPr>
      </w:pPr>
    </w:p>
    <w:p w:rsidR="008077B6" w:rsidRPr="00D2504A" w:rsidRDefault="008077B6" w:rsidP="006370A5">
      <w:pPr>
        <w:rPr>
          <w:b/>
          <w:sz w:val="24"/>
          <w:szCs w:val="24"/>
        </w:rPr>
      </w:pPr>
      <w:r w:rsidRPr="00D2504A">
        <w:rPr>
          <w:b/>
          <w:sz w:val="24"/>
          <w:szCs w:val="24"/>
        </w:rPr>
        <w:t>LTE static load model:</w:t>
      </w:r>
    </w:p>
    <w:p w:rsidR="008077B6" w:rsidRPr="008128AE" w:rsidRDefault="008077B6" w:rsidP="006370A5">
      <w:r w:rsidRPr="008128AE">
        <w:t>The test model shall be according TS 136 141 v8.6.0, clause 6.1.1.1, Test Model E-TM1.1, with following adaptations:</w:t>
      </w:r>
    </w:p>
    <w:p w:rsidR="008077B6" w:rsidRPr="008128AE" w:rsidRDefault="008077B6" w:rsidP="006370A5">
      <w:r w:rsidRPr="008128AE">
        <w:rPr>
          <w:b/>
          <w:bCs/>
        </w:rPr>
        <w:t>For low load,</w:t>
      </w:r>
      <w:r w:rsidRPr="008128AE">
        <w:t xml:space="preserve"> </w:t>
      </w:r>
      <w:r w:rsidRPr="008128AE">
        <w:br/>
        <w:t>all REs dedicated to PCFICH, reference- and synchronisation signals shall be transmitted (as TM1.1).</w:t>
      </w:r>
      <w:r w:rsidRPr="008128AE">
        <w:br/>
        <w:t>REs dedicated to PDCCH, PHICH and PDSCH shall not be transmitted.</w:t>
      </w:r>
    </w:p>
    <w:p w:rsidR="008077B6" w:rsidRPr="008128AE" w:rsidRDefault="008077B6" w:rsidP="006370A5">
      <w:r w:rsidRPr="008128AE">
        <w:rPr>
          <w:b/>
          <w:bCs/>
        </w:rPr>
        <w:t>For medium load,</w:t>
      </w:r>
      <w:r w:rsidRPr="008128AE">
        <w:t xml:space="preserve"> </w:t>
      </w:r>
      <w:r w:rsidRPr="008128AE">
        <w:br/>
        <w:t>all REs dedicated to PCFICH, reference- and synchronisation signals shall be transmitted (as TM1.1).</w:t>
      </w:r>
      <w:r w:rsidRPr="008128AE">
        <w:br/>
        <w:t>REs dedicated to PDCCH, PHICH and PDSCH shall be limited as following:</w:t>
      </w:r>
    </w:p>
    <w:p w:rsidR="008077B6" w:rsidRPr="008128AE" w:rsidRDefault="008077B6" w:rsidP="006370A5">
      <w:r w:rsidRPr="008128AE">
        <w:t xml:space="preserve">Only a certain number of PRBs dedicated to PDSCH shall be transmitted. The number of transmitted PRBs dedicated to PDSCH shall be calculated as such, </w:t>
      </w:r>
      <w:r w:rsidR="00DF3462" w:rsidRPr="008128AE">
        <w:t xml:space="preserve">for 10 MHz bandwidth 15 PRBs and 20 MHz bandwidth 30 PRBs. </w:t>
      </w:r>
      <w:r w:rsidRPr="008128AE">
        <w:br/>
        <w:t xml:space="preserve">As for the PDSCH, the amount of transmitted control channel resources shall be such that the power of the first OFDM symbol within each sub-frame accounts approximately for an average value of 30% of the max. rated power of the cell. This corresponds to a fixed PDCCH pattern of 72 transmitted REs at 10MHz and 144 REs at 20MHz. </w:t>
      </w:r>
      <w:r w:rsidRPr="008128AE">
        <w:br/>
        <w:t>REs dedicated to PHICH shall not be transmitted.</w:t>
      </w:r>
    </w:p>
    <w:p w:rsidR="008077B6" w:rsidRPr="008128AE" w:rsidRDefault="008077B6" w:rsidP="006370A5">
      <w:r w:rsidRPr="008128AE">
        <w:rPr>
          <w:b/>
          <w:bCs/>
        </w:rPr>
        <w:t>For busy hour load,</w:t>
      </w:r>
      <w:r w:rsidRPr="008128AE">
        <w:t xml:space="preserve"> </w:t>
      </w:r>
      <w:r w:rsidRPr="008128AE">
        <w:br/>
        <w:t>all REs dedicated to PCFICH, reference- and synchronisation signals shall be transmitted (as TM1.1).</w:t>
      </w:r>
      <w:r w:rsidRPr="008128AE">
        <w:br/>
        <w:t>REs dedicated to PDCCH, PHICH and PDSCH shall be limited as following:</w:t>
      </w:r>
    </w:p>
    <w:p w:rsidR="008077B6" w:rsidRPr="008128AE" w:rsidRDefault="008077B6" w:rsidP="006370A5">
      <w:r w:rsidRPr="008128AE">
        <w:t xml:space="preserve">Only a certain number of PRBs dedicated to PDSCH shall be transmitted. The number of transmitted PRBs dedicated to PDSCH shall be calculated as such, </w:t>
      </w:r>
      <w:r w:rsidR="00DF3462" w:rsidRPr="008128AE">
        <w:t xml:space="preserve">for 10 MHz bandwidth 25 PRBs and for 20 MHz bandwidth 50 PRBs. </w:t>
      </w:r>
      <w:r w:rsidRPr="008128AE">
        <w:br/>
        <w:t>As for the PDSCH, the amount of transmitted control channel resources shall be such that the power of the first OFDM symbol within each sub-frame accounts approximately for an average value of 50% of the max. rated power of the cell. This corresponds to a fixed PDCCH pattern of 144 transmitted REs at 10MHz and 288 REs at 20MHz.</w:t>
      </w:r>
      <w:r w:rsidRPr="008128AE">
        <w:br/>
        <w:t>REs dedicated to PHICH shall not be transmitted.</w:t>
      </w:r>
    </w:p>
    <w:p w:rsidR="008077B6" w:rsidRPr="008128AE" w:rsidRDefault="008077B6" w:rsidP="006370A5"/>
    <w:p w:rsidR="008077B6" w:rsidRPr="008128AE" w:rsidRDefault="008077B6" w:rsidP="006370A5">
      <w:pPr>
        <w:keepNext/>
        <w:keepLines/>
        <w:spacing w:before="60"/>
        <w:jc w:val="center"/>
        <w:rPr>
          <w:b/>
        </w:rPr>
      </w:pPr>
      <w:r w:rsidRPr="008128AE">
        <w:rPr>
          <w:b/>
        </w:rPr>
        <w:lastRenderedPageBreak/>
        <w:t>Table F.1: Load model for LTE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1"/>
        <w:gridCol w:w="2531"/>
        <w:gridCol w:w="2531"/>
        <w:gridCol w:w="2531"/>
      </w:tblGrid>
      <w:tr w:rsidR="008077B6" w:rsidRPr="008128AE" w:rsidTr="006D1C54">
        <w:tc>
          <w:tcPr>
            <w:tcW w:w="1783" w:type="dxa"/>
          </w:tcPr>
          <w:p w:rsidR="008077B6" w:rsidRPr="008128AE" w:rsidRDefault="008077B6" w:rsidP="000A3E8E">
            <w:pPr>
              <w:keepNext/>
              <w:keepLines/>
              <w:spacing w:after="0"/>
              <w:jc w:val="center"/>
              <w:rPr>
                <w:b/>
                <w:sz w:val="18"/>
              </w:rPr>
            </w:pPr>
          </w:p>
        </w:tc>
        <w:tc>
          <w:tcPr>
            <w:tcW w:w="2410" w:type="dxa"/>
          </w:tcPr>
          <w:p w:rsidR="008077B6" w:rsidRPr="008128AE" w:rsidRDefault="008077B6" w:rsidP="000A3E8E">
            <w:pPr>
              <w:keepNext/>
              <w:keepLines/>
              <w:spacing w:after="0"/>
              <w:jc w:val="center"/>
              <w:rPr>
                <w:b/>
                <w:sz w:val="18"/>
              </w:rPr>
            </w:pPr>
            <w:r w:rsidRPr="008128AE">
              <w:rPr>
                <w:b/>
                <w:sz w:val="18"/>
              </w:rPr>
              <w:t xml:space="preserve">Low load </w:t>
            </w:r>
          </w:p>
        </w:tc>
        <w:tc>
          <w:tcPr>
            <w:tcW w:w="2410" w:type="dxa"/>
          </w:tcPr>
          <w:p w:rsidR="008077B6" w:rsidRPr="008128AE" w:rsidRDefault="008077B6" w:rsidP="000A3E8E">
            <w:pPr>
              <w:keepNext/>
              <w:keepLines/>
              <w:spacing w:after="0"/>
              <w:jc w:val="center"/>
              <w:rPr>
                <w:b/>
                <w:sz w:val="18"/>
              </w:rPr>
            </w:pPr>
            <w:r w:rsidRPr="008128AE">
              <w:rPr>
                <w:b/>
                <w:sz w:val="18"/>
              </w:rPr>
              <w:t>Medium load</w:t>
            </w:r>
          </w:p>
        </w:tc>
        <w:tc>
          <w:tcPr>
            <w:tcW w:w="2410" w:type="dxa"/>
          </w:tcPr>
          <w:p w:rsidR="008077B6" w:rsidRPr="008128AE" w:rsidRDefault="008077B6" w:rsidP="000A3E8E">
            <w:pPr>
              <w:keepNext/>
              <w:keepLines/>
              <w:spacing w:after="0"/>
              <w:jc w:val="center"/>
              <w:rPr>
                <w:b/>
                <w:sz w:val="18"/>
              </w:rPr>
            </w:pPr>
            <w:r w:rsidRPr="008128AE">
              <w:rPr>
                <w:b/>
                <w:sz w:val="18"/>
              </w:rPr>
              <w:t>Busy hour load</w:t>
            </w:r>
          </w:p>
        </w:tc>
      </w:tr>
      <w:tr w:rsidR="008077B6" w:rsidRPr="008128AE" w:rsidTr="006D1C54">
        <w:tc>
          <w:tcPr>
            <w:tcW w:w="1783" w:type="dxa"/>
          </w:tcPr>
          <w:p w:rsidR="008077B6" w:rsidRPr="008128AE" w:rsidRDefault="008077B6" w:rsidP="000A3E8E">
            <w:pPr>
              <w:keepNext/>
              <w:keepLines/>
              <w:spacing w:after="0"/>
              <w:rPr>
                <w:sz w:val="18"/>
              </w:rPr>
            </w:pPr>
            <w:r w:rsidRPr="008128AE">
              <w:rPr>
                <w:sz w:val="18"/>
              </w:rPr>
              <w:t xml:space="preserve">RF load for </w:t>
            </w:r>
            <w:r w:rsidRPr="008128AE">
              <w:t>111 (1 TX, 2 RX-paths per sector, SIMO),</w:t>
            </w:r>
            <w:r w:rsidRPr="008128AE">
              <w:rPr>
                <w:sz w:val="18"/>
              </w:rPr>
              <w:t xml:space="preserve">at </w:t>
            </w:r>
            <w:r w:rsidRPr="008128AE">
              <w:rPr>
                <w:sz w:val="18"/>
              </w:rPr>
              <w:br/>
              <w:t>10 MHz</w:t>
            </w:r>
          </w:p>
        </w:tc>
        <w:tc>
          <w:tcPr>
            <w:tcW w:w="2410" w:type="dxa"/>
          </w:tcPr>
          <w:p w:rsidR="008077B6" w:rsidRPr="008128AE" w:rsidRDefault="008077B6" w:rsidP="000A3E8E">
            <w:pPr>
              <w:keepNext/>
              <w:keepLines/>
              <w:spacing w:after="0"/>
              <w:rPr>
                <w:sz w:val="18"/>
              </w:rPr>
            </w:pPr>
            <w:r w:rsidRPr="008128AE">
              <w:t>All REs dedicated to PCFICH, reference- and synchronisation signals shall be transmitted</w:t>
            </w:r>
            <w:r w:rsidRPr="008128AE">
              <w:rPr>
                <w:sz w:val="18"/>
              </w:rPr>
              <w:t xml:space="preserve">. </w:t>
            </w:r>
            <w:r w:rsidRPr="008128AE">
              <w:t>REs dedicated to PDCCH, PHICH and PDSCH shall not be transmitted.</w:t>
            </w:r>
          </w:p>
        </w:tc>
        <w:tc>
          <w:tcPr>
            <w:tcW w:w="2410" w:type="dxa"/>
          </w:tcPr>
          <w:p w:rsidR="008077B6" w:rsidRPr="008128AE" w:rsidRDefault="008077B6" w:rsidP="000A3E8E">
            <w:r w:rsidRPr="008128AE">
              <w:t xml:space="preserve">All REs dedicated to PCFICH, reference- and synchronisation signals shall be transmitted. REs dedicated to PHICH shall not be transmitted. For the PDCCH, 72 further REs shall be transmitted within the first OFDM symbol of each sub-frame. In addition a certain number of PRBs dedicated to PDSCH shall be transmitted. The number of transmitted PRBs dedicated to PDSCH shall be </w:t>
            </w:r>
            <w:r w:rsidR="00DF3462" w:rsidRPr="008128AE">
              <w:t xml:space="preserve">15 PRBs </w:t>
            </w:r>
            <w:r w:rsidRPr="008128AE">
              <w:t>.</w:t>
            </w:r>
          </w:p>
          <w:p w:rsidR="008077B6" w:rsidRPr="008128AE" w:rsidRDefault="008077B6" w:rsidP="000A3E8E">
            <w:pPr>
              <w:keepNext/>
              <w:keepLines/>
              <w:spacing w:after="0"/>
              <w:rPr>
                <w:sz w:val="18"/>
                <w:vertAlign w:val="superscript"/>
              </w:rPr>
            </w:pPr>
          </w:p>
        </w:tc>
        <w:tc>
          <w:tcPr>
            <w:tcW w:w="2410" w:type="dxa"/>
          </w:tcPr>
          <w:p w:rsidR="008077B6" w:rsidRPr="008128AE" w:rsidRDefault="008077B6" w:rsidP="000A3E8E">
            <w:pPr>
              <w:keepNext/>
              <w:keepLines/>
              <w:spacing w:after="0"/>
              <w:rPr>
                <w:sz w:val="18"/>
              </w:rPr>
            </w:pPr>
            <w:r w:rsidRPr="008128AE">
              <w:t xml:space="preserve">All REs dedicated to PCFICH, reference- and synchronisation signals shall be transmitted. REs dedicated to PHICH shall not be transmitted. For the PDCCH, 144 further REs shall be transmitted within the first OFDM symbol of each sub-frame. In addition a certain number of PRBs dedicated to PDSCH shall be trans-mitted. The number of trans-mitted PRBs dedicated to PDSCH shall be </w:t>
            </w:r>
            <w:r w:rsidR="00DF3462" w:rsidRPr="008128AE">
              <w:t>25 PRBs.</w:t>
            </w:r>
          </w:p>
        </w:tc>
      </w:tr>
      <w:tr w:rsidR="008077B6" w:rsidRPr="008128AE" w:rsidTr="006D1C54">
        <w:tc>
          <w:tcPr>
            <w:tcW w:w="1783" w:type="dxa"/>
          </w:tcPr>
          <w:p w:rsidR="008077B6" w:rsidRPr="008128AE" w:rsidRDefault="008077B6" w:rsidP="000A3E8E">
            <w:pPr>
              <w:keepNext/>
              <w:keepLines/>
              <w:spacing w:after="0"/>
              <w:rPr>
                <w:sz w:val="18"/>
              </w:rPr>
            </w:pPr>
            <w:r w:rsidRPr="008128AE">
              <w:rPr>
                <w:sz w:val="18"/>
              </w:rPr>
              <w:t xml:space="preserve">RF load for </w:t>
            </w:r>
            <w:r w:rsidRPr="008128AE">
              <w:t>111 (1 TX, 2 RX-paths per sector, SIMO),</w:t>
            </w:r>
            <w:r w:rsidRPr="008128AE">
              <w:rPr>
                <w:sz w:val="18"/>
              </w:rPr>
              <w:t xml:space="preserve">at </w:t>
            </w:r>
            <w:r w:rsidRPr="008128AE">
              <w:rPr>
                <w:sz w:val="18"/>
              </w:rPr>
              <w:br/>
              <w:t>20 MHz</w:t>
            </w:r>
          </w:p>
        </w:tc>
        <w:tc>
          <w:tcPr>
            <w:tcW w:w="2410" w:type="dxa"/>
          </w:tcPr>
          <w:p w:rsidR="008077B6" w:rsidRPr="008128AE" w:rsidRDefault="008077B6" w:rsidP="000A3E8E">
            <w:pPr>
              <w:keepNext/>
              <w:keepLines/>
              <w:spacing w:after="0"/>
              <w:rPr>
                <w:sz w:val="18"/>
              </w:rPr>
            </w:pPr>
            <w:r w:rsidRPr="008128AE">
              <w:t>All REs dedicated to PCFICH, reference- and synchronisation signals shall be transmitted</w:t>
            </w:r>
            <w:r w:rsidRPr="008128AE">
              <w:rPr>
                <w:sz w:val="18"/>
              </w:rPr>
              <w:t xml:space="preserve">. </w:t>
            </w:r>
            <w:r w:rsidRPr="008128AE">
              <w:t>REs dedicated to PDCCH, PHICH and PDSCH shall not be transmitted.</w:t>
            </w:r>
          </w:p>
        </w:tc>
        <w:tc>
          <w:tcPr>
            <w:tcW w:w="2410" w:type="dxa"/>
          </w:tcPr>
          <w:p w:rsidR="008077B6" w:rsidRPr="008128AE" w:rsidRDefault="008077B6" w:rsidP="000A3E8E">
            <w:r w:rsidRPr="008128AE">
              <w:t xml:space="preserve">All REs dedicated to PCFICH, reference- and synchronisation signals shall be transmitted. REs dedicated to PHICH shall not be transmitted. For the PDCCH, 144 further REs shall be transmitted within the first OFDM symbol of each sub-frame. In addition a certain number of PRBs dedicated to PDSCH shall be transmitted. The number of transmitted PRBs dedicated to PDSCH shall be </w:t>
            </w:r>
            <w:r w:rsidR="00DF3462" w:rsidRPr="008128AE">
              <w:t xml:space="preserve">30 PRBs </w:t>
            </w:r>
            <w:r w:rsidRPr="008128AE">
              <w:t>.</w:t>
            </w:r>
          </w:p>
        </w:tc>
        <w:tc>
          <w:tcPr>
            <w:tcW w:w="2410" w:type="dxa"/>
          </w:tcPr>
          <w:p w:rsidR="008077B6" w:rsidRPr="008128AE" w:rsidRDefault="008077B6" w:rsidP="000A3E8E">
            <w:pPr>
              <w:keepNext/>
              <w:keepLines/>
              <w:spacing w:after="0"/>
              <w:rPr>
                <w:sz w:val="18"/>
              </w:rPr>
            </w:pPr>
            <w:r w:rsidRPr="008128AE">
              <w:t xml:space="preserve">All REs dedicated to PCFICH, reference- and synchronisation signals shall be transmitted. REs dedicated to PHICH shall not be transmitted. For the PDCCH, 288 further REs shall be transmitted within the first OFDM symbol of each sub-frame. In addition a certain number of PRBs dedicated to PDSCH shall be trans-mitted. The number of trans-mitted PRBs dedicated to PDSCH shall be </w:t>
            </w:r>
            <w:r w:rsidR="00DF3462" w:rsidRPr="008128AE">
              <w:t>50 PRBs</w:t>
            </w:r>
          </w:p>
        </w:tc>
      </w:tr>
      <w:tr w:rsidR="008077B6" w:rsidRPr="008128AE" w:rsidTr="006D1C54">
        <w:tc>
          <w:tcPr>
            <w:tcW w:w="1783" w:type="dxa"/>
          </w:tcPr>
          <w:p w:rsidR="008077B6" w:rsidRPr="008128AE" w:rsidRDefault="008077B6" w:rsidP="000A3E8E">
            <w:pPr>
              <w:keepNext/>
              <w:keepLines/>
              <w:spacing w:after="0"/>
              <w:rPr>
                <w:sz w:val="18"/>
              </w:rPr>
            </w:pPr>
            <w:r w:rsidRPr="008128AE">
              <w:rPr>
                <w:sz w:val="18"/>
              </w:rPr>
              <w:t xml:space="preserve">RF load for </w:t>
            </w:r>
            <w:r w:rsidRPr="008128AE">
              <w:t>111 (1 carrier, 2 TX, 2 RX-paths per sector, 2x2 MIMO)</w:t>
            </w:r>
            <w:r w:rsidRPr="008128AE">
              <w:rPr>
                <w:sz w:val="18"/>
              </w:rPr>
              <w:t>at 10 MHz</w:t>
            </w:r>
          </w:p>
        </w:tc>
        <w:tc>
          <w:tcPr>
            <w:tcW w:w="2410" w:type="dxa"/>
          </w:tcPr>
          <w:p w:rsidR="008077B6" w:rsidRPr="008128AE" w:rsidRDefault="008077B6" w:rsidP="000A3E8E">
            <w:pPr>
              <w:keepNext/>
              <w:keepLines/>
              <w:spacing w:after="0"/>
              <w:rPr>
                <w:sz w:val="18"/>
              </w:rPr>
            </w:pPr>
            <w:r w:rsidRPr="008128AE">
              <w:t>All REs dedicated to PCFICH, reference- and synchronisation signals shall be transmitted</w:t>
            </w:r>
            <w:r w:rsidRPr="008128AE">
              <w:rPr>
                <w:sz w:val="18"/>
              </w:rPr>
              <w:t xml:space="preserve">. </w:t>
            </w:r>
            <w:r w:rsidRPr="008128AE">
              <w:t>REs dedicated to PDCCH, PHICH and PDSCH shall not be transmitted.</w:t>
            </w:r>
          </w:p>
        </w:tc>
        <w:tc>
          <w:tcPr>
            <w:tcW w:w="2410" w:type="dxa"/>
          </w:tcPr>
          <w:p w:rsidR="008077B6" w:rsidRPr="008128AE" w:rsidRDefault="008077B6" w:rsidP="000A3E8E">
            <w:r w:rsidRPr="008128AE">
              <w:t xml:space="preserve">All REs dedicated to PCFICH, reference- and synchronisation signals shall be transmitted. REs dedicated to PHICH shall not be transmitted. For the PDCCH, 72 further REs shall be transmitted within the first OFDM symbol of each sub-frame. In addition a certain number of PRBs dedicated to PDSCH shall be transmitted. The number of transmitted PRBs dedicated to PDSCH shall be </w:t>
            </w:r>
            <w:r w:rsidR="00DF3462" w:rsidRPr="008128AE">
              <w:t>15 PRBs</w:t>
            </w:r>
            <w:r w:rsidRPr="008128AE">
              <w:t>.</w:t>
            </w:r>
          </w:p>
        </w:tc>
        <w:tc>
          <w:tcPr>
            <w:tcW w:w="2410" w:type="dxa"/>
          </w:tcPr>
          <w:p w:rsidR="008077B6" w:rsidRPr="008128AE" w:rsidRDefault="008077B6" w:rsidP="000A3E8E">
            <w:pPr>
              <w:keepNext/>
              <w:keepLines/>
              <w:spacing w:after="0"/>
              <w:rPr>
                <w:sz w:val="18"/>
              </w:rPr>
            </w:pPr>
            <w:r w:rsidRPr="008128AE">
              <w:t xml:space="preserve">All REs dedicated to PCFICH, reference- and synchronisation signals shall be transmitted. REs dedicated to PHICH shall not be transmitted. For the PDCCH, 144 further REs shall be transmitted within the first OFDM symbol of each sub-frame. In addition a certain number of PRBs dedicated to PDSCH shall be transmitted. The number of transmitted PRBs dedicated to PDSCH shall </w:t>
            </w:r>
            <w:r w:rsidR="00DF3462" w:rsidRPr="008128AE">
              <w:t>be 25 PRBs.</w:t>
            </w:r>
          </w:p>
        </w:tc>
      </w:tr>
      <w:tr w:rsidR="008077B6" w:rsidRPr="008128AE" w:rsidTr="006D1C54">
        <w:tc>
          <w:tcPr>
            <w:tcW w:w="1783" w:type="dxa"/>
          </w:tcPr>
          <w:p w:rsidR="008077B6" w:rsidRPr="008128AE" w:rsidRDefault="008077B6" w:rsidP="000A3E8E">
            <w:pPr>
              <w:keepNext/>
              <w:keepLines/>
              <w:spacing w:after="0"/>
              <w:rPr>
                <w:sz w:val="18"/>
              </w:rPr>
            </w:pPr>
            <w:r w:rsidRPr="008128AE">
              <w:rPr>
                <w:sz w:val="18"/>
              </w:rPr>
              <w:t xml:space="preserve">RF load for </w:t>
            </w:r>
            <w:r w:rsidRPr="008128AE">
              <w:t>111 (1 carrier, 2 TX, 2 RX-paths per sector, 2x2 MIMO)</w:t>
            </w:r>
            <w:r w:rsidRPr="008128AE">
              <w:rPr>
                <w:sz w:val="18"/>
              </w:rPr>
              <w:t>at 20 MHz</w:t>
            </w:r>
          </w:p>
        </w:tc>
        <w:tc>
          <w:tcPr>
            <w:tcW w:w="2410" w:type="dxa"/>
          </w:tcPr>
          <w:p w:rsidR="008077B6" w:rsidRPr="008128AE" w:rsidRDefault="008077B6" w:rsidP="000A3E8E">
            <w:pPr>
              <w:keepNext/>
              <w:keepLines/>
              <w:spacing w:after="0"/>
              <w:rPr>
                <w:sz w:val="18"/>
              </w:rPr>
            </w:pPr>
            <w:r w:rsidRPr="008128AE">
              <w:t>All REs dedicated to PCFICH, reference- and synchronisation signals shall be transmitted</w:t>
            </w:r>
            <w:r w:rsidRPr="008128AE">
              <w:rPr>
                <w:sz w:val="18"/>
              </w:rPr>
              <w:t xml:space="preserve">. </w:t>
            </w:r>
            <w:r w:rsidRPr="008128AE">
              <w:t>REs dedicated to PDCCH, PHICH and PDSCH shall not be transmitted.</w:t>
            </w:r>
          </w:p>
        </w:tc>
        <w:tc>
          <w:tcPr>
            <w:tcW w:w="2410" w:type="dxa"/>
          </w:tcPr>
          <w:p w:rsidR="008077B6" w:rsidRPr="008128AE" w:rsidRDefault="008077B6" w:rsidP="000A3E8E">
            <w:pPr>
              <w:keepNext/>
              <w:keepLines/>
              <w:spacing w:after="0"/>
              <w:rPr>
                <w:sz w:val="18"/>
                <w:vertAlign w:val="superscript"/>
              </w:rPr>
            </w:pPr>
            <w:r w:rsidRPr="008128AE">
              <w:t xml:space="preserve">All REs dedicated to PCFICH, reference- and synchronisation signals shall be transmitted. REs dedicated to PHICH shall not be transmitted. For the PDCCH, 144 further REs </w:t>
            </w:r>
            <w:r w:rsidRPr="008128AE">
              <w:lastRenderedPageBreak/>
              <w:t xml:space="preserve">shall be transmitted within the first OFDM symbol of each sub-frame. In addition a certain number of PRBs dedicated to PDSCH shall be transmitted. The number of transmitted PRBs dedicated to PDSCH shall be </w:t>
            </w:r>
            <w:r w:rsidR="0010384F" w:rsidRPr="008128AE">
              <w:t>30 PRBs.</w:t>
            </w:r>
          </w:p>
        </w:tc>
        <w:tc>
          <w:tcPr>
            <w:tcW w:w="2410" w:type="dxa"/>
          </w:tcPr>
          <w:p w:rsidR="008077B6" w:rsidRPr="008128AE" w:rsidRDefault="008077B6" w:rsidP="000A3E8E">
            <w:pPr>
              <w:keepNext/>
              <w:keepLines/>
              <w:spacing w:after="0"/>
              <w:rPr>
                <w:sz w:val="18"/>
              </w:rPr>
            </w:pPr>
            <w:r w:rsidRPr="008128AE">
              <w:lastRenderedPageBreak/>
              <w:t xml:space="preserve">All REs dedicated to PCFICH, reference- and synchronisation signals shall be transmitted. REs dedicated to PHICH shall not be transmitted. For the PDCCH, 288 further REs </w:t>
            </w:r>
            <w:r w:rsidRPr="008128AE">
              <w:lastRenderedPageBreak/>
              <w:t xml:space="preserve">shall be transmitted within the first OFDM symbol of each sub-frame. In addition a certain number of PRBs dedicated to PDSCH shall be trans-mitted. The number of transmitted PRBs dedicated to PDSCH shall be </w:t>
            </w:r>
            <w:r w:rsidR="0010384F" w:rsidRPr="008128AE">
              <w:t>50 PRBs</w:t>
            </w:r>
          </w:p>
        </w:tc>
      </w:tr>
      <w:tr w:rsidR="008077B6" w:rsidRPr="008128AE" w:rsidTr="006D1C54">
        <w:tc>
          <w:tcPr>
            <w:tcW w:w="1783" w:type="dxa"/>
          </w:tcPr>
          <w:p w:rsidR="008077B6" w:rsidRPr="008128AE" w:rsidRDefault="008077B6" w:rsidP="000A3E8E">
            <w:pPr>
              <w:keepNext/>
              <w:keepLines/>
              <w:spacing w:after="0"/>
              <w:rPr>
                <w:sz w:val="18"/>
              </w:rPr>
            </w:pPr>
            <w:r w:rsidRPr="008128AE">
              <w:rPr>
                <w:sz w:val="18"/>
              </w:rPr>
              <w:lastRenderedPageBreak/>
              <w:t>Load level duration</w:t>
            </w:r>
          </w:p>
        </w:tc>
        <w:tc>
          <w:tcPr>
            <w:tcW w:w="2410" w:type="dxa"/>
          </w:tcPr>
          <w:p w:rsidR="008077B6" w:rsidRPr="008128AE" w:rsidRDefault="008077B6" w:rsidP="006370A5">
            <w:pPr>
              <w:keepNext/>
              <w:keepLines/>
              <w:spacing w:after="0"/>
              <w:jc w:val="center"/>
              <w:rPr>
                <w:sz w:val="18"/>
              </w:rPr>
            </w:pPr>
            <w:r w:rsidRPr="008128AE">
              <w:rPr>
                <w:sz w:val="18"/>
              </w:rPr>
              <w:t>6 hours</w:t>
            </w:r>
          </w:p>
        </w:tc>
        <w:tc>
          <w:tcPr>
            <w:tcW w:w="2410" w:type="dxa"/>
          </w:tcPr>
          <w:p w:rsidR="008077B6" w:rsidRPr="008128AE" w:rsidRDefault="008077B6" w:rsidP="006370A5">
            <w:pPr>
              <w:keepNext/>
              <w:keepLines/>
              <w:spacing w:after="0"/>
              <w:jc w:val="center"/>
              <w:rPr>
                <w:sz w:val="18"/>
              </w:rPr>
            </w:pPr>
            <w:r w:rsidRPr="008128AE">
              <w:rPr>
                <w:sz w:val="18"/>
              </w:rPr>
              <w:t>10 hours</w:t>
            </w:r>
          </w:p>
        </w:tc>
        <w:tc>
          <w:tcPr>
            <w:tcW w:w="2410" w:type="dxa"/>
          </w:tcPr>
          <w:p w:rsidR="008077B6" w:rsidRPr="008128AE" w:rsidRDefault="008077B6" w:rsidP="006370A5">
            <w:pPr>
              <w:keepNext/>
              <w:keepLines/>
              <w:spacing w:after="0"/>
              <w:jc w:val="center"/>
              <w:rPr>
                <w:sz w:val="18"/>
              </w:rPr>
            </w:pPr>
            <w:r w:rsidRPr="008128AE">
              <w:rPr>
                <w:sz w:val="18"/>
              </w:rPr>
              <w:t>8 hours</w:t>
            </w:r>
          </w:p>
        </w:tc>
      </w:tr>
    </w:tbl>
    <w:p w:rsidR="008077B6" w:rsidRPr="008128AE" w:rsidRDefault="008077B6" w:rsidP="006370A5"/>
    <w:p w:rsidR="008077B6" w:rsidRPr="00D2504A" w:rsidRDefault="008077B6" w:rsidP="006370A5">
      <w:pPr>
        <w:rPr>
          <w:b/>
          <w:bCs/>
          <w:sz w:val="24"/>
          <w:szCs w:val="24"/>
        </w:rPr>
      </w:pPr>
      <w:r w:rsidRPr="00D2504A">
        <w:rPr>
          <w:b/>
          <w:bCs/>
          <w:sz w:val="24"/>
          <w:szCs w:val="24"/>
        </w:rPr>
        <w:t xml:space="preserve">Coverage measurement setup configuration: </w:t>
      </w:r>
    </w:p>
    <w:p w:rsidR="00D2504A" w:rsidRDefault="00D2504A" w:rsidP="00D2504A">
      <w:pPr>
        <w:numPr>
          <w:ilvl w:val="0"/>
          <w:numId w:val="28"/>
        </w:numPr>
      </w:pPr>
      <w:r>
        <w:rPr>
          <w:highlight w:val="cyan"/>
        </w:rPr>
        <w:t>B</w:t>
      </w:r>
      <w:r w:rsidRPr="008128AE">
        <w:rPr>
          <w:highlight w:val="cyan"/>
        </w:rPr>
        <w:t xml:space="preserve">andwidth: </w:t>
      </w:r>
      <w:r>
        <w:rPr>
          <w:highlight w:val="cyan"/>
        </w:rPr>
        <w:t>20MHz or less.</w:t>
      </w:r>
      <w:r w:rsidRPr="008128AE">
        <w:rPr>
          <w:highlight w:val="cyan"/>
        </w:rPr>
        <w:t xml:space="preserve"> </w:t>
      </w:r>
    </w:p>
    <w:p w:rsidR="00D2504A" w:rsidRPr="008529D0" w:rsidRDefault="00D2504A" w:rsidP="00D2504A">
      <w:pPr>
        <w:numPr>
          <w:ilvl w:val="0"/>
          <w:numId w:val="28"/>
        </w:numPr>
        <w:rPr>
          <w:highlight w:val="cyan"/>
        </w:rPr>
      </w:pPr>
      <w:r w:rsidRPr="008529D0">
        <w:rPr>
          <w:highlight w:val="cyan"/>
        </w:rPr>
        <w:t>The reference signals</w:t>
      </w:r>
      <w:r>
        <w:rPr>
          <w:highlight w:val="cyan"/>
        </w:rPr>
        <w:t xml:space="preserve"> (RS)</w:t>
      </w:r>
      <w:r w:rsidRPr="008529D0">
        <w:rPr>
          <w:highlight w:val="cyan"/>
        </w:rPr>
        <w:t xml:space="preserve">, Synchronisation signals </w:t>
      </w:r>
      <w:r>
        <w:rPr>
          <w:highlight w:val="cyan"/>
        </w:rPr>
        <w:t xml:space="preserve">(SCH), </w:t>
      </w:r>
      <w:r w:rsidRPr="008529D0">
        <w:rPr>
          <w:highlight w:val="cyan"/>
        </w:rPr>
        <w:t xml:space="preserve">control channels </w:t>
      </w:r>
      <w:r>
        <w:rPr>
          <w:highlight w:val="cyan"/>
        </w:rPr>
        <w:t xml:space="preserve">(PBCH, PCFICH, PHICH, PDCCH) and shared channel (PDSCH), have to be configured and processed the same way as done </w:t>
      </w:r>
      <w:r w:rsidRPr="008529D0">
        <w:rPr>
          <w:highlight w:val="cyan"/>
        </w:rPr>
        <w:t xml:space="preserve">for the </w:t>
      </w:r>
      <w:r>
        <w:rPr>
          <w:highlight w:val="cyan"/>
        </w:rPr>
        <w:t xml:space="preserve">capacity </w:t>
      </w:r>
      <w:r w:rsidRPr="008529D0">
        <w:rPr>
          <w:highlight w:val="cyan"/>
        </w:rPr>
        <w:t xml:space="preserve"> measurements</w:t>
      </w:r>
      <w:r>
        <w:rPr>
          <w:highlight w:val="cyan"/>
        </w:rPr>
        <w:t xml:space="preserve"> of the dynamic load model</w:t>
      </w:r>
      <w:r w:rsidRPr="008529D0">
        <w:rPr>
          <w:highlight w:val="cyan"/>
        </w:rPr>
        <w:t>.</w:t>
      </w:r>
    </w:p>
    <w:p w:rsidR="008077B6" w:rsidRPr="008128AE" w:rsidRDefault="008077B6" w:rsidP="006E1D16"/>
    <w:p w:rsidR="008077B6" w:rsidRPr="008128AE" w:rsidRDefault="008077B6" w:rsidP="006370A5">
      <w:pPr>
        <w:rPr>
          <w:b/>
        </w:rPr>
      </w:pPr>
    </w:p>
    <w:p w:rsidR="008077B6" w:rsidRPr="008128AE" w:rsidRDefault="008077B6" w:rsidP="006370A5">
      <w:pPr>
        <w:rPr>
          <w:b/>
        </w:rPr>
      </w:pPr>
      <w:r w:rsidRPr="008128AE">
        <w:rPr>
          <w:b/>
        </w:rPr>
        <w:t>Frequency bands for LTE:</w:t>
      </w:r>
    </w:p>
    <w:p w:rsidR="008077B6" w:rsidRPr="008128AE" w:rsidRDefault="008077B6" w:rsidP="006370A5">
      <w:r w:rsidRPr="008128AE">
        <w:t>The frequency band should be according to equipment specifications. For measurement centre frequency of the specified band is used.</w:t>
      </w:r>
    </w:p>
    <w:p w:rsidR="008077B6" w:rsidRPr="008128AE" w:rsidRDefault="008077B6" w:rsidP="006370A5">
      <w:r w:rsidRPr="008128AE">
        <w:t xml:space="preserve">Table F.2 gives </w:t>
      </w:r>
      <w:r w:rsidRPr="008128AE">
        <w:rPr>
          <w:bCs/>
        </w:rPr>
        <w:t>examples</w:t>
      </w:r>
      <w:r w:rsidRPr="008128AE">
        <w:t xml:space="preserve"> of frequencies for bands applied in </w:t>
      </w:r>
      <w:smartTag w:uri="urn:schemas-microsoft-com:office:smarttags" w:element="place">
        <w:r w:rsidRPr="008128AE">
          <w:t>Europe</w:t>
        </w:r>
      </w:smartTag>
      <w:r w:rsidRPr="008128AE">
        <w:t xml:space="preserve"> and defined in Reference to ETSI TS 136 104.</w:t>
      </w:r>
    </w:p>
    <w:p w:rsidR="008077B6" w:rsidRPr="008128AE" w:rsidRDefault="008077B6" w:rsidP="006370A5">
      <w:pPr>
        <w:keepNext/>
        <w:keepLines/>
        <w:spacing w:before="60"/>
        <w:jc w:val="center"/>
        <w:rPr>
          <w:b/>
        </w:rPr>
      </w:pPr>
      <w:r w:rsidRPr="008128AE">
        <w:rPr>
          <w:b/>
        </w:rPr>
        <w:t>Table F.2: LTE frequency bands</w:t>
      </w:r>
    </w:p>
    <w:tbl>
      <w:tblPr>
        <w:tblW w:w="7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1843"/>
        <w:gridCol w:w="2977"/>
        <w:gridCol w:w="3084"/>
      </w:tblGrid>
      <w:tr w:rsidR="008077B6" w:rsidRPr="008128AE" w:rsidTr="000A3E8E">
        <w:trPr>
          <w:jc w:val="center"/>
        </w:trPr>
        <w:tc>
          <w:tcPr>
            <w:tcW w:w="1843" w:type="dxa"/>
          </w:tcPr>
          <w:p w:rsidR="008077B6" w:rsidRPr="008128AE" w:rsidRDefault="008077B6" w:rsidP="000A3E8E">
            <w:pPr>
              <w:keepNext/>
              <w:keepLines/>
              <w:spacing w:after="0"/>
              <w:jc w:val="center"/>
              <w:rPr>
                <w:b/>
                <w:sz w:val="18"/>
              </w:rPr>
            </w:pPr>
            <w:r w:rsidRPr="008128AE">
              <w:rPr>
                <w:b/>
                <w:sz w:val="18"/>
              </w:rPr>
              <w:t xml:space="preserve">Band </w:t>
            </w:r>
          </w:p>
        </w:tc>
        <w:tc>
          <w:tcPr>
            <w:tcW w:w="2977" w:type="dxa"/>
          </w:tcPr>
          <w:p w:rsidR="008077B6" w:rsidRPr="008128AE" w:rsidRDefault="008077B6" w:rsidP="000A3E8E">
            <w:pPr>
              <w:keepNext/>
              <w:keepLines/>
              <w:spacing w:after="0"/>
              <w:jc w:val="center"/>
              <w:rPr>
                <w:b/>
                <w:sz w:val="18"/>
              </w:rPr>
            </w:pPr>
            <w:r w:rsidRPr="008128AE">
              <w:rPr>
                <w:b/>
                <w:sz w:val="18"/>
              </w:rPr>
              <w:t>Uplink [MHz]</w:t>
            </w:r>
          </w:p>
        </w:tc>
        <w:tc>
          <w:tcPr>
            <w:tcW w:w="3084" w:type="dxa"/>
          </w:tcPr>
          <w:p w:rsidR="008077B6" w:rsidRPr="008128AE" w:rsidRDefault="008077B6" w:rsidP="000A3E8E">
            <w:pPr>
              <w:keepNext/>
              <w:keepLines/>
              <w:spacing w:after="0"/>
              <w:jc w:val="center"/>
              <w:rPr>
                <w:b/>
                <w:sz w:val="18"/>
              </w:rPr>
            </w:pPr>
            <w:r w:rsidRPr="008128AE">
              <w:rPr>
                <w:b/>
                <w:sz w:val="18"/>
              </w:rPr>
              <w:t>Downlink [MHz]</w:t>
            </w:r>
          </w:p>
        </w:tc>
      </w:tr>
      <w:tr w:rsidR="008077B6" w:rsidRPr="008128AE" w:rsidTr="000A3E8E">
        <w:trPr>
          <w:jc w:val="center"/>
        </w:trPr>
        <w:tc>
          <w:tcPr>
            <w:tcW w:w="1843" w:type="dxa"/>
          </w:tcPr>
          <w:p w:rsidR="008077B6" w:rsidRPr="008128AE" w:rsidRDefault="008077B6" w:rsidP="000A3E8E">
            <w:pPr>
              <w:keepNext/>
              <w:keepLines/>
              <w:spacing w:after="0"/>
              <w:rPr>
                <w:sz w:val="18"/>
              </w:rPr>
            </w:pPr>
            <w:r w:rsidRPr="008128AE">
              <w:rPr>
                <w:sz w:val="18"/>
              </w:rPr>
              <w:t>I</w:t>
            </w:r>
          </w:p>
        </w:tc>
        <w:tc>
          <w:tcPr>
            <w:tcW w:w="2977" w:type="dxa"/>
          </w:tcPr>
          <w:p w:rsidR="008077B6" w:rsidRPr="008128AE" w:rsidRDefault="008077B6" w:rsidP="000A3E8E">
            <w:pPr>
              <w:keepNext/>
              <w:keepLines/>
              <w:spacing w:after="0"/>
              <w:rPr>
                <w:sz w:val="18"/>
                <w:szCs w:val="18"/>
              </w:rPr>
            </w:pPr>
            <w:r w:rsidRPr="008128AE">
              <w:rPr>
                <w:sz w:val="18"/>
                <w:szCs w:val="18"/>
              </w:rPr>
              <w:t xml:space="preserve">1 920 to 1 980 </w:t>
            </w:r>
          </w:p>
        </w:tc>
        <w:tc>
          <w:tcPr>
            <w:tcW w:w="3084" w:type="dxa"/>
          </w:tcPr>
          <w:p w:rsidR="008077B6" w:rsidRPr="008128AE" w:rsidRDefault="008077B6" w:rsidP="000A3E8E">
            <w:pPr>
              <w:keepNext/>
              <w:keepLines/>
              <w:spacing w:after="0"/>
              <w:rPr>
                <w:sz w:val="18"/>
                <w:szCs w:val="18"/>
              </w:rPr>
            </w:pPr>
            <w:r w:rsidRPr="008128AE">
              <w:rPr>
                <w:sz w:val="18"/>
                <w:szCs w:val="18"/>
              </w:rPr>
              <w:t xml:space="preserve">2 110 to 2 170 </w:t>
            </w:r>
          </w:p>
        </w:tc>
      </w:tr>
      <w:tr w:rsidR="008077B6" w:rsidRPr="008128AE" w:rsidTr="000A3E8E">
        <w:trPr>
          <w:jc w:val="center"/>
        </w:trPr>
        <w:tc>
          <w:tcPr>
            <w:tcW w:w="1843" w:type="dxa"/>
          </w:tcPr>
          <w:p w:rsidR="008077B6" w:rsidRPr="008128AE" w:rsidRDefault="008077B6" w:rsidP="000A3E8E">
            <w:pPr>
              <w:keepNext/>
              <w:keepLines/>
              <w:spacing w:after="0"/>
              <w:rPr>
                <w:sz w:val="18"/>
              </w:rPr>
            </w:pPr>
            <w:r w:rsidRPr="008128AE">
              <w:rPr>
                <w:sz w:val="18"/>
              </w:rPr>
              <w:t>VII</w:t>
            </w:r>
          </w:p>
        </w:tc>
        <w:tc>
          <w:tcPr>
            <w:tcW w:w="2977" w:type="dxa"/>
          </w:tcPr>
          <w:p w:rsidR="008077B6" w:rsidRPr="008128AE" w:rsidRDefault="008077B6" w:rsidP="000A3E8E">
            <w:pPr>
              <w:keepNext/>
              <w:keepLines/>
              <w:spacing w:after="0"/>
              <w:rPr>
                <w:sz w:val="18"/>
                <w:szCs w:val="18"/>
              </w:rPr>
            </w:pPr>
            <w:r w:rsidRPr="008128AE">
              <w:rPr>
                <w:sz w:val="18"/>
                <w:szCs w:val="18"/>
              </w:rPr>
              <w:t>2 620 to 2 690</w:t>
            </w:r>
          </w:p>
        </w:tc>
        <w:tc>
          <w:tcPr>
            <w:tcW w:w="3084" w:type="dxa"/>
          </w:tcPr>
          <w:p w:rsidR="008077B6" w:rsidRPr="008128AE" w:rsidRDefault="008077B6" w:rsidP="000A3E8E">
            <w:pPr>
              <w:keepNext/>
              <w:keepLines/>
              <w:spacing w:after="0"/>
              <w:rPr>
                <w:sz w:val="18"/>
                <w:szCs w:val="18"/>
              </w:rPr>
            </w:pPr>
            <w:r w:rsidRPr="008128AE">
              <w:rPr>
                <w:sz w:val="18"/>
                <w:szCs w:val="18"/>
              </w:rPr>
              <w:t>2 620 to 2 690</w:t>
            </w:r>
          </w:p>
        </w:tc>
      </w:tr>
      <w:tr w:rsidR="008077B6" w:rsidRPr="008128AE" w:rsidTr="000A3E8E">
        <w:trPr>
          <w:jc w:val="center"/>
        </w:trPr>
        <w:tc>
          <w:tcPr>
            <w:tcW w:w="1843" w:type="dxa"/>
          </w:tcPr>
          <w:p w:rsidR="008077B6" w:rsidRPr="008128AE" w:rsidRDefault="008077B6" w:rsidP="000A3E8E">
            <w:pPr>
              <w:keepNext/>
              <w:keepLines/>
              <w:spacing w:after="0"/>
              <w:rPr>
                <w:sz w:val="18"/>
              </w:rPr>
            </w:pPr>
            <w:r w:rsidRPr="008128AE">
              <w:rPr>
                <w:sz w:val="18"/>
              </w:rPr>
              <w:t>VIII</w:t>
            </w:r>
          </w:p>
        </w:tc>
        <w:tc>
          <w:tcPr>
            <w:tcW w:w="2977" w:type="dxa"/>
          </w:tcPr>
          <w:p w:rsidR="008077B6" w:rsidRPr="008128AE" w:rsidRDefault="008077B6" w:rsidP="000A3E8E">
            <w:pPr>
              <w:keepNext/>
              <w:keepLines/>
              <w:spacing w:after="0"/>
              <w:rPr>
                <w:sz w:val="18"/>
                <w:szCs w:val="18"/>
              </w:rPr>
            </w:pPr>
            <w:r w:rsidRPr="008128AE">
              <w:rPr>
                <w:sz w:val="18"/>
                <w:szCs w:val="18"/>
              </w:rPr>
              <w:t>880 to 915</w:t>
            </w:r>
          </w:p>
        </w:tc>
        <w:tc>
          <w:tcPr>
            <w:tcW w:w="3084" w:type="dxa"/>
          </w:tcPr>
          <w:p w:rsidR="008077B6" w:rsidRPr="008128AE" w:rsidRDefault="008077B6" w:rsidP="000A3E8E">
            <w:pPr>
              <w:keepNext/>
              <w:keepLines/>
              <w:spacing w:after="0"/>
              <w:rPr>
                <w:sz w:val="18"/>
                <w:szCs w:val="18"/>
              </w:rPr>
            </w:pPr>
            <w:r w:rsidRPr="008128AE">
              <w:rPr>
                <w:sz w:val="18"/>
                <w:szCs w:val="18"/>
              </w:rPr>
              <w:t xml:space="preserve">925 to 960 </w:t>
            </w:r>
          </w:p>
        </w:tc>
      </w:tr>
    </w:tbl>
    <w:p w:rsidR="008077B6" w:rsidRPr="008128AE" w:rsidRDefault="008077B6" w:rsidP="00141989"/>
    <w:p w:rsidR="008077B6" w:rsidRPr="008128AE" w:rsidRDefault="008077B6" w:rsidP="001E06BE">
      <w:pPr>
        <w:pStyle w:val="Heading8"/>
        <w:rPr>
          <w:rFonts w:ascii="Times New Roman" w:hAnsi="Times New Roman"/>
        </w:rPr>
      </w:pPr>
      <w:r w:rsidRPr="008128AE">
        <w:rPr>
          <w:rFonts w:ascii="Times New Roman" w:hAnsi="Times New Roman"/>
        </w:rPr>
        <w:br w:type="page"/>
      </w:r>
      <w:bookmarkStart w:id="74" w:name="_Toc297471605"/>
      <w:r w:rsidRPr="008128AE">
        <w:rPr>
          <w:rFonts w:ascii="Times New Roman" w:hAnsi="Times New Roman"/>
        </w:rPr>
        <w:lastRenderedPageBreak/>
        <w:t>Annex G (normative):</w:t>
      </w:r>
      <w:r w:rsidRPr="008128AE">
        <w:rPr>
          <w:rFonts w:ascii="Times New Roman" w:hAnsi="Times New Roman"/>
        </w:rPr>
        <w:br/>
        <w:t>Reference parameters for WiMAX</w:t>
      </w:r>
      <w:r w:rsidRPr="008128AE">
        <w:rPr>
          <w:rFonts w:ascii="Times New Roman" w:hAnsi="Times New Roman"/>
          <w:vertAlign w:val="superscript"/>
        </w:rPr>
        <w:t>TM</w:t>
      </w:r>
      <w:r w:rsidRPr="008128AE">
        <w:rPr>
          <w:rFonts w:ascii="Times New Roman" w:hAnsi="Times New Roman"/>
        </w:rPr>
        <w:t xml:space="preserve"> system</w:t>
      </w:r>
      <w:bookmarkEnd w:id="74"/>
    </w:p>
    <w:p w:rsidR="008077B6" w:rsidRPr="008128AE" w:rsidRDefault="008077B6" w:rsidP="001E06BE">
      <w:pPr>
        <w:rPr>
          <w:b/>
        </w:rPr>
      </w:pPr>
      <w:r w:rsidRPr="008128AE">
        <w:rPr>
          <w:b/>
        </w:rPr>
        <w:t>Reference configurations for WiMAX™ system:</w:t>
      </w:r>
    </w:p>
    <w:p w:rsidR="008077B6" w:rsidRPr="008128AE" w:rsidRDefault="008077B6" w:rsidP="001E06BE">
      <w:pPr>
        <w:pStyle w:val="B1"/>
      </w:pPr>
      <w:r w:rsidRPr="008128AE">
        <w:t>Number of sectors and carriers: 3S3C (one different carrier per sector).</w:t>
      </w:r>
    </w:p>
    <w:p w:rsidR="008077B6" w:rsidRPr="008128AE" w:rsidRDefault="008077B6" w:rsidP="001E06BE">
      <w:pPr>
        <w:pStyle w:val="B1"/>
      </w:pPr>
      <w:r w:rsidRPr="008128AE">
        <w:t>Channel BW: 5,7 MHz or 10 MHz.</w:t>
      </w:r>
    </w:p>
    <w:p w:rsidR="008077B6" w:rsidRPr="008128AE" w:rsidRDefault="008077B6" w:rsidP="001E06BE">
      <w:pPr>
        <w:pStyle w:val="B1"/>
      </w:pPr>
      <w:r w:rsidRPr="008128AE">
        <w:t>RF output power level: 2x 35dBm (MIMO configuration) or 4x 35dBm (Beam forming configuration) per sector.</w:t>
      </w:r>
    </w:p>
    <w:p w:rsidR="008077B6" w:rsidRPr="008128AE" w:rsidRDefault="008077B6" w:rsidP="001E06BE">
      <w:pPr>
        <w:pStyle w:val="B1"/>
      </w:pPr>
      <w:r w:rsidRPr="008128AE">
        <w:t>Power Input: -48 V DC, 230 V AC.</w:t>
      </w:r>
    </w:p>
    <w:p w:rsidR="008077B6" w:rsidRPr="008128AE" w:rsidRDefault="008077B6" w:rsidP="001E06BE"/>
    <w:p w:rsidR="008077B6" w:rsidRPr="008128AE" w:rsidRDefault="008077B6" w:rsidP="001E06BE">
      <w:pPr>
        <w:rPr>
          <w:b/>
        </w:rPr>
      </w:pPr>
      <w:r w:rsidRPr="008128AE">
        <w:rPr>
          <w:b/>
        </w:rPr>
        <w:t>WiMAX™ traffic model:</w:t>
      </w:r>
    </w:p>
    <w:p w:rsidR="008077B6" w:rsidRPr="008128AE" w:rsidRDefault="008077B6" w:rsidP="001E06BE">
      <w:pPr>
        <w:rPr>
          <w:b/>
        </w:rPr>
      </w:pPr>
      <w:r w:rsidRPr="008128AE">
        <w:rPr>
          <w:rFonts w:eastAsia="SimSun"/>
          <w:lang w:eastAsia="zh-CN"/>
        </w:rPr>
        <w:t>The sub-frame ratio has impact on the RBS power consumption. For measurement the suggested subframe ratio is 29:18 according to the specification IEEE 802.16e.</w:t>
      </w:r>
    </w:p>
    <w:p w:rsidR="008077B6" w:rsidRPr="008128AE" w:rsidRDefault="008077B6" w:rsidP="001E06BE">
      <w:pPr>
        <w:pStyle w:val="TH"/>
        <w:rPr>
          <w:rFonts w:ascii="Times New Roman" w:hAnsi="Times New Roman"/>
        </w:rPr>
      </w:pPr>
      <w:r w:rsidRPr="008128AE">
        <w:rPr>
          <w:rFonts w:ascii="Times New Roman" w:hAnsi="Times New Roman"/>
        </w:rPr>
        <w:t>Table G.1: Traffic model for WiMAX™</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2"/>
        <w:gridCol w:w="2603"/>
        <w:gridCol w:w="2603"/>
        <w:gridCol w:w="2603"/>
      </w:tblGrid>
      <w:tr w:rsidR="008077B6" w:rsidRPr="008128AE" w:rsidTr="006D1C54">
        <w:tc>
          <w:tcPr>
            <w:tcW w:w="1401" w:type="dxa"/>
          </w:tcPr>
          <w:p w:rsidR="008077B6" w:rsidRPr="008128AE" w:rsidRDefault="008077B6" w:rsidP="001530A0">
            <w:pPr>
              <w:keepNext/>
              <w:keepLines/>
            </w:pPr>
          </w:p>
        </w:tc>
        <w:tc>
          <w:tcPr>
            <w:tcW w:w="2410" w:type="dxa"/>
          </w:tcPr>
          <w:p w:rsidR="008077B6" w:rsidRPr="008128AE" w:rsidRDefault="008077B6" w:rsidP="001530A0">
            <w:pPr>
              <w:keepNext/>
              <w:keepLines/>
              <w:jc w:val="center"/>
            </w:pPr>
            <w:r w:rsidRPr="008128AE">
              <w:t>Low load</w:t>
            </w:r>
          </w:p>
        </w:tc>
        <w:tc>
          <w:tcPr>
            <w:tcW w:w="2410" w:type="dxa"/>
          </w:tcPr>
          <w:p w:rsidR="008077B6" w:rsidRPr="008128AE" w:rsidRDefault="008077B6" w:rsidP="001530A0">
            <w:pPr>
              <w:keepNext/>
              <w:keepLines/>
              <w:jc w:val="center"/>
            </w:pPr>
            <w:r w:rsidRPr="008128AE">
              <w:t>Medium load</w:t>
            </w:r>
          </w:p>
        </w:tc>
        <w:tc>
          <w:tcPr>
            <w:tcW w:w="2410" w:type="dxa"/>
          </w:tcPr>
          <w:p w:rsidR="008077B6" w:rsidRPr="008128AE" w:rsidRDefault="008077B6" w:rsidP="001530A0">
            <w:pPr>
              <w:keepNext/>
              <w:keepLines/>
              <w:jc w:val="center"/>
            </w:pPr>
            <w:r w:rsidRPr="008128AE">
              <w:t>Busy hour load</w:t>
            </w:r>
          </w:p>
        </w:tc>
      </w:tr>
      <w:tr w:rsidR="008077B6" w:rsidRPr="008128AE" w:rsidTr="006D1C54">
        <w:tc>
          <w:tcPr>
            <w:tcW w:w="1401" w:type="dxa"/>
          </w:tcPr>
          <w:p w:rsidR="008077B6" w:rsidRPr="008128AE" w:rsidRDefault="008077B6" w:rsidP="001530A0">
            <w:pPr>
              <w:keepNext/>
              <w:keepLines/>
            </w:pPr>
            <w:r w:rsidRPr="008128AE">
              <w:t>Load for S111 at 5M Hz</w:t>
            </w:r>
          </w:p>
        </w:tc>
        <w:tc>
          <w:tcPr>
            <w:tcW w:w="2410" w:type="dxa"/>
          </w:tcPr>
          <w:p w:rsidR="008077B6" w:rsidRPr="008128AE" w:rsidRDefault="008077B6" w:rsidP="001530A0">
            <w:pPr>
              <w:keepNext/>
              <w:keepLines/>
            </w:pPr>
            <w:r w:rsidRPr="008128AE">
              <w:t>Three symbols dedicated to preamble, FCH, MAP shall be transmitted at static power level.</w:t>
            </w:r>
          </w:p>
          <w:p w:rsidR="008077B6" w:rsidRPr="008128AE" w:rsidRDefault="008077B6" w:rsidP="001530A0">
            <w:pPr>
              <w:keepNext/>
              <w:keepLines/>
            </w:pPr>
          </w:p>
        </w:tc>
        <w:tc>
          <w:tcPr>
            <w:tcW w:w="2410" w:type="dxa"/>
          </w:tcPr>
          <w:p w:rsidR="008077B6" w:rsidRPr="008128AE" w:rsidRDefault="008077B6" w:rsidP="001530A0">
            <w:pPr>
              <w:keepNext/>
              <w:keepLines/>
            </w:pPr>
            <w:r w:rsidRPr="008128AE">
              <w:t>Three symbols dedicated to preamble, FCH, MAP and 50% DL date symbols shall be transmitted at static power level.</w:t>
            </w:r>
          </w:p>
        </w:tc>
        <w:tc>
          <w:tcPr>
            <w:tcW w:w="2410" w:type="dxa"/>
          </w:tcPr>
          <w:p w:rsidR="008077B6" w:rsidRPr="008128AE" w:rsidRDefault="008077B6" w:rsidP="001530A0">
            <w:pPr>
              <w:keepNext/>
              <w:keepLines/>
            </w:pPr>
            <w:r w:rsidRPr="008128AE">
              <w:t xml:space="preserve">Three symbols dedicated to preamble, FCH, MAP are active and 100% DL date symbols shall be transmitted at static power level </w:t>
            </w:r>
          </w:p>
        </w:tc>
      </w:tr>
      <w:tr w:rsidR="008077B6" w:rsidRPr="008128AE" w:rsidTr="006D1C54">
        <w:tc>
          <w:tcPr>
            <w:tcW w:w="1401" w:type="dxa"/>
          </w:tcPr>
          <w:p w:rsidR="008077B6" w:rsidRPr="008128AE" w:rsidRDefault="008077B6" w:rsidP="001530A0">
            <w:pPr>
              <w:keepNext/>
              <w:keepLines/>
            </w:pPr>
            <w:r w:rsidRPr="008128AE">
              <w:t>Load for S111 at 7M Hz</w:t>
            </w:r>
          </w:p>
        </w:tc>
        <w:tc>
          <w:tcPr>
            <w:tcW w:w="2410" w:type="dxa"/>
          </w:tcPr>
          <w:p w:rsidR="008077B6" w:rsidRPr="008128AE" w:rsidRDefault="008077B6" w:rsidP="001530A0">
            <w:pPr>
              <w:keepNext/>
              <w:keepLines/>
            </w:pPr>
            <w:r w:rsidRPr="008128AE">
              <w:t>Three symbols dedicated to preamble, FCH, MAP shall be transmitted at static power level.</w:t>
            </w:r>
          </w:p>
        </w:tc>
        <w:tc>
          <w:tcPr>
            <w:tcW w:w="2410" w:type="dxa"/>
          </w:tcPr>
          <w:p w:rsidR="008077B6" w:rsidRPr="008128AE" w:rsidRDefault="008077B6" w:rsidP="001530A0">
            <w:pPr>
              <w:keepNext/>
              <w:keepLines/>
            </w:pPr>
            <w:r w:rsidRPr="008128AE">
              <w:t>Three symbols dedicated to preamble, FCH, MAP and 50% DL date symbols shall be transmitted at static power level.</w:t>
            </w:r>
          </w:p>
        </w:tc>
        <w:tc>
          <w:tcPr>
            <w:tcW w:w="2410" w:type="dxa"/>
          </w:tcPr>
          <w:p w:rsidR="008077B6" w:rsidRPr="008128AE" w:rsidRDefault="008077B6" w:rsidP="001530A0">
            <w:pPr>
              <w:keepNext/>
              <w:keepLines/>
            </w:pPr>
            <w:r w:rsidRPr="008128AE">
              <w:t>Three symbols dedicated to preamble, FCH, MAP are active and 100% DL date symbols shall be transmitted at static power level.</w:t>
            </w:r>
          </w:p>
        </w:tc>
      </w:tr>
      <w:tr w:rsidR="008077B6" w:rsidRPr="008128AE" w:rsidTr="006D1C54">
        <w:tc>
          <w:tcPr>
            <w:tcW w:w="1401" w:type="dxa"/>
          </w:tcPr>
          <w:p w:rsidR="008077B6" w:rsidRPr="008128AE" w:rsidRDefault="008077B6" w:rsidP="001530A0">
            <w:pPr>
              <w:keepNext/>
              <w:keepLines/>
            </w:pPr>
            <w:r w:rsidRPr="008128AE">
              <w:t>Load for S111 at 10M Hz</w:t>
            </w:r>
          </w:p>
        </w:tc>
        <w:tc>
          <w:tcPr>
            <w:tcW w:w="2410" w:type="dxa"/>
          </w:tcPr>
          <w:p w:rsidR="008077B6" w:rsidRPr="008128AE" w:rsidRDefault="008077B6" w:rsidP="001530A0">
            <w:pPr>
              <w:keepNext/>
              <w:keepLines/>
            </w:pPr>
            <w:r w:rsidRPr="008128AE">
              <w:t>Three symbols dedicated to preamble, FCH, MAP shall be transmitted at static power level.</w:t>
            </w:r>
          </w:p>
        </w:tc>
        <w:tc>
          <w:tcPr>
            <w:tcW w:w="2410" w:type="dxa"/>
          </w:tcPr>
          <w:p w:rsidR="008077B6" w:rsidRPr="008128AE" w:rsidRDefault="008077B6" w:rsidP="001530A0">
            <w:pPr>
              <w:keepNext/>
              <w:keepLines/>
            </w:pPr>
            <w:r w:rsidRPr="008128AE">
              <w:t>Three symbols dedicated to preamble, FCH, MAP and 50% DL date symbols shall be transmitted at static power level.</w:t>
            </w:r>
          </w:p>
        </w:tc>
        <w:tc>
          <w:tcPr>
            <w:tcW w:w="2410" w:type="dxa"/>
          </w:tcPr>
          <w:p w:rsidR="008077B6" w:rsidRPr="008128AE" w:rsidRDefault="008077B6" w:rsidP="001530A0">
            <w:pPr>
              <w:keepNext/>
              <w:keepLines/>
            </w:pPr>
            <w:r w:rsidRPr="008128AE">
              <w:t xml:space="preserve">Three symbols dedicated to preamble, FCH, MAP are active and 100% DL date symbols shall be transmitted at static power level </w:t>
            </w:r>
          </w:p>
        </w:tc>
      </w:tr>
      <w:tr w:rsidR="008077B6" w:rsidRPr="008128AE" w:rsidTr="006D1C54">
        <w:tc>
          <w:tcPr>
            <w:tcW w:w="1401" w:type="dxa"/>
          </w:tcPr>
          <w:p w:rsidR="008077B6" w:rsidRPr="008128AE" w:rsidRDefault="008077B6" w:rsidP="001530A0">
            <w:pPr>
              <w:keepNext/>
              <w:keepLines/>
            </w:pPr>
            <w:r w:rsidRPr="008128AE">
              <w:t>Load level duration</w:t>
            </w:r>
          </w:p>
        </w:tc>
        <w:tc>
          <w:tcPr>
            <w:tcW w:w="2410" w:type="dxa"/>
          </w:tcPr>
          <w:p w:rsidR="008077B6" w:rsidRPr="008128AE" w:rsidRDefault="008077B6" w:rsidP="001530A0">
            <w:pPr>
              <w:keepNext/>
              <w:keepLines/>
              <w:jc w:val="center"/>
            </w:pPr>
            <w:r w:rsidRPr="008128AE">
              <w:t>6 hours</w:t>
            </w:r>
          </w:p>
        </w:tc>
        <w:tc>
          <w:tcPr>
            <w:tcW w:w="2410" w:type="dxa"/>
          </w:tcPr>
          <w:p w:rsidR="008077B6" w:rsidRPr="008128AE" w:rsidRDefault="008077B6" w:rsidP="001530A0">
            <w:pPr>
              <w:keepNext/>
              <w:keepLines/>
              <w:jc w:val="center"/>
            </w:pPr>
            <w:r w:rsidRPr="008128AE">
              <w:t>10 hours</w:t>
            </w:r>
          </w:p>
        </w:tc>
        <w:tc>
          <w:tcPr>
            <w:tcW w:w="2410" w:type="dxa"/>
          </w:tcPr>
          <w:p w:rsidR="008077B6" w:rsidRPr="008128AE" w:rsidRDefault="008077B6" w:rsidP="001530A0">
            <w:pPr>
              <w:keepNext/>
              <w:keepLines/>
              <w:jc w:val="center"/>
            </w:pPr>
            <w:r w:rsidRPr="008128AE">
              <w:t>8 hours</w:t>
            </w:r>
          </w:p>
        </w:tc>
      </w:tr>
    </w:tbl>
    <w:p w:rsidR="008077B6" w:rsidRPr="008128AE" w:rsidRDefault="008077B6" w:rsidP="001E06BE">
      <w:pPr>
        <w:rPr>
          <w:b/>
        </w:rPr>
      </w:pPr>
    </w:p>
    <w:p w:rsidR="008077B6" w:rsidRPr="008128AE" w:rsidRDefault="008077B6" w:rsidP="001E06BE">
      <w:pPr>
        <w:rPr>
          <w:b/>
        </w:rPr>
      </w:pPr>
      <w:r w:rsidRPr="008128AE">
        <w:rPr>
          <w:b/>
        </w:rPr>
        <w:t>Frequency bands for WiMAX™ :</w:t>
      </w:r>
    </w:p>
    <w:p w:rsidR="008077B6" w:rsidRPr="008128AE" w:rsidRDefault="008077B6" w:rsidP="001E06BE">
      <w:r w:rsidRPr="008128AE">
        <w:t>The frequency band should be according to equipment specifications. For measurement centre frequency of the specified band is used.</w:t>
      </w:r>
    </w:p>
    <w:p w:rsidR="008077B6" w:rsidRPr="008128AE" w:rsidRDefault="008077B6" w:rsidP="001E06BE">
      <w:r w:rsidRPr="008128AE">
        <w:t xml:space="preserve">Table F.2 gives examples of frequencies for bands defined in WiMAX Forum Mobile system profile: </w:t>
      </w:r>
    </w:p>
    <w:p w:rsidR="008077B6" w:rsidRPr="008128AE" w:rsidRDefault="008077B6" w:rsidP="001E06BE">
      <w:r w:rsidRPr="008128AE">
        <w:t>Table F.2 defines the RF channels to be calculated using the following formula:</w:t>
      </w:r>
    </w:p>
    <w:p w:rsidR="008077B6" w:rsidRPr="008128AE" w:rsidRDefault="008077B6" w:rsidP="001E06BE">
      <w:pPr>
        <w:pStyle w:val="EQ"/>
        <w:rPr>
          <w:noProof w:val="0"/>
        </w:rPr>
      </w:pPr>
      <w:r w:rsidRPr="008128AE">
        <w:rPr>
          <w:noProof w:val="0"/>
        </w:rPr>
        <w:tab/>
      </w:r>
      <w:r w:rsidRPr="008128AE">
        <w:rPr>
          <w:noProof w:val="0"/>
          <w:position w:val="-10"/>
        </w:rPr>
        <w:object w:dxaOrig="2480" w:dyaOrig="279">
          <v:shape id="_x0000_i1072" type="#_x0000_t75" style="width:183.55pt;height:21.2pt" o:ole="">
            <v:imagedata r:id="rId90" o:title=""/>
          </v:shape>
          <o:OLEObject Type="Embed" ProgID="Equation.3" ShapeID="_x0000_i1072" DrawAspect="Content" ObjectID="_1377688802" r:id="rId91"/>
        </w:object>
      </w:r>
    </w:p>
    <w:p w:rsidR="008077B6" w:rsidRPr="008128AE" w:rsidRDefault="008077B6" w:rsidP="001E06BE">
      <w:r w:rsidRPr="008128AE">
        <w:t>Where:</w:t>
      </w:r>
    </w:p>
    <w:p w:rsidR="008077B6" w:rsidRPr="008128AE" w:rsidRDefault="008077B6" w:rsidP="001E06BE">
      <w:pPr>
        <w:pStyle w:val="B10"/>
      </w:pPr>
      <w:r w:rsidRPr="008128AE">
        <w:rPr>
          <w:position w:val="-10"/>
        </w:rPr>
        <w:object w:dxaOrig="300" w:dyaOrig="279">
          <v:shape id="_x0000_i1073" type="#_x0000_t75" style="width:15.05pt;height:14.1pt" o:ole="">
            <v:imagedata r:id="rId92" o:title=""/>
          </v:shape>
          <o:OLEObject Type="Embed" ProgID="Equation.3" ShapeID="_x0000_i1073" DrawAspect="Content" ObjectID="_1377688803" r:id="rId93"/>
        </w:object>
      </w:r>
      <w:r w:rsidRPr="008128AE">
        <w:tab/>
        <w:t>is the start frequency for the specific band;</w:t>
      </w:r>
    </w:p>
    <w:p w:rsidR="008077B6" w:rsidRPr="008128AE" w:rsidRDefault="008077B6" w:rsidP="001E06BE">
      <w:pPr>
        <w:pStyle w:val="B10"/>
      </w:pPr>
      <w:r w:rsidRPr="008128AE">
        <w:rPr>
          <w:position w:val="-10"/>
        </w:rPr>
        <w:object w:dxaOrig="300" w:dyaOrig="279">
          <v:shape id="_x0000_i1074" type="#_x0000_t75" style="width:15.05pt;height:14.1pt" o:ole="">
            <v:imagedata r:id="rId94" o:title=""/>
          </v:shape>
          <o:OLEObject Type="Embed" ProgID="Equation.3" ShapeID="_x0000_i1074" DrawAspect="Content" ObjectID="_1377688804" r:id="rId95"/>
        </w:object>
      </w:r>
      <w:r w:rsidRPr="008128AE">
        <w:tab/>
        <w:t>is the centre frequency step;</w:t>
      </w:r>
    </w:p>
    <w:p w:rsidR="008077B6" w:rsidRPr="008128AE" w:rsidRDefault="008077B6" w:rsidP="001E06BE">
      <w:pPr>
        <w:pStyle w:val="B10"/>
      </w:pPr>
      <w:r w:rsidRPr="008128AE">
        <w:rPr>
          <w:position w:val="-10"/>
        </w:rPr>
        <w:object w:dxaOrig="360" w:dyaOrig="279">
          <v:shape id="_x0000_i1075" type="#_x0000_t75" style="width:17.9pt;height:14.1pt" o:ole="">
            <v:imagedata r:id="rId96" o:title=""/>
          </v:shape>
          <o:OLEObject Type="Embed" ProgID="Equation.3" ShapeID="_x0000_i1075" DrawAspect="Content" ObjectID="_1377688805" r:id="rId97"/>
        </w:object>
      </w:r>
      <w:r w:rsidRPr="008128AE">
        <w:tab/>
        <w:t>is the range values for the n parameter.</w:t>
      </w:r>
    </w:p>
    <w:p w:rsidR="008077B6" w:rsidRPr="008128AE" w:rsidRDefault="008077B6" w:rsidP="001E06BE">
      <w:pPr>
        <w:pStyle w:val="TH"/>
        <w:rPr>
          <w:rFonts w:ascii="Times New Roman" w:hAnsi="Times New Roman"/>
        </w:rPr>
      </w:pPr>
      <w:r w:rsidRPr="008128AE">
        <w:rPr>
          <w:rFonts w:ascii="Times New Roman" w:hAnsi="Times New Roman"/>
        </w:rPr>
        <w:t>Table G.2: Example of centre frequency definition for WiMAX™</w:t>
      </w:r>
    </w:p>
    <w:tbl>
      <w:tblPr>
        <w:tblW w:w="476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tblPr>
      <w:tblGrid>
        <w:gridCol w:w="2050"/>
        <w:gridCol w:w="1070"/>
        <w:gridCol w:w="1104"/>
        <w:gridCol w:w="1855"/>
        <w:gridCol w:w="1275"/>
        <w:gridCol w:w="1967"/>
      </w:tblGrid>
      <w:tr w:rsidR="008077B6" w:rsidRPr="008128AE" w:rsidTr="007A5FE5">
        <w:trPr>
          <w:jc w:val="center"/>
        </w:trPr>
        <w:tc>
          <w:tcPr>
            <w:tcW w:w="1100" w:type="pct"/>
            <w:tcBorders>
              <w:top w:val="single" w:sz="4" w:space="0" w:color="auto"/>
              <w:left w:val="single" w:sz="4" w:space="0" w:color="auto"/>
              <w:bottom w:val="single" w:sz="4" w:space="0" w:color="auto"/>
              <w:right w:val="single" w:sz="4" w:space="0" w:color="auto"/>
            </w:tcBorders>
            <w:shd w:val="solid" w:color="808080" w:fill="A6A6A6"/>
          </w:tcPr>
          <w:p w:rsidR="008077B6" w:rsidRPr="008128AE" w:rsidRDefault="008077B6" w:rsidP="007A5FE5">
            <w:pPr>
              <w:pStyle w:val="TableHeader"/>
              <w:keepNext/>
              <w:rPr>
                <w:b/>
                <w:bCs/>
                <w:lang w:val="en-GB"/>
              </w:rPr>
            </w:pPr>
            <w:r w:rsidRPr="008128AE">
              <w:rPr>
                <w:b/>
                <w:bCs/>
                <w:lang w:val="en-GB"/>
              </w:rPr>
              <w:t>RF Profile Name</w:t>
            </w:r>
          </w:p>
        </w:tc>
        <w:tc>
          <w:tcPr>
            <w:tcW w:w="574" w:type="pct"/>
            <w:tcBorders>
              <w:top w:val="single" w:sz="4" w:space="0" w:color="auto"/>
              <w:left w:val="single" w:sz="4" w:space="0" w:color="auto"/>
              <w:bottom w:val="single" w:sz="4" w:space="0" w:color="auto"/>
              <w:right w:val="single" w:sz="4" w:space="0" w:color="auto"/>
            </w:tcBorders>
            <w:shd w:val="solid" w:color="808080" w:fill="A6A6A6"/>
          </w:tcPr>
          <w:p w:rsidR="008077B6" w:rsidRPr="008128AE" w:rsidRDefault="008077B6" w:rsidP="007A5FE5">
            <w:pPr>
              <w:pStyle w:val="TableHeader"/>
              <w:keepNext/>
              <w:rPr>
                <w:b/>
                <w:bCs/>
                <w:lang w:val="en-GB"/>
              </w:rPr>
            </w:pPr>
            <w:r w:rsidRPr="008128AE">
              <w:rPr>
                <w:b/>
                <w:bCs/>
                <w:lang w:val="en-GB"/>
              </w:rPr>
              <w:t>Channel BW (MHz)</w:t>
            </w:r>
          </w:p>
        </w:tc>
        <w:tc>
          <w:tcPr>
            <w:tcW w:w="592" w:type="pct"/>
            <w:tcBorders>
              <w:top w:val="single" w:sz="4" w:space="0" w:color="auto"/>
              <w:left w:val="single" w:sz="4" w:space="0" w:color="auto"/>
              <w:bottom w:val="single" w:sz="4" w:space="0" w:color="auto"/>
              <w:right w:val="single" w:sz="4" w:space="0" w:color="auto"/>
            </w:tcBorders>
            <w:shd w:val="solid" w:color="808080" w:fill="A6A6A6"/>
          </w:tcPr>
          <w:p w:rsidR="008077B6" w:rsidRPr="008128AE" w:rsidRDefault="008077B6" w:rsidP="007A5FE5">
            <w:pPr>
              <w:pStyle w:val="TableHeader"/>
              <w:keepNext/>
              <w:rPr>
                <w:b/>
                <w:bCs/>
                <w:lang w:val="en-GB"/>
              </w:rPr>
            </w:pPr>
            <w:r w:rsidRPr="008128AE">
              <w:rPr>
                <w:b/>
                <w:bCs/>
                <w:lang w:val="en-GB"/>
              </w:rPr>
              <w:t>Centre Frequency Step (KHz)</w:t>
            </w:r>
          </w:p>
        </w:tc>
        <w:tc>
          <w:tcPr>
            <w:tcW w:w="995" w:type="pct"/>
            <w:tcBorders>
              <w:top w:val="single" w:sz="4" w:space="0" w:color="auto"/>
              <w:left w:val="single" w:sz="4" w:space="0" w:color="auto"/>
              <w:bottom w:val="single" w:sz="4" w:space="0" w:color="auto"/>
              <w:right w:val="single" w:sz="4" w:space="0" w:color="auto"/>
            </w:tcBorders>
            <w:shd w:val="solid" w:color="808080" w:fill="A6A6A6"/>
          </w:tcPr>
          <w:p w:rsidR="008077B6" w:rsidRPr="008128AE" w:rsidRDefault="008077B6" w:rsidP="007A5FE5">
            <w:pPr>
              <w:pStyle w:val="TableHeader"/>
              <w:keepNext/>
              <w:rPr>
                <w:b/>
                <w:bCs/>
                <w:lang w:val="en-GB"/>
              </w:rPr>
            </w:pPr>
            <w:r w:rsidRPr="008128AE">
              <w:rPr>
                <w:b/>
                <w:bCs/>
                <w:lang w:val="en-GB"/>
              </w:rPr>
              <w:t>F</w:t>
            </w:r>
            <w:r w:rsidRPr="008128AE">
              <w:rPr>
                <w:b/>
                <w:bCs/>
                <w:position w:val="-6"/>
                <w:sz w:val="16"/>
                <w:lang w:val="en-GB"/>
              </w:rPr>
              <w:t>start</w:t>
            </w:r>
            <w:r w:rsidRPr="008128AE">
              <w:rPr>
                <w:b/>
                <w:bCs/>
                <w:lang w:val="en-GB"/>
              </w:rPr>
              <w:t xml:space="preserve"> (MHz)</w:t>
            </w:r>
          </w:p>
        </w:tc>
        <w:tc>
          <w:tcPr>
            <w:tcW w:w="684" w:type="pct"/>
            <w:tcBorders>
              <w:top w:val="single" w:sz="4" w:space="0" w:color="auto"/>
              <w:left w:val="single" w:sz="4" w:space="0" w:color="auto"/>
              <w:bottom w:val="single" w:sz="4" w:space="0" w:color="auto"/>
              <w:right w:val="single" w:sz="4" w:space="0" w:color="auto"/>
            </w:tcBorders>
            <w:shd w:val="solid" w:color="808080" w:fill="A6A6A6"/>
          </w:tcPr>
          <w:p w:rsidR="008077B6" w:rsidRPr="008128AE" w:rsidRDefault="008077B6" w:rsidP="007A5FE5">
            <w:pPr>
              <w:pStyle w:val="TableHeader"/>
              <w:keepNext/>
              <w:rPr>
                <w:b/>
                <w:bCs/>
                <w:lang w:val="en-GB"/>
              </w:rPr>
            </w:pPr>
            <w:r w:rsidRPr="008128AE">
              <w:rPr>
                <w:b/>
                <w:bCs/>
                <w:lang w:val="en-GB"/>
              </w:rPr>
              <w:t>N</w:t>
            </w:r>
            <w:r w:rsidRPr="008128AE">
              <w:rPr>
                <w:b/>
                <w:bCs/>
                <w:position w:val="-6"/>
                <w:sz w:val="16"/>
                <w:lang w:val="en-GB"/>
              </w:rPr>
              <w:t>range</w:t>
            </w:r>
          </w:p>
        </w:tc>
        <w:tc>
          <w:tcPr>
            <w:tcW w:w="1055" w:type="pct"/>
            <w:tcBorders>
              <w:top w:val="single" w:sz="4" w:space="0" w:color="auto"/>
              <w:left w:val="single" w:sz="4" w:space="0" w:color="auto"/>
              <w:bottom w:val="single" w:sz="4" w:space="0" w:color="auto"/>
              <w:right w:val="single" w:sz="4" w:space="0" w:color="auto"/>
            </w:tcBorders>
            <w:shd w:val="solid" w:color="808080" w:fill="A6A6A6"/>
          </w:tcPr>
          <w:p w:rsidR="008077B6" w:rsidRPr="008128AE" w:rsidRDefault="008077B6" w:rsidP="007A5FE5">
            <w:pPr>
              <w:pStyle w:val="TableHeader"/>
              <w:keepNext/>
              <w:rPr>
                <w:b/>
                <w:bCs/>
                <w:lang w:val="en-GB"/>
              </w:rPr>
            </w:pPr>
            <w:r w:rsidRPr="008128AE">
              <w:rPr>
                <w:b/>
                <w:bCs/>
                <w:lang w:val="en-GB"/>
              </w:rPr>
              <w:t>Comment</w:t>
            </w:r>
          </w:p>
        </w:tc>
      </w:tr>
      <w:tr w:rsidR="008077B6" w:rsidRPr="008128AE" w:rsidTr="007A5FE5">
        <w:trPr>
          <w:jc w:val="center"/>
        </w:trPr>
        <w:tc>
          <w:tcPr>
            <w:tcW w:w="1100" w:type="pct"/>
            <w:vMerge w:val="restart"/>
          </w:tcPr>
          <w:p w:rsidR="008077B6" w:rsidRPr="008128AE" w:rsidRDefault="008077B6" w:rsidP="007A5FE5">
            <w:pPr>
              <w:pStyle w:val="TableBody2"/>
              <w:keepNext/>
              <w:rPr>
                <w:rFonts w:ascii="Times New Roman" w:hAnsi="Times New Roman"/>
                <w:sz w:val="18"/>
                <w:szCs w:val="18"/>
                <w:lang w:val="en-GB"/>
              </w:rPr>
            </w:pPr>
            <w:r w:rsidRPr="008128AE">
              <w:rPr>
                <w:rFonts w:ascii="Times New Roman" w:hAnsi="Times New Roman"/>
                <w:sz w:val="18"/>
                <w:szCs w:val="18"/>
                <w:lang w:val="en-GB"/>
              </w:rPr>
              <w:t xml:space="preserve">Prof1.B_2.3-5 </w:t>
            </w:r>
          </w:p>
          <w:p w:rsidR="008077B6" w:rsidRPr="008128AE" w:rsidRDefault="008077B6" w:rsidP="007A5FE5">
            <w:pPr>
              <w:pStyle w:val="TableBody2"/>
              <w:keepNext/>
              <w:rPr>
                <w:rFonts w:ascii="Times New Roman" w:hAnsi="Times New Roman"/>
                <w:sz w:val="18"/>
                <w:szCs w:val="18"/>
                <w:lang w:val="en-GB"/>
              </w:rPr>
            </w:pPr>
            <w:r w:rsidRPr="008128AE">
              <w:rPr>
                <w:rFonts w:ascii="Times New Roman" w:hAnsi="Times New Roman"/>
                <w:sz w:val="18"/>
                <w:szCs w:val="18"/>
                <w:lang w:val="en-GB"/>
              </w:rPr>
              <w:t xml:space="preserve">Prof1.B_2.3-10 </w:t>
            </w:r>
          </w:p>
        </w:tc>
        <w:tc>
          <w:tcPr>
            <w:tcW w:w="574" w:type="pct"/>
          </w:tcPr>
          <w:p w:rsidR="008077B6" w:rsidRPr="008128AE" w:rsidRDefault="008077B6" w:rsidP="007A5FE5">
            <w:pPr>
              <w:pStyle w:val="TAC"/>
              <w:rPr>
                <w:rFonts w:ascii="Times New Roman" w:hAnsi="Times New Roman"/>
              </w:rPr>
            </w:pPr>
            <w:r w:rsidRPr="008128AE">
              <w:rPr>
                <w:rFonts w:ascii="Times New Roman" w:hAnsi="Times New Roman"/>
              </w:rPr>
              <w:t>5</w:t>
            </w:r>
          </w:p>
        </w:tc>
        <w:tc>
          <w:tcPr>
            <w:tcW w:w="592" w:type="pct"/>
            <w:vMerge w:val="restart"/>
          </w:tcPr>
          <w:p w:rsidR="008077B6" w:rsidRPr="008128AE" w:rsidRDefault="008077B6" w:rsidP="007A5FE5">
            <w:pPr>
              <w:pStyle w:val="TAC"/>
              <w:rPr>
                <w:rFonts w:ascii="Times New Roman" w:hAnsi="Times New Roman"/>
              </w:rPr>
            </w:pPr>
            <w:r w:rsidRPr="008128AE">
              <w:rPr>
                <w:rFonts w:ascii="Times New Roman" w:hAnsi="Times New Roman"/>
              </w:rPr>
              <w:t>250</w:t>
            </w:r>
          </w:p>
        </w:tc>
        <w:tc>
          <w:tcPr>
            <w:tcW w:w="995" w:type="pct"/>
          </w:tcPr>
          <w:p w:rsidR="008077B6" w:rsidRPr="008128AE" w:rsidRDefault="008077B6" w:rsidP="007A5FE5">
            <w:pPr>
              <w:pStyle w:val="TAC"/>
              <w:rPr>
                <w:rFonts w:ascii="Times New Roman" w:hAnsi="Times New Roman"/>
              </w:rPr>
            </w:pPr>
            <w:r w:rsidRPr="008128AE">
              <w:rPr>
                <w:rFonts w:ascii="Times New Roman" w:hAnsi="Times New Roman"/>
              </w:rPr>
              <w:t>2 302,5</w:t>
            </w:r>
          </w:p>
        </w:tc>
        <w:tc>
          <w:tcPr>
            <w:tcW w:w="684" w:type="pct"/>
          </w:tcPr>
          <w:p w:rsidR="008077B6" w:rsidRPr="008128AE" w:rsidRDefault="008077B6" w:rsidP="007A5FE5">
            <w:pPr>
              <w:pStyle w:val="TAC"/>
              <w:rPr>
                <w:rFonts w:ascii="Times New Roman" w:hAnsi="Times New Roman"/>
              </w:rPr>
            </w:pPr>
            <w:r w:rsidRPr="008128AE">
              <w:rPr>
                <w:rFonts w:ascii="Times New Roman" w:hAnsi="Times New Roman"/>
              </w:rPr>
              <w:t>{0 to 380}</w:t>
            </w:r>
          </w:p>
        </w:tc>
        <w:tc>
          <w:tcPr>
            <w:tcW w:w="1055" w:type="pct"/>
            <w:vMerge w:val="restart"/>
          </w:tcPr>
          <w:p w:rsidR="008077B6" w:rsidRPr="008128AE" w:rsidRDefault="008077B6" w:rsidP="007A5FE5">
            <w:pPr>
              <w:keepNext/>
              <w:rPr>
                <w:bCs/>
                <w:sz w:val="18"/>
                <w:szCs w:val="18"/>
              </w:rPr>
            </w:pPr>
          </w:p>
        </w:tc>
      </w:tr>
      <w:tr w:rsidR="008077B6" w:rsidRPr="008128AE" w:rsidTr="007A5FE5">
        <w:trPr>
          <w:jc w:val="center"/>
        </w:trPr>
        <w:tc>
          <w:tcPr>
            <w:tcW w:w="1100" w:type="pct"/>
            <w:vMerge/>
          </w:tcPr>
          <w:p w:rsidR="008077B6" w:rsidRPr="008128AE" w:rsidRDefault="008077B6" w:rsidP="007A5FE5">
            <w:pPr>
              <w:pStyle w:val="TableBody2"/>
              <w:keepNext/>
              <w:rPr>
                <w:rFonts w:ascii="Times New Roman" w:hAnsi="Times New Roman"/>
                <w:sz w:val="18"/>
                <w:szCs w:val="18"/>
                <w:lang w:val="en-GB"/>
              </w:rPr>
            </w:pPr>
          </w:p>
        </w:tc>
        <w:tc>
          <w:tcPr>
            <w:tcW w:w="574" w:type="pct"/>
          </w:tcPr>
          <w:p w:rsidR="008077B6" w:rsidRPr="008128AE" w:rsidRDefault="008077B6" w:rsidP="007A5FE5">
            <w:pPr>
              <w:pStyle w:val="TAC"/>
              <w:rPr>
                <w:rFonts w:ascii="Times New Roman" w:hAnsi="Times New Roman"/>
              </w:rPr>
            </w:pPr>
            <w:r w:rsidRPr="008128AE">
              <w:rPr>
                <w:rFonts w:ascii="Times New Roman" w:hAnsi="Times New Roman"/>
              </w:rPr>
              <w:t>10</w:t>
            </w:r>
          </w:p>
        </w:tc>
        <w:tc>
          <w:tcPr>
            <w:tcW w:w="592" w:type="pct"/>
            <w:vMerge/>
          </w:tcPr>
          <w:p w:rsidR="008077B6" w:rsidRPr="008128AE" w:rsidRDefault="008077B6" w:rsidP="007A5FE5">
            <w:pPr>
              <w:pStyle w:val="TAC"/>
              <w:rPr>
                <w:rFonts w:ascii="Times New Roman" w:hAnsi="Times New Roman"/>
              </w:rPr>
            </w:pPr>
          </w:p>
        </w:tc>
        <w:tc>
          <w:tcPr>
            <w:tcW w:w="995" w:type="pct"/>
          </w:tcPr>
          <w:p w:rsidR="008077B6" w:rsidRPr="008128AE" w:rsidRDefault="008077B6" w:rsidP="007A5FE5">
            <w:pPr>
              <w:pStyle w:val="TAC"/>
              <w:rPr>
                <w:rFonts w:ascii="Times New Roman" w:hAnsi="Times New Roman"/>
              </w:rPr>
            </w:pPr>
            <w:r w:rsidRPr="008128AE">
              <w:rPr>
                <w:rFonts w:ascii="Times New Roman" w:hAnsi="Times New Roman"/>
              </w:rPr>
              <w:t>2 305</w:t>
            </w:r>
          </w:p>
        </w:tc>
        <w:tc>
          <w:tcPr>
            <w:tcW w:w="684" w:type="pct"/>
          </w:tcPr>
          <w:p w:rsidR="008077B6" w:rsidRPr="008128AE" w:rsidRDefault="008077B6" w:rsidP="007A5FE5">
            <w:pPr>
              <w:pStyle w:val="TAC"/>
              <w:rPr>
                <w:rFonts w:ascii="Times New Roman" w:hAnsi="Times New Roman"/>
              </w:rPr>
            </w:pPr>
            <w:r w:rsidRPr="008128AE">
              <w:rPr>
                <w:rFonts w:ascii="Times New Roman" w:hAnsi="Times New Roman"/>
              </w:rPr>
              <w:t>{0 to 360}</w:t>
            </w:r>
          </w:p>
        </w:tc>
        <w:tc>
          <w:tcPr>
            <w:tcW w:w="1055" w:type="pct"/>
            <w:vMerge/>
          </w:tcPr>
          <w:p w:rsidR="008077B6" w:rsidRPr="008128AE" w:rsidRDefault="008077B6" w:rsidP="007A5FE5">
            <w:pPr>
              <w:keepNext/>
              <w:rPr>
                <w:bCs/>
                <w:sz w:val="18"/>
                <w:szCs w:val="18"/>
              </w:rPr>
            </w:pPr>
          </w:p>
        </w:tc>
      </w:tr>
      <w:tr w:rsidR="008077B6" w:rsidRPr="008128AE" w:rsidTr="007A5FE5">
        <w:trPr>
          <w:jc w:val="center"/>
        </w:trPr>
        <w:tc>
          <w:tcPr>
            <w:tcW w:w="1100" w:type="pct"/>
          </w:tcPr>
          <w:p w:rsidR="008077B6" w:rsidRPr="008128AE" w:rsidRDefault="008077B6" w:rsidP="007A5FE5">
            <w:pPr>
              <w:pStyle w:val="TableBody2"/>
              <w:keepNext/>
              <w:rPr>
                <w:rFonts w:ascii="Times New Roman" w:hAnsi="Times New Roman"/>
                <w:sz w:val="18"/>
                <w:szCs w:val="18"/>
                <w:lang w:val="en-GB"/>
              </w:rPr>
            </w:pPr>
            <w:r w:rsidRPr="008128AE">
              <w:rPr>
                <w:rFonts w:ascii="Times New Roman" w:hAnsi="Times New Roman"/>
                <w:sz w:val="18"/>
                <w:szCs w:val="18"/>
                <w:lang w:val="en-GB"/>
              </w:rPr>
              <w:t xml:space="preserve">Prof2.B_2.305 </w:t>
            </w:r>
          </w:p>
        </w:tc>
        <w:tc>
          <w:tcPr>
            <w:tcW w:w="574" w:type="pct"/>
          </w:tcPr>
          <w:p w:rsidR="008077B6" w:rsidRPr="008128AE" w:rsidRDefault="008077B6" w:rsidP="007A5FE5">
            <w:pPr>
              <w:pStyle w:val="TAC"/>
              <w:rPr>
                <w:rFonts w:ascii="Times New Roman" w:hAnsi="Times New Roman"/>
              </w:rPr>
            </w:pPr>
            <w:r w:rsidRPr="008128AE">
              <w:rPr>
                <w:rFonts w:ascii="Times New Roman" w:hAnsi="Times New Roman"/>
              </w:rPr>
              <w:t>5</w:t>
            </w:r>
          </w:p>
        </w:tc>
        <w:tc>
          <w:tcPr>
            <w:tcW w:w="592" w:type="pct"/>
          </w:tcPr>
          <w:p w:rsidR="008077B6" w:rsidRPr="008128AE" w:rsidRDefault="008077B6" w:rsidP="007A5FE5">
            <w:pPr>
              <w:pStyle w:val="TAC"/>
              <w:rPr>
                <w:rFonts w:ascii="Times New Roman" w:hAnsi="Times New Roman"/>
              </w:rPr>
            </w:pPr>
            <w:r w:rsidRPr="008128AE">
              <w:rPr>
                <w:rFonts w:ascii="Times New Roman" w:hAnsi="Times New Roman"/>
              </w:rPr>
              <w:t>250</w:t>
            </w:r>
          </w:p>
        </w:tc>
        <w:tc>
          <w:tcPr>
            <w:tcW w:w="995" w:type="pct"/>
          </w:tcPr>
          <w:p w:rsidR="008077B6" w:rsidRPr="008128AE" w:rsidRDefault="008077B6" w:rsidP="007A5FE5">
            <w:pPr>
              <w:pStyle w:val="TAC"/>
              <w:rPr>
                <w:rFonts w:ascii="Times New Roman" w:hAnsi="Times New Roman"/>
              </w:rPr>
            </w:pPr>
            <w:r w:rsidRPr="008128AE">
              <w:rPr>
                <w:rFonts w:ascii="Times New Roman" w:hAnsi="Times New Roman"/>
              </w:rPr>
              <w:t>2 307,5 and 2 347,5</w:t>
            </w:r>
          </w:p>
        </w:tc>
        <w:tc>
          <w:tcPr>
            <w:tcW w:w="684" w:type="pct"/>
          </w:tcPr>
          <w:p w:rsidR="008077B6" w:rsidRPr="008128AE" w:rsidRDefault="008077B6" w:rsidP="007A5FE5">
            <w:pPr>
              <w:pStyle w:val="TAC"/>
              <w:rPr>
                <w:rFonts w:ascii="Times New Roman" w:hAnsi="Times New Roman"/>
              </w:rPr>
            </w:pPr>
            <w:r w:rsidRPr="008128AE">
              <w:rPr>
                <w:rFonts w:ascii="Times New Roman" w:hAnsi="Times New Roman"/>
              </w:rPr>
              <w:t>{0 to 40}</w:t>
            </w:r>
          </w:p>
        </w:tc>
        <w:tc>
          <w:tcPr>
            <w:tcW w:w="1055" w:type="pct"/>
          </w:tcPr>
          <w:p w:rsidR="008077B6" w:rsidRPr="008128AE" w:rsidRDefault="008077B6" w:rsidP="007A5FE5">
            <w:pPr>
              <w:keepNext/>
              <w:rPr>
                <w:bCs/>
                <w:sz w:val="18"/>
                <w:szCs w:val="18"/>
              </w:rPr>
            </w:pPr>
          </w:p>
        </w:tc>
      </w:tr>
      <w:tr w:rsidR="008077B6" w:rsidRPr="008128AE" w:rsidTr="007A5FE5">
        <w:trPr>
          <w:jc w:val="center"/>
        </w:trPr>
        <w:tc>
          <w:tcPr>
            <w:tcW w:w="1100" w:type="pct"/>
          </w:tcPr>
          <w:p w:rsidR="008077B6" w:rsidRPr="008128AE" w:rsidRDefault="008077B6" w:rsidP="007A5FE5">
            <w:pPr>
              <w:pStyle w:val="TableBody2"/>
              <w:keepNext/>
              <w:rPr>
                <w:rFonts w:ascii="Times New Roman" w:hAnsi="Times New Roman"/>
                <w:sz w:val="18"/>
                <w:szCs w:val="18"/>
                <w:lang w:val="en-GB"/>
              </w:rPr>
            </w:pPr>
            <w:r w:rsidRPr="008128AE">
              <w:rPr>
                <w:rFonts w:ascii="Times New Roman" w:hAnsi="Times New Roman"/>
                <w:sz w:val="18"/>
                <w:szCs w:val="18"/>
                <w:lang w:val="en-GB"/>
              </w:rPr>
              <w:t xml:space="preserve">Prof2.C_2.305 </w:t>
            </w:r>
          </w:p>
        </w:tc>
        <w:tc>
          <w:tcPr>
            <w:tcW w:w="574" w:type="pct"/>
          </w:tcPr>
          <w:p w:rsidR="008077B6" w:rsidRPr="008128AE" w:rsidRDefault="008077B6" w:rsidP="007A5FE5">
            <w:pPr>
              <w:pStyle w:val="TAC"/>
              <w:rPr>
                <w:rFonts w:ascii="Times New Roman" w:hAnsi="Times New Roman"/>
              </w:rPr>
            </w:pPr>
            <w:r w:rsidRPr="008128AE">
              <w:rPr>
                <w:rFonts w:ascii="Times New Roman" w:hAnsi="Times New Roman"/>
              </w:rPr>
              <w:t>10</w:t>
            </w:r>
          </w:p>
        </w:tc>
        <w:tc>
          <w:tcPr>
            <w:tcW w:w="592" w:type="pct"/>
          </w:tcPr>
          <w:p w:rsidR="008077B6" w:rsidRPr="008128AE" w:rsidRDefault="008077B6" w:rsidP="007A5FE5">
            <w:pPr>
              <w:pStyle w:val="TAC"/>
              <w:rPr>
                <w:rFonts w:ascii="Times New Roman" w:hAnsi="Times New Roman"/>
              </w:rPr>
            </w:pPr>
            <w:r w:rsidRPr="008128AE">
              <w:rPr>
                <w:rFonts w:ascii="Times New Roman" w:hAnsi="Times New Roman"/>
              </w:rPr>
              <w:t>250</w:t>
            </w:r>
          </w:p>
        </w:tc>
        <w:tc>
          <w:tcPr>
            <w:tcW w:w="995" w:type="pct"/>
          </w:tcPr>
          <w:p w:rsidR="008077B6" w:rsidRPr="008128AE" w:rsidRDefault="008077B6" w:rsidP="007A5FE5">
            <w:pPr>
              <w:pStyle w:val="TAC"/>
              <w:rPr>
                <w:rFonts w:ascii="Times New Roman" w:hAnsi="Times New Roman"/>
              </w:rPr>
            </w:pPr>
            <w:r w:rsidRPr="008128AE">
              <w:rPr>
                <w:rFonts w:ascii="Times New Roman" w:hAnsi="Times New Roman"/>
              </w:rPr>
              <w:t>2 310 and 2 350</w:t>
            </w:r>
          </w:p>
        </w:tc>
        <w:tc>
          <w:tcPr>
            <w:tcW w:w="684" w:type="pct"/>
          </w:tcPr>
          <w:p w:rsidR="008077B6" w:rsidRPr="008128AE" w:rsidRDefault="008077B6" w:rsidP="007A5FE5">
            <w:pPr>
              <w:pStyle w:val="TAC"/>
              <w:rPr>
                <w:rFonts w:ascii="Times New Roman" w:hAnsi="Times New Roman"/>
              </w:rPr>
            </w:pPr>
            <w:r w:rsidRPr="008128AE">
              <w:rPr>
                <w:rFonts w:ascii="Times New Roman" w:hAnsi="Times New Roman"/>
              </w:rPr>
              <w:t>{0 to 20}</w:t>
            </w:r>
          </w:p>
        </w:tc>
        <w:tc>
          <w:tcPr>
            <w:tcW w:w="1055" w:type="pct"/>
          </w:tcPr>
          <w:p w:rsidR="008077B6" w:rsidRPr="008128AE" w:rsidRDefault="008077B6" w:rsidP="007A5FE5">
            <w:pPr>
              <w:keepNext/>
              <w:rPr>
                <w:bCs/>
                <w:sz w:val="18"/>
                <w:szCs w:val="18"/>
              </w:rPr>
            </w:pPr>
          </w:p>
        </w:tc>
      </w:tr>
      <w:tr w:rsidR="008077B6" w:rsidRPr="008128AE" w:rsidTr="007A5FE5">
        <w:trPr>
          <w:jc w:val="center"/>
        </w:trPr>
        <w:tc>
          <w:tcPr>
            <w:tcW w:w="1100" w:type="pct"/>
            <w:vMerge w:val="restart"/>
          </w:tcPr>
          <w:p w:rsidR="008077B6" w:rsidRPr="008128AE" w:rsidRDefault="008077B6" w:rsidP="007A5FE5">
            <w:pPr>
              <w:pStyle w:val="TableBody2"/>
              <w:keepNext/>
              <w:rPr>
                <w:rFonts w:ascii="Times New Roman" w:hAnsi="Times New Roman"/>
                <w:sz w:val="18"/>
                <w:szCs w:val="18"/>
                <w:lang w:val="en-GB"/>
              </w:rPr>
            </w:pPr>
            <w:r w:rsidRPr="008128AE">
              <w:rPr>
                <w:rFonts w:ascii="Times New Roman" w:hAnsi="Times New Roman"/>
                <w:sz w:val="18"/>
                <w:szCs w:val="18"/>
                <w:lang w:val="en-GB"/>
              </w:rPr>
              <w:t>Prof3.A_2.496 – 5</w:t>
            </w:r>
          </w:p>
          <w:p w:rsidR="008077B6" w:rsidRPr="008128AE" w:rsidRDefault="008077B6" w:rsidP="007A5FE5">
            <w:pPr>
              <w:pStyle w:val="TableBody2"/>
              <w:keepNext/>
              <w:rPr>
                <w:rFonts w:ascii="Times New Roman" w:hAnsi="Times New Roman"/>
                <w:sz w:val="18"/>
                <w:szCs w:val="18"/>
                <w:lang w:val="en-GB"/>
              </w:rPr>
            </w:pPr>
          </w:p>
          <w:p w:rsidR="008077B6" w:rsidRPr="008128AE" w:rsidRDefault="008077B6" w:rsidP="007A5FE5">
            <w:pPr>
              <w:pStyle w:val="TableBody2"/>
              <w:keepNext/>
              <w:rPr>
                <w:rFonts w:ascii="Times New Roman" w:hAnsi="Times New Roman"/>
                <w:sz w:val="18"/>
                <w:szCs w:val="18"/>
                <w:lang w:val="en-GB"/>
              </w:rPr>
            </w:pPr>
          </w:p>
          <w:p w:rsidR="008077B6" w:rsidRPr="008128AE" w:rsidRDefault="008077B6" w:rsidP="007A5FE5">
            <w:pPr>
              <w:pStyle w:val="TableBody2"/>
              <w:keepNext/>
              <w:rPr>
                <w:rFonts w:ascii="Times New Roman" w:hAnsi="Times New Roman"/>
                <w:sz w:val="18"/>
                <w:szCs w:val="18"/>
                <w:lang w:val="en-GB"/>
              </w:rPr>
            </w:pPr>
          </w:p>
          <w:p w:rsidR="008077B6" w:rsidRPr="008128AE" w:rsidRDefault="008077B6" w:rsidP="007A5FE5">
            <w:pPr>
              <w:pStyle w:val="TableBody2"/>
              <w:keepNext/>
              <w:rPr>
                <w:rFonts w:ascii="Times New Roman" w:hAnsi="Times New Roman"/>
                <w:sz w:val="18"/>
                <w:szCs w:val="18"/>
                <w:lang w:val="en-GB"/>
              </w:rPr>
            </w:pPr>
            <w:r w:rsidRPr="008128AE">
              <w:rPr>
                <w:rFonts w:ascii="Times New Roman" w:hAnsi="Times New Roman"/>
                <w:sz w:val="18"/>
                <w:szCs w:val="18"/>
                <w:lang w:val="en-GB"/>
              </w:rPr>
              <w:t>Prof3.A_2.496 – 10</w:t>
            </w:r>
          </w:p>
        </w:tc>
        <w:tc>
          <w:tcPr>
            <w:tcW w:w="574" w:type="pct"/>
          </w:tcPr>
          <w:p w:rsidR="008077B6" w:rsidRPr="008128AE" w:rsidRDefault="008077B6" w:rsidP="007A5FE5">
            <w:pPr>
              <w:pStyle w:val="TAC"/>
              <w:rPr>
                <w:rFonts w:ascii="Times New Roman" w:hAnsi="Times New Roman"/>
              </w:rPr>
            </w:pPr>
            <w:r w:rsidRPr="008128AE">
              <w:rPr>
                <w:rFonts w:ascii="Times New Roman" w:hAnsi="Times New Roman"/>
              </w:rPr>
              <w:t>5</w:t>
            </w:r>
          </w:p>
        </w:tc>
        <w:tc>
          <w:tcPr>
            <w:tcW w:w="592" w:type="pct"/>
            <w:vMerge w:val="restart"/>
          </w:tcPr>
          <w:p w:rsidR="008077B6" w:rsidRPr="008128AE" w:rsidRDefault="008077B6" w:rsidP="007A5FE5">
            <w:pPr>
              <w:pStyle w:val="TAC"/>
              <w:rPr>
                <w:rFonts w:ascii="Times New Roman" w:hAnsi="Times New Roman"/>
              </w:rPr>
            </w:pPr>
            <w:r w:rsidRPr="008128AE">
              <w:rPr>
                <w:rFonts w:ascii="Times New Roman" w:hAnsi="Times New Roman"/>
              </w:rPr>
              <w:t>250</w:t>
            </w:r>
          </w:p>
        </w:tc>
        <w:tc>
          <w:tcPr>
            <w:tcW w:w="995" w:type="pct"/>
          </w:tcPr>
          <w:p w:rsidR="008077B6" w:rsidRPr="008128AE" w:rsidRDefault="008077B6" w:rsidP="007A5FE5">
            <w:pPr>
              <w:pStyle w:val="TAC"/>
              <w:rPr>
                <w:rFonts w:ascii="Times New Roman" w:hAnsi="Times New Roman"/>
              </w:rPr>
            </w:pPr>
            <w:r w:rsidRPr="008128AE">
              <w:rPr>
                <w:rFonts w:ascii="Times New Roman" w:hAnsi="Times New Roman"/>
              </w:rPr>
              <w:t>2 498,5</w:t>
            </w:r>
          </w:p>
        </w:tc>
        <w:tc>
          <w:tcPr>
            <w:tcW w:w="684" w:type="pct"/>
          </w:tcPr>
          <w:p w:rsidR="008077B6" w:rsidRPr="008128AE" w:rsidRDefault="008077B6" w:rsidP="007A5FE5">
            <w:pPr>
              <w:pStyle w:val="TAC"/>
              <w:rPr>
                <w:rFonts w:ascii="Times New Roman" w:hAnsi="Times New Roman"/>
              </w:rPr>
            </w:pPr>
            <w:r w:rsidRPr="008128AE">
              <w:rPr>
                <w:rFonts w:ascii="Times New Roman" w:hAnsi="Times New Roman"/>
              </w:rPr>
              <w:t>{0 to 756}</w:t>
            </w:r>
          </w:p>
        </w:tc>
        <w:tc>
          <w:tcPr>
            <w:tcW w:w="1055" w:type="pct"/>
            <w:vMerge w:val="restart"/>
          </w:tcPr>
          <w:p w:rsidR="008077B6" w:rsidRPr="008128AE" w:rsidRDefault="008077B6" w:rsidP="007A5FE5">
            <w:pPr>
              <w:keepNext/>
              <w:rPr>
                <w:bCs/>
                <w:sz w:val="18"/>
                <w:szCs w:val="18"/>
              </w:rPr>
            </w:pPr>
            <w:r w:rsidRPr="008128AE">
              <w:rPr>
                <w:bCs/>
                <w:sz w:val="18"/>
                <w:szCs w:val="18"/>
              </w:rPr>
              <w:t xml:space="preserve">200 KHz Frequency step is considered for </w:t>
            </w:r>
            <w:smartTag w:uri="urn:schemas-microsoft-com:office:smarttags" w:element="place">
              <w:r w:rsidRPr="008128AE">
                <w:rPr>
                  <w:bCs/>
                  <w:sz w:val="18"/>
                  <w:szCs w:val="18"/>
                </w:rPr>
                <w:t>Europe</w:t>
              </w:r>
            </w:smartTag>
            <w:r w:rsidRPr="008128AE">
              <w:rPr>
                <w:bCs/>
                <w:sz w:val="18"/>
                <w:szCs w:val="18"/>
              </w:rPr>
              <w:t xml:space="preserve"> 2,5 GHz extension.</w:t>
            </w:r>
          </w:p>
          <w:p w:rsidR="008077B6" w:rsidRPr="008128AE" w:rsidRDefault="008077B6" w:rsidP="007A5FE5">
            <w:pPr>
              <w:keepNext/>
              <w:rPr>
                <w:bCs/>
                <w:sz w:val="18"/>
                <w:szCs w:val="18"/>
              </w:rPr>
            </w:pPr>
            <w:r w:rsidRPr="008128AE">
              <w:rPr>
                <w:bCs/>
                <w:sz w:val="18"/>
                <w:szCs w:val="18"/>
              </w:rPr>
              <w:t xml:space="preserve">200 KHz Frequency step is considered for </w:t>
            </w:r>
            <w:smartTag w:uri="urn:schemas-microsoft-com:office:smarttags" w:element="place">
              <w:r w:rsidRPr="008128AE">
                <w:rPr>
                  <w:bCs/>
                  <w:sz w:val="18"/>
                  <w:szCs w:val="18"/>
                </w:rPr>
                <w:t>Europe</w:t>
              </w:r>
            </w:smartTag>
            <w:r w:rsidRPr="008128AE">
              <w:rPr>
                <w:bCs/>
                <w:sz w:val="18"/>
                <w:szCs w:val="18"/>
              </w:rPr>
              <w:t xml:space="preserve"> 2,5 GHz extension.</w:t>
            </w:r>
          </w:p>
        </w:tc>
      </w:tr>
      <w:tr w:rsidR="008077B6" w:rsidRPr="008128AE" w:rsidTr="007A5FE5">
        <w:trPr>
          <w:jc w:val="center"/>
        </w:trPr>
        <w:tc>
          <w:tcPr>
            <w:tcW w:w="1100" w:type="pct"/>
            <w:vMerge/>
          </w:tcPr>
          <w:p w:rsidR="008077B6" w:rsidRPr="008128AE" w:rsidRDefault="008077B6" w:rsidP="007A5FE5">
            <w:pPr>
              <w:pStyle w:val="TableBody2"/>
              <w:rPr>
                <w:rFonts w:ascii="Times New Roman" w:hAnsi="Times New Roman"/>
                <w:sz w:val="18"/>
                <w:szCs w:val="18"/>
                <w:lang w:val="en-GB"/>
              </w:rPr>
            </w:pPr>
          </w:p>
        </w:tc>
        <w:tc>
          <w:tcPr>
            <w:tcW w:w="574" w:type="pct"/>
          </w:tcPr>
          <w:p w:rsidR="008077B6" w:rsidRPr="008128AE" w:rsidRDefault="008077B6" w:rsidP="007A5FE5">
            <w:pPr>
              <w:pStyle w:val="TAC"/>
              <w:rPr>
                <w:rFonts w:ascii="Times New Roman" w:hAnsi="Times New Roman"/>
              </w:rPr>
            </w:pPr>
            <w:r w:rsidRPr="008128AE">
              <w:rPr>
                <w:rFonts w:ascii="Times New Roman" w:hAnsi="Times New Roman"/>
              </w:rPr>
              <w:t>10</w:t>
            </w:r>
          </w:p>
        </w:tc>
        <w:tc>
          <w:tcPr>
            <w:tcW w:w="592" w:type="pct"/>
            <w:vMerge/>
          </w:tcPr>
          <w:p w:rsidR="008077B6" w:rsidRPr="008128AE" w:rsidRDefault="008077B6" w:rsidP="007A5FE5">
            <w:pPr>
              <w:pStyle w:val="TAC"/>
              <w:rPr>
                <w:rFonts w:ascii="Times New Roman" w:hAnsi="Times New Roman"/>
              </w:rPr>
            </w:pPr>
          </w:p>
        </w:tc>
        <w:tc>
          <w:tcPr>
            <w:tcW w:w="995" w:type="pct"/>
          </w:tcPr>
          <w:p w:rsidR="008077B6" w:rsidRPr="008128AE" w:rsidRDefault="008077B6" w:rsidP="007A5FE5">
            <w:pPr>
              <w:pStyle w:val="TAC"/>
              <w:rPr>
                <w:rFonts w:ascii="Times New Roman" w:hAnsi="Times New Roman"/>
              </w:rPr>
            </w:pPr>
            <w:r w:rsidRPr="008128AE">
              <w:rPr>
                <w:rFonts w:ascii="Times New Roman" w:hAnsi="Times New Roman"/>
              </w:rPr>
              <w:t>2 501</w:t>
            </w:r>
          </w:p>
        </w:tc>
        <w:tc>
          <w:tcPr>
            <w:tcW w:w="684" w:type="pct"/>
          </w:tcPr>
          <w:p w:rsidR="008077B6" w:rsidRPr="008128AE" w:rsidRDefault="008077B6" w:rsidP="007A5FE5">
            <w:pPr>
              <w:pStyle w:val="TAC"/>
              <w:rPr>
                <w:rFonts w:ascii="Times New Roman" w:hAnsi="Times New Roman"/>
              </w:rPr>
            </w:pPr>
            <w:r w:rsidRPr="008128AE">
              <w:rPr>
                <w:rFonts w:ascii="Times New Roman" w:hAnsi="Times New Roman"/>
              </w:rPr>
              <w:t>{0 to 736}</w:t>
            </w:r>
          </w:p>
        </w:tc>
        <w:tc>
          <w:tcPr>
            <w:tcW w:w="1055" w:type="pct"/>
            <w:vMerge/>
          </w:tcPr>
          <w:p w:rsidR="008077B6" w:rsidRPr="008128AE" w:rsidRDefault="008077B6" w:rsidP="007A5FE5">
            <w:pPr>
              <w:rPr>
                <w:bCs/>
                <w:sz w:val="18"/>
                <w:szCs w:val="18"/>
              </w:rPr>
            </w:pPr>
          </w:p>
        </w:tc>
      </w:tr>
      <w:tr w:rsidR="008077B6" w:rsidRPr="008128AE" w:rsidTr="007A5FE5">
        <w:trPr>
          <w:jc w:val="center"/>
        </w:trPr>
        <w:tc>
          <w:tcPr>
            <w:tcW w:w="1100" w:type="pct"/>
          </w:tcPr>
          <w:p w:rsidR="008077B6" w:rsidRPr="008128AE" w:rsidRDefault="008077B6" w:rsidP="007A5FE5">
            <w:pPr>
              <w:pStyle w:val="TableBody2"/>
              <w:rPr>
                <w:rFonts w:ascii="Times New Roman" w:hAnsi="Times New Roman"/>
                <w:sz w:val="18"/>
                <w:szCs w:val="18"/>
                <w:lang w:val="en-GB"/>
              </w:rPr>
            </w:pPr>
            <w:r w:rsidRPr="008128AE">
              <w:rPr>
                <w:rFonts w:ascii="Times New Roman" w:hAnsi="Times New Roman"/>
                <w:sz w:val="18"/>
                <w:szCs w:val="18"/>
                <w:lang w:val="en-GB"/>
              </w:rPr>
              <w:t>Prof5.A_3.4</w:t>
            </w:r>
          </w:p>
        </w:tc>
        <w:tc>
          <w:tcPr>
            <w:tcW w:w="574" w:type="pct"/>
            <w:vMerge w:val="restart"/>
          </w:tcPr>
          <w:p w:rsidR="008077B6" w:rsidRPr="008128AE" w:rsidRDefault="008077B6" w:rsidP="007A5FE5">
            <w:pPr>
              <w:pStyle w:val="TAC"/>
              <w:rPr>
                <w:rFonts w:ascii="Times New Roman" w:hAnsi="Times New Roman"/>
              </w:rPr>
            </w:pPr>
            <w:r w:rsidRPr="008128AE">
              <w:rPr>
                <w:rFonts w:ascii="Times New Roman" w:hAnsi="Times New Roman"/>
              </w:rPr>
              <w:t>5</w:t>
            </w:r>
          </w:p>
        </w:tc>
        <w:tc>
          <w:tcPr>
            <w:tcW w:w="592" w:type="pct"/>
            <w:vMerge w:val="restart"/>
          </w:tcPr>
          <w:p w:rsidR="008077B6" w:rsidRPr="008128AE" w:rsidRDefault="008077B6" w:rsidP="007A5FE5">
            <w:pPr>
              <w:pStyle w:val="TAC"/>
              <w:rPr>
                <w:rFonts w:ascii="Times New Roman" w:hAnsi="Times New Roman"/>
              </w:rPr>
            </w:pPr>
            <w:r w:rsidRPr="008128AE">
              <w:rPr>
                <w:rFonts w:ascii="Times New Roman" w:hAnsi="Times New Roman"/>
              </w:rPr>
              <w:t>250</w:t>
            </w:r>
          </w:p>
        </w:tc>
        <w:tc>
          <w:tcPr>
            <w:tcW w:w="995" w:type="pct"/>
            <w:vMerge w:val="restart"/>
          </w:tcPr>
          <w:p w:rsidR="008077B6" w:rsidRPr="008128AE" w:rsidRDefault="008077B6" w:rsidP="007A5FE5">
            <w:pPr>
              <w:pStyle w:val="TAC"/>
              <w:rPr>
                <w:rFonts w:ascii="Times New Roman" w:hAnsi="Times New Roman"/>
              </w:rPr>
            </w:pPr>
            <w:r w:rsidRPr="008128AE">
              <w:rPr>
                <w:rFonts w:ascii="Times New Roman" w:hAnsi="Times New Roman"/>
              </w:rPr>
              <w:t>3 402,5</w:t>
            </w:r>
          </w:p>
        </w:tc>
        <w:tc>
          <w:tcPr>
            <w:tcW w:w="684" w:type="pct"/>
          </w:tcPr>
          <w:p w:rsidR="008077B6" w:rsidRPr="008128AE" w:rsidRDefault="008077B6" w:rsidP="007A5FE5">
            <w:pPr>
              <w:pStyle w:val="TAC"/>
              <w:rPr>
                <w:rFonts w:ascii="Times New Roman" w:hAnsi="Times New Roman"/>
              </w:rPr>
            </w:pPr>
            <w:r w:rsidRPr="008128AE">
              <w:rPr>
                <w:rFonts w:ascii="Times New Roman" w:hAnsi="Times New Roman"/>
              </w:rPr>
              <w:t>{0 to 1 580}</w:t>
            </w:r>
          </w:p>
        </w:tc>
        <w:tc>
          <w:tcPr>
            <w:tcW w:w="1055" w:type="pct"/>
          </w:tcPr>
          <w:p w:rsidR="008077B6" w:rsidRPr="008128AE" w:rsidRDefault="008077B6" w:rsidP="007A5FE5">
            <w:pPr>
              <w:rPr>
                <w:bCs/>
                <w:sz w:val="18"/>
                <w:szCs w:val="18"/>
              </w:rPr>
            </w:pPr>
          </w:p>
        </w:tc>
      </w:tr>
      <w:tr w:rsidR="008077B6" w:rsidRPr="008128AE" w:rsidTr="007A5FE5">
        <w:trPr>
          <w:jc w:val="center"/>
        </w:trPr>
        <w:tc>
          <w:tcPr>
            <w:tcW w:w="1100" w:type="pct"/>
          </w:tcPr>
          <w:p w:rsidR="008077B6" w:rsidRPr="008128AE" w:rsidRDefault="008077B6" w:rsidP="007A5FE5">
            <w:pPr>
              <w:pStyle w:val="Reference"/>
              <w:rPr>
                <w:lang w:val="en-GB"/>
              </w:rPr>
            </w:pPr>
            <w:r w:rsidRPr="008128AE">
              <w:rPr>
                <w:lang w:val="en-GB"/>
              </w:rPr>
              <w:t>Prof5L.A_3.4</w:t>
            </w:r>
          </w:p>
        </w:tc>
        <w:tc>
          <w:tcPr>
            <w:tcW w:w="574" w:type="pct"/>
            <w:vMerge/>
          </w:tcPr>
          <w:p w:rsidR="008077B6" w:rsidRPr="008128AE" w:rsidRDefault="008077B6" w:rsidP="007A5FE5">
            <w:pPr>
              <w:pStyle w:val="TAC"/>
              <w:rPr>
                <w:rFonts w:ascii="Times New Roman" w:hAnsi="Times New Roman"/>
              </w:rPr>
            </w:pPr>
          </w:p>
        </w:tc>
        <w:tc>
          <w:tcPr>
            <w:tcW w:w="592" w:type="pct"/>
            <w:vMerge/>
          </w:tcPr>
          <w:p w:rsidR="008077B6" w:rsidRPr="008128AE" w:rsidRDefault="008077B6" w:rsidP="007A5FE5">
            <w:pPr>
              <w:pStyle w:val="TAC"/>
              <w:rPr>
                <w:rFonts w:ascii="Times New Roman" w:hAnsi="Times New Roman"/>
              </w:rPr>
            </w:pPr>
          </w:p>
        </w:tc>
        <w:tc>
          <w:tcPr>
            <w:tcW w:w="995" w:type="pct"/>
            <w:vMerge/>
          </w:tcPr>
          <w:p w:rsidR="008077B6" w:rsidRPr="008128AE" w:rsidRDefault="008077B6" w:rsidP="007A5FE5">
            <w:pPr>
              <w:pStyle w:val="TAC"/>
              <w:rPr>
                <w:rFonts w:ascii="Times New Roman" w:hAnsi="Times New Roman"/>
              </w:rPr>
            </w:pPr>
          </w:p>
        </w:tc>
        <w:tc>
          <w:tcPr>
            <w:tcW w:w="684" w:type="pct"/>
          </w:tcPr>
          <w:p w:rsidR="008077B6" w:rsidRPr="008128AE" w:rsidRDefault="008077B6" w:rsidP="007A5FE5">
            <w:pPr>
              <w:pStyle w:val="TAC"/>
              <w:rPr>
                <w:rFonts w:ascii="Times New Roman" w:hAnsi="Times New Roman"/>
              </w:rPr>
            </w:pPr>
            <w:r w:rsidRPr="008128AE">
              <w:rPr>
                <w:rFonts w:ascii="Times New Roman" w:hAnsi="Times New Roman"/>
              </w:rPr>
              <w:t>{0 to 780}</w:t>
            </w:r>
          </w:p>
        </w:tc>
        <w:tc>
          <w:tcPr>
            <w:tcW w:w="1055" w:type="pct"/>
          </w:tcPr>
          <w:p w:rsidR="008077B6" w:rsidRPr="008128AE" w:rsidRDefault="008077B6" w:rsidP="007A5FE5">
            <w:pPr>
              <w:rPr>
                <w:bCs/>
                <w:sz w:val="18"/>
                <w:szCs w:val="18"/>
              </w:rPr>
            </w:pPr>
          </w:p>
        </w:tc>
      </w:tr>
      <w:tr w:rsidR="008077B6" w:rsidRPr="008128AE" w:rsidTr="007A5FE5">
        <w:trPr>
          <w:jc w:val="center"/>
        </w:trPr>
        <w:tc>
          <w:tcPr>
            <w:tcW w:w="1100" w:type="pct"/>
          </w:tcPr>
          <w:p w:rsidR="008077B6" w:rsidRPr="008128AE" w:rsidRDefault="008077B6" w:rsidP="007A5FE5">
            <w:pPr>
              <w:pStyle w:val="Reference"/>
              <w:rPr>
                <w:lang w:val="en-GB"/>
              </w:rPr>
            </w:pPr>
            <w:r w:rsidRPr="008128AE">
              <w:rPr>
                <w:lang w:val="en-GB"/>
              </w:rPr>
              <w:t>Prof5H.A_3.4</w:t>
            </w:r>
          </w:p>
        </w:tc>
        <w:tc>
          <w:tcPr>
            <w:tcW w:w="574" w:type="pct"/>
            <w:vMerge/>
          </w:tcPr>
          <w:p w:rsidR="008077B6" w:rsidRPr="008128AE" w:rsidRDefault="008077B6" w:rsidP="007A5FE5">
            <w:pPr>
              <w:pStyle w:val="TAC"/>
              <w:rPr>
                <w:rFonts w:ascii="Times New Roman" w:hAnsi="Times New Roman"/>
              </w:rPr>
            </w:pPr>
          </w:p>
        </w:tc>
        <w:tc>
          <w:tcPr>
            <w:tcW w:w="592" w:type="pct"/>
            <w:vMerge/>
          </w:tcPr>
          <w:p w:rsidR="008077B6" w:rsidRPr="008128AE" w:rsidRDefault="008077B6" w:rsidP="007A5FE5">
            <w:pPr>
              <w:pStyle w:val="TAC"/>
              <w:rPr>
                <w:rFonts w:ascii="Times New Roman" w:hAnsi="Times New Roman"/>
              </w:rPr>
            </w:pPr>
          </w:p>
        </w:tc>
        <w:tc>
          <w:tcPr>
            <w:tcW w:w="995" w:type="pct"/>
            <w:vMerge/>
          </w:tcPr>
          <w:p w:rsidR="008077B6" w:rsidRPr="008128AE" w:rsidRDefault="008077B6" w:rsidP="007A5FE5">
            <w:pPr>
              <w:pStyle w:val="TAC"/>
              <w:rPr>
                <w:rFonts w:ascii="Times New Roman" w:hAnsi="Times New Roman"/>
              </w:rPr>
            </w:pPr>
          </w:p>
        </w:tc>
        <w:tc>
          <w:tcPr>
            <w:tcW w:w="684" w:type="pct"/>
          </w:tcPr>
          <w:p w:rsidR="008077B6" w:rsidRPr="008128AE" w:rsidRDefault="008077B6" w:rsidP="007A5FE5">
            <w:pPr>
              <w:pStyle w:val="TAC"/>
              <w:rPr>
                <w:rFonts w:ascii="Times New Roman" w:hAnsi="Times New Roman"/>
              </w:rPr>
            </w:pPr>
            <w:r w:rsidRPr="008128AE">
              <w:rPr>
                <w:rFonts w:ascii="Times New Roman" w:hAnsi="Times New Roman"/>
              </w:rPr>
              <w:t>{800 to 1 580}</w:t>
            </w:r>
          </w:p>
        </w:tc>
        <w:tc>
          <w:tcPr>
            <w:tcW w:w="1055" w:type="pct"/>
          </w:tcPr>
          <w:p w:rsidR="008077B6" w:rsidRPr="008128AE" w:rsidRDefault="008077B6" w:rsidP="007A5FE5">
            <w:pPr>
              <w:rPr>
                <w:bCs/>
                <w:sz w:val="18"/>
                <w:szCs w:val="18"/>
              </w:rPr>
            </w:pPr>
          </w:p>
        </w:tc>
      </w:tr>
      <w:tr w:rsidR="008077B6" w:rsidRPr="008128AE" w:rsidTr="007A5FE5">
        <w:trPr>
          <w:jc w:val="center"/>
        </w:trPr>
        <w:tc>
          <w:tcPr>
            <w:tcW w:w="1100" w:type="pct"/>
          </w:tcPr>
          <w:p w:rsidR="008077B6" w:rsidRPr="008128AE" w:rsidRDefault="008077B6" w:rsidP="007A5FE5">
            <w:pPr>
              <w:pStyle w:val="TableBody2"/>
              <w:rPr>
                <w:rFonts w:ascii="Times New Roman" w:hAnsi="Times New Roman"/>
                <w:sz w:val="18"/>
                <w:szCs w:val="18"/>
                <w:lang w:val="en-GB"/>
              </w:rPr>
            </w:pPr>
            <w:r w:rsidRPr="008128AE">
              <w:rPr>
                <w:rFonts w:ascii="Times New Roman" w:hAnsi="Times New Roman"/>
                <w:sz w:val="18"/>
                <w:szCs w:val="18"/>
                <w:lang w:val="en-GB"/>
              </w:rPr>
              <w:t>Prof5.B_3.4</w:t>
            </w:r>
          </w:p>
        </w:tc>
        <w:tc>
          <w:tcPr>
            <w:tcW w:w="574" w:type="pct"/>
            <w:vMerge w:val="restart"/>
          </w:tcPr>
          <w:p w:rsidR="008077B6" w:rsidRPr="008128AE" w:rsidRDefault="008077B6" w:rsidP="007A5FE5">
            <w:pPr>
              <w:pStyle w:val="TAC"/>
              <w:rPr>
                <w:rFonts w:ascii="Times New Roman" w:hAnsi="Times New Roman"/>
              </w:rPr>
            </w:pPr>
            <w:r w:rsidRPr="008128AE">
              <w:rPr>
                <w:rFonts w:ascii="Times New Roman" w:hAnsi="Times New Roman"/>
              </w:rPr>
              <w:t>7</w:t>
            </w:r>
          </w:p>
        </w:tc>
        <w:tc>
          <w:tcPr>
            <w:tcW w:w="592" w:type="pct"/>
            <w:vMerge w:val="restart"/>
          </w:tcPr>
          <w:p w:rsidR="008077B6" w:rsidRPr="008128AE" w:rsidRDefault="008077B6" w:rsidP="007A5FE5">
            <w:pPr>
              <w:pStyle w:val="TAC"/>
              <w:rPr>
                <w:rFonts w:ascii="Times New Roman" w:hAnsi="Times New Roman"/>
              </w:rPr>
            </w:pPr>
            <w:r w:rsidRPr="008128AE">
              <w:rPr>
                <w:rFonts w:ascii="Times New Roman" w:hAnsi="Times New Roman"/>
              </w:rPr>
              <w:t>250</w:t>
            </w:r>
          </w:p>
        </w:tc>
        <w:tc>
          <w:tcPr>
            <w:tcW w:w="995" w:type="pct"/>
            <w:vMerge w:val="restart"/>
          </w:tcPr>
          <w:p w:rsidR="008077B6" w:rsidRPr="008128AE" w:rsidRDefault="008077B6" w:rsidP="007A5FE5">
            <w:pPr>
              <w:pStyle w:val="TAC"/>
              <w:rPr>
                <w:rFonts w:ascii="Times New Roman" w:hAnsi="Times New Roman"/>
              </w:rPr>
            </w:pPr>
            <w:r w:rsidRPr="008128AE">
              <w:rPr>
                <w:rFonts w:ascii="Times New Roman" w:hAnsi="Times New Roman"/>
              </w:rPr>
              <w:t>3 403,5</w:t>
            </w:r>
          </w:p>
        </w:tc>
        <w:tc>
          <w:tcPr>
            <w:tcW w:w="684" w:type="pct"/>
          </w:tcPr>
          <w:p w:rsidR="008077B6" w:rsidRPr="008128AE" w:rsidRDefault="008077B6" w:rsidP="007A5FE5">
            <w:pPr>
              <w:pStyle w:val="TAC"/>
              <w:rPr>
                <w:rFonts w:ascii="Times New Roman" w:hAnsi="Times New Roman"/>
              </w:rPr>
            </w:pPr>
            <w:r w:rsidRPr="008128AE">
              <w:rPr>
                <w:rFonts w:ascii="Times New Roman" w:hAnsi="Times New Roman"/>
              </w:rPr>
              <w:t>{0 to 1 572}</w:t>
            </w:r>
          </w:p>
        </w:tc>
        <w:tc>
          <w:tcPr>
            <w:tcW w:w="1055" w:type="pct"/>
          </w:tcPr>
          <w:p w:rsidR="008077B6" w:rsidRPr="008128AE" w:rsidRDefault="008077B6" w:rsidP="007A5FE5">
            <w:pPr>
              <w:rPr>
                <w:bCs/>
                <w:sz w:val="18"/>
                <w:szCs w:val="18"/>
              </w:rPr>
            </w:pPr>
          </w:p>
        </w:tc>
      </w:tr>
      <w:tr w:rsidR="008077B6" w:rsidRPr="008128AE" w:rsidTr="007A5FE5">
        <w:trPr>
          <w:jc w:val="center"/>
        </w:trPr>
        <w:tc>
          <w:tcPr>
            <w:tcW w:w="1100" w:type="pct"/>
          </w:tcPr>
          <w:p w:rsidR="008077B6" w:rsidRPr="008128AE" w:rsidRDefault="008077B6" w:rsidP="007A5FE5">
            <w:pPr>
              <w:pStyle w:val="Reference"/>
              <w:rPr>
                <w:lang w:val="en-GB"/>
              </w:rPr>
            </w:pPr>
            <w:r w:rsidRPr="008128AE">
              <w:rPr>
                <w:lang w:val="en-GB"/>
              </w:rPr>
              <w:t>Prof5L.B_3.4</w:t>
            </w:r>
          </w:p>
        </w:tc>
        <w:tc>
          <w:tcPr>
            <w:tcW w:w="574" w:type="pct"/>
            <w:vMerge/>
          </w:tcPr>
          <w:p w:rsidR="008077B6" w:rsidRPr="008128AE" w:rsidRDefault="008077B6" w:rsidP="007A5FE5">
            <w:pPr>
              <w:pStyle w:val="TAC"/>
              <w:rPr>
                <w:rFonts w:ascii="Times New Roman" w:hAnsi="Times New Roman"/>
              </w:rPr>
            </w:pPr>
          </w:p>
        </w:tc>
        <w:tc>
          <w:tcPr>
            <w:tcW w:w="592" w:type="pct"/>
            <w:vMerge/>
          </w:tcPr>
          <w:p w:rsidR="008077B6" w:rsidRPr="008128AE" w:rsidRDefault="008077B6" w:rsidP="007A5FE5">
            <w:pPr>
              <w:pStyle w:val="TAC"/>
              <w:rPr>
                <w:rFonts w:ascii="Times New Roman" w:hAnsi="Times New Roman"/>
              </w:rPr>
            </w:pPr>
          </w:p>
        </w:tc>
        <w:tc>
          <w:tcPr>
            <w:tcW w:w="995" w:type="pct"/>
            <w:vMerge/>
          </w:tcPr>
          <w:p w:rsidR="008077B6" w:rsidRPr="008128AE" w:rsidRDefault="008077B6" w:rsidP="007A5FE5">
            <w:pPr>
              <w:pStyle w:val="TAC"/>
              <w:rPr>
                <w:rFonts w:ascii="Times New Roman" w:hAnsi="Times New Roman"/>
              </w:rPr>
            </w:pPr>
          </w:p>
        </w:tc>
        <w:tc>
          <w:tcPr>
            <w:tcW w:w="684" w:type="pct"/>
          </w:tcPr>
          <w:p w:rsidR="008077B6" w:rsidRPr="008128AE" w:rsidRDefault="008077B6" w:rsidP="007A5FE5">
            <w:pPr>
              <w:pStyle w:val="TAC"/>
              <w:rPr>
                <w:rFonts w:ascii="Times New Roman" w:hAnsi="Times New Roman"/>
              </w:rPr>
            </w:pPr>
            <w:r w:rsidRPr="008128AE">
              <w:rPr>
                <w:rFonts w:ascii="Times New Roman" w:hAnsi="Times New Roman"/>
              </w:rPr>
              <w:t>{0 to 772}</w:t>
            </w:r>
          </w:p>
        </w:tc>
        <w:tc>
          <w:tcPr>
            <w:tcW w:w="1055" w:type="pct"/>
          </w:tcPr>
          <w:p w:rsidR="008077B6" w:rsidRPr="008128AE" w:rsidRDefault="008077B6" w:rsidP="007A5FE5">
            <w:pPr>
              <w:rPr>
                <w:bCs/>
                <w:sz w:val="18"/>
                <w:szCs w:val="18"/>
              </w:rPr>
            </w:pPr>
          </w:p>
        </w:tc>
      </w:tr>
      <w:tr w:rsidR="008077B6" w:rsidRPr="008128AE" w:rsidTr="007A5FE5">
        <w:trPr>
          <w:jc w:val="center"/>
        </w:trPr>
        <w:tc>
          <w:tcPr>
            <w:tcW w:w="1100" w:type="pct"/>
          </w:tcPr>
          <w:p w:rsidR="008077B6" w:rsidRPr="008128AE" w:rsidRDefault="008077B6" w:rsidP="007A5FE5">
            <w:pPr>
              <w:pStyle w:val="Reference"/>
              <w:rPr>
                <w:lang w:val="en-GB"/>
              </w:rPr>
            </w:pPr>
            <w:r w:rsidRPr="008128AE">
              <w:rPr>
                <w:lang w:val="en-GB"/>
              </w:rPr>
              <w:t>Prof5H.B_3.4</w:t>
            </w:r>
          </w:p>
        </w:tc>
        <w:tc>
          <w:tcPr>
            <w:tcW w:w="574" w:type="pct"/>
            <w:vMerge/>
          </w:tcPr>
          <w:p w:rsidR="008077B6" w:rsidRPr="008128AE" w:rsidRDefault="008077B6" w:rsidP="007A5FE5">
            <w:pPr>
              <w:pStyle w:val="TAC"/>
              <w:rPr>
                <w:rFonts w:ascii="Times New Roman" w:hAnsi="Times New Roman"/>
              </w:rPr>
            </w:pPr>
          </w:p>
        </w:tc>
        <w:tc>
          <w:tcPr>
            <w:tcW w:w="592" w:type="pct"/>
            <w:vMerge/>
          </w:tcPr>
          <w:p w:rsidR="008077B6" w:rsidRPr="008128AE" w:rsidRDefault="008077B6" w:rsidP="007A5FE5">
            <w:pPr>
              <w:pStyle w:val="TAC"/>
              <w:rPr>
                <w:rFonts w:ascii="Times New Roman" w:hAnsi="Times New Roman"/>
              </w:rPr>
            </w:pPr>
          </w:p>
        </w:tc>
        <w:tc>
          <w:tcPr>
            <w:tcW w:w="995" w:type="pct"/>
            <w:vMerge/>
          </w:tcPr>
          <w:p w:rsidR="008077B6" w:rsidRPr="008128AE" w:rsidRDefault="008077B6" w:rsidP="007A5FE5">
            <w:pPr>
              <w:pStyle w:val="TAC"/>
              <w:rPr>
                <w:rFonts w:ascii="Times New Roman" w:hAnsi="Times New Roman"/>
              </w:rPr>
            </w:pPr>
          </w:p>
        </w:tc>
        <w:tc>
          <w:tcPr>
            <w:tcW w:w="684" w:type="pct"/>
          </w:tcPr>
          <w:p w:rsidR="008077B6" w:rsidRPr="008128AE" w:rsidRDefault="008077B6" w:rsidP="007A5FE5">
            <w:pPr>
              <w:pStyle w:val="TAC"/>
              <w:rPr>
                <w:rFonts w:ascii="Times New Roman" w:hAnsi="Times New Roman"/>
              </w:rPr>
            </w:pPr>
            <w:r w:rsidRPr="008128AE">
              <w:rPr>
                <w:rFonts w:ascii="Times New Roman" w:hAnsi="Times New Roman"/>
              </w:rPr>
              <w:t>{800 to 1 572}</w:t>
            </w:r>
          </w:p>
        </w:tc>
        <w:tc>
          <w:tcPr>
            <w:tcW w:w="1055" w:type="pct"/>
          </w:tcPr>
          <w:p w:rsidR="008077B6" w:rsidRPr="008128AE" w:rsidRDefault="008077B6" w:rsidP="007A5FE5">
            <w:pPr>
              <w:rPr>
                <w:bCs/>
                <w:sz w:val="18"/>
                <w:szCs w:val="18"/>
              </w:rPr>
            </w:pPr>
          </w:p>
        </w:tc>
      </w:tr>
      <w:tr w:rsidR="008077B6" w:rsidRPr="008128AE" w:rsidTr="007A5FE5">
        <w:trPr>
          <w:jc w:val="center"/>
        </w:trPr>
        <w:tc>
          <w:tcPr>
            <w:tcW w:w="1100" w:type="pct"/>
          </w:tcPr>
          <w:p w:rsidR="008077B6" w:rsidRPr="008128AE" w:rsidRDefault="008077B6" w:rsidP="007A5FE5">
            <w:pPr>
              <w:pStyle w:val="TableBody2"/>
              <w:rPr>
                <w:rFonts w:ascii="Times New Roman" w:hAnsi="Times New Roman"/>
                <w:sz w:val="18"/>
                <w:szCs w:val="18"/>
                <w:lang w:val="en-GB"/>
              </w:rPr>
            </w:pPr>
            <w:r w:rsidRPr="008128AE">
              <w:rPr>
                <w:rFonts w:ascii="Times New Roman" w:hAnsi="Times New Roman"/>
                <w:sz w:val="18"/>
                <w:szCs w:val="18"/>
                <w:lang w:val="en-GB"/>
              </w:rPr>
              <w:t>Prof5.C_3.4</w:t>
            </w:r>
          </w:p>
        </w:tc>
        <w:tc>
          <w:tcPr>
            <w:tcW w:w="574" w:type="pct"/>
            <w:vMerge w:val="restart"/>
          </w:tcPr>
          <w:p w:rsidR="008077B6" w:rsidRPr="008128AE" w:rsidRDefault="008077B6" w:rsidP="007A5FE5">
            <w:pPr>
              <w:pStyle w:val="TAC"/>
              <w:rPr>
                <w:rFonts w:ascii="Times New Roman" w:hAnsi="Times New Roman"/>
              </w:rPr>
            </w:pPr>
            <w:r w:rsidRPr="008128AE">
              <w:rPr>
                <w:rFonts w:ascii="Times New Roman" w:hAnsi="Times New Roman"/>
              </w:rPr>
              <w:t>10</w:t>
            </w:r>
          </w:p>
        </w:tc>
        <w:tc>
          <w:tcPr>
            <w:tcW w:w="592" w:type="pct"/>
            <w:vMerge w:val="restart"/>
          </w:tcPr>
          <w:p w:rsidR="008077B6" w:rsidRPr="008128AE" w:rsidRDefault="008077B6" w:rsidP="007A5FE5">
            <w:pPr>
              <w:pStyle w:val="TAC"/>
              <w:rPr>
                <w:rFonts w:ascii="Times New Roman" w:hAnsi="Times New Roman"/>
              </w:rPr>
            </w:pPr>
            <w:r w:rsidRPr="008128AE">
              <w:rPr>
                <w:rFonts w:ascii="Times New Roman" w:hAnsi="Times New Roman"/>
              </w:rPr>
              <w:t>250</w:t>
            </w:r>
          </w:p>
        </w:tc>
        <w:tc>
          <w:tcPr>
            <w:tcW w:w="995" w:type="pct"/>
            <w:vMerge w:val="restart"/>
          </w:tcPr>
          <w:p w:rsidR="008077B6" w:rsidRPr="008128AE" w:rsidRDefault="008077B6" w:rsidP="007A5FE5">
            <w:pPr>
              <w:pStyle w:val="TAC"/>
              <w:rPr>
                <w:rFonts w:ascii="Times New Roman" w:hAnsi="Times New Roman"/>
              </w:rPr>
            </w:pPr>
            <w:r w:rsidRPr="008128AE">
              <w:rPr>
                <w:rFonts w:ascii="Times New Roman" w:hAnsi="Times New Roman"/>
              </w:rPr>
              <w:t>3 405</w:t>
            </w:r>
          </w:p>
        </w:tc>
        <w:tc>
          <w:tcPr>
            <w:tcW w:w="684" w:type="pct"/>
          </w:tcPr>
          <w:p w:rsidR="008077B6" w:rsidRPr="008128AE" w:rsidRDefault="008077B6" w:rsidP="007A5FE5">
            <w:pPr>
              <w:pStyle w:val="TAC"/>
              <w:rPr>
                <w:rFonts w:ascii="Times New Roman" w:hAnsi="Times New Roman"/>
              </w:rPr>
            </w:pPr>
            <w:r w:rsidRPr="008128AE">
              <w:rPr>
                <w:rFonts w:ascii="Times New Roman" w:hAnsi="Times New Roman"/>
              </w:rPr>
              <w:t>{0 to 1 560}</w:t>
            </w:r>
          </w:p>
        </w:tc>
        <w:tc>
          <w:tcPr>
            <w:tcW w:w="1055" w:type="pct"/>
          </w:tcPr>
          <w:p w:rsidR="008077B6" w:rsidRPr="008128AE" w:rsidRDefault="008077B6" w:rsidP="007A5FE5">
            <w:pPr>
              <w:rPr>
                <w:bCs/>
                <w:sz w:val="18"/>
                <w:szCs w:val="18"/>
              </w:rPr>
            </w:pPr>
          </w:p>
        </w:tc>
      </w:tr>
      <w:tr w:rsidR="008077B6" w:rsidRPr="008128AE" w:rsidTr="007A5FE5">
        <w:trPr>
          <w:jc w:val="center"/>
        </w:trPr>
        <w:tc>
          <w:tcPr>
            <w:tcW w:w="1100" w:type="pct"/>
          </w:tcPr>
          <w:p w:rsidR="008077B6" w:rsidRPr="008128AE" w:rsidRDefault="008077B6" w:rsidP="007A5FE5">
            <w:pPr>
              <w:pStyle w:val="Reference"/>
              <w:rPr>
                <w:lang w:val="en-GB"/>
              </w:rPr>
            </w:pPr>
            <w:r w:rsidRPr="008128AE">
              <w:rPr>
                <w:lang w:val="en-GB"/>
              </w:rPr>
              <w:t>Prof5L.C_3.4</w:t>
            </w:r>
          </w:p>
        </w:tc>
        <w:tc>
          <w:tcPr>
            <w:tcW w:w="574" w:type="pct"/>
            <w:vMerge/>
          </w:tcPr>
          <w:p w:rsidR="008077B6" w:rsidRPr="008128AE" w:rsidRDefault="008077B6" w:rsidP="007A5FE5">
            <w:pPr>
              <w:pStyle w:val="TAC"/>
              <w:rPr>
                <w:rFonts w:ascii="Times New Roman" w:hAnsi="Times New Roman"/>
              </w:rPr>
            </w:pPr>
          </w:p>
        </w:tc>
        <w:tc>
          <w:tcPr>
            <w:tcW w:w="592" w:type="pct"/>
            <w:vMerge/>
          </w:tcPr>
          <w:p w:rsidR="008077B6" w:rsidRPr="008128AE" w:rsidRDefault="008077B6" w:rsidP="007A5FE5">
            <w:pPr>
              <w:pStyle w:val="TAC"/>
              <w:rPr>
                <w:rFonts w:ascii="Times New Roman" w:hAnsi="Times New Roman"/>
              </w:rPr>
            </w:pPr>
          </w:p>
        </w:tc>
        <w:tc>
          <w:tcPr>
            <w:tcW w:w="995" w:type="pct"/>
            <w:vMerge/>
          </w:tcPr>
          <w:p w:rsidR="008077B6" w:rsidRPr="008128AE" w:rsidRDefault="008077B6" w:rsidP="007A5FE5">
            <w:pPr>
              <w:pStyle w:val="TAC"/>
              <w:rPr>
                <w:rFonts w:ascii="Times New Roman" w:hAnsi="Times New Roman"/>
              </w:rPr>
            </w:pPr>
          </w:p>
        </w:tc>
        <w:tc>
          <w:tcPr>
            <w:tcW w:w="684" w:type="pct"/>
          </w:tcPr>
          <w:p w:rsidR="008077B6" w:rsidRPr="008128AE" w:rsidRDefault="008077B6" w:rsidP="007A5FE5">
            <w:pPr>
              <w:pStyle w:val="TAC"/>
              <w:rPr>
                <w:rFonts w:ascii="Times New Roman" w:hAnsi="Times New Roman"/>
              </w:rPr>
            </w:pPr>
            <w:r w:rsidRPr="008128AE">
              <w:rPr>
                <w:rFonts w:ascii="Times New Roman" w:hAnsi="Times New Roman"/>
              </w:rPr>
              <w:t>{0 to 760}</w:t>
            </w:r>
          </w:p>
        </w:tc>
        <w:tc>
          <w:tcPr>
            <w:tcW w:w="1055" w:type="pct"/>
          </w:tcPr>
          <w:p w:rsidR="008077B6" w:rsidRPr="008128AE" w:rsidRDefault="008077B6" w:rsidP="007A5FE5">
            <w:pPr>
              <w:rPr>
                <w:bCs/>
                <w:sz w:val="18"/>
                <w:szCs w:val="18"/>
              </w:rPr>
            </w:pPr>
          </w:p>
        </w:tc>
      </w:tr>
      <w:tr w:rsidR="008077B6" w:rsidRPr="008128AE" w:rsidTr="007A5FE5">
        <w:trPr>
          <w:jc w:val="center"/>
        </w:trPr>
        <w:tc>
          <w:tcPr>
            <w:tcW w:w="1100" w:type="pct"/>
          </w:tcPr>
          <w:p w:rsidR="008077B6" w:rsidRPr="008128AE" w:rsidRDefault="008077B6" w:rsidP="007A5FE5">
            <w:pPr>
              <w:pStyle w:val="Reference"/>
              <w:rPr>
                <w:bCs/>
                <w:lang w:val="en-GB"/>
              </w:rPr>
            </w:pPr>
            <w:r w:rsidRPr="008128AE">
              <w:rPr>
                <w:bCs/>
                <w:lang w:val="en-GB"/>
              </w:rPr>
              <w:t>Prof5H.C_3.4</w:t>
            </w:r>
          </w:p>
        </w:tc>
        <w:tc>
          <w:tcPr>
            <w:tcW w:w="574" w:type="pct"/>
            <w:vMerge/>
          </w:tcPr>
          <w:p w:rsidR="008077B6" w:rsidRPr="008128AE" w:rsidRDefault="008077B6" w:rsidP="007A5FE5">
            <w:pPr>
              <w:pStyle w:val="TAC"/>
              <w:rPr>
                <w:rFonts w:ascii="Times New Roman" w:hAnsi="Times New Roman"/>
                <w:bCs/>
              </w:rPr>
            </w:pPr>
          </w:p>
        </w:tc>
        <w:tc>
          <w:tcPr>
            <w:tcW w:w="592" w:type="pct"/>
            <w:vMerge/>
          </w:tcPr>
          <w:p w:rsidR="008077B6" w:rsidRPr="008128AE" w:rsidRDefault="008077B6" w:rsidP="007A5FE5">
            <w:pPr>
              <w:pStyle w:val="TAC"/>
              <w:rPr>
                <w:rFonts w:ascii="Times New Roman" w:hAnsi="Times New Roman"/>
                <w:bCs/>
              </w:rPr>
            </w:pPr>
          </w:p>
        </w:tc>
        <w:tc>
          <w:tcPr>
            <w:tcW w:w="995" w:type="pct"/>
            <w:vMerge/>
          </w:tcPr>
          <w:p w:rsidR="008077B6" w:rsidRPr="008128AE" w:rsidRDefault="008077B6" w:rsidP="007A5FE5">
            <w:pPr>
              <w:pStyle w:val="TAC"/>
              <w:rPr>
                <w:rFonts w:ascii="Times New Roman" w:hAnsi="Times New Roman"/>
                <w:bCs/>
              </w:rPr>
            </w:pPr>
          </w:p>
        </w:tc>
        <w:tc>
          <w:tcPr>
            <w:tcW w:w="684" w:type="pct"/>
          </w:tcPr>
          <w:p w:rsidR="008077B6" w:rsidRPr="008128AE" w:rsidRDefault="008077B6" w:rsidP="007A5FE5">
            <w:pPr>
              <w:pStyle w:val="TAC"/>
              <w:rPr>
                <w:rFonts w:ascii="Times New Roman" w:hAnsi="Times New Roman"/>
                <w:bCs/>
              </w:rPr>
            </w:pPr>
            <w:r w:rsidRPr="008128AE">
              <w:rPr>
                <w:rFonts w:ascii="Times New Roman" w:hAnsi="Times New Roman"/>
                <w:bCs/>
              </w:rPr>
              <w:t>{800 to 1 560}</w:t>
            </w:r>
          </w:p>
        </w:tc>
        <w:tc>
          <w:tcPr>
            <w:tcW w:w="1055" w:type="pct"/>
          </w:tcPr>
          <w:p w:rsidR="008077B6" w:rsidRPr="008128AE" w:rsidRDefault="008077B6" w:rsidP="007A5FE5">
            <w:pPr>
              <w:rPr>
                <w:bCs/>
                <w:sz w:val="18"/>
                <w:szCs w:val="18"/>
              </w:rPr>
            </w:pPr>
          </w:p>
        </w:tc>
      </w:tr>
    </w:tbl>
    <w:p w:rsidR="008077B6" w:rsidRPr="008128AE" w:rsidRDefault="008077B6" w:rsidP="001E06BE"/>
    <w:p w:rsidR="008077B6" w:rsidRPr="008128AE" w:rsidRDefault="008077B6" w:rsidP="00F56CC1">
      <w:pPr>
        <w:pStyle w:val="Heading8"/>
        <w:rPr>
          <w:rFonts w:ascii="Times New Roman" w:hAnsi="Times New Roman"/>
        </w:rPr>
      </w:pPr>
      <w:r w:rsidRPr="008128AE">
        <w:rPr>
          <w:rFonts w:ascii="Times New Roman" w:hAnsi="Times New Roman"/>
        </w:rPr>
        <w:br w:type="page"/>
      </w:r>
      <w:bookmarkStart w:id="75" w:name="_Toc297471606"/>
      <w:r w:rsidRPr="008128AE">
        <w:rPr>
          <w:rFonts w:ascii="Times New Roman" w:hAnsi="Times New Roman"/>
        </w:rPr>
        <w:lastRenderedPageBreak/>
        <w:t>Annex H (normative):</w:t>
      </w:r>
      <w:r w:rsidRPr="008128AE">
        <w:rPr>
          <w:rFonts w:ascii="Times New Roman" w:hAnsi="Times New Roman"/>
        </w:rPr>
        <w:br/>
        <w:t>Definition of load level</w:t>
      </w:r>
      <w:bookmarkEnd w:id="75"/>
    </w:p>
    <w:p w:rsidR="008077B6" w:rsidRPr="008128AE" w:rsidRDefault="008077B6" w:rsidP="003E5FB0">
      <w:pPr>
        <w:pStyle w:val="BodyText"/>
      </w:pPr>
      <w:r w:rsidRPr="008128AE">
        <w:t>When the UEs are placed in each sector based on the received signal strength stated in table H.1 and the method described in section 6.</w:t>
      </w:r>
      <w:r w:rsidR="004E7B5C">
        <w:t>4.2.1</w:t>
      </w:r>
      <w:r w:rsidRPr="008128AE">
        <w:t>. The UEs will receive data generated by IPERF or similar tool. The amount of data sent to each UE is defined according to section 6.</w:t>
      </w:r>
      <w:r w:rsidR="00833BD0">
        <w:t xml:space="preserve">4.2.3 </w:t>
      </w:r>
      <w:r w:rsidRPr="008128AE">
        <w:t xml:space="preserve">and is sent to each UE based on the equation (H1) for transmission timer </w:t>
      </w:r>
      <w:r w:rsidRPr="008128AE">
        <w:rPr>
          <w:i/>
        </w:rPr>
        <w:t>T</w:t>
      </w:r>
      <w:r w:rsidRPr="008128AE">
        <w:rPr>
          <w:i/>
          <w:vertAlign w:val="subscript"/>
        </w:rPr>
        <w:t>t,UEi</w:t>
      </w:r>
      <w:r w:rsidRPr="008128AE">
        <w:t xml:space="preserve"> and table H.3. </w:t>
      </w:r>
    </w:p>
    <w:p w:rsidR="008077B6" w:rsidRPr="008128AE" w:rsidRDefault="008077B6" w:rsidP="003E5FB0">
      <w:pPr>
        <w:pStyle w:val="BodyText"/>
      </w:pPr>
      <w:r w:rsidRPr="008128AE">
        <w:t>In LTE there is 1 UE in each UE group.</w:t>
      </w:r>
    </w:p>
    <w:p w:rsidR="008077B6" w:rsidRPr="008128AE" w:rsidRDefault="008077B6" w:rsidP="003E5FB0">
      <w:pPr>
        <w:pStyle w:val="BodyText"/>
      </w:pPr>
      <w:r w:rsidRPr="008128AE">
        <w:t xml:space="preserve">In WCDMA/HSPA there is 1 </w:t>
      </w:r>
      <w:r w:rsidRPr="008128AE">
        <w:rPr>
          <w:highlight w:val="cyan"/>
        </w:rPr>
        <w:t>UE per carrier in</w:t>
      </w:r>
      <w:r w:rsidRPr="008128AE">
        <w:t xml:space="preserve"> each UE group.</w:t>
      </w:r>
    </w:p>
    <w:p w:rsidR="008077B6" w:rsidRPr="008128AE" w:rsidRDefault="008077B6" w:rsidP="003E5FB0">
      <w:pPr>
        <w:pStyle w:val="BodyText"/>
      </w:pPr>
      <w:r w:rsidRPr="008128AE">
        <w:t xml:space="preserve">A duty cycle includes the time for both activity level and the silence period. The total number of duty cycles during each test is </w:t>
      </w:r>
      <w:r w:rsidRPr="008128AE">
        <w:rPr>
          <w:i/>
        </w:rPr>
        <w:t>n</w:t>
      </w:r>
      <w:r w:rsidRPr="008128AE">
        <w:t xml:space="preserve"> = 10.</w:t>
      </w:r>
    </w:p>
    <w:p w:rsidR="008077B6" w:rsidRPr="008128AE" w:rsidRDefault="008077B6" w:rsidP="00CD67A4">
      <w:pPr>
        <w:pStyle w:val="BodyText"/>
      </w:pPr>
      <w:r w:rsidRPr="008128AE">
        <w:t xml:space="preserve">There are three activity levels </w:t>
      </w:r>
      <w:r w:rsidR="00420D15" w:rsidRPr="008128AE">
        <w:t>defined</w:t>
      </w:r>
      <w:r w:rsidRPr="008128AE">
        <w:t xml:space="preserve">, 10%, 40% and 70% corresponding to low, medium and busy hour traffic, see table H.2. </w:t>
      </w:r>
    </w:p>
    <w:p w:rsidR="008077B6" w:rsidRPr="008128AE" w:rsidRDefault="008077B6" w:rsidP="00CD67A4">
      <w:pPr>
        <w:pStyle w:val="BodyText"/>
      </w:pPr>
      <w:r w:rsidRPr="008128AE">
        <w:t xml:space="preserve">The activity levels are distributed over the time in a way that 10% activity level is related to 6 hours a day, 40% to 10 hours and 70% to 8 hours. This distribution is weighted by factor </w:t>
      </w:r>
      <w:r w:rsidRPr="008128AE">
        <w:rPr>
          <w:i/>
        </w:rPr>
        <w:t>c</w:t>
      </w:r>
      <w:r w:rsidRPr="008128AE">
        <w:t xml:space="preserve"> according to table H.2.   </w:t>
      </w:r>
    </w:p>
    <w:p w:rsidR="008077B6" w:rsidRPr="008128AE" w:rsidRDefault="008077B6" w:rsidP="003E5FB0">
      <w:pPr>
        <w:pStyle w:val="BodyText"/>
      </w:pPr>
      <w:r w:rsidRPr="008128AE">
        <w:t>UDP (User Data Protocol) is used to generate data.</w:t>
      </w:r>
    </w:p>
    <w:p w:rsidR="008077B6" w:rsidRPr="008128AE" w:rsidRDefault="008077B6" w:rsidP="003E5FB0">
      <w:pPr>
        <w:pStyle w:val="BodyText"/>
      </w:pPr>
      <w:r w:rsidRPr="008128AE">
        <w:t>The tolerance factor TF is 0,25.</w:t>
      </w:r>
    </w:p>
    <w:p w:rsidR="008077B6" w:rsidRPr="008128AE" w:rsidRDefault="008077B6" w:rsidP="003E5FB0">
      <w:pPr>
        <w:pStyle w:val="Caption"/>
        <w:keepNext/>
      </w:pPr>
      <w:bookmarkStart w:id="76" w:name="_Ref292353234"/>
      <w:r w:rsidRPr="008128AE">
        <w:t xml:space="preserve">Table </w:t>
      </w:r>
      <w:bookmarkEnd w:id="76"/>
      <w:r w:rsidRPr="008128AE">
        <w:t>H.1: Received signal strength at different UE groups for different RAT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3"/>
        <w:gridCol w:w="1846"/>
        <w:gridCol w:w="1847"/>
        <w:gridCol w:w="1848"/>
        <w:gridCol w:w="1848"/>
      </w:tblGrid>
      <w:tr w:rsidR="008077B6" w:rsidRPr="008128AE" w:rsidTr="00214A32">
        <w:tc>
          <w:tcPr>
            <w:tcW w:w="1853" w:type="dxa"/>
          </w:tcPr>
          <w:p w:rsidR="008077B6" w:rsidRPr="008128AE" w:rsidRDefault="008077B6" w:rsidP="009B5145">
            <w:pPr>
              <w:pStyle w:val="BodyText"/>
            </w:pPr>
          </w:p>
        </w:tc>
        <w:tc>
          <w:tcPr>
            <w:tcW w:w="1846" w:type="dxa"/>
          </w:tcPr>
          <w:p w:rsidR="008077B6" w:rsidRPr="008128AE" w:rsidRDefault="008077B6" w:rsidP="00214A32">
            <w:pPr>
              <w:pStyle w:val="BodyText"/>
              <w:jc w:val="center"/>
            </w:pPr>
            <w:r w:rsidRPr="008128AE">
              <w:t xml:space="preserve">Received </w:t>
            </w:r>
            <w:r w:rsidRPr="008128AE">
              <w:br/>
              <w:t>signal strength at UE group 1</w:t>
            </w:r>
          </w:p>
          <w:p w:rsidR="008077B6" w:rsidRPr="008128AE" w:rsidRDefault="008077B6" w:rsidP="00214A32">
            <w:pPr>
              <w:pStyle w:val="BodyText"/>
              <w:jc w:val="center"/>
            </w:pPr>
            <w:r w:rsidRPr="008128AE">
              <w:t>[dbm]</w:t>
            </w:r>
          </w:p>
        </w:tc>
        <w:tc>
          <w:tcPr>
            <w:tcW w:w="1847" w:type="dxa"/>
          </w:tcPr>
          <w:p w:rsidR="008077B6" w:rsidRPr="008128AE" w:rsidRDefault="008077B6" w:rsidP="00214A32">
            <w:pPr>
              <w:pStyle w:val="BodyText"/>
              <w:jc w:val="center"/>
            </w:pPr>
            <w:r w:rsidRPr="008128AE">
              <w:t xml:space="preserve">Received </w:t>
            </w:r>
            <w:r w:rsidRPr="008128AE">
              <w:br/>
              <w:t>signal strength at UE group 2</w:t>
            </w:r>
          </w:p>
          <w:p w:rsidR="008077B6" w:rsidRPr="008128AE" w:rsidRDefault="008077B6" w:rsidP="00214A32">
            <w:pPr>
              <w:pStyle w:val="BodyText"/>
              <w:jc w:val="center"/>
            </w:pPr>
            <w:r w:rsidRPr="008128AE">
              <w:t>[dbm]</w:t>
            </w:r>
          </w:p>
        </w:tc>
        <w:tc>
          <w:tcPr>
            <w:tcW w:w="1848" w:type="dxa"/>
          </w:tcPr>
          <w:p w:rsidR="008077B6" w:rsidRPr="008128AE" w:rsidRDefault="008077B6" w:rsidP="00214A32">
            <w:pPr>
              <w:pStyle w:val="BodyText"/>
              <w:jc w:val="center"/>
            </w:pPr>
            <w:r w:rsidRPr="008128AE">
              <w:t xml:space="preserve">Received </w:t>
            </w:r>
            <w:r w:rsidRPr="008128AE">
              <w:br/>
              <w:t>signal strength at UE group 3</w:t>
            </w:r>
          </w:p>
          <w:p w:rsidR="008077B6" w:rsidRPr="008128AE" w:rsidRDefault="008077B6" w:rsidP="00214A32">
            <w:pPr>
              <w:pStyle w:val="BodyText"/>
              <w:jc w:val="center"/>
            </w:pPr>
            <w:r w:rsidRPr="008128AE">
              <w:t>[dbm]</w:t>
            </w:r>
          </w:p>
        </w:tc>
        <w:tc>
          <w:tcPr>
            <w:tcW w:w="1848" w:type="dxa"/>
          </w:tcPr>
          <w:p w:rsidR="008077B6" w:rsidRPr="008128AE" w:rsidRDefault="008077B6" w:rsidP="00214A32">
            <w:pPr>
              <w:pStyle w:val="BodyText"/>
              <w:jc w:val="center"/>
            </w:pPr>
            <w:r w:rsidRPr="008128AE">
              <w:t xml:space="preserve">Received </w:t>
            </w:r>
            <w:r w:rsidRPr="008128AE">
              <w:br/>
              <w:t>signal strength at UE group 4</w:t>
            </w:r>
          </w:p>
          <w:p w:rsidR="008077B6" w:rsidRPr="008128AE" w:rsidRDefault="008077B6" w:rsidP="00214A32">
            <w:pPr>
              <w:pStyle w:val="BodyText"/>
              <w:jc w:val="center"/>
            </w:pPr>
            <w:r w:rsidRPr="008128AE">
              <w:t>[dbm]</w:t>
            </w:r>
          </w:p>
        </w:tc>
      </w:tr>
      <w:tr w:rsidR="008077B6" w:rsidRPr="008128AE" w:rsidTr="00214A32">
        <w:tc>
          <w:tcPr>
            <w:tcW w:w="1853" w:type="dxa"/>
          </w:tcPr>
          <w:p w:rsidR="008077B6" w:rsidRPr="008128AE" w:rsidRDefault="008077B6" w:rsidP="009B5145">
            <w:pPr>
              <w:pStyle w:val="BodyText"/>
            </w:pPr>
            <w:r w:rsidRPr="008128AE">
              <w:t>WCDMA/HSPA</w:t>
            </w:r>
          </w:p>
        </w:tc>
        <w:tc>
          <w:tcPr>
            <w:tcW w:w="1846" w:type="dxa"/>
          </w:tcPr>
          <w:p w:rsidR="008077B6" w:rsidRPr="008128AE" w:rsidRDefault="008077B6" w:rsidP="00214A32">
            <w:pPr>
              <w:pStyle w:val="BodyText"/>
              <w:jc w:val="center"/>
            </w:pPr>
            <w:r w:rsidRPr="008128AE">
              <w:t>-70</w:t>
            </w:r>
          </w:p>
        </w:tc>
        <w:tc>
          <w:tcPr>
            <w:tcW w:w="1847" w:type="dxa"/>
          </w:tcPr>
          <w:p w:rsidR="008077B6" w:rsidRPr="008128AE" w:rsidRDefault="008077B6" w:rsidP="00214A32">
            <w:pPr>
              <w:pStyle w:val="BodyText"/>
              <w:jc w:val="center"/>
            </w:pPr>
            <w:r w:rsidRPr="008128AE">
              <w:t>-85</w:t>
            </w:r>
          </w:p>
        </w:tc>
        <w:tc>
          <w:tcPr>
            <w:tcW w:w="1848" w:type="dxa"/>
          </w:tcPr>
          <w:p w:rsidR="008077B6" w:rsidRPr="008128AE" w:rsidRDefault="008077B6" w:rsidP="00214A32">
            <w:pPr>
              <w:pStyle w:val="BodyText"/>
              <w:jc w:val="center"/>
            </w:pPr>
            <w:r w:rsidRPr="008128AE">
              <w:t>-100</w:t>
            </w:r>
          </w:p>
        </w:tc>
        <w:tc>
          <w:tcPr>
            <w:tcW w:w="1848" w:type="dxa"/>
          </w:tcPr>
          <w:p w:rsidR="008077B6" w:rsidRPr="008128AE" w:rsidRDefault="008077B6" w:rsidP="00214A32">
            <w:pPr>
              <w:pStyle w:val="BodyText"/>
              <w:jc w:val="center"/>
            </w:pPr>
            <w:r w:rsidRPr="008128AE">
              <w:t>-115</w:t>
            </w:r>
          </w:p>
        </w:tc>
      </w:tr>
      <w:tr w:rsidR="008077B6" w:rsidRPr="008128AE" w:rsidTr="00214A32">
        <w:tc>
          <w:tcPr>
            <w:tcW w:w="1853" w:type="dxa"/>
          </w:tcPr>
          <w:p w:rsidR="008077B6" w:rsidRPr="008128AE" w:rsidRDefault="008077B6" w:rsidP="009B5145">
            <w:pPr>
              <w:pStyle w:val="BodyText"/>
            </w:pPr>
            <w:r w:rsidRPr="008128AE">
              <w:t>LTE</w:t>
            </w:r>
          </w:p>
        </w:tc>
        <w:tc>
          <w:tcPr>
            <w:tcW w:w="1846" w:type="dxa"/>
          </w:tcPr>
          <w:p w:rsidR="008077B6" w:rsidRPr="008128AE" w:rsidRDefault="008077B6" w:rsidP="00214A32">
            <w:pPr>
              <w:pStyle w:val="BodyText"/>
              <w:jc w:val="center"/>
            </w:pPr>
            <w:r w:rsidRPr="008128AE">
              <w:t>-70</w:t>
            </w:r>
          </w:p>
        </w:tc>
        <w:tc>
          <w:tcPr>
            <w:tcW w:w="1847" w:type="dxa"/>
          </w:tcPr>
          <w:p w:rsidR="008077B6" w:rsidRPr="008128AE" w:rsidRDefault="008077B6" w:rsidP="00214A32">
            <w:pPr>
              <w:pStyle w:val="BodyText"/>
              <w:jc w:val="center"/>
            </w:pPr>
            <w:r w:rsidRPr="008128AE">
              <w:t>-85</w:t>
            </w:r>
          </w:p>
        </w:tc>
        <w:tc>
          <w:tcPr>
            <w:tcW w:w="1848" w:type="dxa"/>
          </w:tcPr>
          <w:p w:rsidR="008077B6" w:rsidRPr="008128AE" w:rsidRDefault="008077B6" w:rsidP="00214A32">
            <w:pPr>
              <w:pStyle w:val="BodyText"/>
              <w:jc w:val="center"/>
            </w:pPr>
            <w:r w:rsidRPr="008128AE">
              <w:t>-100</w:t>
            </w:r>
          </w:p>
        </w:tc>
        <w:tc>
          <w:tcPr>
            <w:tcW w:w="1848" w:type="dxa"/>
          </w:tcPr>
          <w:p w:rsidR="008077B6" w:rsidRPr="008128AE" w:rsidRDefault="008077B6" w:rsidP="00214A32">
            <w:pPr>
              <w:pStyle w:val="BodyText"/>
              <w:jc w:val="center"/>
            </w:pPr>
            <w:r w:rsidRPr="008128AE">
              <w:t>-115</w:t>
            </w:r>
          </w:p>
        </w:tc>
      </w:tr>
    </w:tbl>
    <w:p w:rsidR="008077B6" w:rsidRPr="008128AE" w:rsidRDefault="008077B6" w:rsidP="003E5FB0">
      <w:pPr>
        <w:pStyle w:val="BodyText"/>
      </w:pPr>
    </w:p>
    <w:p w:rsidR="008077B6" w:rsidRPr="008128AE" w:rsidRDefault="008077B6" w:rsidP="003E5FB0">
      <w:pPr>
        <w:pStyle w:val="Caption"/>
        <w:keepNext/>
      </w:pPr>
      <w:bookmarkStart w:id="77" w:name="_Ref292354875"/>
      <w:r w:rsidRPr="008128AE">
        <w:t xml:space="preserve">Table </w:t>
      </w:r>
      <w:bookmarkEnd w:id="77"/>
      <w:r w:rsidRPr="008128AE">
        <w:t xml:space="preserve">H.2: Time duration and weighting factor for duty cycle and different activity levels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5"/>
        <w:gridCol w:w="2115"/>
        <w:gridCol w:w="2312"/>
        <w:gridCol w:w="2310"/>
      </w:tblGrid>
      <w:tr w:rsidR="008077B6" w:rsidRPr="008128AE" w:rsidTr="00214A32">
        <w:tc>
          <w:tcPr>
            <w:tcW w:w="2505" w:type="dxa"/>
          </w:tcPr>
          <w:p w:rsidR="008077B6" w:rsidRPr="008128AE" w:rsidRDefault="008077B6" w:rsidP="009B5145">
            <w:pPr>
              <w:pStyle w:val="BodyText"/>
            </w:pPr>
          </w:p>
        </w:tc>
        <w:tc>
          <w:tcPr>
            <w:tcW w:w="2115" w:type="dxa"/>
          </w:tcPr>
          <w:p w:rsidR="008077B6" w:rsidRPr="008128AE" w:rsidRDefault="008077B6" w:rsidP="00214A32">
            <w:pPr>
              <w:pStyle w:val="BodyText"/>
              <w:jc w:val="center"/>
            </w:pPr>
            <w:r w:rsidRPr="008128AE">
              <w:t>Low traffic (10%)</w:t>
            </w:r>
          </w:p>
        </w:tc>
        <w:tc>
          <w:tcPr>
            <w:tcW w:w="2312" w:type="dxa"/>
          </w:tcPr>
          <w:p w:rsidR="008077B6" w:rsidRPr="008128AE" w:rsidRDefault="008077B6" w:rsidP="00214A32">
            <w:pPr>
              <w:pStyle w:val="BodyText"/>
              <w:jc w:val="center"/>
            </w:pPr>
            <w:r w:rsidRPr="008128AE">
              <w:t>Medium traffic (40%)</w:t>
            </w:r>
          </w:p>
        </w:tc>
        <w:tc>
          <w:tcPr>
            <w:tcW w:w="2310" w:type="dxa"/>
          </w:tcPr>
          <w:p w:rsidR="008077B6" w:rsidRPr="008128AE" w:rsidRDefault="008077B6" w:rsidP="00214A32">
            <w:pPr>
              <w:pStyle w:val="BodyText"/>
              <w:jc w:val="center"/>
            </w:pPr>
            <w:r w:rsidRPr="008128AE">
              <w:t>Busy hour traffic (70%)</w:t>
            </w:r>
          </w:p>
        </w:tc>
      </w:tr>
      <w:tr w:rsidR="008077B6" w:rsidRPr="008128AE" w:rsidTr="00214A32">
        <w:tc>
          <w:tcPr>
            <w:tcW w:w="2505" w:type="dxa"/>
          </w:tcPr>
          <w:p w:rsidR="008077B6" w:rsidRPr="008128AE" w:rsidRDefault="008077B6" w:rsidP="009B5145">
            <w:pPr>
              <w:pStyle w:val="BodyText"/>
            </w:pPr>
            <w:r w:rsidRPr="008128AE">
              <w:rPr>
                <w:i/>
              </w:rPr>
              <w:t>T</w:t>
            </w:r>
            <w:r w:rsidRPr="008128AE">
              <w:t>, activity time [s]</w:t>
            </w:r>
          </w:p>
        </w:tc>
        <w:tc>
          <w:tcPr>
            <w:tcW w:w="2115" w:type="dxa"/>
          </w:tcPr>
          <w:p w:rsidR="008077B6" w:rsidRPr="008128AE" w:rsidRDefault="008077B6" w:rsidP="00214A32">
            <w:pPr>
              <w:pStyle w:val="BodyText"/>
              <w:jc w:val="center"/>
            </w:pPr>
            <w:r w:rsidRPr="008128AE">
              <w:t>4</w:t>
            </w:r>
          </w:p>
        </w:tc>
        <w:tc>
          <w:tcPr>
            <w:tcW w:w="2312" w:type="dxa"/>
          </w:tcPr>
          <w:p w:rsidR="008077B6" w:rsidRPr="008128AE" w:rsidRDefault="008077B6" w:rsidP="00214A32">
            <w:pPr>
              <w:pStyle w:val="BodyText"/>
              <w:jc w:val="center"/>
            </w:pPr>
            <w:r w:rsidRPr="008128AE">
              <w:t>16</w:t>
            </w:r>
          </w:p>
        </w:tc>
        <w:tc>
          <w:tcPr>
            <w:tcW w:w="2310" w:type="dxa"/>
          </w:tcPr>
          <w:p w:rsidR="008077B6" w:rsidRPr="008128AE" w:rsidRDefault="008077B6" w:rsidP="00214A32">
            <w:pPr>
              <w:pStyle w:val="BodyText"/>
              <w:jc w:val="center"/>
            </w:pPr>
            <w:r w:rsidRPr="008128AE">
              <w:t>28</w:t>
            </w:r>
          </w:p>
        </w:tc>
      </w:tr>
      <w:tr w:rsidR="008077B6" w:rsidRPr="008128AE" w:rsidTr="00214A32">
        <w:tc>
          <w:tcPr>
            <w:tcW w:w="2505" w:type="dxa"/>
          </w:tcPr>
          <w:p w:rsidR="008077B6" w:rsidRPr="008128AE" w:rsidRDefault="008077B6" w:rsidP="009B5145">
            <w:pPr>
              <w:pStyle w:val="BodyText"/>
            </w:pPr>
            <w:r w:rsidRPr="008128AE">
              <w:rPr>
                <w:i/>
              </w:rPr>
              <w:t>T</w:t>
            </w:r>
            <w:r w:rsidRPr="008128AE">
              <w:rPr>
                <w:i/>
                <w:vertAlign w:val="subscript"/>
              </w:rPr>
              <w:t>D</w:t>
            </w:r>
            <w:r w:rsidRPr="008128AE">
              <w:t>, Duty cycle time [s]</w:t>
            </w:r>
          </w:p>
        </w:tc>
        <w:tc>
          <w:tcPr>
            <w:tcW w:w="2115" w:type="dxa"/>
          </w:tcPr>
          <w:p w:rsidR="008077B6" w:rsidRPr="008128AE" w:rsidRDefault="008077B6" w:rsidP="00214A32">
            <w:pPr>
              <w:pStyle w:val="BodyText"/>
              <w:jc w:val="center"/>
            </w:pPr>
            <w:r w:rsidRPr="008128AE">
              <w:t>40</w:t>
            </w:r>
          </w:p>
        </w:tc>
        <w:tc>
          <w:tcPr>
            <w:tcW w:w="2312" w:type="dxa"/>
          </w:tcPr>
          <w:p w:rsidR="008077B6" w:rsidRPr="008128AE" w:rsidRDefault="008077B6" w:rsidP="00214A32">
            <w:pPr>
              <w:pStyle w:val="BodyText"/>
              <w:jc w:val="center"/>
            </w:pPr>
            <w:r w:rsidRPr="008128AE">
              <w:t>40</w:t>
            </w:r>
          </w:p>
        </w:tc>
        <w:tc>
          <w:tcPr>
            <w:tcW w:w="2310" w:type="dxa"/>
          </w:tcPr>
          <w:p w:rsidR="008077B6" w:rsidRPr="008128AE" w:rsidRDefault="008077B6" w:rsidP="00214A32">
            <w:pPr>
              <w:pStyle w:val="BodyText"/>
              <w:jc w:val="center"/>
            </w:pPr>
            <w:r w:rsidRPr="008128AE">
              <w:t>40</w:t>
            </w:r>
          </w:p>
        </w:tc>
      </w:tr>
      <w:tr w:rsidR="008077B6" w:rsidRPr="008128AE" w:rsidTr="00214A32">
        <w:tc>
          <w:tcPr>
            <w:tcW w:w="2505" w:type="dxa"/>
          </w:tcPr>
          <w:p w:rsidR="008077B6" w:rsidRPr="008128AE" w:rsidRDefault="008077B6" w:rsidP="009B5145">
            <w:pPr>
              <w:pStyle w:val="BodyText"/>
              <w:rPr>
                <w:i/>
              </w:rPr>
            </w:pPr>
            <w:r w:rsidRPr="008128AE">
              <w:rPr>
                <w:i/>
              </w:rPr>
              <w:t>n, number of duty cycles</w:t>
            </w:r>
          </w:p>
        </w:tc>
        <w:tc>
          <w:tcPr>
            <w:tcW w:w="2115" w:type="dxa"/>
          </w:tcPr>
          <w:p w:rsidR="008077B6" w:rsidRPr="008128AE" w:rsidRDefault="008077B6" w:rsidP="00214A32">
            <w:pPr>
              <w:pStyle w:val="BodyText"/>
              <w:jc w:val="center"/>
            </w:pPr>
            <w:r w:rsidRPr="008128AE">
              <w:t>10</w:t>
            </w:r>
          </w:p>
        </w:tc>
        <w:tc>
          <w:tcPr>
            <w:tcW w:w="2312" w:type="dxa"/>
          </w:tcPr>
          <w:p w:rsidR="008077B6" w:rsidRPr="008128AE" w:rsidRDefault="008077B6" w:rsidP="00214A32">
            <w:pPr>
              <w:pStyle w:val="BodyText"/>
              <w:jc w:val="center"/>
            </w:pPr>
            <w:r w:rsidRPr="008128AE">
              <w:t>10</w:t>
            </w:r>
          </w:p>
        </w:tc>
        <w:tc>
          <w:tcPr>
            <w:tcW w:w="2310" w:type="dxa"/>
          </w:tcPr>
          <w:p w:rsidR="008077B6" w:rsidRPr="008128AE" w:rsidRDefault="008077B6" w:rsidP="00214A32">
            <w:pPr>
              <w:pStyle w:val="BodyText"/>
              <w:jc w:val="center"/>
            </w:pPr>
            <w:r w:rsidRPr="008128AE">
              <w:t>10</w:t>
            </w:r>
          </w:p>
        </w:tc>
      </w:tr>
      <w:tr w:rsidR="008077B6" w:rsidRPr="008128AE" w:rsidTr="00214A32">
        <w:tc>
          <w:tcPr>
            <w:tcW w:w="2505" w:type="dxa"/>
          </w:tcPr>
          <w:p w:rsidR="008077B6" w:rsidRPr="008128AE" w:rsidRDefault="008077B6" w:rsidP="009B5145">
            <w:pPr>
              <w:pStyle w:val="BodyText"/>
              <w:rPr>
                <w:i/>
              </w:rPr>
            </w:pPr>
            <w:r w:rsidRPr="008128AE">
              <w:rPr>
                <w:i/>
              </w:rPr>
              <w:t>Hours during a day [hours]</w:t>
            </w:r>
          </w:p>
        </w:tc>
        <w:tc>
          <w:tcPr>
            <w:tcW w:w="2115" w:type="dxa"/>
          </w:tcPr>
          <w:p w:rsidR="008077B6" w:rsidRPr="008128AE" w:rsidRDefault="008077B6" w:rsidP="00214A32">
            <w:pPr>
              <w:pStyle w:val="BodyText"/>
              <w:jc w:val="center"/>
            </w:pPr>
            <w:r w:rsidRPr="008128AE">
              <w:t>6</w:t>
            </w:r>
          </w:p>
        </w:tc>
        <w:tc>
          <w:tcPr>
            <w:tcW w:w="2312" w:type="dxa"/>
          </w:tcPr>
          <w:p w:rsidR="008077B6" w:rsidRPr="008128AE" w:rsidRDefault="008077B6" w:rsidP="00214A32">
            <w:pPr>
              <w:pStyle w:val="BodyText"/>
              <w:jc w:val="center"/>
            </w:pPr>
            <w:r w:rsidRPr="008128AE">
              <w:t>10</w:t>
            </w:r>
          </w:p>
        </w:tc>
        <w:tc>
          <w:tcPr>
            <w:tcW w:w="2310" w:type="dxa"/>
          </w:tcPr>
          <w:p w:rsidR="008077B6" w:rsidRPr="008128AE" w:rsidRDefault="008077B6" w:rsidP="00214A32">
            <w:pPr>
              <w:pStyle w:val="BodyText"/>
              <w:jc w:val="center"/>
            </w:pPr>
            <w:r w:rsidRPr="008128AE">
              <w:t>8</w:t>
            </w:r>
          </w:p>
        </w:tc>
      </w:tr>
      <w:tr w:rsidR="008077B6" w:rsidRPr="008128AE" w:rsidTr="00214A32">
        <w:tc>
          <w:tcPr>
            <w:tcW w:w="2505" w:type="dxa"/>
          </w:tcPr>
          <w:p w:rsidR="008077B6" w:rsidRPr="008128AE" w:rsidRDefault="008077B6" w:rsidP="009B5145">
            <w:pPr>
              <w:pStyle w:val="BodyText"/>
              <w:rPr>
                <w:i/>
              </w:rPr>
            </w:pPr>
            <w:r w:rsidRPr="008128AE">
              <w:rPr>
                <w:i/>
              </w:rPr>
              <w:t>Weighting factor, c</w:t>
            </w:r>
          </w:p>
        </w:tc>
        <w:tc>
          <w:tcPr>
            <w:tcW w:w="2115" w:type="dxa"/>
          </w:tcPr>
          <w:p w:rsidR="008077B6" w:rsidRPr="008128AE" w:rsidRDefault="008077B6" w:rsidP="00214A32">
            <w:pPr>
              <w:pStyle w:val="BodyText"/>
              <w:jc w:val="center"/>
            </w:pPr>
            <w:r w:rsidRPr="008128AE">
              <w:t>0,25</w:t>
            </w:r>
          </w:p>
        </w:tc>
        <w:tc>
          <w:tcPr>
            <w:tcW w:w="2312" w:type="dxa"/>
          </w:tcPr>
          <w:p w:rsidR="008077B6" w:rsidRPr="008128AE" w:rsidRDefault="008077B6" w:rsidP="00214A32">
            <w:pPr>
              <w:pStyle w:val="BodyText"/>
              <w:jc w:val="center"/>
            </w:pPr>
            <w:r w:rsidRPr="008128AE">
              <w:t>0,42</w:t>
            </w:r>
          </w:p>
        </w:tc>
        <w:tc>
          <w:tcPr>
            <w:tcW w:w="2310" w:type="dxa"/>
          </w:tcPr>
          <w:p w:rsidR="008077B6" w:rsidRPr="008128AE" w:rsidRDefault="008077B6" w:rsidP="00214A32">
            <w:pPr>
              <w:pStyle w:val="BodyText"/>
              <w:jc w:val="center"/>
            </w:pPr>
            <w:r w:rsidRPr="008128AE">
              <w:t>0,33</w:t>
            </w:r>
          </w:p>
        </w:tc>
      </w:tr>
    </w:tbl>
    <w:p w:rsidR="008077B6" w:rsidRPr="008128AE" w:rsidRDefault="008077B6" w:rsidP="003E5FB0">
      <w:pPr>
        <w:pStyle w:val="BodyText"/>
      </w:pPr>
    </w:p>
    <w:p w:rsidR="008077B6" w:rsidRPr="008128AE" w:rsidRDefault="008077B6" w:rsidP="003E5FB0">
      <w:pPr>
        <w:pStyle w:val="BodyText"/>
      </w:pPr>
      <w:r w:rsidRPr="008128AE">
        <w:rPr>
          <w:i/>
        </w:rPr>
        <w:t>T</w:t>
      </w:r>
      <w:r w:rsidRPr="008128AE">
        <w:t xml:space="preserve"> is activity time for generating data by IPERF or similar tool during each duty cycle. This time is in seconds.</w:t>
      </w:r>
    </w:p>
    <w:p w:rsidR="008077B6" w:rsidRPr="008128AE" w:rsidRDefault="008077B6" w:rsidP="003E5FB0">
      <w:pPr>
        <w:pStyle w:val="BodyText"/>
      </w:pPr>
      <w:r w:rsidRPr="008128AE">
        <w:rPr>
          <w:i/>
        </w:rPr>
        <w:t>T</w:t>
      </w:r>
      <w:r w:rsidRPr="008128AE">
        <w:rPr>
          <w:i/>
          <w:vertAlign w:val="subscript"/>
        </w:rPr>
        <w:t>D</w:t>
      </w:r>
      <w:r w:rsidRPr="008128AE">
        <w:t xml:space="preserve"> is the time for each duty cycle including both transmission and silence period.</w:t>
      </w:r>
    </w:p>
    <w:p w:rsidR="008077B6" w:rsidRPr="008128AE" w:rsidRDefault="008077B6" w:rsidP="003E5FB0">
      <w:pPr>
        <w:pStyle w:val="BodyText"/>
      </w:pPr>
      <w:r w:rsidRPr="008128AE">
        <w:rPr>
          <w:i/>
        </w:rPr>
        <w:t>M</w:t>
      </w:r>
      <w:r w:rsidRPr="008128AE">
        <w:t xml:space="preserve"> is the number of UE groups in each sector.</w:t>
      </w:r>
    </w:p>
    <w:p w:rsidR="008077B6" w:rsidRPr="008128AE" w:rsidRDefault="008077B6" w:rsidP="003E5FB0">
      <w:pPr>
        <w:pStyle w:val="BodyText"/>
      </w:pPr>
      <w:r w:rsidRPr="008128AE">
        <w:rPr>
          <w:i/>
        </w:rPr>
        <w:t>T</w:t>
      </w:r>
      <w:r w:rsidRPr="008128AE">
        <w:rPr>
          <w:i/>
          <w:vertAlign w:val="subscript"/>
        </w:rPr>
        <w:t>t,UEi</w:t>
      </w:r>
      <w:r w:rsidRPr="008128AE">
        <w:t xml:space="preserve"> is the transmission time for data generated by IPERF or similar tool to different UE groups, see equation (H1).</w:t>
      </w:r>
    </w:p>
    <w:p w:rsidR="008077B6" w:rsidRPr="008128AE" w:rsidRDefault="008077B6" w:rsidP="003E5FB0">
      <w:pPr>
        <w:pStyle w:val="BodyText"/>
      </w:pPr>
      <w:r w:rsidRPr="008128AE">
        <w:rPr>
          <w:i/>
        </w:rPr>
        <w:t>T</w:t>
      </w:r>
      <w:r w:rsidRPr="008128AE">
        <w:rPr>
          <w:i/>
          <w:vertAlign w:val="subscript"/>
        </w:rPr>
        <w:t>s,UE1</w:t>
      </w:r>
      <w:r w:rsidRPr="008128AE">
        <w:t xml:space="preserve"> is the silence time when no data is transferred by IPERF or similar tool for each UE group during each duty cycle, see equation (H2).</w:t>
      </w:r>
    </w:p>
    <w:p w:rsidR="008077B6" w:rsidRPr="008128AE" w:rsidRDefault="008077B6" w:rsidP="003E5FB0">
      <w:pPr>
        <w:pStyle w:val="BodyText"/>
        <w:ind w:left="3113"/>
        <w:rPr>
          <w:lang w:val="pt-BR"/>
        </w:rPr>
      </w:pPr>
      <w:r w:rsidRPr="008128AE">
        <w:rPr>
          <w:position w:val="-24"/>
          <w:lang w:val="pt-BR"/>
        </w:rPr>
        <w:object w:dxaOrig="1359" w:dyaOrig="620">
          <v:shape id="_x0000_i1076" type="#_x0000_t75" style="width:67.3pt;height:30.6pt" o:ole="">
            <v:imagedata r:id="rId98" o:title=""/>
          </v:shape>
          <o:OLEObject Type="Embed" ProgID="Equation.3" ShapeID="_x0000_i1076" DrawAspect="Content" ObjectID="_1377688806" r:id="rId99"/>
        </w:object>
      </w:r>
      <w:r w:rsidRPr="008128AE">
        <w:rPr>
          <w:lang w:val="pt-BR"/>
        </w:rPr>
        <w:t xml:space="preserve"> for </w:t>
      </w:r>
      <w:r w:rsidRPr="008128AE">
        <w:rPr>
          <w:position w:val="-6"/>
          <w:lang w:val="pt-BR"/>
        </w:rPr>
        <w:object w:dxaOrig="139" w:dyaOrig="260">
          <v:shape id="_x0000_i1077" type="#_x0000_t75" style="width:6.6pt;height:13.2pt" o:ole="">
            <v:imagedata r:id="rId100" o:title=""/>
          </v:shape>
          <o:OLEObject Type="Embed" ProgID="Equation.3" ShapeID="_x0000_i1077" DrawAspect="Content" ObjectID="_1377688807" r:id="rId101"/>
        </w:object>
      </w:r>
      <w:r w:rsidRPr="008128AE">
        <w:rPr>
          <w:i/>
          <w:lang w:val="pt-BR"/>
        </w:rPr>
        <w:t xml:space="preserve"> = 1, 2, … M</w:t>
      </w:r>
      <w:r w:rsidRPr="008128AE">
        <w:rPr>
          <w:lang w:val="pt-BR"/>
        </w:rPr>
        <w:t xml:space="preserve"> </w:t>
      </w:r>
      <w:r w:rsidRPr="008128AE">
        <w:rPr>
          <w:lang w:val="pt-BR"/>
        </w:rPr>
        <w:tab/>
      </w:r>
      <w:r w:rsidRPr="008128AE">
        <w:rPr>
          <w:lang w:val="pt-BR"/>
        </w:rPr>
        <w:tab/>
      </w:r>
      <w:r w:rsidRPr="008128AE">
        <w:rPr>
          <w:lang w:val="pt-BR"/>
        </w:rPr>
        <w:tab/>
      </w:r>
      <w:r w:rsidRPr="008128AE">
        <w:rPr>
          <w:lang w:val="pt-BR"/>
        </w:rPr>
        <w:tab/>
        <w:t>(H</w:t>
      </w:r>
      <w:r w:rsidR="008A6840" w:rsidRPr="008128AE">
        <w:rPr>
          <w:lang w:val="pt-BR"/>
        </w:rPr>
        <w:t>.</w:t>
      </w:r>
      <w:r w:rsidRPr="008128AE">
        <w:rPr>
          <w:lang w:val="pt-BR"/>
        </w:rPr>
        <w:t>1)</w:t>
      </w:r>
    </w:p>
    <w:p w:rsidR="008077B6" w:rsidRPr="008128AE" w:rsidRDefault="008077B6" w:rsidP="003E5FB0">
      <w:pPr>
        <w:pStyle w:val="BodyText"/>
        <w:ind w:left="3113"/>
        <w:rPr>
          <w:lang w:val="pt-BR"/>
        </w:rPr>
      </w:pPr>
      <w:r w:rsidRPr="008128AE">
        <w:rPr>
          <w:position w:val="-14"/>
          <w:lang w:val="pt-BR"/>
        </w:rPr>
        <w:object w:dxaOrig="1660" w:dyaOrig="380">
          <v:shape id="_x0000_i1078" type="#_x0000_t75" style="width:82.35pt;height:19.3pt" o:ole="">
            <v:imagedata r:id="rId102" o:title=""/>
          </v:shape>
          <o:OLEObject Type="Embed" ProgID="Equation.3" ShapeID="_x0000_i1078" DrawAspect="Content" ObjectID="_1377688808" r:id="rId103"/>
        </w:object>
      </w:r>
      <w:r w:rsidRPr="008128AE">
        <w:rPr>
          <w:lang w:val="pt-BR"/>
        </w:rPr>
        <w:t xml:space="preserve"> for </w:t>
      </w:r>
      <w:r w:rsidRPr="008128AE">
        <w:rPr>
          <w:position w:val="-6"/>
          <w:lang w:val="pt-BR"/>
        </w:rPr>
        <w:object w:dxaOrig="139" w:dyaOrig="260">
          <v:shape id="_x0000_i1079" type="#_x0000_t75" style="width:6.6pt;height:13.2pt" o:ole="">
            <v:imagedata r:id="rId100" o:title=""/>
          </v:shape>
          <o:OLEObject Type="Embed" ProgID="Equation.3" ShapeID="_x0000_i1079" DrawAspect="Content" ObjectID="_1377688809" r:id="rId104"/>
        </w:object>
      </w:r>
      <w:r w:rsidRPr="008128AE">
        <w:rPr>
          <w:lang w:val="pt-BR"/>
        </w:rPr>
        <w:t>=1</w:t>
      </w:r>
      <w:r w:rsidRPr="008128AE">
        <w:rPr>
          <w:i/>
          <w:lang w:val="pt-BR"/>
        </w:rPr>
        <w:t>, 2, … M</w:t>
      </w:r>
      <w:r w:rsidRPr="008128AE">
        <w:rPr>
          <w:lang w:val="pt-BR"/>
        </w:rPr>
        <w:t xml:space="preserve"> </w:t>
      </w:r>
      <w:r w:rsidRPr="008128AE">
        <w:rPr>
          <w:lang w:val="pt-BR"/>
        </w:rPr>
        <w:tab/>
      </w:r>
      <w:r w:rsidRPr="008128AE">
        <w:rPr>
          <w:lang w:val="pt-BR"/>
        </w:rPr>
        <w:tab/>
      </w:r>
      <w:r w:rsidRPr="008128AE">
        <w:rPr>
          <w:lang w:val="pt-BR"/>
        </w:rPr>
        <w:tab/>
      </w:r>
      <w:r w:rsidRPr="008128AE">
        <w:rPr>
          <w:lang w:val="pt-BR"/>
        </w:rPr>
        <w:tab/>
        <w:t>(H</w:t>
      </w:r>
      <w:r w:rsidR="008A6840" w:rsidRPr="008128AE">
        <w:rPr>
          <w:lang w:val="pt-BR"/>
        </w:rPr>
        <w:t>.</w:t>
      </w:r>
      <w:r w:rsidRPr="008128AE">
        <w:rPr>
          <w:lang w:val="pt-BR"/>
        </w:rPr>
        <w:t>2)</w:t>
      </w:r>
    </w:p>
    <w:p w:rsidR="008077B6" w:rsidRPr="008128AE" w:rsidRDefault="008077B6" w:rsidP="003E5FB0">
      <w:pPr>
        <w:pStyle w:val="Caption"/>
        <w:keepNext/>
      </w:pPr>
      <w:bookmarkStart w:id="78" w:name="_Ref292352953"/>
      <w:r w:rsidRPr="008128AE">
        <w:t>Table H.</w:t>
      </w:r>
      <w:bookmarkEnd w:id="78"/>
      <w:r w:rsidRPr="008128AE">
        <w:t>3: Transferring and silence time for each UE group for different activity</w:t>
      </w:r>
      <w:r w:rsidRPr="008128AE">
        <w:rPr>
          <w:noProof/>
        </w:rPr>
        <w:t xml:space="preserve"> levels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6"/>
        <w:gridCol w:w="1326"/>
        <w:gridCol w:w="1327"/>
        <w:gridCol w:w="1327"/>
        <w:gridCol w:w="1327"/>
        <w:gridCol w:w="1327"/>
        <w:gridCol w:w="1327"/>
      </w:tblGrid>
      <w:tr w:rsidR="008077B6" w:rsidRPr="008128AE" w:rsidTr="00214A32">
        <w:tc>
          <w:tcPr>
            <w:tcW w:w="1326" w:type="dxa"/>
          </w:tcPr>
          <w:p w:rsidR="008077B6" w:rsidRPr="008128AE" w:rsidRDefault="008077B6" w:rsidP="009B5145">
            <w:pPr>
              <w:pStyle w:val="BodyText"/>
            </w:pPr>
          </w:p>
        </w:tc>
        <w:tc>
          <w:tcPr>
            <w:tcW w:w="2653" w:type="dxa"/>
            <w:gridSpan w:val="2"/>
          </w:tcPr>
          <w:p w:rsidR="008077B6" w:rsidRPr="008128AE" w:rsidRDefault="008077B6" w:rsidP="00214A32">
            <w:pPr>
              <w:pStyle w:val="BodyText"/>
              <w:jc w:val="center"/>
            </w:pPr>
            <w:r w:rsidRPr="008128AE">
              <w:t>Low traffic (10%)</w:t>
            </w:r>
          </w:p>
        </w:tc>
        <w:tc>
          <w:tcPr>
            <w:tcW w:w="2654" w:type="dxa"/>
            <w:gridSpan w:val="2"/>
          </w:tcPr>
          <w:p w:rsidR="008077B6" w:rsidRPr="008128AE" w:rsidRDefault="008077B6" w:rsidP="00214A32">
            <w:pPr>
              <w:pStyle w:val="BodyText"/>
              <w:jc w:val="center"/>
            </w:pPr>
            <w:r w:rsidRPr="008128AE">
              <w:t>Medium traffic (40%)</w:t>
            </w:r>
          </w:p>
        </w:tc>
        <w:tc>
          <w:tcPr>
            <w:tcW w:w="2654" w:type="dxa"/>
            <w:gridSpan w:val="2"/>
          </w:tcPr>
          <w:p w:rsidR="008077B6" w:rsidRPr="008128AE" w:rsidRDefault="008077B6" w:rsidP="00214A32">
            <w:pPr>
              <w:pStyle w:val="BodyText"/>
              <w:jc w:val="center"/>
            </w:pPr>
            <w:r w:rsidRPr="008128AE">
              <w:t>Busy hour traffic (70%)</w:t>
            </w:r>
          </w:p>
        </w:tc>
      </w:tr>
      <w:tr w:rsidR="008077B6" w:rsidRPr="008128AE" w:rsidTr="00214A32">
        <w:tc>
          <w:tcPr>
            <w:tcW w:w="1326" w:type="dxa"/>
          </w:tcPr>
          <w:p w:rsidR="008077B6" w:rsidRPr="008128AE" w:rsidRDefault="008077B6" w:rsidP="009B5145">
            <w:pPr>
              <w:pStyle w:val="BodyText"/>
            </w:pPr>
          </w:p>
        </w:tc>
        <w:tc>
          <w:tcPr>
            <w:tcW w:w="1326" w:type="dxa"/>
            <w:vAlign w:val="center"/>
          </w:tcPr>
          <w:p w:rsidR="008077B6" w:rsidRPr="008128AE" w:rsidRDefault="008077B6" w:rsidP="00214A32">
            <w:pPr>
              <w:pStyle w:val="BodyText"/>
              <w:jc w:val="center"/>
            </w:pPr>
            <w:r w:rsidRPr="008128AE">
              <w:t>T</w:t>
            </w:r>
            <w:r w:rsidRPr="008128AE">
              <w:rPr>
                <w:vertAlign w:val="subscript"/>
              </w:rPr>
              <w:t xml:space="preserve">t </w:t>
            </w:r>
            <w:r w:rsidRPr="008128AE">
              <w:t>[s]</w:t>
            </w:r>
          </w:p>
        </w:tc>
        <w:tc>
          <w:tcPr>
            <w:tcW w:w="1327" w:type="dxa"/>
            <w:vAlign w:val="center"/>
          </w:tcPr>
          <w:p w:rsidR="008077B6" w:rsidRPr="008128AE" w:rsidRDefault="008077B6" w:rsidP="00214A32">
            <w:pPr>
              <w:pStyle w:val="BodyText"/>
              <w:jc w:val="center"/>
            </w:pPr>
            <w:r w:rsidRPr="008128AE">
              <w:t>T</w:t>
            </w:r>
            <w:r w:rsidRPr="008128AE">
              <w:rPr>
                <w:vertAlign w:val="subscript"/>
              </w:rPr>
              <w:t xml:space="preserve">s </w:t>
            </w:r>
            <w:r w:rsidRPr="008128AE">
              <w:t>[s]</w:t>
            </w:r>
          </w:p>
        </w:tc>
        <w:tc>
          <w:tcPr>
            <w:tcW w:w="1327" w:type="dxa"/>
            <w:vAlign w:val="center"/>
          </w:tcPr>
          <w:p w:rsidR="008077B6" w:rsidRPr="008128AE" w:rsidRDefault="008077B6" w:rsidP="00214A32">
            <w:pPr>
              <w:pStyle w:val="BodyText"/>
              <w:jc w:val="center"/>
            </w:pPr>
            <w:r w:rsidRPr="008128AE">
              <w:t>T</w:t>
            </w:r>
            <w:r w:rsidRPr="008128AE">
              <w:rPr>
                <w:vertAlign w:val="subscript"/>
              </w:rPr>
              <w:t xml:space="preserve">t </w:t>
            </w:r>
            <w:r w:rsidRPr="008128AE">
              <w:t>[s]</w:t>
            </w:r>
          </w:p>
        </w:tc>
        <w:tc>
          <w:tcPr>
            <w:tcW w:w="1327" w:type="dxa"/>
            <w:vAlign w:val="center"/>
          </w:tcPr>
          <w:p w:rsidR="008077B6" w:rsidRPr="008128AE" w:rsidRDefault="008077B6" w:rsidP="00214A32">
            <w:pPr>
              <w:pStyle w:val="BodyText"/>
              <w:jc w:val="center"/>
            </w:pPr>
            <w:r w:rsidRPr="008128AE">
              <w:t>T</w:t>
            </w:r>
            <w:r w:rsidRPr="008128AE">
              <w:rPr>
                <w:vertAlign w:val="subscript"/>
              </w:rPr>
              <w:t xml:space="preserve">s </w:t>
            </w:r>
            <w:r w:rsidRPr="008128AE">
              <w:t>[s]</w:t>
            </w:r>
          </w:p>
        </w:tc>
        <w:tc>
          <w:tcPr>
            <w:tcW w:w="1327" w:type="dxa"/>
            <w:vAlign w:val="center"/>
          </w:tcPr>
          <w:p w:rsidR="008077B6" w:rsidRPr="008128AE" w:rsidRDefault="008077B6" w:rsidP="00214A32">
            <w:pPr>
              <w:pStyle w:val="BodyText"/>
              <w:jc w:val="center"/>
            </w:pPr>
            <w:r w:rsidRPr="008128AE">
              <w:t>T</w:t>
            </w:r>
            <w:r w:rsidRPr="008128AE">
              <w:rPr>
                <w:vertAlign w:val="subscript"/>
              </w:rPr>
              <w:t xml:space="preserve">t </w:t>
            </w:r>
            <w:r w:rsidRPr="008128AE">
              <w:t>[s]</w:t>
            </w:r>
          </w:p>
        </w:tc>
        <w:tc>
          <w:tcPr>
            <w:tcW w:w="1327" w:type="dxa"/>
            <w:vAlign w:val="center"/>
          </w:tcPr>
          <w:p w:rsidR="008077B6" w:rsidRPr="008128AE" w:rsidRDefault="008077B6" w:rsidP="00214A32">
            <w:pPr>
              <w:pStyle w:val="BodyText"/>
              <w:jc w:val="center"/>
            </w:pPr>
            <w:r w:rsidRPr="008128AE">
              <w:t>T</w:t>
            </w:r>
            <w:r w:rsidRPr="008128AE">
              <w:rPr>
                <w:vertAlign w:val="subscript"/>
              </w:rPr>
              <w:t xml:space="preserve">s </w:t>
            </w:r>
            <w:r w:rsidRPr="008128AE">
              <w:t>[s]</w:t>
            </w:r>
          </w:p>
        </w:tc>
      </w:tr>
      <w:tr w:rsidR="008077B6" w:rsidRPr="008128AE" w:rsidTr="00214A32">
        <w:tc>
          <w:tcPr>
            <w:tcW w:w="1326" w:type="dxa"/>
          </w:tcPr>
          <w:p w:rsidR="008077B6" w:rsidRPr="008128AE" w:rsidRDefault="008077B6" w:rsidP="009B5145">
            <w:pPr>
              <w:pStyle w:val="BodyText"/>
            </w:pPr>
            <w:r w:rsidRPr="008128AE">
              <w:t>UE group 1</w:t>
            </w:r>
          </w:p>
        </w:tc>
        <w:tc>
          <w:tcPr>
            <w:tcW w:w="1326" w:type="dxa"/>
            <w:vAlign w:val="center"/>
          </w:tcPr>
          <w:p w:rsidR="008077B6" w:rsidRPr="008128AE" w:rsidRDefault="008077B6" w:rsidP="00214A32">
            <w:pPr>
              <w:pStyle w:val="BodyText"/>
              <w:jc w:val="center"/>
            </w:pPr>
            <w:r w:rsidRPr="008128AE">
              <w:t>1</w:t>
            </w:r>
          </w:p>
        </w:tc>
        <w:tc>
          <w:tcPr>
            <w:tcW w:w="1327" w:type="dxa"/>
            <w:vAlign w:val="center"/>
          </w:tcPr>
          <w:p w:rsidR="008077B6" w:rsidRPr="008128AE" w:rsidRDefault="008077B6" w:rsidP="00214A32">
            <w:pPr>
              <w:pStyle w:val="BodyText"/>
              <w:jc w:val="center"/>
            </w:pPr>
            <w:r w:rsidRPr="008128AE">
              <w:t>39</w:t>
            </w:r>
          </w:p>
        </w:tc>
        <w:tc>
          <w:tcPr>
            <w:tcW w:w="1327" w:type="dxa"/>
            <w:vAlign w:val="center"/>
          </w:tcPr>
          <w:p w:rsidR="008077B6" w:rsidRPr="008128AE" w:rsidRDefault="008077B6" w:rsidP="00214A32">
            <w:pPr>
              <w:pStyle w:val="BodyText"/>
              <w:jc w:val="center"/>
            </w:pPr>
            <w:r w:rsidRPr="008128AE">
              <w:t>4</w:t>
            </w:r>
          </w:p>
        </w:tc>
        <w:tc>
          <w:tcPr>
            <w:tcW w:w="1327" w:type="dxa"/>
            <w:vAlign w:val="center"/>
          </w:tcPr>
          <w:p w:rsidR="008077B6" w:rsidRPr="008128AE" w:rsidRDefault="008077B6" w:rsidP="00214A32">
            <w:pPr>
              <w:pStyle w:val="BodyText"/>
              <w:jc w:val="center"/>
            </w:pPr>
            <w:r w:rsidRPr="008128AE">
              <w:t>36</w:t>
            </w:r>
          </w:p>
        </w:tc>
        <w:tc>
          <w:tcPr>
            <w:tcW w:w="1327" w:type="dxa"/>
            <w:vAlign w:val="center"/>
          </w:tcPr>
          <w:p w:rsidR="008077B6" w:rsidRPr="008128AE" w:rsidRDefault="008077B6" w:rsidP="00214A32">
            <w:pPr>
              <w:pStyle w:val="BodyText"/>
              <w:jc w:val="center"/>
            </w:pPr>
            <w:r w:rsidRPr="008128AE">
              <w:t>7</w:t>
            </w:r>
          </w:p>
        </w:tc>
        <w:tc>
          <w:tcPr>
            <w:tcW w:w="1327" w:type="dxa"/>
            <w:vAlign w:val="center"/>
          </w:tcPr>
          <w:p w:rsidR="008077B6" w:rsidRPr="008128AE" w:rsidRDefault="008077B6" w:rsidP="00214A32">
            <w:pPr>
              <w:pStyle w:val="BodyText"/>
              <w:jc w:val="center"/>
            </w:pPr>
            <w:r w:rsidRPr="008128AE">
              <w:t>33</w:t>
            </w:r>
          </w:p>
        </w:tc>
      </w:tr>
      <w:tr w:rsidR="008077B6" w:rsidRPr="008128AE" w:rsidTr="00214A32">
        <w:tc>
          <w:tcPr>
            <w:tcW w:w="1326" w:type="dxa"/>
          </w:tcPr>
          <w:p w:rsidR="008077B6" w:rsidRPr="008128AE" w:rsidRDefault="008077B6" w:rsidP="009B5145">
            <w:pPr>
              <w:pStyle w:val="BodyText"/>
            </w:pPr>
            <w:r w:rsidRPr="008128AE">
              <w:t>UE group 2</w:t>
            </w:r>
          </w:p>
        </w:tc>
        <w:tc>
          <w:tcPr>
            <w:tcW w:w="1326" w:type="dxa"/>
            <w:vAlign w:val="center"/>
          </w:tcPr>
          <w:p w:rsidR="008077B6" w:rsidRPr="008128AE" w:rsidRDefault="008077B6" w:rsidP="00214A32">
            <w:pPr>
              <w:pStyle w:val="BodyText"/>
              <w:jc w:val="center"/>
            </w:pPr>
            <w:r w:rsidRPr="008128AE">
              <w:t>2</w:t>
            </w:r>
          </w:p>
        </w:tc>
        <w:tc>
          <w:tcPr>
            <w:tcW w:w="1327" w:type="dxa"/>
            <w:vAlign w:val="center"/>
          </w:tcPr>
          <w:p w:rsidR="008077B6" w:rsidRPr="008128AE" w:rsidRDefault="008077B6" w:rsidP="00214A32">
            <w:pPr>
              <w:pStyle w:val="BodyText"/>
              <w:jc w:val="center"/>
            </w:pPr>
            <w:r w:rsidRPr="008128AE">
              <w:t>38</w:t>
            </w:r>
          </w:p>
        </w:tc>
        <w:tc>
          <w:tcPr>
            <w:tcW w:w="1327" w:type="dxa"/>
            <w:vAlign w:val="center"/>
          </w:tcPr>
          <w:p w:rsidR="008077B6" w:rsidRPr="008128AE" w:rsidRDefault="008077B6" w:rsidP="00214A32">
            <w:pPr>
              <w:pStyle w:val="BodyText"/>
              <w:jc w:val="center"/>
            </w:pPr>
            <w:r w:rsidRPr="008128AE">
              <w:t>8</w:t>
            </w:r>
          </w:p>
        </w:tc>
        <w:tc>
          <w:tcPr>
            <w:tcW w:w="1327" w:type="dxa"/>
            <w:vAlign w:val="center"/>
          </w:tcPr>
          <w:p w:rsidR="008077B6" w:rsidRPr="008128AE" w:rsidRDefault="008077B6" w:rsidP="00214A32">
            <w:pPr>
              <w:pStyle w:val="BodyText"/>
              <w:jc w:val="center"/>
            </w:pPr>
            <w:r w:rsidRPr="008128AE">
              <w:t>32</w:t>
            </w:r>
          </w:p>
        </w:tc>
        <w:tc>
          <w:tcPr>
            <w:tcW w:w="1327" w:type="dxa"/>
            <w:vAlign w:val="center"/>
          </w:tcPr>
          <w:p w:rsidR="008077B6" w:rsidRPr="008128AE" w:rsidRDefault="008077B6" w:rsidP="00214A32">
            <w:pPr>
              <w:pStyle w:val="BodyText"/>
              <w:jc w:val="center"/>
            </w:pPr>
            <w:r w:rsidRPr="008128AE">
              <w:t>14</w:t>
            </w:r>
          </w:p>
        </w:tc>
        <w:tc>
          <w:tcPr>
            <w:tcW w:w="1327" w:type="dxa"/>
            <w:vAlign w:val="center"/>
          </w:tcPr>
          <w:p w:rsidR="008077B6" w:rsidRPr="008128AE" w:rsidRDefault="008077B6" w:rsidP="00214A32">
            <w:pPr>
              <w:pStyle w:val="BodyText"/>
              <w:jc w:val="center"/>
            </w:pPr>
            <w:r w:rsidRPr="008128AE">
              <w:t>26</w:t>
            </w:r>
          </w:p>
        </w:tc>
      </w:tr>
      <w:tr w:rsidR="008077B6" w:rsidRPr="008128AE" w:rsidTr="00214A32">
        <w:tc>
          <w:tcPr>
            <w:tcW w:w="1326" w:type="dxa"/>
          </w:tcPr>
          <w:p w:rsidR="008077B6" w:rsidRPr="008128AE" w:rsidRDefault="008077B6" w:rsidP="009B5145">
            <w:pPr>
              <w:pStyle w:val="BodyText"/>
            </w:pPr>
            <w:r w:rsidRPr="008128AE">
              <w:t>UE group 3</w:t>
            </w:r>
          </w:p>
        </w:tc>
        <w:tc>
          <w:tcPr>
            <w:tcW w:w="1326" w:type="dxa"/>
            <w:vAlign w:val="center"/>
          </w:tcPr>
          <w:p w:rsidR="008077B6" w:rsidRPr="008128AE" w:rsidRDefault="008077B6" w:rsidP="00214A32">
            <w:pPr>
              <w:pStyle w:val="BodyText"/>
              <w:jc w:val="center"/>
            </w:pPr>
            <w:r w:rsidRPr="008128AE">
              <w:t>3</w:t>
            </w:r>
          </w:p>
        </w:tc>
        <w:tc>
          <w:tcPr>
            <w:tcW w:w="1327" w:type="dxa"/>
            <w:vAlign w:val="center"/>
          </w:tcPr>
          <w:p w:rsidR="008077B6" w:rsidRPr="008128AE" w:rsidRDefault="008077B6" w:rsidP="00214A32">
            <w:pPr>
              <w:pStyle w:val="BodyText"/>
              <w:jc w:val="center"/>
            </w:pPr>
            <w:r w:rsidRPr="008128AE">
              <w:t>37</w:t>
            </w:r>
          </w:p>
        </w:tc>
        <w:tc>
          <w:tcPr>
            <w:tcW w:w="1327" w:type="dxa"/>
            <w:vAlign w:val="center"/>
          </w:tcPr>
          <w:p w:rsidR="008077B6" w:rsidRPr="008128AE" w:rsidRDefault="008077B6" w:rsidP="00214A32">
            <w:pPr>
              <w:pStyle w:val="BodyText"/>
              <w:jc w:val="center"/>
            </w:pPr>
            <w:r w:rsidRPr="008128AE">
              <w:t>12</w:t>
            </w:r>
          </w:p>
        </w:tc>
        <w:tc>
          <w:tcPr>
            <w:tcW w:w="1327" w:type="dxa"/>
            <w:vAlign w:val="center"/>
          </w:tcPr>
          <w:p w:rsidR="008077B6" w:rsidRPr="008128AE" w:rsidRDefault="008077B6" w:rsidP="00214A32">
            <w:pPr>
              <w:pStyle w:val="BodyText"/>
              <w:jc w:val="center"/>
            </w:pPr>
            <w:r w:rsidRPr="008128AE">
              <w:t>28</w:t>
            </w:r>
          </w:p>
        </w:tc>
        <w:tc>
          <w:tcPr>
            <w:tcW w:w="1327" w:type="dxa"/>
            <w:vAlign w:val="center"/>
          </w:tcPr>
          <w:p w:rsidR="008077B6" w:rsidRPr="008128AE" w:rsidRDefault="008077B6" w:rsidP="00214A32">
            <w:pPr>
              <w:pStyle w:val="BodyText"/>
              <w:jc w:val="center"/>
            </w:pPr>
            <w:r w:rsidRPr="008128AE">
              <w:t>21</w:t>
            </w:r>
          </w:p>
        </w:tc>
        <w:tc>
          <w:tcPr>
            <w:tcW w:w="1327" w:type="dxa"/>
            <w:vAlign w:val="center"/>
          </w:tcPr>
          <w:p w:rsidR="008077B6" w:rsidRPr="008128AE" w:rsidRDefault="008077B6" w:rsidP="00214A32">
            <w:pPr>
              <w:pStyle w:val="BodyText"/>
              <w:jc w:val="center"/>
            </w:pPr>
            <w:r w:rsidRPr="008128AE">
              <w:t>19</w:t>
            </w:r>
          </w:p>
        </w:tc>
      </w:tr>
      <w:tr w:rsidR="008077B6" w:rsidRPr="008128AE" w:rsidTr="00214A32">
        <w:tc>
          <w:tcPr>
            <w:tcW w:w="1326" w:type="dxa"/>
          </w:tcPr>
          <w:p w:rsidR="008077B6" w:rsidRPr="008128AE" w:rsidRDefault="008077B6" w:rsidP="009B5145">
            <w:pPr>
              <w:pStyle w:val="BodyText"/>
            </w:pPr>
            <w:r w:rsidRPr="008128AE">
              <w:t>UE group 4</w:t>
            </w:r>
          </w:p>
        </w:tc>
        <w:tc>
          <w:tcPr>
            <w:tcW w:w="1326" w:type="dxa"/>
            <w:vAlign w:val="center"/>
          </w:tcPr>
          <w:p w:rsidR="008077B6" w:rsidRPr="008128AE" w:rsidRDefault="008077B6" w:rsidP="00214A32">
            <w:pPr>
              <w:pStyle w:val="BodyText"/>
              <w:jc w:val="center"/>
            </w:pPr>
            <w:r w:rsidRPr="008128AE">
              <w:t>4</w:t>
            </w:r>
          </w:p>
        </w:tc>
        <w:tc>
          <w:tcPr>
            <w:tcW w:w="1327" w:type="dxa"/>
            <w:vAlign w:val="center"/>
          </w:tcPr>
          <w:p w:rsidR="008077B6" w:rsidRPr="008128AE" w:rsidRDefault="008077B6" w:rsidP="00214A32">
            <w:pPr>
              <w:pStyle w:val="BodyText"/>
              <w:jc w:val="center"/>
            </w:pPr>
            <w:r w:rsidRPr="008128AE">
              <w:t>36</w:t>
            </w:r>
          </w:p>
        </w:tc>
        <w:tc>
          <w:tcPr>
            <w:tcW w:w="1327" w:type="dxa"/>
            <w:vAlign w:val="center"/>
          </w:tcPr>
          <w:p w:rsidR="008077B6" w:rsidRPr="008128AE" w:rsidRDefault="008077B6" w:rsidP="00214A32">
            <w:pPr>
              <w:pStyle w:val="BodyText"/>
              <w:jc w:val="center"/>
            </w:pPr>
            <w:r w:rsidRPr="008128AE">
              <w:t>16</w:t>
            </w:r>
          </w:p>
        </w:tc>
        <w:tc>
          <w:tcPr>
            <w:tcW w:w="1327" w:type="dxa"/>
            <w:vAlign w:val="center"/>
          </w:tcPr>
          <w:p w:rsidR="008077B6" w:rsidRPr="008128AE" w:rsidRDefault="008077B6" w:rsidP="00214A32">
            <w:pPr>
              <w:pStyle w:val="BodyText"/>
              <w:jc w:val="center"/>
            </w:pPr>
            <w:r w:rsidRPr="008128AE">
              <w:t>24</w:t>
            </w:r>
          </w:p>
        </w:tc>
        <w:tc>
          <w:tcPr>
            <w:tcW w:w="1327" w:type="dxa"/>
            <w:vAlign w:val="center"/>
          </w:tcPr>
          <w:p w:rsidR="008077B6" w:rsidRPr="008128AE" w:rsidRDefault="008077B6" w:rsidP="00214A32">
            <w:pPr>
              <w:pStyle w:val="BodyText"/>
              <w:jc w:val="center"/>
            </w:pPr>
            <w:r w:rsidRPr="008128AE">
              <w:t>28</w:t>
            </w:r>
          </w:p>
        </w:tc>
        <w:tc>
          <w:tcPr>
            <w:tcW w:w="1327" w:type="dxa"/>
            <w:vAlign w:val="center"/>
          </w:tcPr>
          <w:p w:rsidR="008077B6" w:rsidRPr="008128AE" w:rsidRDefault="008077B6" w:rsidP="00214A32">
            <w:pPr>
              <w:pStyle w:val="BodyText"/>
              <w:jc w:val="center"/>
            </w:pPr>
            <w:r w:rsidRPr="008128AE">
              <w:t>12</w:t>
            </w:r>
          </w:p>
        </w:tc>
      </w:tr>
    </w:tbl>
    <w:p w:rsidR="008077B6" w:rsidRPr="008128AE" w:rsidRDefault="008077B6" w:rsidP="003E5FB0">
      <w:pPr>
        <w:pStyle w:val="BodyText"/>
      </w:pPr>
    </w:p>
    <w:p w:rsidR="008077B6" w:rsidRPr="008128AE" w:rsidRDefault="008077B6" w:rsidP="003E5FB0">
      <w:pPr>
        <w:pStyle w:val="BodyText"/>
      </w:pPr>
      <w:r w:rsidRPr="008128AE">
        <w:t xml:space="preserve">Figure H4 shows the data traffic pattern for different UE groups with different transmission and silence time. </w:t>
      </w:r>
    </w:p>
    <w:p w:rsidR="008077B6" w:rsidRPr="008128AE" w:rsidRDefault="008077B6" w:rsidP="003E5FB0">
      <w:pPr>
        <w:pStyle w:val="BodyText"/>
      </w:pPr>
    </w:p>
    <w:p w:rsidR="008077B6" w:rsidRPr="008128AE" w:rsidRDefault="0028242D" w:rsidP="003E5FB0">
      <w:pPr>
        <w:pStyle w:val="BodyText"/>
        <w:jc w:val="center"/>
      </w:pPr>
      <w:r>
        <w:rPr>
          <w:noProof/>
          <w:lang w:val="en-US"/>
        </w:rPr>
        <w:drawing>
          <wp:inline distT="0" distB="0" distL="0" distR="0">
            <wp:extent cx="5683885" cy="2396490"/>
            <wp:effectExtent l="19050" t="0" r="0" b="0"/>
            <wp:docPr id="56"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1"/>
                    <pic:cNvPicPr>
                      <a:picLocks noChangeAspect="1" noChangeArrowheads="1"/>
                    </pic:cNvPicPr>
                  </pic:nvPicPr>
                  <pic:blipFill>
                    <a:blip r:embed="rId105" cstate="print"/>
                    <a:srcRect/>
                    <a:stretch>
                      <a:fillRect/>
                    </a:stretch>
                  </pic:blipFill>
                  <pic:spPr bwMode="auto">
                    <a:xfrm>
                      <a:off x="0" y="0"/>
                      <a:ext cx="5683885" cy="2396490"/>
                    </a:xfrm>
                    <a:prstGeom prst="rect">
                      <a:avLst/>
                    </a:prstGeom>
                    <a:noFill/>
                    <a:ln w="9525">
                      <a:noFill/>
                      <a:miter lim="800000"/>
                      <a:headEnd/>
                      <a:tailEnd/>
                    </a:ln>
                  </pic:spPr>
                </pic:pic>
              </a:graphicData>
            </a:graphic>
          </wp:inline>
        </w:drawing>
      </w:r>
    </w:p>
    <w:p w:rsidR="008077B6" w:rsidRPr="008128AE" w:rsidRDefault="008077B6" w:rsidP="003E5FB0">
      <w:pPr>
        <w:pStyle w:val="Caption"/>
        <w:jc w:val="center"/>
      </w:pPr>
      <w:r w:rsidRPr="008128AE">
        <w:t>Figure H.5: Data traffic model for each UE group</w:t>
      </w:r>
    </w:p>
    <w:p w:rsidR="008077B6" w:rsidRPr="008128AE" w:rsidRDefault="008077B6" w:rsidP="003E5FB0">
      <w:pPr>
        <w:pStyle w:val="Caption"/>
      </w:pPr>
      <w:r w:rsidRPr="008128AE">
        <w:t xml:space="preserve"> </w:t>
      </w:r>
    </w:p>
    <w:p w:rsidR="008077B6" w:rsidRPr="008128AE" w:rsidRDefault="008077B6" w:rsidP="00744AF6">
      <w:pPr>
        <w:pStyle w:val="BodyText"/>
        <w:rPr>
          <w:color w:val="FF0000"/>
          <w:sz w:val="32"/>
          <w:szCs w:val="32"/>
        </w:rPr>
      </w:pPr>
      <w:r w:rsidRPr="008128AE">
        <w:rPr>
          <w:color w:val="FF0000"/>
          <w:sz w:val="32"/>
          <w:szCs w:val="32"/>
        </w:rPr>
        <w:tab/>
      </w:r>
      <w:bookmarkEnd w:id="72"/>
    </w:p>
    <w:p w:rsidR="008077B6" w:rsidRPr="008128AE" w:rsidRDefault="008077B6" w:rsidP="0035139F">
      <w:r w:rsidRPr="008128AE">
        <w:t xml:space="preserve"> </w:t>
      </w:r>
    </w:p>
    <w:p w:rsidR="008077B6" w:rsidRPr="008128AE" w:rsidRDefault="008077B6" w:rsidP="0035139F"/>
    <w:p w:rsidR="008077B6" w:rsidRPr="008128AE" w:rsidRDefault="008077B6" w:rsidP="002D561F">
      <w:r w:rsidRPr="008128AE" w:rsidDel="004B4564">
        <w:t xml:space="preserve"> </w:t>
      </w:r>
    </w:p>
    <w:p w:rsidR="008077B6" w:rsidRPr="008128AE" w:rsidRDefault="008077B6" w:rsidP="0039263A"/>
    <w:p w:rsidR="008077B6" w:rsidRPr="008128AE" w:rsidRDefault="008077B6" w:rsidP="005567A5">
      <w:pPr>
        <w:pStyle w:val="Heading8"/>
        <w:rPr>
          <w:rFonts w:ascii="Times New Roman" w:hAnsi="Times New Roman"/>
        </w:rPr>
      </w:pPr>
      <w:r w:rsidRPr="008128AE">
        <w:rPr>
          <w:rFonts w:ascii="Times New Roman" w:hAnsi="Times New Roman"/>
        </w:rPr>
        <w:br w:type="page"/>
      </w:r>
      <w:bookmarkStart w:id="79" w:name="_Toc232311226"/>
      <w:bookmarkStart w:id="80" w:name="_Toc297471607"/>
      <w:r w:rsidRPr="008128AE">
        <w:rPr>
          <w:rFonts w:ascii="Times New Roman" w:hAnsi="Times New Roman"/>
        </w:rPr>
        <w:lastRenderedPageBreak/>
        <w:t>Annex I (</w:t>
      </w:r>
      <w:r w:rsidR="00833BD0">
        <w:rPr>
          <w:rFonts w:ascii="Times New Roman" w:hAnsi="Times New Roman"/>
        </w:rPr>
        <w:t>i</w:t>
      </w:r>
      <w:r w:rsidRPr="008128AE">
        <w:rPr>
          <w:rFonts w:ascii="Times New Roman" w:hAnsi="Times New Roman"/>
        </w:rPr>
        <w:t>nformative):</w:t>
      </w:r>
      <w:r w:rsidRPr="008128AE">
        <w:rPr>
          <w:rFonts w:ascii="Times New Roman" w:hAnsi="Times New Roman"/>
        </w:rPr>
        <w:br/>
        <w:t>Uncertainty assessment</w:t>
      </w:r>
      <w:bookmarkEnd w:id="79"/>
      <w:bookmarkEnd w:id="80"/>
    </w:p>
    <w:p w:rsidR="008077B6" w:rsidRPr="008128AE" w:rsidRDefault="008077B6" w:rsidP="004D3D5D">
      <w:r w:rsidRPr="008128AE">
        <w:t>This annex suggests methods by which to carry out the global uncertainty assessment.</w:t>
      </w:r>
    </w:p>
    <w:p w:rsidR="008077B6" w:rsidRPr="008128AE" w:rsidRDefault="008077B6" w:rsidP="004D3D5D">
      <w:r w:rsidRPr="008128AE">
        <w:t>The wireless network efficiency data produced by the methods detailed in the present document will be subject to uncertainty due to the tolerance of measurement procedures or variance of real installations to the standard models suggested. The uncertainty of the measured parameters can be evaluated and will therefore provide comparable data, whilst that of the models used is subjective and must be assigned a sensitivity to assess significance.</w:t>
      </w:r>
    </w:p>
    <w:p w:rsidR="008077B6" w:rsidRPr="008128AE" w:rsidRDefault="008077B6" w:rsidP="004D3D5D">
      <w:r w:rsidRPr="008128AE">
        <w:t>Determination of an absolute value for wireless network efficiency uncertainty is beyond the scope of the present document, but guidelines for assessment are suggested.</w:t>
      </w:r>
    </w:p>
    <w:p w:rsidR="008077B6" w:rsidRPr="008128AE" w:rsidRDefault="008077B6" w:rsidP="004D3D5D">
      <w:r w:rsidRPr="008128AE">
        <w:t>Suitable parameters for the input quantities may be taken from the clauses of the present document.</w:t>
      </w:r>
    </w:p>
    <w:p w:rsidR="008077B6" w:rsidRPr="008128AE" w:rsidRDefault="0028242D" w:rsidP="00134F03">
      <w:pPr>
        <w:pStyle w:val="FL"/>
        <w:rPr>
          <w:rFonts w:ascii="Times New Roman" w:hAnsi="Times New Roman"/>
        </w:rPr>
      </w:pPr>
      <w:r>
        <w:rPr>
          <w:rFonts w:ascii="Times New Roman" w:hAnsi="Times New Roman"/>
          <w:noProof/>
          <w:lang w:val="en-US"/>
        </w:rPr>
        <w:drawing>
          <wp:inline distT="0" distB="0" distL="0" distR="0">
            <wp:extent cx="4709160" cy="3179445"/>
            <wp:effectExtent l="19050" t="0" r="0" b="0"/>
            <wp:docPr id="57"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2"/>
                    <pic:cNvPicPr>
                      <a:picLocks noChangeAspect="1" noChangeArrowheads="1"/>
                    </pic:cNvPicPr>
                  </pic:nvPicPr>
                  <pic:blipFill>
                    <a:blip r:embed="rId106" cstate="print"/>
                    <a:srcRect/>
                    <a:stretch>
                      <a:fillRect/>
                    </a:stretch>
                  </pic:blipFill>
                  <pic:spPr bwMode="auto">
                    <a:xfrm>
                      <a:off x="0" y="0"/>
                      <a:ext cx="4709160" cy="3179445"/>
                    </a:xfrm>
                    <a:prstGeom prst="rect">
                      <a:avLst/>
                    </a:prstGeom>
                    <a:noFill/>
                    <a:ln w="9525">
                      <a:noFill/>
                      <a:miter lim="800000"/>
                      <a:headEnd/>
                      <a:tailEnd/>
                    </a:ln>
                  </pic:spPr>
                </pic:pic>
              </a:graphicData>
            </a:graphic>
          </wp:inline>
        </w:drawing>
      </w:r>
    </w:p>
    <w:p w:rsidR="008077B6" w:rsidRPr="008128AE" w:rsidRDefault="008077B6" w:rsidP="00134F03">
      <w:pPr>
        <w:pStyle w:val="TF"/>
        <w:rPr>
          <w:rFonts w:ascii="Times New Roman" w:hAnsi="Times New Roman"/>
        </w:rPr>
      </w:pPr>
      <w:r w:rsidRPr="008128AE">
        <w:rPr>
          <w:rFonts w:ascii="Times New Roman" w:hAnsi="Times New Roman"/>
        </w:rPr>
        <w:t>Figure I.1</w:t>
      </w:r>
    </w:p>
    <w:p w:rsidR="008077B6" w:rsidRPr="008128AE" w:rsidRDefault="008077B6" w:rsidP="004D3D5D">
      <w:r w:rsidRPr="008128AE">
        <w:t>Uncertainty factors may be grouped into two categories according to the method used to estimate their numerical value:</w:t>
      </w:r>
    </w:p>
    <w:p w:rsidR="008077B6" w:rsidRPr="008128AE" w:rsidRDefault="008077B6" w:rsidP="00134F03">
      <w:pPr>
        <w:pStyle w:val="B1"/>
      </w:pPr>
      <w:r w:rsidRPr="008128AE">
        <w:t>Type A - those which are evaluated by statistical means.</w:t>
      </w:r>
    </w:p>
    <w:p w:rsidR="008077B6" w:rsidRPr="008128AE" w:rsidRDefault="008077B6" w:rsidP="00134F03">
      <w:pPr>
        <w:pStyle w:val="B1"/>
      </w:pPr>
      <w:r w:rsidRPr="008128AE">
        <w:t>Type B - those which are evaluated by other means, usually by scientific judgment using information available.</w:t>
      </w:r>
    </w:p>
    <w:p w:rsidR="008077B6" w:rsidRPr="008128AE" w:rsidRDefault="008077B6" w:rsidP="004D3D5D">
      <w:r w:rsidRPr="008128AE">
        <w:rPr>
          <w:b/>
          <w:i/>
        </w:rPr>
        <w:t>Measurement method uncertainty:</w:t>
      </w:r>
      <w:r w:rsidRPr="008128AE">
        <w:t xml:space="preserve"> This parameter may be considered a standard uncertainty of type A which is derived from known data and produces normal distribution to a quantifiable standard deviation. Subsections of this parameter include measurement accuracy and repeatability which may be evaluated by a measurement system analysis.</w:t>
      </w:r>
    </w:p>
    <w:p w:rsidR="008077B6" w:rsidRPr="008128AE" w:rsidRDefault="008077B6" w:rsidP="004D3D5D">
      <w:r w:rsidRPr="008128AE">
        <w:rPr>
          <w:b/>
          <w:i/>
        </w:rPr>
        <w:t>Reference user equipment:</w:t>
      </w:r>
      <w:r w:rsidRPr="008128AE">
        <w:t xml:space="preserve"> The model can be considered a type B evaluation and subject to some variance with the actual equipment in use due to variation of performance of subscriber equipment.</w:t>
      </w:r>
    </w:p>
    <w:p w:rsidR="008077B6" w:rsidRPr="008128AE" w:rsidRDefault="008077B6" w:rsidP="004D3D5D">
      <w:r w:rsidRPr="008128AE">
        <w:rPr>
          <w:b/>
          <w:i/>
        </w:rPr>
        <w:t xml:space="preserve">Network reference uncertainty: </w:t>
      </w:r>
      <w:r w:rsidRPr="008128AE">
        <w:t>This parameter can be considered a type B evaluation being subject to some variation due to traffic model inaccuracies or model suitability.</w:t>
      </w:r>
    </w:p>
    <w:p w:rsidR="008077B6" w:rsidRPr="008128AE" w:rsidRDefault="008077B6" w:rsidP="004D3D5D">
      <w:r w:rsidRPr="008128AE">
        <w:rPr>
          <w:b/>
          <w:i/>
        </w:rPr>
        <w:t xml:space="preserve">RRBS reference model uncertainty: </w:t>
      </w:r>
      <w:r w:rsidRPr="008128AE">
        <w:t xml:space="preserve">This uncertainty is a combination of type A - RRBS parameters, and type </w:t>
      </w:r>
      <w:r w:rsidRPr="008128AE">
        <w:br/>
        <w:t>B - environmental and site model variance.</w:t>
      </w:r>
    </w:p>
    <w:p w:rsidR="008077B6" w:rsidRPr="008128AE" w:rsidRDefault="008077B6" w:rsidP="00EB7C3A">
      <w:pPr>
        <w:keepNext/>
        <w:rPr>
          <w:b/>
        </w:rPr>
      </w:pPr>
      <w:r w:rsidRPr="008128AE">
        <w:rPr>
          <w:b/>
        </w:rPr>
        <w:lastRenderedPageBreak/>
        <w:t>Data distribution</w:t>
      </w:r>
    </w:p>
    <w:p w:rsidR="008077B6" w:rsidRPr="008128AE" w:rsidRDefault="008077B6" w:rsidP="00EB7C3A">
      <w:pPr>
        <w:keepNext/>
      </w:pPr>
      <w:r w:rsidRPr="008128AE">
        <w:t>Estimates for upper and lower uncertainty limits (</w:t>
      </w:r>
      <w:r w:rsidRPr="008128AE">
        <w:rPr>
          <w:i/>
        </w:rPr>
        <w:t>a</w:t>
      </w:r>
      <w:r w:rsidRPr="008128AE">
        <w:rPr>
          <w:position w:val="-6"/>
          <w:sz w:val="16"/>
        </w:rPr>
        <w:t xml:space="preserve"> +</w:t>
      </w:r>
      <w:r w:rsidRPr="008128AE">
        <w:t xml:space="preserve"> to </w:t>
      </w:r>
      <w:r w:rsidRPr="008128AE">
        <w:rPr>
          <w:i/>
        </w:rPr>
        <w:t>a</w:t>
      </w:r>
      <w:r w:rsidRPr="008128AE">
        <w:rPr>
          <w:position w:val="-6"/>
          <w:sz w:val="16"/>
        </w:rPr>
        <w:t xml:space="preserve"> -</w:t>
      </w:r>
      <w:r w:rsidRPr="008128AE">
        <w:t xml:space="preserve">) will be subject to a quantity distribution according to the data model. A normal distribution will be quantified by </w:t>
      </w:r>
      <w:r w:rsidRPr="008128AE">
        <w:rPr>
          <w:i/>
        </w:rPr>
        <w:t>Uj = (a</w:t>
      </w:r>
      <w:r w:rsidRPr="008128AE">
        <w:rPr>
          <w:position w:val="-6"/>
          <w:sz w:val="16"/>
        </w:rPr>
        <w:t xml:space="preserve"> +</w:t>
      </w:r>
      <w:r w:rsidRPr="008128AE">
        <w:t xml:space="preserve"> - </w:t>
      </w:r>
      <w:r w:rsidRPr="008128AE">
        <w:rPr>
          <w:i/>
        </w:rPr>
        <w:t>a</w:t>
      </w:r>
      <w:r w:rsidRPr="008128AE">
        <w:rPr>
          <w:position w:val="-6"/>
          <w:sz w:val="16"/>
        </w:rPr>
        <w:t xml:space="preserve"> -</w:t>
      </w:r>
      <w:r w:rsidRPr="008128AE">
        <w:t xml:space="preserve">)/2. If the data distribution used to model the quantity is triangular then </w:t>
      </w:r>
      <w:r w:rsidRPr="008128AE">
        <w:rPr>
          <w:i/>
        </w:rPr>
        <w:t>Uj = (a</w:t>
      </w:r>
      <w:r w:rsidRPr="008128AE">
        <w:rPr>
          <w:position w:val="-6"/>
          <w:sz w:val="16"/>
        </w:rPr>
        <w:t xml:space="preserve"> +</w:t>
      </w:r>
      <w:r w:rsidRPr="008128AE">
        <w:t xml:space="preserve"> - </w:t>
      </w:r>
      <w:r w:rsidRPr="008128AE">
        <w:rPr>
          <w:i/>
        </w:rPr>
        <w:t>a</w:t>
      </w:r>
      <w:r w:rsidRPr="008128AE">
        <w:rPr>
          <w:position w:val="-6"/>
          <w:sz w:val="16"/>
        </w:rPr>
        <w:t xml:space="preserve"> -</w:t>
      </w:r>
      <w:r w:rsidRPr="008128AE">
        <w:t xml:space="preserve">)/√6. </w:t>
      </w:r>
    </w:p>
    <w:p w:rsidR="008077B6" w:rsidRPr="008128AE" w:rsidRDefault="008077B6" w:rsidP="004D3D5D">
      <w:r w:rsidRPr="008128AE">
        <w:t xml:space="preserve">In the absence of any other information it is reasonable to assume that the quantity is equally probable to lie anywhere between upper and lower limits and therefore follows a rectangular distribution, and is therefore quantified by </w:t>
      </w:r>
      <w:r w:rsidRPr="008128AE">
        <w:br/>
      </w:r>
      <w:r w:rsidRPr="008128AE">
        <w:rPr>
          <w:i/>
        </w:rPr>
        <w:t>Uj = (a</w:t>
      </w:r>
      <w:r w:rsidRPr="008128AE">
        <w:rPr>
          <w:position w:val="-6"/>
          <w:sz w:val="16"/>
        </w:rPr>
        <w:t xml:space="preserve"> +</w:t>
      </w:r>
      <w:r w:rsidRPr="008128AE">
        <w:t xml:space="preserve"> - </w:t>
      </w:r>
      <w:r w:rsidRPr="008128AE">
        <w:rPr>
          <w:i/>
        </w:rPr>
        <w:t>a</w:t>
      </w:r>
      <w:r w:rsidRPr="008128AE">
        <w:rPr>
          <w:position w:val="-6"/>
          <w:sz w:val="16"/>
        </w:rPr>
        <w:t xml:space="preserve"> -</w:t>
      </w:r>
      <w:r w:rsidRPr="008128AE">
        <w:t>)/√3.</w:t>
      </w:r>
    </w:p>
    <w:p w:rsidR="008077B6" w:rsidRPr="008128AE" w:rsidRDefault="008077B6" w:rsidP="004D3D5D">
      <w:pPr>
        <w:rPr>
          <w:b/>
        </w:rPr>
      </w:pPr>
      <w:r w:rsidRPr="008128AE">
        <w:rPr>
          <w:b/>
        </w:rPr>
        <w:t>Combined uncertainty</w:t>
      </w:r>
    </w:p>
    <w:p w:rsidR="008077B6" w:rsidRPr="008128AE" w:rsidRDefault="008077B6" w:rsidP="004D3D5D">
      <w:r w:rsidRPr="008128AE">
        <w:t>The combined system uncertainty in its simplified form can be defined by the following expression;</w:t>
      </w:r>
    </w:p>
    <w:p w:rsidR="008077B6" w:rsidRPr="008128AE" w:rsidRDefault="008077B6" w:rsidP="00134F03">
      <w:pPr>
        <w:pStyle w:val="EQ"/>
        <w:rPr>
          <w:noProof w:val="0"/>
          <w:lang w:val="es-ES"/>
        </w:rPr>
      </w:pPr>
      <w:r w:rsidRPr="008128AE">
        <w:rPr>
          <w:noProof w:val="0"/>
        </w:rPr>
        <w:tab/>
      </w:r>
      <w:r w:rsidRPr="008128AE">
        <w:rPr>
          <w:noProof w:val="0"/>
          <w:lang w:val="es-ES"/>
        </w:rPr>
        <w:t>Y = a</w:t>
      </w:r>
      <w:r w:rsidRPr="008128AE">
        <w:rPr>
          <w:noProof w:val="0"/>
          <w:position w:val="-6"/>
          <w:sz w:val="16"/>
          <w:lang w:val="es-ES"/>
        </w:rPr>
        <w:t>1</w:t>
      </w:r>
      <w:r w:rsidRPr="008128AE">
        <w:rPr>
          <w:noProof w:val="0"/>
          <w:lang w:val="es-ES"/>
        </w:rPr>
        <w:t>X</w:t>
      </w:r>
      <w:r w:rsidRPr="008128AE">
        <w:rPr>
          <w:noProof w:val="0"/>
          <w:position w:val="-6"/>
          <w:sz w:val="16"/>
          <w:lang w:val="es-ES"/>
        </w:rPr>
        <w:t>1</w:t>
      </w:r>
      <w:r w:rsidRPr="008128AE">
        <w:rPr>
          <w:noProof w:val="0"/>
          <w:lang w:val="es-ES"/>
        </w:rPr>
        <w:t>, a</w:t>
      </w:r>
      <w:r w:rsidRPr="008128AE">
        <w:rPr>
          <w:noProof w:val="0"/>
          <w:position w:val="-6"/>
          <w:sz w:val="16"/>
          <w:lang w:val="es-ES"/>
        </w:rPr>
        <w:t>2</w:t>
      </w:r>
      <w:r w:rsidRPr="008128AE">
        <w:rPr>
          <w:noProof w:val="0"/>
          <w:lang w:val="es-ES"/>
        </w:rPr>
        <w:t>X</w:t>
      </w:r>
      <w:r w:rsidRPr="008128AE">
        <w:rPr>
          <w:noProof w:val="0"/>
          <w:position w:val="-6"/>
          <w:sz w:val="16"/>
          <w:lang w:val="es-ES"/>
        </w:rPr>
        <w:t>2</w:t>
      </w:r>
      <w:r w:rsidRPr="008128AE">
        <w:rPr>
          <w:noProof w:val="0"/>
          <w:lang w:val="es-ES"/>
        </w:rPr>
        <w:t>, a</w:t>
      </w:r>
      <w:r w:rsidRPr="008128AE">
        <w:rPr>
          <w:noProof w:val="0"/>
          <w:position w:val="-6"/>
          <w:sz w:val="16"/>
          <w:lang w:val="es-ES"/>
        </w:rPr>
        <w:t>3</w:t>
      </w:r>
      <w:r w:rsidRPr="008128AE">
        <w:rPr>
          <w:noProof w:val="0"/>
          <w:lang w:val="es-ES"/>
        </w:rPr>
        <w:t>X</w:t>
      </w:r>
      <w:r w:rsidRPr="008128AE">
        <w:rPr>
          <w:noProof w:val="0"/>
          <w:position w:val="-6"/>
          <w:sz w:val="16"/>
          <w:lang w:val="es-ES"/>
        </w:rPr>
        <w:t>3</w:t>
      </w:r>
      <w:r w:rsidRPr="008128AE">
        <w:rPr>
          <w:noProof w:val="0"/>
          <w:lang w:val="es-ES"/>
        </w:rPr>
        <w:t>, a</w:t>
      </w:r>
      <w:r w:rsidRPr="008128AE">
        <w:rPr>
          <w:noProof w:val="0"/>
          <w:position w:val="-6"/>
          <w:sz w:val="16"/>
          <w:lang w:val="es-ES"/>
        </w:rPr>
        <w:t>n</w:t>
      </w:r>
      <w:r w:rsidRPr="008128AE">
        <w:rPr>
          <w:noProof w:val="0"/>
          <w:lang w:val="es-ES"/>
        </w:rPr>
        <w:t>X</w:t>
      </w:r>
      <w:r w:rsidRPr="008128AE">
        <w:rPr>
          <w:noProof w:val="0"/>
          <w:position w:val="-6"/>
          <w:sz w:val="16"/>
          <w:lang w:val="es-ES"/>
        </w:rPr>
        <w:t>n</w:t>
      </w:r>
      <w:r w:rsidRPr="008128AE">
        <w:rPr>
          <w:noProof w:val="0"/>
          <w:lang w:val="es-ES"/>
        </w:rPr>
        <w:t>…</w:t>
      </w:r>
    </w:p>
    <w:p w:rsidR="008077B6" w:rsidRPr="008128AE" w:rsidRDefault="008077B6" w:rsidP="004D3D5D">
      <w:r w:rsidRPr="008128AE">
        <w:t>Where:</w:t>
      </w:r>
    </w:p>
    <w:p w:rsidR="008077B6" w:rsidRPr="008128AE" w:rsidRDefault="008077B6" w:rsidP="00CE20A1">
      <w:pPr>
        <w:pStyle w:val="B1"/>
        <w:numPr>
          <w:ilvl w:val="0"/>
          <w:numId w:val="0"/>
        </w:numPr>
        <w:ind w:left="737"/>
      </w:pPr>
      <w:r w:rsidRPr="008128AE">
        <w:rPr>
          <w:i/>
        </w:rPr>
        <w:t xml:space="preserve">Y </w:t>
      </w:r>
      <w:r w:rsidRPr="008128AE">
        <w:t>= Uncertainty.</w:t>
      </w:r>
    </w:p>
    <w:p w:rsidR="008077B6" w:rsidRPr="008128AE" w:rsidRDefault="008077B6" w:rsidP="00CE20A1">
      <w:pPr>
        <w:pStyle w:val="B1"/>
        <w:numPr>
          <w:ilvl w:val="0"/>
          <w:numId w:val="0"/>
        </w:numPr>
        <w:ind w:left="737"/>
      </w:pPr>
      <w:r w:rsidRPr="008128AE">
        <w:rPr>
          <w:i/>
        </w:rPr>
        <w:t>a</w:t>
      </w:r>
      <w:r w:rsidRPr="008128AE">
        <w:rPr>
          <w:i/>
          <w:position w:val="-6"/>
          <w:sz w:val="16"/>
        </w:rPr>
        <w:t>n</w:t>
      </w:r>
      <w:r w:rsidRPr="008128AE">
        <w:t>= Input sensitivity.</w:t>
      </w:r>
    </w:p>
    <w:p w:rsidR="008077B6" w:rsidRPr="008128AE" w:rsidRDefault="008077B6" w:rsidP="00CE20A1">
      <w:pPr>
        <w:pStyle w:val="B1"/>
        <w:numPr>
          <w:ilvl w:val="0"/>
          <w:numId w:val="0"/>
        </w:numPr>
        <w:ind w:left="737"/>
      </w:pPr>
      <w:r w:rsidRPr="008128AE">
        <w:rPr>
          <w:i/>
        </w:rPr>
        <w:t>Xn</w:t>
      </w:r>
      <w:r w:rsidRPr="008128AE">
        <w:t>= Input quantity.</w:t>
      </w:r>
    </w:p>
    <w:p w:rsidR="008077B6" w:rsidRPr="008128AE" w:rsidRDefault="008077B6" w:rsidP="004D3D5D">
      <w:r w:rsidRPr="008128AE">
        <w:t>Combination of uncertainty factors to evaluate total uncertainty (</w:t>
      </w:r>
      <w:r w:rsidRPr="008128AE">
        <w:rPr>
          <w:i/>
        </w:rPr>
        <w:t>Y</w:t>
      </w:r>
      <w:r w:rsidRPr="008128AE">
        <w:t>) uses the RSS (root sum of squares) method. An example uncertainty budget is shown in table I.1</w:t>
      </w:r>
    </w:p>
    <w:p w:rsidR="008077B6" w:rsidRPr="008128AE" w:rsidRDefault="008077B6" w:rsidP="00CE20A1">
      <w:pPr>
        <w:pStyle w:val="TH"/>
        <w:rPr>
          <w:rFonts w:ascii="Times New Roman" w:hAnsi="Times New Roman"/>
        </w:rPr>
      </w:pPr>
      <w:r w:rsidRPr="008128AE">
        <w:rPr>
          <w:rFonts w:ascii="Times New Roman" w:hAnsi="Times New Roman"/>
        </w:rPr>
        <w:t>Table I.2</w:t>
      </w:r>
    </w:p>
    <w:tbl>
      <w:tblPr>
        <w:tblW w:w="9720" w:type="dxa"/>
        <w:jc w:val="center"/>
        <w:tblLayout w:type="fixed"/>
        <w:tblCellMar>
          <w:left w:w="28" w:type="dxa"/>
        </w:tblCellMar>
        <w:tblLook w:val="0000"/>
      </w:tblPr>
      <w:tblGrid>
        <w:gridCol w:w="720"/>
        <w:gridCol w:w="2880"/>
        <w:gridCol w:w="720"/>
        <w:gridCol w:w="1400"/>
        <w:gridCol w:w="900"/>
        <w:gridCol w:w="1359"/>
        <w:gridCol w:w="841"/>
        <w:gridCol w:w="900"/>
      </w:tblGrid>
      <w:tr w:rsidR="008077B6" w:rsidRPr="008128AE" w:rsidTr="00EB7C3A">
        <w:trPr>
          <w:trHeight w:val="501"/>
          <w:jc w:val="center"/>
        </w:trPr>
        <w:tc>
          <w:tcPr>
            <w:tcW w:w="3600" w:type="dxa"/>
            <w:gridSpan w:val="2"/>
            <w:tcBorders>
              <w:top w:val="single" w:sz="4" w:space="0" w:color="auto"/>
              <w:left w:val="single" w:sz="4" w:space="0" w:color="auto"/>
              <w:bottom w:val="single" w:sz="4" w:space="0" w:color="auto"/>
              <w:right w:val="single" w:sz="4" w:space="0" w:color="auto"/>
            </w:tcBorders>
            <w:vAlign w:val="bottom"/>
          </w:tcPr>
          <w:p w:rsidR="008077B6" w:rsidRPr="008128AE" w:rsidRDefault="008077B6" w:rsidP="00EB7C3A">
            <w:pPr>
              <w:pStyle w:val="TAH"/>
              <w:rPr>
                <w:rFonts w:ascii="Times New Roman" w:hAnsi="Times New Roman"/>
                <w:lang w:eastAsia="en-GB"/>
              </w:rPr>
            </w:pPr>
            <w:r w:rsidRPr="008128AE">
              <w:rPr>
                <w:rFonts w:ascii="Times New Roman" w:hAnsi="Times New Roman"/>
                <w:lang w:eastAsia="en-GB"/>
              </w:rPr>
              <w:t>Source of Uncertainty</w:t>
            </w:r>
          </w:p>
          <w:p w:rsidR="008077B6" w:rsidRPr="008128AE" w:rsidRDefault="008077B6" w:rsidP="00EB7C3A">
            <w:pPr>
              <w:pStyle w:val="TAH"/>
              <w:rPr>
                <w:rFonts w:ascii="Times New Roman" w:hAnsi="Times New Roman"/>
                <w:lang w:eastAsia="en-GB"/>
              </w:rPr>
            </w:pPr>
          </w:p>
        </w:tc>
        <w:tc>
          <w:tcPr>
            <w:tcW w:w="720" w:type="dxa"/>
            <w:tcBorders>
              <w:top w:val="single" w:sz="4" w:space="0" w:color="auto"/>
              <w:left w:val="single" w:sz="4" w:space="0" w:color="auto"/>
              <w:bottom w:val="single" w:sz="4" w:space="0" w:color="auto"/>
              <w:right w:val="single" w:sz="4" w:space="0" w:color="auto"/>
            </w:tcBorders>
            <w:vAlign w:val="bottom"/>
          </w:tcPr>
          <w:p w:rsidR="008077B6" w:rsidRPr="008128AE" w:rsidRDefault="008077B6" w:rsidP="00EB7C3A">
            <w:pPr>
              <w:pStyle w:val="TAH"/>
              <w:rPr>
                <w:rFonts w:ascii="Times New Roman" w:hAnsi="Times New Roman"/>
                <w:lang w:eastAsia="en-GB"/>
              </w:rPr>
            </w:pPr>
            <w:r w:rsidRPr="008128AE">
              <w:rPr>
                <w:rFonts w:ascii="Times New Roman" w:hAnsi="Times New Roman"/>
                <w:lang w:eastAsia="en-GB"/>
              </w:rPr>
              <w:t>Value ±%</w:t>
            </w:r>
          </w:p>
        </w:tc>
        <w:tc>
          <w:tcPr>
            <w:tcW w:w="1400" w:type="dxa"/>
            <w:tcBorders>
              <w:top w:val="single" w:sz="4" w:space="0" w:color="auto"/>
              <w:left w:val="single" w:sz="4" w:space="0" w:color="auto"/>
              <w:bottom w:val="single" w:sz="4" w:space="0" w:color="auto"/>
              <w:right w:val="single" w:sz="4" w:space="0" w:color="auto"/>
            </w:tcBorders>
            <w:vAlign w:val="bottom"/>
          </w:tcPr>
          <w:p w:rsidR="008077B6" w:rsidRPr="008128AE" w:rsidRDefault="008077B6" w:rsidP="00EB7C3A">
            <w:pPr>
              <w:pStyle w:val="TAH"/>
              <w:rPr>
                <w:rFonts w:ascii="Times New Roman" w:hAnsi="Times New Roman"/>
                <w:lang w:eastAsia="en-GB"/>
              </w:rPr>
            </w:pPr>
            <w:r w:rsidRPr="008128AE">
              <w:rPr>
                <w:rFonts w:ascii="Times New Roman" w:hAnsi="Times New Roman"/>
                <w:lang w:eastAsia="en-GB"/>
              </w:rPr>
              <w:t>Probability Distribution</w:t>
            </w:r>
          </w:p>
        </w:tc>
        <w:tc>
          <w:tcPr>
            <w:tcW w:w="900" w:type="dxa"/>
            <w:tcBorders>
              <w:top w:val="single" w:sz="4" w:space="0" w:color="auto"/>
              <w:left w:val="single" w:sz="4" w:space="0" w:color="auto"/>
              <w:bottom w:val="single" w:sz="4" w:space="0" w:color="auto"/>
              <w:right w:val="single" w:sz="4" w:space="0" w:color="auto"/>
            </w:tcBorders>
            <w:vAlign w:val="bottom"/>
          </w:tcPr>
          <w:p w:rsidR="008077B6" w:rsidRPr="008128AE" w:rsidRDefault="008077B6" w:rsidP="00EB7C3A">
            <w:pPr>
              <w:pStyle w:val="TAH"/>
              <w:rPr>
                <w:rFonts w:ascii="Times New Roman" w:hAnsi="Times New Roman"/>
                <w:lang w:eastAsia="en-GB"/>
              </w:rPr>
            </w:pPr>
            <w:r w:rsidRPr="008128AE">
              <w:rPr>
                <w:rFonts w:ascii="Times New Roman" w:hAnsi="Times New Roman"/>
                <w:lang w:eastAsia="en-GB"/>
              </w:rPr>
              <w:t>Divisor</w:t>
            </w:r>
          </w:p>
          <w:p w:rsidR="008077B6" w:rsidRPr="008128AE" w:rsidRDefault="008077B6" w:rsidP="00EB7C3A">
            <w:pPr>
              <w:pStyle w:val="TAH"/>
              <w:rPr>
                <w:rFonts w:ascii="Times New Roman" w:hAnsi="Times New Roman"/>
                <w:lang w:eastAsia="en-GB"/>
              </w:rPr>
            </w:pPr>
          </w:p>
        </w:tc>
        <w:tc>
          <w:tcPr>
            <w:tcW w:w="1359" w:type="dxa"/>
            <w:tcBorders>
              <w:top w:val="single" w:sz="4" w:space="0" w:color="auto"/>
              <w:left w:val="single" w:sz="4" w:space="0" w:color="auto"/>
              <w:bottom w:val="single" w:sz="4" w:space="0" w:color="auto"/>
              <w:right w:val="single" w:sz="4" w:space="0" w:color="auto"/>
            </w:tcBorders>
            <w:vAlign w:val="bottom"/>
          </w:tcPr>
          <w:p w:rsidR="008077B6" w:rsidRPr="008128AE" w:rsidRDefault="008077B6" w:rsidP="00EB7C3A">
            <w:pPr>
              <w:pStyle w:val="TAH"/>
              <w:rPr>
                <w:rFonts w:ascii="Times New Roman" w:hAnsi="Times New Roman"/>
                <w:lang w:eastAsia="en-GB"/>
              </w:rPr>
            </w:pPr>
            <w:r w:rsidRPr="008128AE">
              <w:rPr>
                <w:rFonts w:ascii="Times New Roman" w:hAnsi="Times New Roman"/>
                <w:lang w:eastAsia="en-GB"/>
              </w:rPr>
              <w:t xml:space="preserve">Sensitivity Coefficient </w:t>
            </w:r>
            <w:r w:rsidRPr="008128AE">
              <w:rPr>
                <w:rFonts w:ascii="Times New Roman" w:hAnsi="Times New Roman"/>
                <w:i/>
              </w:rPr>
              <w:t>a</w:t>
            </w:r>
            <w:r w:rsidRPr="008128AE">
              <w:rPr>
                <w:rFonts w:ascii="Times New Roman" w:hAnsi="Times New Roman"/>
                <w:i/>
                <w:position w:val="-6"/>
                <w:sz w:val="16"/>
              </w:rPr>
              <w:t>n</w:t>
            </w:r>
          </w:p>
        </w:tc>
        <w:tc>
          <w:tcPr>
            <w:tcW w:w="1741" w:type="dxa"/>
            <w:gridSpan w:val="2"/>
            <w:tcBorders>
              <w:top w:val="single" w:sz="4" w:space="0" w:color="auto"/>
              <w:left w:val="single" w:sz="4" w:space="0" w:color="auto"/>
              <w:bottom w:val="single" w:sz="4" w:space="0" w:color="auto"/>
              <w:right w:val="single" w:sz="4" w:space="0" w:color="auto"/>
            </w:tcBorders>
            <w:vAlign w:val="bottom"/>
          </w:tcPr>
          <w:p w:rsidR="008077B6" w:rsidRPr="008128AE" w:rsidRDefault="008077B6" w:rsidP="00EB7C3A">
            <w:pPr>
              <w:pStyle w:val="TAH"/>
              <w:rPr>
                <w:rFonts w:ascii="Times New Roman" w:hAnsi="Times New Roman"/>
                <w:i/>
                <w:iCs/>
                <w:lang w:eastAsia="en-GB"/>
              </w:rPr>
            </w:pPr>
            <w:r w:rsidRPr="008128AE">
              <w:rPr>
                <w:rFonts w:ascii="Times New Roman" w:hAnsi="Times New Roman"/>
                <w:i/>
                <w:iCs/>
                <w:lang w:eastAsia="en-GB"/>
              </w:rPr>
              <w:t>Standard Uncertainty U</w:t>
            </w:r>
            <w:r w:rsidRPr="008128AE">
              <w:rPr>
                <w:rFonts w:ascii="Times New Roman" w:hAnsi="Times New Roman"/>
                <w:i/>
                <w:iCs/>
                <w:position w:val="-6"/>
                <w:sz w:val="16"/>
                <w:lang w:eastAsia="en-GB"/>
              </w:rPr>
              <w:t>i ±%</w:t>
            </w:r>
          </w:p>
        </w:tc>
      </w:tr>
      <w:tr w:rsidR="008077B6" w:rsidRPr="008128AE" w:rsidTr="00EB7C3A">
        <w:trPr>
          <w:jc w:val="center"/>
        </w:trPr>
        <w:tc>
          <w:tcPr>
            <w:tcW w:w="720" w:type="dxa"/>
            <w:tcBorders>
              <w:top w:val="single" w:sz="4" w:space="0" w:color="auto"/>
              <w:lef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2880" w:type="dxa"/>
            <w:tcBorders>
              <w:top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720" w:type="dxa"/>
            <w:tcBorders>
              <w:top w:val="single" w:sz="4" w:space="0" w:color="auto"/>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sz w:val="18"/>
                <w:szCs w:val="18"/>
                <w:lang w:eastAsia="en-GB"/>
              </w:rPr>
            </w:pPr>
          </w:p>
        </w:tc>
        <w:tc>
          <w:tcPr>
            <w:tcW w:w="1400" w:type="dxa"/>
            <w:tcBorders>
              <w:top w:val="single" w:sz="4" w:space="0" w:color="auto"/>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900" w:type="dxa"/>
            <w:tcBorders>
              <w:top w:val="single" w:sz="4" w:space="0" w:color="auto"/>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1359" w:type="dxa"/>
            <w:tcBorders>
              <w:top w:val="single" w:sz="4" w:space="0" w:color="auto"/>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841" w:type="dxa"/>
            <w:tcBorders>
              <w:top w:val="single" w:sz="4" w:space="0" w:color="auto"/>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900" w:type="dxa"/>
            <w:tcBorders>
              <w:top w:val="single" w:sz="4" w:space="0" w:color="auto"/>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r>
      <w:tr w:rsidR="008077B6" w:rsidRPr="008128AE" w:rsidTr="00EB7C3A">
        <w:trPr>
          <w:jc w:val="center"/>
        </w:trPr>
        <w:tc>
          <w:tcPr>
            <w:tcW w:w="720" w:type="dxa"/>
            <w:tcBorders>
              <w:lef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r w:rsidRPr="008128AE">
              <w:rPr>
                <w:i/>
                <w:iCs/>
                <w:sz w:val="18"/>
                <w:szCs w:val="18"/>
                <w:lang w:eastAsia="en-GB"/>
              </w:rPr>
              <w:t>X</w:t>
            </w:r>
            <w:r w:rsidRPr="008128AE">
              <w:rPr>
                <w:i/>
                <w:iCs/>
                <w:position w:val="-6"/>
                <w:sz w:val="16"/>
                <w:szCs w:val="18"/>
                <w:lang w:eastAsia="en-GB"/>
              </w:rPr>
              <w:t>1</w:t>
            </w:r>
          </w:p>
        </w:tc>
        <w:tc>
          <w:tcPr>
            <w:tcW w:w="2880" w:type="dxa"/>
            <w:tcBorders>
              <w:right w:val="single" w:sz="4" w:space="0" w:color="auto"/>
            </w:tcBorders>
            <w:noWrap/>
            <w:vAlign w:val="bottom"/>
          </w:tcPr>
          <w:p w:rsidR="008077B6" w:rsidRPr="008128AE" w:rsidRDefault="008077B6" w:rsidP="006D62DC">
            <w:pPr>
              <w:overflowPunct/>
              <w:autoSpaceDE/>
              <w:autoSpaceDN/>
              <w:adjustRightInd/>
              <w:spacing w:after="0"/>
              <w:textAlignment w:val="auto"/>
              <w:rPr>
                <w:sz w:val="18"/>
                <w:szCs w:val="18"/>
                <w:lang w:eastAsia="en-GB"/>
              </w:rPr>
            </w:pPr>
            <w:r w:rsidRPr="008128AE">
              <w:rPr>
                <w:sz w:val="18"/>
                <w:szCs w:val="18"/>
                <w:lang w:eastAsia="en-GB"/>
              </w:rPr>
              <w:t>Measurement Uncertainty</w:t>
            </w:r>
          </w:p>
        </w:tc>
        <w:tc>
          <w:tcPr>
            <w:tcW w:w="72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sz w:val="18"/>
                <w:szCs w:val="18"/>
                <w:lang w:eastAsia="en-GB"/>
              </w:rPr>
            </w:pPr>
          </w:p>
        </w:tc>
        <w:tc>
          <w:tcPr>
            <w:tcW w:w="14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1359"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841"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r w:rsidRPr="008128AE">
              <w:rPr>
                <w:i/>
                <w:iCs/>
                <w:sz w:val="18"/>
                <w:szCs w:val="18"/>
                <w:lang w:eastAsia="en-GB"/>
              </w:rPr>
              <w:t>1,31</w:t>
            </w:r>
          </w:p>
        </w:tc>
      </w:tr>
      <w:tr w:rsidR="008077B6" w:rsidRPr="008128AE" w:rsidTr="00EB7C3A">
        <w:trPr>
          <w:jc w:val="center"/>
        </w:trPr>
        <w:tc>
          <w:tcPr>
            <w:tcW w:w="720" w:type="dxa"/>
            <w:tcBorders>
              <w:lef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2880" w:type="dxa"/>
            <w:tcBorders>
              <w:right w:val="single" w:sz="4" w:space="0" w:color="auto"/>
            </w:tcBorders>
            <w:noWrap/>
            <w:vAlign w:val="bottom"/>
          </w:tcPr>
          <w:p w:rsidR="008077B6" w:rsidRPr="008128AE" w:rsidRDefault="008077B6" w:rsidP="006D62DC">
            <w:pPr>
              <w:overflowPunct/>
              <w:autoSpaceDE/>
              <w:autoSpaceDN/>
              <w:adjustRightInd/>
              <w:spacing w:after="0"/>
              <w:jc w:val="right"/>
              <w:textAlignment w:val="auto"/>
              <w:rPr>
                <w:i/>
                <w:iCs/>
                <w:sz w:val="18"/>
                <w:szCs w:val="18"/>
                <w:lang w:eastAsia="en-GB"/>
              </w:rPr>
            </w:pPr>
            <w:r w:rsidRPr="008128AE">
              <w:rPr>
                <w:i/>
                <w:iCs/>
                <w:sz w:val="18"/>
                <w:szCs w:val="18"/>
                <w:lang w:eastAsia="en-GB"/>
              </w:rPr>
              <w:t>Calibration factor</w:t>
            </w:r>
          </w:p>
        </w:tc>
        <w:tc>
          <w:tcPr>
            <w:tcW w:w="72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2,5</w:t>
            </w:r>
          </w:p>
        </w:tc>
        <w:tc>
          <w:tcPr>
            <w:tcW w:w="14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r w:rsidRPr="008128AE">
              <w:rPr>
                <w:i/>
                <w:iCs/>
                <w:sz w:val="18"/>
                <w:szCs w:val="18"/>
                <w:lang w:eastAsia="en-GB"/>
              </w:rPr>
              <w:t xml:space="preserve">normal </w:t>
            </w: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2</w:t>
            </w:r>
          </w:p>
        </w:tc>
        <w:tc>
          <w:tcPr>
            <w:tcW w:w="1359"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1</w:t>
            </w:r>
          </w:p>
        </w:tc>
        <w:tc>
          <w:tcPr>
            <w:tcW w:w="841"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1,25</w:t>
            </w: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sz w:val="18"/>
                <w:szCs w:val="18"/>
                <w:lang w:eastAsia="en-GB"/>
              </w:rPr>
            </w:pPr>
          </w:p>
        </w:tc>
      </w:tr>
      <w:tr w:rsidR="008077B6" w:rsidRPr="008128AE" w:rsidTr="00EB7C3A">
        <w:trPr>
          <w:jc w:val="center"/>
        </w:trPr>
        <w:tc>
          <w:tcPr>
            <w:tcW w:w="720" w:type="dxa"/>
            <w:tcBorders>
              <w:lef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2880" w:type="dxa"/>
            <w:tcBorders>
              <w:right w:val="single" w:sz="4" w:space="0" w:color="auto"/>
            </w:tcBorders>
            <w:noWrap/>
            <w:vAlign w:val="bottom"/>
          </w:tcPr>
          <w:p w:rsidR="008077B6" w:rsidRPr="008128AE" w:rsidRDefault="008077B6" w:rsidP="006D62DC">
            <w:pPr>
              <w:overflowPunct/>
              <w:autoSpaceDE/>
              <w:autoSpaceDN/>
              <w:adjustRightInd/>
              <w:spacing w:after="0"/>
              <w:jc w:val="right"/>
              <w:textAlignment w:val="auto"/>
              <w:rPr>
                <w:i/>
                <w:iCs/>
                <w:sz w:val="18"/>
                <w:szCs w:val="18"/>
                <w:lang w:eastAsia="en-GB"/>
              </w:rPr>
            </w:pPr>
            <w:r w:rsidRPr="008128AE">
              <w:rPr>
                <w:i/>
                <w:iCs/>
                <w:sz w:val="18"/>
                <w:szCs w:val="18"/>
                <w:lang w:eastAsia="en-GB"/>
              </w:rPr>
              <w:t>Drift since last calibration</w:t>
            </w:r>
          </w:p>
        </w:tc>
        <w:tc>
          <w:tcPr>
            <w:tcW w:w="72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0,5</w:t>
            </w:r>
          </w:p>
        </w:tc>
        <w:tc>
          <w:tcPr>
            <w:tcW w:w="14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r w:rsidRPr="008128AE">
              <w:rPr>
                <w:i/>
                <w:iCs/>
                <w:sz w:val="18"/>
                <w:szCs w:val="18"/>
                <w:lang w:eastAsia="en-GB"/>
              </w:rPr>
              <w:t xml:space="preserve">rectangular </w:t>
            </w: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sqrt(3)</w:t>
            </w:r>
          </w:p>
        </w:tc>
        <w:tc>
          <w:tcPr>
            <w:tcW w:w="1359"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1</w:t>
            </w:r>
          </w:p>
        </w:tc>
        <w:tc>
          <w:tcPr>
            <w:tcW w:w="841"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0,29</w:t>
            </w: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sz w:val="18"/>
                <w:szCs w:val="18"/>
                <w:lang w:eastAsia="en-GB"/>
              </w:rPr>
            </w:pPr>
          </w:p>
        </w:tc>
      </w:tr>
      <w:tr w:rsidR="008077B6" w:rsidRPr="008128AE" w:rsidTr="00EB7C3A">
        <w:trPr>
          <w:jc w:val="center"/>
        </w:trPr>
        <w:tc>
          <w:tcPr>
            <w:tcW w:w="720" w:type="dxa"/>
            <w:tcBorders>
              <w:left w:val="single" w:sz="4" w:space="0" w:color="auto"/>
            </w:tcBorders>
            <w:noWrap/>
            <w:vAlign w:val="bottom"/>
          </w:tcPr>
          <w:p w:rsidR="008077B6" w:rsidRPr="008128AE" w:rsidRDefault="008077B6" w:rsidP="006D62DC">
            <w:pPr>
              <w:overflowPunct/>
              <w:autoSpaceDE/>
              <w:autoSpaceDN/>
              <w:adjustRightInd/>
              <w:spacing w:after="0"/>
              <w:textAlignment w:val="auto"/>
              <w:rPr>
                <w:sz w:val="18"/>
                <w:szCs w:val="18"/>
                <w:lang w:eastAsia="en-GB"/>
              </w:rPr>
            </w:pPr>
          </w:p>
        </w:tc>
        <w:tc>
          <w:tcPr>
            <w:tcW w:w="2880" w:type="dxa"/>
            <w:tcBorders>
              <w:right w:val="single" w:sz="4" w:space="0" w:color="auto"/>
            </w:tcBorders>
            <w:noWrap/>
            <w:vAlign w:val="bottom"/>
          </w:tcPr>
          <w:p w:rsidR="008077B6" w:rsidRPr="008128AE" w:rsidRDefault="008077B6" w:rsidP="006D62DC">
            <w:pPr>
              <w:overflowPunct/>
              <w:autoSpaceDE/>
              <w:autoSpaceDN/>
              <w:adjustRightInd/>
              <w:spacing w:after="0"/>
              <w:jc w:val="right"/>
              <w:textAlignment w:val="auto"/>
              <w:rPr>
                <w:i/>
                <w:iCs/>
                <w:sz w:val="18"/>
                <w:szCs w:val="18"/>
                <w:lang w:eastAsia="en-GB"/>
              </w:rPr>
            </w:pPr>
            <w:r w:rsidRPr="008128AE">
              <w:rPr>
                <w:i/>
                <w:iCs/>
                <w:sz w:val="18"/>
                <w:szCs w:val="18"/>
                <w:lang w:eastAsia="en-GB"/>
              </w:rPr>
              <w:t>Instrumentation Uncertainty</w:t>
            </w:r>
          </w:p>
        </w:tc>
        <w:tc>
          <w:tcPr>
            <w:tcW w:w="72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0,5</w:t>
            </w:r>
          </w:p>
        </w:tc>
        <w:tc>
          <w:tcPr>
            <w:tcW w:w="14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r w:rsidRPr="008128AE">
              <w:rPr>
                <w:i/>
                <w:iCs/>
                <w:sz w:val="18"/>
                <w:szCs w:val="18"/>
                <w:lang w:eastAsia="en-GB"/>
              </w:rPr>
              <w:t xml:space="preserve">normal </w:t>
            </w: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2</w:t>
            </w:r>
          </w:p>
        </w:tc>
        <w:tc>
          <w:tcPr>
            <w:tcW w:w="1359"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1</w:t>
            </w:r>
          </w:p>
        </w:tc>
        <w:tc>
          <w:tcPr>
            <w:tcW w:w="841"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0,25</w:t>
            </w: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sz w:val="18"/>
                <w:szCs w:val="18"/>
                <w:lang w:eastAsia="en-GB"/>
              </w:rPr>
            </w:pPr>
          </w:p>
        </w:tc>
      </w:tr>
      <w:tr w:rsidR="008077B6" w:rsidRPr="008128AE" w:rsidTr="00EB7C3A">
        <w:trPr>
          <w:jc w:val="center"/>
        </w:trPr>
        <w:tc>
          <w:tcPr>
            <w:tcW w:w="720" w:type="dxa"/>
            <w:tcBorders>
              <w:left w:val="single" w:sz="4" w:space="0" w:color="auto"/>
            </w:tcBorders>
            <w:noWrap/>
            <w:vAlign w:val="bottom"/>
          </w:tcPr>
          <w:p w:rsidR="008077B6" w:rsidRPr="008128AE" w:rsidRDefault="008077B6" w:rsidP="006D62DC">
            <w:pPr>
              <w:overflowPunct/>
              <w:autoSpaceDE/>
              <w:autoSpaceDN/>
              <w:adjustRightInd/>
              <w:spacing w:after="0"/>
              <w:textAlignment w:val="auto"/>
              <w:rPr>
                <w:sz w:val="18"/>
                <w:szCs w:val="18"/>
                <w:lang w:eastAsia="en-GB"/>
              </w:rPr>
            </w:pPr>
          </w:p>
        </w:tc>
        <w:tc>
          <w:tcPr>
            <w:tcW w:w="2880" w:type="dxa"/>
            <w:tcBorders>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72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14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1359"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sz w:val="18"/>
                <w:szCs w:val="18"/>
                <w:lang w:eastAsia="en-GB"/>
              </w:rPr>
            </w:pPr>
          </w:p>
        </w:tc>
        <w:tc>
          <w:tcPr>
            <w:tcW w:w="841"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sz w:val="18"/>
                <w:szCs w:val="18"/>
                <w:lang w:eastAsia="en-GB"/>
              </w:rPr>
            </w:pP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r>
      <w:tr w:rsidR="008077B6" w:rsidRPr="008128AE" w:rsidTr="00EB7C3A">
        <w:trPr>
          <w:jc w:val="center"/>
        </w:trPr>
        <w:tc>
          <w:tcPr>
            <w:tcW w:w="720" w:type="dxa"/>
            <w:tcBorders>
              <w:lef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r w:rsidRPr="008128AE">
              <w:rPr>
                <w:i/>
                <w:iCs/>
                <w:sz w:val="18"/>
                <w:szCs w:val="18"/>
                <w:lang w:eastAsia="en-GB"/>
              </w:rPr>
              <w:t>X</w:t>
            </w:r>
            <w:r w:rsidRPr="008128AE">
              <w:rPr>
                <w:i/>
                <w:iCs/>
                <w:position w:val="-6"/>
                <w:sz w:val="16"/>
                <w:szCs w:val="18"/>
                <w:lang w:eastAsia="en-GB"/>
              </w:rPr>
              <w:t>2</w:t>
            </w:r>
          </w:p>
        </w:tc>
        <w:tc>
          <w:tcPr>
            <w:tcW w:w="2880" w:type="dxa"/>
            <w:tcBorders>
              <w:right w:val="single" w:sz="4" w:space="0" w:color="auto"/>
            </w:tcBorders>
            <w:noWrap/>
            <w:vAlign w:val="bottom"/>
          </w:tcPr>
          <w:p w:rsidR="008077B6" w:rsidRPr="008128AE" w:rsidRDefault="008077B6" w:rsidP="006D62DC">
            <w:pPr>
              <w:overflowPunct/>
              <w:autoSpaceDE/>
              <w:autoSpaceDN/>
              <w:adjustRightInd/>
              <w:spacing w:after="0"/>
              <w:textAlignment w:val="auto"/>
              <w:rPr>
                <w:sz w:val="18"/>
                <w:szCs w:val="18"/>
                <w:lang w:eastAsia="en-GB"/>
              </w:rPr>
            </w:pPr>
            <w:r w:rsidRPr="008128AE">
              <w:rPr>
                <w:sz w:val="18"/>
                <w:szCs w:val="18"/>
                <w:lang w:eastAsia="en-GB"/>
              </w:rPr>
              <w:t>Network Reference Model</w:t>
            </w:r>
          </w:p>
        </w:tc>
        <w:tc>
          <w:tcPr>
            <w:tcW w:w="72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sz w:val="18"/>
                <w:szCs w:val="18"/>
                <w:lang w:eastAsia="en-GB"/>
              </w:rPr>
            </w:pPr>
            <w:r w:rsidRPr="008128AE">
              <w:rPr>
                <w:sz w:val="18"/>
                <w:szCs w:val="18"/>
                <w:lang w:eastAsia="en-GB"/>
              </w:rPr>
              <w:t>5</w:t>
            </w:r>
          </w:p>
        </w:tc>
        <w:tc>
          <w:tcPr>
            <w:tcW w:w="14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r w:rsidRPr="008128AE">
              <w:rPr>
                <w:i/>
                <w:iCs/>
                <w:sz w:val="18"/>
                <w:szCs w:val="18"/>
                <w:lang w:eastAsia="en-GB"/>
              </w:rPr>
              <w:t xml:space="preserve">rectangular </w:t>
            </w: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sqrt(3)</w:t>
            </w:r>
          </w:p>
        </w:tc>
        <w:tc>
          <w:tcPr>
            <w:tcW w:w="1359"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sz w:val="18"/>
                <w:szCs w:val="18"/>
                <w:lang w:eastAsia="en-GB"/>
              </w:rPr>
            </w:pPr>
          </w:p>
        </w:tc>
        <w:tc>
          <w:tcPr>
            <w:tcW w:w="841"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sz w:val="18"/>
                <w:szCs w:val="18"/>
                <w:lang w:eastAsia="en-GB"/>
              </w:rPr>
            </w:pP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r w:rsidRPr="008128AE">
              <w:rPr>
                <w:i/>
                <w:iCs/>
                <w:sz w:val="18"/>
                <w:szCs w:val="18"/>
                <w:lang w:eastAsia="en-GB"/>
              </w:rPr>
              <w:t>2,89</w:t>
            </w:r>
          </w:p>
        </w:tc>
      </w:tr>
      <w:tr w:rsidR="008077B6" w:rsidRPr="008128AE" w:rsidTr="00EB7C3A">
        <w:trPr>
          <w:jc w:val="center"/>
        </w:trPr>
        <w:tc>
          <w:tcPr>
            <w:tcW w:w="720" w:type="dxa"/>
            <w:tcBorders>
              <w:lef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2880" w:type="dxa"/>
            <w:tcBorders>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72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sz w:val="18"/>
                <w:szCs w:val="18"/>
                <w:lang w:eastAsia="en-GB"/>
              </w:rPr>
            </w:pPr>
          </w:p>
        </w:tc>
        <w:tc>
          <w:tcPr>
            <w:tcW w:w="14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1359"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841"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r>
      <w:tr w:rsidR="008077B6" w:rsidRPr="008128AE" w:rsidTr="00EB7C3A">
        <w:trPr>
          <w:jc w:val="center"/>
        </w:trPr>
        <w:tc>
          <w:tcPr>
            <w:tcW w:w="720" w:type="dxa"/>
            <w:tcBorders>
              <w:lef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r w:rsidRPr="008128AE">
              <w:rPr>
                <w:i/>
                <w:iCs/>
                <w:sz w:val="18"/>
                <w:szCs w:val="18"/>
                <w:lang w:eastAsia="en-GB"/>
              </w:rPr>
              <w:t>X</w:t>
            </w:r>
            <w:r w:rsidRPr="008128AE">
              <w:rPr>
                <w:i/>
                <w:iCs/>
                <w:position w:val="-6"/>
                <w:sz w:val="16"/>
                <w:szCs w:val="18"/>
                <w:lang w:eastAsia="en-GB"/>
              </w:rPr>
              <w:t>3</w:t>
            </w:r>
          </w:p>
        </w:tc>
        <w:tc>
          <w:tcPr>
            <w:tcW w:w="2880" w:type="dxa"/>
            <w:tcBorders>
              <w:right w:val="single" w:sz="4" w:space="0" w:color="auto"/>
            </w:tcBorders>
            <w:noWrap/>
            <w:vAlign w:val="bottom"/>
          </w:tcPr>
          <w:p w:rsidR="008077B6" w:rsidRPr="008128AE" w:rsidRDefault="008077B6" w:rsidP="006D62DC">
            <w:pPr>
              <w:overflowPunct/>
              <w:autoSpaceDE/>
              <w:autoSpaceDN/>
              <w:adjustRightInd/>
              <w:spacing w:after="0"/>
              <w:textAlignment w:val="auto"/>
              <w:rPr>
                <w:sz w:val="18"/>
                <w:szCs w:val="18"/>
                <w:lang w:eastAsia="en-GB"/>
              </w:rPr>
            </w:pPr>
            <w:r w:rsidRPr="008128AE">
              <w:rPr>
                <w:sz w:val="18"/>
                <w:szCs w:val="18"/>
                <w:lang w:eastAsia="en-GB"/>
              </w:rPr>
              <w:t>RRBS Reference Model</w:t>
            </w:r>
          </w:p>
        </w:tc>
        <w:tc>
          <w:tcPr>
            <w:tcW w:w="72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sz w:val="18"/>
                <w:szCs w:val="18"/>
                <w:lang w:eastAsia="en-GB"/>
              </w:rPr>
            </w:pPr>
            <w:r w:rsidRPr="008128AE">
              <w:rPr>
                <w:sz w:val="18"/>
                <w:szCs w:val="18"/>
                <w:lang w:eastAsia="en-GB"/>
              </w:rPr>
              <w:t>5</w:t>
            </w:r>
          </w:p>
        </w:tc>
        <w:tc>
          <w:tcPr>
            <w:tcW w:w="14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r w:rsidRPr="008128AE">
              <w:rPr>
                <w:i/>
                <w:iCs/>
                <w:sz w:val="18"/>
                <w:szCs w:val="18"/>
                <w:lang w:eastAsia="en-GB"/>
              </w:rPr>
              <w:t xml:space="preserve">rectangular </w:t>
            </w: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sqrt(3)</w:t>
            </w:r>
          </w:p>
        </w:tc>
        <w:tc>
          <w:tcPr>
            <w:tcW w:w="1359"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1</w:t>
            </w:r>
          </w:p>
        </w:tc>
        <w:tc>
          <w:tcPr>
            <w:tcW w:w="841"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r w:rsidRPr="008128AE">
              <w:rPr>
                <w:i/>
                <w:iCs/>
                <w:sz w:val="18"/>
                <w:szCs w:val="18"/>
                <w:lang w:eastAsia="en-GB"/>
              </w:rPr>
              <w:t>2,89</w:t>
            </w:r>
          </w:p>
        </w:tc>
      </w:tr>
      <w:tr w:rsidR="008077B6" w:rsidRPr="008128AE" w:rsidTr="00EB7C3A">
        <w:trPr>
          <w:jc w:val="center"/>
        </w:trPr>
        <w:tc>
          <w:tcPr>
            <w:tcW w:w="720" w:type="dxa"/>
            <w:tcBorders>
              <w:lef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2880" w:type="dxa"/>
            <w:tcBorders>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72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sz w:val="18"/>
                <w:szCs w:val="18"/>
                <w:lang w:eastAsia="en-GB"/>
              </w:rPr>
            </w:pPr>
          </w:p>
        </w:tc>
        <w:tc>
          <w:tcPr>
            <w:tcW w:w="14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1359"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841"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r>
      <w:tr w:rsidR="008077B6" w:rsidRPr="008128AE" w:rsidTr="00EB7C3A">
        <w:trPr>
          <w:jc w:val="center"/>
        </w:trPr>
        <w:tc>
          <w:tcPr>
            <w:tcW w:w="720" w:type="dxa"/>
            <w:tcBorders>
              <w:lef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r w:rsidRPr="008128AE">
              <w:rPr>
                <w:i/>
                <w:iCs/>
                <w:sz w:val="18"/>
                <w:szCs w:val="18"/>
                <w:lang w:eastAsia="en-GB"/>
              </w:rPr>
              <w:t>X</w:t>
            </w:r>
            <w:r w:rsidRPr="008128AE">
              <w:rPr>
                <w:i/>
                <w:iCs/>
                <w:position w:val="-6"/>
                <w:sz w:val="16"/>
                <w:szCs w:val="18"/>
                <w:lang w:eastAsia="en-GB"/>
              </w:rPr>
              <w:t>4</w:t>
            </w:r>
          </w:p>
        </w:tc>
        <w:tc>
          <w:tcPr>
            <w:tcW w:w="2880" w:type="dxa"/>
            <w:tcBorders>
              <w:right w:val="single" w:sz="4" w:space="0" w:color="auto"/>
            </w:tcBorders>
            <w:noWrap/>
            <w:vAlign w:val="bottom"/>
          </w:tcPr>
          <w:p w:rsidR="008077B6" w:rsidRPr="008128AE" w:rsidRDefault="008077B6" w:rsidP="006D62DC">
            <w:pPr>
              <w:overflowPunct/>
              <w:autoSpaceDE/>
              <w:autoSpaceDN/>
              <w:adjustRightInd/>
              <w:spacing w:after="0"/>
              <w:textAlignment w:val="auto"/>
              <w:rPr>
                <w:sz w:val="18"/>
                <w:szCs w:val="18"/>
                <w:lang w:eastAsia="en-GB"/>
              </w:rPr>
            </w:pPr>
            <w:r w:rsidRPr="008128AE">
              <w:rPr>
                <w:sz w:val="18"/>
                <w:szCs w:val="18"/>
                <w:lang w:eastAsia="en-GB"/>
              </w:rPr>
              <w:t>Reference User Equipment Model</w:t>
            </w:r>
          </w:p>
        </w:tc>
        <w:tc>
          <w:tcPr>
            <w:tcW w:w="72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sz w:val="18"/>
                <w:szCs w:val="18"/>
                <w:lang w:eastAsia="en-GB"/>
              </w:rPr>
            </w:pPr>
            <w:r w:rsidRPr="008128AE">
              <w:rPr>
                <w:sz w:val="18"/>
                <w:szCs w:val="18"/>
                <w:lang w:eastAsia="en-GB"/>
              </w:rPr>
              <w:t>5</w:t>
            </w:r>
          </w:p>
        </w:tc>
        <w:tc>
          <w:tcPr>
            <w:tcW w:w="14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r w:rsidRPr="008128AE">
              <w:rPr>
                <w:i/>
                <w:iCs/>
                <w:sz w:val="18"/>
                <w:szCs w:val="18"/>
                <w:lang w:eastAsia="en-GB"/>
              </w:rPr>
              <w:t xml:space="preserve">rectangular </w:t>
            </w: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sqrt(3)</w:t>
            </w:r>
          </w:p>
        </w:tc>
        <w:tc>
          <w:tcPr>
            <w:tcW w:w="1359"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r w:rsidRPr="008128AE">
              <w:rPr>
                <w:i/>
                <w:iCs/>
                <w:sz w:val="18"/>
                <w:szCs w:val="18"/>
                <w:lang w:eastAsia="en-GB"/>
              </w:rPr>
              <w:t>1</w:t>
            </w:r>
          </w:p>
        </w:tc>
        <w:tc>
          <w:tcPr>
            <w:tcW w:w="841"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900" w:type="dxa"/>
            <w:tcBorders>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r w:rsidRPr="008128AE">
              <w:rPr>
                <w:i/>
                <w:iCs/>
                <w:sz w:val="18"/>
                <w:szCs w:val="18"/>
                <w:lang w:eastAsia="en-GB"/>
              </w:rPr>
              <w:t>2,89</w:t>
            </w:r>
          </w:p>
        </w:tc>
      </w:tr>
      <w:tr w:rsidR="008077B6" w:rsidRPr="008128AE" w:rsidTr="00EB7C3A">
        <w:trPr>
          <w:jc w:val="center"/>
        </w:trPr>
        <w:tc>
          <w:tcPr>
            <w:tcW w:w="720" w:type="dxa"/>
            <w:tcBorders>
              <w:left w:val="single" w:sz="4" w:space="0" w:color="auto"/>
              <w:bottom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2880" w:type="dxa"/>
            <w:tcBorders>
              <w:bottom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c>
          <w:tcPr>
            <w:tcW w:w="720" w:type="dxa"/>
            <w:tcBorders>
              <w:left w:val="single" w:sz="4" w:space="0" w:color="auto"/>
              <w:bottom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sz w:val="18"/>
                <w:szCs w:val="18"/>
                <w:lang w:eastAsia="en-GB"/>
              </w:rPr>
            </w:pPr>
          </w:p>
        </w:tc>
        <w:tc>
          <w:tcPr>
            <w:tcW w:w="1400" w:type="dxa"/>
            <w:tcBorders>
              <w:left w:val="single" w:sz="4" w:space="0" w:color="auto"/>
              <w:bottom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sz w:val="18"/>
                <w:szCs w:val="18"/>
                <w:lang w:eastAsia="en-GB"/>
              </w:rPr>
            </w:pPr>
          </w:p>
        </w:tc>
        <w:tc>
          <w:tcPr>
            <w:tcW w:w="900" w:type="dxa"/>
            <w:tcBorders>
              <w:left w:val="single" w:sz="4" w:space="0" w:color="auto"/>
              <w:bottom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i/>
                <w:iCs/>
                <w:sz w:val="18"/>
                <w:szCs w:val="18"/>
                <w:lang w:eastAsia="en-GB"/>
              </w:rPr>
            </w:pPr>
          </w:p>
        </w:tc>
        <w:tc>
          <w:tcPr>
            <w:tcW w:w="1359" w:type="dxa"/>
            <w:tcBorders>
              <w:left w:val="single" w:sz="4" w:space="0" w:color="auto"/>
              <w:bottom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sz w:val="18"/>
                <w:szCs w:val="18"/>
                <w:lang w:eastAsia="en-GB"/>
              </w:rPr>
            </w:pPr>
          </w:p>
        </w:tc>
        <w:tc>
          <w:tcPr>
            <w:tcW w:w="841" w:type="dxa"/>
            <w:tcBorders>
              <w:left w:val="single" w:sz="4" w:space="0" w:color="auto"/>
              <w:bottom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sz w:val="18"/>
                <w:szCs w:val="18"/>
                <w:lang w:eastAsia="en-GB"/>
              </w:rPr>
            </w:pPr>
          </w:p>
        </w:tc>
        <w:tc>
          <w:tcPr>
            <w:tcW w:w="900" w:type="dxa"/>
            <w:tcBorders>
              <w:left w:val="single" w:sz="4" w:space="0" w:color="auto"/>
              <w:bottom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i/>
                <w:iCs/>
                <w:sz w:val="18"/>
                <w:szCs w:val="18"/>
                <w:lang w:eastAsia="en-GB"/>
              </w:rPr>
            </w:pPr>
          </w:p>
        </w:tc>
      </w:tr>
      <w:tr w:rsidR="008077B6" w:rsidRPr="008128AE" w:rsidTr="00EB7C3A">
        <w:trPr>
          <w:jc w:val="center"/>
        </w:trPr>
        <w:tc>
          <w:tcPr>
            <w:tcW w:w="720" w:type="dxa"/>
            <w:tcBorders>
              <w:top w:val="single" w:sz="4" w:space="0" w:color="auto"/>
              <w:left w:val="single" w:sz="4" w:space="0" w:color="auto"/>
            </w:tcBorders>
            <w:noWrap/>
            <w:vAlign w:val="bottom"/>
          </w:tcPr>
          <w:p w:rsidR="008077B6" w:rsidRPr="008128AE" w:rsidRDefault="008077B6" w:rsidP="006D62DC">
            <w:pPr>
              <w:overflowPunct/>
              <w:autoSpaceDE/>
              <w:autoSpaceDN/>
              <w:adjustRightInd/>
              <w:spacing w:after="0"/>
              <w:textAlignment w:val="auto"/>
              <w:rPr>
                <w:bCs/>
                <w:i/>
                <w:iCs/>
                <w:sz w:val="18"/>
                <w:szCs w:val="18"/>
                <w:lang w:eastAsia="en-GB"/>
              </w:rPr>
            </w:pPr>
            <w:r w:rsidRPr="008128AE">
              <w:rPr>
                <w:bCs/>
                <w:i/>
                <w:iCs/>
                <w:sz w:val="18"/>
                <w:szCs w:val="18"/>
                <w:lang w:eastAsia="en-GB"/>
              </w:rPr>
              <w:t>U</w:t>
            </w:r>
            <w:r w:rsidRPr="008128AE">
              <w:rPr>
                <w:bCs/>
                <w:i/>
                <w:iCs/>
                <w:position w:val="-6"/>
                <w:sz w:val="16"/>
                <w:szCs w:val="18"/>
                <w:lang w:eastAsia="en-GB"/>
              </w:rPr>
              <w:t>C</w:t>
            </w:r>
            <w:r w:rsidRPr="008128AE">
              <w:rPr>
                <w:bCs/>
                <w:i/>
                <w:iCs/>
                <w:sz w:val="18"/>
                <w:szCs w:val="18"/>
                <w:lang w:eastAsia="en-GB"/>
              </w:rPr>
              <w:t>(Y)</w:t>
            </w:r>
          </w:p>
        </w:tc>
        <w:tc>
          <w:tcPr>
            <w:tcW w:w="2880" w:type="dxa"/>
            <w:tcBorders>
              <w:top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b/>
                <w:bCs/>
                <w:i/>
                <w:iCs/>
                <w:sz w:val="18"/>
                <w:szCs w:val="18"/>
                <w:lang w:eastAsia="en-GB"/>
              </w:rPr>
            </w:pPr>
            <w:r w:rsidRPr="008128AE">
              <w:rPr>
                <w:b/>
                <w:bCs/>
                <w:i/>
                <w:iCs/>
                <w:sz w:val="18"/>
                <w:szCs w:val="18"/>
                <w:lang w:eastAsia="en-GB"/>
              </w:rPr>
              <w:t xml:space="preserve">Combined Standard Uncertainty </w:t>
            </w:r>
          </w:p>
        </w:tc>
        <w:tc>
          <w:tcPr>
            <w:tcW w:w="720" w:type="dxa"/>
            <w:tcBorders>
              <w:top w:val="single" w:sz="4" w:space="0" w:color="auto"/>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b/>
                <w:bCs/>
                <w:sz w:val="18"/>
                <w:szCs w:val="18"/>
                <w:lang w:eastAsia="en-GB"/>
              </w:rPr>
            </w:pPr>
          </w:p>
        </w:tc>
        <w:tc>
          <w:tcPr>
            <w:tcW w:w="1400" w:type="dxa"/>
            <w:tcBorders>
              <w:top w:val="single" w:sz="4" w:space="0" w:color="auto"/>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b/>
                <w:bCs/>
                <w:i/>
                <w:iCs/>
                <w:sz w:val="18"/>
                <w:szCs w:val="18"/>
                <w:lang w:eastAsia="en-GB"/>
              </w:rPr>
            </w:pPr>
            <w:r w:rsidRPr="008128AE">
              <w:rPr>
                <w:b/>
                <w:bCs/>
                <w:i/>
                <w:iCs/>
                <w:sz w:val="18"/>
                <w:szCs w:val="18"/>
                <w:lang w:eastAsia="en-GB"/>
              </w:rPr>
              <w:t xml:space="preserve">normal </w:t>
            </w:r>
          </w:p>
        </w:tc>
        <w:tc>
          <w:tcPr>
            <w:tcW w:w="900" w:type="dxa"/>
            <w:tcBorders>
              <w:top w:val="single" w:sz="4" w:space="0" w:color="auto"/>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b/>
                <w:bCs/>
                <w:i/>
                <w:iCs/>
                <w:sz w:val="18"/>
                <w:szCs w:val="18"/>
                <w:lang w:eastAsia="en-GB"/>
              </w:rPr>
            </w:pPr>
          </w:p>
        </w:tc>
        <w:tc>
          <w:tcPr>
            <w:tcW w:w="1359" w:type="dxa"/>
            <w:tcBorders>
              <w:top w:val="single" w:sz="4" w:space="0" w:color="auto"/>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b/>
                <w:bCs/>
                <w:sz w:val="18"/>
                <w:szCs w:val="18"/>
                <w:lang w:eastAsia="en-GB"/>
              </w:rPr>
            </w:pPr>
          </w:p>
        </w:tc>
        <w:tc>
          <w:tcPr>
            <w:tcW w:w="841" w:type="dxa"/>
            <w:tcBorders>
              <w:top w:val="single" w:sz="4" w:space="0" w:color="auto"/>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b/>
                <w:bCs/>
                <w:sz w:val="18"/>
                <w:szCs w:val="18"/>
                <w:lang w:eastAsia="en-GB"/>
              </w:rPr>
            </w:pPr>
          </w:p>
        </w:tc>
        <w:tc>
          <w:tcPr>
            <w:tcW w:w="900" w:type="dxa"/>
            <w:tcBorders>
              <w:top w:val="single" w:sz="4" w:space="0" w:color="auto"/>
              <w:left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b/>
                <w:bCs/>
                <w:i/>
                <w:iCs/>
                <w:sz w:val="18"/>
                <w:szCs w:val="18"/>
                <w:lang w:eastAsia="en-GB"/>
              </w:rPr>
            </w:pPr>
            <w:r w:rsidRPr="008128AE">
              <w:rPr>
                <w:b/>
                <w:bCs/>
                <w:i/>
                <w:iCs/>
                <w:sz w:val="18"/>
                <w:szCs w:val="18"/>
                <w:lang w:eastAsia="en-GB"/>
              </w:rPr>
              <w:t>5,17</w:t>
            </w:r>
          </w:p>
        </w:tc>
      </w:tr>
      <w:tr w:rsidR="008077B6" w:rsidRPr="008128AE" w:rsidTr="00EB7C3A">
        <w:trPr>
          <w:jc w:val="center"/>
        </w:trPr>
        <w:tc>
          <w:tcPr>
            <w:tcW w:w="720" w:type="dxa"/>
            <w:tcBorders>
              <w:left w:val="single" w:sz="4" w:space="0" w:color="auto"/>
              <w:bottom w:val="single" w:sz="4" w:space="0" w:color="auto"/>
            </w:tcBorders>
            <w:noWrap/>
            <w:vAlign w:val="bottom"/>
          </w:tcPr>
          <w:p w:rsidR="008077B6" w:rsidRPr="008128AE" w:rsidRDefault="008077B6" w:rsidP="006D62DC">
            <w:pPr>
              <w:overflowPunct/>
              <w:autoSpaceDE/>
              <w:autoSpaceDN/>
              <w:adjustRightInd/>
              <w:spacing w:after="0"/>
              <w:textAlignment w:val="auto"/>
              <w:rPr>
                <w:bCs/>
                <w:i/>
                <w:iCs/>
                <w:sz w:val="18"/>
                <w:szCs w:val="18"/>
                <w:lang w:eastAsia="en-GB"/>
              </w:rPr>
            </w:pPr>
            <w:r w:rsidRPr="008128AE">
              <w:rPr>
                <w:bCs/>
                <w:i/>
                <w:iCs/>
                <w:sz w:val="18"/>
                <w:szCs w:val="18"/>
                <w:lang w:eastAsia="en-GB"/>
              </w:rPr>
              <w:t xml:space="preserve">U (Y) </w:t>
            </w:r>
          </w:p>
        </w:tc>
        <w:tc>
          <w:tcPr>
            <w:tcW w:w="2880" w:type="dxa"/>
            <w:tcBorders>
              <w:bottom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b/>
                <w:bCs/>
                <w:i/>
                <w:iCs/>
                <w:sz w:val="18"/>
                <w:szCs w:val="18"/>
                <w:lang w:eastAsia="en-GB"/>
              </w:rPr>
            </w:pPr>
            <w:r w:rsidRPr="008128AE">
              <w:rPr>
                <w:b/>
                <w:bCs/>
                <w:i/>
                <w:iCs/>
                <w:sz w:val="18"/>
                <w:szCs w:val="18"/>
                <w:lang w:eastAsia="en-GB"/>
              </w:rPr>
              <w:t xml:space="preserve">Expanded Uncertainty </w:t>
            </w:r>
          </w:p>
        </w:tc>
        <w:tc>
          <w:tcPr>
            <w:tcW w:w="720" w:type="dxa"/>
            <w:tcBorders>
              <w:left w:val="single" w:sz="4" w:space="0" w:color="auto"/>
              <w:bottom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b/>
                <w:bCs/>
                <w:sz w:val="18"/>
                <w:szCs w:val="18"/>
                <w:lang w:eastAsia="en-GB"/>
              </w:rPr>
            </w:pPr>
          </w:p>
        </w:tc>
        <w:tc>
          <w:tcPr>
            <w:tcW w:w="1400" w:type="dxa"/>
            <w:tcBorders>
              <w:left w:val="single" w:sz="4" w:space="0" w:color="auto"/>
              <w:bottom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b/>
                <w:bCs/>
                <w:i/>
                <w:iCs/>
                <w:sz w:val="18"/>
                <w:szCs w:val="18"/>
                <w:lang w:eastAsia="en-GB"/>
              </w:rPr>
            </w:pPr>
            <w:r w:rsidRPr="008128AE">
              <w:rPr>
                <w:b/>
                <w:bCs/>
                <w:i/>
                <w:iCs/>
                <w:sz w:val="18"/>
                <w:szCs w:val="18"/>
                <w:lang w:eastAsia="en-GB"/>
              </w:rPr>
              <w:t xml:space="preserve">normal </w:t>
            </w:r>
          </w:p>
        </w:tc>
        <w:tc>
          <w:tcPr>
            <w:tcW w:w="900" w:type="dxa"/>
            <w:tcBorders>
              <w:left w:val="single" w:sz="4" w:space="0" w:color="auto"/>
              <w:bottom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b/>
                <w:bCs/>
                <w:i/>
                <w:iCs/>
                <w:sz w:val="18"/>
                <w:szCs w:val="18"/>
                <w:lang w:eastAsia="en-GB"/>
              </w:rPr>
            </w:pPr>
            <w:r w:rsidRPr="008128AE">
              <w:rPr>
                <w:b/>
                <w:bCs/>
                <w:i/>
                <w:iCs/>
                <w:sz w:val="18"/>
                <w:szCs w:val="18"/>
                <w:lang w:eastAsia="en-GB"/>
              </w:rPr>
              <w:t>2</w:t>
            </w:r>
          </w:p>
        </w:tc>
        <w:tc>
          <w:tcPr>
            <w:tcW w:w="1359" w:type="dxa"/>
            <w:tcBorders>
              <w:left w:val="single" w:sz="4" w:space="0" w:color="auto"/>
              <w:bottom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b/>
                <w:bCs/>
                <w:sz w:val="18"/>
                <w:szCs w:val="18"/>
                <w:lang w:eastAsia="en-GB"/>
              </w:rPr>
            </w:pPr>
          </w:p>
        </w:tc>
        <w:tc>
          <w:tcPr>
            <w:tcW w:w="841" w:type="dxa"/>
            <w:tcBorders>
              <w:left w:val="single" w:sz="4" w:space="0" w:color="auto"/>
              <w:bottom w:val="single" w:sz="4" w:space="0" w:color="auto"/>
              <w:right w:val="single" w:sz="4" w:space="0" w:color="auto"/>
            </w:tcBorders>
            <w:noWrap/>
            <w:vAlign w:val="bottom"/>
          </w:tcPr>
          <w:p w:rsidR="008077B6" w:rsidRPr="008128AE" w:rsidRDefault="008077B6" w:rsidP="006D62DC">
            <w:pPr>
              <w:overflowPunct/>
              <w:autoSpaceDE/>
              <w:autoSpaceDN/>
              <w:adjustRightInd/>
              <w:spacing w:after="0"/>
              <w:jc w:val="center"/>
              <w:textAlignment w:val="auto"/>
              <w:rPr>
                <w:b/>
                <w:bCs/>
                <w:sz w:val="18"/>
                <w:szCs w:val="18"/>
                <w:lang w:eastAsia="en-GB"/>
              </w:rPr>
            </w:pPr>
          </w:p>
        </w:tc>
        <w:tc>
          <w:tcPr>
            <w:tcW w:w="900" w:type="dxa"/>
            <w:tcBorders>
              <w:left w:val="single" w:sz="4" w:space="0" w:color="auto"/>
              <w:bottom w:val="single" w:sz="4" w:space="0" w:color="auto"/>
              <w:right w:val="single" w:sz="4" w:space="0" w:color="auto"/>
            </w:tcBorders>
            <w:noWrap/>
            <w:vAlign w:val="bottom"/>
          </w:tcPr>
          <w:p w:rsidR="008077B6" w:rsidRPr="008128AE" w:rsidRDefault="008077B6" w:rsidP="006D62DC">
            <w:pPr>
              <w:overflowPunct/>
              <w:autoSpaceDE/>
              <w:autoSpaceDN/>
              <w:adjustRightInd/>
              <w:spacing w:after="0"/>
              <w:textAlignment w:val="auto"/>
              <w:rPr>
                <w:b/>
                <w:bCs/>
                <w:i/>
                <w:iCs/>
                <w:sz w:val="18"/>
                <w:szCs w:val="18"/>
                <w:lang w:eastAsia="en-GB"/>
              </w:rPr>
            </w:pPr>
            <w:r w:rsidRPr="008128AE">
              <w:rPr>
                <w:b/>
                <w:bCs/>
                <w:i/>
                <w:iCs/>
                <w:sz w:val="18"/>
                <w:szCs w:val="18"/>
                <w:lang w:eastAsia="en-GB"/>
              </w:rPr>
              <w:t>10,34</w:t>
            </w:r>
          </w:p>
        </w:tc>
      </w:tr>
    </w:tbl>
    <w:p w:rsidR="008077B6" w:rsidRPr="008128AE" w:rsidRDefault="008077B6" w:rsidP="004D3D5D"/>
    <w:p w:rsidR="008077B6" w:rsidRPr="008128AE" w:rsidRDefault="008077B6" w:rsidP="004D3D5D">
      <w:r w:rsidRPr="008128AE">
        <w:t>If a more detailed uncertainty assessment is required the following publications are suggested:</w:t>
      </w:r>
    </w:p>
    <w:p w:rsidR="008077B6" w:rsidRPr="008128AE" w:rsidRDefault="008077B6" w:rsidP="00CE20A1">
      <w:pPr>
        <w:pStyle w:val="B1"/>
      </w:pPr>
      <w:r w:rsidRPr="008128AE">
        <w:t>NIST Technical Note 1297 [</w:t>
      </w:r>
      <w:r w:rsidR="00146ABD">
        <w:t>14</w:t>
      </w:r>
      <w:r w:rsidRPr="008128AE">
        <w:t>].</w:t>
      </w:r>
    </w:p>
    <w:p w:rsidR="008077B6" w:rsidRPr="008128AE" w:rsidRDefault="008077B6" w:rsidP="00CE20A1">
      <w:pPr>
        <w:pStyle w:val="B1"/>
      </w:pPr>
      <w:r w:rsidRPr="008128AE">
        <w:t>ISO/IEC Guide 98: 1995 [</w:t>
      </w:r>
      <w:r w:rsidR="00146ABD">
        <w:t>15</w:t>
      </w:r>
      <w:r w:rsidRPr="008128AE">
        <w:t>].</w:t>
      </w:r>
    </w:p>
    <w:p w:rsidR="008077B6" w:rsidRPr="008128AE" w:rsidRDefault="008077B6" w:rsidP="005567A5">
      <w:pPr>
        <w:pStyle w:val="Heading8"/>
        <w:rPr>
          <w:rFonts w:ascii="Times New Roman" w:hAnsi="Times New Roman"/>
        </w:rPr>
      </w:pPr>
      <w:r w:rsidRPr="008128AE">
        <w:rPr>
          <w:rFonts w:ascii="Times New Roman" w:hAnsi="Times New Roman"/>
        </w:rPr>
        <w:br w:type="page"/>
      </w:r>
      <w:bookmarkStart w:id="81" w:name="_Toc232311227"/>
      <w:bookmarkStart w:id="82" w:name="_Toc297471608"/>
      <w:r w:rsidRPr="008128AE">
        <w:rPr>
          <w:rFonts w:ascii="Times New Roman" w:hAnsi="Times New Roman"/>
        </w:rPr>
        <w:lastRenderedPageBreak/>
        <w:t>Annex J (</w:t>
      </w:r>
      <w:r w:rsidR="00833BD0">
        <w:rPr>
          <w:rFonts w:ascii="Times New Roman" w:hAnsi="Times New Roman"/>
        </w:rPr>
        <w:t>i</w:t>
      </w:r>
      <w:r w:rsidRPr="008128AE">
        <w:rPr>
          <w:rFonts w:ascii="Times New Roman" w:hAnsi="Times New Roman"/>
        </w:rPr>
        <w:t>nformative):</w:t>
      </w:r>
      <w:r w:rsidRPr="008128AE">
        <w:rPr>
          <w:rFonts w:ascii="Times New Roman" w:hAnsi="Times New Roman"/>
        </w:rPr>
        <w:br/>
        <w:t>Example assessment</w:t>
      </w:r>
      <w:bookmarkEnd w:id="81"/>
      <w:bookmarkEnd w:id="82"/>
    </w:p>
    <w:p w:rsidR="008077B6" w:rsidRPr="008128AE" w:rsidRDefault="008077B6" w:rsidP="0039263A">
      <w:r w:rsidRPr="008128AE">
        <w:t>This annex presents results of a fictive assessment for 900 MHz GSM system. The system reference parameters are listed in table J1 and results in tables J2 and J3.</w:t>
      </w:r>
    </w:p>
    <w:p w:rsidR="008077B6" w:rsidRPr="008128AE" w:rsidRDefault="008077B6" w:rsidP="00DB4DEC">
      <w:pPr>
        <w:pStyle w:val="TH"/>
        <w:rPr>
          <w:rFonts w:ascii="Times New Roman" w:hAnsi="Times New Roman"/>
        </w:rPr>
      </w:pPr>
      <w:r w:rsidRPr="008128AE">
        <w:rPr>
          <w:rFonts w:ascii="Times New Roman" w:hAnsi="Times New Roman"/>
        </w:rPr>
        <w:t>Table J.1: Reference parameters of fictive 900 MHz GSM RBS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4361"/>
        <w:gridCol w:w="3544"/>
        <w:gridCol w:w="1275"/>
      </w:tblGrid>
      <w:tr w:rsidR="008077B6" w:rsidRPr="008128AE" w:rsidTr="00817F84">
        <w:trPr>
          <w:jc w:val="center"/>
        </w:trPr>
        <w:tc>
          <w:tcPr>
            <w:tcW w:w="4361" w:type="dxa"/>
          </w:tcPr>
          <w:p w:rsidR="008077B6" w:rsidRPr="008128AE" w:rsidRDefault="008077B6" w:rsidP="00CE20A1">
            <w:pPr>
              <w:pStyle w:val="TAH"/>
              <w:rPr>
                <w:rFonts w:ascii="Times New Roman" w:hAnsi="Times New Roman"/>
              </w:rPr>
            </w:pPr>
            <w:r w:rsidRPr="008128AE">
              <w:rPr>
                <w:rFonts w:ascii="Times New Roman" w:hAnsi="Times New Roman"/>
              </w:rPr>
              <w:t>Parameter</w:t>
            </w:r>
          </w:p>
        </w:tc>
        <w:tc>
          <w:tcPr>
            <w:tcW w:w="3544" w:type="dxa"/>
          </w:tcPr>
          <w:p w:rsidR="008077B6" w:rsidRPr="008128AE" w:rsidRDefault="008077B6" w:rsidP="00CE20A1">
            <w:pPr>
              <w:pStyle w:val="TAH"/>
              <w:rPr>
                <w:rFonts w:ascii="Times New Roman" w:hAnsi="Times New Roman"/>
              </w:rPr>
            </w:pPr>
            <w:r w:rsidRPr="008128AE">
              <w:rPr>
                <w:rFonts w:ascii="Times New Roman" w:hAnsi="Times New Roman"/>
              </w:rPr>
              <w:t>Value</w:t>
            </w:r>
          </w:p>
        </w:tc>
        <w:tc>
          <w:tcPr>
            <w:tcW w:w="1275" w:type="dxa"/>
          </w:tcPr>
          <w:p w:rsidR="008077B6" w:rsidRPr="008128AE" w:rsidRDefault="008077B6" w:rsidP="00CE20A1">
            <w:pPr>
              <w:pStyle w:val="TAH"/>
              <w:rPr>
                <w:rFonts w:ascii="Times New Roman" w:hAnsi="Times New Roman"/>
              </w:rPr>
            </w:pPr>
            <w:r w:rsidRPr="008128AE">
              <w:rPr>
                <w:rFonts w:ascii="Times New Roman" w:hAnsi="Times New Roman"/>
              </w:rPr>
              <w:t>Unit</w:t>
            </w: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1. RBS configuration</w:t>
            </w:r>
          </w:p>
        </w:tc>
        <w:tc>
          <w:tcPr>
            <w:tcW w:w="3544" w:type="dxa"/>
          </w:tcPr>
          <w:p w:rsidR="008077B6" w:rsidRPr="008128AE" w:rsidRDefault="008077B6" w:rsidP="00EB7C3A">
            <w:pPr>
              <w:pStyle w:val="TAC"/>
              <w:rPr>
                <w:rFonts w:ascii="Times New Roman" w:hAnsi="Times New Roman"/>
              </w:rPr>
            </w:pPr>
          </w:p>
        </w:tc>
        <w:tc>
          <w:tcPr>
            <w:tcW w:w="1275"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 xml:space="preserve">   1.1 Number of sectors</w:t>
            </w:r>
          </w:p>
        </w:tc>
        <w:tc>
          <w:tcPr>
            <w:tcW w:w="3544" w:type="dxa"/>
          </w:tcPr>
          <w:p w:rsidR="008077B6" w:rsidRPr="008128AE" w:rsidRDefault="008077B6" w:rsidP="00EB7C3A">
            <w:pPr>
              <w:pStyle w:val="TAC"/>
              <w:rPr>
                <w:rFonts w:ascii="Times New Roman" w:hAnsi="Times New Roman"/>
              </w:rPr>
            </w:pPr>
            <w:r w:rsidRPr="008128AE">
              <w:rPr>
                <w:rFonts w:ascii="Times New Roman" w:hAnsi="Times New Roman"/>
              </w:rPr>
              <w:t>3</w:t>
            </w:r>
          </w:p>
        </w:tc>
        <w:tc>
          <w:tcPr>
            <w:tcW w:w="1275"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 xml:space="preserve">   1.2 Number of Carriers or TRXs per sector</w:t>
            </w:r>
          </w:p>
        </w:tc>
        <w:tc>
          <w:tcPr>
            <w:tcW w:w="3544" w:type="dxa"/>
          </w:tcPr>
          <w:p w:rsidR="008077B6" w:rsidRPr="008128AE" w:rsidRDefault="008077B6" w:rsidP="00EB7C3A">
            <w:pPr>
              <w:pStyle w:val="TAC"/>
              <w:rPr>
                <w:rFonts w:ascii="Times New Roman" w:hAnsi="Times New Roman"/>
              </w:rPr>
            </w:pPr>
            <w:r w:rsidRPr="008128AE">
              <w:rPr>
                <w:rFonts w:ascii="Times New Roman" w:hAnsi="Times New Roman"/>
              </w:rPr>
              <w:t>2</w:t>
            </w:r>
          </w:p>
        </w:tc>
        <w:tc>
          <w:tcPr>
            <w:tcW w:w="1275"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 xml:space="preserve">   1.3 TX diversity</w:t>
            </w:r>
          </w:p>
        </w:tc>
        <w:tc>
          <w:tcPr>
            <w:tcW w:w="3544" w:type="dxa"/>
          </w:tcPr>
          <w:p w:rsidR="008077B6" w:rsidRPr="008128AE" w:rsidRDefault="008077B6" w:rsidP="00EB7C3A">
            <w:pPr>
              <w:pStyle w:val="TAC"/>
              <w:rPr>
                <w:rFonts w:ascii="Times New Roman" w:hAnsi="Times New Roman"/>
              </w:rPr>
            </w:pPr>
            <w:r w:rsidRPr="008128AE">
              <w:rPr>
                <w:rFonts w:ascii="Times New Roman" w:hAnsi="Times New Roman"/>
              </w:rPr>
              <w:t>Cross polar antenna</w:t>
            </w:r>
          </w:p>
        </w:tc>
        <w:tc>
          <w:tcPr>
            <w:tcW w:w="1275"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 xml:space="preserve">   1.4 RX diversity</w:t>
            </w:r>
          </w:p>
        </w:tc>
        <w:tc>
          <w:tcPr>
            <w:tcW w:w="3544" w:type="dxa"/>
          </w:tcPr>
          <w:p w:rsidR="008077B6" w:rsidRPr="008128AE" w:rsidRDefault="008077B6" w:rsidP="00EB7C3A">
            <w:pPr>
              <w:pStyle w:val="TAC"/>
              <w:rPr>
                <w:rFonts w:ascii="Times New Roman" w:hAnsi="Times New Roman"/>
              </w:rPr>
            </w:pPr>
            <w:r w:rsidRPr="008128AE">
              <w:rPr>
                <w:rFonts w:ascii="Times New Roman" w:hAnsi="Times New Roman"/>
              </w:rPr>
              <w:t>Two way diversity</w:t>
            </w:r>
          </w:p>
        </w:tc>
        <w:tc>
          <w:tcPr>
            <w:tcW w:w="1275"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 xml:space="preserve">   1.5 Type of RF signal combining</w:t>
            </w:r>
          </w:p>
        </w:tc>
        <w:tc>
          <w:tcPr>
            <w:tcW w:w="3544" w:type="dxa"/>
          </w:tcPr>
          <w:p w:rsidR="008077B6" w:rsidRPr="008128AE" w:rsidRDefault="008077B6" w:rsidP="00EB7C3A">
            <w:pPr>
              <w:pStyle w:val="TAC"/>
              <w:rPr>
                <w:rFonts w:ascii="Times New Roman" w:hAnsi="Times New Roman"/>
              </w:rPr>
            </w:pPr>
            <w:r w:rsidRPr="008128AE">
              <w:rPr>
                <w:rFonts w:ascii="Times New Roman" w:hAnsi="Times New Roman"/>
              </w:rPr>
              <w:t>Air combining with cross polar antenna</w:t>
            </w:r>
          </w:p>
        </w:tc>
        <w:tc>
          <w:tcPr>
            <w:tcW w:w="1275"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 xml:space="preserve">2.  Frequency </w:t>
            </w:r>
          </w:p>
        </w:tc>
        <w:tc>
          <w:tcPr>
            <w:tcW w:w="3544" w:type="dxa"/>
          </w:tcPr>
          <w:p w:rsidR="008077B6" w:rsidRPr="008128AE" w:rsidRDefault="008077B6" w:rsidP="00EB7C3A">
            <w:pPr>
              <w:pStyle w:val="TAC"/>
              <w:rPr>
                <w:rFonts w:ascii="Times New Roman" w:hAnsi="Times New Roman"/>
              </w:rPr>
            </w:pPr>
          </w:p>
        </w:tc>
        <w:tc>
          <w:tcPr>
            <w:tcW w:w="1275"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 xml:space="preserve">   2.1 Downlink band</w:t>
            </w:r>
          </w:p>
        </w:tc>
        <w:tc>
          <w:tcPr>
            <w:tcW w:w="3544" w:type="dxa"/>
          </w:tcPr>
          <w:p w:rsidR="008077B6" w:rsidRPr="008128AE" w:rsidRDefault="008077B6" w:rsidP="00EB7C3A">
            <w:pPr>
              <w:pStyle w:val="TAC"/>
              <w:rPr>
                <w:rFonts w:ascii="Times New Roman" w:hAnsi="Times New Roman"/>
              </w:rPr>
            </w:pPr>
            <w:r w:rsidRPr="008128AE">
              <w:rPr>
                <w:rFonts w:ascii="Times New Roman" w:hAnsi="Times New Roman"/>
              </w:rPr>
              <w:t>925 to 960</w:t>
            </w:r>
          </w:p>
        </w:tc>
        <w:tc>
          <w:tcPr>
            <w:tcW w:w="1275" w:type="dxa"/>
          </w:tcPr>
          <w:p w:rsidR="008077B6" w:rsidRPr="008128AE" w:rsidRDefault="008077B6" w:rsidP="00EB7C3A">
            <w:pPr>
              <w:pStyle w:val="TAC"/>
              <w:rPr>
                <w:rFonts w:ascii="Times New Roman" w:hAnsi="Times New Roman"/>
              </w:rPr>
            </w:pPr>
            <w:r w:rsidRPr="008128AE">
              <w:rPr>
                <w:rFonts w:ascii="Times New Roman" w:hAnsi="Times New Roman"/>
              </w:rPr>
              <w:t>MHz</w:t>
            </w: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 xml:space="preserve">   2.2 Uplink band</w:t>
            </w:r>
          </w:p>
        </w:tc>
        <w:tc>
          <w:tcPr>
            <w:tcW w:w="3544" w:type="dxa"/>
          </w:tcPr>
          <w:p w:rsidR="008077B6" w:rsidRPr="008128AE" w:rsidRDefault="008077B6" w:rsidP="00EB7C3A">
            <w:pPr>
              <w:pStyle w:val="TAC"/>
              <w:rPr>
                <w:rFonts w:ascii="Times New Roman" w:hAnsi="Times New Roman"/>
              </w:rPr>
            </w:pPr>
            <w:r w:rsidRPr="008128AE">
              <w:rPr>
                <w:rFonts w:ascii="Times New Roman" w:hAnsi="Times New Roman"/>
              </w:rPr>
              <w:t>880 to 915</w:t>
            </w:r>
          </w:p>
        </w:tc>
        <w:tc>
          <w:tcPr>
            <w:tcW w:w="1275" w:type="dxa"/>
          </w:tcPr>
          <w:p w:rsidR="008077B6" w:rsidRPr="008128AE" w:rsidRDefault="008077B6" w:rsidP="00EB7C3A">
            <w:pPr>
              <w:pStyle w:val="TAC"/>
              <w:rPr>
                <w:rFonts w:ascii="Times New Roman" w:hAnsi="Times New Roman"/>
              </w:rPr>
            </w:pPr>
            <w:r w:rsidRPr="008128AE">
              <w:rPr>
                <w:rFonts w:ascii="Times New Roman" w:hAnsi="Times New Roman"/>
              </w:rPr>
              <w:t>MHz</w:t>
            </w: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 xml:space="preserve">   2.3 Channel bandwidth </w:t>
            </w:r>
          </w:p>
        </w:tc>
        <w:tc>
          <w:tcPr>
            <w:tcW w:w="3544" w:type="dxa"/>
          </w:tcPr>
          <w:p w:rsidR="008077B6" w:rsidRPr="008128AE" w:rsidRDefault="008077B6" w:rsidP="00EB7C3A">
            <w:pPr>
              <w:pStyle w:val="TAC"/>
              <w:rPr>
                <w:rFonts w:ascii="Times New Roman" w:hAnsi="Times New Roman"/>
              </w:rPr>
            </w:pPr>
            <w:r w:rsidRPr="008128AE">
              <w:rPr>
                <w:rFonts w:ascii="Times New Roman" w:hAnsi="Times New Roman"/>
              </w:rPr>
              <w:t>0,20</w:t>
            </w:r>
          </w:p>
        </w:tc>
        <w:tc>
          <w:tcPr>
            <w:tcW w:w="1275" w:type="dxa"/>
          </w:tcPr>
          <w:p w:rsidR="008077B6" w:rsidRPr="008128AE" w:rsidRDefault="008077B6" w:rsidP="00EB7C3A">
            <w:pPr>
              <w:pStyle w:val="TAC"/>
              <w:rPr>
                <w:rFonts w:ascii="Times New Roman" w:hAnsi="Times New Roman"/>
              </w:rPr>
            </w:pPr>
            <w:r w:rsidRPr="008128AE">
              <w:rPr>
                <w:rFonts w:ascii="Times New Roman" w:hAnsi="Times New Roman"/>
              </w:rPr>
              <w:t>MHz</w:t>
            </w: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3. Environment</w:t>
            </w:r>
          </w:p>
        </w:tc>
        <w:tc>
          <w:tcPr>
            <w:tcW w:w="3544" w:type="dxa"/>
          </w:tcPr>
          <w:p w:rsidR="008077B6" w:rsidRPr="008128AE" w:rsidRDefault="008077B6" w:rsidP="00EB7C3A">
            <w:pPr>
              <w:pStyle w:val="TAC"/>
              <w:rPr>
                <w:rFonts w:ascii="Times New Roman" w:hAnsi="Times New Roman"/>
              </w:rPr>
            </w:pPr>
          </w:p>
        </w:tc>
        <w:tc>
          <w:tcPr>
            <w:tcW w:w="1275"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 xml:space="preserve">   3.1 Temperature range</w:t>
            </w:r>
          </w:p>
        </w:tc>
        <w:tc>
          <w:tcPr>
            <w:tcW w:w="3544" w:type="dxa"/>
          </w:tcPr>
          <w:p w:rsidR="008077B6" w:rsidRPr="008128AE" w:rsidRDefault="008077B6" w:rsidP="00EB7C3A">
            <w:pPr>
              <w:pStyle w:val="TAC"/>
              <w:rPr>
                <w:rFonts w:ascii="Times New Roman" w:hAnsi="Times New Roman"/>
              </w:rPr>
            </w:pPr>
            <w:r w:rsidRPr="008128AE">
              <w:rPr>
                <w:rFonts w:ascii="Times New Roman" w:hAnsi="Times New Roman"/>
              </w:rPr>
              <w:t>-33 to +40</w:t>
            </w:r>
          </w:p>
        </w:tc>
        <w:tc>
          <w:tcPr>
            <w:tcW w:w="1275" w:type="dxa"/>
          </w:tcPr>
          <w:p w:rsidR="008077B6" w:rsidRPr="008128AE" w:rsidRDefault="008077B6" w:rsidP="005F2E9C">
            <w:pPr>
              <w:pStyle w:val="TAC"/>
              <w:rPr>
                <w:rFonts w:ascii="Times New Roman" w:hAnsi="Times New Roman"/>
              </w:rPr>
            </w:pPr>
            <w:r w:rsidRPr="008128AE">
              <w:rPr>
                <w:rFonts w:ascii="Times New Roman" w:hAnsi="Times New Roman"/>
              </w:rPr>
              <w:t>°C</w:t>
            </w: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 xml:space="preserve">   3.2 Type of air filter</w:t>
            </w:r>
          </w:p>
        </w:tc>
        <w:tc>
          <w:tcPr>
            <w:tcW w:w="3544" w:type="dxa"/>
          </w:tcPr>
          <w:p w:rsidR="008077B6" w:rsidRPr="008128AE" w:rsidRDefault="008077B6" w:rsidP="00EB7C3A">
            <w:pPr>
              <w:pStyle w:val="TAC"/>
              <w:rPr>
                <w:rFonts w:ascii="Times New Roman" w:hAnsi="Times New Roman"/>
              </w:rPr>
            </w:pPr>
            <w:r w:rsidRPr="008128AE">
              <w:rPr>
                <w:rFonts w:ascii="Times New Roman" w:hAnsi="Times New Roman"/>
              </w:rPr>
              <w:t>NA</w:t>
            </w:r>
          </w:p>
        </w:tc>
        <w:tc>
          <w:tcPr>
            <w:tcW w:w="1275"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4. Features</w:t>
            </w:r>
          </w:p>
        </w:tc>
        <w:tc>
          <w:tcPr>
            <w:tcW w:w="3544" w:type="dxa"/>
          </w:tcPr>
          <w:p w:rsidR="008077B6" w:rsidRPr="008128AE" w:rsidRDefault="008077B6" w:rsidP="00EB7C3A">
            <w:pPr>
              <w:pStyle w:val="TAC"/>
              <w:rPr>
                <w:rFonts w:ascii="Times New Roman" w:hAnsi="Times New Roman"/>
              </w:rPr>
            </w:pPr>
          </w:p>
        </w:tc>
        <w:tc>
          <w:tcPr>
            <w:tcW w:w="1275"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 xml:space="preserve">   4.1 Power saving features</w:t>
            </w:r>
          </w:p>
        </w:tc>
        <w:tc>
          <w:tcPr>
            <w:tcW w:w="3544" w:type="dxa"/>
          </w:tcPr>
          <w:p w:rsidR="008077B6" w:rsidRPr="008128AE" w:rsidRDefault="008077B6" w:rsidP="00EB7C3A">
            <w:pPr>
              <w:pStyle w:val="TAC"/>
              <w:rPr>
                <w:rFonts w:ascii="Times New Roman" w:hAnsi="Times New Roman"/>
              </w:rPr>
            </w:pPr>
            <w:r w:rsidRPr="008128AE">
              <w:rPr>
                <w:rFonts w:ascii="Times New Roman" w:hAnsi="Times New Roman"/>
              </w:rPr>
              <w:t>None</w:t>
            </w:r>
          </w:p>
        </w:tc>
        <w:tc>
          <w:tcPr>
            <w:tcW w:w="1275"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361" w:type="dxa"/>
          </w:tcPr>
          <w:p w:rsidR="008077B6" w:rsidRPr="008128AE" w:rsidRDefault="008077B6" w:rsidP="00CE20A1">
            <w:pPr>
              <w:pStyle w:val="TAL"/>
              <w:rPr>
                <w:rFonts w:ascii="Times New Roman" w:hAnsi="Times New Roman"/>
              </w:rPr>
            </w:pPr>
            <w:r w:rsidRPr="008128AE">
              <w:rPr>
                <w:rFonts w:ascii="Times New Roman" w:hAnsi="Times New Roman"/>
              </w:rPr>
              <w:t xml:space="preserve">   4.2 Coverage and capacity features</w:t>
            </w:r>
          </w:p>
        </w:tc>
        <w:tc>
          <w:tcPr>
            <w:tcW w:w="3544" w:type="dxa"/>
          </w:tcPr>
          <w:p w:rsidR="008077B6" w:rsidRPr="008128AE" w:rsidRDefault="008077B6" w:rsidP="00EB7C3A">
            <w:pPr>
              <w:pStyle w:val="TAC"/>
              <w:rPr>
                <w:rFonts w:ascii="Times New Roman" w:hAnsi="Times New Roman"/>
              </w:rPr>
            </w:pPr>
            <w:r w:rsidRPr="008128AE">
              <w:rPr>
                <w:rFonts w:ascii="Times New Roman" w:hAnsi="Times New Roman"/>
              </w:rPr>
              <w:t>None</w:t>
            </w:r>
          </w:p>
        </w:tc>
        <w:tc>
          <w:tcPr>
            <w:tcW w:w="1275" w:type="dxa"/>
          </w:tcPr>
          <w:p w:rsidR="008077B6" w:rsidRPr="008128AE" w:rsidRDefault="008077B6" w:rsidP="00EB7C3A">
            <w:pPr>
              <w:pStyle w:val="TAC"/>
              <w:rPr>
                <w:rFonts w:ascii="Times New Roman" w:hAnsi="Times New Roman"/>
              </w:rPr>
            </w:pPr>
          </w:p>
        </w:tc>
      </w:tr>
    </w:tbl>
    <w:p w:rsidR="008077B6" w:rsidRPr="008128AE" w:rsidRDefault="008077B6" w:rsidP="00E45377"/>
    <w:p w:rsidR="008077B6" w:rsidRPr="008128AE" w:rsidRDefault="008077B6" w:rsidP="00DB4DEC">
      <w:pPr>
        <w:pStyle w:val="TH"/>
        <w:rPr>
          <w:rFonts w:ascii="Times New Roman" w:hAnsi="Times New Roman"/>
        </w:rPr>
      </w:pPr>
      <w:r w:rsidRPr="008128AE">
        <w:rPr>
          <w:rFonts w:ascii="Times New Roman" w:hAnsi="Times New Roman"/>
        </w:rPr>
        <w:t>Table J.2: Measurements conditions and results of fictive 900 MHZ GSM RBS</w:t>
      </w:r>
    </w:p>
    <w:tbl>
      <w:tblPr>
        <w:tblW w:w="8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4118"/>
        <w:gridCol w:w="1660"/>
        <w:gridCol w:w="1560"/>
        <w:gridCol w:w="1224"/>
      </w:tblGrid>
      <w:tr w:rsidR="008077B6" w:rsidRPr="008128AE" w:rsidTr="00817F84">
        <w:trPr>
          <w:jc w:val="center"/>
        </w:trPr>
        <w:tc>
          <w:tcPr>
            <w:tcW w:w="4118" w:type="dxa"/>
          </w:tcPr>
          <w:p w:rsidR="008077B6" w:rsidRPr="008128AE" w:rsidRDefault="008077B6" w:rsidP="00CE20A1">
            <w:pPr>
              <w:pStyle w:val="TAH"/>
              <w:rPr>
                <w:rFonts w:ascii="Times New Roman" w:hAnsi="Times New Roman"/>
              </w:rPr>
            </w:pPr>
            <w:r w:rsidRPr="008128AE">
              <w:rPr>
                <w:rFonts w:ascii="Times New Roman" w:hAnsi="Times New Roman"/>
              </w:rPr>
              <w:t>Parameter</w:t>
            </w:r>
          </w:p>
        </w:tc>
        <w:tc>
          <w:tcPr>
            <w:tcW w:w="1660" w:type="dxa"/>
          </w:tcPr>
          <w:p w:rsidR="008077B6" w:rsidRPr="008128AE" w:rsidRDefault="008077B6" w:rsidP="00CE20A1">
            <w:pPr>
              <w:pStyle w:val="TAH"/>
              <w:rPr>
                <w:rFonts w:ascii="Times New Roman" w:hAnsi="Times New Roman"/>
              </w:rPr>
            </w:pPr>
            <w:r w:rsidRPr="008128AE">
              <w:rPr>
                <w:rFonts w:ascii="Times New Roman" w:hAnsi="Times New Roman"/>
              </w:rPr>
              <w:t>Test case 25</w:t>
            </w:r>
            <w:r w:rsidRPr="008128AE">
              <w:rPr>
                <w:rFonts w:ascii="Times New Roman" w:hAnsi="Times New Roman"/>
                <w:position w:val="6"/>
                <w:sz w:val="16"/>
              </w:rPr>
              <w:t xml:space="preserve"> </w:t>
            </w:r>
            <w:r w:rsidRPr="008128AE">
              <w:rPr>
                <w:rFonts w:ascii="Times New Roman" w:hAnsi="Times New Roman"/>
              </w:rPr>
              <w:t>°C</w:t>
            </w:r>
          </w:p>
        </w:tc>
        <w:tc>
          <w:tcPr>
            <w:tcW w:w="1560" w:type="dxa"/>
          </w:tcPr>
          <w:p w:rsidR="008077B6" w:rsidRPr="008128AE" w:rsidRDefault="008077B6" w:rsidP="00CE20A1">
            <w:pPr>
              <w:pStyle w:val="TAH"/>
              <w:rPr>
                <w:rFonts w:ascii="Times New Roman" w:hAnsi="Times New Roman"/>
              </w:rPr>
            </w:pPr>
            <w:r w:rsidRPr="008128AE">
              <w:rPr>
                <w:rFonts w:ascii="Times New Roman" w:hAnsi="Times New Roman"/>
              </w:rPr>
              <w:t>Test case 40</w:t>
            </w:r>
            <w:r w:rsidRPr="008128AE">
              <w:rPr>
                <w:rFonts w:ascii="Times New Roman" w:hAnsi="Times New Roman"/>
                <w:position w:val="6"/>
                <w:sz w:val="16"/>
              </w:rPr>
              <w:t xml:space="preserve"> </w:t>
            </w:r>
            <w:r w:rsidRPr="008128AE">
              <w:rPr>
                <w:rFonts w:ascii="Times New Roman" w:hAnsi="Times New Roman"/>
              </w:rPr>
              <w:t>°C</w:t>
            </w:r>
          </w:p>
        </w:tc>
        <w:tc>
          <w:tcPr>
            <w:tcW w:w="1224" w:type="dxa"/>
          </w:tcPr>
          <w:p w:rsidR="008077B6" w:rsidRPr="008128AE" w:rsidRDefault="008077B6" w:rsidP="00CE20A1">
            <w:pPr>
              <w:pStyle w:val="TAH"/>
              <w:rPr>
                <w:rFonts w:ascii="Times New Roman" w:hAnsi="Times New Roman"/>
              </w:rPr>
            </w:pPr>
            <w:r w:rsidRPr="008128AE">
              <w:rPr>
                <w:rFonts w:ascii="Times New Roman" w:hAnsi="Times New Roman"/>
              </w:rPr>
              <w:t>Unit</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1. Tested equipment</w:t>
            </w:r>
          </w:p>
        </w:tc>
        <w:tc>
          <w:tcPr>
            <w:tcW w:w="1660" w:type="dxa"/>
          </w:tcPr>
          <w:p w:rsidR="008077B6" w:rsidRPr="008128AE" w:rsidRDefault="008077B6" w:rsidP="00EB7C3A">
            <w:pPr>
              <w:pStyle w:val="TAC"/>
              <w:rPr>
                <w:rFonts w:ascii="Times New Roman" w:hAnsi="Times New Roman"/>
              </w:rPr>
            </w:pPr>
          </w:p>
        </w:tc>
        <w:tc>
          <w:tcPr>
            <w:tcW w:w="1560" w:type="dxa"/>
          </w:tcPr>
          <w:p w:rsidR="008077B6" w:rsidRPr="008128AE" w:rsidRDefault="008077B6" w:rsidP="00EB7C3A">
            <w:pPr>
              <w:pStyle w:val="TAC"/>
              <w:rPr>
                <w:rFonts w:ascii="Times New Roman" w:hAnsi="Times New Roman"/>
              </w:rPr>
            </w:pPr>
          </w:p>
        </w:tc>
        <w:tc>
          <w:tcPr>
            <w:tcW w:w="1224"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1.1 Tested HW unit names &amp; serial numbers</w:t>
            </w:r>
          </w:p>
        </w:tc>
        <w:tc>
          <w:tcPr>
            <w:tcW w:w="3220" w:type="dxa"/>
            <w:gridSpan w:val="2"/>
          </w:tcPr>
          <w:p w:rsidR="008077B6" w:rsidRPr="008128AE" w:rsidRDefault="008077B6" w:rsidP="00EB7C3A">
            <w:pPr>
              <w:pStyle w:val="TAC"/>
              <w:rPr>
                <w:rFonts w:ascii="Times New Roman" w:hAnsi="Times New Roman"/>
                <w:lang w:val="sv-SE"/>
              </w:rPr>
            </w:pPr>
            <w:r w:rsidRPr="008128AE">
              <w:rPr>
                <w:rFonts w:ascii="Times New Roman" w:hAnsi="Times New Roman"/>
                <w:lang w:val="sv-SE"/>
              </w:rPr>
              <w:t>Baseband TT99, SN 1234567-A</w:t>
            </w:r>
            <w:r w:rsidRPr="008128AE">
              <w:rPr>
                <w:rFonts w:ascii="Times New Roman" w:hAnsi="Times New Roman"/>
                <w:lang w:val="sv-SE"/>
              </w:rPr>
              <w:br/>
              <w:t>RF TT88, SN 1234567-B</w:t>
            </w:r>
          </w:p>
        </w:tc>
        <w:tc>
          <w:tcPr>
            <w:tcW w:w="1224" w:type="dxa"/>
          </w:tcPr>
          <w:p w:rsidR="008077B6" w:rsidRPr="008128AE" w:rsidRDefault="008077B6" w:rsidP="00EB7C3A">
            <w:pPr>
              <w:pStyle w:val="TAC"/>
              <w:rPr>
                <w:rFonts w:ascii="Times New Roman" w:hAnsi="Times New Roman"/>
                <w:lang w:val="sv-SE"/>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lang w:val="en-US"/>
              </w:rPr>
              <w:t xml:space="preserve">   </w:t>
            </w:r>
            <w:r w:rsidRPr="008128AE">
              <w:rPr>
                <w:rFonts w:ascii="Times New Roman" w:hAnsi="Times New Roman"/>
              </w:rPr>
              <w:t>1.2 Software version of tested equipment</w:t>
            </w:r>
          </w:p>
        </w:tc>
        <w:tc>
          <w:tcPr>
            <w:tcW w:w="3220" w:type="dxa"/>
            <w:gridSpan w:val="2"/>
          </w:tcPr>
          <w:p w:rsidR="008077B6" w:rsidRPr="008128AE" w:rsidRDefault="008077B6" w:rsidP="00EB7C3A">
            <w:pPr>
              <w:pStyle w:val="TAC"/>
              <w:rPr>
                <w:rFonts w:ascii="Times New Roman" w:hAnsi="Times New Roman"/>
              </w:rPr>
            </w:pPr>
            <w:r w:rsidRPr="008128AE">
              <w:rPr>
                <w:rFonts w:ascii="Times New Roman" w:hAnsi="Times New Roman"/>
              </w:rPr>
              <w:t>SW release 3.14</w:t>
            </w:r>
          </w:p>
        </w:tc>
        <w:tc>
          <w:tcPr>
            <w:tcW w:w="1224"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2. Test environment</w:t>
            </w:r>
          </w:p>
        </w:tc>
        <w:tc>
          <w:tcPr>
            <w:tcW w:w="1660" w:type="dxa"/>
          </w:tcPr>
          <w:p w:rsidR="008077B6" w:rsidRPr="008128AE" w:rsidRDefault="008077B6" w:rsidP="00EB7C3A">
            <w:pPr>
              <w:pStyle w:val="TAC"/>
              <w:rPr>
                <w:rFonts w:ascii="Times New Roman" w:hAnsi="Times New Roman"/>
              </w:rPr>
            </w:pPr>
          </w:p>
        </w:tc>
        <w:tc>
          <w:tcPr>
            <w:tcW w:w="1560" w:type="dxa"/>
          </w:tcPr>
          <w:p w:rsidR="008077B6" w:rsidRPr="008128AE" w:rsidRDefault="008077B6" w:rsidP="00EB7C3A">
            <w:pPr>
              <w:pStyle w:val="TAC"/>
              <w:rPr>
                <w:rFonts w:ascii="Times New Roman" w:hAnsi="Times New Roman"/>
              </w:rPr>
            </w:pPr>
          </w:p>
        </w:tc>
        <w:tc>
          <w:tcPr>
            <w:tcW w:w="1224"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2.1 Temperature during test (measured)</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25,3</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40,2</w:t>
            </w:r>
          </w:p>
        </w:tc>
        <w:tc>
          <w:tcPr>
            <w:tcW w:w="1224" w:type="dxa"/>
          </w:tcPr>
          <w:p w:rsidR="008077B6" w:rsidRPr="008128AE" w:rsidRDefault="008077B6" w:rsidP="00EB7C3A">
            <w:pPr>
              <w:pStyle w:val="TAC"/>
              <w:rPr>
                <w:rFonts w:ascii="Times New Roman" w:hAnsi="Times New Roman"/>
                <w:vertAlign w:val="superscript"/>
              </w:rPr>
            </w:pPr>
            <w:r w:rsidRPr="008128AE">
              <w:rPr>
                <w:rFonts w:ascii="Times New Roman" w:hAnsi="Times New Roman"/>
                <w:position w:val="6"/>
                <w:sz w:val="16"/>
              </w:rPr>
              <w:t>°C</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2.2 Pressure (measured)</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102,5</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102,6</w:t>
            </w:r>
          </w:p>
        </w:tc>
        <w:tc>
          <w:tcPr>
            <w:tcW w:w="1224" w:type="dxa"/>
          </w:tcPr>
          <w:p w:rsidR="008077B6" w:rsidRPr="008128AE" w:rsidRDefault="008077B6" w:rsidP="00EB7C3A">
            <w:pPr>
              <w:pStyle w:val="TAC"/>
              <w:rPr>
                <w:rFonts w:ascii="Times New Roman" w:hAnsi="Times New Roman"/>
                <w:vertAlign w:val="superscript"/>
              </w:rPr>
            </w:pPr>
            <w:r w:rsidRPr="008128AE">
              <w:rPr>
                <w:rFonts w:ascii="Times New Roman" w:hAnsi="Times New Roman"/>
              </w:rPr>
              <w:t>kPa</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position w:val="6"/>
                <w:sz w:val="16"/>
              </w:rPr>
            </w:pPr>
            <w:r w:rsidRPr="008128AE">
              <w:rPr>
                <w:rFonts w:ascii="Times New Roman" w:hAnsi="Times New Roman"/>
                <w:position w:val="6"/>
                <w:sz w:val="16"/>
              </w:rPr>
              <w:t xml:space="preserve">   2.3 Relative humidity (measured)</w:t>
            </w:r>
          </w:p>
        </w:tc>
        <w:tc>
          <w:tcPr>
            <w:tcW w:w="1660" w:type="dxa"/>
          </w:tcPr>
          <w:p w:rsidR="008077B6" w:rsidRPr="008128AE" w:rsidRDefault="008077B6" w:rsidP="00EB7C3A">
            <w:pPr>
              <w:pStyle w:val="TAC"/>
              <w:rPr>
                <w:rFonts w:ascii="Times New Roman" w:hAnsi="Times New Roman"/>
                <w:position w:val="6"/>
                <w:sz w:val="16"/>
              </w:rPr>
            </w:pPr>
            <w:r w:rsidRPr="008128AE">
              <w:rPr>
                <w:rFonts w:ascii="Times New Roman" w:hAnsi="Times New Roman"/>
                <w:position w:val="6"/>
                <w:sz w:val="16"/>
              </w:rPr>
              <w:t>41 %</w:t>
            </w:r>
          </w:p>
        </w:tc>
        <w:tc>
          <w:tcPr>
            <w:tcW w:w="1560" w:type="dxa"/>
          </w:tcPr>
          <w:p w:rsidR="008077B6" w:rsidRPr="008128AE" w:rsidRDefault="008077B6" w:rsidP="00EB7C3A">
            <w:pPr>
              <w:pStyle w:val="TAC"/>
              <w:rPr>
                <w:rFonts w:ascii="Times New Roman" w:hAnsi="Times New Roman"/>
                <w:position w:val="6"/>
                <w:sz w:val="16"/>
              </w:rPr>
            </w:pPr>
            <w:r w:rsidRPr="008128AE">
              <w:rPr>
                <w:rFonts w:ascii="Times New Roman" w:hAnsi="Times New Roman"/>
                <w:position w:val="6"/>
                <w:sz w:val="16"/>
              </w:rPr>
              <w:t>46 %</w:t>
            </w:r>
          </w:p>
        </w:tc>
        <w:tc>
          <w:tcPr>
            <w:tcW w:w="1224" w:type="dxa"/>
          </w:tcPr>
          <w:p w:rsidR="008077B6" w:rsidRPr="008128AE" w:rsidRDefault="008077B6" w:rsidP="00EB7C3A">
            <w:pPr>
              <w:pStyle w:val="TAC"/>
              <w:rPr>
                <w:rFonts w:ascii="Times New Roman" w:hAnsi="Times New Roman"/>
                <w:position w:val="6"/>
                <w:sz w:val="16"/>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3. Downlink frequency used at test</w:t>
            </w:r>
          </w:p>
        </w:tc>
        <w:tc>
          <w:tcPr>
            <w:tcW w:w="1660" w:type="dxa"/>
          </w:tcPr>
          <w:p w:rsidR="008077B6" w:rsidRPr="008128AE" w:rsidRDefault="008077B6" w:rsidP="00EB7C3A">
            <w:pPr>
              <w:pStyle w:val="TAC"/>
              <w:rPr>
                <w:rFonts w:ascii="Times New Roman" w:hAnsi="Times New Roman"/>
              </w:rPr>
            </w:pPr>
          </w:p>
        </w:tc>
        <w:tc>
          <w:tcPr>
            <w:tcW w:w="1560" w:type="dxa"/>
          </w:tcPr>
          <w:p w:rsidR="008077B6" w:rsidRPr="008128AE" w:rsidRDefault="008077B6" w:rsidP="00EB7C3A">
            <w:pPr>
              <w:pStyle w:val="TAC"/>
              <w:rPr>
                <w:rFonts w:ascii="Times New Roman" w:hAnsi="Times New Roman"/>
              </w:rPr>
            </w:pPr>
          </w:p>
        </w:tc>
        <w:tc>
          <w:tcPr>
            <w:tcW w:w="1224"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3.1 Centre frequency of low end channel</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925,1</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925,1</w:t>
            </w:r>
          </w:p>
        </w:tc>
        <w:tc>
          <w:tcPr>
            <w:tcW w:w="1224" w:type="dxa"/>
          </w:tcPr>
          <w:p w:rsidR="008077B6" w:rsidRPr="008128AE" w:rsidRDefault="008077B6" w:rsidP="00EB7C3A">
            <w:pPr>
              <w:pStyle w:val="TAC"/>
              <w:rPr>
                <w:rFonts w:ascii="Times New Roman" w:hAnsi="Times New Roman"/>
              </w:rPr>
            </w:pPr>
            <w:r w:rsidRPr="008128AE">
              <w:rPr>
                <w:rFonts w:ascii="Times New Roman" w:hAnsi="Times New Roman"/>
              </w:rPr>
              <w:t>MHz</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3.2 Centre frequency of middle channel</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942,5</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942,5</w:t>
            </w:r>
          </w:p>
        </w:tc>
        <w:tc>
          <w:tcPr>
            <w:tcW w:w="1224" w:type="dxa"/>
          </w:tcPr>
          <w:p w:rsidR="008077B6" w:rsidRPr="008128AE" w:rsidRDefault="008077B6" w:rsidP="00EB7C3A">
            <w:pPr>
              <w:pStyle w:val="TAC"/>
              <w:rPr>
                <w:rFonts w:ascii="Times New Roman" w:hAnsi="Times New Roman"/>
              </w:rPr>
            </w:pPr>
            <w:r w:rsidRPr="008128AE">
              <w:rPr>
                <w:rFonts w:ascii="Times New Roman" w:hAnsi="Times New Roman"/>
              </w:rPr>
              <w:t>MHz</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3.2 Centre frequency of high end channel</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959,9</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959,9</w:t>
            </w:r>
          </w:p>
        </w:tc>
        <w:tc>
          <w:tcPr>
            <w:tcW w:w="1224" w:type="dxa"/>
          </w:tcPr>
          <w:p w:rsidR="008077B6" w:rsidRPr="008128AE" w:rsidRDefault="008077B6" w:rsidP="00EB7C3A">
            <w:pPr>
              <w:pStyle w:val="TAC"/>
              <w:rPr>
                <w:rFonts w:ascii="Times New Roman" w:hAnsi="Times New Roman"/>
              </w:rPr>
            </w:pPr>
            <w:r w:rsidRPr="008128AE">
              <w:rPr>
                <w:rFonts w:ascii="Times New Roman" w:hAnsi="Times New Roman"/>
              </w:rPr>
              <w:t>MHz</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4. Supply voltage </w:t>
            </w:r>
          </w:p>
        </w:tc>
        <w:tc>
          <w:tcPr>
            <w:tcW w:w="1660" w:type="dxa"/>
          </w:tcPr>
          <w:p w:rsidR="008077B6" w:rsidRPr="008128AE" w:rsidRDefault="008077B6" w:rsidP="00EB7C3A">
            <w:pPr>
              <w:pStyle w:val="TAC"/>
              <w:rPr>
                <w:rFonts w:ascii="Times New Roman" w:hAnsi="Times New Roman"/>
              </w:rPr>
            </w:pPr>
          </w:p>
        </w:tc>
        <w:tc>
          <w:tcPr>
            <w:tcW w:w="1560" w:type="dxa"/>
          </w:tcPr>
          <w:p w:rsidR="008077B6" w:rsidRPr="008128AE" w:rsidRDefault="008077B6" w:rsidP="00EB7C3A">
            <w:pPr>
              <w:pStyle w:val="TAC"/>
              <w:rPr>
                <w:rFonts w:ascii="Times New Roman" w:hAnsi="Times New Roman"/>
              </w:rPr>
            </w:pPr>
          </w:p>
        </w:tc>
        <w:tc>
          <w:tcPr>
            <w:tcW w:w="1224"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4.1 DC voltage (measured)</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54,0</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54,0</w:t>
            </w:r>
          </w:p>
        </w:tc>
        <w:tc>
          <w:tcPr>
            <w:tcW w:w="1224" w:type="dxa"/>
          </w:tcPr>
          <w:p w:rsidR="008077B6" w:rsidRPr="008128AE" w:rsidRDefault="008077B6" w:rsidP="00EB7C3A">
            <w:pPr>
              <w:pStyle w:val="TAC"/>
              <w:rPr>
                <w:rFonts w:ascii="Times New Roman" w:hAnsi="Times New Roman"/>
              </w:rPr>
            </w:pPr>
            <w:r w:rsidRPr="008128AE">
              <w:rPr>
                <w:rFonts w:ascii="Times New Roman" w:hAnsi="Times New Roman"/>
              </w:rPr>
              <w:t>V</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4.2 AC voltage (measured, phase to neutral)</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NA</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NA</w:t>
            </w:r>
          </w:p>
        </w:tc>
        <w:tc>
          <w:tcPr>
            <w:tcW w:w="1224" w:type="dxa"/>
          </w:tcPr>
          <w:p w:rsidR="008077B6" w:rsidRPr="008128AE" w:rsidRDefault="008077B6" w:rsidP="00EB7C3A">
            <w:pPr>
              <w:pStyle w:val="TAC"/>
              <w:rPr>
                <w:rFonts w:ascii="Times New Roman" w:hAnsi="Times New Roman"/>
              </w:rPr>
            </w:pPr>
            <w:r w:rsidRPr="008128AE">
              <w:rPr>
                <w:rFonts w:ascii="Times New Roman" w:hAnsi="Times New Roman"/>
              </w:rPr>
              <w:t>V</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4.3 AC Frequency (measured)</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NA</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NA</w:t>
            </w:r>
          </w:p>
        </w:tc>
        <w:tc>
          <w:tcPr>
            <w:tcW w:w="1224" w:type="dxa"/>
          </w:tcPr>
          <w:p w:rsidR="008077B6" w:rsidRPr="008128AE" w:rsidRDefault="008077B6" w:rsidP="00EB7C3A">
            <w:pPr>
              <w:pStyle w:val="TAC"/>
              <w:rPr>
                <w:rFonts w:ascii="Times New Roman" w:hAnsi="Times New Roman"/>
              </w:rPr>
            </w:pPr>
            <w:r w:rsidRPr="008128AE">
              <w:rPr>
                <w:rFonts w:ascii="Times New Roman" w:hAnsi="Times New Roman"/>
              </w:rPr>
              <w:t>Hz</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5. Power consumption (measured)</w:t>
            </w:r>
          </w:p>
        </w:tc>
        <w:tc>
          <w:tcPr>
            <w:tcW w:w="1660" w:type="dxa"/>
          </w:tcPr>
          <w:p w:rsidR="008077B6" w:rsidRPr="008128AE" w:rsidRDefault="008077B6" w:rsidP="00EB7C3A">
            <w:pPr>
              <w:pStyle w:val="TAC"/>
              <w:rPr>
                <w:rFonts w:ascii="Times New Roman" w:hAnsi="Times New Roman"/>
              </w:rPr>
            </w:pPr>
          </w:p>
        </w:tc>
        <w:tc>
          <w:tcPr>
            <w:tcW w:w="1560" w:type="dxa"/>
          </w:tcPr>
          <w:p w:rsidR="008077B6" w:rsidRPr="008128AE" w:rsidRDefault="008077B6" w:rsidP="00EB7C3A">
            <w:pPr>
              <w:pStyle w:val="TAC"/>
              <w:rPr>
                <w:rFonts w:ascii="Times New Roman" w:hAnsi="Times New Roman"/>
              </w:rPr>
            </w:pPr>
          </w:p>
        </w:tc>
        <w:tc>
          <w:tcPr>
            <w:tcW w:w="1224"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5.1 Busy hour load, Middle frequency channel</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819</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840</w:t>
            </w:r>
          </w:p>
        </w:tc>
        <w:tc>
          <w:tcPr>
            <w:tcW w:w="1224" w:type="dxa"/>
          </w:tcPr>
          <w:p w:rsidR="008077B6" w:rsidRPr="008128AE" w:rsidRDefault="008077B6" w:rsidP="00EB7C3A">
            <w:pPr>
              <w:pStyle w:val="TAC"/>
              <w:rPr>
                <w:rFonts w:ascii="Times New Roman" w:hAnsi="Times New Roman"/>
              </w:rPr>
            </w:pPr>
            <w:r w:rsidRPr="008128AE">
              <w:rPr>
                <w:rFonts w:ascii="Times New Roman" w:hAnsi="Times New Roman"/>
              </w:rPr>
              <w:t>W</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5.2 Medium load, Middle frequency channel</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681</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698</w:t>
            </w:r>
          </w:p>
        </w:tc>
        <w:tc>
          <w:tcPr>
            <w:tcW w:w="1224" w:type="dxa"/>
          </w:tcPr>
          <w:p w:rsidR="008077B6" w:rsidRPr="008128AE" w:rsidRDefault="008077B6" w:rsidP="00EB7C3A">
            <w:pPr>
              <w:pStyle w:val="TAC"/>
              <w:rPr>
                <w:rFonts w:ascii="Times New Roman" w:hAnsi="Times New Roman"/>
              </w:rPr>
            </w:pPr>
            <w:r w:rsidRPr="008128AE">
              <w:rPr>
                <w:rFonts w:ascii="Times New Roman" w:hAnsi="Times New Roman"/>
              </w:rPr>
              <w:t>W</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5.3 Low load</w:t>
            </w:r>
          </w:p>
        </w:tc>
        <w:tc>
          <w:tcPr>
            <w:tcW w:w="1660" w:type="dxa"/>
          </w:tcPr>
          <w:p w:rsidR="008077B6" w:rsidRPr="008128AE" w:rsidRDefault="008077B6" w:rsidP="00EB7C3A">
            <w:pPr>
              <w:pStyle w:val="TAC"/>
              <w:rPr>
                <w:rFonts w:ascii="Times New Roman" w:hAnsi="Times New Roman"/>
              </w:rPr>
            </w:pPr>
          </w:p>
        </w:tc>
        <w:tc>
          <w:tcPr>
            <w:tcW w:w="1560" w:type="dxa"/>
          </w:tcPr>
          <w:p w:rsidR="008077B6" w:rsidRPr="008128AE" w:rsidRDefault="008077B6" w:rsidP="00EB7C3A">
            <w:pPr>
              <w:pStyle w:val="TAC"/>
              <w:rPr>
                <w:rFonts w:ascii="Times New Roman" w:hAnsi="Times New Roman"/>
              </w:rPr>
            </w:pPr>
          </w:p>
        </w:tc>
        <w:tc>
          <w:tcPr>
            <w:tcW w:w="1224"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5.3.1 Low end frequency channel</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642</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663</w:t>
            </w:r>
          </w:p>
        </w:tc>
        <w:tc>
          <w:tcPr>
            <w:tcW w:w="1224" w:type="dxa"/>
          </w:tcPr>
          <w:p w:rsidR="008077B6" w:rsidRPr="008128AE" w:rsidDel="00B56127" w:rsidRDefault="008077B6" w:rsidP="00EB7C3A">
            <w:pPr>
              <w:pStyle w:val="TAC"/>
              <w:rPr>
                <w:rFonts w:ascii="Times New Roman" w:hAnsi="Times New Roman"/>
              </w:rPr>
            </w:pPr>
            <w:r w:rsidRPr="008128AE">
              <w:rPr>
                <w:rFonts w:ascii="Times New Roman" w:hAnsi="Times New Roman"/>
              </w:rPr>
              <w:t>W</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5.3.2 Middle frequency channel</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640</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661</w:t>
            </w:r>
          </w:p>
        </w:tc>
        <w:tc>
          <w:tcPr>
            <w:tcW w:w="1224" w:type="dxa"/>
          </w:tcPr>
          <w:p w:rsidR="008077B6" w:rsidRPr="008128AE" w:rsidDel="00B56127" w:rsidRDefault="008077B6" w:rsidP="00EB7C3A">
            <w:pPr>
              <w:pStyle w:val="TAC"/>
              <w:rPr>
                <w:rFonts w:ascii="Times New Roman" w:hAnsi="Times New Roman"/>
              </w:rPr>
            </w:pPr>
            <w:r w:rsidRPr="008128AE">
              <w:rPr>
                <w:rFonts w:ascii="Times New Roman" w:hAnsi="Times New Roman"/>
              </w:rPr>
              <w:t>W</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5.3.3 High end frequency channel</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644</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665</w:t>
            </w:r>
          </w:p>
        </w:tc>
        <w:tc>
          <w:tcPr>
            <w:tcW w:w="1224" w:type="dxa"/>
          </w:tcPr>
          <w:p w:rsidR="008077B6" w:rsidRPr="008128AE" w:rsidDel="00B56127" w:rsidRDefault="008077B6" w:rsidP="00EB7C3A">
            <w:pPr>
              <w:pStyle w:val="TAC"/>
              <w:rPr>
                <w:rFonts w:ascii="Times New Roman" w:hAnsi="Times New Roman"/>
              </w:rPr>
            </w:pPr>
            <w:r w:rsidRPr="008128AE">
              <w:rPr>
                <w:rFonts w:ascii="Times New Roman" w:hAnsi="Times New Roman"/>
              </w:rPr>
              <w:t>W</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5.3.4 Average consumption with low load</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642</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663</w:t>
            </w:r>
          </w:p>
        </w:tc>
        <w:tc>
          <w:tcPr>
            <w:tcW w:w="1224" w:type="dxa"/>
          </w:tcPr>
          <w:p w:rsidR="008077B6" w:rsidRPr="008128AE" w:rsidDel="00B56127" w:rsidRDefault="008077B6" w:rsidP="00EB7C3A">
            <w:pPr>
              <w:pStyle w:val="TAC"/>
              <w:rPr>
                <w:rFonts w:ascii="Times New Roman" w:hAnsi="Times New Roman"/>
              </w:rPr>
            </w:pPr>
            <w:r w:rsidRPr="008128AE">
              <w:rPr>
                <w:rFonts w:ascii="Times New Roman" w:hAnsi="Times New Roman"/>
              </w:rPr>
              <w:t>W</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6. TX output power (pilot signal only)</w:t>
            </w:r>
          </w:p>
        </w:tc>
        <w:tc>
          <w:tcPr>
            <w:tcW w:w="1660" w:type="dxa"/>
          </w:tcPr>
          <w:p w:rsidR="008077B6" w:rsidRPr="008128AE" w:rsidRDefault="008077B6" w:rsidP="00EB7C3A">
            <w:pPr>
              <w:pStyle w:val="TAC"/>
              <w:rPr>
                <w:rFonts w:ascii="Times New Roman" w:hAnsi="Times New Roman"/>
              </w:rPr>
            </w:pPr>
          </w:p>
        </w:tc>
        <w:tc>
          <w:tcPr>
            <w:tcW w:w="1560" w:type="dxa"/>
          </w:tcPr>
          <w:p w:rsidR="008077B6" w:rsidRPr="008128AE" w:rsidRDefault="008077B6" w:rsidP="00EB7C3A">
            <w:pPr>
              <w:pStyle w:val="TAC"/>
              <w:rPr>
                <w:rFonts w:ascii="Times New Roman" w:hAnsi="Times New Roman"/>
              </w:rPr>
            </w:pPr>
          </w:p>
        </w:tc>
        <w:tc>
          <w:tcPr>
            <w:tcW w:w="1224"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6.1 Output power at low end channel</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 xml:space="preserve">41,7 </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41,7</w:t>
            </w:r>
          </w:p>
        </w:tc>
        <w:tc>
          <w:tcPr>
            <w:tcW w:w="1224" w:type="dxa"/>
          </w:tcPr>
          <w:p w:rsidR="008077B6" w:rsidRPr="008128AE" w:rsidRDefault="008077B6" w:rsidP="00EB7C3A">
            <w:pPr>
              <w:pStyle w:val="TAC"/>
              <w:rPr>
                <w:rFonts w:ascii="Times New Roman" w:hAnsi="Times New Roman"/>
              </w:rPr>
            </w:pPr>
            <w:r w:rsidRPr="008128AE">
              <w:rPr>
                <w:rFonts w:ascii="Times New Roman" w:hAnsi="Times New Roman"/>
              </w:rPr>
              <w:t>W</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6.2 Output power at middle end channel</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41,8</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41,8</w:t>
            </w:r>
          </w:p>
        </w:tc>
        <w:tc>
          <w:tcPr>
            <w:tcW w:w="1224" w:type="dxa"/>
          </w:tcPr>
          <w:p w:rsidR="008077B6" w:rsidRPr="008128AE" w:rsidRDefault="008077B6" w:rsidP="00EB7C3A">
            <w:pPr>
              <w:pStyle w:val="TAC"/>
              <w:rPr>
                <w:rFonts w:ascii="Times New Roman" w:hAnsi="Times New Roman"/>
              </w:rPr>
            </w:pPr>
            <w:r w:rsidRPr="008128AE">
              <w:rPr>
                <w:rFonts w:ascii="Times New Roman" w:hAnsi="Times New Roman"/>
              </w:rPr>
              <w:t>W</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6.3 Output power at high end channel</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41,6</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41,6</w:t>
            </w:r>
          </w:p>
        </w:tc>
        <w:tc>
          <w:tcPr>
            <w:tcW w:w="1224" w:type="dxa"/>
          </w:tcPr>
          <w:p w:rsidR="008077B6" w:rsidRPr="008128AE" w:rsidRDefault="008077B6" w:rsidP="00EB7C3A">
            <w:pPr>
              <w:pStyle w:val="TAC"/>
              <w:rPr>
                <w:rFonts w:ascii="Times New Roman" w:hAnsi="Times New Roman"/>
              </w:rPr>
            </w:pPr>
            <w:r w:rsidRPr="008128AE">
              <w:rPr>
                <w:rFonts w:ascii="Times New Roman" w:hAnsi="Times New Roman"/>
              </w:rPr>
              <w:t>W</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6.4 Average output power per sector </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41,7</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41,7</w:t>
            </w:r>
          </w:p>
        </w:tc>
        <w:tc>
          <w:tcPr>
            <w:tcW w:w="1224" w:type="dxa"/>
          </w:tcPr>
          <w:p w:rsidR="008077B6" w:rsidRPr="008128AE" w:rsidRDefault="008077B6" w:rsidP="00EB7C3A">
            <w:pPr>
              <w:pStyle w:val="TAC"/>
              <w:rPr>
                <w:rFonts w:ascii="Times New Roman" w:hAnsi="Times New Roman"/>
              </w:rPr>
            </w:pPr>
            <w:r w:rsidRPr="008128AE">
              <w:rPr>
                <w:rFonts w:ascii="Times New Roman" w:hAnsi="Times New Roman"/>
              </w:rPr>
              <w:t>W</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7. RX receiver sensitivity at middle channel</w:t>
            </w:r>
          </w:p>
        </w:tc>
        <w:tc>
          <w:tcPr>
            <w:tcW w:w="1660" w:type="dxa"/>
          </w:tcPr>
          <w:p w:rsidR="008077B6" w:rsidRPr="008128AE" w:rsidRDefault="008077B6" w:rsidP="00EB7C3A">
            <w:pPr>
              <w:pStyle w:val="TAC"/>
              <w:rPr>
                <w:rFonts w:ascii="Times New Roman" w:hAnsi="Times New Roman"/>
              </w:rPr>
            </w:pPr>
            <w:r w:rsidRPr="008128AE">
              <w:rPr>
                <w:rFonts w:ascii="Times New Roman" w:hAnsi="Times New Roman"/>
              </w:rPr>
              <w:t>-113,0</w:t>
            </w:r>
          </w:p>
        </w:tc>
        <w:tc>
          <w:tcPr>
            <w:tcW w:w="1560" w:type="dxa"/>
          </w:tcPr>
          <w:p w:rsidR="008077B6" w:rsidRPr="008128AE" w:rsidRDefault="008077B6" w:rsidP="00EB7C3A">
            <w:pPr>
              <w:pStyle w:val="TAC"/>
              <w:rPr>
                <w:rFonts w:ascii="Times New Roman" w:hAnsi="Times New Roman"/>
              </w:rPr>
            </w:pPr>
            <w:r w:rsidRPr="008128AE">
              <w:rPr>
                <w:rFonts w:ascii="Times New Roman" w:hAnsi="Times New Roman"/>
              </w:rPr>
              <w:t>-113,0</w:t>
            </w:r>
          </w:p>
        </w:tc>
        <w:tc>
          <w:tcPr>
            <w:tcW w:w="1224" w:type="dxa"/>
          </w:tcPr>
          <w:p w:rsidR="008077B6" w:rsidRPr="008128AE" w:rsidRDefault="008077B6" w:rsidP="00EB7C3A">
            <w:pPr>
              <w:pStyle w:val="TAC"/>
              <w:rPr>
                <w:rFonts w:ascii="Times New Roman" w:hAnsi="Times New Roman"/>
              </w:rPr>
            </w:pPr>
            <w:r w:rsidRPr="008128AE">
              <w:rPr>
                <w:rFonts w:ascii="Times New Roman" w:hAnsi="Times New Roman"/>
              </w:rPr>
              <w:t>dBm</w:t>
            </w:r>
          </w:p>
        </w:tc>
      </w:tr>
    </w:tbl>
    <w:p w:rsidR="008077B6" w:rsidRPr="008128AE" w:rsidRDefault="008077B6" w:rsidP="00CE20A1"/>
    <w:p w:rsidR="008077B6" w:rsidRPr="008128AE" w:rsidRDefault="008077B6" w:rsidP="00DB4DEC">
      <w:pPr>
        <w:pStyle w:val="TH"/>
        <w:rPr>
          <w:rFonts w:ascii="Times New Roman" w:hAnsi="Times New Roman"/>
        </w:rPr>
      </w:pPr>
      <w:r w:rsidRPr="008128AE">
        <w:rPr>
          <w:rFonts w:ascii="Times New Roman" w:hAnsi="Times New Roman"/>
        </w:rPr>
        <w:lastRenderedPageBreak/>
        <w:t>Table J.3: Assessment results for fictive 900 MHz GSM RBS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4118"/>
        <w:gridCol w:w="3220"/>
        <w:gridCol w:w="2409"/>
      </w:tblGrid>
      <w:tr w:rsidR="008077B6" w:rsidRPr="008128AE" w:rsidTr="00817F84">
        <w:trPr>
          <w:jc w:val="center"/>
        </w:trPr>
        <w:tc>
          <w:tcPr>
            <w:tcW w:w="4118" w:type="dxa"/>
          </w:tcPr>
          <w:p w:rsidR="008077B6" w:rsidRPr="008128AE" w:rsidRDefault="008077B6" w:rsidP="00CE20A1">
            <w:pPr>
              <w:pStyle w:val="TH"/>
              <w:rPr>
                <w:rFonts w:ascii="Times New Roman" w:hAnsi="Times New Roman"/>
              </w:rPr>
            </w:pPr>
            <w:r w:rsidRPr="008128AE">
              <w:rPr>
                <w:rFonts w:ascii="Times New Roman" w:hAnsi="Times New Roman"/>
              </w:rPr>
              <w:t>Parameter</w:t>
            </w:r>
          </w:p>
        </w:tc>
        <w:tc>
          <w:tcPr>
            <w:tcW w:w="3220" w:type="dxa"/>
          </w:tcPr>
          <w:p w:rsidR="008077B6" w:rsidRPr="008128AE" w:rsidRDefault="008077B6" w:rsidP="00CE20A1">
            <w:pPr>
              <w:pStyle w:val="TH"/>
              <w:rPr>
                <w:rFonts w:ascii="Times New Roman" w:hAnsi="Times New Roman"/>
              </w:rPr>
            </w:pPr>
            <w:r w:rsidRPr="008128AE">
              <w:rPr>
                <w:rFonts w:ascii="Times New Roman" w:hAnsi="Times New Roman"/>
              </w:rPr>
              <w:t>Value</w:t>
            </w:r>
          </w:p>
        </w:tc>
        <w:tc>
          <w:tcPr>
            <w:tcW w:w="2409" w:type="dxa"/>
          </w:tcPr>
          <w:p w:rsidR="008077B6" w:rsidRPr="008128AE" w:rsidRDefault="008077B6" w:rsidP="008A006D">
            <w:pPr>
              <w:pStyle w:val="TH"/>
              <w:rPr>
                <w:rFonts w:ascii="Times New Roman" w:hAnsi="Times New Roman"/>
              </w:rPr>
            </w:pPr>
            <w:r w:rsidRPr="008128AE">
              <w:rPr>
                <w:rFonts w:ascii="Times New Roman" w:hAnsi="Times New Roman"/>
              </w:rPr>
              <w:t>Unit</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1. Average power consumption at 25</w:t>
            </w:r>
            <w:r w:rsidRPr="008128AE">
              <w:rPr>
                <w:rFonts w:ascii="Times New Roman" w:hAnsi="Times New Roman"/>
                <w:position w:val="6"/>
                <w:sz w:val="16"/>
              </w:rPr>
              <w:t xml:space="preserve"> </w:t>
            </w:r>
            <w:r w:rsidRPr="008128AE">
              <w:rPr>
                <w:rFonts w:ascii="Times New Roman" w:hAnsi="Times New Roman"/>
              </w:rPr>
              <w:t>°C</w:t>
            </w:r>
          </w:p>
        </w:tc>
        <w:tc>
          <w:tcPr>
            <w:tcW w:w="3220" w:type="dxa"/>
          </w:tcPr>
          <w:p w:rsidR="008077B6" w:rsidRPr="008128AE" w:rsidRDefault="008077B6" w:rsidP="00EB7C3A">
            <w:pPr>
              <w:pStyle w:val="TAC"/>
              <w:rPr>
                <w:rFonts w:ascii="Times New Roman" w:hAnsi="Times New Roman"/>
              </w:rPr>
            </w:pPr>
            <w:r w:rsidRPr="008128AE">
              <w:rPr>
                <w:rFonts w:ascii="Times New Roman" w:hAnsi="Times New Roman"/>
              </w:rPr>
              <w:t>717</w:t>
            </w:r>
          </w:p>
        </w:tc>
        <w:tc>
          <w:tcPr>
            <w:tcW w:w="2409" w:type="dxa"/>
          </w:tcPr>
          <w:p w:rsidR="008077B6" w:rsidRPr="008128AE" w:rsidRDefault="008077B6" w:rsidP="00EB7C3A">
            <w:pPr>
              <w:pStyle w:val="TAC"/>
              <w:rPr>
                <w:rFonts w:ascii="Times New Roman" w:hAnsi="Times New Roman"/>
              </w:rPr>
            </w:pPr>
            <w:r w:rsidRPr="008128AE">
              <w:rPr>
                <w:rFonts w:ascii="Times New Roman" w:hAnsi="Times New Roman"/>
              </w:rPr>
              <w:t>W</w:t>
            </w:r>
          </w:p>
        </w:tc>
      </w:tr>
      <w:tr w:rsidR="008077B6" w:rsidRPr="008128AE" w:rsidTr="00817F84">
        <w:trPr>
          <w:jc w:val="center"/>
        </w:trPr>
        <w:tc>
          <w:tcPr>
            <w:tcW w:w="4118" w:type="dxa"/>
          </w:tcPr>
          <w:p w:rsidR="008077B6" w:rsidRPr="008128AE" w:rsidRDefault="008077B6" w:rsidP="00AB04A1">
            <w:pPr>
              <w:pStyle w:val="TAL"/>
              <w:rPr>
                <w:rFonts w:ascii="Times New Roman" w:hAnsi="Times New Roman"/>
              </w:rPr>
            </w:pPr>
            <w:r w:rsidRPr="008128AE">
              <w:rPr>
                <w:rFonts w:ascii="Times New Roman" w:hAnsi="Times New Roman"/>
              </w:rPr>
              <w:t>2. Average power consumption at 40</w:t>
            </w:r>
            <w:r w:rsidRPr="008128AE">
              <w:rPr>
                <w:rFonts w:ascii="Times New Roman" w:hAnsi="Times New Roman"/>
                <w:position w:val="6"/>
                <w:sz w:val="16"/>
              </w:rPr>
              <w:t xml:space="preserve"> </w:t>
            </w:r>
            <w:r w:rsidRPr="008128AE">
              <w:rPr>
                <w:rFonts w:ascii="Times New Roman" w:hAnsi="Times New Roman"/>
              </w:rPr>
              <w:t>°C</w:t>
            </w:r>
            <w:r w:rsidRPr="008128AE">
              <w:rPr>
                <w:rFonts w:ascii="Times New Roman" w:hAnsi="Times New Roman"/>
                <w:position w:val="6"/>
                <w:sz w:val="16"/>
              </w:rPr>
              <w:t xml:space="preserve"> </w:t>
            </w:r>
          </w:p>
        </w:tc>
        <w:tc>
          <w:tcPr>
            <w:tcW w:w="3220" w:type="dxa"/>
          </w:tcPr>
          <w:p w:rsidR="008077B6" w:rsidRPr="008128AE" w:rsidRDefault="008077B6" w:rsidP="00EB7C3A">
            <w:pPr>
              <w:pStyle w:val="TAC"/>
              <w:rPr>
                <w:rFonts w:ascii="Times New Roman" w:hAnsi="Times New Roman"/>
              </w:rPr>
            </w:pPr>
            <w:r w:rsidRPr="008128AE">
              <w:rPr>
                <w:rFonts w:ascii="Times New Roman" w:hAnsi="Times New Roman"/>
              </w:rPr>
              <w:t>737</w:t>
            </w:r>
          </w:p>
        </w:tc>
        <w:tc>
          <w:tcPr>
            <w:tcW w:w="2409" w:type="dxa"/>
          </w:tcPr>
          <w:p w:rsidR="008077B6" w:rsidRPr="008128AE" w:rsidRDefault="008077B6" w:rsidP="00EB7C3A">
            <w:pPr>
              <w:pStyle w:val="TAC"/>
              <w:rPr>
                <w:rFonts w:ascii="Times New Roman" w:hAnsi="Times New Roman"/>
              </w:rPr>
            </w:pPr>
            <w:r w:rsidRPr="008128AE">
              <w:rPr>
                <w:rFonts w:ascii="Times New Roman" w:hAnsi="Times New Roman"/>
              </w:rPr>
              <w:t>W</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3. Site average power consumption at 25</w:t>
            </w:r>
            <w:r w:rsidRPr="008128AE">
              <w:rPr>
                <w:rFonts w:ascii="Times New Roman" w:hAnsi="Times New Roman"/>
                <w:position w:val="6"/>
                <w:sz w:val="16"/>
              </w:rPr>
              <w:t xml:space="preserve"> </w:t>
            </w:r>
            <w:r w:rsidRPr="008128AE">
              <w:rPr>
                <w:rFonts w:ascii="Times New Roman" w:hAnsi="Times New Roman"/>
              </w:rPr>
              <w:t>°C</w:t>
            </w:r>
          </w:p>
        </w:tc>
        <w:tc>
          <w:tcPr>
            <w:tcW w:w="3220" w:type="dxa"/>
          </w:tcPr>
          <w:p w:rsidR="008077B6" w:rsidRPr="008128AE" w:rsidRDefault="008077B6" w:rsidP="00EB7C3A">
            <w:pPr>
              <w:pStyle w:val="TAC"/>
              <w:rPr>
                <w:rFonts w:ascii="Times New Roman" w:hAnsi="Times New Roman"/>
              </w:rPr>
            </w:pPr>
            <w:r w:rsidRPr="008128AE">
              <w:rPr>
                <w:rFonts w:ascii="Times New Roman" w:hAnsi="Times New Roman"/>
              </w:rPr>
              <w:t>789</w:t>
            </w:r>
          </w:p>
        </w:tc>
        <w:tc>
          <w:tcPr>
            <w:tcW w:w="2409" w:type="dxa"/>
          </w:tcPr>
          <w:p w:rsidR="008077B6" w:rsidRPr="008128AE" w:rsidRDefault="008077B6" w:rsidP="00EB7C3A">
            <w:pPr>
              <w:pStyle w:val="TAC"/>
              <w:rPr>
                <w:rFonts w:ascii="Times New Roman" w:hAnsi="Times New Roman"/>
              </w:rPr>
            </w:pPr>
            <w:r w:rsidRPr="008128AE">
              <w:rPr>
                <w:rFonts w:ascii="Times New Roman" w:hAnsi="Times New Roman"/>
              </w:rPr>
              <w:t>W</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3.1 Used power supply factor</w:t>
            </w:r>
          </w:p>
        </w:tc>
        <w:tc>
          <w:tcPr>
            <w:tcW w:w="3220" w:type="dxa"/>
          </w:tcPr>
          <w:p w:rsidR="008077B6" w:rsidRPr="008128AE" w:rsidRDefault="008077B6" w:rsidP="00EB7C3A">
            <w:pPr>
              <w:pStyle w:val="TAC"/>
              <w:rPr>
                <w:rFonts w:ascii="Times New Roman" w:hAnsi="Times New Roman"/>
              </w:rPr>
            </w:pPr>
            <w:r w:rsidRPr="008128AE">
              <w:rPr>
                <w:rFonts w:ascii="Times New Roman" w:hAnsi="Times New Roman"/>
              </w:rPr>
              <w:t>1,1 (DC feed)</w:t>
            </w:r>
          </w:p>
        </w:tc>
        <w:tc>
          <w:tcPr>
            <w:tcW w:w="2409"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3.2 Used cooling factor</w:t>
            </w:r>
          </w:p>
        </w:tc>
        <w:tc>
          <w:tcPr>
            <w:tcW w:w="3220" w:type="dxa"/>
          </w:tcPr>
          <w:p w:rsidR="008077B6" w:rsidRPr="008128AE" w:rsidRDefault="008077B6" w:rsidP="00EB7C3A">
            <w:pPr>
              <w:pStyle w:val="TAC"/>
              <w:rPr>
                <w:rFonts w:ascii="Times New Roman" w:hAnsi="Times New Roman"/>
              </w:rPr>
            </w:pPr>
            <w:r w:rsidRPr="008128AE">
              <w:rPr>
                <w:rFonts w:ascii="Times New Roman" w:hAnsi="Times New Roman"/>
              </w:rPr>
              <w:t>1,0 (outdoor RBS)</w:t>
            </w:r>
          </w:p>
        </w:tc>
        <w:tc>
          <w:tcPr>
            <w:tcW w:w="2409"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3.3 Used power feeding factor for RRH</w:t>
            </w:r>
          </w:p>
        </w:tc>
        <w:tc>
          <w:tcPr>
            <w:tcW w:w="3220" w:type="dxa"/>
          </w:tcPr>
          <w:p w:rsidR="008077B6" w:rsidRPr="008128AE" w:rsidRDefault="008077B6" w:rsidP="00EB7C3A">
            <w:pPr>
              <w:pStyle w:val="TAC"/>
              <w:rPr>
                <w:rFonts w:ascii="Times New Roman" w:hAnsi="Times New Roman"/>
              </w:rPr>
            </w:pPr>
            <w:r w:rsidRPr="008128AE">
              <w:rPr>
                <w:rFonts w:ascii="Times New Roman" w:hAnsi="Times New Roman"/>
              </w:rPr>
              <w:t>NA</w:t>
            </w:r>
          </w:p>
        </w:tc>
        <w:tc>
          <w:tcPr>
            <w:tcW w:w="2409"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4. Site average power consumption at 40</w:t>
            </w:r>
            <w:r w:rsidRPr="008128AE">
              <w:rPr>
                <w:rFonts w:ascii="Times New Roman" w:hAnsi="Times New Roman"/>
                <w:position w:val="6"/>
                <w:sz w:val="16"/>
              </w:rPr>
              <w:t xml:space="preserve"> </w:t>
            </w:r>
            <w:r w:rsidRPr="008128AE">
              <w:rPr>
                <w:rFonts w:ascii="Times New Roman" w:hAnsi="Times New Roman"/>
              </w:rPr>
              <w:t>°C</w:t>
            </w:r>
          </w:p>
        </w:tc>
        <w:tc>
          <w:tcPr>
            <w:tcW w:w="3220" w:type="dxa"/>
          </w:tcPr>
          <w:p w:rsidR="008077B6" w:rsidRPr="008128AE" w:rsidRDefault="008077B6" w:rsidP="00EB7C3A">
            <w:pPr>
              <w:pStyle w:val="TAC"/>
              <w:rPr>
                <w:rFonts w:ascii="Times New Roman" w:hAnsi="Times New Roman"/>
              </w:rPr>
            </w:pPr>
            <w:r w:rsidRPr="008128AE">
              <w:rPr>
                <w:rFonts w:ascii="Times New Roman" w:hAnsi="Times New Roman"/>
              </w:rPr>
              <w:t>868</w:t>
            </w:r>
          </w:p>
        </w:tc>
        <w:tc>
          <w:tcPr>
            <w:tcW w:w="2409"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4.1 Used power supply factor</w:t>
            </w:r>
          </w:p>
        </w:tc>
        <w:tc>
          <w:tcPr>
            <w:tcW w:w="3220" w:type="dxa"/>
          </w:tcPr>
          <w:p w:rsidR="008077B6" w:rsidRPr="008128AE" w:rsidRDefault="008077B6" w:rsidP="00EB7C3A">
            <w:pPr>
              <w:pStyle w:val="TAC"/>
              <w:rPr>
                <w:rFonts w:ascii="Times New Roman" w:hAnsi="Times New Roman"/>
              </w:rPr>
            </w:pPr>
            <w:r w:rsidRPr="008128AE">
              <w:rPr>
                <w:rFonts w:ascii="Times New Roman" w:hAnsi="Times New Roman"/>
              </w:rPr>
              <w:t>1,1 (DC feed)</w:t>
            </w:r>
          </w:p>
        </w:tc>
        <w:tc>
          <w:tcPr>
            <w:tcW w:w="2409"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4.2 Used cooling factor</w:t>
            </w:r>
          </w:p>
        </w:tc>
        <w:tc>
          <w:tcPr>
            <w:tcW w:w="3220" w:type="dxa"/>
          </w:tcPr>
          <w:p w:rsidR="008077B6" w:rsidRPr="008128AE" w:rsidRDefault="008077B6" w:rsidP="00EB7C3A">
            <w:pPr>
              <w:pStyle w:val="TAC"/>
              <w:rPr>
                <w:rFonts w:ascii="Times New Roman" w:hAnsi="Times New Roman"/>
              </w:rPr>
            </w:pPr>
            <w:r w:rsidRPr="008128AE">
              <w:rPr>
                <w:rFonts w:ascii="Times New Roman" w:hAnsi="Times New Roman"/>
              </w:rPr>
              <w:t>1,0 (outdoor RBS)</w:t>
            </w:r>
          </w:p>
        </w:tc>
        <w:tc>
          <w:tcPr>
            <w:tcW w:w="2409"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4.3 Used power feeding factor for RRH</w:t>
            </w:r>
          </w:p>
        </w:tc>
        <w:tc>
          <w:tcPr>
            <w:tcW w:w="3220" w:type="dxa"/>
          </w:tcPr>
          <w:p w:rsidR="008077B6" w:rsidRPr="008128AE" w:rsidRDefault="008077B6" w:rsidP="00EB7C3A">
            <w:pPr>
              <w:pStyle w:val="TAC"/>
              <w:rPr>
                <w:rFonts w:ascii="Times New Roman" w:hAnsi="Times New Roman"/>
              </w:rPr>
            </w:pPr>
            <w:r w:rsidRPr="008128AE">
              <w:rPr>
                <w:rFonts w:ascii="Times New Roman" w:hAnsi="Times New Roman"/>
              </w:rPr>
              <w:t>NA</w:t>
            </w:r>
          </w:p>
        </w:tc>
        <w:tc>
          <w:tcPr>
            <w:tcW w:w="2409"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5. Rural area (only for GSM system)</w:t>
            </w:r>
          </w:p>
        </w:tc>
        <w:tc>
          <w:tcPr>
            <w:tcW w:w="3220" w:type="dxa"/>
          </w:tcPr>
          <w:p w:rsidR="008077B6" w:rsidRPr="008128AE" w:rsidRDefault="008077B6" w:rsidP="00EB7C3A">
            <w:pPr>
              <w:pStyle w:val="TAC"/>
              <w:rPr>
                <w:rFonts w:ascii="Times New Roman" w:hAnsi="Times New Roman"/>
              </w:rPr>
            </w:pPr>
          </w:p>
        </w:tc>
        <w:tc>
          <w:tcPr>
            <w:tcW w:w="2409"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5.1 Calculated uplink coverage area</w:t>
            </w:r>
          </w:p>
        </w:tc>
        <w:tc>
          <w:tcPr>
            <w:tcW w:w="3220" w:type="dxa"/>
          </w:tcPr>
          <w:p w:rsidR="008077B6" w:rsidRPr="008128AE" w:rsidRDefault="008077B6" w:rsidP="00EB7C3A">
            <w:pPr>
              <w:pStyle w:val="TAC"/>
              <w:rPr>
                <w:rFonts w:ascii="Times New Roman" w:hAnsi="Times New Roman"/>
              </w:rPr>
            </w:pPr>
            <w:r w:rsidRPr="008128AE">
              <w:rPr>
                <w:rFonts w:ascii="Times New Roman" w:hAnsi="Times New Roman"/>
              </w:rPr>
              <w:t>106</w:t>
            </w:r>
          </w:p>
        </w:tc>
        <w:tc>
          <w:tcPr>
            <w:tcW w:w="2409" w:type="dxa"/>
          </w:tcPr>
          <w:p w:rsidR="008077B6" w:rsidRPr="008128AE" w:rsidRDefault="008077B6" w:rsidP="00EB7C3A">
            <w:pPr>
              <w:pStyle w:val="TAC"/>
              <w:rPr>
                <w:rFonts w:ascii="Times New Roman" w:hAnsi="Times New Roman"/>
              </w:rPr>
            </w:pPr>
            <w:r w:rsidRPr="008128AE">
              <w:rPr>
                <w:rFonts w:ascii="Times New Roman" w:hAnsi="Times New Roman"/>
              </w:rPr>
              <w:t>km</w:t>
            </w:r>
            <w:r w:rsidRPr="008128AE">
              <w:rPr>
                <w:rFonts w:ascii="Times New Roman" w:hAnsi="Times New Roman"/>
                <w:position w:val="6"/>
                <w:sz w:val="16"/>
              </w:rPr>
              <w:t>2</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5.2 Calculated downlink coverage area</w:t>
            </w:r>
          </w:p>
        </w:tc>
        <w:tc>
          <w:tcPr>
            <w:tcW w:w="3220" w:type="dxa"/>
          </w:tcPr>
          <w:p w:rsidR="008077B6" w:rsidRPr="008128AE" w:rsidRDefault="008077B6" w:rsidP="00EB7C3A">
            <w:pPr>
              <w:pStyle w:val="TAC"/>
              <w:rPr>
                <w:rFonts w:ascii="Times New Roman" w:hAnsi="Times New Roman"/>
              </w:rPr>
            </w:pPr>
            <w:r w:rsidRPr="008128AE">
              <w:rPr>
                <w:rFonts w:ascii="Times New Roman" w:hAnsi="Times New Roman"/>
              </w:rPr>
              <w:t>173</w:t>
            </w:r>
          </w:p>
        </w:tc>
        <w:tc>
          <w:tcPr>
            <w:tcW w:w="2409" w:type="dxa"/>
          </w:tcPr>
          <w:p w:rsidR="008077B6" w:rsidRPr="008128AE" w:rsidRDefault="008077B6" w:rsidP="00EB7C3A">
            <w:pPr>
              <w:pStyle w:val="TAC"/>
              <w:rPr>
                <w:rFonts w:ascii="Times New Roman" w:hAnsi="Times New Roman"/>
              </w:rPr>
            </w:pPr>
            <w:r w:rsidRPr="008128AE">
              <w:rPr>
                <w:rFonts w:ascii="Times New Roman" w:hAnsi="Times New Roman"/>
              </w:rPr>
              <w:t>km</w:t>
            </w:r>
            <w:r w:rsidRPr="008128AE">
              <w:rPr>
                <w:rFonts w:ascii="Times New Roman" w:hAnsi="Times New Roman"/>
                <w:position w:val="6"/>
                <w:sz w:val="16"/>
              </w:rPr>
              <w:t>2</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5.3 Performance indicator for rural area</w:t>
            </w:r>
          </w:p>
        </w:tc>
        <w:tc>
          <w:tcPr>
            <w:tcW w:w="3220" w:type="dxa"/>
          </w:tcPr>
          <w:p w:rsidR="008077B6" w:rsidRPr="008128AE" w:rsidRDefault="008077B6" w:rsidP="00EB7C3A">
            <w:pPr>
              <w:pStyle w:val="TAC"/>
              <w:rPr>
                <w:rFonts w:ascii="Times New Roman" w:hAnsi="Times New Roman"/>
              </w:rPr>
            </w:pPr>
            <w:r w:rsidRPr="008128AE">
              <w:rPr>
                <w:rFonts w:ascii="Times New Roman" w:hAnsi="Times New Roman"/>
              </w:rPr>
              <w:t>0,12 (=106/868)</w:t>
            </w:r>
          </w:p>
        </w:tc>
        <w:tc>
          <w:tcPr>
            <w:tcW w:w="2409" w:type="dxa"/>
          </w:tcPr>
          <w:p w:rsidR="008077B6" w:rsidRPr="008128AE" w:rsidRDefault="008077B6" w:rsidP="00EB7C3A">
            <w:pPr>
              <w:pStyle w:val="TAC"/>
              <w:rPr>
                <w:rFonts w:ascii="Times New Roman" w:hAnsi="Times New Roman"/>
              </w:rPr>
            </w:pPr>
            <w:r w:rsidRPr="008128AE">
              <w:rPr>
                <w:rFonts w:ascii="Times New Roman" w:hAnsi="Times New Roman"/>
              </w:rPr>
              <w:t>km</w:t>
            </w:r>
            <w:r w:rsidRPr="008128AE">
              <w:rPr>
                <w:rFonts w:ascii="Times New Roman" w:hAnsi="Times New Roman"/>
                <w:position w:val="6"/>
                <w:sz w:val="16"/>
              </w:rPr>
              <w:t>2</w:t>
            </w:r>
            <w:r w:rsidRPr="008128AE">
              <w:rPr>
                <w:rFonts w:ascii="Times New Roman" w:hAnsi="Times New Roman"/>
              </w:rPr>
              <w:t xml:space="preserve"> /W</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6. Urban area (only for GSM system)</w:t>
            </w:r>
          </w:p>
        </w:tc>
        <w:tc>
          <w:tcPr>
            <w:tcW w:w="3220" w:type="dxa"/>
          </w:tcPr>
          <w:p w:rsidR="008077B6" w:rsidRPr="008128AE" w:rsidRDefault="008077B6" w:rsidP="00EB7C3A">
            <w:pPr>
              <w:pStyle w:val="TAC"/>
              <w:rPr>
                <w:rFonts w:ascii="Times New Roman" w:hAnsi="Times New Roman"/>
              </w:rPr>
            </w:pPr>
          </w:p>
        </w:tc>
        <w:tc>
          <w:tcPr>
            <w:tcW w:w="2409" w:type="dxa"/>
          </w:tcPr>
          <w:p w:rsidR="008077B6" w:rsidRPr="008128AE" w:rsidRDefault="008077B6" w:rsidP="00EB7C3A">
            <w:pPr>
              <w:pStyle w:val="TAC"/>
              <w:rPr>
                <w:rFonts w:ascii="Times New Roman" w:hAnsi="Times New Roman"/>
              </w:rPr>
            </w:pP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6.1 Busy hour capacity </w:t>
            </w:r>
          </w:p>
        </w:tc>
        <w:tc>
          <w:tcPr>
            <w:tcW w:w="3220" w:type="dxa"/>
          </w:tcPr>
          <w:p w:rsidR="008077B6" w:rsidRPr="008128AE" w:rsidRDefault="008077B6" w:rsidP="005F2E9C">
            <w:pPr>
              <w:pStyle w:val="TAC"/>
              <w:rPr>
                <w:rFonts w:ascii="Times New Roman" w:hAnsi="Times New Roman"/>
              </w:rPr>
            </w:pPr>
            <w:r w:rsidRPr="008128AE">
              <w:rPr>
                <w:rFonts w:ascii="Times New Roman" w:hAnsi="Times New Roman"/>
              </w:rPr>
              <w:t>900 (=18 erlangs / 0,020 erlangs)</w:t>
            </w:r>
          </w:p>
        </w:tc>
        <w:tc>
          <w:tcPr>
            <w:tcW w:w="2409" w:type="dxa"/>
          </w:tcPr>
          <w:p w:rsidR="008077B6" w:rsidRPr="008128AE" w:rsidRDefault="008077B6" w:rsidP="00EB7C3A">
            <w:pPr>
              <w:pStyle w:val="TAC"/>
              <w:rPr>
                <w:rFonts w:ascii="Times New Roman" w:hAnsi="Times New Roman"/>
              </w:rPr>
            </w:pPr>
            <w:r w:rsidRPr="008128AE">
              <w:rPr>
                <w:rFonts w:ascii="Times New Roman" w:hAnsi="Times New Roman"/>
              </w:rPr>
              <w:t>Subscribers</w:t>
            </w:r>
          </w:p>
        </w:tc>
      </w:tr>
      <w:tr w:rsidR="008077B6" w:rsidRPr="008128AE" w:rsidTr="00817F84">
        <w:trPr>
          <w:jc w:val="center"/>
        </w:trPr>
        <w:tc>
          <w:tcPr>
            <w:tcW w:w="4118" w:type="dxa"/>
          </w:tcPr>
          <w:p w:rsidR="008077B6" w:rsidRPr="008128AE" w:rsidRDefault="008077B6" w:rsidP="00CE20A1">
            <w:pPr>
              <w:pStyle w:val="TAL"/>
              <w:rPr>
                <w:rFonts w:ascii="Times New Roman" w:hAnsi="Times New Roman"/>
              </w:rPr>
            </w:pPr>
            <w:r w:rsidRPr="008128AE">
              <w:rPr>
                <w:rFonts w:ascii="Times New Roman" w:hAnsi="Times New Roman"/>
              </w:rPr>
              <w:t xml:space="preserve">   6.2 Performance indicators for rural area </w:t>
            </w:r>
          </w:p>
        </w:tc>
        <w:tc>
          <w:tcPr>
            <w:tcW w:w="3220" w:type="dxa"/>
          </w:tcPr>
          <w:p w:rsidR="008077B6" w:rsidRPr="008128AE" w:rsidRDefault="008077B6" w:rsidP="00EB7C3A">
            <w:pPr>
              <w:pStyle w:val="TAC"/>
              <w:rPr>
                <w:rFonts w:ascii="Times New Roman" w:hAnsi="Times New Roman"/>
              </w:rPr>
            </w:pPr>
            <w:r w:rsidRPr="008128AE">
              <w:rPr>
                <w:rFonts w:ascii="Times New Roman" w:hAnsi="Times New Roman"/>
              </w:rPr>
              <w:t>1,0 (=900/868)</w:t>
            </w:r>
          </w:p>
        </w:tc>
        <w:tc>
          <w:tcPr>
            <w:tcW w:w="2409" w:type="dxa"/>
          </w:tcPr>
          <w:p w:rsidR="008077B6" w:rsidRPr="008128AE" w:rsidRDefault="008077B6" w:rsidP="00EB7C3A">
            <w:pPr>
              <w:pStyle w:val="TAC"/>
              <w:rPr>
                <w:rFonts w:ascii="Times New Roman" w:hAnsi="Times New Roman"/>
              </w:rPr>
            </w:pPr>
            <w:r w:rsidRPr="008128AE">
              <w:rPr>
                <w:rFonts w:ascii="Times New Roman" w:hAnsi="Times New Roman"/>
              </w:rPr>
              <w:t>Subscribers/W</w:t>
            </w:r>
          </w:p>
        </w:tc>
      </w:tr>
    </w:tbl>
    <w:p w:rsidR="008077B6" w:rsidRPr="008128AE" w:rsidRDefault="008077B6" w:rsidP="00E45377"/>
    <w:p w:rsidR="008077B6" w:rsidRPr="008128AE" w:rsidRDefault="008077B6" w:rsidP="0039263A"/>
    <w:p w:rsidR="007F2372" w:rsidRPr="008128AE" w:rsidRDefault="007F2372" w:rsidP="007F2372">
      <w:pPr>
        <w:pStyle w:val="Heading8"/>
        <w:rPr>
          <w:rFonts w:ascii="Times New Roman" w:hAnsi="Times New Roman"/>
        </w:rPr>
      </w:pPr>
      <w:r w:rsidRPr="008128AE">
        <w:rPr>
          <w:rFonts w:ascii="Times New Roman" w:hAnsi="Times New Roman"/>
        </w:rPr>
        <w:br w:type="page"/>
      </w:r>
      <w:bookmarkStart w:id="83" w:name="_Toc296944634"/>
      <w:bookmarkStart w:id="84" w:name="_Toc297471609"/>
      <w:r w:rsidRPr="008128AE">
        <w:rPr>
          <w:rFonts w:ascii="Times New Roman" w:hAnsi="Times New Roman"/>
        </w:rPr>
        <w:lastRenderedPageBreak/>
        <w:t>Annex K (</w:t>
      </w:r>
      <w:r w:rsidR="00833BD0">
        <w:rPr>
          <w:rFonts w:ascii="Times New Roman" w:hAnsi="Times New Roman"/>
        </w:rPr>
        <w:t>i</w:t>
      </w:r>
      <w:r w:rsidR="000C32B7" w:rsidRPr="008128AE">
        <w:rPr>
          <w:rFonts w:ascii="Times New Roman" w:hAnsi="Times New Roman"/>
        </w:rPr>
        <w:t>nformative</w:t>
      </w:r>
      <w:r w:rsidRPr="008128AE">
        <w:rPr>
          <w:rFonts w:ascii="Times New Roman" w:hAnsi="Times New Roman"/>
        </w:rPr>
        <w:t>):</w:t>
      </w:r>
      <w:bookmarkEnd w:id="83"/>
      <w:r w:rsidRPr="008128AE">
        <w:rPr>
          <w:rFonts w:ascii="Times New Roman" w:hAnsi="Times New Roman"/>
        </w:rPr>
        <w:br/>
      </w:r>
      <w:r w:rsidR="00387061">
        <w:rPr>
          <w:rFonts w:ascii="Times New Roman" w:hAnsi="Times New Roman"/>
        </w:rPr>
        <w:t>Derivation of formula in sections 6.4.2.3</w:t>
      </w:r>
      <w:bookmarkEnd w:id="84"/>
    </w:p>
    <w:p w:rsidR="007F2372" w:rsidRPr="008128AE" w:rsidRDefault="007F2372" w:rsidP="007F2372">
      <w:r w:rsidRPr="008128AE">
        <w:t xml:space="preserve">This annex shows the derivation of formula </w:t>
      </w:r>
      <w:r w:rsidR="00387061">
        <w:t>mentioned in section 6.4.2.3.</w:t>
      </w:r>
    </w:p>
    <w:p w:rsidR="007F2372" w:rsidRPr="008128AE" w:rsidRDefault="007F2372" w:rsidP="007F2372">
      <w:pPr>
        <w:rPr>
          <w:lang w:eastAsia="de-DE"/>
        </w:rPr>
      </w:pPr>
      <w:r w:rsidRPr="008128AE">
        <w:rPr>
          <w:lang w:eastAsia="de-DE"/>
        </w:rPr>
        <w:t>For better understanding the contents of this chapter it is assumed that any group of UE is composed just by only one UE.</w:t>
      </w:r>
    </w:p>
    <w:p w:rsidR="007F2372" w:rsidRPr="008128AE" w:rsidRDefault="007F2372" w:rsidP="007F2372">
      <w:pPr>
        <w:rPr>
          <w:lang w:eastAsia="de-DE"/>
        </w:rPr>
      </w:pPr>
      <w:r w:rsidRPr="008128AE">
        <w:rPr>
          <w:lang w:eastAsia="de-DE"/>
        </w:rPr>
        <w:t>To not prioritize the cell centre UE with the best throughput compared with the cell border UE, it is required to have an equal distribution of the resources over the time for all active UE having available input data and this is to be checked by the following method.</w:t>
      </w:r>
    </w:p>
    <w:p w:rsidR="007F2372" w:rsidRPr="008128AE" w:rsidRDefault="007F2372" w:rsidP="007F2372">
      <w:pPr>
        <w:overflowPunct/>
        <w:textAlignment w:val="auto"/>
        <w:rPr>
          <w:lang w:eastAsia="de-DE"/>
        </w:rPr>
      </w:pPr>
      <w:r w:rsidRPr="008128AE">
        <w:rPr>
          <w:lang w:eastAsia="de-DE"/>
        </w:rPr>
        <w:t xml:space="preserve">The UE maximum throughput depends on the individual UE position in the cell (attenuation), as well on the number of UEs with active data to be scheduled. </w:t>
      </w:r>
    </w:p>
    <w:p w:rsidR="007F2372" w:rsidRPr="008128AE" w:rsidRDefault="007F2372" w:rsidP="007F2372">
      <w:pPr>
        <w:overflowPunct/>
        <w:textAlignment w:val="auto"/>
        <w:rPr>
          <w:b/>
        </w:rPr>
      </w:pPr>
      <w:r w:rsidRPr="008128AE">
        <w:rPr>
          <w:lang w:eastAsia="de-DE"/>
        </w:rPr>
        <w:t>Note that the measured UE maximum Throughput is not depending on the activation-level.</w:t>
      </w:r>
    </w:p>
    <w:p w:rsidR="007F2372" w:rsidRPr="008128AE" w:rsidRDefault="007F2372" w:rsidP="007F2372">
      <w:pPr>
        <w:rPr>
          <w:b/>
          <w:bCs/>
          <w:lang w:eastAsia="de-DE"/>
        </w:rPr>
      </w:pPr>
      <w:r w:rsidRPr="008128AE">
        <w:rPr>
          <w:b/>
          <w:bCs/>
          <w:lang w:eastAsia="de-DE"/>
        </w:rPr>
        <w:t>The measured maximum Throughput per UE:</w:t>
      </w:r>
    </w:p>
    <w:p w:rsidR="007F2372" w:rsidRPr="008128AE" w:rsidRDefault="007F2372" w:rsidP="007F2372">
      <w:r w:rsidRPr="008128AE">
        <w:rPr>
          <w:lang w:eastAsia="de-DE"/>
        </w:rPr>
        <w:t>The individual UE Throughput-maximum (TPmax</w:t>
      </w:r>
      <w:r w:rsidRPr="008128AE">
        <w:rPr>
          <w:vertAlign w:val="subscript"/>
          <w:lang w:eastAsia="de-DE"/>
        </w:rPr>
        <w:t>UE1</w:t>
      </w:r>
      <w:r w:rsidRPr="008128AE">
        <w:rPr>
          <w:lang w:eastAsia="de-DE"/>
        </w:rPr>
        <w:t>, … TPmax</w:t>
      </w:r>
      <w:r w:rsidRPr="008128AE">
        <w:rPr>
          <w:vertAlign w:val="subscript"/>
          <w:lang w:eastAsia="de-DE"/>
        </w:rPr>
        <w:t>UE4</w:t>
      </w:r>
      <w:r w:rsidRPr="008128AE">
        <w:rPr>
          <w:lang w:eastAsia="de-DE"/>
        </w:rPr>
        <w:t>) is measured with different number of UEs wi</w:t>
      </w:r>
      <w:r w:rsidR="00387061">
        <w:rPr>
          <w:lang w:eastAsia="de-DE"/>
        </w:rPr>
        <w:t>th active data to be scheduled</w:t>
      </w:r>
      <w:r w:rsidRPr="008128AE">
        <w:rPr>
          <w:lang w:eastAsia="de-DE"/>
        </w:rPr>
        <w:t>:</w:t>
      </w:r>
    </w:p>
    <w:p w:rsidR="007F2372" w:rsidRPr="008128AE" w:rsidRDefault="007F2372" w:rsidP="007F2372">
      <w:pPr>
        <w:rPr>
          <w:lang w:eastAsia="de-DE"/>
        </w:rPr>
      </w:pPr>
      <w:r w:rsidRPr="008128AE">
        <w:rPr>
          <w:lang w:eastAsia="de-DE"/>
        </w:rPr>
        <w:t>TPmax</w:t>
      </w:r>
      <w:r w:rsidRPr="008128AE">
        <w:rPr>
          <w:vertAlign w:val="subscript"/>
          <w:lang w:eastAsia="de-DE"/>
        </w:rPr>
        <w:t>UE4</w:t>
      </w:r>
      <w:r w:rsidRPr="008128AE">
        <w:rPr>
          <w:lang w:eastAsia="de-DE"/>
        </w:rPr>
        <w:t xml:space="preserve"> is measured with UE4 alone in the cell.</w:t>
      </w:r>
    </w:p>
    <w:p w:rsidR="007F2372" w:rsidRPr="008128AE" w:rsidRDefault="007F2372" w:rsidP="007F2372">
      <w:pPr>
        <w:rPr>
          <w:lang w:eastAsia="de-DE"/>
        </w:rPr>
      </w:pPr>
      <w:r w:rsidRPr="008128AE">
        <w:rPr>
          <w:lang w:eastAsia="de-DE"/>
        </w:rPr>
        <w:t>TPmax</w:t>
      </w:r>
      <w:r w:rsidRPr="008128AE">
        <w:rPr>
          <w:vertAlign w:val="subscript"/>
          <w:lang w:eastAsia="de-DE"/>
        </w:rPr>
        <w:t>UE3</w:t>
      </w:r>
      <w:r w:rsidRPr="008128AE">
        <w:rPr>
          <w:lang w:eastAsia="de-DE"/>
        </w:rPr>
        <w:t xml:space="preserve"> is measured when sharing the resources together with UE4,</w:t>
      </w:r>
    </w:p>
    <w:p w:rsidR="007F2372" w:rsidRPr="008128AE" w:rsidRDefault="007F2372" w:rsidP="007F2372">
      <w:pPr>
        <w:rPr>
          <w:lang w:eastAsia="de-DE"/>
        </w:rPr>
      </w:pPr>
      <w:r w:rsidRPr="008128AE">
        <w:rPr>
          <w:lang w:eastAsia="de-DE"/>
        </w:rPr>
        <w:t>TPmax</w:t>
      </w:r>
      <w:r w:rsidRPr="008128AE">
        <w:rPr>
          <w:vertAlign w:val="subscript"/>
          <w:lang w:eastAsia="de-DE"/>
        </w:rPr>
        <w:t>UE2</w:t>
      </w:r>
      <w:r w:rsidRPr="008128AE">
        <w:rPr>
          <w:lang w:eastAsia="de-DE"/>
        </w:rPr>
        <w:t xml:space="preserve"> is measured when sharing the resources together with UE4 and UE3</w:t>
      </w:r>
    </w:p>
    <w:p w:rsidR="007F2372" w:rsidRPr="008128AE" w:rsidRDefault="007F2372" w:rsidP="007F2372">
      <w:pPr>
        <w:rPr>
          <w:lang w:eastAsia="de-DE"/>
        </w:rPr>
      </w:pPr>
      <w:r w:rsidRPr="008128AE">
        <w:rPr>
          <w:lang w:eastAsia="de-DE"/>
        </w:rPr>
        <w:t>TPmax</w:t>
      </w:r>
      <w:r w:rsidRPr="008128AE">
        <w:rPr>
          <w:vertAlign w:val="subscript"/>
          <w:lang w:eastAsia="de-DE"/>
        </w:rPr>
        <w:t>UE1</w:t>
      </w:r>
      <w:r w:rsidRPr="008128AE">
        <w:rPr>
          <w:lang w:eastAsia="de-DE"/>
        </w:rPr>
        <w:t xml:space="preserve"> is measured when sharing the resources together with UE4 and UE3 and UE2</w:t>
      </w:r>
    </w:p>
    <w:p w:rsidR="007F2372" w:rsidRPr="008128AE" w:rsidRDefault="007F2372" w:rsidP="007F2372">
      <w:pPr>
        <w:overflowPunct/>
        <w:textAlignment w:val="auto"/>
        <w:rPr>
          <w:lang w:eastAsia="de-DE"/>
        </w:rPr>
      </w:pPr>
      <w:r w:rsidRPr="008128AE">
        <w:rPr>
          <w:lang w:eastAsia="de-DE"/>
        </w:rPr>
        <w:t>Annex H</w:t>
      </w:r>
      <w:r w:rsidRPr="008128AE">
        <w:rPr>
          <w:b/>
        </w:rPr>
        <w:t xml:space="preserve"> </w:t>
      </w:r>
      <w:r w:rsidRPr="008128AE">
        <w:rPr>
          <w:lang w:eastAsia="de-DE"/>
        </w:rPr>
        <w:t>defines the scenarios of the appearance of the activity level per UE. Due to the fixed scenario threre are 5 different phases, defined by the UEs, which receive their data during their activity levels:</w:t>
      </w:r>
    </w:p>
    <w:p w:rsidR="007F2372" w:rsidRPr="008128AE" w:rsidRDefault="007F2372" w:rsidP="007F2372">
      <w:pPr>
        <w:rPr>
          <w:lang w:eastAsia="de-DE"/>
        </w:rPr>
      </w:pPr>
      <w:r w:rsidRPr="008128AE">
        <w:rPr>
          <w:lang w:eastAsia="de-DE"/>
        </w:rPr>
        <w:t>The 5 Phases, with active data of the UEs:</w:t>
      </w:r>
    </w:p>
    <w:p w:rsidR="007F2372" w:rsidRPr="008128AE" w:rsidRDefault="007F2372" w:rsidP="007F2372">
      <w:pPr>
        <w:rPr>
          <w:lang w:eastAsia="de-DE"/>
        </w:rPr>
      </w:pPr>
      <w:r w:rsidRPr="008128AE">
        <w:rPr>
          <w:lang w:eastAsia="de-DE"/>
        </w:rPr>
        <w:t>Ph1: UE1, UE2, UE3, UE4</w:t>
      </w:r>
      <w:r w:rsidRPr="008128AE">
        <w:rPr>
          <w:lang w:eastAsia="de-DE"/>
        </w:rPr>
        <w:br/>
        <w:t xml:space="preserve">Ph2:      </w:t>
      </w:r>
      <w:r w:rsidRPr="008128AE">
        <w:rPr>
          <w:lang w:eastAsia="de-DE"/>
        </w:rPr>
        <w:tab/>
        <w:t xml:space="preserve"> UE2, UE3, UE4</w:t>
      </w:r>
      <w:r w:rsidRPr="008128AE">
        <w:rPr>
          <w:lang w:eastAsia="de-DE"/>
        </w:rPr>
        <w:br/>
        <w:t>Ph3:                    UE3, UE4</w:t>
      </w:r>
      <w:r w:rsidRPr="008128AE">
        <w:rPr>
          <w:lang w:eastAsia="de-DE"/>
        </w:rPr>
        <w:br/>
        <w:t xml:space="preserve">Ph4:      </w:t>
      </w:r>
      <w:r w:rsidRPr="008128AE">
        <w:rPr>
          <w:lang w:eastAsia="de-DE"/>
        </w:rPr>
        <w:tab/>
        <w:t xml:space="preserve">                    UE4</w:t>
      </w:r>
      <w:r w:rsidRPr="008128AE">
        <w:rPr>
          <w:lang w:eastAsia="de-DE"/>
        </w:rPr>
        <w:br/>
        <w:t>Ph5: idle (no UE)</w:t>
      </w:r>
    </w:p>
    <w:p w:rsidR="007F2372" w:rsidRPr="008128AE" w:rsidRDefault="007F2372" w:rsidP="007F2372">
      <w:pPr>
        <w:overflowPunct/>
        <w:textAlignment w:val="auto"/>
        <w:rPr>
          <w:lang w:eastAsia="de-DE"/>
        </w:rPr>
      </w:pPr>
      <w:r w:rsidRPr="008128AE">
        <w:rPr>
          <w:lang w:eastAsia="de-DE"/>
        </w:rPr>
        <w:t>Note, the phases Ph1 to Ph4 are of the same duration (see chapters annex H for definition of activity level).</w:t>
      </w:r>
    </w:p>
    <w:p w:rsidR="007F2372" w:rsidRPr="008128AE" w:rsidRDefault="007F2372" w:rsidP="007F2372">
      <w:pPr>
        <w:rPr>
          <w:b/>
          <w:bCs/>
          <w:lang w:eastAsia="de-DE"/>
        </w:rPr>
      </w:pPr>
      <w:r w:rsidRPr="008128AE">
        <w:rPr>
          <w:b/>
          <w:bCs/>
          <w:lang w:eastAsia="de-DE"/>
        </w:rPr>
        <w:t>The evaluated averaged Throughput per UE per transmission time:</w:t>
      </w:r>
    </w:p>
    <w:p w:rsidR="007F2372" w:rsidRPr="008128AE" w:rsidRDefault="007F2372" w:rsidP="007F2372">
      <w:pPr>
        <w:rPr>
          <w:lang w:eastAsia="de-DE"/>
        </w:rPr>
      </w:pPr>
      <w:r w:rsidRPr="008128AE">
        <w:rPr>
          <w:lang w:eastAsia="de-DE"/>
        </w:rPr>
        <w:t>Example for UE4:</w:t>
      </w:r>
    </w:p>
    <w:p w:rsidR="007F2372" w:rsidRPr="008128AE" w:rsidRDefault="007F2372" w:rsidP="007F2372">
      <w:pPr>
        <w:rPr>
          <w:lang w:eastAsia="de-DE"/>
        </w:rPr>
      </w:pPr>
      <w:r w:rsidRPr="008128AE">
        <w:rPr>
          <w:lang w:eastAsia="de-DE"/>
        </w:rPr>
        <w:t>TPmax</w:t>
      </w:r>
      <w:r w:rsidRPr="008128AE">
        <w:rPr>
          <w:vertAlign w:val="subscript"/>
          <w:lang w:eastAsia="de-DE"/>
        </w:rPr>
        <w:t xml:space="preserve">UE4 </w:t>
      </w:r>
      <w:r w:rsidRPr="008128AE">
        <w:rPr>
          <w:lang w:eastAsia="de-DE"/>
        </w:rPr>
        <w:t>is measured during Phase4, when UE4 is alone in the cell and gets all physical resources (LTE: PRB of PDSCH).</w:t>
      </w:r>
    </w:p>
    <w:p w:rsidR="007F2372" w:rsidRPr="008128AE" w:rsidRDefault="007F2372" w:rsidP="007F2372">
      <w:pPr>
        <w:rPr>
          <w:lang w:eastAsia="de-DE"/>
        </w:rPr>
      </w:pPr>
      <w:r w:rsidRPr="008128AE">
        <w:rPr>
          <w:lang w:eastAsia="de-DE"/>
        </w:rPr>
        <w:t>During Phase3, the UE4 has to share its resources with another UE, so there are 2 UEs in the cell:</w:t>
      </w:r>
    </w:p>
    <w:p w:rsidR="007F2372" w:rsidRPr="008128AE" w:rsidRDefault="007F2372" w:rsidP="007F2372">
      <w:pPr>
        <w:rPr>
          <w:lang w:eastAsia="de-DE"/>
        </w:rPr>
      </w:pPr>
      <w:r w:rsidRPr="008128AE">
        <w:rPr>
          <w:lang w:eastAsia="de-DE"/>
        </w:rPr>
        <w:t>TP</w:t>
      </w:r>
      <w:r w:rsidRPr="008128AE">
        <w:rPr>
          <w:vertAlign w:val="subscript"/>
          <w:lang w:eastAsia="de-DE"/>
        </w:rPr>
        <w:t>Ph3,UE4</w:t>
      </w:r>
      <w:r w:rsidRPr="008128AE">
        <w:rPr>
          <w:lang w:eastAsia="de-DE"/>
        </w:rPr>
        <w:t xml:space="preserve"> = 1/2 * TP</w:t>
      </w:r>
      <w:r w:rsidRPr="008128AE">
        <w:rPr>
          <w:vertAlign w:val="subscript"/>
          <w:lang w:eastAsia="de-DE"/>
        </w:rPr>
        <w:t>Ph4,UE4</w:t>
      </w:r>
      <w:r w:rsidRPr="008128AE">
        <w:rPr>
          <w:lang w:eastAsia="de-DE"/>
        </w:rPr>
        <w:t xml:space="preserve"> = 1/2 * TPmax</w:t>
      </w:r>
      <w:r w:rsidRPr="008128AE">
        <w:rPr>
          <w:vertAlign w:val="subscript"/>
          <w:lang w:eastAsia="de-DE"/>
        </w:rPr>
        <w:t>UE4</w:t>
      </w:r>
    </w:p>
    <w:p w:rsidR="007F2372" w:rsidRPr="008128AE" w:rsidRDefault="007F2372" w:rsidP="007F2372">
      <w:pPr>
        <w:rPr>
          <w:lang w:eastAsia="de-DE"/>
        </w:rPr>
      </w:pPr>
      <w:r w:rsidRPr="008128AE">
        <w:rPr>
          <w:lang w:eastAsia="de-DE"/>
        </w:rPr>
        <w:t>Analogue for the other phases the throughput is estimated as following:</w:t>
      </w:r>
    </w:p>
    <w:p w:rsidR="007F2372" w:rsidRPr="008128AE" w:rsidRDefault="007F2372" w:rsidP="007F2372">
      <w:pPr>
        <w:rPr>
          <w:lang w:eastAsia="de-DE"/>
        </w:rPr>
      </w:pPr>
    </w:p>
    <w:p w:rsidR="007F2372" w:rsidRPr="008128AE" w:rsidRDefault="007F2372" w:rsidP="007F2372">
      <w:pPr>
        <w:numPr>
          <w:ilvl w:val="0"/>
          <w:numId w:val="17"/>
        </w:numPr>
        <w:spacing w:after="0"/>
        <w:rPr>
          <w:lang w:eastAsia="de-DE"/>
        </w:rPr>
      </w:pPr>
      <w:r w:rsidRPr="008128AE">
        <w:rPr>
          <w:lang w:eastAsia="de-DE"/>
        </w:rPr>
        <w:t>TP estimation of UE4 for its  transmission time, T</w:t>
      </w:r>
      <w:r w:rsidRPr="008128AE">
        <w:rPr>
          <w:vertAlign w:val="subscript"/>
          <w:lang w:eastAsia="de-DE"/>
        </w:rPr>
        <w:t>t,UE4</w:t>
      </w:r>
      <w:r w:rsidRPr="008128AE">
        <w:rPr>
          <w:lang w:eastAsia="de-DE"/>
        </w:rPr>
        <w:t>:</w:t>
      </w:r>
    </w:p>
    <w:p w:rsidR="007F2372" w:rsidRPr="008128AE" w:rsidRDefault="007F2372" w:rsidP="007F2372">
      <w:pPr>
        <w:ind w:left="720"/>
        <w:rPr>
          <w:lang w:eastAsia="de-DE"/>
        </w:rPr>
      </w:pPr>
      <w:r w:rsidRPr="008128AE">
        <w:rPr>
          <w:lang w:eastAsia="de-DE"/>
        </w:rPr>
        <w:br/>
        <w:t>TP</w:t>
      </w:r>
      <w:r w:rsidRPr="008128AE">
        <w:rPr>
          <w:vertAlign w:val="subscript"/>
          <w:lang w:eastAsia="de-DE"/>
        </w:rPr>
        <w:t>Ph4,UE4</w:t>
      </w:r>
      <w:r w:rsidRPr="008128AE">
        <w:rPr>
          <w:lang w:eastAsia="de-DE"/>
        </w:rPr>
        <w:t xml:space="preserve"> = TPmax</w:t>
      </w:r>
      <w:r w:rsidRPr="008128AE">
        <w:rPr>
          <w:vertAlign w:val="subscript"/>
          <w:lang w:eastAsia="de-DE"/>
        </w:rPr>
        <w:t>UE4</w:t>
      </w:r>
      <w:r w:rsidRPr="008128AE">
        <w:rPr>
          <w:lang w:eastAsia="de-DE"/>
        </w:rPr>
        <w:tab/>
        <w:t xml:space="preserve"> * 1/1  = TPmax</w:t>
      </w:r>
      <w:r w:rsidRPr="008128AE">
        <w:rPr>
          <w:vertAlign w:val="subscript"/>
          <w:lang w:eastAsia="de-DE"/>
        </w:rPr>
        <w:t>UE4</w:t>
      </w:r>
      <w:r w:rsidRPr="008128AE">
        <w:rPr>
          <w:lang w:eastAsia="de-DE"/>
        </w:rPr>
        <w:t xml:space="preserve"> * 12/12</w:t>
      </w:r>
    </w:p>
    <w:p w:rsidR="007F2372" w:rsidRPr="008128AE" w:rsidRDefault="007F2372" w:rsidP="007F2372">
      <w:pPr>
        <w:ind w:left="720"/>
        <w:rPr>
          <w:lang w:eastAsia="de-DE"/>
        </w:rPr>
      </w:pPr>
      <w:r w:rsidRPr="008128AE">
        <w:rPr>
          <w:lang w:eastAsia="de-DE"/>
        </w:rPr>
        <w:t>TP</w:t>
      </w:r>
      <w:r w:rsidRPr="008128AE">
        <w:rPr>
          <w:vertAlign w:val="subscript"/>
          <w:lang w:eastAsia="de-DE"/>
        </w:rPr>
        <w:t>Ph3,UE4</w:t>
      </w:r>
      <w:r w:rsidRPr="008128AE">
        <w:rPr>
          <w:lang w:eastAsia="de-DE"/>
        </w:rPr>
        <w:t xml:space="preserve"> = TPmax</w:t>
      </w:r>
      <w:r w:rsidRPr="008128AE">
        <w:rPr>
          <w:vertAlign w:val="subscript"/>
          <w:lang w:eastAsia="de-DE"/>
        </w:rPr>
        <w:t>UE4 *</w:t>
      </w:r>
      <w:r w:rsidRPr="008128AE">
        <w:rPr>
          <w:lang w:eastAsia="de-DE"/>
        </w:rPr>
        <w:t xml:space="preserve"> 1/2</w:t>
      </w:r>
      <w:r w:rsidRPr="008128AE">
        <w:rPr>
          <w:lang w:eastAsia="de-DE"/>
        </w:rPr>
        <w:tab/>
        <w:t>= TPmax</w:t>
      </w:r>
      <w:r w:rsidRPr="008128AE">
        <w:rPr>
          <w:vertAlign w:val="subscript"/>
          <w:lang w:eastAsia="de-DE"/>
        </w:rPr>
        <w:t>UE4</w:t>
      </w:r>
      <w:r w:rsidRPr="008128AE">
        <w:rPr>
          <w:lang w:eastAsia="de-DE"/>
        </w:rPr>
        <w:t xml:space="preserve"> *  6/12</w:t>
      </w:r>
    </w:p>
    <w:p w:rsidR="007F2372" w:rsidRPr="008128AE" w:rsidRDefault="007F2372" w:rsidP="007F2372">
      <w:pPr>
        <w:ind w:left="720"/>
        <w:rPr>
          <w:lang w:eastAsia="de-DE"/>
        </w:rPr>
      </w:pPr>
      <w:r w:rsidRPr="008128AE">
        <w:rPr>
          <w:lang w:eastAsia="de-DE"/>
        </w:rPr>
        <w:t>TP</w:t>
      </w:r>
      <w:r w:rsidRPr="008128AE">
        <w:rPr>
          <w:vertAlign w:val="subscript"/>
          <w:lang w:eastAsia="de-DE"/>
        </w:rPr>
        <w:t>Ph2,UE4</w:t>
      </w:r>
      <w:r w:rsidRPr="008128AE">
        <w:rPr>
          <w:lang w:eastAsia="de-DE"/>
        </w:rPr>
        <w:t xml:space="preserve"> = TPmax</w:t>
      </w:r>
      <w:r w:rsidRPr="008128AE">
        <w:rPr>
          <w:vertAlign w:val="subscript"/>
          <w:lang w:eastAsia="de-DE"/>
        </w:rPr>
        <w:t>UE4</w:t>
      </w:r>
      <w:r w:rsidRPr="008128AE">
        <w:rPr>
          <w:lang w:eastAsia="de-DE"/>
        </w:rPr>
        <w:t xml:space="preserve"> * 1/3 </w:t>
      </w:r>
      <w:r w:rsidRPr="008128AE">
        <w:rPr>
          <w:lang w:eastAsia="de-DE"/>
        </w:rPr>
        <w:tab/>
        <w:t>= TPmax</w:t>
      </w:r>
      <w:r w:rsidRPr="008128AE">
        <w:rPr>
          <w:vertAlign w:val="subscript"/>
          <w:lang w:eastAsia="de-DE"/>
        </w:rPr>
        <w:t>UE4</w:t>
      </w:r>
      <w:r w:rsidRPr="008128AE">
        <w:rPr>
          <w:lang w:eastAsia="de-DE"/>
        </w:rPr>
        <w:t xml:space="preserve"> *  4/12</w:t>
      </w:r>
    </w:p>
    <w:p w:rsidR="007F2372" w:rsidRPr="008128AE" w:rsidRDefault="007F2372" w:rsidP="007F2372">
      <w:pPr>
        <w:ind w:left="720"/>
        <w:rPr>
          <w:lang w:eastAsia="de-DE"/>
        </w:rPr>
      </w:pPr>
      <w:r w:rsidRPr="008128AE">
        <w:rPr>
          <w:lang w:eastAsia="de-DE"/>
        </w:rPr>
        <w:lastRenderedPageBreak/>
        <w:t>TP</w:t>
      </w:r>
      <w:r w:rsidRPr="008128AE">
        <w:rPr>
          <w:vertAlign w:val="subscript"/>
          <w:lang w:eastAsia="de-DE"/>
        </w:rPr>
        <w:t>Ph1,UE4</w:t>
      </w:r>
      <w:r w:rsidRPr="008128AE">
        <w:rPr>
          <w:lang w:eastAsia="de-DE"/>
        </w:rPr>
        <w:t xml:space="preserve"> = TPmax</w:t>
      </w:r>
      <w:r w:rsidRPr="008128AE">
        <w:rPr>
          <w:vertAlign w:val="subscript"/>
          <w:lang w:eastAsia="de-DE"/>
        </w:rPr>
        <w:t>UE4</w:t>
      </w:r>
      <w:r w:rsidRPr="008128AE">
        <w:rPr>
          <w:lang w:eastAsia="de-DE"/>
        </w:rPr>
        <w:t xml:space="preserve"> * 1/4 </w:t>
      </w:r>
      <w:r w:rsidRPr="008128AE">
        <w:rPr>
          <w:lang w:eastAsia="de-DE"/>
        </w:rPr>
        <w:tab/>
        <w:t>= TPmax</w:t>
      </w:r>
      <w:r w:rsidRPr="008128AE">
        <w:rPr>
          <w:vertAlign w:val="subscript"/>
          <w:lang w:eastAsia="de-DE"/>
        </w:rPr>
        <w:t>UE4</w:t>
      </w:r>
      <w:r w:rsidRPr="008128AE">
        <w:rPr>
          <w:lang w:eastAsia="de-DE"/>
        </w:rPr>
        <w:t xml:space="preserve"> *  3/12</w:t>
      </w:r>
    </w:p>
    <w:p w:rsidR="007F2372" w:rsidRPr="008128AE" w:rsidRDefault="007F2372" w:rsidP="007F2372">
      <w:pPr>
        <w:ind w:left="720"/>
        <w:rPr>
          <w:lang w:eastAsia="de-DE"/>
        </w:rPr>
      </w:pPr>
    </w:p>
    <w:p w:rsidR="007F2372" w:rsidRPr="008128AE" w:rsidRDefault="007F2372" w:rsidP="007F2372">
      <w:pPr>
        <w:ind w:left="720"/>
        <w:rPr>
          <w:b/>
          <w:bCs/>
          <w:vertAlign w:val="subscript"/>
          <w:lang w:eastAsia="de-DE"/>
        </w:rPr>
      </w:pPr>
      <w:r w:rsidRPr="008128AE">
        <w:rPr>
          <w:b/>
          <w:bCs/>
          <w:lang w:eastAsia="de-DE"/>
        </w:rPr>
        <w:t>TP</w:t>
      </w:r>
      <w:r w:rsidRPr="008128AE">
        <w:rPr>
          <w:b/>
          <w:bCs/>
          <w:vertAlign w:val="subscript"/>
          <w:lang w:eastAsia="de-DE"/>
        </w:rPr>
        <w:t>t,UE4</w:t>
      </w:r>
      <w:r w:rsidRPr="008128AE">
        <w:rPr>
          <w:b/>
          <w:bCs/>
          <w:lang w:eastAsia="de-DE"/>
        </w:rPr>
        <w:t xml:space="preserve"> = average of all phases = TPmax</w:t>
      </w:r>
      <w:r w:rsidRPr="008128AE">
        <w:rPr>
          <w:b/>
          <w:bCs/>
          <w:vertAlign w:val="subscript"/>
          <w:lang w:eastAsia="de-DE"/>
        </w:rPr>
        <w:t>UE4</w:t>
      </w:r>
      <w:r w:rsidRPr="008128AE">
        <w:rPr>
          <w:b/>
          <w:bCs/>
          <w:lang w:eastAsia="de-DE"/>
        </w:rPr>
        <w:t xml:space="preserve"> * 25/12 / p</w:t>
      </w:r>
      <w:r w:rsidRPr="008128AE">
        <w:rPr>
          <w:b/>
          <w:bCs/>
          <w:vertAlign w:val="subscript"/>
          <w:lang w:eastAsia="de-DE"/>
        </w:rPr>
        <w:t>UE4</w:t>
      </w:r>
    </w:p>
    <w:p w:rsidR="007F2372" w:rsidRPr="008128AE" w:rsidRDefault="007F2372" w:rsidP="007F2372">
      <w:pPr>
        <w:ind w:left="720"/>
        <w:rPr>
          <w:b/>
          <w:bCs/>
          <w:vertAlign w:val="subscript"/>
          <w:lang w:eastAsia="de-DE"/>
        </w:rPr>
      </w:pPr>
    </w:p>
    <w:p w:rsidR="007F2372" w:rsidRPr="008128AE" w:rsidRDefault="007F2372" w:rsidP="007F2372">
      <w:pPr>
        <w:numPr>
          <w:ilvl w:val="0"/>
          <w:numId w:val="17"/>
        </w:numPr>
        <w:spacing w:after="0"/>
        <w:rPr>
          <w:lang w:eastAsia="de-DE"/>
        </w:rPr>
      </w:pPr>
      <w:r w:rsidRPr="008128AE">
        <w:rPr>
          <w:lang w:eastAsia="de-DE"/>
        </w:rPr>
        <w:t>TP estimation of UE3 for its transmission time, TP</w:t>
      </w:r>
      <w:r w:rsidRPr="008128AE">
        <w:rPr>
          <w:vertAlign w:val="subscript"/>
          <w:lang w:eastAsia="de-DE"/>
        </w:rPr>
        <w:t>t,UE3</w:t>
      </w:r>
      <w:r w:rsidRPr="008128AE">
        <w:rPr>
          <w:lang w:eastAsia="de-DE"/>
        </w:rPr>
        <w:t>:</w:t>
      </w:r>
    </w:p>
    <w:p w:rsidR="007F2372" w:rsidRPr="008128AE" w:rsidRDefault="007F2372" w:rsidP="007F2372">
      <w:pPr>
        <w:ind w:left="720"/>
        <w:rPr>
          <w:lang w:eastAsia="de-DE"/>
        </w:rPr>
      </w:pPr>
      <w:r w:rsidRPr="008128AE">
        <w:rPr>
          <w:lang w:eastAsia="de-DE"/>
        </w:rPr>
        <w:t>TP</w:t>
      </w:r>
      <w:r w:rsidRPr="008128AE">
        <w:rPr>
          <w:vertAlign w:val="subscript"/>
          <w:lang w:eastAsia="de-DE"/>
        </w:rPr>
        <w:t>Ph3,UE3</w:t>
      </w:r>
      <w:r w:rsidRPr="008128AE">
        <w:rPr>
          <w:lang w:eastAsia="de-DE"/>
        </w:rPr>
        <w:t xml:space="preserve"> = TPmax</w:t>
      </w:r>
      <w:r w:rsidRPr="008128AE">
        <w:rPr>
          <w:vertAlign w:val="subscript"/>
          <w:lang w:eastAsia="de-DE"/>
        </w:rPr>
        <w:t>UE3</w:t>
      </w:r>
      <w:r w:rsidRPr="008128AE">
        <w:rPr>
          <w:lang w:eastAsia="de-DE"/>
        </w:rPr>
        <w:tab/>
        <w:t xml:space="preserve"> * 1/1 = TPmax</w:t>
      </w:r>
      <w:r w:rsidRPr="008128AE">
        <w:rPr>
          <w:vertAlign w:val="subscript"/>
          <w:lang w:eastAsia="de-DE"/>
        </w:rPr>
        <w:t>UE3</w:t>
      </w:r>
      <w:r w:rsidRPr="008128AE">
        <w:rPr>
          <w:lang w:eastAsia="de-DE"/>
        </w:rPr>
        <w:t xml:space="preserve"> * 12/12</w:t>
      </w:r>
    </w:p>
    <w:p w:rsidR="007F2372" w:rsidRPr="008128AE" w:rsidRDefault="007F2372" w:rsidP="007F2372">
      <w:pPr>
        <w:ind w:left="720"/>
        <w:rPr>
          <w:lang w:eastAsia="de-DE"/>
        </w:rPr>
      </w:pPr>
      <w:r w:rsidRPr="008128AE">
        <w:rPr>
          <w:lang w:eastAsia="de-DE"/>
        </w:rPr>
        <w:t>TP</w:t>
      </w:r>
      <w:r w:rsidRPr="008128AE">
        <w:rPr>
          <w:vertAlign w:val="subscript"/>
          <w:lang w:eastAsia="de-DE"/>
        </w:rPr>
        <w:t>Ph2,UE3</w:t>
      </w:r>
      <w:r w:rsidRPr="008128AE">
        <w:rPr>
          <w:lang w:eastAsia="de-DE"/>
        </w:rPr>
        <w:t xml:space="preserve"> = TPmax</w:t>
      </w:r>
      <w:r w:rsidRPr="008128AE">
        <w:rPr>
          <w:vertAlign w:val="subscript"/>
          <w:lang w:eastAsia="de-DE"/>
        </w:rPr>
        <w:t>UE3</w:t>
      </w:r>
      <w:r w:rsidRPr="008128AE">
        <w:rPr>
          <w:lang w:eastAsia="de-DE"/>
        </w:rPr>
        <w:t xml:space="preserve"> * 2/3</w:t>
      </w:r>
      <w:r w:rsidRPr="008128AE">
        <w:rPr>
          <w:lang w:eastAsia="de-DE"/>
        </w:rPr>
        <w:tab/>
        <w:t>= TPmax</w:t>
      </w:r>
      <w:r w:rsidRPr="008128AE">
        <w:rPr>
          <w:vertAlign w:val="subscript"/>
          <w:lang w:eastAsia="de-DE"/>
        </w:rPr>
        <w:t>UE3</w:t>
      </w:r>
      <w:r w:rsidRPr="008128AE">
        <w:rPr>
          <w:lang w:eastAsia="de-DE"/>
        </w:rPr>
        <w:t xml:space="preserve"> *  8/12</w:t>
      </w:r>
    </w:p>
    <w:p w:rsidR="007F2372" w:rsidRPr="008128AE" w:rsidRDefault="007F2372" w:rsidP="007F2372">
      <w:pPr>
        <w:ind w:left="720"/>
        <w:rPr>
          <w:lang w:eastAsia="de-DE"/>
        </w:rPr>
      </w:pPr>
      <w:r w:rsidRPr="008128AE">
        <w:rPr>
          <w:lang w:eastAsia="de-DE"/>
        </w:rPr>
        <w:t>TP</w:t>
      </w:r>
      <w:r w:rsidRPr="008128AE">
        <w:rPr>
          <w:vertAlign w:val="subscript"/>
          <w:lang w:eastAsia="de-DE"/>
        </w:rPr>
        <w:t>Ph1,UE3</w:t>
      </w:r>
      <w:r w:rsidRPr="008128AE">
        <w:rPr>
          <w:lang w:eastAsia="de-DE"/>
        </w:rPr>
        <w:t xml:space="preserve"> = TPmax</w:t>
      </w:r>
      <w:r w:rsidRPr="008128AE">
        <w:rPr>
          <w:vertAlign w:val="subscript"/>
          <w:lang w:eastAsia="de-DE"/>
        </w:rPr>
        <w:t>UE3</w:t>
      </w:r>
      <w:r w:rsidRPr="008128AE">
        <w:rPr>
          <w:lang w:eastAsia="de-DE"/>
        </w:rPr>
        <w:t xml:space="preserve"> * 2/4</w:t>
      </w:r>
      <w:r w:rsidRPr="008128AE">
        <w:rPr>
          <w:lang w:eastAsia="de-DE"/>
        </w:rPr>
        <w:tab/>
        <w:t>= TPmax</w:t>
      </w:r>
      <w:r w:rsidRPr="008128AE">
        <w:rPr>
          <w:vertAlign w:val="subscript"/>
          <w:lang w:eastAsia="de-DE"/>
        </w:rPr>
        <w:t>UE3</w:t>
      </w:r>
      <w:r w:rsidRPr="008128AE">
        <w:rPr>
          <w:lang w:eastAsia="de-DE"/>
        </w:rPr>
        <w:t xml:space="preserve"> *  6/12</w:t>
      </w:r>
    </w:p>
    <w:p w:rsidR="007F2372" w:rsidRPr="008128AE" w:rsidRDefault="007F2372" w:rsidP="007F2372">
      <w:pPr>
        <w:ind w:left="720"/>
        <w:rPr>
          <w:b/>
          <w:bCs/>
          <w:lang w:eastAsia="de-DE"/>
        </w:rPr>
      </w:pPr>
    </w:p>
    <w:p w:rsidR="007F2372" w:rsidRPr="008128AE" w:rsidRDefault="007F2372" w:rsidP="007F2372">
      <w:pPr>
        <w:ind w:left="720"/>
        <w:rPr>
          <w:b/>
          <w:bCs/>
          <w:vertAlign w:val="subscript"/>
          <w:lang w:eastAsia="de-DE"/>
        </w:rPr>
      </w:pPr>
      <w:r w:rsidRPr="008128AE">
        <w:rPr>
          <w:b/>
          <w:bCs/>
          <w:lang w:eastAsia="de-DE"/>
        </w:rPr>
        <w:t>TP</w:t>
      </w:r>
      <w:r w:rsidRPr="008128AE">
        <w:rPr>
          <w:b/>
          <w:bCs/>
          <w:vertAlign w:val="subscript"/>
          <w:lang w:eastAsia="de-DE"/>
        </w:rPr>
        <w:t>t,UE3</w:t>
      </w:r>
      <w:r w:rsidRPr="008128AE">
        <w:rPr>
          <w:b/>
          <w:bCs/>
          <w:lang w:eastAsia="de-DE"/>
        </w:rPr>
        <w:t xml:space="preserve"> = average of all phases = TPmax</w:t>
      </w:r>
      <w:r w:rsidRPr="008128AE">
        <w:rPr>
          <w:b/>
          <w:bCs/>
          <w:vertAlign w:val="subscript"/>
          <w:lang w:eastAsia="de-DE"/>
        </w:rPr>
        <w:t>UE3</w:t>
      </w:r>
      <w:r w:rsidRPr="008128AE">
        <w:rPr>
          <w:b/>
          <w:bCs/>
          <w:lang w:eastAsia="de-DE"/>
        </w:rPr>
        <w:t xml:space="preserve"> * 26/12 / p</w:t>
      </w:r>
      <w:r w:rsidRPr="008128AE">
        <w:rPr>
          <w:b/>
          <w:bCs/>
          <w:vertAlign w:val="subscript"/>
          <w:lang w:eastAsia="de-DE"/>
        </w:rPr>
        <w:t>UE3</w:t>
      </w:r>
    </w:p>
    <w:p w:rsidR="007F2372" w:rsidRPr="008128AE" w:rsidRDefault="007F2372" w:rsidP="007F2372">
      <w:pPr>
        <w:ind w:left="720"/>
        <w:rPr>
          <w:b/>
          <w:bCs/>
          <w:lang w:eastAsia="de-DE"/>
        </w:rPr>
      </w:pPr>
    </w:p>
    <w:p w:rsidR="007F2372" w:rsidRPr="008128AE" w:rsidRDefault="007F2372" w:rsidP="007F2372">
      <w:pPr>
        <w:numPr>
          <w:ilvl w:val="0"/>
          <w:numId w:val="17"/>
        </w:numPr>
        <w:spacing w:after="0"/>
        <w:rPr>
          <w:lang w:eastAsia="de-DE"/>
        </w:rPr>
      </w:pPr>
      <w:r w:rsidRPr="008128AE">
        <w:rPr>
          <w:lang w:eastAsia="de-DE"/>
        </w:rPr>
        <w:t>TP estimation of UE2 for its  transmission time, TP</w:t>
      </w:r>
      <w:r w:rsidRPr="008128AE">
        <w:rPr>
          <w:vertAlign w:val="subscript"/>
          <w:lang w:eastAsia="de-DE"/>
        </w:rPr>
        <w:t>t,UE2</w:t>
      </w:r>
      <w:r w:rsidRPr="008128AE">
        <w:rPr>
          <w:lang w:eastAsia="de-DE"/>
        </w:rPr>
        <w:t>:</w:t>
      </w:r>
    </w:p>
    <w:p w:rsidR="007F2372" w:rsidRPr="008128AE" w:rsidRDefault="007F2372" w:rsidP="007F2372">
      <w:pPr>
        <w:ind w:left="720"/>
        <w:rPr>
          <w:lang w:eastAsia="de-DE"/>
        </w:rPr>
      </w:pPr>
      <w:r w:rsidRPr="008128AE">
        <w:rPr>
          <w:lang w:eastAsia="de-DE"/>
        </w:rPr>
        <w:t>TP</w:t>
      </w:r>
      <w:r w:rsidRPr="008128AE">
        <w:rPr>
          <w:vertAlign w:val="subscript"/>
          <w:lang w:eastAsia="de-DE"/>
        </w:rPr>
        <w:t>Ph2,UE2</w:t>
      </w:r>
      <w:r w:rsidRPr="008128AE">
        <w:rPr>
          <w:lang w:eastAsia="de-DE"/>
        </w:rPr>
        <w:t xml:space="preserve"> = TPmax</w:t>
      </w:r>
      <w:r w:rsidRPr="008128AE">
        <w:rPr>
          <w:vertAlign w:val="subscript"/>
          <w:lang w:eastAsia="de-DE"/>
        </w:rPr>
        <w:t>UE2</w:t>
      </w:r>
      <w:r w:rsidRPr="008128AE">
        <w:rPr>
          <w:lang w:eastAsia="de-DE"/>
        </w:rPr>
        <w:tab/>
        <w:t xml:space="preserve"> * 1/1 = TPmax</w:t>
      </w:r>
      <w:r w:rsidRPr="008128AE">
        <w:rPr>
          <w:vertAlign w:val="subscript"/>
          <w:lang w:eastAsia="de-DE"/>
        </w:rPr>
        <w:t>UE2</w:t>
      </w:r>
      <w:r w:rsidRPr="008128AE">
        <w:rPr>
          <w:lang w:eastAsia="de-DE"/>
        </w:rPr>
        <w:t xml:space="preserve"> * 12/12</w:t>
      </w:r>
    </w:p>
    <w:p w:rsidR="007F2372" w:rsidRPr="008128AE" w:rsidRDefault="007F2372" w:rsidP="007F2372">
      <w:pPr>
        <w:ind w:left="720"/>
        <w:rPr>
          <w:lang w:eastAsia="de-DE"/>
        </w:rPr>
      </w:pPr>
      <w:r w:rsidRPr="008128AE">
        <w:rPr>
          <w:lang w:eastAsia="de-DE"/>
        </w:rPr>
        <w:t>TP</w:t>
      </w:r>
      <w:r w:rsidRPr="008128AE">
        <w:rPr>
          <w:vertAlign w:val="subscript"/>
          <w:lang w:eastAsia="de-DE"/>
        </w:rPr>
        <w:t>Ph1,UE2</w:t>
      </w:r>
      <w:r w:rsidRPr="008128AE">
        <w:rPr>
          <w:lang w:eastAsia="de-DE"/>
        </w:rPr>
        <w:t xml:space="preserve"> = TPmax</w:t>
      </w:r>
      <w:r w:rsidRPr="008128AE">
        <w:rPr>
          <w:vertAlign w:val="subscript"/>
          <w:lang w:eastAsia="de-DE"/>
        </w:rPr>
        <w:t>UE2</w:t>
      </w:r>
      <w:r w:rsidRPr="008128AE">
        <w:rPr>
          <w:lang w:eastAsia="de-DE"/>
        </w:rPr>
        <w:t xml:space="preserve"> * 3/4 = TPmax</w:t>
      </w:r>
      <w:r w:rsidRPr="008128AE">
        <w:rPr>
          <w:vertAlign w:val="subscript"/>
          <w:lang w:eastAsia="de-DE"/>
        </w:rPr>
        <w:t>UE2</w:t>
      </w:r>
      <w:r w:rsidRPr="008128AE">
        <w:rPr>
          <w:lang w:eastAsia="de-DE"/>
        </w:rPr>
        <w:t xml:space="preserve"> *  3/12</w:t>
      </w:r>
    </w:p>
    <w:p w:rsidR="007F2372" w:rsidRPr="008128AE" w:rsidRDefault="007F2372" w:rsidP="007F2372">
      <w:pPr>
        <w:ind w:left="720"/>
        <w:rPr>
          <w:lang w:eastAsia="de-DE"/>
        </w:rPr>
      </w:pPr>
    </w:p>
    <w:p w:rsidR="007F2372" w:rsidRPr="008128AE" w:rsidRDefault="007F2372" w:rsidP="007F2372">
      <w:pPr>
        <w:ind w:left="720"/>
        <w:rPr>
          <w:b/>
          <w:bCs/>
          <w:vertAlign w:val="subscript"/>
          <w:lang w:eastAsia="de-DE"/>
        </w:rPr>
      </w:pPr>
      <w:r w:rsidRPr="008128AE">
        <w:rPr>
          <w:b/>
          <w:bCs/>
          <w:lang w:eastAsia="de-DE"/>
        </w:rPr>
        <w:t>TP</w:t>
      </w:r>
      <w:r w:rsidRPr="008128AE">
        <w:rPr>
          <w:b/>
          <w:bCs/>
          <w:vertAlign w:val="subscript"/>
          <w:lang w:eastAsia="de-DE"/>
        </w:rPr>
        <w:t>t,UE2</w:t>
      </w:r>
      <w:r w:rsidRPr="008128AE">
        <w:rPr>
          <w:b/>
          <w:bCs/>
          <w:lang w:eastAsia="de-DE"/>
        </w:rPr>
        <w:t xml:space="preserve"> = average of all phases =  TPmax</w:t>
      </w:r>
      <w:r w:rsidRPr="008128AE">
        <w:rPr>
          <w:b/>
          <w:bCs/>
          <w:vertAlign w:val="subscript"/>
          <w:lang w:eastAsia="de-DE"/>
        </w:rPr>
        <w:t>UE2</w:t>
      </w:r>
      <w:r w:rsidRPr="008128AE">
        <w:rPr>
          <w:b/>
          <w:bCs/>
          <w:lang w:eastAsia="de-DE"/>
        </w:rPr>
        <w:t xml:space="preserve"> * 15/12 / p</w:t>
      </w:r>
      <w:r w:rsidRPr="008128AE">
        <w:rPr>
          <w:b/>
          <w:bCs/>
          <w:vertAlign w:val="subscript"/>
          <w:lang w:eastAsia="de-DE"/>
        </w:rPr>
        <w:t>UE2</w:t>
      </w:r>
    </w:p>
    <w:p w:rsidR="007F2372" w:rsidRPr="008128AE" w:rsidRDefault="007F2372" w:rsidP="007F2372">
      <w:pPr>
        <w:ind w:left="720"/>
        <w:rPr>
          <w:b/>
          <w:bCs/>
          <w:lang w:eastAsia="de-DE"/>
        </w:rPr>
      </w:pPr>
    </w:p>
    <w:p w:rsidR="007F2372" w:rsidRPr="008128AE" w:rsidRDefault="007F2372" w:rsidP="007F2372">
      <w:pPr>
        <w:numPr>
          <w:ilvl w:val="0"/>
          <w:numId w:val="17"/>
        </w:numPr>
        <w:spacing w:after="0"/>
        <w:rPr>
          <w:lang w:eastAsia="de-DE"/>
        </w:rPr>
      </w:pPr>
      <w:r w:rsidRPr="008128AE">
        <w:rPr>
          <w:lang w:eastAsia="de-DE"/>
        </w:rPr>
        <w:t>TP estimation of UE1 for its  transmission time, TP</w:t>
      </w:r>
      <w:r w:rsidRPr="008128AE">
        <w:rPr>
          <w:vertAlign w:val="subscript"/>
          <w:lang w:eastAsia="de-DE"/>
        </w:rPr>
        <w:t>t,UE1</w:t>
      </w:r>
      <w:r w:rsidRPr="008128AE">
        <w:rPr>
          <w:lang w:eastAsia="de-DE"/>
        </w:rPr>
        <w:t>:</w:t>
      </w:r>
    </w:p>
    <w:p w:rsidR="007F2372" w:rsidRPr="008128AE" w:rsidRDefault="007F2372" w:rsidP="007F2372">
      <w:pPr>
        <w:spacing w:after="0"/>
        <w:ind w:left="360"/>
        <w:rPr>
          <w:lang w:eastAsia="de-DE"/>
        </w:rPr>
      </w:pPr>
    </w:p>
    <w:p w:rsidR="007F2372" w:rsidRPr="008128AE" w:rsidRDefault="007F2372" w:rsidP="007F2372">
      <w:pPr>
        <w:ind w:left="720"/>
        <w:rPr>
          <w:lang w:eastAsia="de-DE"/>
        </w:rPr>
      </w:pPr>
      <w:r w:rsidRPr="008128AE">
        <w:rPr>
          <w:lang w:eastAsia="de-DE"/>
        </w:rPr>
        <w:t>TP</w:t>
      </w:r>
      <w:r w:rsidRPr="008128AE">
        <w:rPr>
          <w:vertAlign w:val="subscript"/>
          <w:lang w:eastAsia="de-DE"/>
        </w:rPr>
        <w:t>Ph1,UE1</w:t>
      </w:r>
      <w:r w:rsidRPr="008128AE">
        <w:rPr>
          <w:lang w:eastAsia="de-DE"/>
        </w:rPr>
        <w:t xml:space="preserve"> = TPmax</w:t>
      </w:r>
      <w:r w:rsidRPr="008128AE">
        <w:rPr>
          <w:vertAlign w:val="subscript"/>
          <w:lang w:eastAsia="de-DE"/>
        </w:rPr>
        <w:t>UE1</w:t>
      </w:r>
    </w:p>
    <w:p w:rsidR="007F2372" w:rsidRPr="008128AE" w:rsidRDefault="007F2372" w:rsidP="007F2372">
      <w:pPr>
        <w:rPr>
          <w:lang w:eastAsia="de-DE"/>
        </w:rPr>
      </w:pPr>
    </w:p>
    <w:p w:rsidR="007F2372" w:rsidRPr="008128AE" w:rsidRDefault="007F2372" w:rsidP="007F2372">
      <w:pPr>
        <w:ind w:left="437" w:firstLine="283"/>
        <w:rPr>
          <w:b/>
          <w:bCs/>
          <w:lang w:eastAsia="de-DE"/>
        </w:rPr>
      </w:pPr>
      <w:r w:rsidRPr="008128AE">
        <w:rPr>
          <w:b/>
          <w:bCs/>
          <w:lang w:eastAsia="de-DE"/>
        </w:rPr>
        <w:t>TP</w:t>
      </w:r>
      <w:r w:rsidRPr="008128AE">
        <w:rPr>
          <w:vertAlign w:val="subscript"/>
          <w:lang w:eastAsia="de-DE"/>
        </w:rPr>
        <w:t>t,UE1</w:t>
      </w:r>
      <w:r w:rsidRPr="008128AE">
        <w:rPr>
          <w:b/>
          <w:bCs/>
          <w:lang w:eastAsia="de-DE"/>
        </w:rPr>
        <w:t xml:space="preserve"> = average of all phases </w:t>
      </w:r>
      <w:r w:rsidRPr="008128AE">
        <w:rPr>
          <w:b/>
          <w:bCs/>
          <w:lang w:eastAsia="de-DE"/>
        </w:rPr>
        <w:tab/>
        <w:t>=  TPmax</w:t>
      </w:r>
      <w:r w:rsidRPr="008128AE">
        <w:rPr>
          <w:vertAlign w:val="subscript"/>
          <w:lang w:eastAsia="de-DE"/>
        </w:rPr>
        <w:t>UE1</w:t>
      </w:r>
      <w:r w:rsidRPr="008128AE">
        <w:rPr>
          <w:b/>
          <w:bCs/>
          <w:lang w:eastAsia="de-DE"/>
        </w:rPr>
        <w:t xml:space="preserve"> / p</w:t>
      </w:r>
      <w:r w:rsidRPr="008128AE">
        <w:rPr>
          <w:vertAlign w:val="subscript"/>
          <w:lang w:eastAsia="de-DE"/>
        </w:rPr>
        <w:t>UE1</w:t>
      </w:r>
    </w:p>
    <w:p w:rsidR="007F2372" w:rsidRPr="008128AE" w:rsidRDefault="007F2372" w:rsidP="007F2372">
      <w:pPr>
        <w:overflowPunct/>
        <w:textAlignment w:val="auto"/>
        <w:rPr>
          <w:lang w:val="it-IT" w:eastAsia="de-DE"/>
        </w:rPr>
      </w:pPr>
    </w:p>
    <w:p w:rsidR="007F2372" w:rsidRPr="008128AE" w:rsidRDefault="007F2372" w:rsidP="007F2372">
      <w:pPr>
        <w:overflowPunct/>
        <w:textAlignment w:val="auto"/>
        <w:rPr>
          <w:lang w:val="it-IT" w:eastAsia="de-DE"/>
        </w:rPr>
      </w:pPr>
      <w:r w:rsidRPr="008128AE">
        <w:rPr>
          <w:b/>
          <w:bCs/>
          <w:lang w:val="it-IT" w:eastAsia="de-DE"/>
        </w:rPr>
        <w:t>General</w:t>
      </w:r>
      <w:r w:rsidRPr="008128AE">
        <w:rPr>
          <w:lang w:val="it-IT" w:eastAsia="de-DE"/>
        </w:rPr>
        <w:t>:</w:t>
      </w:r>
    </w:p>
    <w:p w:rsidR="007F2372" w:rsidRPr="008128AE" w:rsidRDefault="007F2372" w:rsidP="007F2372">
      <w:pPr>
        <w:overflowPunct/>
        <w:ind w:left="566"/>
        <w:textAlignment w:val="auto"/>
        <w:rPr>
          <w:lang w:val="it-IT" w:eastAsia="de-DE"/>
        </w:rPr>
      </w:pPr>
      <w:r w:rsidRPr="008128AE">
        <w:rPr>
          <w:lang w:val="it-IT" w:eastAsia="de-DE"/>
        </w:rPr>
        <w:t>TP</w:t>
      </w:r>
      <w:r w:rsidRPr="008128AE">
        <w:rPr>
          <w:vertAlign w:val="subscript"/>
          <w:lang w:val="it-IT" w:eastAsia="de-DE"/>
        </w:rPr>
        <w:t>t,UEi</w:t>
      </w:r>
      <w:r w:rsidRPr="008128AE">
        <w:rPr>
          <w:lang w:val="it-IT" w:eastAsia="de-DE"/>
        </w:rPr>
        <w:t xml:space="preserve"> = TPmax</w:t>
      </w:r>
      <w:r w:rsidRPr="008128AE">
        <w:rPr>
          <w:vertAlign w:val="subscript"/>
          <w:lang w:val="it-IT" w:eastAsia="de-DE"/>
        </w:rPr>
        <w:t>UEi</w:t>
      </w:r>
      <w:r w:rsidRPr="008128AE">
        <w:rPr>
          <w:lang w:val="it-IT" w:eastAsia="de-DE"/>
        </w:rPr>
        <w:t xml:space="preserve"> * SF</w:t>
      </w:r>
      <w:r w:rsidRPr="008128AE">
        <w:rPr>
          <w:vertAlign w:val="subscript"/>
          <w:lang w:val="it-IT" w:eastAsia="de-DE"/>
        </w:rPr>
        <w:t>UEi</w:t>
      </w:r>
      <w:r w:rsidRPr="008128AE">
        <w:rPr>
          <w:lang w:val="it-IT" w:eastAsia="de-DE"/>
        </w:rPr>
        <w:t xml:space="preserve"> / p</w:t>
      </w:r>
      <w:r w:rsidRPr="008128AE">
        <w:rPr>
          <w:vertAlign w:val="subscript"/>
          <w:lang w:val="it-IT" w:eastAsia="de-DE"/>
        </w:rPr>
        <w:t>UEi</w:t>
      </w:r>
      <w:r w:rsidRPr="008128AE">
        <w:rPr>
          <w:lang w:val="it-IT" w:eastAsia="de-DE"/>
        </w:rPr>
        <w:tab/>
      </w:r>
      <w:r w:rsidRPr="008128AE">
        <w:rPr>
          <w:lang w:val="it-IT" w:eastAsia="de-DE"/>
        </w:rPr>
        <w:tab/>
      </w:r>
      <w:r w:rsidRPr="008128AE">
        <w:rPr>
          <w:lang w:val="it-IT" w:eastAsia="de-DE"/>
        </w:rPr>
        <w:tab/>
      </w:r>
      <w:r w:rsidRPr="008128AE">
        <w:rPr>
          <w:lang w:val="it-IT" w:eastAsia="de-DE"/>
        </w:rPr>
        <w:tab/>
      </w:r>
      <w:r w:rsidRPr="008128AE">
        <w:rPr>
          <w:lang w:val="it-IT" w:eastAsia="de-DE"/>
        </w:rPr>
        <w:tab/>
      </w:r>
      <w:r w:rsidRPr="008128AE">
        <w:rPr>
          <w:lang w:val="it-IT" w:eastAsia="de-DE"/>
        </w:rPr>
        <w:tab/>
      </w:r>
      <w:r w:rsidRPr="008128AE">
        <w:rPr>
          <w:lang w:val="it-IT" w:eastAsia="de-DE"/>
        </w:rPr>
        <w:tab/>
      </w:r>
      <w:r w:rsidRPr="008128AE">
        <w:rPr>
          <w:lang w:val="it-IT" w:eastAsia="de-DE"/>
        </w:rPr>
        <w:tab/>
      </w:r>
      <w:r w:rsidRPr="008128AE">
        <w:rPr>
          <w:lang w:val="it-IT" w:eastAsia="de-DE"/>
        </w:rPr>
        <w:tab/>
      </w:r>
      <w:r w:rsidRPr="008128AE">
        <w:rPr>
          <w:lang w:val="it-IT" w:eastAsia="de-DE"/>
        </w:rPr>
        <w:tab/>
      </w:r>
      <w:r w:rsidRPr="008128AE">
        <w:rPr>
          <w:lang w:val="it-IT" w:eastAsia="de-DE"/>
        </w:rPr>
        <w:tab/>
      </w:r>
      <w:r w:rsidRPr="008128AE">
        <w:rPr>
          <w:lang w:val="it-IT" w:eastAsia="de-DE"/>
        </w:rPr>
        <w:tab/>
      </w:r>
      <w:r w:rsidR="00387061">
        <w:rPr>
          <w:lang w:val="it-IT" w:eastAsia="de-DE"/>
        </w:rPr>
        <w:tab/>
      </w:r>
      <w:r w:rsidR="00387061">
        <w:rPr>
          <w:lang w:val="it-IT" w:eastAsia="de-DE"/>
        </w:rPr>
        <w:tab/>
      </w:r>
      <w:r w:rsidR="00387061">
        <w:rPr>
          <w:lang w:val="it-IT" w:eastAsia="de-DE"/>
        </w:rPr>
        <w:tab/>
      </w:r>
      <w:r w:rsidR="00387061">
        <w:rPr>
          <w:lang w:val="it-IT" w:eastAsia="de-DE"/>
        </w:rPr>
        <w:tab/>
      </w:r>
      <w:r w:rsidR="00387061">
        <w:rPr>
          <w:lang w:val="it-IT" w:eastAsia="de-DE"/>
        </w:rPr>
        <w:tab/>
      </w:r>
      <w:r w:rsidRPr="008128AE">
        <w:rPr>
          <w:b/>
          <w:bCs/>
          <w:lang w:val="it-IT" w:eastAsia="de-DE"/>
        </w:rPr>
        <w:t>(</w:t>
      </w:r>
      <w:r w:rsidR="008A6840" w:rsidRPr="008128AE">
        <w:rPr>
          <w:bCs/>
          <w:lang w:val="it-IT" w:eastAsia="de-DE"/>
        </w:rPr>
        <w:t>K.1</w:t>
      </w:r>
      <w:r w:rsidRPr="008128AE">
        <w:rPr>
          <w:bCs/>
          <w:lang w:val="it-IT" w:eastAsia="de-DE"/>
        </w:rPr>
        <w:t>)</w:t>
      </w:r>
    </w:p>
    <w:p w:rsidR="007F2372" w:rsidRPr="008128AE" w:rsidRDefault="007F2372" w:rsidP="007F2372">
      <w:pPr>
        <w:overflowPunct/>
        <w:textAlignment w:val="auto"/>
        <w:rPr>
          <w:lang w:eastAsia="de-DE"/>
        </w:rPr>
      </w:pPr>
      <w:r w:rsidRPr="008128AE">
        <w:rPr>
          <w:lang w:eastAsia="de-DE"/>
        </w:rPr>
        <w:t xml:space="preserve">Where: </w:t>
      </w:r>
    </w:p>
    <w:p w:rsidR="007F2372" w:rsidRPr="008128AE" w:rsidRDefault="007F2372" w:rsidP="007F2372">
      <w:pPr>
        <w:numPr>
          <w:ilvl w:val="0"/>
          <w:numId w:val="22"/>
        </w:numPr>
        <w:overflowPunct/>
        <w:spacing w:after="0"/>
        <w:textAlignment w:val="auto"/>
        <w:rPr>
          <w:lang w:eastAsia="de-DE"/>
        </w:rPr>
      </w:pPr>
      <w:r w:rsidRPr="008128AE">
        <w:rPr>
          <w:lang w:eastAsia="de-DE"/>
        </w:rPr>
        <w:t>TP</w:t>
      </w:r>
      <w:r w:rsidRPr="008128AE">
        <w:rPr>
          <w:vertAlign w:val="subscript"/>
          <w:lang w:eastAsia="de-DE"/>
        </w:rPr>
        <w:t>t,UEi</w:t>
      </w:r>
      <w:r w:rsidRPr="008128AE">
        <w:rPr>
          <w:lang w:eastAsia="de-DE"/>
        </w:rPr>
        <w:t xml:space="preserve"> is the averaged throughput during the active window of  UE Group i,</w:t>
      </w:r>
    </w:p>
    <w:p w:rsidR="007F2372" w:rsidRPr="008128AE" w:rsidRDefault="007F2372" w:rsidP="007F2372">
      <w:pPr>
        <w:numPr>
          <w:ilvl w:val="0"/>
          <w:numId w:val="22"/>
        </w:numPr>
        <w:overflowPunct/>
        <w:spacing w:after="0"/>
        <w:textAlignment w:val="auto"/>
        <w:rPr>
          <w:lang w:eastAsia="de-DE"/>
        </w:rPr>
      </w:pPr>
      <w:r w:rsidRPr="008128AE">
        <w:rPr>
          <w:lang w:eastAsia="de-DE"/>
        </w:rPr>
        <w:t>TPmax</w:t>
      </w:r>
      <w:r w:rsidRPr="008128AE">
        <w:rPr>
          <w:vertAlign w:val="subscript"/>
          <w:lang w:eastAsia="de-DE"/>
        </w:rPr>
        <w:t>UEi</w:t>
      </w:r>
      <w:r w:rsidRPr="008128AE">
        <w:rPr>
          <w:lang w:eastAsia="de-DE"/>
        </w:rPr>
        <w:t xml:space="preserve"> is the measured maximum Throughput per UE-Group i,</w:t>
      </w:r>
    </w:p>
    <w:p w:rsidR="007F2372" w:rsidRPr="008128AE" w:rsidRDefault="007F2372" w:rsidP="007F2372">
      <w:pPr>
        <w:numPr>
          <w:ilvl w:val="0"/>
          <w:numId w:val="22"/>
        </w:numPr>
        <w:overflowPunct/>
        <w:spacing w:after="0"/>
        <w:textAlignment w:val="auto"/>
        <w:rPr>
          <w:lang w:eastAsia="de-DE"/>
        </w:rPr>
      </w:pPr>
      <w:r w:rsidRPr="008128AE">
        <w:rPr>
          <w:lang w:eastAsia="de-DE"/>
        </w:rPr>
        <w:t>SF</w:t>
      </w:r>
      <w:r w:rsidRPr="008128AE">
        <w:rPr>
          <w:vertAlign w:val="subscript"/>
          <w:lang w:eastAsia="de-DE"/>
        </w:rPr>
        <w:t>UEi</w:t>
      </w:r>
      <w:r w:rsidRPr="008128AE">
        <w:rPr>
          <w:lang w:eastAsia="de-DE"/>
        </w:rPr>
        <w:t xml:space="preserve"> is the Scenario dependent Factor per UE Group i, elaborated before (e.g. SF</w:t>
      </w:r>
      <w:r w:rsidRPr="008128AE">
        <w:rPr>
          <w:vertAlign w:val="subscript"/>
          <w:lang w:eastAsia="de-DE"/>
        </w:rPr>
        <w:t>UE4</w:t>
      </w:r>
      <w:r w:rsidRPr="008128AE">
        <w:rPr>
          <w:lang w:eastAsia="de-DE"/>
        </w:rPr>
        <w:t xml:space="preserve"> = 25/12)</w:t>
      </w:r>
    </w:p>
    <w:p w:rsidR="007F2372" w:rsidRPr="008128AE" w:rsidRDefault="007F2372" w:rsidP="007F2372">
      <w:pPr>
        <w:numPr>
          <w:ilvl w:val="0"/>
          <w:numId w:val="22"/>
        </w:numPr>
        <w:overflowPunct/>
        <w:spacing w:after="0"/>
        <w:textAlignment w:val="auto"/>
        <w:rPr>
          <w:lang w:eastAsia="de-DE"/>
        </w:rPr>
      </w:pPr>
      <w:r w:rsidRPr="008128AE">
        <w:rPr>
          <w:lang w:eastAsia="de-DE"/>
        </w:rPr>
        <w:t>p</w:t>
      </w:r>
      <w:r w:rsidRPr="008128AE">
        <w:rPr>
          <w:vertAlign w:val="subscript"/>
          <w:lang w:eastAsia="de-DE"/>
        </w:rPr>
        <w:t>UEi</w:t>
      </w:r>
      <w:r w:rsidRPr="008128AE">
        <w:rPr>
          <w:lang w:eastAsia="de-DE"/>
        </w:rPr>
        <w:t xml:space="preserve"> is the number of different phases during the UE transmission time, equal to the UE group index: </w:t>
      </w:r>
      <w:r w:rsidRPr="008128AE">
        <w:rPr>
          <w:lang w:eastAsia="de-DE"/>
        </w:rPr>
        <w:br/>
        <w:t>p</w:t>
      </w:r>
      <w:r w:rsidRPr="008128AE">
        <w:rPr>
          <w:vertAlign w:val="subscript"/>
          <w:lang w:eastAsia="de-DE"/>
        </w:rPr>
        <w:t>UE1</w:t>
      </w:r>
      <w:r w:rsidRPr="008128AE">
        <w:rPr>
          <w:lang w:eastAsia="de-DE"/>
        </w:rPr>
        <w:t xml:space="preserve"> = 1; p</w:t>
      </w:r>
      <w:r w:rsidRPr="008128AE">
        <w:rPr>
          <w:vertAlign w:val="subscript"/>
          <w:lang w:eastAsia="de-DE"/>
        </w:rPr>
        <w:t>UE2</w:t>
      </w:r>
      <w:r w:rsidRPr="008128AE">
        <w:rPr>
          <w:lang w:eastAsia="de-DE"/>
        </w:rPr>
        <w:t xml:space="preserve"> = 2; p</w:t>
      </w:r>
      <w:r w:rsidRPr="008128AE">
        <w:rPr>
          <w:vertAlign w:val="subscript"/>
          <w:lang w:eastAsia="de-DE"/>
        </w:rPr>
        <w:t>UE3</w:t>
      </w:r>
      <w:r w:rsidRPr="008128AE">
        <w:rPr>
          <w:lang w:eastAsia="de-DE"/>
        </w:rPr>
        <w:t xml:space="preserve"> = 3; p</w:t>
      </w:r>
      <w:r w:rsidRPr="008128AE">
        <w:rPr>
          <w:vertAlign w:val="subscript"/>
          <w:lang w:eastAsia="de-DE"/>
        </w:rPr>
        <w:t>UE4</w:t>
      </w:r>
      <w:r w:rsidRPr="008128AE">
        <w:rPr>
          <w:lang w:eastAsia="de-DE"/>
        </w:rPr>
        <w:t xml:space="preserve"> = 4;</w:t>
      </w:r>
    </w:p>
    <w:p w:rsidR="007F2372" w:rsidRPr="008128AE" w:rsidRDefault="007F2372" w:rsidP="007F2372">
      <w:pPr>
        <w:overflowPunct/>
        <w:textAlignment w:val="auto"/>
        <w:rPr>
          <w:lang w:eastAsia="de-DE"/>
        </w:rPr>
      </w:pPr>
    </w:p>
    <w:p w:rsidR="007F2372" w:rsidRPr="008128AE" w:rsidRDefault="007F2372" w:rsidP="007F2372">
      <w:pPr>
        <w:overflowPunct/>
        <w:textAlignment w:val="auto"/>
        <w:rPr>
          <w:lang w:eastAsia="de-DE"/>
        </w:rPr>
      </w:pPr>
      <w:r w:rsidRPr="008128AE">
        <w:rPr>
          <w:lang w:eastAsia="de-DE"/>
        </w:rPr>
        <w:t>Finally, the sum of the received data per UE can be evaluated and compared with real received data:</w:t>
      </w:r>
    </w:p>
    <w:p w:rsidR="007F2372" w:rsidRPr="008128AE" w:rsidRDefault="007F2372" w:rsidP="007F2372">
      <w:pPr>
        <w:overflowPunct/>
        <w:textAlignment w:val="auto"/>
        <w:rPr>
          <w:lang w:eastAsia="de-DE"/>
        </w:rPr>
      </w:pPr>
      <w:r w:rsidRPr="008128AE">
        <w:rPr>
          <w:lang w:eastAsia="de-DE"/>
        </w:rPr>
        <w:t xml:space="preserve">The real received data are those of the different Activation levels, but not yet weighted with the correction factor of the traffic model. </w:t>
      </w:r>
    </w:p>
    <w:p w:rsidR="007F2372" w:rsidRPr="008128AE" w:rsidRDefault="007F2372" w:rsidP="007F2372">
      <w:pPr>
        <w:overflowPunct/>
        <w:textAlignment w:val="auto"/>
        <w:rPr>
          <w:lang w:eastAsia="de-DE"/>
        </w:rPr>
      </w:pPr>
      <w:r w:rsidRPr="008128AE">
        <w:rPr>
          <w:lang w:eastAsia="de-DE"/>
        </w:rPr>
        <w:t>The number of (correctly) received data per UE and per Activity Level, #Data</w:t>
      </w:r>
      <w:r w:rsidRPr="008128AE">
        <w:rPr>
          <w:vertAlign w:val="subscript"/>
          <w:lang w:eastAsia="de-DE"/>
        </w:rPr>
        <w:t>x,UE1</w:t>
      </w:r>
      <w:r w:rsidRPr="008128AE">
        <w:rPr>
          <w:lang w:eastAsia="de-DE"/>
        </w:rPr>
        <w:t>, … #Data</w:t>
      </w:r>
      <w:r w:rsidRPr="008128AE">
        <w:rPr>
          <w:vertAlign w:val="subscript"/>
          <w:lang w:eastAsia="de-DE"/>
        </w:rPr>
        <w:t>x,UE4</w:t>
      </w:r>
      <w:r w:rsidRPr="008128AE">
        <w:rPr>
          <w:lang w:eastAsia="de-DE"/>
        </w:rPr>
        <w:t xml:space="preserve">: </w:t>
      </w:r>
      <w:r w:rsidRPr="008128AE">
        <w:rPr>
          <w:lang w:eastAsia="de-DE"/>
        </w:rPr>
        <w:br/>
        <w:t>This is the sum of (correctly) received data per UE of all duty cycles per activity-level.</w:t>
      </w:r>
    </w:p>
    <w:p w:rsidR="007F2372" w:rsidRPr="008128AE" w:rsidRDefault="007F2372" w:rsidP="007F2372">
      <w:pPr>
        <w:numPr>
          <w:ilvl w:val="0"/>
          <w:numId w:val="18"/>
        </w:numPr>
        <w:overflowPunct/>
        <w:spacing w:after="0"/>
        <w:textAlignment w:val="auto"/>
        <w:rPr>
          <w:lang w:eastAsia="de-DE"/>
        </w:rPr>
      </w:pPr>
      <w:r w:rsidRPr="008128AE">
        <w:rPr>
          <w:lang w:eastAsia="de-DE"/>
        </w:rPr>
        <w:t>The phase duration is given by duty cycle time T</w:t>
      </w:r>
      <w:r w:rsidRPr="008128AE">
        <w:rPr>
          <w:vertAlign w:val="subscript"/>
          <w:lang w:eastAsia="de-DE"/>
        </w:rPr>
        <w:t>D</w:t>
      </w:r>
      <w:r w:rsidRPr="008128AE">
        <w:rPr>
          <w:lang w:eastAsia="de-DE"/>
        </w:rPr>
        <w:t>, activity Factor AF</w:t>
      </w:r>
      <w:r w:rsidRPr="008128AE">
        <w:rPr>
          <w:vertAlign w:val="subscript"/>
          <w:lang w:eastAsia="de-DE"/>
        </w:rPr>
        <w:t>x</w:t>
      </w:r>
      <w:r w:rsidRPr="008128AE">
        <w:rPr>
          <w:lang w:eastAsia="de-DE"/>
        </w:rPr>
        <w:t xml:space="preserve"> and number of UE Groups M:</w:t>
      </w:r>
      <w:r w:rsidRPr="008128AE">
        <w:rPr>
          <w:lang w:eastAsia="de-DE"/>
        </w:rPr>
        <w:br/>
        <w:t>Phase duration = T</w:t>
      </w:r>
      <w:r w:rsidRPr="008128AE">
        <w:rPr>
          <w:vertAlign w:val="subscript"/>
          <w:lang w:eastAsia="de-DE"/>
        </w:rPr>
        <w:t>D</w:t>
      </w:r>
      <w:r w:rsidRPr="008128AE">
        <w:rPr>
          <w:lang w:eastAsia="de-DE"/>
        </w:rPr>
        <w:t xml:space="preserve"> * AF</w:t>
      </w:r>
      <w:r w:rsidRPr="008128AE">
        <w:rPr>
          <w:vertAlign w:val="subscript"/>
          <w:lang w:eastAsia="de-DE"/>
        </w:rPr>
        <w:t>x</w:t>
      </w:r>
      <w:r w:rsidRPr="008128AE">
        <w:rPr>
          <w:lang w:eastAsia="de-DE"/>
        </w:rPr>
        <w:t xml:space="preserve">  / M. </w:t>
      </w:r>
    </w:p>
    <w:p w:rsidR="007F2372" w:rsidRPr="008128AE" w:rsidRDefault="007F2372" w:rsidP="007F2372">
      <w:pPr>
        <w:numPr>
          <w:ilvl w:val="0"/>
          <w:numId w:val="18"/>
        </w:numPr>
        <w:overflowPunct/>
        <w:spacing w:after="0"/>
        <w:textAlignment w:val="auto"/>
        <w:rPr>
          <w:lang w:eastAsia="de-DE"/>
        </w:rPr>
      </w:pPr>
      <w:r w:rsidRPr="008128AE">
        <w:rPr>
          <w:lang w:eastAsia="de-DE"/>
        </w:rPr>
        <w:t>The number of phases per UE group = p</w:t>
      </w:r>
      <w:r w:rsidRPr="008128AE">
        <w:rPr>
          <w:vertAlign w:val="subscript"/>
          <w:lang w:eastAsia="de-DE"/>
        </w:rPr>
        <w:t>UEi</w:t>
      </w:r>
      <w:r w:rsidRPr="008128AE">
        <w:rPr>
          <w:lang w:eastAsia="de-DE"/>
        </w:rPr>
        <w:t>. It is given by the UE group index.</w:t>
      </w:r>
    </w:p>
    <w:p w:rsidR="007F2372" w:rsidRPr="008128AE" w:rsidRDefault="007F2372" w:rsidP="007F2372">
      <w:pPr>
        <w:numPr>
          <w:ilvl w:val="0"/>
          <w:numId w:val="18"/>
        </w:numPr>
        <w:overflowPunct/>
        <w:spacing w:after="0"/>
        <w:textAlignment w:val="auto"/>
        <w:rPr>
          <w:lang w:eastAsia="de-DE"/>
        </w:rPr>
      </w:pPr>
      <w:r w:rsidRPr="008128AE">
        <w:rPr>
          <w:lang w:eastAsia="de-DE"/>
        </w:rPr>
        <w:t>The #data have to be calculated on a Phase basis, multiplied with the number of phases.</w:t>
      </w:r>
    </w:p>
    <w:p w:rsidR="007F2372" w:rsidRPr="008128AE" w:rsidRDefault="007F2372" w:rsidP="007F2372">
      <w:pPr>
        <w:overflowPunct/>
        <w:spacing w:after="0"/>
        <w:textAlignment w:val="auto"/>
        <w:rPr>
          <w:lang w:eastAsia="de-DE"/>
        </w:rPr>
      </w:pPr>
    </w:p>
    <w:p w:rsidR="007F2372" w:rsidRPr="008128AE" w:rsidRDefault="007F2372" w:rsidP="007F2372">
      <w:pPr>
        <w:overflowPunct/>
        <w:textAlignment w:val="auto"/>
        <w:rPr>
          <w:lang w:eastAsia="de-DE"/>
        </w:rPr>
      </w:pPr>
      <w:r w:rsidRPr="008128AE">
        <w:rPr>
          <w:lang w:eastAsia="de-DE"/>
        </w:rPr>
        <w:t xml:space="preserve">A </w:t>
      </w:r>
      <w:r w:rsidRPr="008128AE">
        <w:rPr>
          <w:b/>
          <w:bCs/>
          <w:lang w:eastAsia="de-DE"/>
        </w:rPr>
        <w:t>tolerance factor TF</w:t>
      </w:r>
      <w:r w:rsidRPr="008128AE">
        <w:rPr>
          <w:lang w:eastAsia="de-DE"/>
        </w:rPr>
        <w:t xml:space="preserve"> is introduced (see annex H), so the number of data (#Data) is allowed to be less than evaluated in the margin of example TF = 25%.</w:t>
      </w:r>
    </w:p>
    <w:p w:rsidR="007F2372" w:rsidRPr="008128AE" w:rsidRDefault="007F2372" w:rsidP="007F2372">
      <w:pPr>
        <w:pStyle w:val="FootnoteText"/>
        <w:rPr>
          <w:lang w:val="en-US"/>
        </w:rPr>
      </w:pPr>
    </w:p>
    <w:p w:rsidR="007F2372" w:rsidRPr="008128AE" w:rsidRDefault="007F2372" w:rsidP="007F2372">
      <w:pPr>
        <w:pStyle w:val="FootnoteText"/>
        <w:rPr>
          <w:b/>
          <w:bCs/>
          <w:lang w:val="en-US"/>
        </w:rPr>
      </w:pPr>
      <w:r w:rsidRPr="008128AE">
        <w:rPr>
          <w:b/>
          <w:bCs/>
          <w:lang w:val="en-US"/>
        </w:rPr>
        <w:t>Derivation of formula 6.b:</w:t>
      </w:r>
    </w:p>
    <w:p w:rsidR="007F2372" w:rsidRPr="008128AE" w:rsidRDefault="007F2372" w:rsidP="007F2372">
      <w:pPr>
        <w:pStyle w:val="FootnoteText"/>
        <w:rPr>
          <w:lang w:val="en-US"/>
        </w:rPr>
      </w:pPr>
      <w:r w:rsidRPr="008128AE">
        <w:rPr>
          <w:lang w:val="en-US"/>
        </w:rPr>
        <w:t>#Datax,UEi &gt;= TP                   * t                     * (1–TF)</w:t>
      </w:r>
    </w:p>
    <w:p w:rsidR="007F2372" w:rsidRPr="008128AE" w:rsidRDefault="007F2372" w:rsidP="007F2372">
      <w:pPr>
        <w:pStyle w:val="FootnoteText"/>
        <w:rPr>
          <w:lang w:val="en-US"/>
        </w:rPr>
      </w:pPr>
      <w:r w:rsidRPr="008128AE">
        <w:rPr>
          <w:lang w:val="en-US"/>
        </w:rPr>
        <w:t>#Datax,UEi &gt;= TPt,UEi                * n * TD * AFx / M * pUEi * (1–TF)</w:t>
      </w:r>
    </w:p>
    <w:p w:rsidR="007F2372" w:rsidRPr="008128AE" w:rsidRDefault="007F2372" w:rsidP="007F2372">
      <w:pPr>
        <w:pStyle w:val="FootnoteText"/>
        <w:rPr>
          <w:lang w:val="en-US"/>
        </w:rPr>
      </w:pPr>
      <w:r w:rsidRPr="008128AE">
        <w:rPr>
          <w:lang w:val="en-US"/>
        </w:rPr>
        <w:t>#Datax,UEi &gt;= TPmaxUEi * SFUEi / pUEi * n * TD * AFx / M * pUEi * (1–TF)</w:t>
      </w:r>
    </w:p>
    <w:p w:rsidR="007F2372" w:rsidRPr="008128AE" w:rsidRDefault="007F2372" w:rsidP="007F2372">
      <w:pPr>
        <w:pStyle w:val="FootnoteText"/>
      </w:pPr>
      <w:r w:rsidRPr="008128AE">
        <w:rPr>
          <w:lang w:val="en-US"/>
        </w:rPr>
        <w:t>#Datax,UEi &gt;= TPmaxUEi * SFUEi       * n * TD * AFx / M       * (1–TF)</w:t>
      </w:r>
    </w:p>
    <w:p w:rsidR="007F2372" w:rsidRPr="008128AE" w:rsidRDefault="007F2372" w:rsidP="007F2372">
      <w:pPr>
        <w:overflowPunct/>
        <w:textAlignment w:val="auto"/>
        <w:rPr>
          <w:b/>
          <w:bCs/>
          <w:lang w:eastAsia="de-DE"/>
        </w:rPr>
      </w:pPr>
    </w:p>
    <w:p w:rsidR="007F2372" w:rsidRPr="008128AE" w:rsidRDefault="007F2372" w:rsidP="007F2372">
      <w:pPr>
        <w:overflowPunct/>
        <w:textAlignment w:val="auto"/>
        <w:rPr>
          <w:bCs/>
          <w:lang w:eastAsia="de-DE"/>
        </w:rPr>
      </w:pPr>
      <w:r w:rsidRPr="008128AE">
        <w:rPr>
          <w:bCs/>
          <w:lang w:eastAsia="de-DE"/>
        </w:rPr>
        <w:t>#Data</w:t>
      </w:r>
      <w:r w:rsidRPr="008128AE">
        <w:rPr>
          <w:bCs/>
          <w:vertAlign w:val="subscript"/>
          <w:lang w:eastAsia="de-DE"/>
        </w:rPr>
        <w:t>x,UEi</w:t>
      </w:r>
      <w:r w:rsidRPr="008128AE">
        <w:rPr>
          <w:bCs/>
          <w:lang w:eastAsia="de-DE"/>
        </w:rPr>
        <w:t xml:space="preserve"> &gt;= TPmax</w:t>
      </w:r>
      <w:r w:rsidRPr="008128AE">
        <w:rPr>
          <w:bCs/>
          <w:vertAlign w:val="subscript"/>
          <w:lang w:eastAsia="de-DE"/>
        </w:rPr>
        <w:t>UEi</w:t>
      </w:r>
      <w:r w:rsidRPr="008128AE">
        <w:rPr>
          <w:bCs/>
          <w:lang w:eastAsia="de-DE"/>
        </w:rPr>
        <w:t xml:space="preserve"> * SF</w:t>
      </w:r>
      <w:r w:rsidRPr="008128AE">
        <w:rPr>
          <w:bCs/>
          <w:vertAlign w:val="subscript"/>
          <w:lang w:eastAsia="de-DE"/>
        </w:rPr>
        <w:t>UEi</w:t>
      </w:r>
      <w:r w:rsidRPr="008128AE">
        <w:rPr>
          <w:bCs/>
          <w:lang w:eastAsia="de-DE"/>
        </w:rPr>
        <w:t xml:space="preserve">  * n * T</w:t>
      </w:r>
      <w:r w:rsidRPr="008128AE">
        <w:rPr>
          <w:bCs/>
          <w:vertAlign w:val="subscript"/>
          <w:lang w:eastAsia="de-DE"/>
        </w:rPr>
        <w:t>D</w:t>
      </w:r>
      <w:r w:rsidRPr="008128AE">
        <w:rPr>
          <w:bCs/>
          <w:lang w:eastAsia="de-DE"/>
        </w:rPr>
        <w:t xml:space="preserve"> * AF</w:t>
      </w:r>
      <w:r w:rsidRPr="008128AE">
        <w:rPr>
          <w:bCs/>
          <w:vertAlign w:val="subscript"/>
          <w:lang w:eastAsia="de-DE"/>
        </w:rPr>
        <w:t>x</w:t>
      </w:r>
      <w:r w:rsidRPr="008128AE">
        <w:rPr>
          <w:bCs/>
          <w:lang w:eastAsia="de-DE"/>
        </w:rPr>
        <w:t xml:space="preserve"> / M * (1–TF) </w:t>
      </w:r>
      <w:r w:rsidRPr="008128AE">
        <w:rPr>
          <w:bCs/>
          <w:lang w:eastAsia="de-DE"/>
        </w:rPr>
        <w:tab/>
      </w:r>
      <w:r w:rsidRPr="008128AE">
        <w:rPr>
          <w:bCs/>
          <w:lang w:eastAsia="de-DE"/>
        </w:rPr>
        <w:tab/>
      </w:r>
      <w:r w:rsidRPr="008128AE">
        <w:rPr>
          <w:bCs/>
          <w:lang w:eastAsia="de-DE"/>
        </w:rPr>
        <w:tab/>
      </w:r>
      <w:r w:rsidR="00387061">
        <w:rPr>
          <w:bCs/>
          <w:lang w:eastAsia="de-DE"/>
        </w:rPr>
        <w:tab/>
      </w:r>
      <w:r w:rsidR="00387061">
        <w:rPr>
          <w:bCs/>
          <w:lang w:eastAsia="de-DE"/>
        </w:rPr>
        <w:tab/>
      </w:r>
      <w:r w:rsidR="00387061">
        <w:rPr>
          <w:bCs/>
          <w:lang w:eastAsia="de-DE"/>
        </w:rPr>
        <w:tab/>
      </w:r>
      <w:r w:rsidR="00387061">
        <w:rPr>
          <w:bCs/>
          <w:lang w:eastAsia="de-DE"/>
        </w:rPr>
        <w:tab/>
      </w:r>
      <w:r w:rsidR="00387061">
        <w:rPr>
          <w:bCs/>
          <w:lang w:eastAsia="de-DE"/>
        </w:rPr>
        <w:tab/>
      </w:r>
      <w:r w:rsidR="00387061">
        <w:rPr>
          <w:bCs/>
          <w:lang w:eastAsia="de-DE"/>
        </w:rPr>
        <w:tab/>
      </w:r>
      <w:r w:rsidR="00387061">
        <w:rPr>
          <w:bCs/>
          <w:lang w:eastAsia="de-DE"/>
        </w:rPr>
        <w:tab/>
      </w:r>
      <w:r w:rsidR="00387061">
        <w:rPr>
          <w:bCs/>
          <w:lang w:eastAsia="de-DE"/>
        </w:rPr>
        <w:tab/>
      </w:r>
      <w:r w:rsidR="00387061">
        <w:rPr>
          <w:bCs/>
          <w:lang w:eastAsia="de-DE"/>
        </w:rPr>
        <w:tab/>
      </w:r>
      <w:r w:rsidRPr="008128AE">
        <w:rPr>
          <w:bCs/>
          <w:lang w:eastAsia="de-DE"/>
        </w:rPr>
        <w:t>(</w:t>
      </w:r>
      <w:r w:rsidR="008A6840" w:rsidRPr="008128AE">
        <w:rPr>
          <w:bCs/>
          <w:lang w:eastAsia="de-DE"/>
        </w:rPr>
        <w:t>K.2</w:t>
      </w:r>
      <w:r w:rsidRPr="008128AE">
        <w:rPr>
          <w:bCs/>
          <w:lang w:eastAsia="de-DE"/>
        </w:rPr>
        <w:t>)</w:t>
      </w:r>
    </w:p>
    <w:p w:rsidR="007F2372" w:rsidRPr="008128AE" w:rsidRDefault="007F2372" w:rsidP="007F2372">
      <w:pPr>
        <w:overflowPunct/>
        <w:textAlignment w:val="auto"/>
        <w:rPr>
          <w:lang w:eastAsia="de-DE"/>
        </w:rPr>
      </w:pPr>
      <w:r w:rsidRPr="008128AE">
        <w:rPr>
          <w:lang w:eastAsia="de-DE"/>
        </w:rPr>
        <w:t>Where:</w:t>
      </w:r>
    </w:p>
    <w:p w:rsidR="007F2372" w:rsidRPr="008128AE" w:rsidRDefault="007F2372" w:rsidP="007F2372">
      <w:pPr>
        <w:numPr>
          <w:ilvl w:val="0"/>
          <w:numId w:val="21"/>
        </w:numPr>
        <w:tabs>
          <w:tab w:val="clear" w:pos="1775"/>
          <w:tab w:val="num" w:pos="668"/>
        </w:tabs>
        <w:overflowPunct/>
        <w:spacing w:after="0"/>
        <w:ind w:left="668"/>
        <w:textAlignment w:val="auto"/>
        <w:rPr>
          <w:lang w:eastAsia="de-DE"/>
        </w:rPr>
      </w:pPr>
      <w:r w:rsidRPr="008128AE">
        <w:rPr>
          <w:lang w:eastAsia="de-DE"/>
        </w:rPr>
        <w:t>#Data</w:t>
      </w:r>
      <w:r w:rsidRPr="008128AE">
        <w:rPr>
          <w:vertAlign w:val="subscript"/>
          <w:lang w:eastAsia="de-DE"/>
        </w:rPr>
        <w:t>x,UEi</w:t>
      </w:r>
      <w:r w:rsidRPr="008128AE">
        <w:rPr>
          <w:lang w:eastAsia="de-DE"/>
        </w:rPr>
        <w:t xml:space="preserve"> is the tolerated, evaluated amount of data per UE-Group per Activation Level x</w:t>
      </w:r>
    </w:p>
    <w:p w:rsidR="007F2372" w:rsidRPr="008128AE" w:rsidRDefault="007F2372" w:rsidP="007F2372">
      <w:pPr>
        <w:numPr>
          <w:ilvl w:val="0"/>
          <w:numId w:val="20"/>
        </w:numPr>
        <w:tabs>
          <w:tab w:val="clear" w:pos="1800"/>
          <w:tab w:val="num" w:pos="693"/>
        </w:tabs>
        <w:overflowPunct/>
        <w:spacing w:after="0"/>
        <w:ind w:left="693"/>
        <w:textAlignment w:val="auto"/>
        <w:rPr>
          <w:lang w:eastAsia="de-DE"/>
        </w:rPr>
      </w:pPr>
      <w:r w:rsidRPr="008128AE">
        <w:rPr>
          <w:lang w:eastAsia="de-DE"/>
        </w:rPr>
        <w:t>n is  the number of duty cycles per activity level,</w:t>
      </w:r>
    </w:p>
    <w:p w:rsidR="007F2372" w:rsidRPr="008128AE" w:rsidRDefault="007F2372" w:rsidP="007F2372">
      <w:pPr>
        <w:numPr>
          <w:ilvl w:val="0"/>
          <w:numId w:val="20"/>
        </w:numPr>
        <w:tabs>
          <w:tab w:val="clear" w:pos="1800"/>
          <w:tab w:val="num" w:pos="693"/>
        </w:tabs>
        <w:overflowPunct/>
        <w:spacing w:after="0"/>
        <w:ind w:left="693"/>
        <w:textAlignment w:val="auto"/>
        <w:rPr>
          <w:lang w:eastAsia="de-DE"/>
        </w:rPr>
      </w:pPr>
      <w:r w:rsidRPr="008128AE">
        <w:rPr>
          <w:lang w:eastAsia="de-DE"/>
        </w:rPr>
        <w:t>T</w:t>
      </w:r>
      <w:r w:rsidRPr="008128AE">
        <w:rPr>
          <w:vertAlign w:val="subscript"/>
          <w:lang w:eastAsia="de-DE"/>
        </w:rPr>
        <w:t>D</w:t>
      </w:r>
      <w:r w:rsidRPr="008128AE" w:rsidDel="0041674A">
        <w:rPr>
          <w:lang w:eastAsia="de-DE"/>
        </w:rPr>
        <w:t xml:space="preserve"> </w:t>
      </w:r>
      <w:r w:rsidRPr="008128AE">
        <w:rPr>
          <w:lang w:eastAsia="de-DE"/>
        </w:rPr>
        <w:t xml:space="preserve"> is the duty cycle duration,</w:t>
      </w:r>
    </w:p>
    <w:p w:rsidR="007F2372" w:rsidRPr="008128AE" w:rsidRDefault="007F2372" w:rsidP="007F2372">
      <w:pPr>
        <w:numPr>
          <w:ilvl w:val="0"/>
          <w:numId w:val="20"/>
        </w:numPr>
        <w:tabs>
          <w:tab w:val="clear" w:pos="1800"/>
          <w:tab w:val="num" w:pos="693"/>
        </w:tabs>
        <w:overflowPunct/>
        <w:spacing w:after="0"/>
        <w:ind w:left="693"/>
        <w:textAlignment w:val="auto"/>
        <w:rPr>
          <w:lang w:eastAsia="de-DE"/>
        </w:rPr>
      </w:pPr>
      <w:r w:rsidRPr="008128AE">
        <w:rPr>
          <w:lang w:eastAsia="de-DE"/>
        </w:rPr>
        <w:t>x is the Activity level</w:t>
      </w:r>
    </w:p>
    <w:p w:rsidR="007F2372" w:rsidRPr="008128AE" w:rsidRDefault="007F2372" w:rsidP="007F2372">
      <w:pPr>
        <w:numPr>
          <w:ilvl w:val="0"/>
          <w:numId w:val="20"/>
        </w:numPr>
        <w:tabs>
          <w:tab w:val="clear" w:pos="1800"/>
          <w:tab w:val="num" w:pos="693"/>
        </w:tabs>
        <w:overflowPunct/>
        <w:spacing w:after="0"/>
        <w:ind w:left="693"/>
        <w:textAlignment w:val="auto"/>
        <w:rPr>
          <w:lang w:eastAsia="de-DE"/>
        </w:rPr>
      </w:pPr>
      <w:r w:rsidRPr="008128AE">
        <w:rPr>
          <w:lang w:eastAsia="de-DE"/>
        </w:rPr>
        <w:t>AF</w:t>
      </w:r>
      <w:r w:rsidRPr="008128AE">
        <w:rPr>
          <w:vertAlign w:val="subscript"/>
          <w:lang w:eastAsia="de-DE"/>
        </w:rPr>
        <w:t>x</w:t>
      </w:r>
      <w:r w:rsidRPr="008128AE">
        <w:rPr>
          <w:lang w:eastAsia="de-DE"/>
        </w:rPr>
        <w:t xml:space="preserve"> is the activityFactor per Activity level x</w:t>
      </w:r>
    </w:p>
    <w:p w:rsidR="007F2372" w:rsidRPr="008128AE" w:rsidRDefault="007F2372" w:rsidP="007F2372">
      <w:pPr>
        <w:numPr>
          <w:ilvl w:val="0"/>
          <w:numId w:val="20"/>
        </w:numPr>
        <w:tabs>
          <w:tab w:val="clear" w:pos="1800"/>
          <w:tab w:val="num" w:pos="693"/>
        </w:tabs>
        <w:overflowPunct/>
        <w:spacing w:after="0"/>
        <w:ind w:left="693"/>
        <w:textAlignment w:val="auto"/>
        <w:rPr>
          <w:lang w:eastAsia="de-DE"/>
        </w:rPr>
      </w:pPr>
      <w:r w:rsidRPr="008128AE">
        <w:rPr>
          <w:lang w:eastAsia="de-DE"/>
        </w:rPr>
        <w:t>M is the number of UE Groups</w:t>
      </w:r>
    </w:p>
    <w:p w:rsidR="007F2372" w:rsidRPr="008128AE" w:rsidRDefault="007F2372" w:rsidP="007F2372">
      <w:pPr>
        <w:numPr>
          <w:ilvl w:val="0"/>
          <w:numId w:val="20"/>
        </w:numPr>
        <w:tabs>
          <w:tab w:val="clear" w:pos="1800"/>
          <w:tab w:val="num" w:pos="693"/>
        </w:tabs>
        <w:overflowPunct/>
        <w:spacing w:after="0"/>
        <w:ind w:left="693"/>
        <w:textAlignment w:val="auto"/>
        <w:rPr>
          <w:lang w:eastAsia="de-DE"/>
        </w:rPr>
      </w:pPr>
      <w:r w:rsidRPr="008128AE">
        <w:rPr>
          <w:lang w:eastAsia="de-DE"/>
        </w:rPr>
        <w:t>TPmax</w:t>
      </w:r>
      <w:r w:rsidRPr="008128AE">
        <w:rPr>
          <w:vertAlign w:val="subscript"/>
          <w:lang w:eastAsia="de-DE"/>
        </w:rPr>
        <w:t xml:space="preserve">UEi </w:t>
      </w:r>
      <w:r w:rsidRPr="008128AE">
        <w:rPr>
          <w:lang w:eastAsia="de-DE"/>
        </w:rPr>
        <w:t>is the measured maximum Throughput per UE-Group i</w:t>
      </w:r>
    </w:p>
    <w:p w:rsidR="007F2372" w:rsidRPr="008128AE" w:rsidRDefault="007F2372" w:rsidP="007F2372">
      <w:pPr>
        <w:numPr>
          <w:ilvl w:val="0"/>
          <w:numId w:val="20"/>
        </w:numPr>
        <w:tabs>
          <w:tab w:val="clear" w:pos="1800"/>
          <w:tab w:val="num" w:pos="693"/>
        </w:tabs>
        <w:overflowPunct/>
        <w:spacing w:after="0"/>
        <w:ind w:left="693"/>
        <w:textAlignment w:val="auto"/>
        <w:rPr>
          <w:lang w:eastAsia="de-DE"/>
        </w:rPr>
      </w:pPr>
      <w:r w:rsidRPr="008128AE">
        <w:rPr>
          <w:lang w:eastAsia="de-DE"/>
        </w:rPr>
        <w:t>SF</w:t>
      </w:r>
      <w:r w:rsidRPr="008128AE">
        <w:rPr>
          <w:vertAlign w:val="subscript"/>
          <w:lang w:eastAsia="de-DE"/>
        </w:rPr>
        <w:t>UEi</w:t>
      </w:r>
      <w:r w:rsidRPr="008128AE">
        <w:rPr>
          <w:lang w:eastAsia="de-DE"/>
        </w:rPr>
        <w:t xml:space="preserve"> is the Scenario dependent Factor per UE-Group i, elaborated before</w:t>
      </w:r>
      <w:r w:rsidRPr="008128AE">
        <w:rPr>
          <w:lang w:eastAsia="de-DE"/>
        </w:rPr>
        <w:br/>
        <w:t>(e.g. SF</w:t>
      </w:r>
      <w:r w:rsidRPr="008128AE">
        <w:rPr>
          <w:vertAlign w:val="subscript"/>
          <w:lang w:eastAsia="de-DE"/>
        </w:rPr>
        <w:t>UE4</w:t>
      </w:r>
      <w:r w:rsidRPr="008128AE">
        <w:rPr>
          <w:lang w:eastAsia="de-DE"/>
        </w:rPr>
        <w:t xml:space="preserve"> = 25/12)</w:t>
      </w:r>
    </w:p>
    <w:p w:rsidR="007F2372" w:rsidRPr="008128AE" w:rsidRDefault="007F2372" w:rsidP="007F2372">
      <w:pPr>
        <w:numPr>
          <w:ilvl w:val="0"/>
          <w:numId w:val="20"/>
        </w:numPr>
        <w:tabs>
          <w:tab w:val="clear" w:pos="1800"/>
          <w:tab w:val="num" w:pos="693"/>
        </w:tabs>
        <w:overflowPunct/>
        <w:spacing w:after="0"/>
        <w:ind w:left="693"/>
        <w:textAlignment w:val="auto"/>
        <w:rPr>
          <w:lang w:eastAsia="de-DE"/>
        </w:rPr>
      </w:pPr>
      <w:r w:rsidRPr="008128AE">
        <w:rPr>
          <w:lang w:eastAsia="de-DE"/>
        </w:rPr>
        <w:t>TF is the tolerance factor.</w:t>
      </w:r>
    </w:p>
    <w:p w:rsidR="007F2372" w:rsidRPr="008128AE" w:rsidRDefault="007F2372" w:rsidP="007F2372">
      <w:pPr>
        <w:overflowPunct/>
        <w:textAlignment w:val="auto"/>
        <w:rPr>
          <w:lang w:eastAsia="de-DE"/>
        </w:rPr>
      </w:pPr>
    </w:p>
    <w:p w:rsidR="007F2372" w:rsidRPr="008128AE" w:rsidRDefault="007F2372" w:rsidP="007F2372">
      <w:pPr>
        <w:overflowPunct/>
        <w:textAlignment w:val="auto"/>
        <w:rPr>
          <w:bCs/>
          <w:lang w:eastAsia="de-DE"/>
        </w:rPr>
      </w:pPr>
      <w:r w:rsidRPr="008128AE">
        <w:rPr>
          <w:bCs/>
          <w:lang w:eastAsia="de-DE"/>
        </w:rPr>
        <w:t>With current values (e.g.</w:t>
      </w:r>
      <w:r w:rsidRPr="008128AE">
        <w:rPr>
          <w:bCs/>
          <w:lang w:eastAsia="de-DE"/>
        </w:rPr>
        <w:tab/>
        <w:t>SF</w:t>
      </w:r>
      <w:r w:rsidRPr="008128AE">
        <w:rPr>
          <w:bCs/>
          <w:vertAlign w:val="subscript"/>
          <w:lang w:eastAsia="de-DE"/>
        </w:rPr>
        <w:t>UE4</w:t>
      </w:r>
      <w:r w:rsidRPr="008128AE">
        <w:rPr>
          <w:bCs/>
          <w:lang w:eastAsia="de-DE"/>
        </w:rPr>
        <w:t xml:space="preserve"> = 25/12; SF</w:t>
      </w:r>
      <w:r w:rsidRPr="008128AE">
        <w:rPr>
          <w:bCs/>
          <w:vertAlign w:val="subscript"/>
          <w:lang w:eastAsia="de-DE"/>
        </w:rPr>
        <w:t>UE3</w:t>
      </w:r>
      <w:r w:rsidRPr="008128AE">
        <w:rPr>
          <w:bCs/>
          <w:lang w:eastAsia="de-DE"/>
        </w:rPr>
        <w:t xml:space="preserve"> = 26/12; SF</w:t>
      </w:r>
      <w:r w:rsidRPr="008128AE">
        <w:rPr>
          <w:bCs/>
          <w:vertAlign w:val="subscript"/>
          <w:lang w:eastAsia="de-DE"/>
        </w:rPr>
        <w:t>UE2</w:t>
      </w:r>
      <w:r w:rsidRPr="008128AE">
        <w:rPr>
          <w:bCs/>
          <w:lang w:eastAsia="de-DE"/>
        </w:rPr>
        <w:t xml:space="preserve"> = 15/12;</w:t>
      </w:r>
      <w:r w:rsidRPr="008128AE">
        <w:rPr>
          <w:bCs/>
          <w:lang w:eastAsia="de-DE"/>
        </w:rPr>
        <w:br/>
        <w:t>SF</w:t>
      </w:r>
      <w:r w:rsidRPr="008128AE">
        <w:rPr>
          <w:bCs/>
          <w:vertAlign w:val="subscript"/>
          <w:lang w:eastAsia="de-DE"/>
        </w:rPr>
        <w:t>UE1</w:t>
      </w:r>
      <w:r w:rsidRPr="008128AE">
        <w:rPr>
          <w:bCs/>
          <w:lang w:eastAsia="de-DE"/>
        </w:rPr>
        <w:t xml:space="preserve"> = 12/12; n = 10; TD = 40s; M = 4; </w:t>
      </w:r>
      <w:r w:rsidRPr="008128AE">
        <w:rPr>
          <w:bCs/>
          <w:lang w:eastAsia="de-DE"/>
        </w:rPr>
        <w:tab/>
        <w:t xml:space="preserve">TF = 0,25), </w:t>
      </w:r>
    </w:p>
    <w:p w:rsidR="007F2372" w:rsidRPr="008128AE" w:rsidRDefault="007F2372" w:rsidP="007F2372">
      <w:pPr>
        <w:overflowPunct/>
        <w:textAlignment w:val="auto"/>
        <w:rPr>
          <w:lang w:eastAsia="de-DE"/>
        </w:rPr>
      </w:pPr>
      <w:r w:rsidRPr="008128AE">
        <w:rPr>
          <w:lang w:eastAsia="de-DE"/>
        </w:rPr>
        <w:t>the number of data per UE per Activity Level is evaluated as:</w:t>
      </w:r>
    </w:p>
    <w:p w:rsidR="007F2372" w:rsidRPr="008128AE" w:rsidRDefault="007F2372" w:rsidP="007F2372">
      <w:pPr>
        <w:overflowPunct/>
        <w:textAlignment w:val="auto"/>
        <w:rPr>
          <w:lang w:eastAsia="de-DE"/>
        </w:rPr>
      </w:pPr>
      <w:r w:rsidRPr="008128AE">
        <w:rPr>
          <w:lang w:eastAsia="de-DE"/>
        </w:rPr>
        <w:t>#Data</w:t>
      </w:r>
      <w:r w:rsidRPr="008128AE">
        <w:rPr>
          <w:vertAlign w:val="subscript"/>
          <w:lang w:eastAsia="de-DE"/>
        </w:rPr>
        <w:t>x,UEi</w:t>
      </w:r>
      <w:r w:rsidRPr="008128AE">
        <w:rPr>
          <w:lang w:eastAsia="de-DE"/>
        </w:rPr>
        <w:t xml:space="preserve"> &gt;= </w:t>
      </w:r>
      <w:r w:rsidRPr="008128AE">
        <w:rPr>
          <w:b/>
          <w:bCs/>
          <w:lang w:eastAsia="de-DE"/>
        </w:rPr>
        <w:t>TPmax</w:t>
      </w:r>
      <w:r w:rsidRPr="008128AE">
        <w:rPr>
          <w:b/>
          <w:bCs/>
          <w:vertAlign w:val="subscript"/>
          <w:lang w:eastAsia="de-DE"/>
        </w:rPr>
        <w:t>UEi</w:t>
      </w:r>
      <w:r w:rsidRPr="008128AE">
        <w:rPr>
          <w:b/>
          <w:bCs/>
          <w:lang w:eastAsia="de-DE"/>
        </w:rPr>
        <w:t xml:space="preserve"> * SF</w:t>
      </w:r>
      <w:r w:rsidRPr="008128AE">
        <w:rPr>
          <w:b/>
          <w:bCs/>
          <w:vertAlign w:val="subscript"/>
          <w:lang w:eastAsia="de-DE"/>
        </w:rPr>
        <w:t>UEi</w:t>
      </w:r>
      <w:r w:rsidRPr="008128AE">
        <w:rPr>
          <w:lang w:eastAsia="de-DE"/>
        </w:rPr>
        <w:t xml:space="preserve"> * 10 * 40s * AFx / 4 * 75%</w:t>
      </w:r>
    </w:p>
    <w:p w:rsidR="007F2372" w:rsidRPr="008128AE" w:rsidRDefault="007F2372" w:rsidP="007F2372">
      <w:pPr>
        <w:overflowPunct/>
        <w:textAlignment w:val="auto"/>
        <w:rPr>
          <w:lang w:eastAsia="de-DE"/>
        </w:rPr>
      </w:pPr>
    </w:p>
    <w:p w:rsidR="007F2372" w:rsidRPr="008128AE" w:rsidRDefault="007F2372" w:rsidP="007F2372">
      <w:pPr>
        <w:overflowPunct/>
        <w:textAlignment w:val="auto"/>
        <w:rPr>
          <w:lang w:val="pt-BR" w:eastAsia="de-DE"/>
        </w:rPr>
      </w:pPr>
      <w:r w:rsidRPr="008128AE">
        <w:rPr>
          <w:lang w:val="pt-BR" w:eastAsia="de-DE"/>
        </w:rPr>
        <w:t>#Data</w:t>
      </w:r>
      <w:r w:rsidRPr="008128AE">
        <w:rPr>
          <w:vertAlign w:val="subscript"/>
          <w:lang w:val="pt-BR" w:eastAsia="de-DE"/>
        </w:rPr>
        <w:t>x,UE1</w:t>
      </w:r>
      <w:r w:rsidRPr="008128AE">
        <w:rPr>
          <w:lang w:val="pt-BR" w:eastAsia="de-DE"/>
        </w:rPr>
        <w:t xml:space="preserve"> &gt;= TPmax</w:t>
      </w:r>
      <w:r w:rsidRPr="008128AE">
        <w:rPr>
          <w:vertAlign w:val="subscript"/>
          <w:lang w:val="pt-BR" w:eastAsia="de-DE"/>
        </w:rPr>
        <w:t xml:space="preserve"> UE1</w:t>
      </w:r>
      <w:r w:rsidRPr="008128AE">
        <w:rPr>
          <w:lang w:val="pt-BR" w:eastAsia="de-DE"/>
        </w:rPr>
        <w:t xml:space="preserve"> *   75s        * AFx </w:t>
      </w:r>
    </w:p>
    <w:p w:rsidR="007F2372" w:rsidRPr="008128AE" w:rsidRDefault="007F2372" w:rsidP="007F2372">
      <w:pPr>
        <w:overflowPunct/>
        <w:textAlignment w:val="auto"/>
        <w:rPr>
          <w:lang w:val="pt-BR" w:eastAsia="de-DE"/>
        </w:rPr>
      </w:pPr>
      <w:r w:rsidRPr="008128AE">
        <w:rPr>
          <w:lang w:val="pt-BR" w:eastAsia="de-DE"/>
        </w:rPr>
        <w:t>#Data</w:t>
      </w:r>
      <w:r w:rsidRPr="008128AE">
        <w:rPr>
          <w:vertAlign w:val="subscript"/>
          <w:lang w:val="pt-BR" w:eastAsia="de-DE"/>
        </w:rPr>
        <w:t>x,UE2</w:t>
      </w:r>
      <w:r w:rsidRPr="008128AE">
        <w:rPr>
          <w:lang w:val="pt-BR" w:eastAsia="de-DE"/>
        </w:rPr>
        <w:t xml:space="preserve"> &gt;= TPmax</w:t>
      </w:r>
      <w:r w:rsidRPr="008128AE">
        <w:rPr>
          <w:vertAlign w:val="subscript"/>
          <w:lang w:val="pt-BR" w:eastAsia="de-DE"/>
        </w:rPr>
        <w:t xml:space="preserve"> UE2</w:t>
      </w:r>
      <w:r w:rsidRPr="008128AE">
        <w:rPr>
          <w:lang w:val="pt-BR" w:eastAsia="de-DE"/>
        </w:rPr>
        <w:t xml:space="preserve"> *   93.75s   * AFx </w:t>
      </w:r>
    </w:p>
    <w:p w:rsidR="007F2372" w:rsidRPr="008128AE" w:rsidRDefault="007F2372" w:rsidP="007F2372">
      <w:pPr>
        <w:overflowPunct/>
        <w:textAlignment w:val="auto"/>
        <w:rPr>
          <w:lang w:val="pt-BR" w:eastAsia="de-DE"/>
        </w:rPr>
      </w:pPr>
      <w:r w:rsidRPr="008128AE">
        <w:rPr>
          <w:lang w:val="pt-BR" w:eastAsia="de-DE"/>
        </w:rPr>
        <w:t>#Data</w:t>
      </w:r>
      <w:r w:rsidRPr="008128AE">
        <w:rPr>
          <w:vertAlign w:val="subscript"/>
          <w:lang w:val="pt-BR" w:eastAsia="de-DE"/>
        </w:rPr>
        <w:t>x,UE3</w:t>
      </w:r>
      <w:r w:rsidRPr="008128AE">
        <w:rPr>
          <w:lang w:val="pt-BR" w:eastAsia="de-DE"/>
        </w:rPr>
        <w:t xml:space="preserve"> &gt;= TPmax</w:t>
      </w:r>
      <w:r w:rsidRPr="008128AE">
        <w:rPr>
          <w:vertAlign w:val="subscript"/>
          <w:lang w:val="pt-BR" w:eastAsia="de-DE"/>
        </w:rPr>
        <w:t xml:space="preserve"> UE3</w:t>
      </w:r>
      <w:r w:rsidRPr="008128AE">
        <w:rPr>
          <w:lang w:val="pt-BR" w:eastAsia="de-DE"/>
        </w:rPr>
        <w:t xml:space="preserve"> *   162.5s   * AFx </w:t>
      </w:r>
    </w:p>
    <w:p w:rsidR="007F2372" w:rsidRPr="008128AE" w:rsidRDefault="007F2372" w:rsidP="007F2372">
      <w:pPr>
        <w:overflowPunct/>
        <w:textAlignment w:val="auto"/>
        <w:rPr>
          <w:lang w:val="pt-BR" w:eastAsia="de-DE"/>
        </w:rPr>
      </w:pPr>
      <w:r w:rsidRPr="008128AE">
        <w:rPr>
          <w:lang w:val="pt-BR" w:eastAsia="de-DE"/>
        </w:rPr>
        <w:t>#Data</w:t>
      </w:r>
      <w:r w:rsidRPr="008128AE">
        <w:rPr>
          <w:vertAlign w:val="subscript"/>
          <w:lang w:val="pt-BR" w:eastAsia="de-DE"/>
        </w:rPr>
        <w:t>x,UE4</w:t>
      </w:r>
      <w:r w:rsidRPr="008128AE">
        <w:rPr>
          <w:lang w:val="pt-BR" w:eastAsia="de-DE"/>
        </w:rPr>
        <w:t xml:space="preserve"> &gt;= TPmax</w:t>
      </w:r>
      <w:r w:rsidRPr="008128AE">
        <w:rPr>
          <w:vertAlign w:val="subscript"/>
          <w:lang w:val="pt-BR" w:eastAsia="de-DE"/>
        </w:rPr>
        <w:t xml:space="preserve"> UE4</w:t>
      </w:r>
      <w:r w:rsidRPr="008128AE">
        <w:rPr>
          <w:lang w:val="pt-BR" w:eastAsia="de-DE"/>
        </w:rPr>
        <w:t xml:space="preserve"> *   156.25s * AFx </w:t>
      </w:r>
    </w:p>
    <w:p w:rsidR="007F2372" w:rsidRPr="008128AE" w:rsidRDefault="007F2372" w:rsidP="007F2372">
      <w:pPr>
        <w:overflowPunct/>
        <w:textAlignment w:val="auto"/>
        <w:rPr>
          <w:lang w:eastAsia="de-DE"/>
        </w:rPr>
      </w:pPr>
      <w:r w:rsidRPr="008128AE">
        <w:rPr>
          <w:lang w:eastAsia="de-DE"/>
        </w:rPr>
        <w:t>Note that here an example is computed and that the formula has to be used with actual parameter settings.</w:t>
      </w:r>
    </w:p>
    <w:p w:rsidR="008077B6" w:rsidRPr="008128AE" w:rsidRDefault="008077B6" w:rsidP="005567A5">
      <w:pPr>
        <w:pStyle w:val="Heading1"/>
        <w:rPr>
          <w:rFonts w:ascii="Times New Roman" w:hAnsi="Times New Roman"/>
        </w:rPr>
      </w:pPr>
      <w:r w:rsidRPr="008128AE">
        <w:rPr>
          <w:rFonts w:ascii="Times New Roman" w:hAnsi="Times New Roman"/>
        </w:rPr>
        <w:br w:type="page"/>
      </w:r>
      <w:bookmarkStart w:id="85" w:name="_Toc232311228"/>
      <w:bookmarkStart w:id="86" w:name="_Toc297471610"/>
      <w:r w:rsidRPr="008128AE">
        <w:rPr>
          <w:rFonts w:ascii="Times New Roman" w:hAnsi="Times New Roman"/>
        </w:rPr>
        <w:lastRenderedPageBreak/>
        <w:t>History</w:t>
      </w:r>
      <w:bookmarkEnd w:id="85"/>
      <w:bookmarkEnd w:id="86"/>
    </w:p>
    <w:tbl>
      <w:tblPr>
        <w:tblW w:w="0" w:type="auto"/>
        <w:jc w:val="center"/>
        <w:tblLayout w:type="fixed"/>
        <w:tblCellMar>
          <w:left w:w="28" w:type="dxa"/>
          <w:right w:w="28" w:type="dxa"/>
        </w:tblCellMar>
        <w:tblLook w:val="0000"/>
      </w:tblPr>
      <w:tblGrid>
        <w:gridCol w:w="1247"/>
        <w:gridCol w:w="1588"/>
        <w:gridCol w:w="6804"/>
      </w:tblGrid>
      <w:tr w:rsidR="008077B6" w:rsidRPr="008128AE">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8077B6" w:rsidRPr="008128AE" w:rsidRDefault="008077B6">
            <w:pPr>
              <w:spacing w:before="60" w:after="60"/>
              <w:jc w:val="center"/>
              <w:rPr>
                <w:b/>
                <w:sz w:val="24"/>
              </w:rPr>
            </w:pPr>
            <w:r w:rsidRPr="008128AE">
              <w:rPr>
                <w:b/>
                <w:sz w:val="24"/>
              </w:rPr>
              <w:t>Document history</w:t>
            </w:r>
          </w:p>
        </w:tc>
      </w:tr>
      <w:tr w:rsidR="008077B6" w:rsidRPr="008128AE">
        <w:trPr>
          <w:cantSplit/>
          <w:jc w:val="center"/>
        </w:trPr>
        <w:tc>
          <w:tcPr>
            <w:tcW w:w="1247" w:type="dxa"/>
            <w:tcBorders>
              <w:top w:val="single" w:sz="6" w:space="0" w:color="auto"/>
              <w:left w:val="single" w:sz="6" w:space="0" w:color="auto"/>
              <w:bottom w:val="single" w:sz="6" w:space="0" w:color="auto"/>
              <w:right w:val="single" w:sz="6" w:space="0" w:color="auto"/>
            </w:tcBorders>
          </w:tcPr>
          <w:p w:rsidR="008077B6" w:rsidRPr="008128AE" w:rsidRDefault="008077B6" w:rsidP="000837C8">
            <w:pPr>
              <w:pStyle w:val="FP"/>
              <w:spacing w:before="80" w:after="80"/>
              <w:ind w:left="57"/>
            </w:pPr>
            <w:bookmarkStart w:id="87" w:name="H_Pub" w:colFirst="2" w:colLast="2"/>
            <w:r w:rsidRPr="008128AE">
              <w:t>V1.1.1</w:t>
            </w:r>
          </w:p>
        </w:tc>
        <w:tc>
          <w:tcPr>
            <w:tcW w:w="1588" w:type="dxa"/>
            <w:tcBorders>
              <w:top w:val="single" w:sz="6" w:space="0" w:color="auto"/>
              <w:left w:val="single" w:sz="6" w:space="0" w:color="auto"/>
              <w:bottom w:val="single" w:sz="6" w:space="0" w:color="auto"/>
              <w:right w:val="single" w:sz="6" w:space="0" w:color="auto"/>
            </w:tcBorders>
          </w:tcPr>
          <w:p w:rsidR="008077B6" w:rsidRPr="008128AE" w:rsidRDefault="008077B6" w:rsidP="000837C8">
            <w:pPr>
              <w:pStyle w:val="FP"/>
              <w:spacing w:before="80" w:after="80"/>
              <w:ind w:left="57"/>
              <w:jc w:val="both"/>
            </w:pPr>
            <w:r w:rsidRPr="008128AE">
              <w:t>July 2009</w:t>
            </w:r>
          </w:p>
        </w:tc>
        <w:tc>
          <w:tcPr>
            <w:tcW w:w="6804" w:type="dxa"/>
            <w:tcBorders>
              <w:top w:val="single" w:sz="6" w:space="0" w:color="auto"/>
              <w:bottom w:val="single" w:sz="6" w:space="0" w:color="auto"/>
              <w:right w:val="single" w:sz="6" w:space="0" w:color="auto"/>
            </w:tcBorders>
          </w:tcPr>
          <w:p w:rsidR="008077B6" w:rsidRPr="008128AE" w:rsidRDefault="008077B6" w:rsidP="000837C8">
            <w:pPr>
              <w:pStyle w:val="FP"/>
              <w:tabs>
                <w:tab w:val="left" w:pos="3118"/>
              </w:tabs>
              <w:spacing w:before="80" w:after="80"/>
              <w:ind w:left="57"/>
            </w:pPr>
            <w:r w:rsidRPr="008128AE">
              <w:t>Publication</w:t>
            </w:r>
          </w:p>
        </w:tc>
      </w:tr>
      <w:tr w:rsidR="008077B6" w:rsidRPr="008128AE">
        <w:trPr>
          <w:cantSplit/>
          <w:jc w:val="center"/>
        </w:trPr>
        <w:tc>
          <w:tcPr>
            <w:tcW w:w="1247" w:type="dxa"/>
            <w:tcBorders>
              <w:top w:val="single" w:sz="6" w:space="0" w:color="auto"/>
              <w:left w:val="single" w:sz="6" w:space="0" w:color="auto"/>
              <w:bottom w:val="single" w:sz="6" w:space="0" w:color="auto"/>
              <w:right w:val="single" w:sz="6" w:space="0" w:color="auto"/>
            </w:tcBorders>
          </w:tcPr>
          <w:p w:rsidR="008077B6" w:rsidRPr="008128AE" w:rsidRDefault="008077B6">
            <w:pPr>
              <w:pStyle w:val="FP"/>
              <w:spacing w:before="80" w:after="80"/>
              <w:ind w:left="57"/>
            </w:pPr>
            <w:bookmarkStart w:id="88" w:name="H_MAP" w:colFirst="2" w:colLast="2"/>
            <w:bookmarkEnd w:id="87"/>
            <w:r w:rsidRPr="008128AE">
              <w:t>V.1.2.1</w:t>
            </w:r>
          </w:p>
        </w:tc>
        <w:tc>
          <w:tcPr>
            <w:tcW w:w="1588" w:type="dxa"/>
            <w:tcBorders>
              <w:top w:val="single" w:sz="6" w:space="0" w:color="auto"/>
              <w:left w:val="single" w:sz="6" w:space="0" w:color="auto"/>
              <w:bottom w:val="single" w:sz="6" w:space="0" w:color="auto"/>
              <w:right w:val="single" w:sz="6" w:space="0" w:color="auto"/>
            </w:tcBorders>
          </w:tcPr>
          <w:p w:rsidR="008077B6" w:rsidRPr="008128AE" w:rsidRDefault="008077B6">
            <w:pPr>
              <w:pStyle w:val="FP"/>
              <w:spacing w:before="80" w:after="80"/>
              <w:ind w:left="57"/>
            </w:pPr>
            <w:r w:rsidRPr="008128AE">
              <w:t>August 2009</w:t>
            </w:r>
          </w:p>
        </w:tc>
        <w:tc>
          <w:tcPr>
            <w:tcW w:w="6804" w:type="dxa"/>
            <w:tcBorders>
              <w:top w:val="single" w:sz="6" w:space="0" w:color="auto"/>
              <w:bottom w:val="single" w:sz="6" w:space="0" w:color="auto"/>
              <w:right w:val="single" w:sz="6" w:space="0" w:color="auto"/>
            </w:tcBorders>
          </w:tcPr>
          <w:p w:rsidR="008077B6" w:rsidRPr="008128AE" w:rsidRDefault="008077B6" w:rsidP="00B25CE5">
            <w:pPr>
              <w:pStyle w:val="FP"/>
              <w:tabs>
                <w:tab w:val="left" w:pos="3118"/>
              </w:tabs>
              <w:spacing w:before="80" w:after="80"/>
              <w:ind w:left="57"/>
            </w:pPr>
            <w:r w:rsidRPr="008128AE">
              <w:t>Draft version approved by EE#34</w:t>
            </w:r>
          </w:p>
        </w:tc>
      </w:tr>
      <w:tr w:rsidR="008077B6" w:rsidRPr="008128AE">
        <w:trPr>
          <w:cantSplit/>
          <w:jc w:val="center"/>
        </w:trPr>
        <w:tc>
          <w:tcPr>
            <w:tcW w:w="1247" w:type="dxa"/>
            <w:tcBorders>
              <w:top w:val="single" w:sz="6" w:space="0" w:color="auto"/>
              <w:left w:val="single" w:sz="6" w:space="0" w:color="auto"/>
              <w:bottom w:val="single" w:sz="6" w:space="0" w:color="auto"/>
              <w:right w:val="single" w:sz="6" w:space="0" w:color="auto"/>
            </w:tcBorders>
          </w:tcPr>
          <w:p w:rsidR="008077B6" w:rsidRPr="008128AE" w:rsidRDefault="008077B6" w:rsidP="005E658D">
            <w:pPr>
              <w:pStyle w:val="FP"/>
              <w:spacing w:before="80" w:after="80"/>
              <w:ind w:left="57"/>
            </w:pPr>
            <w:bookmarkStart w:id="89" w:name="H_UAP" w:colFirst="2" w:colLast="2"/>
            <w:bookmarkEnd w:id="88"/>
            <w:r w:rsidRPr="008128AE">
              <w:t>V.1.2.2</w:t>
            </w:r>
          </w:p>
        </w:tc>
        <w:tc>
          <w:tcPr>
            <w:tcW w:w="1588" w:type="dxa"/>
            <w:tcBorders>
              <w:top w:val="single" w:sz="6" w:space="0" w:color="auto"/>
              <w:left w:val="single" w:sz="6" w:space="0" w:color="auto"/>
              <w:bottom w:val="single" w:sz="6" w:space="0" w:color="auto"/>
              <w:right w:val="single" w:sz="6" w:space="0" w:color="auto"/>
            </w:tcBorders>
          </w:tcPr>
          <w:p w:rsidR="008077B6" w:rsidRPr="008128AE" w:rsidRDefault="008077B6">
            <w:pPr>
              <w:pStyle w:val="FP"/>
              <w:spacing w:before="80" w:after="80"/>
              <w:ind w:left="57"/>
            </w:pPr>
            <w:r w:rsidRPr="008128AE">
              <w:t>April 2010</w:t>
            </w:r>
          </w:p>
        </w:tc>
        <w:tc>
          <w:tcPr>
            <w:tcW w:w="6804" w:type="dxa"/>
            <w:tcBorders>
              <w:top w:val="single" w:sz="6" w:space="0" w:color="auto"/>
              <w:bottom w:val="single" w:sz="6" w:space="0" w:color="auto"/>
              <w:right w:val="single" w:sz="6" w:space="0" w:color="auto"/>
            </w:tcBorders>
          </w:tcPr>
          <w:p w:rsidR="008077B6" w:rsidRPr="008128AE" w:rsidRDefault="008077B6" w:rsidP="00B25CE5">
            <w:pPr>
              <w:pStyle w:val="FP"/>
              <w:tabs>
                <w:tab w:val="left" w:pos="3118"/>
              </w:tabs>
              <w:spacing w:before="80" w:after="80"/>
              <w:ind w:left="57"/>
            </w:pPr>
            <w:r w:rsidRPr="008128AE">
              <w:t>Draft version included CRs approved by EEPS Ad-Hoc meeting</w:t>
            </w:r>
          </w:p>
        </w:tc>
      </w:tr>
      <w:tr w:rsidR="008077B6" w:rsidRPr="008128AE">
        <w:trPr>
          <w:cantSplit/>
          <w:jc w:val="center"/>
        </w:trPr>
        <w:tc>
          <w:tcPr>
            <w:tcW w:w="1247" w:type="dxa"/>
            <w:tcBorders>
              <w:top w:val="single" w:sz="6" w:space="0" w:color="auto"/>
              <w:left w:val="single" w:sz="6" w:space="0" w:color="auto"/>
              <w:bottom w:val="single" w:sz="6" w:space="0" w:color="auto"/>
              <w:right w:val="single" w:sz="6" w:space="0" w:color="auto"/>
            </w:tcBorders>
          </w:tcPr>
          <w:p w:rsidR="008077B6" w:rsidRPr="008128AE" w:rsidRDefault="008077B6" w:rsidP="005E658D">
            <w:pPr>
              <w:pStyle w:val="FP"/>
              <w:spacing w:before="80" w:after="80"/>
              <w:ind w:left="57"/>
            </w:pPr>
            <w:r w:rsidRPr="008128AE">
              <w:t>V 1.2.3</w:t>
            </w:r>
          </w:p>
        </w:tc>
        <w:tc>
          <w:tcPr>
            <w:tcW w:w="1588" w:type="dxa"/>
            <w:tcBorders>
              <w:top w:val="single" w:sz="6" w:space="0" w:color="auto"/>
              <w:left w:val="single" w:sz="6" w:space="0" w:color="auto"/>
              <w:bottom w:val="single" w:sz="6" w:space="0" w:color="auto"/>
              <w:right w:val="single" w:sz="6" w:space="0" w:color="auto"/>
            </w:tcBorders>
          </w:tcPr>
          <w:p w:rsidR="008077B6" w:rsidRPr="008128AE" w:rsidRDefault="008077B6">
            <w:pPr>
              <w:pStyle w:val="FP"/>
              <w:spacing w:before="80" w:after="80"/>
              <w:ind w:left="57"/>
            </w:pPr>
            <w:r w:rsidRPr="008128AE">
              <w:t>May 2010</w:t>
            </w:r>
          </w:p>
        </w:tc>
        <w:tc>
          <w:tcPr>
            <w:tcW w:w="6804" w:type="dxa"/>
            <w:tcBorders>
              <w:top w:val="single" w:sz="6" w:space="0" w:color="auto"/>
              <w:bottom w:val="single" w:sz="6" w:space="0" w:color="auto"/>
              <w:right w:val="single" w:sz="6" w:space="0" w:color="auto"/>
            </w:tcBorders>
          </w:tcPr>
          <w:p w:rsidR="008077B6" w:rsidRPr="008128AE" w:rsidRDefault="008077B6" w:rsidP="005E658D">
            <w:pPr>
              <w:pStyle w:val="FP"/>
              <w:tabs>
                <w:tab w:val="left" w:pos="3118"/>
              </w:tabs>
              <w:spacing w:before="80" w:after="80"/>
              <w:ind w:left="57"/>
            </w:pPr>
            <w:r w:rsidRPr="008128AE">
              <w:t>Editorial correction</w:t>
            </w:r>
          </w:p>
        </w:tc>
      </w:tr>
      <w:tr w:rsidR="008077B6" w:rsidRPr="008128AE">
        <w:trPr>
          <w:cantSplit/>
          <w:jc w:val="center"/>
        </w:trPr>
        <w:tc>
          <w:tcPr>
            <w:tcW w:w="1247" w:type="dxa"/>
            <w:tcBorders>
              <w:top w:val="single" w:sz="6" w:space="0" w:color="auto"/>
              <w:left w:val="single" w:sz="6" w:space="0" w:color="auto"/>
              <w:bottom w:val="single" w:sz="6" w:space="0" w:color="auto"/>
              <w:right w:val="single" w:sz="6" w:space="0" w:color="auto"/>
            </w:tcBorders>
          </w:tcPr>
          <w:p w:rsidR="008077B6" w:rsidRPr="008128AE" w:rsidRDefault="008077B6" w:rsidP="005E658D">
            <w:pPr>
              <w:pStyle w:val="FP"/>
              <w:spacing w:before="80" w:after="80"/>
              <w:ind w:left="57"/>
            </w:pPr>
            <w:bookmarkStart w:id="90" w:name="H_PE" w:colFirst="2" w:colLast="2"/>
            <w:bookmarkEnd w:id="89"/>
            <w:r w:rsidRPr="008128AE">
              <w:t>V1.3.1</w:t>
            </w:r>
          </w:p>
        </w:tc>
        <w:tc>
          <w:tcPr>
            <w:tcW w:w="1588" w:type="dxa"/>
            <w:tcBorders>
              <w:top w:val="single" w:sz="6" w:space="0" w:color="auto"/>
              <w:left w:val="single" w:sz="6" w:space="0" w:color="auto"/>
              <w:bottom w:val="single" w:sz="6" w:space="0" w:color="auto"/>
              <w:right w:val="single" w:sz="6" w:space="0" w:color="auto"/>
            </w:tcBorders>
          </w:tcPr>
          <w:p w:rsidR="008077B6" w:rsidRPr="008128AE" w:rsidRDefault="008077B6">
            <w:pPr>
              <w:pStyle w:val="FP"/>
              <w:spacing w:before="80" w:after="80"/>
              <w:ind w:left="57"/>
            </w:pPr>
            <w:r w:rsidRPr="008128AE">
              <w:t>December 2010</w:t>
            </w:r>
          </w:p>
        </w:tc>
        <w:tc>
          <w:tcPr>
            <w:tcW w:w="6804" w:type="dxa"/>
            <w:tcBorders>
              <w:top w:val="single" w:sz="6" w:space="0" w:color="auto"/>
              <w:bottom w:val="single" w:sz="6" w:space="0" w:color="auto"/>
              <w:right w:val="single" w:sz="6" w:space="0" w:color="auto"/>
            </w:tcBorders>
          </w:tcPr>
          <w:p w:rsidR="008077B6" w:rsidRPr="008128AE" w:rsidRDefault="008077B6" w:rsidP="005E658D">
            <w:pPr>
              <w:pStyle w:val="FP"/>
              <w:tabs>
                <w:tab w:val="left" w:pos="3118"/>
              </w:tabs>
              <w:spacing w:before="80" w:after="80"/>
              <w:ind w:left="57"/>
            </w:pPr>
            <w:r w:rsidRPr="008128AE">
              <w:t>Implementation of CR decided in EEPS meeting 16 December 2010</w:t>
            </w:r>
          </w:p>
        </w:tc>
      </w:tr>
      <w:tr w:rsidR="008077B6" w:rsidRPr="008128AE">
        <w:trPr>
          <w:cantSplit/>
          <w:jc w:val="center"/>
        </w:trPr>
        <w:tc>
          <w:tcPr>
            <w:tcW w:w="1247" w:type="dxa"/>
            <w:tcBorders>
              <w:top w:val="single" w:sz="6" w:space="0" w:color="auto"/>
              <w:left w:val="single" w:sz="6" w:space="0" w:color="auto"/>
              <w:bottom w:val="single" w:sz="6" w:space="0" w:color="auto"/>
              <w:right w:val="single" w:sz="6" w:space="0" w:color="auto"/>
            </w:tcBorders>
          </w:tcPr>
          <w:p w:rsidR="008077B6" w:rsidRPr="008128AE" w:rsidRDefault="008077B6" w:rsidP="00086A85">
            <w:pPr>
              <w:pStyle w:val="FP"/>
              <w:tabs>
                <w:tab w:val="left" w:pos="1095"/>
              </w:tabs>
              <w:spacing w:before="80" w:after="80"/>
              <w:ind w:left="57"/>
            </w:pPr>
            <w:r w:rsidRPr="008128AE">
              <w:t>V1.4.1</w:t>
            </w:r>
            <w:r w:rsidRPr="008128AE">
              <w:tab/>
            </w:r>
          </w:p>
        </w:tc>
        <w:tc>
          <w:tcPr>
            <w:tcW w:w="1588" w:type="dxa"/>
            <w:tcBorders>
              <w:top w:val="single" w:sz="6" w:space="0" w:color="auto"/>
              <w:left w:val="single" w:sz="6" w:space="0" w:color="auto"/>
              <w:bottom w:val="single" w:sz="6" w:space="0" w:color="auto"/>
              <w:right w:val="single" w:sz="6" w:space="0" w:color="auto"/>
            </w:tcBorders>
          </w:tcPr>
          <w:p w:rsidR="008077B6" w:rsidRPr="008128AE" w:rsidRDefault="008077B6">
            <w:pPr>
              <w:pStyle w:val="FP"/>
              <w:spacing w:before="80" w:after="80"/>
              <w:ind w:left="57"/>
            </w:pPr>
            <w:r w:rsidRPr="008128AE">
              <w:t>May 11, 2011</w:t>
            </w:r>
          </w:p>
        </w:tc>
        <w:tc>
          <w:tcPr>
            <w:tcW w:w="6804" w:type="dxa"/>
            <w:tcBorders>
              <w:top w:val="single" w:sz="6" w:space="0" w:color="auto"/>
              <w:bottom w:val="single" w:sz="6" w:space="0" w:color="auto"/>
              <w:right w:val="single" w:sz="6" w:space="0" w:color="auto"/>
            </w:tcBorders>
          </w:tcPr>
          <w:p w:rsidR="008077B6" w:rsidRPr="008128AE" w:rsidRDefault="008077B6" w:rsidP="005E658D">
            <w:pPr>
              <w:pStyle w:val="FP"/>
              <w:tabs>
                <w:tab w:val="left" w:pos="3118"/>
              </w:tabs>
              <w:spacing w:before="80" w:after="80"/>
              <w:ind w:left="57"/>
            </w:pPr>
            <w:r w:rsidRPr="008128AE">
              <w:t>Draft version included all approved CRs by EEPS ad-hoc meeting</w:t>
            </w:r>
          </w:p>
        </w:tc>
      </w:tr>
      <w:tr w:rsidR="008077B6" w:rsidRPr="008128AE">
        <w:trPr>
          <w:cantSplit/>
          <w:jc w:val="center"/>
        </w:trPr>
        <w:tc>
          <w:tcPr>
            <w:tcW w:w="1247" w:type="dxa"/>
            <w:tcBorders>
              <w:top w:val="single" w:sz="6" w:space="0" w:color="auto"/>
              <w:left w:val="single" w:sz="6" w:space="0" w:color="auto"/>
              <w:bottom w:val="single" w:sz="6" w:space="0" w:color="auto"/>
              <w:right w:val="single" w:sz="6" w:space="0" w:color="auto"/>
            </w:tcBorders>
          </w:tcPr>
          <w:p w:rsidR="008077B6" w:rsidRPr="008128AE" w:rsidRDefault="008077B6" w:rsidP="005E658D">
            <w:pPr>
              <w:pStyle w:val="FP"/>
              <w:spacing w:before="80" w:after="80"/>
              <w:ind w:left="57"/>
            </w:pPr>
            <w:r w:rsidRPr="008128AE">
              <w:t>V1.5.1</w:t>
            </w:r>
            <w:r w:rsidRPr="008128AE">
              <w:tab/>
            </w:r>
          </w:p>
        </w:tc>
        <w:tc>
          <w:tcPr>
            <w:tcW w:w="1588" w:type="dxa"/>
            <w:tcBorders>
              <w:top w:val="single" w:sz="6" w:space="0" w:color="auto"/>
              <w:left w:val="single" w:sz="6" w:space="0" w:color="auto"/>
              <w:bottom w:val="single" w:sz="6" w:space="0" w:color="auto"/>
              <w:right w:val="single" w:sz="6" w:space="0" w:color="auto"/>
            </w:tcBorders>
          </w:tcPr>
          <w:p w:rsidR="008077B6" w:rsidRPr="008128AE" w:rsidRDefault="008077B6">
            <w:pPr>
              <w:pStyle w:val="FP"/>
              <w:spacing w:before="80" w:after="80"/>
              <w:ind w:left="57"/>
            </w:pPr>
            <w:r w:rsidRPr="008128AE">
              <w:t>May 18, 2011</w:t>
            </w:r>
          </w:p>
        </w:tc>
        <w:tc>
          <w:tcPr>
            <w:tcW w:w="6804" w:type="dxa"/>
            <w:tcBorders>
              <w:top w:val="single" w:sz="6" w:space="0" w:color="auto"/>
              <w:bottom w:val="single" w:sz="6" w:space="0" w:color="auto"/>
              <w:right w:val="single" w:sz="6" w:space="0" w:color="auto"/>
            </w:tcBorders>
          </w:tcPr>
          <w:p w:rsidR="008077B6" w:rsidRPr="008128AE" w:rsidRDefault="008077B6" w:rsidP="005E658D">
            <w:pPr>
              <w:pStyle w:val="FP"/>
              <w:tabs>
                <w:tab w:val="left" w:pos="3118"/>
              </w:tabs>
              <w:spacing w:before="80" w:after="80"/>
              <w:ind w:left="57"/>
            </w:pPr>
            <w:r w:rsidRPr="008128AE">
              <w:t>Draft version (clean version)</w:t>
            </w:r>
          </w:p>
        </w:tc>
      </w:tr>
      <w:bookmarkEnd w:id="90"/>
    </w:tbl>
    <w:p w:rsidR="008077B6" w:rsidRPr="008128AE" w:rsidRDefault="008077B6"/>
    <w:tbl>
      <w:tblPr>
        <w:tblW w:w="9653" w:type="dxa"/>
        <w:tblInd w:w="96" w:type="dxa"/>
        <w:tblLook w:val="00A0"/>
      </w:tblPr>
      <w:tblGrid>
        <w:gridCol w:w="1583"/>
        <w:gridCol w:w="695"/>
        <w:gridCol w:w="567"/>
        <w:gridCol w:w="643"/>
        <w:gridCol w:w="3897"/>
        <w:gridCol w:w="1134"/>
        <w:gridCol w:w="1134"/>
      </w:tblGrid>
      <w:tr w:rsidR="008077B6" w:rsidRPr="008128AE" w:rsidTr="00AE4041">
        <w:trPr>
          <w:trHeight w:val="525"/>
        </w:trPr>
        <w:tc>
          <w:tcPr>
            <w:tcW w:w="1583" w:type="dxa"/>
          </w:tcPr>
          <w:p w:rsidR="008077B6" w:rsidRPr="008128AE" w:rsidRDefault="008077B6" w:rsidP="005E658D">
            <w:pPr>
              <w:pStyle w:val="TAH"/>
              <w:rPr>
                <w:rFonts w:ascii="Times New Roman" w:hAnsi="Times New Roman"/>
                <w:lang w:val="en-US"/>
              </w:rPr>
            </w:pPr>
            <w:r w:rsidRPr="008128AE">
              <w:rPr>
                <w:rFonts w:ascii="Times New Roman" w:hAnsi="Times New Roman"/>
                <w:lang w:val="en-US"/>
              </w:rPr>
              <w:lastRenderedPageBreak/>
              <w:t>WG Doc #</w:t>
            </w:r>
          </w:p>
        </w:tc>
        <w:tc>
          <w:tcPr>
            <w:tcW w:w="695" w:type="dxa"/>
          </w:tcPr>
          <w:p w:rsidR="008077B6" w:rsidRPr="008128AE" w:rsidRDefault="008077B6" w:rsidP="005E658D">
            <w:pPr>
              <w:pStyle w:val="TAH"/>
              <w:rPr>
                <w:rFonts w:ascii="Times New Roman" w:hAnsi="Times New Roman"/>
                <w:lang w:val="en-US"/>
              </w:rPr>
            </w:pPr>
            <w:r w:rsidRPr="008128AE">
              <w:rPr>
                <w:rFonts w:ascii="Times New Roman" w:hAnsi="Times New Roman"/>
                <w:lang w:val="en-US"/>
              </w:rPr>
              <w:t>CR#</w:t>
            </w:r>
          </w:p>
        </w:tc>
        <w:tc>
          <w:tcPr>
            <w:tcW w:w="567" w:type="dxa"/>
          </w:tcPr>
          <w:p w:rsidR="008077B6" w:rsidRPr="008128AE" w:rsidRDefault="008077B6" w:rsidP="005E658D">
            <w:pPr>
              <w:pStyle w:val="TAH"/>
              <w:rPr>
                <w:rFonts w:ascii="Times New Roman" w:hAnsi="Times New Roman"/>
                <w:lang w:val="en-US"/>
              </w:rPr>
            </w:pPr>
            <w:r w:rsidRPr="008128AE">
              <w:rPr>
                <w:rFonts w:ascii="Times New Roman" w:hAnsi="Times New Roman"/>
                <w:lang w:val="en-US"/>
              </w:rPr>
              <w:t>Rev</w:t>
            </w:r>
          </w:p>
        </w:tc>
        <w:tc>
          <w:tcPr>
            <w:tcW w:w="643" w:type="dxa"/>
          </w:tcPr>
          <w:p w:rsidR="008077B6" w:rsidRPr="008128AE" w:rsidRDefault="008077B6" w:rsidP="005E658D">
            <w:pPr>
              <w:pStyle w:val="TAH"/>
              <w:rPr>
                <w:rFonts w:ascii="Times New Roman" w:hAnsi="Times New Roman"/>
                <w:lang w:val="en-US"/>
              </w:rPr>
            </w:pPr>
            <w:r w:rsidRPr="008128AE">
              <w:rPr>
                <w:rFonts w:ascii="Times New Roman" w:hAnsi="Times New Roman"/>
                <w:lang w:val="en-US"/>
              </w:rPr>
              <w:t>CAT</w:t>
            </w:r>
          </w:p>
        </w:tc>
        <w:tc>
          <w:tcPr>
            <w:tcW w:w="3897" w:type="dxa"/>
          </w:tcPr>
          <w:p w:rsidR="008077B6" w:rsidRPr="008128AE" w:rsidRDefault="008077B6" w:rsidP="005E658D">
            <w:pPr>
              <w:pStyle w:val="TAH"/>
              <w:rPr>
                <w:rFonts w:ascii="Times New Roman" w:hAnsi="Times New Roman"/>
                <w:lang w:val="en-US"/>
              </w:rPr>
            </w:pPr>
            <w:r w:rsidRPr="008128AE">
              <w:rPr>
                <w:rFonts w:ascii="Times New Roman" w:hAnsi="Times New Roman"/>
                <w:lang w:val="en-US"/>
              </w:rPr>
              <w:t>Title</w:t>
            </w:r>
          </w:p>
        </w:tc>
        <w:tc>
          <w:tcPr>
            <w:tcW w:w="1134" w:type="dxa"/>
          </w:tcPr>
          <w:p w:rsidR="008077B6" w:rsidRPr="008128AE" w:rsidRDefault="008077B6" w:rsidP="005E658D">
            <w:pPr>
              <w:pStyle w:val="TAH"/>
              <w:rPr>
                <w:rFonts w:ascii="Times New Roman" w:hAnsi="Times New Roman"/>
                <w:lang w:val="en-US"/>
              </w:rPr>
            </w:pPr>
            <w:r w:rsidRPr="008128AE">
              <w:rPr>
                <w:rFonts w:ascii="Times New Roman" w:hAnsi="Times New Roman"/>
                <w:lang w:val="en-US"/>
              </w:rPr>
              <w:t>Current Version</w:t>
            </w:r>
          </w:p>
        </w:tc>
        <w:tc>
          <w:tcPr>
            <w:tcW w:w="1134" w:type="dxa"/>
          </w:tcPr>
          <w:p w:rsidR="008077B6" w:rsidRPr="008128AE" w:rsidRDefault="008077B6" w:rsidP="005E658D">
            <w:pPr>
              <w:pStyle w:val="TAH"/>
              <w:rPr>
                <w:rFonts w:ascii="Times New Roman" w:hAnsi="Times New Roman"/>
                <w:lang w:val="en-US"/>
              </w:rPr>
            </w:pPr>
            <w:r w:rsidRPr="008128AE">
              <w:rPr>
                <w:rFonts w:ascii="Times New Roman" w:hAnsi="Times New Roman"/>
                <w:lang w:val="en-US"/>
              </w:rPr>
              <w:t>New Version</w:t>
            </w:r>
          </w:p>
        </w:tc>
      </w:tr>
      <w:tr w:rsidR="008077B6" w:rsidRPr="008128AE" w:rsidTr="00AE4041">
        <w:trPr>
          <w:trHeight w:val="27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EEPS(10)0041</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0</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C</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Alignment of scope to be included in WI RTS/EE-00022</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1.1.1.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1.2.2</w:t>
            </w:r>
          </w:p>
        </w:tc>
      </w:tr>
      <w:tr w:rsidR="008077B6" w:rsidRPr="008128AE" w:rsidTr="00AE4041">
        <w:trPr>
          <w:trHeight w:val="78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EEPS(10)0042</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2</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0</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C</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Rephrasing the “Definition and abbreviation” section to include the concept of dynamic measurement method to include WI RTS/EE-00022</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1.1.1.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1.2.2</w:t>
            </w:r>
          </w:p>
        </w:tc>
      </w:tr>
      <w:tr w:rsidR="008077B6" w:rsidRPr="008128AE" w:rsidTr="00AE4041">
        <w:trPr>
          <w:trHeight w:val="1035"/>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EEPS(10)0043</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3</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0</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C</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Rephrasing the “Assessment method” section to include the concept of dynamic measurement method for both GSM, WCDMA, LTE and WiMax to be included in WI RTS/EE-00022</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1.1.1.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1.2.2</w:t>
            </w:r>
          </w:p>
        </w:tc>
      </w:tr>
      <w:tr w:rsidR="008077B6" w:rsidRPr="008128AE" w:rsidTr="00AE4041">
        <w:trPr>
          <w:trHeight w:val="525"/>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EEPS(10)0044</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4</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0</w:t>
            </w:r>
          </w:p>
        </w:tc>
        <w:tc>
          <w:tcPr>
            <w:tcW w:w="643" w:type="dxa"/>
          </w:tcPr>
          <w:p w:rsidR="008077B6" w:rsidRPr="008128AE" w:rsidRDefault="008077B6" w:rsidP="005E658D">
            <w:pPr>
              <w:pStyle w:val="TAJ"/>
              <w:rPr>
                <w:rFonts w:ascii="Times New Roman" w:hAnsi="Times New Roman"/>
                <w:bCs/>
                <w:lang w:val="en-US"/>
              </w:rPr>
            </w:pPr>
            <w:r w:rsidRPr="008128AE">
              <w:rPr>
                <w:rFonts w:ascii="Times New Roman" w:hAnsi="Times New Roman"/>
                <w:bCs/>
                <w:lang w:val="en-US"/>
              </w:rPr>
              <w:t>B</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New Energy Efficiency metric for GSM, WCDMA and LTE to include WI RTS/EE-00022</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1.1.1.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1.2.2</w:t>
            </w:r>
          </w:p>
        </w:tc>
      </w:tr>
      <w:tr w:rsidR="008077B6" w:rsidRPr="008128AE" w:rsidTr="00AE4041">
        <w:trPr>
          <w:trHeight w:val="525"/>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EEPS(10)0045</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5</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0</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B</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New text proposal for Energy Efficiency metric to be included in WI RTS/EE-00022</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1.1.1.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1.2.2</w:t>
            </w:r>
          </w:p>
        </w:tc>
      </w:tr>
      <w:tr w:rsidR="008077B6" w:rsidRPr="008128AE" w:rsidTr="00AE4041">
        <w:trPr>
          <w:trHeight w:val="525"/>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EEPS(10)0046</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6</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0</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B</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New text proposal for network level energy efficiency to be included WI RTS/EE-00022</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1.1.1.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1.2.2</w:t>
            </w:r>
          </w:p>
        </w:tc>
      </w:tr>
      <w:tr w:rsidR="008077B6" w:rsidRPr="008128AE" w:rsidTr="00AE4041">
        <w:trPr>
          <w:trHeight w:val="54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EEPS(10)0059</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7</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0</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F</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Reference parameters for GSM/EDGE system to be included in WI RTS/EE-00022</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1.1.1.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1.2.2</w:t>
            </w:r>
          </w:p>
        </w:tc>
      </w:tr>
      <w:tr w:rsidR="008077B6" w:rsidRPr="008128AE" w:rsidTr="00AE4041">
        <w:trPr>
          <w:trHeight w:val="315"/>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EEPS(10)0085</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8</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0</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B</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 </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1.2.2</w:t>
            </w:r>
          </w:p>
        </w:tc>
      </w:tr>
      <w:tr w:rsidR="008077B6" w:rsidRPr="008128AE" w:rsidTr="00AE4041">
        <w:trPr>
          <w:trHeight w:val="315"/>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EEPS(10)0134r3</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30</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3</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B</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Coverage measurement method</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1.2.3</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1.3.1</w:t>
            </w:r>
          </w:p>
        </w:tc>
      </w:tr>
      <w:tr w:rsidR="008077B6" w:rsidRPr="008128AE" w:rsidTr="00AE4041">
        <w:trPr>
          <w:trHeight w:val="315"/>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EEPS(10)0135r2</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31</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2</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D</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Definitions</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1.2.3</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1.3.1</w:t>
            </w:r>
          </w:p>
        </w:tc>
      </w:tr>
      <w:tr w:rsidR="008077B6" w:rsidRPr="008128AE" w:rsidTr="00AE4041">
        <w:trPr>
          <w:trHeight w:val="315"/>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EEPS(10)0136r2</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32</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2</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D</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Introductions</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1.2.3</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1.3.1</w:t>
            </w:r>
          </w:p>
        </w:tc>
      </w:tr>
      <w:tr w:rsidR="008077B6" w:rsidRPr="008128AE" w:rsidTr="00AE4041">
        <w:trPr>
          <w:trHeight w:val="315"/>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EEPS(10)0137r2</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33</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2</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B</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Network level energy efficiency for LTE</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1.2.3</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1.3.1</w:t>
            </w:r>
          </w:p>
        </w:tc>
      </w:tr>
      <w:tr w:rsidR="008077B6" w:rsidRPr="008128AE" w:rsidTr="00AE4041">
        <w:trPr>
          <w:trHeight w:val="315"/>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EEPS(10)0142r3</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34</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3</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B</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Network level energy efficiency for WCDMA</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1.2.3</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1.3.1</w:t>
            </w:r>
          </w:p>
        </w:tc>
      </w:tr>
      <w:tr w:rsidR="008077B6" w:rsidRPr="008128AE" w:rsidTr="00AE4041">
        <w:trPr>
          <w:trHeight w:val="315"/>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EEPS(10)0151r2</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35</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2</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D</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Minor change of scope</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1.2.3</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1.3.1</w:t>
            </w:r>
          </w:p>
        </w:tc>
      </w:tr>
      <w:tr w:rsidR="008077B6" w:rsidRPr="008128AE" w:rsidTr="00AE4041">
        <w:trPr>
          <w:trHeight w:val="54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EEPS(10)0154</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36</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 </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B</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 xml:space="preserve">Calculating average power consumption both for static and dynamic test method </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1.2.3</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1.3.1</w:t>
            </w:r>
          </w:p>
        </w:tc>
      </w:tr>
      <w:tr w:rsidR="008077B6" w:rsidRPr="008128AE" w:rsidTr="00AE4041">
        <w:trPr>
          <w:trHeight w:val="54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EEPS(10)0155</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37</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 </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B</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New section “Reference parameters for LTE system” has been included to WI RTS/EE-00022</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1.2.3</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1.3.1</w:t>
            </w:r>
          </w:p>
        </w:tc>
      </w:tr>
      <w:tr w:rsidR="008077B6" w:rsidRPr="008128AE" w:rsidTr="00AE4041">
        <w:trPr>
          <w:trHeight w:val="54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EEPS(10)0156r2</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38</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2</w:t>
            </w:r>
          </w:p>
        </w:tc>
        <w:tc>
          <w:tcPr>
            <w:tcW w:w="643" w:type="dxa"/>
          </w:tcPr>
          <w:p w:rsidR="008077B6" w:rsidRPr="008128AE" w:rsidRDefault="008077B6" w:rsidP="005E658D">
            <w:pPr>
              <w:pStyle w:val="TAJ"/>
              <w:rPr>
                <w:rFonts w:ascii="Times New Roman" w:hAnsi="Times New Roman"/>
                <w:bCs/>
                <w:lang w:val="en-US"/>
              </w:rPr>
            </w:pPr>
            <w:r w:rsidRPr="008128AE">
              <w:rPr>
                <w:rFonts w:ascii="Times New Roman" w:hAnsi="Times New Roman"/>
                <w:bCs/>
                <w:lang w:val="en-US"/>
              </w:rPr>
              <w:t>B</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 xml:space="preserve">Updating reporting table in Annex A based on dynamic measurement method </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1.2.3</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1.3.1</w:t>
            </w:r>
          </w:p>
        </w:tc>
      </w:tr>
      <w:tr w:rsidR="008077B6" w:rsidRPr="008128AE" w:rsidTr="00AE4041">
        <w:trPr>
          <w:trHeight w:val="315"/>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EEPS(10)0157r3</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39</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3</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B</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Coverage area definition</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1.2.3</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1.3.1</w:t>
            </w:r>
          </w:p>
        </w:tc>
      </w:tr>
      <w:tr w:rsidR="008077B6" w:rsidRPr="008128AE" w:rsidTr="00AE4041">
        <w:trPr>
          <w:trHeight w:val="54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EEPS(10)0158r1</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40</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2</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B</w:t>
            </w:r>
          </w:p>
        </w:tc>
        <w:tc>
          <w:tcPr>
            <w:tcW w:w="3897"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UE performance specification for radio base station energy efficiency measurement</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1.2.3</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lang w:val="en-US"/>
              </w:rPr>
              <w:t>1.3.1</w:t>
            </w:r>
          </w:p>
        </w:tc>
      </w:tr>
      <w:tr w:rsidR="008077B6" w:rsidRPr="008128AE" w:rsidTr="00AE4041">
        <w:trPr>
          <w:trHeight w:val="54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EEPS(11)0004r1</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41</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F</w:t>
            </w:r>
          </w:p>
        </w:tc>
        <w:tc>
          <w:tcPr>
            <w:tcW w:w="3897" w:type="dxa"/>
          </w:tcPr>
          <w:p w:rsidR="008077B6" w:rsidRPr="008128AE" w:rsidRDefault="008077B6" w:rsidP="00AE4041">
            <w:pPr>
              <w:pStyle w:val="TAJ"/>
              <w:jc w:val="left"/>
              <w:rPr>
                <w:rFonts w:ascii="Times New Roman" w:hAnsi="Times New Roman"/>
                <w:lang w:val="en-US"/>
              </w:rPr>
            </w:pPr>
            <w:r w:rsidRPr="008128AE">
              <w:rPr>
                <w:rFonts w:ascii="Times New Roman" w:hAnsi="Times New Roman"/>
                <w:color w:val="000000"/>
                <w:lang w:val="en-US" w:eastAsia="ja-JP"/>
              </w:rPr>
              <w:t>Revised section “Reference parameters for Wimax system</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1.3.1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1.4.1</w:t>
            </w:r>
          </w:p>
        </w:tc>
      </w:tr>
      <w:tr w:rsidR="008077B6" w:rsidRPr="008128AE" w:rsidTr="00AE4041">
        <w:trPr>
          <w:trHeight w:val="54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EEPS(11)0013r2</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42</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2</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F</w:t>
            </w:r>
          </w:p>
        </w:tc>
        <w:tc>
          <w:tcPr>
            <w:tcW w:w="3897" w:type="dxa"/>
          </w:tcPr>
          <w:p w:rsidR="008077B6" w:rsidRPr="008128AE" w:rsidRDefault="008077B6" w:rsidP="00AE4041">
            <w:pPr>
              <w:pStyle w:val="TAJ"/>
              <w:jc w:val="left"/>
              <w:rPr>
                <w:rFonts w:ascii="Times New Roman" w:hAnsi="Times New Roman"/>
                <w:lang w:val="en-US"/>
              </w:rPr>
            </w:pPr>
            <w:r w:rsidRPr="008128AE">
              <w:rPr>
                <w:rFonts w:ascii="Times New Roman" w:hAnsi="Times New Roman"/>
                <w:color w:val="000000"/>
                <w:lang w:val="en-US" w:eastAsia="ja-JP"/>
              </w:rPr>
              <w:t>Changes on Annex F</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1.3.1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1.4.1</w:t>
            </w:r>
          </w:p>
        </w:tc>
      </w:tr>
      <w:tr w:rsidR="008077B6" w:rsidRPr="008128AE" w:rsidTr="00AE4041">
        <w:trPr>
          <w:trHeight w:val="54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EEPS(11)0029r1</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43</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B</w:t>
            </w:r>
          </w:p>
        </w:tc>
        <w:tc>
          <w:tcPr>
            <w:tcW w:w="3897" w:type="dxa"/>
          </w:tcPr>
          <w:p w:rsidR="008077B6" w:rsidRPr="008128AE" w:rsidRDefault="008077B6" w:rsidP="00AE4041">
            <w:pPr>
              <w:pStyle w:val="TAJ"/>
              <w:jc w:val="left"/>
              <w:rPr>
                <w:rFonts w:ascii="Times New Roman" w:hAnsi="Times New Roman"/>
                <w:lang w:val="en-US"/>
              </w:rPr>
            </w:pPr>
            <w:r w:rsidRPr="008128AE">
              <w:rPr>
                <w:rFonts w:ascii="Times New Roman" w:hAnsi="Times New Roman"/>
                <w:color w:val="000000"/>
                <w:lang w:val="en-US" w:eastAsia="ja-JP"/>
              </w:rPr>
              <w:t>UE distribution</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1.3.1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1.4.1</w:t>
            </w:r>
          </w:p>
        </w:tc>
      </w:tr>
      <w:tr w:rsidR="008077B6" w:rsidRPr="008128AE" w:rsidTr="00AE4041">
        <w:trPr>
          <w:trHeight w:val="54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EEPS(11)0030r1</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44</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B</w:t>
            </w:r>
          </w:p>
        </w:tc>
        <w:tc>
          <w:tcPr>
            <w:tcW w:w="3897" w:type="dxa"/>
          </w:tcPr>
          <w:p w:rsidR="008077B6" w:rsidRPr="008128AE" w:rsidRDefault="008077B6" w:rsidP="00AE4041">
            <w:pPr>
              <w:pStyle w:val="TAJ"/>
              <w:jc w:val="left"/>
              <w:rPr>
                <w:rFonts w:ascii="Times New Roman" w:hAnsi="Times New Roman"/>
                <w:lang w:val="en-US"/>
              </w:rPr>
            </w:pPr>
            <w:r w:rsidRPr="008128AE">
              <w:rPr>
                <w:rFonts w:ascii="Times New Roman" w:hAnsi="Times New Roman"/>
                <w:color w:val="000000"/>
                <w:lang w:val="en-US" w:eastAsia="ja-JP"/>
              </w:rPr>
              <w:t>Test setup for dynamic method</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1.3.1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1.4.1</w:t>
            </w:r>
          </w:p>
        </w:tc>
      </w:tr>
      <w:tr w:rsidR="008077B6" w:rsidRPr="008128AE" w:rsidTr="00AE4041">
        <w:trPr>
          <w:trHeight w:val="54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EEPS(11)0032r1</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45</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B</w:t>
            </w:r>
          </w:p>
        </w:tc>
        <w:tc>
          <w:tcPr>
            <w:tcW w:w="3897" w:type="dxa"/>
          </w:tcPr>
          <w:p w:rsidR="008077B6" w:rsidRPr="008128AE" w:rsidRDefault="008077B6" w:rsidP="00AE4041">
            <w:pPr>
              <w:pStyle w:val="TAJ"/>
              <w:jc w:val="left"/>
              <w:rPr>
                <w:rFonts w:ascii="Times New Roman" w:hAnsi="Times New Roman"/>
                <w:lang w:val="en-US"/>
              </w:rPr>
            </w:pPr>
            <w:r w:rsidRPr="008128AE">
              <w:rPr>
                <w:rFonts w:ascii="Times New Roman" w:hAnsi="Times New Roman"/>
                <w:color w:val="000000"/>
                <w:lang w:val="en-US" w:eastAsia="ja-JP"/>
              </w:rPr>
              <w:t>Clarification in scope and introduction about RBS types  covered in the standard</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1.3.1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1.4.1</w:t>
            </w:r>
          </w:p>
        </w:tc>
      </w:tr>
      <w:tr w:rsidR="008077B6" w:rsidRPr="008128AE" w:rsidTr="00AE4041">
        <w:trPr>
          <w:trHeight w:val="54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EEPS(11)0033r1</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46</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B</w:t>
            </w:r>
          </w:p>
        </w:tc>
        <w:tc>
          <w:tcPr>
            <w:tcW w:w="3897" w:type="dxa"/>
          </w:tcPr>
          <w:p w:rsidR="008077B6" w:rsidRPr="008128AE" w:rsidRDefault="008077B6" w:rsidP="00AE4041">
            <w:pPr>
              <w:pStyle w:val="TAJ"/>
              <w:jc w:val="left"/>
              <w:rPr>
                <w:rFonts w:ascii="Times New Roman" w:hAnsi="Times New Roman"/>
                <w:lang w:val="en-US"/>
              </w:rPr>
            </w:pPr>
            <w:r w:rsidRPr="008128AE">
              <w:rPr>
                <w:rFonts w:ascii="Times New Roman" w:hAnsi="Times New Roman"/>
                <w:color w:val="000000"/>
                <w:lang w:val="en-US" w:eastAsia="ja-JP"/>
              </w:rPr>
              <w:t>Clarification on configuration for  multi-configuration equipment</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1.3.1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1.4.1</w:t>
            </w:r>
          </w:p>
        </w:tc>
      </w:tr>
      <w:tr w:rsidR="008077B6" w:rsidRPr="008128AE" w:rsidTr="00AE4041">
        <w:trPr>
          <w:trHeight w:val="54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EEPS(11)0034r1</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48</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C</w:t>
            </w:r>
          </w:p>
        </w:tc>
        <w:tc>
          <w:tcPr>
            <w:tcW w:w="3897" w:type="dxa"/>
          </w:tcPr>
          <w:p w:rsidR="008077B6" w:rsidRPr="008128AE" w:rsidRDefault="008077B6" w:rsidP="00AE4041">
            <w:pPr>
              <w:pStyle w:val="TAJ"/>
              <w:jc w:val="left"/>
              <w:rPr>
                <w:rFonts w:ascii="Times New Roman" w:hAnsi="Times New Roman"/>
                <w:lang w:val="en-US"/>
              </w:rPr>
            </w:pPr>
            <w:r w:rsidRPr="008128AE">
              <w:rPr>
                <w:rFonts w:ascii="Times New Roman" w:hAnsi="Times New Roman"/>
                <w:color w:val="000000"/>
                <w:lang w:val="en-US" w:eastAsia="ja-JP"/>
              </w:rPr>
              <w:t>TS 102 706, Dynamic Method, Procedure of Throughput leveling</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1.3.1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1.4.1</w:t>
            </w:r>
          </w:p>
        </w:tc>
      </w:tr>
      <w:tr w:rsidR="008077B6" w:rsidRPr="008128AE" w:rsidTr="00AE4041">
        <w:trPr>
          <w:trHeight w:val="54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EEPS(11)0036r2</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49</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2</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C</w:t>
            </w:r>
          </w:p>
        </w:tc>
        <w:tc>
          <w:tcPr>
            <w:tcW w:w="3897" w:type="dxa"/>
          </w:tcPr>
          <w:p w:rsidR="008077B6" w:rsidRPr="008128AE" w:rsidRDefault="008077B6" w:rsidP="00AE4041">
            <w:pPr>
              <w:pStyle w:val="TAJ"/>
              <w:jc w:val="left"/>
              <w:rPr>
                <w:rFonts w:ascii="Times New Roman" w:hAnsi="Times New Roman"/>
                <w:lang w:val="en-US"/>
              </w:rPr>
            </w:pPr>
            <w:r w:rsidRPr="008128AE">
              <w:rPr>
                <w:rFonts w:ascii="Times New Roman" w:hAnsi="Times New Roman"/>
                <w:color w:val="000000"/>
                <w:lang w:val="en-US" w:eastAsia="ja-JP"/>
              </w:rPr>
              <w:t>TS 102 706, Dynamic Method, Error Tolerance for individual Throughput</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1.3.1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1.4.1</w:t>
            </w:r>
          </w:p>
        </w:tc>
      </w:tr>
      <w:tr w:rsidR="008077B6" w:rsidRPr="008128AE" w:rsidTr="00AE4041">
        <w:trPr>
          <w:trHeight w:val="54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lastRenderedPageBreak/>
              <w:t>EEPS(11)0037r1</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47</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B</w:t>
            </w:r>
          </w:p>
        </w:tc>
        <w:tc>
          <w:tcPr>
            <w:tcW w:w="3897" w:type="dxa"/>
          </w:tcPr>
          <w:p w:rsidR="008077B6" w:rsidRPr="008128AE" w:rsidRDefault="008077B6" w:rsidP="00AE4041">
            <w:pPr>
              <w:pStyle w:val="TAJ"/>
              <w:jc w:val="left"/>
              <w:rPr>
                <w:rFonts w:ascii="Times New Roman" w:hAnsi="Times New Roman"/>
                <w:lang w:val="en-US"/>
              </w:rPr>
            </w:pPr>
            <w:r w:rsidRPr="008128AE">
              <w:rPr>
                <w:rFonts w:ascii="Times New Roman" w:hAnsi="Times New Roman"/>
                <w:color w:val="000000"/>
                <w:lang w:val="en-US" w:eastAsia="ja-JP"/>
              </w:rPr>
              <w:t>Dynamic Traffic model</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1.3.1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1.4.1</w:t>
            </w:r>
          </w:p>
        </w:tc>
      </w:tr>
      <w:tr w:rsidR="008077B6" w:rsidRPr="008128AE" w:rsidTr="00AE4041">
        <w:trPr>
          <w:trHeight w:val="540"/>
        </w:trPr>
        <w:tc>
          <w:tcPr>
            <w:tcW w:w="158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EEPS(11)0038r1</w:t>
            </w:r>
          </w:p>
        </w:tc>
        <w:tc>
          <w:tcPr>
            <w:tcW w:w="695"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50</w:t>
            </w:r>
          </w:p>
        </w:tc>
        <w:tc>
          <w:tcPr>
            <w:tcW w:w="567"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w:t>
            </w:r>
          </w:p>
        </w:tc>
        <w:tc>
          <w:tcPr>
            <w:tcW w:w="643"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C</w:t>
            </w:r>
          </w:p>
        </w:tc>
        <w:tc>
          <w:tcPr>
            <w:tcW w:w="3897" w:type="dxa"/>
          </w:tcPr>
          <w:p w:rsidR="008077B6" w:rsidRPr="008128AE" w:rsidRDefault="008077B6" w:rsidP="00AE4041">
            <w:pPr>
              <w:pStyle w:val="TAJ"/>
              <w:jc w:val="left"/>
              <w:rPr>
                <w:rFonts w:ascii="Times New Roman" w:hAnsi="Times New Roman"/>
                <w:lang w:val="en-US"/>
              </w:rPr>
            </w:pPr>
            <w:r w:rsidRPr="008128AE">
              <w:rPr>
                <w:rFonts w:ascii="Times New Roman" w:hAnsi="Times New Roman"/>
                <w:color w:val="000000"/>
                <w:lang w:val="en-US" w:eastAsia="ja-JP"/>
              </w:rPr>
              <w:t>Measurement method for energy efficiency KPI</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1.3.1</w:t>
            </w:r>
          </w:p>
        </w:tc>
        <w:tc>
          <w:tcPr>
            <w:tcW w:w="1134" w:type="dxa"/>
          </w:tcPr>
          <w:p w:rsidR="008077B6" w:rsidRPr="008128AE" w:rsidRDefault="008077B6" w:rsidP="005E658D">
            <w:pPr>
              <w:pStyle w:val="TAJ"/>
              <w:rPr>
                <w:rFonts w:ascii="Times New Roman" w:hAnsi="Times New Roman"/>
                <w:lang w:val="en-US"/>
              </w:rPr>
            </w:pPr>
            <w:r w:rsidRPr="008128AE">
              <w:rPr>
                <w:rFonts w:ascii="Times New Roman" w:hAnsi="Times New Roman"/>
                <w:color w:val="000000"/>
                <w:lang w:val="en-US" w:eastAsia="ja-JP"/>
              </w:rPr>
              <w:t>1.4.1</w:t>
            </w:r>
          </w:p>
        </w:tc>
      </w:tr>
    </w:tbl>
    <w:p w:rsidR="008077B6" w:rsidRPr="008128AE" w:rsidRDefault="008077B6"/>
    <w:sectPr w:rsidR="008077B6" w:rsidRPr="008128AE" w:rsidSect="00141989">
      <w:headerReference w:type="even" r:id="rId107"/>
      <w:headerReference w:type="default" r:id="rId108"/>
      <w:footerReference w:type="default" r:id="rId109"/>
      <w:headerReference w:type="first" r:id="rId110"/>
      <w:footnotePr>
        <w:numRestart w:val="eachPage"/>
      </w:footnotePr>
      <w:pgSz w:w="11907" w:h="16840"/>
      <w:pgMar w:top="1417" w:right="1134" w:bottom="1134" w:left="1134" w:header="850" w:footer="340" w:gutter="0"/>
      <w:cols w:space="720"/>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D3C" w:rsidRDefault="00491D3C">
      <w:r>
        <w:separator/>
      </w:r>
    </w:p>
  </w:endnote>
  <w:endnote w:type="continuationSeparator" w:id="0">
    <w:p w:rsidR="00491D3C" w:rsidRDefault="00491D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556" w:rsidRPr="00B25CE5" w:rsidRDefault="00897556" w:rsidP="00B25CE5">
    <w:pPr>
      <w:pStyle w:val="Footer"/>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D3C" w:rsidRDefault="00491D3C">
      <w:r>
        <w:separator/>
      </w:r>
    </w:p>
  </w:footnote>
  <w:footnote w:type="continuationSeparator" w:id="0">
    <w:p w:rsidR="00491D3C" w:rsidRDefault="00491D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556" w:rsidRDefault="00897556">
    <w:pPr>
      <w:pStyle w:val="Header"/>
      <w:framePr w:wrap="notBeside" w:vAnchor="page" w:hAnchor="margin" w:xAlign="center" w:y="6805"/>
      <w:widowControl/>
    </w:pPr>
    <w:r w:rsidRPr="00735759">
      <w:rPr>
        <w:sz w:val="20"/>
      </w:rPr>
      <w:object w:dxaOrig="10171" w:dyaOrig="8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508.7pt;height:438.1pt" o:ole="" fillcolor="window">
          <v:imagedata r:id="rId1" o:title=""/>
        </v:shape>
        <o:OLEObject Type="Embed" ProgID="Word.Picture.8" ShapeID="_x0000_i1082" DrawAspect="Content" ObjectID="_1377688810" r:id="rId2"/>
      </w:object>
    </w:r>
  </w:p>
  <w:p w:rsidR="00897556" w:rsidRDefault="008975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556" w:rsidRDefault="0089755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556" w:rsidRPr="00055551" w:rsidRDefault="00897556" w:rsidP="00B25CE5">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28242D">
      <w:t>ETSI TS 102 706 V1.6.1 (2011-06)</w:t>
    </w:r>
    <w:r w:rsidRPr="00055551">
      <w:rPr>
        <w:noProof w:val="0"/>
      </w:rPr>
      <w:fldChar w:fldCharType="end"/>
    </w:r>
  </w:p>
  <w:p w:rsidR="00897556" w:rsidRPr="00055551" w:rsidRDefault="00897556" w:rsidP="00B25CE5">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28242D">
      <w:t>3</w:t>
    </w:r>
    <w:r w:rsidRPr="00055551">
      <w:rPr>
        <w:noProof w:val="0"/>
      </w:rPr>
      <w:fldChar w:fldCharType="end"/>
    </w:r>
  </w:p>
  <w:p w:rsidR="00897556" w:rsidRPr="00055551" w:rsidRDefault="00897556" w:rsidP="00B25CE5">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end"/>
    </w:r>
  </w:p>
  <w:p w:rsidR="00897556" w:rsidRPr="00B25CE5" w:rsidRDefault="00897556" w:rsidP="00B25CE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556" w:rsidRDefault="008975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F64A624"/>
    <w:lvl w:ilvl="0">
      <w:start w:val="1"/>
      <w:numFmt w:val="decimal"/>
      <w:lvlText w:val="%1."/>
      <w:lvlJc w:val="left"/>
      <w:pPr>
        <w:tabs>
          <w:tab w:val="num" w:pos="643"/>
        </w:tabs>
        <w:ind w:left="643" w:hanging="360"/>
      </w:pPr>
      <w:rPr>
        <w:rFonts w:cs="Times New Roman"/>
      </w:rPr>
    </w:lvl>
  </w:abstractNum>
  <w:abstractNum w:abstractNumId="1">
    <w:nsid w:val="FFFFFF83"/>
    <w:multiLevelType w:val="singleLevel"/>
    <w:tmpl w:val="166A1ED6"/>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DF962E26"/>
    <w:lvl w:ilvl="0">
      <w:start w:val="1"/>
      <w:numFmt w:val="decimal"/>
      <w:lvlText w:val="%1."/>
      <w:lvlJc w:val="left"/>
      <w:pPr>
        <w:tabs>
          <w:tab w:val="num" w:pos="360"/>
        </w:tabs>
        <w:ind w:left="360" w:hanging="360"/>
      </w:pPr>
      <w:rPr>
        <w:rFonts w:cs="Times New Roman"/>
      </w:rPr>
    </w:lvl>
  </w:abstractNum>
  <w:abstractNum w:abstractNumId="3">
    <w:nsid w:val="080D1334"/>
    <w:multiLevelType w:val="hybridMultilevel"/>
    <w:tmpl w:val="CEAACB08"/>
    <w:lvl w:ilvl="0" w:tplc="04070001">
      <w:start w:val="1"/>
      <w:numFmt w:val="bullet"/>
      <w:lvlText w:val=""/>
      <w:lvlJc w:val="left"/>
      <w:pPr>
        <w:tabs>
          <w:tab w:val="num" w:pos="1800"/>
        </w:tabs>
        <w:ind w:left="1800" w:hanging="360"/>
      </w:pPr>
      <w:rPr>
        <w:rFonts w:ascii="Symbol" w:hAnsi="Symbol" w:hint="default"/>
      </w:rPr>
    </w:lvl>
    <w:lvl w:ilvl="1" w:tplc="04070003" w:tentative="1">
      <w:start w:val="1"/>
      <w:numFmt w:val="bullet"/>
      <w:lvlText w:val="o"/>
      <w:lvlJc w:val="left"/>
      <w:pPr>
        <w:tabs>
          <w:tab w:val="num" w:pos="2520"/>
        </w:tabs>
        <w:ind w:left="2520" w:hanging="360"/>
      </w:pPr>
      <w:rPr>
        <w:rFonts w:ascii="Courier New" w:hAnsi="Courier New" w:hint="default"/>
      </w:rPr>
    </w:lvl>
    <w:lvl w:ilvl="2" w:tplc="04070005" w:tentative="1">
      <w:start w:val="1"/>
      <w:numFmt w:val="bullet"/>
      <w:lvlText w:val=""/>
      <w:lvlJc w:val="left"/>
      <w:pPr>
        <w:tabs>
          <w:tab w:val="num" w:pos="3240"/>
        </w:tabs>
        <w:ind w:left="3240" w:hanging="360"/>
      </w:pPr>
      <w:rPr>
        <w:rFonts w:ascii="Wingdings" w:hAnsi="Wingdings" w:hint="default"/>
      </w:rPr>
    </w:lvl>
    <w:lvl w:ilvl="3" w:tplc="04070001" w:tentative="1">
      <w:start w:val="1"/>
      <w:numFmt w:val="bullet"/>
      <w:lvlText w:val=""/>
      <w:lvlJc w:val="left"/>
      <w:pPr>
        <w:tabs>
          <w:tab w:val="num" w:pos="3960"/>
        </w:tabs>
        <w:ind w:left="3960" w:hanging="360"/>
      </w:pPr>
      <w:rPr>
        <w:rFonts w:ascii="Symbol" w:hAnsi="Symbol" w:hint="default"/>
      </w:rPr>
    </w:lvl>
    <w:lvl w:ilvl="4" w:tplc="04070003" w:tentative="1">
      <w:start w:val="1"/>
      <w:numFmt w:val="bullet"/>
      <w:lvlText w:val="o"/>
      <w:lvlJc w:val="left"/>
      <w:pPr>
        <w:tabs>
          <w:tab w:val="num" w:pos="4680"/>
        </w:tabs>
        <w:ind w:left="4680" w:hanging="360"/>
      </w:pPr>
      <w:rPr>
        <w:rFonts w:ascii="Courier New" w:hAnsi="Courier New" w:hint="default"/>
      </w:rPr>
    </w:lvl>
    <w:lvl w:ilvl="5" w:tplc="04070005" w:tentative="1">
      <w:start w:val="1"/>
      <w:numFmt w:val="bullet"/>
      <w:lvlText w:val=""/>
      <w:lvlJc w:val="left"/>
      <w:pPr>
        <w:tabs>
          <w:tab w:val="num" w:pos="5400"/>
        </w:tabs>
        <w:ind w:left="5400" w:hanging="360"/>
      </w:pPr>
      <w:rPr>
        <w:rFonts w:ascii="Wingdings" w:hAnsi="Wingdings" w:hint="default"/>
      </w:rPr>
    </w:lvl>
    <w:lvl w:ilvl="6" w:tplc="04070001" w:tentative="1">
      <w:start w:val="1"/>
      <w:numFmt w:val="bullet"/>
      <w:lvlText w:val=""/>
      <w:lvlJc w:val="left"/>
      <w:pPr>
        <w:tabs>
          <w:tab w:val="num" w:pos="6120"/>
        </w:tabs>
        <w:ind w:left="6120" w:hanging="360"/>
      </w:pPr>
      <w:rPr>
        <w:rFonts w:ascii="Symbol" w:hAnsi="Symbol" w:hint="default"/>
      </w:rPr>
    </w:lvl>
    <w:lvl w:ilvl="7" w:tplc="04070003" w:tentative="1">
      <w:start w:val="1"/>
      <w:numFmt w:val="bullet"/>
      <w:lvlText w:val="o"/>
      <w:lvlJc w:val="left"/>
      <w:pPr>
        <w:tabs>
          <w:tab w:val="num" w:pos="6840"/>
        </w:tabs>
        <w:ind w:left="6840" w:hanging="360"/>
      </w:pPr>
      <w:rPr>
        <w:rFonts w:ascii="Courier New" w:hAnsi="Courier New" w:hint="default"/>
      </w:rPr>
    </w:lvl>
    <w:lvl w:ilvl="8" w:tplc="04070005" w:tentative="1">
      <w:start w:val="1"/>
      <w:numFmt w:val="bullet"/>
      <w:lvlText w:val=""/>
      <w:lvlJc w:val="left"/>
      <w:pPr>
        <w:tabs>
          <w:tab w:val="num" w:pos="7560"/>
        </w:tabs>
        <w:ind w:left="7560" w:hanging="360"/>
      </w:pPr>
      <w:rPr>
        <w:rFonts w:ascii="Wingdings" w:hAnsi="Wingdings" w:hint="default"/>
      </w:rPr>
    </w:lvl>
  </w:abstractNum>
  <w:abstractNum w:abstractNumId="4">
    <w:nsid w:val="08CD5BAD"/>
    <w:multiLevelType w:val="multilevel"/>
    <w:tmpl w:val="A9B053E8"/>
    <w:lvl w:ilvl="0">
      <w:start w:val="6"/>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091D3ED3"/>
    <w:multiLevelType w:val="multilevel"/>
    <w:tmpl w:val="5468A58A"/>
    <w:lvl w:ilvl="0">
      <w:start w:val="6"/>
      <w:numFmt w:val="decimal"/>
      <w:lvlText w:val="%1"/>
      <w:lvlJc w:val="left"/>
      <w:pPr>
        <w:tabs>
          <w:tab w:val="num" w:pos="855"/>
        </w:tabs>
        <w:ind w:left="855" w:hanging="855"/>
      </w:pPr>
      <w:rPr>
        <w:rFonts w:cs="Times New Roman" w:hint="default"/>
      </w:rPr>
    </w:lvl>
    <w:lvl w:ilvl="1">
      <w:start w:val="3"/>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2"/>
      <w:numFmt w:val="decimal"/>
      <w:lvlText w:val="%1.%2.%3.%4"/>
      <w:lvlJc w:val="left"/>
      <w:pPr>
        <w:tabs>
          <w:tab w:val="num" w:pos="855"/>
        </w:tabs>
        <w:ind w:left="855" w:hanging="855"/>
      </w:pPr>
      <w:rPr>
        <w:rFonts w:cs="Times New Roman" w:hint="default"/>
      </w:rPr>
    </w:lvl>
    <w:lvl w:ilvl="4">
      <w:start w:val="2"/>
      <w:numFmt w:val="decimal"/>
      <w:lvlText w:val="%1.%2.%3.%4.%5"/>
      <w:lvlJc w:val="left"/>
      <w:pPr>
        <w:tabs>
          <w:tab w:val="num" w:pos="855"/>
        </w:tabs>
        <w:ind w:left="855" w:hanging="85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nsid w:val="0E4103F3"/>
    <w:multiLevelType w:val="hybridMultilevel"/>
    <w:tmpl w:val="5F70E4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5F798A"/>
    <w:multiLevelType w:val="multilevel"/>
    <w:tmpl w:val="6688CE72"/>
    <w:lvl w:ilvl="0">
      <w:start w:val="5"/>
      <w:numFmt w:val="decimal"/>
      <w:lvlText w:val="%1.5"/>
      <w:lvlJc w:val="left"/>
      <w:pPr>
        <w:tabs>
          <w:tab w:val="num" w:pos="1140"/>
        </w:tabs>
        <w:ind w:left="1140" w:hanging="1140"/>
      </w:pPr>
      <w:rPr>
        <w:rFonts w:cs="Times New Roman" w:hint="default"/>
      </w:rPr>
    </w:lvl>
    <w:lvl w:ilvl="1">
      <w:start w:val="2"/>
      <w:numFmt w:val="decimal"/>
      <w:lvlText w:val="%1.5.1"/>
      <w:lvlJc w:val="left"/>
      <w:pPr>
        <w:tabs>
          <w:tab w:val="num" w:pos="1140"/>
        </w:tabs>
        <w:ind w:left="1140" w:hanging="1140"/>
      </w:pPr>
      <w:rPr>
        <w:rFonts w:cs="Times New Roman" w:hint="default"/>
      </w:rPr>
    </w:lvl>
    <w:lvl w:ilvl="2">
      <w:start w:val="1"/>
      <w:numFmt w:val="decimal"/>
      <w:lvlText w:val="%1.3.%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nsid w:val="21F8639B"/>
    <w:multiLevelType w:val="hybridMultilevel"/>
    <w:tmpl w:val="D514E8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28516B67"/>
    <w:multiLevelType w:val="multilevel"/>
    <w:tmpl w:val="7134361A"/>
    <w:lvl w:ilvl="0">
      <w:start w:val="6"/>
      <w:numFmt w:val="decimal"/>
      <w:lvlText w:val="%1"/>
      <w:lvlJc w:val="left"/>
      <w:pPr>
        <w:tabs>
          <w:tab w:val="num" w:pos="855"/>
        </w:tabs>
        <w:ind w:left="855" w:hanging="855"/>
      </w:pPr>
      <w:rPr>
        <w:rFonts w:cs="Times New Roman" w:hint="default"/>
      </w:rPr>
    </w:lvl>
    <w:lvl w:ilvl="1">
      <w:start w:val="3"/>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2"/>
      <w:numFmt w:val="decimal"/>
      <w:lvlText w:val="%1.%2.%3.%4"/>
      <w:lvlJc w:val="left"/>
      <w:pPr>
        <w:tabs>
          <w:tab w:val="num" w:pos="855"/>
        </w:tabs>
        <w:ind w:left="855" w:hanging="855"/>
      </w:pPr>
      <w:rPr>
        <w:rFonts w:cs="Times New Roman" w:hint="default"/>
      </w:rPr>
    </w:lvl>
    <w:lvl w:ilvl="4">
      <w:start w:val="2"/>
      <w:numFmt w:val="decimal"/>
      <w:lvlText w:val="%1.4.2"/>
      <w:lvlJc w:val="left"/>
      <w:pPr>
        <w:tabs>
          <w:tab w:val="num" w:pos="855"/>
        </w:tabs>
        <w:ind w:left="855" w:hanging="85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345207"/>
    <w:multiLevelType w:val="hybridMultilevel"/>
    <w:tmpl w:val="23944DF2"/>
    <w:lvl w:ilvl="0" w:tplc="04070001">
      <w:start w:val="1"/>
      <w:numFmt w:val="bullet"/>
      <w:lvlText w:val=""/>
      <w:lvlJc w:val="left"/>
      <w:pPr>
        <w:tabs>
          <w:tab w:val="num" w:pos="643"/>
        </w:tabs>
        <w:ind w:left="643" w:hanging="360"/>
      </w:pPr>
      <w:rPr>
        <w:rFonts w:ascii="Symbol" w:hAnsi="Symbol" w:hint="default"/>
      </w:rPr>
    </w:lvl>
    <w:lvl w:ilvl="1" w:tplc="04070003">
      <w:start w:val="1"/>
      <w:numFmt w:val="bullet"/>
      <w:lvlText w:val="o"/>
      <w:lvlJc w:val="left"/>
      <w:pPr>
        <w:tabs>
          <w:tab w:val="num" w:pos="1363"/>
        </w:tabs>
        <w:ind w:left="1363" w:hanging="360"/>
      </w:pPr>
      <w:rPr>
        <w:rFonts w:ascii="Courier New" w:hAnsi="Courier New" w:hint="default"/>
      </w:rPr>
    </w:lvl>
    <w:lvl w:ilvl="2" w:tplc="04070005" w:tentative="1">
      <w:start w:val="1"/>
      <w:numFmt w:val="bullet"/>
      <w:lvlText w:val=""/>
      <w:lvlJc w:val="left"/>
      <w:pPr>
        <w:tabs>
          <w:tab w:val="num" w:pos="2083"/>
        </w:tabs>
        <w:ind w:left="2083" w:hanging="360"/>
      </w:pPr>
      <w:rPr>
        <w:rFonts w:ascii="Wingdings" w:hAnsi="Wingdings" w:hint="default"/>
      </w:rPr>
    </w:lvl>
    <w:lvl w:ilvl="3" w:tplc="04070001" w:tentative="1">
      <w:start w:val="1"/>
      <w:numFmt w:val="bullet"/>
      <w:lvlText w:val=""/>
      <w:lvlJc w:val="left"/>
      <w:pPr>
        <w:tabs>
          <w:tab w:val="num" w:pos="2803"/>
        </w:tabs>
        <w:ind w:left="2803" w:hanging="360"/>
      </w:pPr>
      <w:rPr>
        <w:rFonts w:ascii="Symbol" w:hAnsi="Symbol" w:hint="default"/>
      </w:rPr>
    </w:lvl>
    <w:lvl w:ilvl="4" w:tplc="04070003" w:tentative="1">
      <w:start w:val="1"/>
      <w:numFmt w:val="bullet"/>
      <w:lvlText w:val="o"/>
      <w:lvlJc w:val="left"/>
      <w:pPr>
        <w:tabs>
          <w:tab w:val="num" w:pos="3523"/>
        </w:tabs>
        <w:ind w:left="3523" w:hanging="360"/>
      </w:pPr>
      <w:rPr>
        <w:rFonts w:ascii="Courier New" w:hAnsi="Courier New" w:hint="default"/>
      </w:rPr>
    </w:lvl>
    <w:lvl w:ilvl="5" w:tplc="04070005" w:tentative="1">
      <w:start w:val="1"/>
      <w:numFmt w:val="bullet"/>
      <w:lvlText w:val=""/>
      <w:lvlJc w:val="left"/>
      <w:pPr>
        <w:tabs>
          <w:tab w:val="num" w:pos="4243"/>
        </w:tabs>
        <w:ind w:left="4243" w:hanging="360"/>
      </w:pPr>
      <w:rPr>
        <w:rFonts w:ascii="Wingdings" w:hAnsi="Wingdings" w:hint="default"/>
      </w:rPr>
    </w:lvl>
    <w:lvl w:ilvl="6" w:tplc="04070001" w:tentative="1">
      <w:start w:val="1"/>
      <w:numFmt w:val="bullet"/>
      <w:lvlText w:val=""/>
      <w:lvlJc w:val="left"/>
      <w:pPr>
        <w:tabs>
          <w:tab w:val="num" w:pos="4963"/>
        </w:tabs>
        <w:ind w:left="4963" w:hanging="360"/>
      </w:pPr>
      <w:rPr>
        <w:rFonts w:ascii="Symbol" w:hAnsi="Symbol" w:hint="default"/>
      </w:rPr>
    </w:lvl>
    <w:lvl w:ilvl="7" w:tplc="04070003" w:tentative="1">
      <w:start w:val="1"/>
      <w:numFmt w:val="bullet"/>
      <w:lvlText w:val="o"/>
      <w:lvlJc w:val="left"/>
      <w:pPr>
        <w:tabs>
          <w:tab w:val="num" w:pos="5683"/>
        </w:tabs>
        <w:ind w:left="5683" w:hanging="360"/>
      </w:pPr>
      <w:rPr>
        <w:rFonts w:ascii="Courier New" w:hAnsi="Courier New" w:hint="default"/>
      </w:rPr>
    </w:lvl>
    <w:lvl w:ilvl="8" w:tplc="04070005" w:tentative="1">
      <w:start w:val="1"/>
      <w:numFmt w:val="bullet"/>
      <w:lvlText w:val=""/>
      <w:lvlJc w:val="left"/>
      <w:pPr>
        <w:tabs>
          <w:tab w:val="num" w:pos="6403"/>
        </w:tabs>
        <w:ind w:left="6403" w:hanging="360"/>
      </w:pPr>
      <w:rPr>
        <w:rFonts w:ascii="Wingdings" w:hAnsi="Wingdings" w:hint="default"/>
      </w:rPr>
    </w:lvl>
  </w:abstractNum>
  <w:abstractNum w:abstractNumId="13">
    <w:nsid w:val="35C80964"/>
    <w:multiLevelType w:val="hybridMultilevel"/>
    <w:tmpl w:val="12604436"/>
    <w:lvl w:ilvl="0" w:tplc="3EF48BA0">
      <w:start w:val="1"/>
      <w:numFmt w:val="decimal"/>
      <w:pStyle w:val="BN"/>
      <w:lvlText w:val="%1)"/>
      <w:lvlJc w:val="left"/>
      <w:pPr>
        <w:tabs>
          <w:tab w:val="num" w:pos="737"/>
        </w:tabs>
        <w:ind w:left="737" w:hanging="453"/>
      </w:pPr>
      <w:rPr>
        <w:rFonts w:cs="Times New Roman" w:hint="default"/>
      </w:rPr>
    </w:lvl>
    <w:lvl w:ilvl="1" w:tplc="F9F6EFAA">
      <w:start w:val="1"/>
      <w:numFmt w:val="none"/>
      <w:lvlText w:val="8G."/>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8001C1F"/>
    <w:multiLevelType w:val="hybridMultilevel"/>
    <w:tmpl w:val="1B88A918"/>
    <w:lvl w:ilvl="0" w:tplc="0407000F">
      <w:start w:val="1"/>
      <w:numFmt w:val="decimal"/>
      <w:lvlText w:val="%1."/>
      <w:lvlJc w:val="left"/>
      <w:pPr>
        <w:tabs>
          <w:tab w:val="num" w:pos="720"/>
        </w:tabs>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5">
    <w:nsid w:val="38AE174E"/>
    <w:multiLevelType w:val="hybridMultilevel"/>
    <w:tmpl w:val="0CB4DB66"/>
    <w:lvl w:ilvl="0" w:tplc="2D8A639C">
      <w:start w:val="7"/>
      <w:numFmt w:val="none"/>
      <w:lvlText w:val="8W."/>
      <w:lvlJc w:val="left"/>
      <w:pPr>
        <w:tabs>
          <w:tab w:val="num" w:pos="1440"/>
        </w:tabs>
        <w:ind w:left="144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40F950A4"/>
    <w:multiLevelType w:val="hybridMultilevel"/>
    <w:tmpl w:val="8AFC5AB6"/>
    <w:lvl w:ilvl="0" w:tplc="1088B25C">
      <w:start w:val="7"/>
      <w:numFmt w:val="none"/>
      <w:lvlText w:val="8L."/>
      <w:lvlJc w:val="left"/>
      <w:pPr>
        <w:tabs>
          <w:tab w:val="num" w:pos="1353"/>
        </w:tabs>
        <w:ind w:left="1353" w:hanging="360"/>
      </w:pPr>
      <w:rPr>
        <w:rFonts w:cs="Times New Roman" w:hint="default"/>
      </w:rPr>
    </w:lvl>
    <w:lvl w:ilvl="1" w:tplc="04090019" w:tentative="1">
      <w:start w:val="1"/>
      <w:numFmt w:val="lowerLetter"/>
      <w:lvlText w:val="%2."/>
      <w:lvlJc w:val="left"/>
      <w:pPr>
        <w:tabs>
          <w:tab w:val="num" w:pos="1353"/>
        </w:tabs>
        <w:ind w:left="1353" w:hanging="360"/>
      </w:pPr>
      <w:rPr>
        <w:rFonts w:cs="Times New Roman"/>
      </w:rPr>
    </w:lvl>
    <w:lvl w:ilvl="2" w:tplc="0409001B" w:tentative="1">
      <w:start w:val="1"/>
      <w:numFmt w:val="lowerRoman"/>
      <w:lvlText w:val="%3."/>
      <w:lvlJc w:val="right"/>
      <w:pPr>
        <w:tabs>
          <w:tab w:val="num" w:pos="2073"/>
        </w:tabs>
        <w:ind w:left="2073" w:hanging="180"/>
      </w:pPr>
      <w:rPr>
        <w:rFonts w:cs="Times New Roman"/>
      </w:rPr>
    </w:lvl>
    <w:lvl w:ilvl="3" w:tplc="0409000F" w:tentative="1">
      <w:start w:val="1"/>
      <w:numFmt w:val="decimal"/>
      <w:lvlText w:val="%4."/>
      <w:lvlJc w:val="left"/>
      <w:pPr>
        <w:tabs>
          <w:tab w:val="num" w:pos="2793"/>
        </w:tabs>
        <w:ind w:left="2793" w:hanging="360"/>
      </w:pPr>
      <w:rPr>
        <w:rFonts w:cs="Times New Roman"/>
      </w:rPr>
    </w:lvl>
    <w:lvl w:ilvl="4" w:tplc="04090019" w:tentative="1">
      <w:start w:val="1"/>
      <w:numFmt w:val="lowerLetter"/>
      <w:lvlText w:val="%5."/>
      <w:lvlJc w:val="left"/>
      <w:pPr>
        <w:tabs>
          <w:tab w:val="num" w:pos="3513"/>
        </w:tabs>
        <w:ind w:left="3513" w:hanging="360"/>
      </w:pPr>
      <w:rPr>
        <w:rFonts w:cs="Times New Roman"/>
      </w:rPr>
    </w:lvl>
    <w:lvl w:ilvl="5" w:tplc="0409001B" w:tentative="1">
      <w:start w:val="1"/>
      <w:numFmt w:val="lowerRoman"/>
      <w:lvlText w:val="%6."/>
      <w:lvlJc w:val="right"/>
      <w:pPr>
        <w:tabs>
          <w:tab w:val="num" w:pos="4233"/>
        </w:tabs>
        <w:ind w:left="4233" w:hanging="180"/>
      </w:pPr>
      <w:rPr>
        <w:rFonts w:cs="Times New Roman"/>
      </w:rPr>
    </w:lvl>
    <w:lvl w:ilvl="6" w:tplc="0409000F" w:tentative="1">
      <w:start w:val="1"/>
      <w:numFmt w:val="decimal"/>
      <w:lvlText w:val="%7."/>
      <w:lvlJc w:val="left"/>
      <w:pPr>
        <w:tabs>
          <w:tab w:val="num" w:pos="4953"/>
        </w:tabs>
        <w:ind w:left="4953" w:hanging="360"/>
      </w:pPr>
      <w:rPr>
        <w:rFonts w:cs="Times New Roman"/>
      </w:rPr>
    </w:lvl>
    <w:lvl w:ilvl="7" w:tplc="04090019" w:tentative="1">
      <w:start w:val="1"/>
      <w:numFmt w:val="lowerLetter"/>
      <w:lvlText w:val="%8."/>
      <w:lvlJc w:val="left"/>
      <w:pPr>
        <w:tabs>
          <w:tab w:val="num" w:pos="5673"/>
        </w:tabs>
        <w:ind w:left="5673" w:hanging="360"/>
      </w:pPr>
      <w:rPr>
        <w:rFonts w:cs="Times New Roman"/>
      </w:rPr>
    </w:lvl>
    <w:lvl w:ilvl="8" w:tplc="0409001B" w:tentative="1">
      <w:start w:val="1"/>
      <w:numFmt w:val="lowerRoman"/>
      <w:lvlText w:val="%9."/>
      <w:lvlJc w:val="right"/>
      <w:pPr>
        <w:tabs>
          <w:tab w:val="num" w:pos="6393"/>
        </w:tabs>
        <w:ind w:left="6393" w:hanging="180"/>
      </w:pPr>
      <w:rPr>
        <w:rFonts w:cs="Times New Roman"/>
      </w:rPr>
    </w:lvl>
  </w:abstractNum>
  <w:abstractNum w:abstractNumId="17">
    <w:nsid w:val="42E211FC"/>
    <w:multiLevelType w:val="hybridMultilevel"/>
    <w:tmpl w:val="F7F402E4"/>
    <w:lvl w:ilvl="0" w:tplc="0E8A3198">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18">
    <w:nsid w:val="4CDD7A6E"/>
    <w:multiLevelType w:val="hybridMultilevel"/>
    <w:tmpl w:val="3A0EA216"/>
    <w:lvl w:ilvl="0" w:tplc="04070001">
      <w:start w:val="1"/>
      <w:numFmt w:val="bullet"/>
      <w:lvlText w:val=""/>
      <w:lvlJc w:val="left"/>
      <w:pPr>
        <w:tabs>
          <w:tab w:val="num" w:pos="1775"/>
        </w:tabs>
        <w:ind w:left="1775" w:hanging="360"/>
      </w:pPr>
      <w:rPr>
        <w:rFonts w:ascii="Symbol" w:hAnsi="Symbol" w:hint="default"/>
      </w:rPr>
    </w:lvl>
    <w:lvl w:ilvl="1" w:tplc="04070003" w:tentative="1">
      <w:start w:val="1"/>
      <w:numFmt w:val="bullet"/>
      <w:lvlText w:val="o"/>
      <w:lvlJc w:val="left"/>
      <w:pPr>
        <w:tabs>
          <w:tab w:val="num" w:pos="2495"/>
        </w:tabs>
        <w:ind w:left="2495" w:hanging="360"/>
      </w:pPr>
      <w:rPr>
        <w:rFonts w:ascii="Courier New" w:hAnsi="Courier New" w:hint="default"/>
      </w:rPr>
    </w:lvl>
    <w:lvl w:ilvl="2" w:tplc="04070005" w:tentative="1">
      <w:start w:val="1"/>
      <w:numFmt w:val="bullet"/>
      <w:lvlText w:val=""/>
      <w:lvlJc w:val="left"/>
      <w:pPr>
        <w:tabs>
          <w:tab w:val="num" w:pos="3215"/>
        </w:tabs>
        <w:ind w:left="3215" w:hanging="360"/>
      </w:pPr>
      <w:rPr>
        <w:rFonts w:ascii="Wingdings" w:hAnsi="Wingdings" w:hint="default"/>
      </w:rPr>
    </w:lvl>
    <w:lvl w:ilvl="3" w:tplc="04070001" w:tentative="1">
      <w:start w:val="1"/>
      <w:numFmt w:val="bullet"/>
      <w:lvlText w:val=""/>
      <w:lvlJc w:val="left"/>
      <w:pPr>
        <w:tabs>
          <w:tab w:val="num" w:pos="3935"/>
        </w:tabs>
        <w:ind w:left="3935" w:hanging="360"/>
      </w:pPr>
      <w:rPr>
        <w:rFonts w:ascii="Symbol" w:hAnsi="Symbol" w:hint="default"/>
      </w:rPr>
    </w:lvl>
    <w:lvl w:ilvl="4" w:tplc="04070003" w:tentative="1">
      <w:start w:val="1"/>
      <w:numFmt w:val="bullet"/>
      <w:lvlText w:val="o"/>
      <w:lvlJc w:val="left"/>
      <w:pPr>
        <w:tabs>
          <w:tab w:val="num" w:pos="4655"/>
        </w:tabs>
        <w:ind w:left="4655" w:hanging="360"/>
      </w:pPr>
      <w:rPr>
        <w:rFonts w:ascii="Courier New" w:hAnsi="Courier New" w:hint="default"/>
      </w:rPr>
    </w:lvl>
    <w:lvl w:ilvl="5" w:tplc="04070005" w:tentative="1">
      <w:start w:val="1"/>
      <w:numFmt w:val="bullet"/>
      <w:lvlText w:val=""/>
      <w:lvlJc w:val="left"/>
      <w:pPr>
        <w:tabs>
          <w:tab w:val="num" w:pos="5375"/>
        </w:tabs>
        <w:ind w:left="5375" w:hanging="360"/>
      </w:pPr>
      <w:rPr>
        <w:rFonts w:ascii="Wingdings" w:hAnsi="Wingdings" w:hint="default"/>
      </w:rPr>
    </w:lvl>
    <w:lvl w:ilvl="6" w:tplc="04070001" w:tentative="1">
      <w:start w:val="1"/>
      <w:numFmt w:val="bullet"/>
      <w:lvlText w:val=""/>
      <w:lvlJc w:val="left"/>
      <w:pPr>
        <w:tabs>
          <w:tab w:val="num" w:pos="6095"/>
        </w:tabs>
        <w:ind w:left="6095" w:hanging="360"/>
      </w:pPr>
      <w:rPr>
        <w:rFonts w:ascii="Symbol" w:hAnsi="Symbol" w:hint="default"/>
      </w:rPr>
    </w:lvl>
    <w:lvl w:ilvl="7" w:tplc="04070003" w:tentative="1">
      <w:start w:val="1"/>
      <w:numFmt w:val="bullet"/>
      <w:lvlText w:val="o"/>
      <w:lvlJc w:val="left"/>
      <w:pPr>
        <w:tabs>
          <w:tab w:val="num" w:pos="6815"/>
        </w:tabs>
        <w:ind w:left="6815" w:hanging="360"/>
      </w:pPr>
      <w:rPr>
        <w:rFonts w:ascii="Courier New" w:hAnsi="Courier New" w:hint="default"/>
      </w:rPr>
    </w:lvl>
    <w:lvl w:ilvl="8" w:tplc="04070005" w:tentative="1">
      <w:start w:val="1"/>
      <w:numFmt w:val="bullet"/>
      <w:lvlText w:val=""/>
      <w:lvlJc w:val="left"/>
      <w:pPr>
        <w:tabs>
          <w:tab w:val="num" w:pos="7535"/>
        </w:tabs>
        <w:ind w:left="7535"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0D71DF7"/>
    <w:multiLevelType w:val="multilevel"/>
    <w:tmpl w:val="9DFC4E88"/>
    <w:lvl w:ilvl="0">
      <w:start w:val="5"/>
      <w:numFmt w:val="decimal"/>
      <w:lvlText w:val="%1"/>
      <w:lvlJc w:val="left"/>
      <w:pPr>
        <w:tabs>
          <w:tab w:val="num" w:pos="645"/>
        </w:tabs>
        <w:ind w:left="645" w:hanging="645"/>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54A45331"/>
    <w:multiLevelType w:val="hybridMultilevel"/>
    <w:tmpl w:val="8E223582"/>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nsid w:val="57CE5027"/>
    <w:multiLevelType w:val="hybridMultilevel"/>
    <w:tmpl w:val="E3AE0D32"/>
    <w:lvl w:ilvl="0" w:tplc="A0C8C5B0">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23">
    <w:nsid w:val="67F90AC5"/>
    <w:multiLevelType w:val="hybridMultilevel"/>
    <w:tmpl w:val="FB9A0512"/>
    <w:lvl w:ilvl="0" w:tplc="86D887C0">
      <w:start w:val="7"/>
      <w:numFmt w:val="none"/>
      <w:lvlText w:val="8WM."/>
      <w:lvlJc w:val="left"/>
      <w:pPr>
        <w:tabs>
          <w:tab w:val="num" w:pos="1209"/>
        </w:tabs>
        <w:ind w:left="1209" w:hanging="360"/>
      </w:pPr>
      <w:rPr>
        <w:rFonts w:cs="Times New Roman" w:hint="default"/>
      </w:rPr>
    </w:lvl>
    <w:lvl w:ilvl="1" w:tplc="04090019" w:tentative="1">
      <w:start w:val="1"/>
      <w:numFmt w:val="lowerLetter"/>
      <w:lvlText w:val="%2."/>
      <w:lvlJc w:val="left"/>
      <w:pPr>
        <w:tabs>
          <w:tab w:val="num" w:pos="1209"/>
        </w:tabs>
        <w:ind w:left="1209" w:hanging="360"/>
      </w:pPr>
      <w:rPr>
        <w:rFonts w:cs="Times New Roman"/>
      </w:rPr>
    </w:lvl>
    <w:lvl w:ilvl="2" w:tplc="0409001B" w:tentative="1">
      <w:start w:val="1"/>
      <w:numFmt w:val="lowerRoman"/>
      <w:lvlText w:val="%3."/>
      <w:lvlJc w:val="right"/>
      <w:pPr>
        <w:tabs>
          <w:tab w:val="num" w:pos="1929"/>
        </w:tabs>
        <w:ind w:left="1929" w:hanging="180"/>
      </w:pPr>
      <w:rPr>
        <w:rFonts w:cs="Times New Roman"/>
      </w:rPr>
    </w:lvl>
    <w:lvl w:ilvl="3" w:tplc="0409000F" w:tentative="1">
      <w:start w:val="1"/>
      <w:numFmt w:val="decimal"/>
      <w:lvlText w:val="%4."/>
      <w:lvlJc w:val="left"/>
      <w:pPr>
        <w:tabs>
          <w:tab w:val="num" w:pos="2649"/>
        </w:tabs>
        <w:ind w:left="2649" w:hanging="360"/>
      </w:pPr>
      <w:rPr>
        <w:rFonts w:cs="Times New Roman"/>
      </w:rPr>
    </w:lvl>
    <w:lvl w:ilvl="4" w:tplc="04090019" w:tentative="1">
      <w:start w:val="1"/>
      <w:numFmt w:val="lowerLetter"/>
      <w:lvlText w:val="%5."/>
      <w:lvlJc w:val="left"/>
      <w:pPr>
        <w:tabs>
          <w:tab w:val="num" w:pos="3369"/>
        </w:tabs>
        <w:ind w:left="3369" w:hanging="360"/>
      </w:pPr>
      <w:rPr>
        <w:rFonts w:cs="Times New Roman"/>
      </w:rPr>
    </w:lvl>
    <w:lvl w:ilvl="5" w:tplc="0409001B" w:tentative="1">
      <w:start w:val="1"/>
      <w:numFmt w:val="lowerRoman"/>
      <w:lvlText w:val="%6."/>
      <w:lvlJc w:val="right"/>
      <w:pPr>
        <w:tabs>
          <w:tab w:val="num" w:pos="4089"/>
        </w:tabs>
        <w:ind w:left="4089" w:hanging="180"/>
      </w:pPr>
      <w:rPr>
        <w:rFonts w:cs="Times New Roman"/>
      </w:rPr>
    </w:lvl>
    <w:lvl w:ilvl="6" w:tplc="0409000F" w:tentative="1">
      <w:start w:val="1"/>
      <w:numFmt w:val="decimal"/>
      <w:lvlText w:val="%7."/>
      <w:lvlJc w:val="left"/>
      <w:pPr>
        <w:tabs>
          <w:tab w:val="num" w:pos="4809"/>
        </w:tabs>
        <w:ind w:left="4809" w:hanging="360"/>
      </w:pPr>
      <w:rPr>
        <w:rFonts w:cs="Times New Roman"/>
      </w:rPr>
    </w:lvl>
    <w:lvl w:ilvl="7" w:tplc="04090019" w:tentative="1">
      <w:start w:val="1"/>
      <w:numFmt w:val="lowerLetter"/>
      <w:lvlText w:val="%8."/>
      <w:lvlJc w:val="left"/>
      <w:pPr>
        <w:tabs>
          <w:tab w:val="num" w:pos="5529"/>
        </w:tabs>
        <w:ind w:left="5529" w:hanging="360"/>
      </w:pPr>
      <w:rPr>
        <w:rFonts w:cs="Times New Roman"/>
      </w:rPr>
    </w:lvl>
    <w:lvl w:ilvl="8" w:tplc="0409001B" w:tentative="1">
      <w:start w:val="1"/>
      <w:numFmt w:val="lowerRoman"/>
      <w:lvlText w:val="%9."/>
      <w:lvlJc w:val="right"/>
      <w:pPr>
        <w:tabs>
          <w:tab w:val="num" w:pos="6249"/>
        </w:tabs>
        <w:ind w:left="6249" w:hanging="180"/>
      </w:pPr>
      <w:rPr>
        <w:rFonts w:cs="Times New Roman"/>
      </w:rPr>
    </w:lvl>
  </w:abstractNum>
  <w:abstractNum w:abstractNumId="24">
    <w:nsid w:val="68FB23DB"/>
    <w:multiLevelType w:val="multilevel"/>
    <w:tmpl w:val="2BE8D202"/>
    <w:lvl w:ilvl="0">
      <w:start w:val="6"/>
      <w:numFmt w:val="decimal"/>
      <w:lvlText w:val="%1"/>
      <w:lvlJc w:val="left"/>
      <w:pPr>
        <w:tabs>
          <w:tab w:val="num" w:pos="855"/>
        </w:tabs>
        <w:ind w:left="855" w:hanging="855"/>
      </w:pPr>
      <w:rPr>
        <w:rFonts w:cs="Times New Roman" w:hint="default"/>
      </w:rPr>
    </w:lvl>
    <w:lvl w:ilvl="1">
      <w:start w:val="3"/>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2"/>
      <w:numFmt w:val="decimal"/>
      <w:lvlText w:val="%1.%2.%3.%4"/>
      <w:lvlJc w:val="left"/>
      <w:pPr>
        <w:tabs>
          <w:tab w:val="num" w:pos="855"/>
        </w:tabs>
        <w:ind w:left="855" w:hanging="855"/>
      </w:pPr>
      <w:rPr>
        <w:rFonts w:cs="Times New Roman" w:hint="default"/>
      </w:rPr>
    </w:lvl>
    <w:lvl w:ilvl="4">
      <w:start w:val="2"/>
      <w:numFmt w:val="decimal"/>
      <w:lvlText w:val="%1.%2.%4.%5"/>
      <w:lvlJc w:val="left"/>
      <w:pPr>
        <w:tabs>
          <w:tab w:val="num" w:pos="855"/>
        </w:tabs>
        <w:ind w:left="855" w:hanging="85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nsid w:val="690F40F7"/>
    <w:multiLevelType w:val="multilevel"/>
    <w:tmpl w:val="77CC6412"/>
    <w:lvl w:ilvl="0">
      <w:start w:val="1"/>
      <w:numFmt w:val="decimal"/>
      <w:lvlText w:val="%1"/>
      <w:lvlJc w:val="left"/>
      <w:pPr>
        <w:tabs>
          <w:tab w:val="num" w:pos="1424"/>
        </w:tabs>
        <w:ind w:left="1424" w:hanging="1140"/>
      </w:pPr>
      <w:rPr>
        <w:rFonts w:cs="Times New Roman" w:hint="default"/>
        <w:b w:val="0"/>
      </w:rPr>
    </w:lvl>
    <w:lvl w:ilvl="1">
      <w:start w:val="1"/>
      <w:numFmt w:val="decimal"/>
      <w:lvlText w:val="%1.%2"/>
      <w:lvlJc w:val="left"/>
      <w:pPr>
        <w:tabs>
          <w:tab w:val="num" w:pos="1424"/>
        </w:tabs>
        <w:ind w:left="1424" w:hanging="1140"/>
      </w:pPr>
      <w:rPr>
        <w:rFonts w:cs="Times New Roman" w:hint="default"/>
      </w:rPr>
    </w:lvl>
    <w:lvl w:ilvl="2">
      <w:start w:val="1"/>
      <w:numFmt w:val="decimal"/>
      <w:lvlText w:val="%1.%2.%3"/>
      <w:lvlJc w:val="left"/>
      <w:pPr>
        <w:tabs>
          <w:tab w:val="num" w:pos="1424"/>
        </w:tabs>
        <w:ind w:left="1424" w:hanging="1140"/>
      </w:pPr>
      <w:rPr>
        <w:rFonts w:cs="Times New Roman" w:hint="default"/>
      </w:rPr>
    </w:lvl>
    <w:lvl w:ilvl="3">
      <w:start w:val="1"/>
      <w:numFmt w:val="decimal"/>
      <w:lvlText w:val="%1.%2.%3.%4"/>
      <w:lvlJc w:val="left"/>
      <w:pPr>
        <w:tabs>
          <w:tab w:val="num" w:pos="1424"/>
        </w:tabs>
        <w:ind w:left="1424" w:hanging="1140"/>
      </w:pPr>
      <w:rPr>
        <w:rFonts w:cs="Times New Roman" w:hint="default"/>
      </w:rPr>
    </w:lvl>
    <w:lvl w:ilvl="4">
      <w:start w:val="1"/>
      <w:numFmt w:val="decimal"/>
      <w:lvlText w:val="%1.%2.%3.%4.%5"/>
      <w:lvlJc w:val="left"/>
      <w:pPr>
        <w:tabs>
          <w:tab w:val="num" w:pos="1424"/>
        </w:tabs>
        <w:ind w:left="1424" w:hanging="1140"/>
      </w:pPr>
      <w:rPr>
        <w:rFonts w:cs="Times New Roman" w:hint="default"/>
      </w:rPr>
    </w:lvl>
    <w:lvl w:ilvl="5">
      <w:start w:val="1"/>
      <w:numFmt w:val="decimal"/>
      <w:lvlText w:val="%1.%2.%3.%4.%5.%6"/>
      <w:lvlJc w:val="left"/>
      <w:pPr>
        <w:tabs>
          <w:tab w:val="num" w:pos="1424"/>
        </w:tabs>
        <w:ind w:left="1424" w:hanging="1140"/>
      </w:pPr>
      <w:rPr>
        <w:rFonts w:cs="Times New Roman" w:hint="default"/>
      </w:rPr>
    </w:lvl>
    <w:lvl w:ilvl="6">
      <w:start w:val="1"/>
      <w:numFmt w:val="decimal"/>
      <w:lvlText w:val="%1.%2.%3.%4.%5.%6.%7"/>
      <w:lvlJc w:val="left"/>
      <w:pPr>
        <w:tabs>
          <w:tab w:val="num" w:pos="1424"/>
        </w:tabs>
        <w:ind w:left="1424" w:hanging="1140"/>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724"/>
        </w:tabs>
        <w:ind w:left="1724" w:hanging="1440"/>
      </w:pPr>
      <w:rPr>
        <w:rFonts w:cs="Times New Roman" w:hint="default"/>
      </w:rPr>
    </w:lvl>
  </w:abstractNum>
  <w:abstractNum w:abstractNumId="26">
    <w:nsid w:val="6C525537"/>
    <w:multiLevelType w:val="multilevel"/>
    <w:tmpl w:val="242CFB5C"/>
    <w:lvl w:ilvl="0">
      <w:start w:val="5"/>
      <w:numFmt w:val="decimal"/>
      <w:lvlText w:val="%1.3"/>
      <w:lvlJc w:val="left"/>
      <w:pPr>
        <w:tabs>
          <w:tab w:val="num" w:pos="1140"/>
        </w:tabs>
        <w:ind w:left="1140" w:hanging="1140"/>
      </w:pPr>
      <w:rPr>
        <w:rFonts w:cs="Times New Roman" w:hint="default"/>
      </w:rPr>
    </w:lvl>
    <w:lvl w:ilvl="1">
      <w:start w:val="2"/>
      <w:numFmt w:val="decimal"/>
      <w:lvlText w:val="%1.5.2"/>
      <w:lvlJc w:val="left"/>
      <w:pPr>
        <w:tabs>
          <w:tab w:val="num" w:pos="1140"/>
        </w:tabs>
        <w:ind w:left="1140" w:hanging="1140"/>
      </w:pPr>
      <w:rPr>
        <w:rFonts w:cs="Times New Roman" w:hint="default"/>
      </w:rPr>
    </w:lvl>
    <w:lvl w:ilvl="2">
      <w:start w:val="1"/>
      <w:numFmt w:val="decimal"/>
      <w:lvlText w:val="%1.3.%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11"/>
  </w:num>
  <w:num w:numId="5">
    <w:abstractNumId w:val="27"/>
  </w:num>
  <w:num w:numId="6">
    <w:abstractNumId w:val="7"/>
  </w:num>
  <w:num w:numId="7">
    <w:abstractNumId w:val="13"/>
  </w:num>
  <w:num w:numId="8">
    <w:abstractNumId w:val="19"/>
  </w:num>
  <w:num w:numId="9">
    <w:abstractNumId w:val="15"/>
  </w:num>
  <w:num w:numId="10">
    <w:abstractNumId w:val="16"/>
  </w:num>
  <w:num w:numId="11">
    <w:abstractNumId w:val="23"/>
  </w:num>
  <w:num w:numId="12">
    <w:abstractNumId w:val="8"/>
  </w:num>
  <w:num w:numId="13">
    <w:abstractNumId w:val="26"/>
  </w:num>
  <w:num w:numId="14">
    <w:abstractNumId w:val="17"/>
  </w:num>
  <w:num w:numId="15">
    <w:abstractNumId w:val="22"/>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9"/>
  </w:num>
  <w:num w:numId="19">
    <w:abstractNumId w:val="10"/>
  </w:num>
  <w:num w:numId="20">
    <w:abstractNumId w:val="3"/>
  </w:num>
  <w:num w:numId="21">
    <w:abstractNumId w:val="18"/>
  </w:num>
  <w:num w:numId="22">
    <w:abstractNumId w:val="12"/>
  </w:num>
  <w:num w:numId="23">
    <w:abstractNumId w:val="4"/>
  </w:num>
  <w:num w:numId="24">
    <w:abstractNumId w:val="25"/>
  </w:num>
  <w:num w:numId="25">
    <w:abstractNumId w:val="5"/>
  </w:num>
  <w:num w:numId="26">
    <w:abstractNumId w:val="24"/>
  </w:num>
  <w:num w:numId="27">
    <w:abstractNumId w:val="14"/>
  </w:num>
  <w:num w:numId="28">
    <w:abstractNumId w:val="6"/>
  </w:num>
  <w:num w:numId="29">
    <w:abstractNumId w:val="2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attachedTemplate r:id="rId1"/>
  <w:stylePaneFormatFilter w:val="3F01"/>
  <w:trackRevisions/>
  <w:defaultTabStop w:val="283"/>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
  <w:rsids>
    <w:rsidRoot w:val="001C289C"/>
    <w:rsid w:val="0000044A"/>
    <w:rsid w:val="00003833"/>
    <w:rsid w:val="000062AF"/>
    <w:rsid w:val="0000666D"/>
    <w:rsid w:val="00007E4E"/>
    <w:rsid w:val="00011617"/>
    <w:rsid w:val="0001361B"/>
    <w:rsid w:val="000146A3"/>
    <w:rsid w:val="00014F5A"/>
    <w:rsid w:val="00015FA5"/>
    <w:rsid w:val="00020528"/>
    <w:rsid w:val="00020779"/>
    <w:rsid w:val="000210BB"/>
    <w:rsid w:val="00023B70"/>
    <w:rsid w:val="000259D5"/>
    <w:rsid w:val="00025EE1"/>
    <w:rsid w:val="00026A88"/>
    <w:rsid w:val="00027680"/>
    <w:rsid w:val="00027B38"/>
    <w:rsid w:val="000303D0"/>
    <w:rsid w:val="000319F5"/>
    <w:rsid w:val="00031EBE"/>
    <w:rsid w:val="0003211F"/>
    <w:rsid w:val="00032833"/>
    <w:rsid w:val="00034819"/>
    <w:rsid w:val="000354E9"/>
    <w:rsid w:val="00035772"/>
    <w:rsid w:val="00036115"/>
    <w:rsid w:val="000363A6"/>
    <w:rsid w:val="00037C36"/>
    <w:rsid w:val="000403D7"/>
    <w:rsid w:val="0004043D"/>
    <w:rsid w:val="00040DCB"/>
    <w:rsid w:val="00041082"/>
    <w:rsid w:val="00041842"/>
    <w:rsid w:val="00041B6C"/>
    <w:rsid w:val="000421D7"/>
    <w:rsid w:val="00042974"/>
    <w:rsid w:val="000436C9"/>
    <w:rsid w:val="0004473F"/>
    <w:rsid w:val="00047924"/>
    <w:rsid w:val="00051CF9"/>
    <w:rsid w:val="00054FAA"/>
    <w:rsid w:val="00055551"/>
    <w:rsid w:val="00057CD2"/>
    <w:rsid w:val="00061333"/>
    <w:rsid w:val="00061A73"/>
    <w:rsid w:val="000643DC"/>
    <w:rsid w:val="00064C63"/>
    <w:rsid w:val="00065D92"/>
    <w:rsid w:val="00065FEB"/>
    <w:rsid w:val="0006701E"/>
    <w:rsid w:val="0006736F"/>
    <w:rsid w:val="00067D7F"/>
    <w:rsid w:val="00070371"/>
    <w:rsid w:val="00070476"/>
    <w:rsid w:val="00071125"/>
    <w:rsid w:val="000717D9"/>
    <w:rsid w:val="00071B96"/>
    <w:rsid w:val="00073C7D"/>
    <w:rsid w:val="000742A2"/>
    <w:rsid w:val="00077DE2"/>
    <w:rsid w:val="0008031D"/>
    <w:rsid w:val="000819A7"/>
    <w:rsid w:val="000837C8"/>
    <w:rsid w:val="000842E1"/>
    <w:rsid w:val="00084BAF"/>
    <w:rsid w:val="000863F4"/>
    <w:rsid w:val="0008687D"/>
    <w:rsid w:val="00086A85"/>
    <w:rsid w:val="0008708F"/>
    <w:rsid w:val="00087DAC"/>
    <w:rsid w:val="00090C62"/>
    <w:rsid w:val="00092296"/>
    <w:rsid w:val="00094844"/>
    <w:rsid w:val="000964F4"/>
    <w:rsid w:val="000A1D9C"/>
    <w:rsid w:val="000A3D87"/>
    <w:rsid w:val="000A3E8E"/>
    <w:rsid w:val="000A49DC"/>
    <w:rsid w:val="000A4D9F"/>
    <w:rsid w:val="000A54DE"/>
    <w:rsid w:val="000A5A71"/>
    <w:rsid w:val="000A6106"/>
    <w:rsid w:val="000B0670"/>
    <w:rsid w:val="000B0F56"/>
    <w:rsid w:val="000B12D9"/>
    <w:rsid w:val="000B244F"/>
    <w:rsid w:val="000B3CF9"/>
    <w:rsid w:val="000B6221"/>
    <w:rsid w:val="000B6588"/>
    <w:rsid w:val="000B6F24"/>
    <w:rsid w:val="000C1155"/>
    <w:rsid w:val="000C22DE"/>
    <w:rsid w:val="000C2318"/>
    <w:rsid w:val="000C28D2"/>
    <w:rsid w:val="000C32B7"/>
    <w:rsid w:val="000C6098"/>
    <w:rsid w:val="000C69B7"/>
    <w:rsid w:val="000D009F"/>
    <w:rsid w:val="000D08C8"/>
    <w:rsid w:val="000D12AE"/>
    <w:rsid w:val="000D203F"/>
    <w:rsid w:val="000D2A89"/>
    <w:rsid w:val="000D3EA9"/>
    <w:rsid w:val="000D4560"/>
    <w:rsid w:val="000D7122"/>
    <w:rsid w:val="000E1359"/>
    <w:rsid w:val="000E23EA"/>
    <w:rsid w:val="000E28F4"/>
    <w:rsid w:val="000E312F"/>
    <w:rsid w:val="000E31CE"/>
    <w:rsid w:val="000E3417"/>
    <w:rsid w:val="000E36B9"/>
    <w:rsid w:val="000E39A7"/>
    <w:rsid w:val="000E3D39"/>
    <w:rsid w:val="000E3EBA"/>
    <w:rsid w:val="000E4323"/>
    <w:rsid w:val="000E6CF0"/>
    <w:rsid w:val="000F04BD"/>
    <w:rsid w:val="000F14C6"/>
    <w:rsid w:val="000F1748"/>
    <w:rsid w:val="000F1A8B"/>
    <w:rsid w:val="000F3A6D"/>
    <w:rsid w:val="000F4AE2"/>
    <w:rsid w:val="000F509C"/>
    <w:rsid w:val="000F5ABA"/>
    <w:rsid w:val="000F703B"/>
    <w:rsid w:val="000F7605"/>
    <w:rsid w:val="00100D3B"/>
    <w:rsid w:val="0010128F"/>
    <w:rsid w:val="001017BF"/>
    <w:rsid w:val="00101AA2"/>
    <w:rsid w:val="001031F1"/>
    <w:rsid w:val="0010384F"/>
    <w:rsid w:val="00105F71"/>
    <w:rsid w:val="00106281"/>
    <w:rsid w:val="00107F3D"/>
    <w:rsid w:val="001138B9"/>
    <w:rsid w:val="00113948"/>
    <w:rsid w:val="00114DDD"/>
    <w:rsid w:val="0011521E"/>
    <w:rsid w:val="00117124"/>
    <w:rsid w:val="00117735"/>
    <w:rsid w:val="00117C2B"/>
    <w:rsid w:val="00117F09"/>
    <w:rsid w:val="0012198A"/>
    <w:rsid w:val="00121A6E"/>
    <w:rsid w:val="001221A0"/>
    <w:rsid w:val="0012227D"/>
    <w:rsid w:val="00123434"/>
    <w:rsid w:val="00123580"/>
    <w:rsid w:val="00123F51"/>
    <w:rsid w:val="00124E29"/>
    <w:rsid w:val="00125EBA"/>
    <w:rsid w:val="001307F5"/>
    <w:rsid w:val="00130A50"/>
    <w:rsid w:val="00131229"/>
    <w:rsid w:val="0013276E"/>
    <w:rsid w:val="00133E37"/>
    <w:rsid w:val="00134F03"/>
    <w:rsid w:val="00134FCF"/>
    <w:rsid w:val="0013576B"/>
    <w:rsid w:val="00136307"/>
    <w:rsid w:val="00136F9A"/>
    <w:rsid w:val="001375F8"/>
    <w:rsid w:val="00137654"/>
    <w:rsid w:val="001401D7"/>
    <w:rsid w:val="00140E38"/>
    <w:rsid w:val="0014102C"/>
    <w:rsid w:val="00141989"/>
    <w:rsid w:val="00144D1A"/>
    <w:rsid w:val="0014512B"/>
    <w:rsid w:val="00145335"/>
    <w:rsid w:val="001456B5"/>
    <w:rsid w:val="00146ABD"/>
    <w:rsid w:val="0015028C"/>
    <w:rsid w:val="001504BF"/>
    <w:rsid w:val="001530A0"/>
    <w:rsid w:val="00154186"/>
    <w:rsid w:val="00154B2E"/>
    <w:rsid w:val="001605D7"/>
    <w:rsid w:val="0016069F"/>
    <w:rsid w:val="0016078C"/>
    <w:rsid w:val="001610AA"/>
    <w:rsid w:val="0016159A"/>
    <w:rsid w:val="00162242"/>
    <w:rsid w:val="00163438"/>
    <w:rsid w:val="0016345C"/>
    <w:rsid w:val="00165D6D"/>
    <w:rsid w:val="001700FC"/>
    <w:rsid w:val="00170F4E"/>
    <w:rsid w:val="0017161D"/>
    <w:rsid w:val="00171B60"/>
    <w:rsid w:val="00172A26"/>
    <w:rsid w:val="0017453F"/>
    <w:rsid w:val="00175366"/>
    <w:rsid w:val="001754B9"/>
    <w:rsid w:val="00175969"/>
    <w:rsid w:val="00175A07"/>
    <w:rsid w:val="00175EDB"/>
    <w:rsid w:val="001778F7"/>
    <w:rsid w:val="00177DD6"/>
    <w:rsid w:val="00180A38"/>
    <w:rsid w:val="00180D29"/>
    <w:rsid w:val="00180E7D"/>
    <w:rsid w:val="0018445C"/>
    <w:rsid w:val="001846B5"/>
    <w:rsid w:val="00184B3E"/>
    <w:rsid w:val="0018520A"/>
    <w:rsid w:val="00185701"/>
    <w:rsid w:val="0018690A"/>
    <w:rsid w:val="00186959"/>
    <w:rsid w:val="001872C6"/>
    <w:rsid w:val="00187BC9"/>
    <w:rsid w:val="00190B7E"/>
    <w:rsid w:val="00193F2E"/>
    <w:rsid w:val="00194483"/>
    <w:rsid w:val="00196C43"/>
    <w:rsid w:val="00197EE9"/>
    <w:rsid w:val="001A04EB"/>
    <w:rsid w:val="001A0559"/>
    <w:rsid w:val="001A0D0D"/>
    <w:rsid w:val="001A16C8"/>
    <w:rsid w:val="001A1994"/>
    <w:rsid w:val="001A23A9"/>
    <w:rsid w:val="001A3240"/>
    <w:rsid w:val="001A639A"/>
    <w:rsid w:val="001A77CA"/>
    <w:rsid w:val="001A7ABC"/>
    <w:rsid w:val="001B137E"/>
    <w:rsid w:val="001B1D8F"/>
    <w:rsid w:val="001B72FF"/>
    <w:rsid w:val="001B79BB"/>
    <w:rsid w:val="001C0B08"/>
    <w:rsid w:val="001C0ED3"/>
    <w:rsid w:val="001C16DF"/>
    <w:rsid w:val="001C2790"/>
    <w:rsid w:val="001C289A"/>
    <w:rsid w:val="001C289C"/>
    <w:rsid w:val="001C3F98"/>
    <w:rsid w:val="001C4BA9"/>
    <w:rsid w:val="001C54F6"/>
    <w:rsid w:val="001C6DD2"/>
    <w:rsid w:val="001D05D4"/>
    <w:rsid w:val="001D1DF1"/>
    <w:rsid w:val="001D24DC"/>
    <w:rsid w:val="001D3445"/>
    <w:rsid w:val="001D733F"/>
    <w:rsid w:val="001D75B5"/>
    <w:rsid w:val="001E06AF"/>
    <w:rsid w:val="001E06BE"/>
    <w:rsid w:val="001E19C5"/>
    <w:rsid w:val="001E27FB"/>
    <w:rsid w:val="001E2C0A"/>
    <w:rsid w:val="001E449F"/>
    <w:rsid w:val="001E4584"/>
    <w:rsid w:val="001E589E"/>
    <w:rsid w:val="001E58CC"/>
    <w:rsid w:val="001E6431"/>
    <w:rsid w:val="001E7255"/>
    <w:rsid w:val="001E727D"/>
    <w:rsid w:val="001F160F"/>
    <w:rsid w:val="001F4E50"/>
    <w:rsid w:val="001F746A"/>
    <w:rsid w:val="001F7E54"/>
    <w:rsid w:val="002017B4"/>
    <w:rsid w:val="002023EF"/>
    <w:rsid w:val="00203DAC"/>
    <w:rsid w:val="00204737"/>
    <w:rsid w:val="00204D5A"/>
    <w:rsid w:val="00206128"/>
    <w:rsid w:val="0020716C"/>
    <w:rsid w:val="002073B5"/>
    <w:rsid w:val="00210440"/>
    <w:rsid w:val="002125D0"/>
    <w:rsid w:val="00213519"/>
    <w:rsid w:val="00214A32"/>
    <w:rsid w:val="00215827"/>
    <w:rsid w:val="00216464"/>
    <w:rsid w:val="0021776C"/>
    <w:rsid w:val="00217BB2"/>
    <w:rsid w:val="00221579"/>
    <w:rsid w:val="002215EC"/>
    <w:rsid w:val="002219BF"/>
    <w:rsid w:val="00221D99"/>
    <w:rsid w:val="002233AD"/>
    <w:rsid w:val="00223FE6"/>
    <w:rsid w:val="0022407C"/>
    <w:rsid w:val="00224E49"/>
    <w:rsid w:val="0022506A"/>
    <w:rsid w:val="00225866"/>
    <w:rsid w:val="00227A98"/>
    <w:rsid w:val="00227C90"/>
    <w:rsid w:val="00227DF1"/>
    <w:rsid w:val="002304F8"/>
    <w:rsid w:val="002305B7"/>
    <w:rsid w:val="002315D3"/>
    <w:rsid w:val="0023189E"/>
    <w:rsid w:val="00236B1C"/>
    <w:rsid w:val="00237A75"/>
    <w:rsid w:val="00237D24"/>
    <w:rsid w:val="00240582"/>
    <w:rsid w:val="00241C16"/>
    <w:rsid w:val="00243D88"/>
    <w:rsid w:val="00243FFB"/>
    <w:rsid w:val="002458D3"/>
    <w:rsid w:val="00246E84"/>
    <w:rsid w:val="002501F5"/>
    <w:rsid w:val="002516B1"/>
    <w:rsid w:val="00251B63"/>
    <w:rsid w:val="0025275F"/>
    <w:rsid w:val="0025279B"/>
    <w:rsid w:val="00252ACF"/>
    <w:rsid w:val="00253090"/>
    <w:rsid w:val="00253D88"/>
    <w:rsid w:val="00256251"/>
    <w:rsid w:val="002606A5"/>
    <w:rsid w:val="00260A0B"/>
    <w:rsid w:val="002619C2"/>
    <w:rsid w:val="0026202E"/>
    <w:rsid w:val="0026253A"/>
    <w:rsid w:val="0026274D"/>
    <w:rsid w:val="00262BA5"/>
    <w:rsid w:val="002651F6"/>
    <w:rsid w:val="0026629F"/>
    <w:rsid w:val="00266D4F"/>
    <w:rsid w:val="00267F72"/>
    <w:rsid w:val="00270D70"/>
    <w:rsid w:val="0027330D"/>
    <w:rsid w:val="00275B45"/>
    <w:rsid w:val="002769EE"/>
    <w:rsid w:val="00276CF9"/>
    <w:rsid w:val="002772A4"/>
    <w:rsid w:val="0028242D"/>
    <w:rsid w:val="0028305F"/>
    <w:rsid w:val="0028493F"/>
    <w:rsid w:val="0028538C"/>
    <w:rsid w:val="002853C8"/>
    <w:rsid w:val="00286C34"/>
    <w:rsid w:val="002874E0"/>
    <w:rsid w:val="0028757C"/>
    <w:rsid w:val="00287D7F"/>
    <w:rsid w:val="00292BBB"/>
    <w:rsid w:val="00293D84"/>
    <w:rsid w:val="00293FF0"/>
    <w:rsid w:val="00295FF1"/>
    <w:rsid w:val="00296041"/>
    <w:rsid w:val="002A0075"/>
    <w:rsid w:val="002A060E"/>
    <w:rsid w:val="002A07C4"/>
    <w:rsid w:val="002A2FDC"/>
    <w:rsid w:val="002A3957"/>
    <w:rsid w:val="002A547D"/>
    <w:rsid w:val="002A5AF5"/>
    <w:rsid w:val="002A5B28"/>
    <w:rsid w:val="002A6D36"/>
    <w:rsid w:val="002A711F"/>
    <w:rsid w:val="002A72AA"/>
    <w:rsid w:val="002A7F62"/>
    <w:rsid w:val="002B04FE"/>
    <w:rsid w:val="002B1D07"/>
    <w:rsid w:val="002B2142"/>
    <w:rsid w:val="002B3D15"/>
    <w:rsid w:val="002B3E9E"/>
    <w:rsid w:val="002C1DBE"/>
    <w:rsid w:val="002C2F25"/>
    <w:rsid w:val="002C54BE"/>
    <w:rsid w:val="002C5CAF"/>
    <w:rsid w:val="002C675A"/>
    <w:rsid w:val="002C7776"/>
    <w:rsid w:val="002C7CF2"/>
    <w:rsid w:val="002C7DD4"/>
    <w:rsid w:val="002D01A9"/>
    <w:rsid w:val="002D14CD"/>
    <w:rsid w:val="002D1E0E"/>
    <w:rsid w:val="002D202B"/>
    <w:rsid w:val="002D2602"/>
    <w:rsid w:val="002D3AFF"/>
    <w:rsid w:val="002D3C5C"/>
    <w:rsid w:val="002D561F"/>
    <w:rsid w:val="002D7EDA"/>
    <w:rsid w:val="002E07AB"/>
    <w:rsid w:val="002E084A"/>
    <w:rsid w:val="002E112E"/>
    <w:rsid w:val="002E1339"/>
    <w:rsid w:val="002E27AA"/>
    <w:rsid w:val="002E2951"/>
    <w:rsid w:val="002E39A6"/>
    <w:rsid w:val="002E39DB"/>
    <w:rsid w:val="002E5273"/>
    <w:rsid w:val="002E5A42"/>
    <w:rsid w:val="002E6A5E"/>
    <w:rsid w:val="002E7BE4"/>
    <w:rsid w:val="002E7C9B"/>
    <w:rsid w:val="002F19D0"/>
    <w:rsid w:val="002F1AE2"/>
    <w:rsid w:val="002F1E03"/>
    <w:rsid w:val="002F2F4A"/>
    <w:rsid w:val="002F3678"/>
    <w:rsid w:val="002F3E78"/>
    <w:rsid w:val="002F466D"/>
    <w:rsid w:val="003010C2"/>
    <w:rsid w:val="0030145A"/>
    <w:rsid w:val="003036F4"/>
    <w:rsid w:val="003042C2"/>
    <w:rsid w:val="00305AF5"/>
    <w:rsid w:val="00305C31"/>
    <w:rsid w:val="00306463"/>
    <w:rsid w:val="00310AC4"/>
    <w:rsid w:val="00311442"/>
    <w:rsid w:val="00312E14"/>
    <w:rsid w:val="00314E66"/>
    <w:rsid w:val="0031592B"/>
    <w:rsid w:val="0031654F"/>
    <w:rsid w:val="003174C8"/>
    <w:rsid w:val="00320D40"/>
    <w:rsid w:val="003214AC"/>
    <w:rsid w:val="00322548"/>
    <w:rsid w:val="003225D8"/>
    <w:rsid w:val="0032388E"/>
    <w:rsid w:val="003247A5"/>
    <w:rsid w:val="00325D9D"/>
    <w:rsid w:val="00326711"/>
    <w:rsid w:val="003267D5"/>
    <w:rsid w:val="00326C34"/>
    <w:rsid w:val="00330B2B"/>
    <w:rsid w:val="00331E6D"/>
    <w:rsid w:val="00333A93"/>
    <w:rsid w:val="003347FD"/>
    <w:rsid w:val="003351B4"/>
    <w:rsid w:val="00341028"/>
    <w:rsid w:val="00344261"/>
    <w:rsid w:val="00344C2D"/>
    <w:rsid w:val="003451C0"/>
    <w:rsid w:val="0034618E"/>
    <w:rsid w:val="00346773"/>
    <w:rsid w:val="0035139F"/>
    <w:rsid w:val="00351DBC"/>
    <w:rsid w:val="003521E4"/>
    <w:rsid w:val="00352447"/>
    <w:rsid w:val="00354953"/>
    <w:rsid w:val="0035514A"/>
    <w:rsid w:val="0036039B"/>
    <w:rsid w:val="00361081"/>
    <w:rsid w:val="0036157C"/>
    <w:rsid w:val="003618EC"/>
    <w:rsid w:val="00361DC1"/>
    <w:rsid w:val="0036635C"/>
    <w:rsid w:val="00366C11"/>
    <w:rsid w:val="00367603"/>
    <w:rsid w:val="00367F4D"/>
    <w:rsid w:val="00371860"/>
    <w:rsid w:val="0037375A"/>
    <w:rsid w:val="00373D3E"/>
    <w:rsid w:val="00380040"/>
    <w:rsid w:val="003804B1"/>
    <w:rsid w:val="00381A2B"/>
    <w:rsid w:val="003825FE"/>
    <w:rsid w:val="0038403C"/>
    <w:rsid w:val="00385C47"/>
    <w:rsid w:val="00387061"/>
    <w:rsid w:val="00391D46"/>
    <w:rsid w:val="0039263A"/>
    <w:rsid w:val="00393643"/>
    <w:rsid w:val="00394285"/>
    <w:rsid w:val="00394DD1"/>
    <w:rsid w:val="003959E4"/>
    <w:rsid w:val="00395CEF"/>
    <w:rsid w:val="00397AA3"/>
    <w:rsid w:val="003A1F2E"/>
    <w:rsid w:val="003A2553"/>
    <w:rsid w:val="003A2E2A"/>
    <w:rsid w:val="003A4119"/>
    <w:rsid w:val="003A5106"/>
    <w:rsid w:val="003A67C8"/>
    <w:rsid w:val="003A6BE4"/>
    <w:rsid w:val="003A6E76"/>
    <w:rsid w:val="003B14A9"/>
    <w:rsid w:val="003B205C"/>
    <w:rsid w:val="003B5BC4"/>
    <w:rsid w:val="003B6CEB"/>
    <w:rsid w:val="003B7172"/>
    <w:rsid w:val="003C021C"/>
    <w:rsid w:val="003C0C0B"/>
    <w:rsid w:val="003C10C1"/>
    <w:rsid w:val="003C1117"/>
    <w:rsid w:val="003C1A73"/>
    <w:rsid w:val="003C3DDC"/>
    <w:rsid w:val="003C47B9"/>
    <w:rsid w:val="003C51F6"/>
    <w:rsid w:val="003C6CBC"/>
    <w:rsid w:val="003D1B32"/>
    <w:rsid w:val="003D1BA2"/>
    <w:rsid w:val="003D1DEE"/>
    <w:rsid w:val="003D2BC2"/>
    <w:rsid w:val="003D4C96"/>
    <w:rsid w:val="003D67E7"/>
    <w:rsid w:val="003D6E35"/>
    <w:rsid w:val="003E0621"/>
    <w:rsid w:val="003E1BF4"/>
    <w:rsid w:val="003E2393"/>
    <w:rsid w:val="003E3583"/>
    <w:rsid w:val="003E3C19"/>
    <w:rsid w:val="003E3E0A"/>
    <w:rsid w:val="003E4BC5"/>
    <w:rsid w:val="003E4DA9"/>
    <w:rsid w:val="003E5028"/>
    <w:rsid w:val="003E5FB0"/>
    <w:rsid w:val="003E7290"/>
    <w:rsid w:val="003F0D22"/>
    <w:rsid w:val="003F14B3"/>
    <w:rsid w:val="003F1F95"/>
    <w:rsid w:val="003F4052"/>
    <w:rsid w:val="003F4861"/>
    <w:rsid w:val="003F500A"/>
    <w:rsid w:val="003F567C"/>
    <w:rsid w:val="003F6577"/>
    <w:rsid w:val="003F729C"/>
    <w:rsid w:val="0040010E"/>
    <w:rsid w:val="00402DCA"/>
    <w:rsid w:val="0040338E"/>
    <w:rsid w:val="00403A00"/>
    <w:rsid w:val="00403A10"/>
    <w:rsid w:val="00406AB3"/>
    <w:rsid w:val="00406E64"/>
    <w:rsid w:val="00407551"/>
    <w:rsid w:val="00410284"/>
    <w:rsid w:val="00411D56"/>
    <w:rsid w:val="0041345E"/>
    <w:rsid w:val="0041451F"/>
    <w:rsid w:val="0041483B"/>
    <w:rsid w:val="00415217"/>
    <w:rsid w:val="00415402"/>
    <w:rsid w:val="00415B24"/>
    <w:rsid w:val="00416346"/>
    <w:rsid w:val="0041674A"/>
    <w:rsid w:val="0041711F"/>
    <w:rsid w:val="00417F62"/>
    <w:rsid w:val="0042009C"/>
    <w:rsid w:val="00420D15"/>
    <w:rsid w:val="00420DC9"/>
    <w:rsid w:val="00421A45"/>
    <w:rsid w:val="00421C72"/>
    <w:rsid w:val="00422398"/>
    <w:rsid w:val="00423BE2"/>
    <w:rsid w:val="00431055"/>
    <w:rsid w:val="004314DD"/>
    <w:rsid w:val="00433C1E"/>
    <w:rsid w:val="00434AB7"/>
    <w:rsid w:val="004350B8"/>
    <w:rsid w:val="00435E74"/>
    <w:rsid w:val="00435F5C"/>
    <w:rsid w:val="004365F2"/>
    <w:rsid w:val="00436C29"/>
    <w:rsid w:val="00437ABA"/>
    <w:rsid w:val="00441E99"/>
    <w:rsid w:val="00442ED3"/>
    <w:rsid w:val="00444D09"/>
    <w:rsid w:val="0044742A"/>
    <w:rsid w:val="00447924"/>
    <w:rsid w:val="00447B60"/>
    <w:rsid w:val="004509FA"/>
    <w:rsid w:val="00450DA8"/>
    <w:rsid w:val="0045515C"/>
    <w:rsid w:val="00456504"/>
    <w:rsid w:val="004620CE"/>
    <w:rsid w:val="0046229F"/>
    <w:rsid w:val="0046365C"/>
    <w:rsid w:val="00463CE6"/>
    <w:rsid w:val="00464B6B"/>
    <w:rsid w:val="0046528D"/>
    <w:rsid w:val="004674C5"/>
    <w:rsid w:val="00467B52"/>
    <w:rsid w:val="00467D6F"/>
    <w:rsid w:val="00470B5D"/>
    <w:rsid w:val="004711E3"/>
    <w:rsid w:val="004741D0"/>
    <w:rsid w:val="004746AE"/>
    <w:rsid w:val="004753F2"/>
    <w:rsid w:val="004754F4"/>
    <w:rsid w:val="00475859"/>
    <w:rsid w:val="00477021"/>
    <w:rsid w:val="00480981"/>
    <w:rsid w:val="00482CED"/>
    <w:rsid w:val="00484486"/>
    <w:rsid w:val="0048482D"/>
    <w:rsid w:val="00484FFF"/>
    <w:rsid w:val="004855A7"/>
    <w:rsid w:val="00486277"/>
    <w:rsid w:val="004869AA"/>
    <w:rsid w:val="00486B70"/>
    <w:rsid w:val="0048719C"/>
    <w:rsid w:val="00491CBE"/>
    <w:rsid w:val="00491D3C"/>
    <w:rsid w:val="00492348"/>
    <w:rsid w:val="00492968"/>
    <w:rsid w:val="00495D63"/>
    <w:rsid w:val="004A01CC"/>
    <w:rsid w:val="004A1229"/>
    <w:rsid w:val="004A1669"/>
    <w:rsid w:val="004A2401"/>
    <w:rsid w:val="004A73C8"/>
    <w:rsid w:val="004A7B2D"/>
    <w:rsid w:val="004B0FE6"/>
    <w:rsid w:val="004B2817"/>
    <w:rsid w:val="004B2841"/>
    <w:rsid w:val="004B2A93"/>
    <w:rsid w:val="004B41ED"/>
    <w:rsid w:val="004B4564"/>
    <w:rsid w:val="004B4CD9"/>
    <w:rsid w:val="004C03F4"/>
    <w:rsid w:val="004C07B9"/>
    <w:rsid w:val="004C32D4"/>
    <w:rsid w:val="004C402A"/>
    <w:rsid w:val="004C46D8"/>
    <w:rsid w:val="004C580F"/>
    <w:rsid w:val="004C58C7"/>
    <w:rsid w:val="004D0C6C"/>
    <w:rsid w:val="004D1A69"/>
    <w:rsid w:val="004D2E71"/>
    <w:rsid w:val="004D3C52"/>
    <w:rsid w:val="004D3D5D"/>
    <w:rsid w:val="004D7955"/>
    <w:rsid w:val="004E05C5"/>
    <w:rsid w:val="004E2202"/>
    <w:rsid w:val="004E273E"/>
    <w:rsid w:val="004E3A6D"/>
    <w:rsid w:val="004E429F"/>
    <w:rsid w:val="004E55BC"/>
    <w:rsid w:val="004E631C"/>
    <w:rsid w:val="004E704C"/>
    <w:rsid w:val="004E7B5C"/>
    <w:rsid w:val="004F074D"/>
    <w:rsid w:val="004F1887"/>
    <w:rsid w:val="004F1E24"/>
    <w:rsid w:val="004F1F3A"/>
    <w:rsid w:val="004F21FD"/>
    <w:rsid w:val="004F2D37"/>
    <w:rsid w:val="004F3BCD"/>
    <w:rsid w:val="004F53BB"/>
    <w:rsid w:val="004F5D83"/>
    <w:rsid w:val="004F5E0B"/>
    <w:rsid w:val="004F6140"/>
    <w:rsid w:val="004F7A36"/>
    <w:rsid w:val="00500E1C"/>
    <w:rsid w:val="00501161"/>
    <w:rsid w:val="00502B53"/>
    <w:rsid w:val="0050392E"/>
    <w:rsid w:val="0050454F"/>
    <w:rsid w:val="00504C4C"/>
    <w:rsid w:val="00504D90"/>
    <w:rsid w:val="00506AA8"/>
    <w:rsid w:val="005073AA"/>
    <w:rsid w:val="00510361"/>
    <w:rsid w:val="00510E6F"/>
    <w:rsid w:val="00510EC3"/>
    <w:rsid w:val="005113C0"/>
    <w:rsid w:val="00511F8D"/>
    <w:rsid w:val="005124B0"/>
    <w:rsid w:val="00513742"/>
    <w:rsid w:val="0051457D"/>
    <w:rsid w:val="005155B5"/>
    <w:rsid w:val="005166B2"/>
    <w:rsid w:val="005208E3"/>
    <w:rsid w:val="005219C5"/>
    <w:rsid w:val="005223C7"/>
    <w:rsid w:val="00522DE8"/>
    <w:rsid w:val="005237DD"/>
    <w:rsid w:val="005239FF"/>
    <w:rsid w:val="005266F5"/>
    <w:rsid w:val="00527EBF"/>
    <w:rsid w:val="005303EF"/>
    <w:rsid w:val="00531052"/>
    <w:rsid w:val="00532909"/>
    <w:rsid w:val="005330C4"/>
    <w:rsid w:val="00535036"/>
    <w:rsid w:val="00536142"/>
    <w:rsid w:val="00536435"/>
    <w:rsid w:val="00537699"/>
    <w:rsid w:val="00537CE9"/>
    <w:rsid w:val="00540730"/>
    <w:rsid w:val="005431F7"/>
    <w:rsid w:val="00543DAF"/>
    <w:rsid w:val="00545C7F"/>
    <w:rsid w:val="00547B57"/>
    <w:rsid w:val="0055197D"/>
    <w:rsid w:val="00553CC1"/>
    <w:rsid w:val="0055566F"/>
    <w:rsid w:val="005556B4"/>
    <w:rsid w:val="00555DC6"/>
    <w:rsid w:val="005567A5"/>
    <w:rsid w:val="005568FA"/>
    <w:rsid w:val="00556A46"/>
    <w:rsid w:val="00560089"/>
    <w:rsid w:val="00560CF9"/>
    <w:rsid w:val="00562401"/>
    <w:rsid w:val="005626BC"/>
    <w:rsid w:val="00562742"/>
    <w:rsid w:val="005631B7"/>
    <w:rsid w:val="00564D0F"/>
    <w:rsid w:val="005676D8"/>
    <w:rsid w:val="00567D50"/>
    <w:rsid w:val="00570DF5"/>
    <w:rsid w:val="00571B38"/>
    <w:rsid w:val="0057263F"/>
    <w:rsid w:val="00572EB0"/>
    <w:rsid w:val="005733F6"/>
    <w:rsid w:val="005748FE"/>
    <w:rsid w:val="00576249"/>
    <w:rsid w:val="00581810"/>
    <w:rsid w:val="00581B05"/>
    <w:rsid w:val="00583019"/>
    <w:rsid w:val="0058371E"/>
    <w:rsid w:val="00583EDE"/>
    <w:rsid w:val="0058469F"/>
    <w:rsid w:val="00585B42"/>
    <w:rsid w:val="00586B36"/>
    <w:rsid w:val="005877DA"/>
    <w:rsid w:val="00590ACB"/>
    <w:rsid w:val="00590D74"/>
    <w:rsid w:val="0059243E"/>
    <w:rsid w:val="00592DB0"/>
    <w:rsid w:val="005972AE"/>
    <w:rsid w:val="00597E09"/>
    <w:rsid w:val="005A1581"/>
    <w:rsid w:val="005A25EB"/>
    <w:rsid w:val="005A355D"/>
    <w:rsid w:val="005A3B72"/>
    <w:rsid w:val="005A3D9C"/>
    <w:rsid w:val="005A47B8"/>
    <w:rsid w:val="005A5A44"/>
    <w:rsid w:val="005A5CAD"/>
    <w:rsid w:val="005A6C6B"/>
    <w:rsid w:val="005A7016"/>
    <w:rsid w:val="005A7365"/>
    <w:rsid w:val="005B24FC"/>
    <w:rsid w:val="005B271D"/>
    <w:rsid w:val="005B30C6"/>
    <w:rsid w:val="005B3F11"/>
    <w:rsid w:val="005B4791"/>
    <w:rsid w:val="005B5436"/>
    <w:rsid w:val="005B5459"/>
    <w:rsid w:val="005B5747"/>
    <w:rsid w:val="005B6B37"/>
    <w:rsid w:val="005B7B65"/>
    <w:rsid w:val="005C17BC"/>
    <w:rsid w:val="005C1AFE"/>
    <w:rsid w:val="005C2C0A"/>
    <w:rsid w:val="005C3107"/>
    <w:rsid w:val="005C33D4"/>
    <w:rsid w:val="005C35BB"/>
    <w:rsid w:val="005C680B"/>
    <w:rsid w:val="005D07F3"/>
    <w:rsid w:val="005D0BCC"/>
    <w:rsid w:val="005D175D"/>
    <w:rsid w:val="005D3225"/>
    <w:rsid w:val="005E1B31"/>
    <w:rsid w:val="005E2D5E"/>
    <w:rsid w:val="005E33A5"/>
    <w:rsid w:val="005E4794"/>
    <w:rsid w:val="005E5449"/>
    <w:rsid w:val="005E603C"/>
    <w:rsid w:val="005E658D"/>
    <w:rsid w:val="005F0DDD"/>
    <w:rsid w:val="005F172A"/>
    <w:rsid w:val="005F181E"/>
    <w:rsid w:val="005F1CF0"/>
    <w:rsid w:val="005F1E48"/>
    <w:rsid w:val="005F2DC3"/>
    <w:rsid w:val="005F2E9C"/>
    <w:rsid w:val="005F4F46"/>
    <w:rsid w:val="005F57BF"/>
    <w:rsid w:val="005F5A90"/>
    <w:rsid w:val="005F615C"/>
    <w:rsid w:val="005F6726"/>
    <w:rsid w:val="005F6B13"/>
    <w:rsid w:val="00603344"/>
    <w:rsid w:val="00604122"/>
    <w:rsid w:val="00607002"/>
    <w:rsid w:val="00607093"/>
    <w:rsid w:val="00607D74"/>
    <w:rsid w:val="00611299"/>
    <w:rsid w:val="006127C9"/>
    <w:rsid w:val="00615BA1"/>
    <w:rsid w:val="00616391"/>
    <w:rsid w:val="00616EA3"/>
    <w:rsid w:val="00617154"/>
    <w:rsid w:val="00617A1B"/>
    <w:rsid w:val="006207A7"/>
    <w:rsid w:val="00623412"/>
    <w:rsid w:val="00626F9A"/>
    <w:rsid w:val="00627954"/>
    <w:rsid w:val="00630353"/>
    <w:rsid w:val="0063311A"/>
    <w:rsid w:val="006337E1"/>
    <w:rsid w:val="006362BE"/>
    <w:rsid w:val="006370A5"/>
    <w:rsid w:val="006405C4"/>
    <w:rsid w:val="00641E73"/>
    <w:rsid w:val="00642883"/>
    <w:rsid w:val="00642C2E"/>
    <w:rsid w:val="00642E1C"/>
    <w:rsid w:val="00644213"/>
    <w:rsid w:val="006462B7"/>
    <w:rsid w:val="00646F5E"/>
    <w:rsid w:val="006517DD"/>
    <w:rsid w:val="00651E30"/>
    <w:rsid w:val="006521FF"/>
    <w:rsid w:val="00655A23"/>
    <w:rsid w:val="00656F33"/>
    <w:rsid w:val="00661AD2"/>
    <w:rsid w:val="00661F59"/>
    <w:rsid w:val="0066551D"/>
    <w:rsid w:val="006666E3"/>
    <w:rsid w:val="00666E38"/>
    <w:rsid w:val="00667516"/>
    <w:rsid w:val="006677D2"/>
    <w:rsid w:val="00667EDB"/>
    <w:rsid w:val="00670078"/>
    <w:rsid w:val="0067046D"/>
    <w:rsid w:val="006708AA"/>
    <w:rsid w:val="00670E87"/>
    <w:rsid w:val="00670ECA"/>
    <w:rsid w:val="00671643"/>
    <w:rsid w:val="006716DA"/>
    <w:rsid w:val="00674209"/>
    <w:rsid w:val="0067473A"/>
    <w:rsid w:val="006763AD"/>
    <w:rsid w:val="00677C4A"/>
    <w:rsid w:val="0068008C"/>
    <w:rsid w:val="0068008F"/>
    <w:rsid w:val="00682609"/>
    <w:rsid w:val="00682DAE"/>
    <w:rsid w:val="006841E4"/>
    <w:rsid w:val="006874BC"/>
    <w:rsid w:val="00687820"/>
    <w:rsid w:val="00687F7D"/>
    <w:rsid w:val="00691F19"/>
    <w:rsid w:val="00693609"/>
    <w:rsid w:val="0069540F"/>
    <w:rsid w:val="006A1AC8"/>
    <w:rsid w:val="006A4301"/>
    <w:rsid w:val="006A4E09"/>
    <w:rsid w:val="006A569F"/>
    <w:rsid w:val="006A693F"/>
    <w:rsid w:val="006B079C"/>
    <w:rsid w:val="006B0E39"/>
    <w:rsid w:val="006B12E5"/>
    <w:rsid w:val="006B38FC"/>
    <w:rsid w:val="006B5F11"/>
    <w:rsid w:val="006B6BB6"/>
    <w:rsid w:val="006B7A7D"/>
    <w:rsid w:val="006B7D40"/>
    <w:rsid w:val="006C028D"/>
    <w:rsid w:val="006C2E25"/>
    <w:rsid w:val="006C4097"/>
    <w:rsid w:val="006D08DD"/>
    <w:rsid w:val="006D0D9E"/>
    <w:rsid w:val="006D1C54"/>
    <w:rsid w:val="006D2A4A"/>
    <w:rsid w:val="006D2AC9"/>
    <w:rsid w:val="006D37D8"/>
    <w:rsid w:val="006D43DF"/>
    <w:rsid w:val="006D573D"/>
    <w:rsid w:val="006D62DC"/>
    <w:rsid w:val="006D6A08"/>
    <w:rsid w:val="006D778E"/>
    <w:rsid w:val="006D79BC"/>
    <w:rsid w:val="006D7CC3"/>
    <w:rsid w:val="006E0D23"/>
    <w:rsid w:val="006E0D97"/>
    <w:rsid w:val="006E12CC"/>
    <w:rsid w:val="006E1D16"/>
    <w:rsid w:val="006E2E51"/>
    <w:rsid w:val="006E6705"/>
    <w:rsid w:val="006E6DC5"/>
    <w:rsid w:val="006F0416"/>
    <w:rsid w:val="006F2B39"/>
    <w:rsid w:val="006F2E54"/>
    <w:rsid w:val="006F3CF3"/>
    <w:rsid w:val="006F4E1B"/>
    <w:rsid w:val="006F5041"/>
    <w:rsid w:val="006F6994"/>
    <w:rsid w:val="006F6D63"/>
    <w:rsid w:val="006F6DDA"/>
    <w:rsid w:val="006F6DE9"/>
    <w:rsid w:val="007008B3"/>
    <w:rsid w:val="007011AF"/>
    <w:rsid w:val="00701223"/>
    <w:rsid w:val="007015D2"/>
    <w:rsid w:val="00701E16"/>
    <w:rsid w:val="00702619"/>
    <w:rsid w:val="00703152"/>
    <w:rsid w:val="00703687"/>
    <w:rsid w:val="00704001"/>
    <w:rsid w:val="00704F58"/>
    <w:rsid w:val="00712489"/>
    <w:rsid w:val="00713ACE"/>
    <w:rsid w:val="00714F02"/>
    <w:rsid w:val="0071562A"/>
    <w:rsid w:val="00717444"/>
    <w:rsid w:val="0072110B"/>
    <w:rsid w:val="00721502"/>
    <w:rsid w:val="00721564"/>
    <w:rsid w:val="00721E5F"/>
    <w:rsid w:val="00722D1D"/>
    <w:rsid w:val="007240DF"/>
    <w:rsid w:val="0072480B"/>
    <w:rsid w:val="00724DDA"/>
    <w:rsid w:val="00725AB0"/>
    <w:rsid w:val="00725EE7"/>
    <w:rsid w:val="00727022"/>
    <w:rsid w:val="00731306"/>
    <w:rsid w:val="00731458"/>
    <w:rsid w:val="007319B1"/>
    <w:rsid w:val="00731C14"/>
    <w:rsid w:val="007332DA"/>
    <w:rsid w:val="00733662"/>
    <w:rsid w:val="00735759"/>
    <w:rsid w:val="007404B5"/>
    <w:rsid w:val="00740F84"/>
    <w:rsid w:val="0074229C"/>
    <w:rsid w:val="007433AA"/>
    <w:rsid w:val="00744383"/>
    <w:rsid w:val="007446D2"/>
    <w:rsid w:val="00744AF6"/>
    <w:rsid w:val="00752C58"/>
    <w:rsid w:val="0075302C"/>
    <w:rsid w:val="00755390"/>
    <w:rsid w:val="00760B74"/>
    <w:rsid w:val="00761294"/>
    <w:rsid w:val="00761B52"/>
    <w:rsid w:val="007643D9"/>
    <w:rsid w:val="007646FE"/>
    <w:rsid w:val="007649E1"/>
    <w:rsid w:val="00764F9B"/>
    <w:rsid w:val="007658EA"/>
    <w:rsid w:val="00766632"/>
    <w:rsid w:val="00766686"/>
    <w:rsid w:val="007670B2"/>
    <w:rsid w:val="00770445"/>
    <w:rsid w:val="007705B3"/>
    <w:rsid w:val="00770906"/>
    <w:rsid w:val="0077201F"/>
    <w:rsid w:val="007720A9"/>
    <w:rsid w:val="007731D2"/>
    <w:rsid w:val="00773E6E"/>
    <w:rsid w:val="0077678C"/>
    <w:rsid w:val="007777D3"/>
    <w:rsid w:val="00781C96"/>
    <w:rsid w:val="007822BB"/>
    <w:rsid w:val="00783691"/>
    <w:rsid w:val="00784D82"/>
    <w:rsid w:val="00785BE8"/>
    <w:rsid w:val="007863C9"/>
    <w:rsid w:val="00786CA8"/>
    <w:rsid w:val="007871AD"/>
    <w:rsid w:val="00791688"/>
    <w:rsid w:val="007916FA"/>
    <w:rsid w:val="00791B48"/>
    <w:rsid w:val="007923CB"/>
    <w:rsid w:val="00792F14"/>
    <w:rsid w:val="00793564"/>
    <w:rsid w:val="007961F7"/>
    <w:rsid w:val="0079626B"/>
    <w:rsid w:val="00796B6A"/>
    <w:rsid w:val="0079712A"/>
    <w:rsid w:val="00797D75"/>
    <w:rsid w:val="007A07EA"/>
    <w:rsid w:val="007A2A5C"/>
    <w:rsid w:val="007A5228"/>
    <w:rsid w:val="007A57F2"/>
    <w:rsid w:val="007A5FE5"/>
    <w:rsid w:val="007B1916"/>
    <w:rsid w:val="007B343C"/>
    <w:rsid w:val="007B37EA"/>
    <w:rsid w:val="007B4426"/>
    <w:rsid w:val="007B5E6B"/>
    <w:rsid w:val="007B609C"/>
    <w:rsid w:val="007B6D51"/>
    <w:rsid w:val="007B7CDD"/>
    <w:rsid w:val="007C31A5"/>
    <w:rsid w:val="007C38F7"/>
    <w:rsid w:val="007C626C"/>
    <w:rsid w:val="007C7023"/>
    <w:rsid w:val="007C7F77"/>
    <w:rsid w:val="007D1051"/>
    <w:rsid w:val="007D10A9"/>
    <w:rsid w:val="007D10F4"/>
    <w:rsid w:val="007D5769"/>
    <w:rsid w:val="007D5778"/>
    <w:rsid w:val="007D758C"/>
    <w:rsid w:val="007E05A8"/>
    <w:rsid w:val="007E144C"/>
    <w:rsid w:val="007E2DE0"/>
    <w:rsid w:val="007E7DD4"/>
    <w:rsid w:val="007F0227"/>
    <w:rsid w:val="007F08D7"/>
    <w:rsid w:val="007F222B"/>
    <w:rsid w:val="007F2372"/>
    <w:rsid w:val="007F26A2"/>
    <w:rsid w:val="007F3903"/>
    <w:rsid w:val="007F443A"/>
    <w:rsid w:val="007F47E9"/>
    <w:rsid w:val="007F504E"/>
    <w:rsid w:val="007F5EEB"/>
    <w:rsid w:val="007F6AD3"/>
    <w:rsid w:val="00801AA6"/>
    <w:rsid w:val="00805854"/>
    <w:rsid w:val="008062B3"/>
    <w:rsid w:val="008068D2"/>
    <w:rsid w:val="0080762B"/>
    <w:rsid w:val="008077B6"/>
    <w:rsid w:val="0080782E"/>
    <w:rsid w:val="008108C2"/>
    <w:rsid w:val="0081137A"/>
    <w:rsid w:val="00811664"/>
    <w:rsid w:val="008128AE"/>
    <w:rsid w:val="00812E5C"/>
    <w:rsid w:val="008134A2"/>
    <w:rsid w:val="008136DE"/>
    <w:rsid w:val="00813B4B"/>
    <w:rsid w:val="00813F93"/>
    <w:rsid w:val="0081546C"/>
    <w:rsid w:val="00817AF1"/>
    <w:rsid w:val="00817F84"/>
    <w:rsid w:val="00821DCB"/>
    <w:rsid w:val="008220AF"/>
    <w:rsid w:val="00822ABD"/>
    <w:rsid w:val="00827657"/>
    <w:rsid w:val="00827C3C"/>
    <w:rsid w:val="00831EFB"/>
    <w:rsid w:val="0083231D"/>
    <w:rsid w:val="0083233F"/>
    <w:rsid w:val="00833342"/>
    <w:rsid w:val="00833811"/>
    <w:rsid w:val="00833BD0"/>
    <w:rsid w:val="0084144C"/>
    <w:rsid w:val="008417F7"/>
    <w:rsid w:val="00841D3A"/>
    <w:rsid w:val="00843B21"/>
    <w:rsid w:val="00843CE4"/>
    <w:rsid w:val="0084503C"/>
    <w:rsid w:val="00845F4C"/>
    <w:rsid w:val="00845FF1"/>
    <w:rsid w:val="008460A8"/>
    <w:rsid w:val="00846370"/>
    <w:rsid w:val="00847469"/>
    <w:rsid w:val="00847A4E"/>
    <w:rsid w:val="00850715"/>
    <w:rsid w:val="00852155"/>
    <w:rsid w:val="008529D0"/>
    <w:rsid w:val="00852C63"/>
    <w:rsid w:val="00853CFF"/>
    <w:rsid w:val="00854D16"/>
    <w:rsid w:val="0085546D"/>
    <w:rsid w:val="00856E2E"/>
    <w:rsid w:val="00857928"/>
    <w:rsid w:val="00860C32"/>
    <w:rsid w:val="00860D1F"/>
    <w:rsid w:val="00861310"/>
    <w:rsid w:val="00862916"/>
    <w:rsid w:val="0086443D"/>
    <w:rsid w:val="00866E8F"/>
    <w:rsid w:val="008671BD"/>
    <w:rsid w:val="008712C5"/>
    <w:rsid w:val="008728F1"/>
    <w:rsid w:val="00872CDC"/>
    <w:rsid w:val="00872FF6"/>
    <w:rsid w:val="00874B6C"/>
    <w:rsid w:val="008753E0"/>
    <w:rsid w:val="008755AB"/>
    <w:rsid w:val="0087571E"/>
    <w:rsid w:val="008757D0"/>
    <w:rsid w:val="00876EFB"/>
    <w:rsid w:val="00877688"/>
    <w:rsid w:val="00880483"/>
    <w:rsid w:val="00880FAC"/>
    <w:rsid w:val="00881499"/>
    <w:rsid w:val="00881BDE"/>
    <w:rsid w:val="00881C5A"/>
    <w:rsid w:val="00883A71"/>
    <w:rsid w:val="00884103"/>
    <w:rsid w:val="00884235"/>
    <w:rsid w:val="00885D41"/>
    <w:rsid w:val="00890869"/>
    <w:rsid w:val="008924B2"/>
    <w:rsid w:val="008949F0"/>
    <w:rsid w:val="0089525E"/>
    <w:rsid w:val="008960E3"/>
    <w:rsid w:val="00897040"/>
    <w:rsid w:val="00897556"/>
    <w:rsid w:val="008A006D"/>
    <w:rsid w:val="008A01A5"/>
    <w:rsid w:val="008A0EF5"/>
    <w:rsid w:val="008A25DA"/>
    <w:rsid w:val="008A2788"/>
    <w:rsid w:val="008A40F5"/>
    <w:rsid w:val="008A412E"/>
    <w:rsid w:val="008A4B16"/>
    <w:rsid w:val="008A4B62"/>
    <w:rsid w:val="008A57A5"/>
    <w:rsid w:val="008A6840"/>
    <w:rsid w:val="008B10CA"/>
    <w:rsid w:val="008B1832"/>
    <w:rsid w:val="008B1EFA"/>
    <w:rsid w:val="008B2843"/>
    <w:rsid w:val="008B2A0F"/>
    <w:rsid w:val="008B3730"/>
    <w:rsid w:val="008B4ECF"/>
    <w:rsid w:val="008B5BFC"/>
    <w:rsid w:val="008B686D"/>
    <w:rsid w:val="008B7D8F"/>
    <w:rsid w:val="008C0CD6"/>
    <w:rsid w:val="008C2904"/>
    <w:rsid w:val="008C3A47"/>
    <w:rsid w:val="008C4132"/>
    <w:rsid w:val="008C52C2"/>
    <w:rsid w:val="008C72EA"/>
    <w:rsid w:val="008C7A33"/>
    <w:rsid w:val="008D03FA"/>
    <w:rsid w:val="008D4359"/>
    <w:rsid w:val="008D4393"/>
    <w:rsid w:val="008D694A"/>
    <w:rsid w:val="008D6981"/>
    <w:rsid w:val="008E0137"/>
    <w:rsid w:val="008E0548"/>
    <w:rsid w:val="008E1912"/>
    <w:rsid w:val="008E2238"/>
    <w:rsid w:val="008E23EA"/>
    <w:rsid w:val="008E3BDE"/>
    <w:rsid w:val="008E51E7"/>
    <w:rsid w:val="008E61A1"/>
    <w:rsid w:val="008E6E3E"/>
    <w:rsid w:val="008E79A1"/>
    <w:rsid w:val="008E7BA7"/>
    <w:rsid w:val="008F0166"/>
    <w:rsid w:val="008F0B40"/>
    <w:rsid w:val="008F0F3F"/>
    <w:rsid w:val="008F28D1"/>
    <w:rsid w:val="008F2F48"/>
    <w:rsid w:val="008F3367"/>
    <w:rsid w:val="008F3600"/>
    <w:rsid w:val="008F3945"/>
    <w:rsid w:val="008F5495"/>
    <w:rsid w:val="008F5BF8"/>
    <w:rsid w:val="008F6BB3"/>
    <w:rsid w:val="008F7456"/>
    <w:rsid w:val="009005C0"/>
    <w:rsid w:val="009027EB"/>
    <w:rsid w:val="00905224"/>
    <w:rsid w:val="0090790F"/>
    <w:rsid w:val="00907A97"/>
    <w:rsid w:val="009121C4"/>
    <w:rsid w:val="00914A1B"/>
    <w:rsid w:val="0091669A"/>
    <w:rsid w:val="009175B5"/>
    <w:rsid w:val="00917788"/>
    <w:rsid w:val="009208CC"/>
    <w:rsid w:val="00921E45"/>
    <w:rsid w:val="00926414"/>
    <w:rsid w:val="009274D7"/>
    <w:rsid w:val="009302E4"/>
    <w:rsid w:val="00930599"/>
    <w:rsid w:val="009306B8"/>
    <w:rsid w:val="00930F1A"/>
    <w:rsid w:val="0093102D"/>
    <w:rsid w:val="00932BAC"/>
    <w:rsid w:val="00933F32"/>
    <w:rsid w:val="00935F47"/>
    <w:rsid w:val="00937553"/>
    <w:rsid w:val="00937983"/>
    <w:rsid w:val="009416F3"/>
    <w:rsid w:val="0094202B"/>
    <w:rsid w:val="00942CC2"/>
    <w:rsid w:val="009430CA"/>
    <w:rsid w:val="0094424C"/>
    <w:rsid w:val="009444EE"/>
    <w:rsid w:val="00945331"/>
    <w:rsid w:val="00946018"/>
    <w:rsid w:val="009469A8"/>
    <w:rsid w:val="00950203"/>
    <w:rsid w:val="00950A3C"/>
    <w:rsid w:val="0095194F"/>
    <w:rsid w:val="009519D9"/>
    <w:rsid w:val="009523CB"/>
    <w:rsid w:val="00952A74"/>
    <w:rsid w:val="009545AE"/>
    <w:rsid w:val="00954A79"/>
    <w:rsid w:val="00954DF6"/>
    <w:rsid w:val="00954EEA"/>
    <w:rsid w:val="00955C6C"/>
    <w:rsid w:val="00956769"/>
    <w:rsid w:val="009606DC"/>
    <w:rsid w:val="00960BAA"/>
    <w:rsid w:val="0096132E"/>
    <w:rsid w:val="00961C09"/>
    <w:rsid w:val="00962E6E"/>
    <w:rsid w:val="00963246"/>
    <w:rsid w:val="009639F5"/>
    <w:rsid w:val="00965DA9"/>
    <w:rsid w:val="009663CD"/>
    <w:rsid w:val="00970E49"/>
    <w:rsid w:val="00972943"/>
    <w:rsid w:val="00973735"/>
    <w:rsid w:val="00975F4F"/>
    <w:rsid w:val="009770BB"/>
    <w:rsid w:val="00977FD8"/>
    <w:rsid w:val="00980383"/>
    <w:rsid w:val="009806E0"/>
    <w:rsid w:val="00981F81"/>
    <w:rsid w:val="009822B2"/>
    <w:rsid w:val="009826DF"/>
    <w:rsid w:val="00982DCE"/>
    <w:rsid w:val="009860E3"/>
    <w:rsid w:val="009866A4"/>
    <w:rsid w:val="009866D2"/>
    <w:rsid w:val="00987166"/>
    <w:rsid w:val="009904F6"/>
    <w:rsid w:val="00992061"/>
    <w:rsid w:val="00995A34"/>
    <w:rsid w:val="009A1DED"/>
    <w:rsid w:val="009A2EF8"/>
    <w:rsid w:val="009A50C5"/>
    <w:rsid w:val="009A5A11"/>
    <w:rsid w:val="009A6888"/>
    <w:rsid w:val="009B033A"/>
    <w:rsid w:val="009B1EBA"/>
    <w:rsid w:val="009B2D08"/>
    <w:rsid w:val="009B5145"/>
    <w:rsid w:val="009C1396"/>
    <w:rsid w:val="009C18FF"/>
    <w:rsid w:val="009C37A3"/>
    <w:rsid w:val="009C4941"/>
    <w:rsid w:val="009C5013"/>
    <w:rsid w:val="009C511E"/>
    <w:rsid w:val="009C5327"/>
    <w:rsid w:val="009C7B5B"/>
    <w:rsid w:val="009D06FC"/>
    <w:rsid w:val="009D2539"/>
    <w:rsid w:val="009D2C9B"/>
    <w:rsid w:val="009D3728"/>
    <w:rsid w:val="009D3812"/>
    <w:rsid w:val="009D3A0D"/>
    <w:rsid w:val="009E09BA"/>
    <w:rsid w:val="009E1A04"/>
    <w:rsid w:val="009E1C2A"/>
    <w:rsid w:val="009E37B5"/>
    <w:rsid w:val="009E3A27"/>
    <w:rsid w:val="009E5FFF"/>
    <w:rsid w:val="009E6318"/>
    <w:rsid w:val="009E6C45"/>
    <w:rsid w:val="009F149D"/>
    <w:rsid w:val="009F18D5"/>
    <w:rsid w:val="009F1DAD"/>
    <w:rsid w:val="009F2D0D"/>
    <w:rsid w:val="009F2FF2"/>
    <w:rsid w:val="009F3C58"/>
    <w:rsid w:val="009F4E31"/>
    <w:rsid w:val="009F6EDA"/>
    <w:rsid w:val="009F7170"/>
    <w:rsid w:val="009F7F93"/>
    <w:rsid w:val="00A00EEC"/>
    <w:rsid w:val="00A0336D"/>
    <w:rsid w:val="00A0430A"/>
    <w:rsid w:val="00A05AFD"/>
    <w:rsid w:val="00A076FE"/>
    <w:rsid w:val="00A07BFC"/>
    <w:rsid w:val="00A1075B"/>
    <w:rsid w:val="00A109AD"/>
    <w:rsid w:val="00A124A3"/>
    <w:rsid w:val="00A12F3C"/>
    <w:rsid w:val="00A141B3"/>
    <w:rsid w:val="00A142EE"/>
    <w:rsid w:val="00A14393"/>
    <w:rsid w:val="00A15CF1"/>
    <w:rsid w:val="00A15E26"/>
    <w:rsid w:val="00A1607D"/>
    <w:rsid w:val="00A1769D"/>
    <w:rsid w:val="00A20370"/>
    <w:rsid w:val="00A20511"/>
    <w:rsid w:val="00A20B2B"/>
    <w:rsid w:val="00A20D9E"/>
    <w:rsid w:val="00A21633"/>
    <w:rsid w:val="00A21C2A"/>
    <w:rsid w:val="00A222B4"/>
    <w:rsid w:val="00A23C92"/>
    <w:rsid w:val="00A24309"/>
    <w:rsid w:val="00A24495"/>
    <w:rsid w:val="00A24694"/>
    <w:rsid w:val="00A25E83"/>
    <w:rsid w:val="00A262F5"/>
    <w:rsid w:val="00A30E4F"/>
    <w:rsid w:val="00A31746"/>
    <w:rsid w:val="00A33B09"/>
    <w:rsid w:val="00A34DA5"/>
    <w:rsid w:val="00A36187"/>
    <w:rsid w:val="00A37289"/>
    <w:rsid w:val="00A406C1"/>
    <w:rsid w:val="00A4095D"/>
    <w:rsid w:val="00A40FB8"/>
    <w:rsid w:val="00A42958"/>
    <w:rsid w:val="00A43610"/>
    <w:rsid w:val="00A4429D"/>
    <w:rsid w:val="00A449B8"/>
    <w:rsid w:val="00A51132"/>
    <w:rsid w:val="00A52CAE"/>
    <w:rsid w:val="00A532A4"/>
    <w:rsid w:val="00A5341C"/>
    <w:rsid w:val="00A5353E"/>
    <w:rsid w:val="00A5375D"/>
    <w:rsid w:val="00A54F1E"/>
    <w:rsid w:val="00A604C7"/>
    <w:rsid w:val="00A604E6"/>
    <w:rsid w:val="00A60C55"/>
    <w:rsid w:val="00A62C95"/>
    <w:rsid w:val="00A641C3"/>
    <w:rsid w:val="00A6469D"/>
    <w:rsid w:val="00A6658D"/>
    <w:rsid w:val="00A66AAA"/>
    <w:rsid w:val="00A673AD"/>
    <w:rsid w:val="00A72F71"/>
    <w:rsid w:val="00A739F8"/>
    <w:rsid w:val="00A75E94"/>
    <w:rsid w:val="00A76951"/>
    <w:rsid w:val="00A7698B"/>
    <w:rsid w:val="00A76A20"/>
    <w:rsid w:val="00A777F5"/>
    <w:rsid w:val="00A77E4F"/>
    <w:rsid w:val="00A83F4C"/>
    <w:rsid w:val="00A84C7B"/>
    <w:rsid w:val="00A854AB"/>
    <w:rsid w:val="00A90402"/>
    <w:rsid w:val="00A907FF"/>
    <w:rsid w:val="00A9334F"/>
    <w:rsid w:val="00A94026"/>
    <w:rsid w:val="00A940CD"/>
    <w:rsid w:val="00AA146C"/>
    <w:rsid w:val="00AA1A8B"/>
    <w:rsid w:val="00AA2306"/>
    <w:rsid w:val="00AA2598"/>
    <w:rsid w:val="00AA3C06"/>
    <w:rsid w:val="00AA6E73"/>
    <w:rsid w:val="00AA6FB3"/>
    <w:rsid w:val="00AB04A1"/>
    <w:rsid w:val="00AB0B20"/>
    <w:rsid w:val="00AB1592"/>
    <w:rsid w:val="00AB1800"/>
    <w:rsid w:val="00AB1916"/>
    <w:rsid w:val="00AB2316"/>
    <w:rsid w:val="00AB2F68"/>
    <w:rsid w:val="00AB3030"/>
    <w:rsid w:val="00AB4027"/>
    <w:rsid w:val="00AB4703"/>
    <w:rsid w:val="00AB4CC8"/>
    <w:rsid w:val="00AB5880"/>
    <w:rsid w:val="00AB63EE"/>
    <w:rsid w:val="00AB67DA"/>
    <w:rsid w:val="00AB69A7"/>
    <w:rsid w:val="00AB7238"/>
    <w:rsid w:val="00AC1441"/>
    <w:rsid w:val="00AC1F36"/>
    <w:rsid w:val="00AC1FC7"/>
    <w:rsid w:val="00AC2DD7"/>
    <w:rsid w:val="00AC4F90"/>
    <w:rsid w:val="00AC5312"/>
    <w:rsid w:val="00AC63B9"/>
    <w:rsid w:val="00AC69A0"/>
    <w:rsid w:val="00AC734E"/>
    <w:rsid w:val="00AD00F3"/>
    <w:rsid w:val="00AD043C"/>
    <w:rsid w:val="00AD0573"/>
    <w:rsid w:val="00AD0CB2"/>
    <w:rsid w:val="00AD176B"/>
    <w:rsid w:val="00AD23CC"/>
    <w:rsid w:val="00AD38F2"/>
    <w:rsid w:val="00AD3ECF"/>
    <w:rsid w:val="00AD4951"/>
    <w:rsid w:val="00AD4AC5"/>
    <w:rsid w:val="00AD6065"/>
    <w:rsid w:val="00AE032D"/>
    <w:rsid w:val="00AE0BB2"/>
    <w:rsid w:val="00AE0D5A"/>
    <w:rsid w:val="00AE104E"/>
    <w:rsid w:val="00AE18DA"/>
    <w:rsid w:val="00AE284E"/>
    <w:rsid w:val="00AE3790"/>
    <w:rsid w:val="00AE4041"/>
    <w:rsid w:val="00AE4C51"/>
    <w:rsid w:val="00AE4E9B"/>
    <w:rsid w:val="00AE50F6"/>
    <w:rsid w:val="00AE59C5"/>
    <w:rsid w:val="00AE5DDB"/>
    <w:rsid w:val="00AE6DF6"/>
    <w:rsid w:val="00AE745A"/>
    <w:rsid w:val="00AF0156"/>
    <w:rsid w:val="00AF1C38"/>
    <w:rsid w:val="00AF2F2A"/>
    <w:rsid w:val="00AF30AA"/>
    <w:rsid w:val="00AF4A2A"/>
    <w:rsid w:val="00AF50D9"/>
    <w:rsid w:val="00AF51AB"/>
    <w:rsid w:val="00AF620A"/>
    <w:rsid w:val="00AF70A9"/>
    <w:rsid w:val="00AF72A5"/>
    <w:rsid w:val="00B00B65"/>
    <w:rsid w:val="00B021D6"/>
    <w:rsid w:val="00B04972"/>
    <w:rsid w:val="00B05B44"/>
    <w:rsid w:val="00B05CC4"/>
    <w:rsid w:val="00B05EC0"/>
    <w:rsid w:val="00B06012"/>
    <w:rsid w:val="00B0757C"/>
    <w:rsid w:val="00B12138"/>
    <w:rsid w:val="00B124C1"/>
    <w:rsid w:val="00B16811"/>
    <w:rsid w:val="00B20B90"/>
    <w:rsid w:val="00B219A0"/>
    <w:rsid w:val="00B22716"/>
    <w:rsid w:val="00B2296B"/>
    <w:rsid w:val="00B22F4F"/>
    <w:rsid w:val="00B23952"/>
    <w:rsid w:val="00B25CE5"/>
    <w:rsid w:val="00B3054E"/>
    <w:rsid w:val="00B31721"/>
    <w:rsid w:val="00B3319A"/>
    <w:rsid w:val="00B33C4F"/>
    <w:rsid w:val="00B35657"/>
    <w:rsid w:val="00B359E0"/>
    <w:rsid w:val="00B36526"/>
    <w:rsid w:val="00B377CD"/>
    <w:rsid w:val="00B378B3"/>
    <w:rsid w:val="00B37C05"/>
    <w:rsid w:val="00B4174B"/>
    <w:rsid w:val="00B4205A"/>
    <w:rsid w:val="00B438B1"/>
    <w:rsid w:val="00B44DB8"/>
    <w:rsid w:val="00B465A0"/>
    <w:rsid w:val="00B4702E"/>
    <w:rsid w:val="00B4747A"/>
    <w:rsid w:val="00B5044A"/>
    <w:rsid w:val="00B50589"/>
    <w:rsid w:val="00B51A14"/>
    <w:rsid w:val="00B51C0E"/>
    <w:rsid w:val="00B52733"/>
    <w:rsid w:val="00B5398E"/>
    <w:rsid w:val="00B53C76"/>
    <w:rsid w:val="00B54DF0"/>
    <w:rsid w:val="00B56127"/>
    <w:rsid w:val="00B56643"/>
    <w:rsid w:val="00B569F3"/>
    <w:rsid w:val="00B5782A"/>
    <w:rsid w:val="00B57F40"/>
    <w:rsid w:val="00B627F9"/>
    <w:rsid w:val="00B62C05"/>
    <w:rsid w:val="00B6436F"/>
    <w:rsid w:val="00B6508A"/>
    <w:rsid w:val="00B66F7D"/>
    <w:rsid w:val="00B67D3F"/>
    <w:rsid w:val="00B7072A"/>
    <w:rsid w:val="00B7137A"/>
    <w:rsid w:val="00B72218"/>
    <w:rsid w:val="00B7238C"/>
    <w:rsid w:val="00B730AF"/>
    <w:rsid w:val="00B73309"/>
    <w:rsid w:val="00B73360"/>
    <w:rsid w:val="00B73D14"/>
    <w:rsid w:val="00B76034"/>
    <w:rsid w:val="00B765D3"/>
    <w:rsid w:val="00B76B1E"/>
    <w:rsid w:val="00B773F3"/>
    <w:rsid w:val="00B774E6"/>
    <w:rsid w:val="00B77E8F"/>
    <w:rsid w:val="00B81E6D"/>
    <w:rsid w:val="00B81F2C"/>
    <w:rsid w:val="00B84BCE"/>
    <w:rsid w:val="00B85707"/>
    <w:rsid w:val="00B8634B"/>
    <w:rsid w:val="00B86D82"/>
    <w:rsid w:val="00B9025F"/>
    <w:rsid w:val="00B90768"/>
    <w:rsid w:val="00B914C0"/>
    <w:rsid w:val="00B91794"/>
    <w:rsid w:val="00B92661"/>
    <w:rsid w:val="00B94B81"/>
    <w:rsid w:val="00B954C7"/>
    <w:rsid w:val="00B955AE"/>
    <w:rsid w:val="00B9564A"/>
    <w:rsid w:val="00B96422"/>
    <w:rsid w:val="00B96DFC"/>
    <w:rsid w:val="00B975B4"/>
    <w:rsid w:val="00B97B60"/>
    <w:rsid w:val="00BA03B4"/>
    <w:rsid w:val="00BA098E"/>
    <w:rsid w:val="00BA10BC"/>
    <w:rsid w:val="00BA1673"/>
    <w:rsid w:val="00BA292E"/>
    <w:rsid w:val="00BA2948"/>
    <w:rsid w:val="00BA2A42"/>
    <w:rsid w:val="00BA36BF"/>
    <w:rsid w:val="00BA5C01"/>
    <w:rsid w:val="00BA70EC"/>
    <w:rsid w:val="00BA7EB6"/>
    <w:rsid w:val="00BB2373"/>
    <w:rsid w:val="00BB351A"/>
    <w:rsid w:val="00BB429A"/>
    <w:rsid w:val="00BB5B36"/>
    <w:rsid w:val="00BB66C8"/>
    <w:rsid w:val="00BB6783"/>
    <w:rsid w:val="00BC0114"/>
    <w:rsid w:val="00BC043F"/>
    <w:rsid w:val="00BC0AC6"/>
    <w:rsid w:val="00BC342D"/>
    <w:rsid w:val="00BC4138"/>
    <w:rsid w:val="00BC4E66"/>
    <w:rsid w:val="00BC518F"/>
    <w:rsid w:val="00BC57E1"/>
    <w:rsid w:val="00BC63EF"/>
    <w:rsid w:val="00BC6728"/>
    <w:rsid w:val="00BC70FB"/>
    <w:rsid w:val="00BC7C89"/>
    <w:rsid w:val="00BD17ED"/>
    <w:rsid w:val="00BD1849"/>
    <w:rsid w:val="00BD24A0"/>
    <w:rsid w:val="00BD4572"/>
    <w:rsid w:val="00BD5996"/>
    <w:rsid w:val="00BE096C"/>
    <w:rsid w:val="00BE30FA"/>
    <w:rsid w:val="00BE4383"/>
    <w:rsid w:val="00BE64C4"/>
    <w:rsid w:val="00BE6BE8"/>
    <w:rsid w:val="00BF00FF"/>
    <w:rsid w:val="00BF01E3"/>
    <w:rsid w:val="00BF03F0"/>
    <w:rsid w:val="00BF0555"/>
    <w:rsid w:val="00BF1D4C"/>
    <w:rsid w:val="00BF2515"/>
    <w:rsid w:val="00BF2A61"/>
    <w:rsid w:val="00BF3044"/>
    <w:rsid w:val="00BF3B8F"/>
    <w:rsid w:val="00BF3CE7"/>
    <w:rsid w:val="00BF3D4F"/>
    <w:rsid w:val="00BF3FD1"/>
    <w:rsid w:val="00BF474A"/>
    <w:rsid w:val="00BF5553"/>
    <w:rsid w:val="00BF6A0C"/>
    <w:rsid w:val="00BF7748"/>
    <w:rsid w:val="00C013B5"/>
    <w:rsid w:val="00C02C74"/>
    <w:rsid w:val="00C03072"/>
    <w:rsid w:val="00C045A6"/>
    <w:rsid w:val="00C04B37"/>
    <w:rsid w:val="00C05D16"/>
    <w:rsid w:val="00C07437"/>
    <w:rsid w:val="00C07942"/>
    <w:rsid w:val="00C07C66"/>
    <w:rsid w:val="00C10870"/>
    <w:rsid w:val="00C11EE7"/>
    <w:rsid w:val="00C127DA"/>
    <w:rsid w:val="00C13130"/>
    <w:rsid w:val="00C13B7C"/>
    <w:rsid w:val="00C14ED2"/>
    <w:rsid w:val="00C1527B"/>
    <w:rsid w:val="00C1597E"/>
    <w:rsid w:val="00C16301"/>
    <w:rsid w:val="00C24C40"/>
    <w:rsid w:val="00C2596C"/>
    <w:rsid w:val="00C262D4"/>
    <w:rsid w:val="00C26BF7"/>
    <w:rsid w:val="00C31F88"/>
    <w:rsid w:val="00C326CD"/>
    <w:rsid w:val="00C338FC"/>
    <w:rsid w:val="00C357D4"/>
    <w:rsid w:val="00C40AB1"/>
    <w:rsid w:val="00C4131F"/>
    <w:rsid w:val="00C41BDA"/>
    <w:rsid w:val="00C41C03"/>
    <w:rsid w:val="00C42C75"/>
    <w:rsid w:val="00C442D8"/>
    <w:rsid w:val="00C447CF"/>
    <w:rsid w:val="00C45FB5"/>
    <w:rsid w:val="00C46820"/>
    <w:rsid w:val="00C4794B"/>
    <w:rsid w:val="00C47A03"/>
    <w:rsid w:val="00C511D9"/>
    <w:rsid w:val="00C530BA"/>
    <w:rsid w:val="00C530D7"/>
    <w:rsid w:val="00C54307"/>
    <w:rsid w:val="00C55960"/>
    <w:rsid w:val="00C56160"/>
    <w:rsid w:val="00C56BA9"/>
    <w:rsid w:val="00C603A5"/>
    <w:rsid w:val="00C60515"/>
    <w:rsid w:val="00C60FB8"/>
    <w:rsid w:val="00C6146A"/>
    <w:rsid w:val="00C61D7B"/>
    <w:rsid w:val="00C62CC5"/>
    <w:rsid w:val="00C63BA1"/>
    <w:rsid w:val="00C64436"/>
    <w:rsid w:val="00C645CE"/>
    <w:rsid w:val="00C64E61"/>
    <w:rsid w:val="00C66CA8"/>
    <w:rsid w:val="00C66CAB"/>
    <w:rsid w:val="00C671EA"/>
    <w:rsid w:val="00C70617"/>
    <w:rsid w:val="00C70977"/>
    <w:rsid w:val="00C70B3F"/>
    <w:rsid w:val="00C715AD"/>
    <w:rsid w:val="00C71BAB"/>
    <w:rsid w:val="00C720D9"/>
    <w:rsid w:val="00C759B3"/>
    <w:rsid w:val="00C75F8D"/>
    <w:rsid w:val="00C76BCF"/>
    <w:rsid w:val="00C77A18"/>
    <w:rsid w:val="00C81CA8"/>
    <w:rsid w:val="00C8228D"/>
    <w:rsid w:val="00C82297"/>
    <w:rsid w:val="00C83AF5"/>
    <w:rsid w:val="00C86946"/>
    <w:rsid w:val="00C86CFA"/>
    <w:rsid w:val="00C9083F"/>
    <w:rsid w:val="00C9143E"/>
    <w:rsid w:val="00C92AA2"/>
    <w:rsid w:val="00C93B18"/>
    <w:rsid w:val="00C94038"/>
    <w:rsid w:val="00C94785"/>
    <w:rsid w:val="00C94F7E"/>
    <w:rsid w:val="00C96EC1"/>
    <w:rsid w:val="00C974C1"/>
    <w:rsid w:val="00C97779"/>
    <w:rsid w:val="00C97F17"/>
    <w:rsid w:val="00CA1788"/>
    <w:rsid w:val="00CA245F"/>
    <w:rsid w:val="00CA44C4"/>
    <w:rsid w:val="00CA4626"/>
    <w:rsid w:val="00CA5C2F"/>
    <w:rsid w:val="00CA6DEF"/>
    <w:rsid w:val="00CA71A1"/>
    <w:rsid w:val="00CA7253"/>
    <w:rsid w:val="00CA7B9D"/>
    <w:rsid w:val="00CB0058"/>
    <w:rsid w:val="00CB0AAE"/>
    <w:rsid w:val="00CB0E37"/>
    <w:rsid w:val="00CB3314"/>
    <w:rsid w:val="00CB5C2C"/>
    <w:rsid w:val="00CB6D6E"/>
    <w:rsid w:val="00CB76FF"/>
    <w:rsid w:val="00CC0997"/>
    <w:rsid w:val="00CC15FD"/>
    <w:rsid w:val="00CC1EED"/>
    <w:rsid w:val="00CC24BA"/>
    <w:rsid w:val="00CC2EFE"/>
    <w:rsid w:val="00CC3BCA"/>
    <w:rsid w:val="00CC3D92"/>
    <w:rsid w:val="00CC445A"/>
    <w:rsid w:val="00CC4F2D"/>
    <w:rsid w:val="00CC50BE"/>
    <w:rsid w:val="00CC6DF7"/>
    <w:rsid w:val="00CC71C1"/>
    <w:rsid w:val="00CD618B"/>
    <w:rsid w:val="00CD62D4"/>
    <w:rsid w:val="00CD661F"/>
    <w:rsid w:val="00CD67A4"/>
    <w:rsid w:val="00CD786C"/>
    <w:rsid w:val="00CD7986"/>
    <w:rsid w:val="00CE0B46"/>
    <w:rsid w:val="00CE20A1"/>
    <w:rsid w:val="00CE2B0D"/>
    <w:rsid w:val="00CE3711"/>
    <w:rsid w:val="00CE4262"/>
    <w:rsid w:val="00CE42E0"/>
    <w:rsid w:val="00CE50EC"/>
    <w:rsid w:val="00CE518A"/>
    <w:rsid w:val="00CE56E2"/>
    <w:rsid w:val="00CE646C"/>
    <w:rsid w:val="00CE6897"/>
    <w:rsid w:val="00CF153B"/>
    <w:rsid w:val="00CF394A"/>
    <w:rsid w:val="00CF6088"/>
    <w:rsid w:val="00CF61CD"/>
    <w:rsid w:val="00CF687D"/>
    <w:rsid w:val="00CF7DC0"/>
    <w:rsid w:val="00D0068B"/>
    <w:rsid w:val="00D008DD"/>
    <w:rsid w:val="00D02952"/>
    <w:rsid w:val="00D029F6"/>
    <w:rsid w:val="00D06CAE"/>
    <w:rsid w:val="00D072A7"/>
    <w:rsid w:val="00D07A0B"/>
    <w:rsid w:val="00D10845"/>
    <w:rsid w:val="00D10952"/>
    <w:rsid w:val="00D10F4D"/>
    <w:rsid w:val="00D122F6"/>
    <w:rsid w:val="00D15857"/>
    <w:rsid w:val="00D15B4B"/>
    <w:rsid w:val="00D17837"/>
    <w:rsid w:val="00D179EA"/>
    <w:rsid w:val="00D17BCF"/>
    <w:rsid w:val="00D17F10"/>
    <w:rsid w:val="00D20540"/>
    <w:rsid w:val="00D2077D"/>
    <w:rsid w:val="00D21146"/>
    <w:rsid w:val="00D21733"/>
    <w:rsid w:val="00D2199A"/>
    <w:rsid w:val="00D22F6D"/>
    <w:rsid w:val="00D2504A"/>
    <w:rsid w:val="00D2556E"/>
    <w:rsid w:val="00D25F34"/>
    <w:rsid w:val="00D270BE"/>
    <w:rsid w:val="00D274E0"/>
    <w:rsid w:val="00D318E2"/>
    <w:rsid w:val="00D32305"/>
    <w:rsid w:val="00D32423"/>
    <w:rsid w:val="00D32781"/>
    <w:rsid w:val="00D32B1D"/>
    <w:rsid w:val="00D34670"/>
    <w:rsid w:val="00D34765"/>
    <w:rsid w:val="00D34A19"/>
    <w:rsid w:val="00D34D38"/>
    <w:rsid w:val="00D37075"/>
    <w:rsid w:val="00D376BE"/>
    <w:rsid w:val="00D40140"/>
    <w:rsid w:val="00D41357"/>
    <w:rsid w:val="00D44565"/>
    <w:rsid w:val="00D44D23"/>
    <w:rsid w:val="00D46442"/>
    <w:rsid w:val="00D4691A"/>
    <w:rsid w:val="00D51F7D"/>
    <w:rsid w:val="00D53B56"/>
    <w:rsid w:val="00D54E4D"/>
    <w:rsid w:val="00D6070D"/>
    <w:rsid w:val="00D60CAA"/>
    <w:rsid w:val="00D61162"/>
    <w:rsid w:val="00D62695"/>
    <w:rsid w:val="00D63B8E"/>
    <w:rsid w:val="00D642C5"/>
    <w:rsid w:val="00D65BEB"/>
    <w:rsid w:val="00D65D57"/>
    <w:rsid w:val="00D67189"/>
    <w:rsid w:val="00D67BAF"/>
    <w:rsid w:val="00D7013A"/>
    <w:rsid w:val="00D71071"/>
    <w:rsid w:val="00D715E8"/>
    <w:rsid w:val="00D730B5"/>
    <w:rsid w:val="00D75CE0"/>
    <w:rsid w:val="00D76773"/>
    <w:rsid w:val="00D802EF"/>
    <w:rsid w:val="00D80E57"/>
    <w:rsid w:val="00D81CBD"/>
    <w:rsid w:val="00D82170"/>
    <w:rsid w:val="00D82CFC"/>
    <w:rsid w:val="00D844CC"/>
    <w:rsid w:val="00D85935"/>
    <w:rsid w:val="00D87374"/>
    <w:rsid w:val="00D90981"/>
    <w:rsid w:val="00D9103B"/>
    <w:rsid w:val="00D9193F"/>
    <w:rsid w:val="00D9325B"/>
    <w:rsid w:val="00D9375D"/>
    <w:rsid w:val="00D97116"/>
    <w:rsid w:val="00D97AFE"/>
    <w:rsid w:val="00DA1618"/>
    <w:rsid w:val="00DA215C"/>
    <w:rsid w:val="00DA28F1"/>
    <w:rsid w:val="00DA2C2E"/>
    <w:rsid w:val="00DA4955"/>
    <w:rsid w:val="00DA632B"/>
    <w:rsid w:val="00DA6B5E"/>
    <w:rsid w:val="00DA79CC"/>
    <w:rsid w:val="00DB4DEC"/>
    <w:rsid w:val="00DB7C39"/>
    <w:rsid w:val="00DB7CE7"/>
    <w:rsid w:val="00DC0D28"/>
    <w:rsid w:val="00DC2AC2"/>
    <w:rsid w:val="00DC39A7"/>
    <w:rsid w:val="00DC3D30"/>
    <w:rsid w:val="00DC4499"/>
    <w:rsid w:val="00DC478E"/>
    <w:rsid w:val="00DC55F2"/>
    <w:rsid w:val="00DC7043"/>
    <w:rsid w:val="00DD1581"/>
    <w:rsid w:val="00DD319E"/>
    <w:rsid w:val="00DD5822"/>
    <w:rsid w:val="00DD65F6"/>
    <w:rsid w:val="00DD7878"/>
    <w:rsid w:val="00DD7965"/>
    <w:rsid w:val="00DE0C59"/>
    <w:rsid w:val="00DE0E9E"/>
    <w:rsid w:val="00DE0F00"/>
    <w:rsid w:val="00DE164F"/>
    <w:rsid w:val="00DE16B3"/>
    <w:rsid w:val="00DE1910"/>
    <w:rsid w:val="00DE2127"/>
    <w:rsid w:val="00DE26DD"/>
    <w:rsid w:val="00DE3910"/>
    <w:rsid w:val="00DE3A44"/>
    <w:rsid w:val="00DE5546"/>
    <w:rsid w:val="00DE57D9"/>
    <w:rsid w:val="00DE5AFC"/>
    <w:rsid w:val="00DE6BD2"/>
    <w:rsid w:val="00DF33BC"/>
    <w:rsid w:val="00DF3462"/>
    <w:rsid w:val="00DF3468"/>
    <w:rsid w:val="00DF34DE"/>
    <w:rsid w:val="00DF7AA6"/>
    <w:rsid w:val="00E009AB"/>
    <w:rsid w:val="00E00F6E"/>
    <w:rsid w:val="00E0173D"/>
    <w:rsid w:val="00E0192B"/>
    <w:rsid w:val="00E03D7E"/>
    <w:rsid w:val="00E04C76"/>
    <w:rsid w:val="00E051C9"/>
    <w:rsid w:val="00E06C8E"/>
    <w:rsid w:val="00E07E34"/>
    <w:rsid w:val="00E108C3"/>
    <w:rsid w:val="00E11256"/>
    <w:rsid w:val="00E12BEA"/>
    <w:rsid w:val="00E13B61"/>
    <w:rsid w:val="00E13EAD"/>
    <w:rsid w:val="00E1454A"/>
    <w:rsid w:val="00E14CC6"/>
    <w:rsid w:val="00E15593"/>
    <w:rsid w:val="00E163B5"/>
    <w:rsid w:val="00E174D0"/>
    <w:rsid w:val="00E20FC7"/>
    <w:rsid w:val="00E21502"/>
    <w:rsid w:val="00E2233D"/>
    <w:rsid w:val="00E2403B"/>
    <w:rsid w:val="00E2420C"/>
    <w:rsid w:val="00E24C94"/>
    <w:rsid w:val="00E24D0F"/>
    <w:rsid w:val="00E255A4"/>
    <w:rsid w:val="00E30B7E"/>
    <w:rsid w:val="00E30BD2"/>
    <w:rsid w:val="00E32147"/>
    <w:rsid w:val="00E337E3"/>
    <w:rsid w:val="00E34978"/>
    <w:rsid w:val="00E411E5"/>
    <w:rsid w:val="00E41DEB"/>
    <w:rsid w:val="00E4314E"/>
    <w:rsid w:val="00E4373E"/>
    <w:rsid w:val="00E44D04"/>
    <w:rsid w:val="00E45377"/>
    <w:rsid w:val="00E46CD0"/>
    <w:rsid w:val="00E50F57"/>
    <w:rsid w:val="00E514F5"/>
    <w:rsid w:val="00E52315"/>
    <w:rsid w:val="00E536CE"/>
    <w:rsid w:val="00E53CDB"/>
    <w:rsid w:val="00E53F3F"/>
    <w:rsid w:val="00E568E4"/>
    <w:rsid w:val="00E5715C"/>
    <w:rsid w:val="00E60A34"/>
    <w:rsid w:val="00E622F9"/>
    <w:rsid w:val="00E6292A"/>
    <w:rsid w:val="00E62D20"/>
    <w:rsid w:val="00E63A98"/>
    <w:rsid w:val="00E67BA9"/>
    <w:rsid w:val="00E70007"/>
    <w:rsid w:val="00E73082"/>
    <w:rsid w:val="00E77E60"/>
    <w:rsid w:val="00E80B16"/>
    <w:rsid w:val="00E81738"/>
    <w:rsid w:val="00E82A39"/>
    <w:rsid w:val="00E82CC3"/>
    <w:rsid w:val="00E845A8"/>
    <w:rsid w:val="00E85346"/>
    <w:rsid w:val="00E85A3F"/>
    <w:rsid w:val="00E86756"/>
    <w:rsid w:val="00E91236"/>
    <w:rsid w:val="00E92A70"/>
    <w:rsid w:val="00E9363F"/>
    <w:rsid w:val="00E93F9A"/>
    <w:rsid w:val="00E960BF"/>
    <w:rsid w:val="00E96412"/>
    <w:rsid w:val="00E9761C"/>
    <w:rsid w:val="00E97738"/>
    <w:rsid w:val="00EA18DD"/>
    <w:rsid w:val="00EA1A5B"/>
    <w:rsid w:val="00EA353B"/>
    <w:rsid w:val="00EA38B6"/>
    <w:rsid w:val="00EA3D0E"/>
    <w:rsid w:val="00EA3FC3"/>
    <w:rsid w:val="00EA40A7"/>
    <w:rsid w:val="00EA5852"/>
    <w:rsid w:val="00EA5BA3"/>
    <w:rsid w:val="00EA71B9"/>
    <w:rsid w:val="00EA7583"/>
    <w:rsid w:val="00EB1F66"/>
    <w:rsid w:val="00EB24A3"/>
    <w:rsid w:val="00EB2F81"/>
    <w:rsid w:val="00EB31D9"/>
    <w:rsid w:val="00EB63C0"/>
    <w:rsid w:val="00EB6B91"/>
    <w:rsid w:val="00EB7C3A"/>
    <w:rsid w:val="00EC3E4D"/>
    <w:rsid w:val="00EC40D0"/>
    <w:rsid w:val="00EC413C"/>
    <w:rsid w:val="00ED1F48"/>
    <w:rsid w:val="00ED1FAA"/>
    <w:rsid w:val="00ED26D1"/>
    <w:rsid w:val="00ED3592"/>
    <w:rsid w:val="00ED69A0"/>
    <w:rsid w:val="00ED7903"/>
    <w:rsid w:val="00EE0B4E"/>
    <w:rsid w:val="00EE3C5F"/>
    <w:rsid w:val="00EE621F"/>
    <w:rsid w:val="00EE623A"/>
    <w:rsid w:val="00EF07D7"/>
    <w:rsid w:val="00EF1F2A"/>
    <w:rsid w:val="00EF439E"/>
    <w:rsid w:val="00EF4DEC"/>
    <w:rsid w:val="00EF506C"/>
    <w:rsid w:val="00EF5169"/>
    <w:rsid w:val="00EF625A"/>
    <w:rsid w:val="00F004A2"/>
    <w:rsid w:val="00F00CCF"/>
    <w:rsid w:val="00F022CD"/>
    <w:rsid w:val="00F023D9"/>
    <w:rsid w:val="00F028F3"/>
    <w:rsid w:val="00F05D7E"/>
    <w:rsid w:val="00F07BD2"/>
    <w:rsid w:val="00F109E3"/>
    <w:rsid w:val="00F10B0B"/>
    <w:rsid w:val="00F11604"/>
    <w:rsid w:val="00F13C1E"/>
    <w:rsid w:val="00F13F00"/>
    <w:rsid w:val="00F14572"/>
    <w:rsid w:val="00F15F40"/>
    <w:rsid w:val="00F163D4"/>
    <w:rsid w:val="00F17BF0"/>
    <w:rsid w:val="00F20C08"/>
    <w:rsid w:val="00F2255A"/>
    <w:rsid w:val="00F23DF8"/>
    <w:rsid w:val="00F24CED"/>
    <w:rsid w:val="00F24EBC"/>
    <w:rsid w:val="00F267F4"/>
    <w:rsid w:val="00F26800"/>
    <w:rsid w:val="00F268C4"/>
    <w:rsid w:val="00F27FD9"/>
    <w:rsid w:val="00F3142E"/>
    <w:rsid w:val="00F37D3B"/>
    <w:rsid w:val="00F4081A"/>
    <w:rsid w:val="00F41A4B"/>
    <w:rsid w:val="00F4253E"/>
    <w:rsid w:val="00F429EE"/>
    <w:rsid w:val="00F43D88"/>
    <w:rsid w:val="00F44967"/>
    <w:rsid w:val="00F44F08"/>
    <w:rsid w:val="00F450FE"/>
    <w:rsid w:val="00F45799"/>
    <w:rsid w:val="00F46F54"/>
    <w:rsid w:val="00F50021"/>
    <w:rsid w:val="00F519AE"/>
    <w:rsid w:val="00F51A82"/>
    <w:rsid w:val="00F534AC"/>
    <w:rsid w:val="00F53C5F"/>
    <w:rsid w:val="00F54084"/>
    <w:rsid w:val="00F5478C"/>
    <w:rsid w:val="00F54C3F"/>
    <w:rsid w:val="00F54F4A"/>
    <w:rsid w:val="00F569B4"/>
    <w:rsid w:val="00F56CC1"/>
    <w:rsid w:val="00F56E31"/>
    <w:rsid w:val="00F60302"/>
    <w:rsid w:val="00F61B62"/>
    <w:rsid w:val="00F64A04"/>
    <w:rsid w:val="00F64AEB"/>
    <w:rsid w:val="00F64F8D"/>
    <w:rsid w:val="00F653AF"/>
    <w:rsid w:val="00F66DC2"/>
    <w:rsid w:val="00F674B2"/>
    <w:rsid w:val="00F7050E"/>
    <w:rsid w:val="00F71108"/>
    <w:rsid w:val="00F71D42"/>
    <w:rsid w:val="00F7339A"/>
    <w:rsid w:val="00F73F15"/>
    <w:rsid w:val="00F74369"/>
    <w:rsid w:val="00F749DF"/>
    <w:rsid w:val="00F75A77"/>
    <w:rsid w:val="00F80515"/>
    <w:rsid w:val="00F8080A"/>
    <w:rsid w:val="00F813CE"/>
    <w:rsid w:val="00F81A86"/>
    <w:rsid w:val="00F82C5B"/>
    <w:rsid w:val="00F840CB"/>
    <w:rsid w:val="00F84285"/>
    <w:rsid w:val="00F844A2"/>
    <w:rsid w:val="00F84A36"/>
    <w:rsid w:val="00F85487"/>
    <w:rsid w:val="00F86BA3"/>
    <w:rsid w:val="00F87E12"/>
    <w:rsid w:val="00F87F81"/>
    <w:rsid w:val="00F9112D"/>
    <w:rsid w:val="00F94A98"/>
    <w:rsid w:val="00F9568D"/>
    <w:rsid w:val="00F963B0"/>
    <w:rsid w:val="00FA2187"/>
    <w:rsid w:val="00FA2946"/>
    <w:rsid w:val="00FA532D"/>
    <w:rsid w:val="00FA6332"/>
    <w:rsid w:val="00FA69AE"/>
    <w:rsid w:val="00FA7EDF"/>
    <w:rsid w:val="00FB13E3"/>
    <w:rsid w:val="00FB28D8"/>
    <w:rsid w:val="00FB2A48"/>
    <w:rsid w:val="00FB444D"/>
    <w:rsid w:val="00FB57B3"/>
    <w:rsid w:val="00FB7726"/>
    <w:rsid w:val="00FC0A83"/>
    <w:rsid w:val="00FC2775"/>
    <w:rsid w:val="00FC2999"/>
    <w:rsid w:val="00FC41DA"/>
    <w:rsid w:val="00FC6A2B"/>
    <w:rsid w:val="00FC74D4"/>
    <w:rsid w:val="00FC7802"/>
    <w:rsid w:val="00FC788D"/>
    <w:rsid w:val="00FD076E"/>
    <w:rsid w:val="00FD316F"/>
    <w:rsid w:val="00FD4154"/>
    <w:rsid w:val="00FD5DA0"/>
    <w:rsid w:val="00FD62AB"/>
    <w:rsid w:val="00FD7270"/>
    <w:rsid w:val="00FD7E8E"/>
    <w:rsid w:val="00FE21E2"/>
    <w:rsid w:val="00FE479F"/>
    <w:rsid w:val="00FE4BC3"/>
    <w:rsid w:val="00FE4E08"/>
    <w:rsid w:val="00FE6164"/>
    <w:rsid w:val="00FE69C3"/>
    <w:rsid w:val="00FE6F24"/>
    <w:rsid w:val="00FF18E6"/>
    <w:rsid w:val="00FF2AE9"/>
    <w:rsid w:val="00FF32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5CE5"/>
    <w:pPr>
      <w:overflowPunct w:val="0"/>
      <w:autoSpaceDE w:val="0"/>
      <w:autoSpaceDN w:val="0"/>
      <w:adjustRightInd w:val="0"/>
      <w:spacing w:after="180"/>
      <w:textAlignment w:val="baseline"/>
    </w:pPr>
    <w:rPr>
      <w:lang w:val="en-GB"/>
    </w:rPr>
  </w:style>
  <w:style w:type="paragraph" w:styleId="Heading1">
    <w:name w:val="heading 1"/>
    <w:basedOn w:val="Normal"/>
    <w:next w:val="Normal"/>
    <w:link w:val="Heading1Char"/>
    <w:qFormat/>
    <w:rsid w:val="00B25CE5"/>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B25CE5"/>
    <w:pPr>
      <w:pBdr>
        <w:top w:val="none" w:sz="0" w:space="0" w:color="auto"/>
      </w:pBdr>
      <w:spacing w:before="180"/>
      <w:outlineLvl w:val="1"/>
    </w:pPr>
    <w:rPr>
      <w:sz w:val="32"/>
    </w:rPr>
  </w:style>
  <w:style w:type="paragraph" w:styleId="Heading3">
    <w:name w:val="heading 3"/>
    <w:basedOn w:val="Heading2"/>
    <w:next w:val="Normal"/>
    <w:link w:val="Heading3Char"/>
    <w:qFormat/>
    <w:rsid w:val="00B25CE5"/>
    <w:pPr>
      <w:spacing w:before="120"/>
      <w:outlineLvl w:val="2"/>
    </w:pPr>
    <w:rPr>
      <w:sz w:val="28"/>
    </w:rPr>
  </w:style>
  <w:style w:type="paragraph" w:styleId="Heading4">
    <w:name w:val="heading 4"/>
    <w:basedOn w:val="Heading3"/>
    <w:next w:val="Normal"/>
    <w:link w:val="Heading4Char"/>
    <w:qFormat/>
    <w:rsid w:val="00B25CE5"/>
    <w:pPr>
      <w:ind w:left="1418" w:hanging="1418"/>
      <w:outlineLvl w:val="3"/>
    </w:pPr>
    <w:rPr>
      <w:sz w:val="24"/>
    </w:rPr>
  </w:style>
  <w:style w:type="paragraph" w:styleId="Heading5">
    <w:name w:val="heading 5"/>
    <w:basedOn w:val="Heading4"/>
    <w:next w:val="Normal"/>
    <w:link w:val="Heading5Char"/>
    <w:qFormat/>
    <w:rsid w:val="00B25CE5"/>
    <w:pPr>
      <w:ind w:left="1701" w:hanging="1701"/>
      <w:outlineLvl w:val="4"/>
    </w:pPr>
    <w:rPr>
      <w:sz w:val="22"/>
    </w:rPr>
  </w:style>
  <w:style w:type="paragraph" w:styleId="Heading6">
    <w:name w:val="heading 6"/>
    <w:basedOn w:val="H6"/>
    <w:next w:val="Normal"/>
    <w:link w:val="Heading6Char"/>
    <w:qFormat/>
    <w:rsid w:val="00B25CE5"/>
    <w:pPr>
      <w:outlineLvl w:val="5"/>
    </w:pPr>
  </w:style>
  <w:style w:type="paragraph" w:styleId="Heading7">
    <w:name w:val="heading 7"/>
    <w:basedOn w:val="H6"/>
    <w:next w:val="Normal"/>
    <w:link w:val="Heading7Char"/>
    <w:qFormat/>
    <w:rsid w:val="00B25CE5"/>
    <w:pPr>
      <w:outlineLvl w:val="6"/>
    </w:pPr>
  </w:style>
  <w:style w:type="paragraph" w:styleId="Heading8">
    <w:name w:val="heading 8"/>
    <w:basedOn w:val="Heading1"/>
    <w:next w:val="Normal"/>
    <w:link w:val="Heading8Char"/>
    <w:qFormat/>
    <w:rsid w:val="00B25CE5"/>
    <w:pPr>
      <w:ind w:left="0" w:firstLine="0"/>
      <w:outlineLvl w:val="7"/>
    </w:pPr>
  </w:style>
  <w:style w:type="paragraph" w:styleId="Heading9">
    <w:name w:val="heading 9"/>
    <w:basedOn w:val="Heading8"/>
    <w:next w:val="Normal"/>
    <w:link w:val="Heading9Char"/>
    <w:qFormat/>
    <w:rsid w:val="00B25CE5"/>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link w:val="BalloonTextChar"/>
    <w:semiHidden/>
    <w:rsid w:val="00735759"/>
    <w:rPr>
      <w:rFonts w:ascii="Tahoma" w:hAnsi="Tahoma"/>
      <w:sz w:val="16"/>
      <w:szCs w:val="16"/>
    </w:rPr>
  </w:style>
  <w:style w:type="character" w:customStyle="1" w:styleId="Heading1Char">
    <w:name w:val="Heading 1 Char"/>
    <w:link w:val="Heading1"/>
    <w:locked/>
    <w:rsid w:val="008A40F5"/>
    <w:rPr>
      <w:rFonts w:ascii="Cambria" w:hAnsi="Cambria" w:cs="Times New Roman"/>
      <w:b/>
      <w:bCs/>
      <w:kern w:val="32"/>
      <w:sz w:val="32"/>
      <w:szCs w:val="32"/>
      <w:lang w:val="en-GB" w:eastAsia="en-US"/>
    </w:rPr>
  </w:style>
  <w:style w:type="character" w:customStyle="1" w:styleId="Heading2Char">
    <w:name w:val="Heading 2 Char"/>
    <w:link w:val="Heading2"/>
    <w:locked/>
    <w:rsid w:val="00177DD6"/>
    <w:rPr>
      <w:rFonts w:ascii="Arial" w:hAnsi="Arial" w:cs="Times New Roman"/>
      <w:sz w:val="32"/>
      <w:lang w:val="en-GB" w:eastAsia="en-US" w:bidi="ar-SA"/>
    </w:rPr>
  </w:style>
  <w:style w:type="character" w:customStyle="1" w:styleId="Heading3Char">
    <w:name w:val="Heading 3 Char"/>
    <w:link w:val="Heading3"/>
    <w:semiHidden/>
    <w:locked/>
    <w:rsid w:val="008A40F5"/>
    <w:rPr>
      <w:rFonts w:ascii="Cambria" w:hAnsi="Cambria" w:cs="Times New Roman"/>
      <w:b/>
      <w:bCs/>
      <w:sz w:val="26"/>
      <w:szCs w:val="26"/>
      <w:lang w:val="en-GB" w:eastAsia="en-US"/>
    </w:rPr>
  </w:style>
  <w:style w:type="character" w:customStyle="1" w:styleId="Heading4Char">
    <w:name w:val="Heading 4 Char"/>
    <w:link w:val="Heading4"/>
    <w:locked/>
    <w:rsid w:val="00615BA1"/>
    <w:rPr>
      <w:rFonts w:ascii="Arial" w:hAnsi="Arial" w:cs="Times New Roman"/>
      <w:sz w:val="24"/>
      <w:lang w:eastAsia="en-US"/>
    </w:rPr>
  </w:style>
  <w:style w:type="character" w:customStyle="1" w:styleId="Heading5Char">
    <w:name w:val="Heading 5 Char"/>
    <w:link w:val="Heading5"/>
    <w:semiHidden/>
    <w:locked/>
    <w:rsid w:val="008A40F5"/>
    <w:rPr>
      <w:rFonts w:ascii="Calibri" w:hAnsi="Calibri" w:cs="Times New Roman"/>
      <w:b/>
      <w:bCs/>
      <w:i/>
      <w:iCs/>
      <w:sz w:val="26"/>
      <w:szCs w:val="26"/>
      <w:lang w:val="en-GB" w:eastAsia="en-US"/>
    </w:rPr>
  </w:style>
  <w:style w:type="character" w:customStyle="1" w:styleId="Heading6Char">
    <w:name w:val="Heading 6 Char"/>
    <w:link w:val="Heading6"/>
    <w:semiHidden/>
    <w:locked/>
    <w:rsid w:val="008A40F5"/>
    <w:rPr>
      <w:rFonts w:ascii="Calibri" w:hAnsi="Calibri" w:cs="Times New Roman"/>
      <w:b/>
      <w:bCs/>
      <w:lang w:val="en-GB" w:eastAsia="en-US"/>
    </w:rPr>
  </w:style>
  <w:style w:type="character" w:customStyle="1" w:styleId="Heading7Char">
    <w:name w:val="Heading 7 Char"/>
    <w:link w:val="Heading7"/>
    <w:semiHidden/>
    <w:locked/>
    <w:rsid w:val="008A40F5"/>
    <w:rPr>
      <w:rFonts w:ascii="Calibri" w:hAnsi="Calibri" w:cs="Times New Roman"/>
      <w:sz w:val="24"/>
      <w:szCs w:val="24"/>
      <w:lang w:val="en-GB" w:eastAsia="en-US"/>
    </w:rPr>
  </w:style>
  <w:style w:type="character" w:customStyle="1" w:styleId="Heading8Char">
    <w:name w:val="Heading 8 Char"/>
    <w:link w:val="Heading8"/>
    <w:semiHidden/>
    <w:locked/>
    <w:rsid w:val="008A40F5"/>
    <w:rPr>
      <w:rFonts w:ascii="Calibri" w:hAnsi="Calibri" w:cs="Times New Roman"/>
      <w:i/>
      <w:iCs/>
      <w:sz w:val="24"/>
      <w:szCs w:val="24"/>
      <w:lang w:val="en-GB" w:eastAsia="en-US"/>
    </w:rPr>
  </w:style>
  <w:style w:type="character" w:customStyle="1" w:styleId="Heading9Char">
    <w:name w:val="Heading 9 Char"/>
    <w:link w:val="Heading9"/>
    <w:semiHidden/>
    <w:locked/>
    <w:rsid w:val="008A40F5"/>
    <w:rPr>
      <w:rFonts w:ascii="Cambria" w:hAnsi="Cambria" w:cs="Times New Roman"/>
      <w:lang w:val="en-GB" w:eastAsia="en-US"/>
    </w:rPr>
  </w:style>
  <w:style w:type="character" w:customStyle="1" w:styleId="CaptionTableChar">
    <w:name w:val="CaptionTable Char"/>
    <w:link w:val="CaptionTable"/>
    <w:locked/>
    <w:rsid w:val="00177DD6"/>
    <w:rPr>
      <w:rFonts w:ascii="Arial" w:hAnsi="Arial" w:cs="Times New Roman"/>
      <w:lang w:val="en-GB" w:eastAsia="en-US" w:bidi="ar-SA"/>
    </w:rPr>
  </w:style>
  <w:style w:type="table" w:styleId="TableGrid">
    <w:name w:val="Table Grid"/>
    <w:basedOn w:val="TableNormal"/>
    <w:rsid w:val="00B627F9"/>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locked/>
    <w:rsid w:val="008A40F5"/>
    <w:rPr>
      <w:rFonts w:ascii="Tahoma" w:hAnsi="Tahoma" w:cs="Tahoma"/>
      <w:sz w:val="16"/>
      <w:szCs w:val="16"/>
      <w:lang w:val="en-GB" w:eastAsia="en-US"/>
    </w:rPr>
  </w:style>
  <w:style w:type="paragraph" w:customStyle="1" w:styleId="H6">
    <w:name w:val="H6"/>
    <w:basedOn w:val="Heading5"/>
    <w:next w:val="Normal"/>
    <w:rsid w:val="00B25CE5"/>
    <w:pPr>
      <w:ind w:left="1985" w:hanging="1985"/>
      <w:outlineLvl w:val="9"/>
    </w:pPr>
    <w:rPr>
      <w:sz w:val="20"/>
    </w:rPr>
  </w:style>
  <w:style w:type="paragraph" w:styleId="TOC9">
    <w:name w:val="toc 9"/>
    <w:basedOn w:val="TOC8"/>
    <w:semiHidden/>
    <w:rsid w:val="00B25CE5"/>
    <w:pPr>
      <w:ind w:left="1418" w:hanging="1418"/>
    </w:pPr>
  </w:style>
  <w:style w:type="paragraph" w:styleId="TOC8">
    <w:name w:val="toc 8"/>
    <w:basedOn w:val="TOC1"/>
    <w:rsid w:val="00B25CE5"/>
    <w:pPr>
      <w:spacing w:before="180"/>
      <w:ind w:left="2693" w:hanging="2693"/>
    </w:pPr>
    <w:rPr>
      <w:b/>
    </w:rPr>
  </w:style>
  <w:style w:type="paragraph" w:styleId="TOC1">
    <w:name w:val="toc 1"/>
    <w:basedOn w:val="Normal"/>
    <w:rsid w:val="00B25CE5"/>
    <w:pPr>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rsid w:val="00B25CE5"/>
    <w:pPr>
      <w:keepLines/>
      <w:tabs>
        <w:tab w:val="center" w:pos="4536"/>
        <w:tab w:val="right" w:pos="9072"/>
      </w:tabs>
    </w:pPr>
    <w:rPr>
      <w:noProof/>
    </w:rPr>
  </w:style>
  <w:style w:type="character" w:customStyle="1" w:styleId="ZGSM">
    <w:name w:val="ZGSM"/>
    <w:rsid w:val="00B25CE5"/>
  </w:style>
  <w:style w:type="paragraph" w:styleId="Header">
    <w:name w:val="header"/>
    <w:basedOn w:val="Normal"/>
    <w:link w:val="HeaderChar"/>
    <w:rsid w:val="00B25CE5"/>
    <w:pPr>
      <w:widowControl w:val="0"/>
      <w:spacing w:after="0"/>
    </w:pPr>
    <w:rPr>
      <w:rFonts w:ascii="Arial" w:hAnsi="Arial"/>
      <w:b/>
      <w:noProof/>
      <w:sz w:val="18"/>
    </w:rPr>
  </w:style>
  <w:style w:type="character" w:customStyle="1" w:styleId="HeaderChar">
    <w:name w:val="Header Char"/>
    <w:link w:val="Header"/>
    <w:semiHidden/>
    <w:locked/>
    <w:rsid w:val="008A40F5"/>
    <w:rPr>
      <w:rFonts w:cs="Times New Roman"/>
      <w:sz w:val="20"/>
      <w:szCs w:val="20"/>
      <w:lang w:val="en-GB" w:eastAsia="en-US"/>
    </w:rPr>
  </w:style>
  <w:style w:type="paragraph" w:customStyle="1" w:styleId="ZD">
    <w:name w:val="ZD"/>
    <w:rsid w:val="00B25CE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B25CE5"/>
    <w:pPr>
      <w:ind w:left="1701" w:hanging="1701"/>
    </w:pPr>
  </w:style>
  <w:style w:type="paragraph" w:styleId="TOC4">
    <w:name w:val="toc 4"/>
    <w:basedOn w:val="TOC3"/>
    <w:semiHidden/>
    <w:rsid w:val="00B25CE5"/>
    <w:pPr>
      <w:ind w:left="1418" w:hanging="1418"/>
    </w:pPr>
  </w:style>
  <w:style w:type="paragraph" w:styleId="TOC3">
    <w:name w:val="toc 3"/>
    <w:basedOn w:val="TOC2"/>
    <w:rsid w:val="00B25CE5"/>
    <w:pPr>
      <w:ind w:left="1134" w:hanging="1134"/>
    </w:pPr>
  </w:style>
  <w:style w:type="paragraph" w:styleId="TOC2">
    <w:name w:val="toc 2"/>
    <w:basedOn w:val="TOC1"/>
    <w:rsid w:val="00B25CE5"/>
    <w:pPr>
      <w:spacing w:before="0"/>
      <w:ind w:left="851" w:hanging="851"/>
    </w:pPr>
    <w:rPr>
      <w:sz w:val="20"/>
    </w:rPr>
  </w:style>
  <w:style w:type="paragraph" w:styleId="Index1">
    <w:name w:val="index 1"/>
    <w:basedOn w:val="Normal"/>
    <w:semiHidden/>
    <w:rsid w:val="00B25CE5"/>
    <w:pPr>
      <w:keepLines/>
    </w:pPr>
  </w:style>
  <w:style w:type="paragraph" w:styleId="Index2">
    <w:name w:val="index 2"/>
    <w:basedOn w:val="Index1"/>
    <w:semiHidden/>
    <w:rsid w:val="00B25CE5"/>
    <w:pPr>
      <w:ind w:left="284"/>
    </w:pPr>
  </w:style>
  <w:style w:type="paragraph" w:customStyle="1" w:styleId="TT">
    <w:name w:val="TT"/>
    <w:basedOn w:val="Heading1"/>
    <w:next w:val="Normal"/>
    <w:rsid w:val="00B25CE5"/>
    <w:pPr>
      <w:outlineLvl w:val="9"/>
    </w:pPr>
  </w:style>
  <w:style w:type="paragraph" w:styleId="Footer">
    <w:name w:val="footer"/>
    <w:basedOn w:val="Header"/>
    <w:link w:val="FooterChar"/>
    <w:rsid w:val="00B25CE5"/>
    <w:pPr>
      <w:jc w:val="center"/>
    </w:pPr>
    <w:rPr>
      <w:i/>
    </w:rPr>
  </w:style>
  <w:style w:type="character" w:customStyle="1" w:styleId="FooterChar">
    <w:name w:val="Footer Char"/>
    <w:link w:val="Footer"/>
    <w:semiHidden/>
    <w:locked/>
    <w:rsid w:val="008A40F5"/>
    <w:rPr>
      <w:rFonts w:cs="Times New Roman"/>
      <w:sz w:val="20"/>
      <w:szCs w:val="20"/>
      <w:lang w:val="en-GB" w:eastAsia="en-US"/>
    </w:rPr>
  </w:style>
  <w:style w:type="character" w:styleId="FootnoteReference">
    <w:name w:val="footnote reference"/>
    <w:semiHidden/>
    <w:rsid w:val="00B25CE5"/>
    <w:rPr>
      <w:rFonts w:cs="Times New Roman"/>
      <w:b/>
      <w:position w:val="6"/>
      <w:sz w:val="16"/>
    </w:rPr>
  </w:style>
  <w:style w:type="paragraph" w:styleId="FootnoteText">
    <w:name w:val="footnote text"/>
    <w:basedOn w:val="Normal"/>
    <w:link w:val="FootnoteTextChar"/>
    <w:semiHidden/>
    <w:rsid w:val="00B25CE5"/>
    <w:pPr>
      <w:keepLines/>
      <w:ind w:left="454" w:hanging="454"/>
    </w:pPr>
    <w:rPr>
      <w:sz w:val="16"/>
    </w:rPr>
  </w:style>
  <w:style w:type="character" w:customStyle="1" w:styleId="FootnoteTextChar">
    <w:name w:val="Footnote Text Char"/>
    <w:link w:val="FootnoteText"/>
    <w:semiHidden/>
    <w:locked/>
    <w:rsid w:val="008A40F5"/>
    <w:rPr>
      <w:rFonts w:cs="Times New Roman"/>
      <w:sz w:val="20"/>
      <w:szCs w:val="20"/>
      <w:lang w:val="en-GB" w:eastAsia="en-US"/>
    </w:rPr>
  </w:style>
  <w:style w:type="paragraph" w:customStyle="1" w:styleId="NF">
    <w:name w:val="NF"/>
    <w:basedOn w:val="NO"/>
    <w:rsid w:val="00B25CE5"/>
    <w:pPr>
      <w:keepNext/>
      <w:spacing w:after="0"/>
    </w:pPr>
    <w:rPr>
      <w:rFonts w:ascii="Arial" w:hAnsi="Arial"/>
      <w:sz w:val="18"/>
    </w:rPr>
  </w:style>
  <w:style w:type="paragraph" w:customStyle="1" w:styleId="NO">
    <w:name w:val="NO"/>
    <w:basedOn w:val="Normal"/>
    <w:rsid w:val="00B25CE5"/>
    <w:pPr>
      <w:keepLines/>
      <w:ind w:left="1135" w:hanging="851"/>
    </w:pPr>
  </w:style>
  <w:style w:type="paragraph" w:customStyle="1" w:styleId="PL">
    <w:name w:val="PL"/>
    <w:rsid w:val="00B25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B25CE5"/>
    <w:pPr>
      <w:jc w:val="right"/>
    </w:pPr>
  </w:style>
  <w:style w:type="paragraph" w:customStyle="1" w:styleId="TAL">
    <w:name w:val="TAL"/>
    <w:basedOn w:val="Normal"/>
    <w:rsid w:val="00B25CE5"/>
    <w:pPr>
      <w:keepNext/>
      <w:keepLines/>
      <w:spacing w:after="0"/>
    </w:pPr>
    <w:rPr>
      <w:rFonts w:ascii="Arial" w:hAnsi="Arial"/>
      <w:sz w:val="18"/>
    </w:rPr>
  </w:style>
  <w:style w:type="paragraph" w:styleId="ListNumber2">
    <w:name w:val="List Number 2"/>
    <w:basedOn w:val="ListNumber"/>
    <w:rsid w:val="00B25CE5"/>
    <w:pPr>
      <w:ind w:left="851"/>
    </w:pPr>
  </w:style>
  <w:style w:type="paragraph" w:styleId="ListNumber">
    <w:name w:val="List Number"/>
    <w:basedOn w:val="List"/>
    <w:rsid w:val="00B25CE5"/>
  </w:style>
  <w:style w:type="paragraph" w:styleId="List">
    <w:name w:val="List"/>
    <w:basedOn w:val="Normal"/>
    <w:rsid w:val="00B25CE5"/>
    <w:pPr>
      <w:ind w:left="568" w:hanging="284"/>
    </w:pPr>
  </w:style>
  <w:style w:type="paragraph" w:customStyle="1" w:styleId="TAH">
    <w:name w:val="TAH"/>
    <w:basedOn w:val="TAC"/>
    <w:rsid w:val="00B25CE5"/>
    <w:rPr>
      <w:b/>
    </w:rPr>
  </w:style>
  <w:style w:type="paragraph" w:customStyle="1" w:styleId="TAC">
    <w:name w:val="TAC"/>
    <w:basedOn w:val="TAL"/>
    <w:rsid w:val="00B25CE5"/>
    <w:pPr>
      <w:jc w:val="center"/>
    </w:pPr>
  </w:style>
  <w:style w:type="paragraph" w:customStyle="1" w:styleId="LD">
    <w:name w:val="LD"/>
    <w:rsid w:val="00B25CE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B25CE5"/>
    <w:pPr>
      <w:keepLines/>
      <w:ind w:left="1702" w:hanging="1418"/>
    </w:pPr>
  </w:style>
  <w:style w:type="paragraph" w:customStyle="1" w:styleId="FP">
    <w:name w:val="FP"/>
    <w:basedOn w:val="Normal"/>
    <w:rsid w:val="00B25CE5"/>
    <w:pPr>
      <w:spacing w:after="0"/>
    </w:pPr>
  </w:style>
  <w:style w:type="paragraph" w:customStyle="1" w:styleId="NW">
    <w:name w:val="NW"/>
    <w:basedOn w:val="NO"/>
    <w:rsid w:val="00B25CE5"/>
    <w:pPr>
      <w:spacing w:after="0"/>
    </w:pPr>
  </w:style>
  <w:style w:type="paragraph" w:customStyle="1" w:styleId="EW">
    <w:name w:val="EW"/>
    <w:basedOn w:val="EX"/>
    <w:rsid w:val="00B25CE5"/>
    <w:pPr>
      <w:spacing w:after="0"/>
    </w:pPr>
  </w:style>
  <w:style w:type="paragraph" w:customStyle="1" w:styleId="B10">
    <w:name w:val="B1"/>
    <w:basedOn w:val="List"/>
    <w:rsid w:val="00B25CE5"/>
    <w:pPr>
      <w:ind w:left="738" w:hanging="454"/>
    </w:pPr>
  </w:style>
  <w:style w:type="paragraph" w:styleId="TOC6">
    <w:name w:val="toc 6"/>
    <w:basedOn w:val="TOC5"/>
    <w:next w:val="Normal"/>
    <w:semiHidden/>
    <w:rsid w:val="00B25CE5"/>
    <w:pPr>
      <w:ind w:left="1985" w:hanging="1985"/>
    </w:pPr>
  </w:style>
  <w:style w:type="paragraph" w:styleId="TOC7">
    <w:name w:val="toc 7"/>
    <w:basedOn w:val="TOC6"/>
    <w:next w:val="Normal"/>
    <w:semiHidden/>
    <w:rsid w:val="00B25CE5"/>
    <w:pPr>
      <w:ind w:left="2268" w:hanging="2268"/>
    </w:pPr>
  </w:style>
  <w:style w:type="paragraph" w:styleId="ListBullet2">
    <w:name w:val="List Bullet 2"/>
    <w:basedOn w:val="ListBullet"/>
    <w:rsid w:val="00B25CE5"/>
    <w:pPr>
      <w:ind w:left="851"/>
    </w:pPr>
  </w:style>
  <w:style w:type="paragraph" w:styleId="ListBullet">
    <w:name w:val="List Bullet"/>
    <w:basedOn w:val="List"/>
    <w:rsid w:val="00B25CE5"/>
  </w:style>
  <w:style w:type="paragraph" w:customStyle="1" w:styleId="EditorsNote">
    <w:name w:val="Editor's Note"/>
    <w:basedOn w:val="NO"/>
    <w:rsid w:val="00B25CE5"/>
    <w:rPr>
      <w:color w:val="FF0000"/>
    </w:rPr>
  </w:style>
  <w:style w:type="paragraph" w:customStyle="1" w:styleId="TH">
    <w:name w:val="TH"/>
    <w:basedOn w:val="FL"/>
    <w:next w:val="FL"/>
    <w:rsid w:val="00B25CE5"/>
  </w:style>
  <w:style w:type="paragraph" w:customStyle="1" w:styleId="ZA">
    <w:name w:val="ZA"/>
    <w:rsid w:val="00B25C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B25C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B25C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B25C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B25CE5"/>
    <w:pPr>
      <w:ind w:left="851" w:hanging="851"/>
    </w:pPr>
  </w:style>
  <w:style w:type="paragraph" w:customStyle="1" w:styleId="ZH">
    <w:name w:val="ZH"/>
    <w:rsid w:val="00B25CE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B25CE5"/>
    <w:pPr>
      <w:keepNext w:val="0"/>
      <w:spacing w:before="0" w:after="240"/>
    </w:pPr>
  </w:style>
  <w:style w:type="paragraph" w:customStyle="1" w:styleId="ZG">
    <w:name w:val="ZG"/>
    <w:rsid w:val="00B25C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B25CE5"/>
    <w:pPr>
      <w:ind w:left="1135"/>
    </w:pPr>
  </w:style>
  <w:style w:type="paragraph" w:styleId="List2">
    <w:name w:val="List 2"/>
    <w:basedOn w:val="List"/>
    <w:rsid w:val="00B25CE5"/>
    <w:pPr>
      <w:ind w:left="851"/>
    </w:pPr>
  </w:style>
  <w:style w:type="paragraph" w:styleId="List3">
    <w:name w:val="List 3"/>
    <w:basedOn w:val="List2"/>
    <w:rsid w:val="00B25CE5"/>
    <w:pPr>
      <w:ind w:left="1135"/>
    </w:pPr>
  </w:style>
  <w:style w:type="paragraph" w:styleId="List4">
    <w:name w:val="List 4"/>
    <w:basedOn w:val="List3"/>
    <w:rsid w:val="00B25CE5"/>
    <w:pPr>
      <w:ind w:left="1418"/>
    </w:pPr>
  </w:style>
  <w:style w:type="paragraph" w:styleId="List5">
    <w:name w:val="List 5"/>
    <w:basedOn w:val="List4"/>
    <w:rsid w:val="00B25CE5"/>
    <w:pPr>
      <w:ind w:left="1702"/>
    </w:pPr>
  </w:style>
  <w:style w:type="paragraph" w:styleId="ListBullet4">
    <w:name w:val="List Bullet 4"/>
    <w:basedOn w:val="ListBullet3"/>
    <w:rsid w:val="00B25CE5"/>
    <w:pPr>
      <w:ind w:left="1418"/>
    </w:pPr>
  </w:style>
  <w:style w:type="paragraph" w:styleId="ListBullet5">
    <w:name w:val="List Bullet 5"/>
    <w:basedOn w:val="ListBullet4"/>
    <w:rsid w:val="00B25CE5"/>
    <w:pPr>
      <w:ind w:left="1702"/>
    </w:pPr>
  </w:style>
  <w:style w:type="paragraph" w:customStyle="1" w:styleId="B20">
    <w:name w:val="B2"/>
    <w:basedOn w:val="List2"/>
    <w:rsid w:val="00B25CE5"/>
    <w:pPr>
      <w:ind w:left="1191" w:hanging="454"/>
    </w:pPr>
  </w:style>
  <w:style w:type="paragraph" w:customStyle="1" w:styleId="B30">
    <w:name w:val="B3"/>
    <w:basedOn w:val="List3"/>
    <w:rsid w:val="00B25CE5"/>
    <w:pPr>
      <w:ind w:left="1645" w:hanging="454"/>
    </w:pPr>
  </w:style>
  <w:style w:type="paragraph" w:customStyle="1" w:styleId="B4">
    <w:name w:val="B4"/>
    <w:basedOn w:val="List4"/>
    <w:rsid w:val="00B25CE5"/>
    <w:pPr>
      <w:ind w:left="2098" w:hanging="454"/>
    </w:pPr>
  </w:style>
  <w:style w:type="paragraph" w:customStyle="1" w:styleId="B5">
    <w:name w:val="B5"/>
    <w:basedOn w:val="List5"/>
    <w:rsid w:val="00B25CE5"/>
    <w:pPr>
      <w:ind w:left="2552" w:hanging="454"/>
    </w:pPr>
  </w:style>
  <w:style w:type="paragraph" w:customStyle="1" w:styleId="ZTD">
    <w:name w:val="ZTD"/>
    <w:basedOn w:val="ZB"/>
    <w:rsid w:val="00B25CE5"/>
    <w:pPr>
      <w:framePr w:hRule="auto" w:wrap="notBeside" w:y="852"/>
    </w:pPr>
    <w:rPr>
      <w:i w:val="0"/>
      <w:sz w:val="40"/>
    </w:rPr>
  </w:style>
  <w:style w:type="paragraph" w:customStyle="1" w:styleId="ZV">
    <w:name w:val="ZV"/>
    <w:basedOn w:val="ZU"/>
    <w:rsid w:val="00B25CE5"/>
    <w:pPr>
      <w:framePr w:wrap="notBeside" w:y="16161"/>
    </w:pPr>
  </w:style>
  <w:style w:type="paragraph" w:styleId="IndexHeading">
    <w:name w:val="index heading"/>
    <w:basedOn w:val="Normal"/>
    <w:next w:val="Normal"/>
    <w:semiHidden/>
    <w:rsid w:val="00735759"/>
    <w:pPr>
      <w:pBdr>
        <w:top w:val="single" w:sz="12" w:space="0" w:color="auto"/>
      </w:pBdr>
      <w:spacing w:before="360" w:after="240"/>
    </w:pPr>
    <w:rPr>
      <w:b/>
      <w:i/>
      <w:sz w:val="26"/>
    </w:rPr>
  </w:style>
  <w:style w:type="character" w:customStyle="1" w:styleId="Guidance">
    <w:name w:val="Guidance"/>
    <w:rsid w:val="00735759"/>
    <w:rPr>
      <w:rFonts w:cs="Times New Roman"/>
      <w:i/>
      <w:color w:val="0000FF"/>
      <w:sz w:val="20"/>
    </w:rPr>
  </w:style>
  <w:style w:type="character" w:styleId="Hyperlink">
    <w:name w:val="Hyperlink"/>
    <w:rsid w:val="00735759"/>
    <w:rPr>
      <w:rFonts w:cs="Times New Roman"/>
      <w:color w:val="0000FF"/>
      <w:u w:val="single"/>
    </w:rPr>
  </w:style>
  <w:style w:type="character" w:styleId="FollowedHyperlink">
    <w:name w:val="FollowedHyperlink"/>
    <w:rsid w:val="00735759"/>
    <w:rPr>
      <w:rFonts w:cs="Times New Roman"/>
      <w:color w:val="800080"/>
      <w:u w:val="single"/>
    </w:rPr>
  </w:style>
  <w:style w:type="paragraph" w:customStyle="1" w:styleId="B3">
    <w:name w:val="B3+"/>
    <w:basedOn w:val="B30"/>
    <w:rsid w:val="00B25CE5"/>
    <w:pPr>
      <w:numPr>
        <w:numId w:val="6"/>
      </w:numPr>
      <w:tabs>
        <w:tab w:val="left" w:pos="1134"/>
      </w:tabs>
    </w:pPr>
  </w:style>
  <w:style w:type="paragraph" w:customStyle="1" w:styleId="B1">
    <w:name w:val="B1+"/>
    <w:basedOn w:val="B10"/>
    <w:rsid w:val="00B25CE5"/>
    <w:pPr>
      <w:numPr>
        <w:numId w:val="4"/>
      </w:numPr>
    </w:pPr>
  </w:style>
  <w:style w:type="paragraph" w:customStyle="1" w:styleId="B2">
    <w:name w:val="B2+"/>
    <w:basedOn w:val="B20"/>
    <w:rsid w:val="00B25CE5"/>
    <w:pPr>
      <w:numPr>
        <w:numId w:val="5"/>
      </w:numPr>
    </w:pPr>
  </w:style>
  <w:style w:type="paragraph" w:customStyle="1" w:styleId="BL">
    <w:name w:val="BL"/>
    <w:basedOn w:val="Normal"/>
    <w:rsid w:val="00B25CE5"/>
    <w:pPr>
      <w:numPr>
        <w:numId w:val="8"/>
      </w:numPr>
      <w:tabs>
        <w:tab w:val="left" w:pos="851"/>
      </w:tabs>
    </w:pPr>
  </w:style>
  <w:style w:type="paragraph" w:customStyle="1" w:styleId="BN">
    <w:name w:val="BN"/>
    <w:basedOn w:val="Normal"/>
    <w:rsid w:val="00B25CE5"/>
    <w:pPr>
      <w:numPr>
        <w:numId w:val="7"/>
      </w:numPr>
    </w:pPr>
  </w:style>
  <w:style w:type="paragraph" w:styleId="BodyText">
    <w:name w:val="Body Text"/>
    <w:basedOn w:val="Normal"/>
    <w:link w:val="BodyTextChar"/>
    <w:rsid w:val="00735759"/>
    <w:pPr>
      <w:keepNext/>
      <w:spacing w:after="140"/>
    </w:pPr>
  </w:style>
  <w:style w:type="character" w:customStyle="1" w:styleId="BodyTextChar">
    <w:name w:val="Body Text Char"/>
    <w:link w:val="BodyText"/>
    <w:locked/>
    <w:rsid w:val="000E23EA"/>
    <w:rPr>
      <w:rFonts w:cs="Times New Roman"/>
      <w:lang w:val="en-GB" w:eastAsia="en-US" w:bidi="ar-SA"/>
    </w:rPr>
  </w:style>
  <w:style w:type="paragraph" w:customStyle="1" w:styleId="CaptionTable">
    <w:name w:val="CaptionTable"/>
    <w:next w:val="BodyText"/>
    <w:link w:val="CaptionTableChar"/>
    <w:rsid w:val="00177DD6"/>
    <w:pPr>
      <w:tabs>
        <w:tab w:val="left" w:pos="3686"/>
      </w:tabs>
      <w:spacing w:before="120" w:after="60"/>
      <w:ind w:left="3516" w:hanging="964"/>
    </w:pPr>
    <w:rPr>
      <w:rFonts w:ascii="Arial" w:hAnsi="Arial"/>
      <w:lang w:val="en-GB"/>
    </w:rPr>
  </w:style>
  <w:style w:type="paragraph" w:styleId="BlockText">
    <w:name w:val="Block Text"/>
    <w:basedOn w:val="Normal"/>
    <w:rsid w:val="00735759"/>
    <w:pPr>
      <w:spacing w:after="120"/>
      <w:ind w:left="1440" w:right="1440"/>
    </w:pPr>
  </w:style>
  <w:style w:type="paragraph" w:styleId="BodyText2">
    <w:name w:val="Body Text 2"/>
    <w:basedOn w:val="Normal"/>
    <w:link w:val="BodyText2Char"/>
    <w:rsid w:val="00735759"/>
    <w:pPr>
      <w:spacing w:after="120" w:line="480" w:lineRule="auto"/>
    </w:pPr>
  </w:style>
  <w:style w:type="character" w:customStyle="1" w:styleId="BodyText2Char">
    <w:name w:val="Body Text 2 Char"/>
    <w:link w:val="BodyText2"/>
    <w:semiHidden/>
    <w:locked/>
    <w:rsid w:val="008A40F5"/>
    <w:rPr>
      <w:rFonts w:cs="Times New Roman"/>
      <w:sz w:val="20"/>
      <w:szCs w:val="20"/>
      <w:lang w:val="en-GB" w:eastAsia="en-US"/>
    </w:rPr>
  </w:style>
  <w:style w:type="paragraph" w:styleId="BodyText3">
    <w:name w:val="Body Text 3"/>
    <w:basedOn w:val="Normal"/>
    <w:link w:val="BodyText3Char"/>
    <w:rsid w:val="00735759"/>
    <w:pPr>
      <w:spacing w:after="120"/>
    </w:pPr>
    <w:rPr>
      <w:sz w:val="16"/>
      <w:szCs w:val="16"/>
    </w:rPr>
  </w:style>
  <w:style w:type="character" w:customStyle="1" w:styleId="BodyText3Char">
    <w:name w:val="Body Text 3 Char"/>
    <w:link w:val="BodyText3"/>
    <w:semiHidden/>
    <w:locked/>
    <w:rsid w:val="008A40F5"/>
    <w:rPr>
      <w:rFonts w:cs="Times New Roman"/>
      <w:sz w:val="16"/>
      <w:szCs w:val="16"/>
      <w:lang w:val="en-GB" w:eastAsia="en-US"/>
    </w:rPr>
  </w:style>
  <w:style w:type="paragraph" w:styleId="BodyTextFirstIndent">
    <w:name w:val="Body Text First Indent"/>
    <w:basedOn w:val="BodyText"/>
    <w:link w:val="BodyTextFirstIndentChar"/>
    <w:rsid w:val="00735759"/>
    <w:pPr>
      <w:keepNext w:val="0"/>
      <w:spacing w:after="120"/>
      <w:ind w:firstLine="210"/>
    </w:pPr>
  </w:style>
  <w:style w:type="character" w:customStyle="1" w:styleId="BodyTextFirstIndentChar">
    <w:name w:val="Body Text First Indent Char"/>
    <w:link w:val="BodyTextFirstIndent"/>
    <w:semiHidden/>
    <w:locked/>
    <w:rsid w:val="008A40F5"/>
    <w:rPr>
      <w:rFonts w:cs="Times New Roman"/>
      <w:sz w:val="20"/>
      <w:lang w:val="en-GB" w:eastAsia="en-US" w:bidi="ar-SA"/>
    </w:rPr>
  </w:style>
  <w:style w:type="paragraph" w:styleId="BodyTextIndent">
    <w:name w:val="Body Text Indent"/>
    <w:basedOn w:val="Normal"/>
    <w:link w:val="BodyTextIndentChar"/>
    <w:rsid w:val="00735759"/>
    <w:pPr>
      <w:spacing w:after="120"/>
      <w:ind w:left="283"/>
    </w:pPr>
  </w:style>
  <w:style w:type="character" w:customStyle="1" w:styleId="BodyTextIndentChar">
    <w:name w:val="Body Text Indent Char"/>
    <w:link w:val="BodyTextIndent"/>
    <w:semiHidden/>
    <w:locked/>
    <w:rsid w:val="008A40F5"/>
    <w:rPr>
      <w:rFonts w:cs="Times New Roman"/>
      <w:sz w:val="20"/>
      <w:szCs w:val="20"/>
      <w:lang w:val="en-GB" w:eastAsia="en-US"/>
    </w:rPr>
  </w:style>
  <w:style w:type="paragraph" w:styleId="BodyTextFirstIndent2">
    <w:name w:val="Body Text First Indent 2"/>
    <w:basedOn w:val="BodyTextIndent"/>
    <w:link w:val="BodyTextFirstIndent2Char"/>
    <w:rsid w:val="00735759"/>
    <w:pPr>
      <w:ind w:firstLine="210"/>
    </w:pPr>
  </w:style>
  <w:style w:type="character" w:customStyle="1" w:styleId="BodyTextFirstIndent2Char">
    <w:name w:val="Body Text First Indent 2 Char"/>
    <w:basedOn w:val="BodyTextIndentChar"/>
    <w:link w:val="BodyTextFirstIndent2"/>
    <w:semiHidden/>
    <w:locked/>
    <w:rsid w:val="008A40F5"/>
  </w:style>
  <w:style w:type="paragraph" w:styleId="BodyTextIndent2">
    <w:name w:val="Body Text Indent 2"/>
    <w:basedOn w:val="Normal"/>
    <w:link w:val="BodyTextIndent2Char"/>
    <w:rsid w:val="00735759"/>
    <w:pPr>
      <w:spacing w:after="120" w:line="480" w:lineRule="auto"/>
      <w:ind w:left="283"/>
    </w:pPr>
  </w:style>
  <w:style w:type="character" w:customStyle="1" w:styleId="BodyTextIndent2Char">
    <w:name w:val="Body Text Indent 2 Char"/>
    <w:link w:val="BodyTextIndent2"/>
    <w:semiHidden/>
    <w:locked/>
    <w:rsid w:val="008A40F5"/>
    <w:rPr>
      <w:rFonts w:cs="Times New Roman"/>
      <w:sz w:val="20"/>
      <w:szCs w:val="20"/>
      <w:lang w:val="en-GB" w:eastAsia="en-US"/>
    </w:rPr>
  </w:style>
  <w:style w:type="paragraph" w:styleId="BodyTextIndent3">
    <w:name w:val="Body Text Indent 3"/>
    <w:basedOn w:val="Normal"/>
    <w:link w:val="BodyTextIndent3Char"/>
    <w:rsid w:val="00735759"/>
    <w:pPr>
      <w:spacing w:after="120"/>
      <w:ind w:left="283"/>
    </w:pPr>
    <w:rPr>
      <w:sz w:val="16"/>
      <w:szCs w:val="16"/>
    </w:rPr>
  </w:style>
  <w:style w:type="character" w:customStyle="1" w:styleId="BodyTextIndent3Char">
    <w:name w:val="Body Text Indent 3 Char"/>
    <w:link w:val="BodyTextIndent3"/>
    <w:semiHidden/>
    <w:locked/>
    <w:rsid w:val="008A40F5"/>
    <w:rPr>
      <w:rFonts w:cs="Times New Roman"/>
      <w:sz w:val="16"/>
      <w:szCs w:val="16"/>
      <w:lang w:val="en-GB" w:eastAsia="en-US"/>
    </w:rPr>
  </w:style>
  <w:style w:type="paragraph" w:styleId="Caption">
    <w:name w:val="caption"/>
    <w:basedOn w:val="Normal"/>
    <w:next w:val="Normal"/>
    <w:qFormat/>
    <w:rsid w:val="00735759"/>
    <w:pPr>
      <w:spacing w:before="120" w:after="120"/>
    </w:pPr>
    <w:rPr>
      <w:b/>
      <w:bCs/>
    </w:rPr>
  </w:style>
  <w:style w:type="paragraph" w:styleId="Closing">
    <w:name w:val="Closing"/>
    <w:basedOn w:val="Normal"/>
    <w:link w:val="ClosingChar"/>
    <w:rsid w:val="00735759"/>
    <w:pPr>
      <w:ind w:left="4252"/>
    </w:pPr>
  </w:style>
  <w:style w:type="character" w:customStyle="1" w:styleId="ClosingChar">
    <w:name w:val="Closing Char"/>
    <w:link w:val="Closing"/>
    <w:semiHidden/>
    <w:locked/>
    <w:rsid w:val="008A40F5"/>
    <w:rPr>
      <w:rFonts w:cs="Times New Roman"/>
      <w:sz w:val="20"/>
      <w:szCs w:val="20"/>
      <w:lang w:val="en-GB" w:eastAsia="en-US"/>
    </w:rPr>
  </w:style>
  <w:style w:type="character" w:styleId="CommentReference">
    <w:name w:val="annotation reference"/>
    <w:semiHidden/>
    <w:rsid w:val="00735759"/>
    <w:rPr>
      <w:rFonts w:cs="Times New Roman"/>
      <w:sz w:val="16"/>
      <w:szCs w:val="16"/>
    </w:rPr>
  </w:style>
  <w:style w:type="paragraph" w:styleId="CommentText">
    <w:name w:val="annotation text"/>
    <w:basedOn w:val="Normal"/>
    <w:link w:val="CommentTextChar"/>
    <w:semiHidden/>
    <w:rsid w:val="00735759"/>
  </w:style>
  <w:style w:type="character" w:customStyle="1" w:styleId="CommentTextChar">
    <w:name w:val="Comment Text Char"/>
    <w:link w:val="CommentText"/>
    <w:semiHidden/>
    <w:locked/>
    <w:rsid w:val="003C1117"/>
    <w:rPr>
      <w:rFonts w:cs="Times New Roman"/>
      <w:lang w:val="en-GB" w:eastAsia="en-US" w:bidi="ar-SA"/>
    </w:rPr>
  </w:style>
  <w:style w:type="paragraph" w:styleId="Date">
    <w:name w:val="Date"/>
    <w:basedOn w:val="Normal"/>
    <w:next w:val="Normal"/>
    <w:link w:val="DateChar"/>
    <w:rsid w:val="00735759"/>
  </w:style>
  <w:style w:type="character" w:customStyle="1" w:styleId="DateChar">
    <w:name w:val="Date Char"/>
    <w:link w:val="Date"/>
    <w:semiHidden/>
    <w:locked/>
    <w:rsid w:val="008A40F5"/>
    <w:rPr>
      <w:rFonts w:cs="Times New Roman"/>
      <w:sz w:val="20"/>
      <w:szCs w:val="20"/>
      <w:lang w:val="en-GB" w:eastAsia="en-US"/>
    </w:rPr>
  </w:style>
  <w:style w:type="paragraph" w:styleId="DocumentMap">
    <w:name w:val="Document Map"/>
    <w:basedOn w:val="Normal"/>
    <w:link w:val="DocumentMapChar"/>
    <w:semiHidden/>
    <w:rsid w:val="00735759"/>
    <w:pPr>
      <w:shd w:val="clear" w:color="auto" w:fill="000080"/>
    </w:pPr>
    <w:rPr>
      <w:rFonts w:ascii="Tahoma" w:hAnsi="Tahoma" w:cs="Tahoma"/>
    </w:rPr>
  </w:style>
  <w:style w:type="character" w:customStyle="1" w:styleId="DocumentMapChar">
    <w:name w:val="Document Map Char"/>
    <w:link w:val="DocumentMap"/>
    <w:semiHidden/>
    <w:locked/>
    <w:rsid w:val="008A40F5"/>
    <w:rPr>
      <w:rFonts w:ascii="Tahoma" w:hAnsi="Tahoma" w:cs="Tahoma"/>
      <w:sz w:val="16"/>
      <w:szCs w:val="16"/>
      <w:lang w:val="en-GB" w:eastAsia="en-US"/>
    </w:rPr>
  </w:style>
  <w:style w:type="paragraph" w:styleId="E-mailSignature">
    <w:name w:val="E-mail Signature"/>
    <w:basedOn w:val="Normal"/>
    <w:link w:val="E-mailSignatureChar"/>
    <w:rsid w:val="00735759"/>
  </w:style>
  <w:style w:type="character" w:customStyle="1" w:styleId="E-mailSignatureChar">
    <w:name w:val="E-mail Signature Char"/>
    <w:link w:val="E-mailSignature"/>
    <w:semiHidden/>
    <w:locked/>
    <w:rsid w:val="008A40F5"/>
    <w:rPr>
      <w:rFonts w:cs="Times New Roman"/>
      <w:sz w:val="20"/>
      <w:szCs w:val="20"/>
      <w:lang w:val="en-GB" w:eastAsia="en-US"/>
    </w:rPr>
  </w:style>
  <w:style w:type="character" w:styleId="Emphasis">
    <w:name w:val="Emphasis"/>
    <w:qFormat/>
    <w:rsid w:val="00735759"/>
    <w:rPr>
      <w:rFonts w:cs="Times New Roman"/>
      <w:i/>
      <w:iCs/>
    </w:rPr>
  </w:style>
  <w:style w:type="character" w:styleId="EndnoteReference">
    <w:name w:val="endnote reference"/>
    <w:semiHidden/>
    <w:rsid w:val="00735759"/>
    <w:rPr>
      <w:rFonts w:cs="Times New Roman"/>
      <w:vertAlign w:val="superscript"/>
    </w:rPr>
  </w:style>
  <w:style w:type="paragraph" w:styleId="EndnoteText">
    <w:name w:val="endnote text"/>
    <w:basedOn w:val="Normal"/>
    <w:link w:val="EndnoteTextChar"/>
    <w:semiHidden/>
    <w:rsid w:val="00735759"/>
  </w:style>
  <w:style w:type="character" w:customStyle="1" w:styleId="EndnoteTextChar">
    <w:name w:val="Endnote Text Char"/>
    <w:link w:val="EndnoteText"/>
    <w:semiHidden/>
    <w:locked/>
    <w:rsid w:val="008A40F5"/>
    <w:rPr>
      <w:rFonts w:cs="Times New Roman"/>
      <w:sz w:val="20"/>
      <w:szCs w:val="20"/>
      <w:lang w:val="en-GB" w:eastAsia="en-US"/>
    </w:rPr>
  </w:style>
  <w:style w:type="paragraph" w:styleId="EnvelopeAddress">
    <w:name w:val="envelope address"/>
    <w:basedOn w:val="Normal"/>
    <w:rsid w:val="00735759"/>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35759"/>
    <w:rPr>
      <w:rFonts w:ascii="Arial" w:hAnsi="Arial" w:cs="Arial"/>
    </w:rPr>
  </w:style>
  <w:style w:type="character" w:styleId="HTMLAcronym">
    <w:name w:val="HTML Acronym"/>
    <w:rsid w:val="00735759"/>
    <w:rPr>
      <w:rFonts w:cs="Times New Roman"/>
    </w:rPr>
  </w:style>
  <w:style w:type="paragraph" w:styleId="HTMLAddress">
    <w:name w:val="HTML Address"/>
    <w:basedOn w:val="Normal"/>
    <w:link w:val="HTMLAddressChar"/>
    <w:rsid w:val="00735759"/>
    <w:rPr>
      <w:i/>
      <w:iCs/>
    </w:rPr>
  </w:style>
  <w:style w:type="character" w:customStyle="1" w:styleId="HTMLAddressChar">
    <w:name w:val="HTML Address Char"/>
    <w:link w:val="HTMLAddress"/>
    <w:semiHidden/>
    <w:locked/>
    <w:rsid w:val="008A40F5"/>
    <w:rPr>
      <w:rFonts w:cs="Times New Roman"/>
      <w:i/>
      <w:iCs/>
      <w:sz w:val="20"/>
      <w:szCs w:val="20"/>
      <w:lang w:val="en-GB" w:eastAsia="en-US"/>
    </w:rPr>
  </w:style>
  <w:style w:type="character" w:styleId="HTMLCite">
    <w:name w:val="HTML Cite"/>
    <w:rsid w:val="00735759"/>
    <w:rPr>
      <w:rFonts w:cs="Times New Roman"/>
      <w:i/>
      <w:iCs/>
    </w:rPr>
  </w:style>
  <w:style w:type="character" w:styleId="HTMLCode">
    <w:name w:val="HTML Code"/>
    <w:rsid w:val="00735759"/>
    <w:rPr>
      <w:rFonts w:ascii="Courier New" w:hAnsi="Courier New" w:cs="Times New Roman"/>
      <w:sz w:val="20"/>
      <w:szCs w:val="20"/>
    </w:rPr>
  </w:style>
  <w:style w:type="character" w:styleId="HTMLDefinition">
    <w:name w:val="HTML Definition"/>
    <w:rsid w:val="00735759"/>
    <w:rPr>
      <w:rFonts w:cs="Times New Roman"/>
      <w:i/>
      <w:iCs/>
    </w:rPr>
  </w:style>
  <w:style w:type="character" w:styleId="HTMLKeyboard">
    <w:name w:val="HTML Keyboard"/>
    <w:rsid w:val="00735759"/>
    <w:rPr>
      <w:rFonts w:ascii="Courier New" w:hAnsi="Courier New" w:cs="Times New Roman"/>
      <w:sz w:val="20"/>
      <w:szCs w:val="20"/>
    </w:rPr>
  </w:style>
  <w:style w:type="paragraph" w:styleId="HTMLPreformatted">
    <w:name w:val="HTML Preformatted"/>
    <w:basedOn w:val="Normal"/>
    <w:link w:val="HTMLPreformattedChar"/>
    <w:rsid w:val="00735759"/>
    <w:rPr>
      <w:rFonts w:ascii="Courier New" w:hAnsi="Courier New" w:cs="Courier New"/>
    </w:rPr>
  </w:style>
  <w:style w:type="character" w:customStyle="1" w:styleId="HTMLPreformattedChar">
    <w:name w:val="HTML Preformatted Char"/>
    <w:link w:val="HTMLPreformatted"/>
    <w:semiHidden/>
    <w:locked/>
    <w:rsid w:val="008A40F5"/>
    <w:rPr>
      <w:rFonts w:ascii="Courier New" w:hAnsi="Courier New" w:cs="Courier New"/>
      <w:sz w:val="20"/>
      <w:szCs w:val="20"/>
      <w:lang w:val="en-GB" w:eastAsia="en-US"/>
    </w:rPr>
  </w:style>
  <w:style w:type="character" w:styleId="HTMLSample">
    <w:name w:val="HTML Sample"/>
    <w:rsid w:val="00735759"/>
    <w:rPr>
      <w:rFonts w:ascii="Courier New" w:hAnsi="Courier New" w:cs="Times New Roman"/>
    </w:rPr>
  </w:style>
  <w:style w:type="character" w:styleId="HTMLTypewriter">
    <w:name w:val="HTML Typewriter"/>
    <w:rsid w:val="00735759"/>
    <w:rPr>
      <w:rFonts w:ascii="Courier New" w:hAnsi="Courier New" w:cs="Times New Roman"/>
      <w:sz w:val="20"/>
      <w:szCs w:val="20"/>
    </w:rPr>
  </w:style>
  <w:style w:type="character" w:styleId="HTMLVariable">
    <w:name w:val="HTML Variable"/>
    <w:rsid w:val="00735759"/>
    <w:rPr>
      <w:rFonts w:cs="Times New Roman"/>
      <w:i/>
      <w:iCs/>
    </w:rPr>
  </w:style>
  <w:style w:type="paragraph" w:styleId="Index3">
    <w:name w:val="index 3"/>
    <w:basedOn w:val="Normal"/>
    <w:next w:val="Normal"/>
    <w:autoRedefine/>
    <w:semiHidden/>
    <w:rsid w:val="00735759"/>
    <w:pPr>
      <w:ind w:left="600" w:hanging="200"/>
    </w:pPr>
  </w:style>
  <w:style w:type="paragraph" w:styleId="Index4">
    <w:name w:val="index 4"/>
    <w:basedOn w:val="Normal"/>
    <w:next w:val="Normal"/>
    <w:autoRedefine/>
    <w:semiHidden/>
    <w:rsid w:val="00735759"/>
    <w:pPr>
      <w:ind w:left="800" w:hanging="200"/>
    </w:pPr>
  </w:style>
  <w:style w:type="paragraph" w:styleId="Index5">
    <w:name w:val="index 5"/>
    <w:basedOn w:val="Normal"/>
    <w:next w:val="Normal"/>
    <w:autoRedefine/>
    <w:semiHidden/>
    <w:rsid w:val="00735759"/>
    <w:pPr>
      <w:ind w:left="1000" w:hanging="200"/>
    </w:pPr>
  </w:style>
  <w:style w:type="paragraph" w:styleId="Index6">
    <w:name w:val="index 6"/>
    <w:basedOn w:val="Normal"/>
    <w:next w:val="Normal"/>
    <w:autoRedefine/>
    <w:semiHidden/>
    <w:rsid w:val="00735759"/>
    <w:pPr>
      <w:ind w:left="1200" w:hanging="200"/>
    </w:pPr>
  </w:style>
  <w:style w:type="paragraph" w:styleId="Index7">
    <w:name w:val="index 7"/>
    <w:basedOn w:val="Normal"/>
    <w:next w:val="Normal"/>
    <w:autoRedefine/>
    <w:semiHidden/>
    <w:rsid w:val="00735759"/>
    <w:pPr>
      <w:ind w:left="1400" w:hanging="200"/>
    </w:pPr>
  </w:style>
  <w:style w:type="paragraph" w:styleId="Index8">
    <w:name w:val="index 8"/>
    <w:basedOn w:val="Normal"/>
    <w:next w:val="Normal"/>
    <w:autoRedefine/>
    <w:semiHidden/>
    <w:rsid w:val="00735759"/>
    <w:pPr>
      <w:ind w:left="1600" w:hanging="200"/>
    </w:pPr>
  </w:style>
  <w:style w:type="paragraph" w:styleId="Index9">
    <w:name w:val="index 9"/>
    <w:basedOn w:val="Normal"/>
    <w:next w:val="Normal"/>
    <w:autoRedefine/>
    <w:semiHidden/>
    <w:rsid w:val="00735759"/>
    <w:pPr>
      <w:ind w:left="1800" w:hanging="200"/>
    </w:pPr>
  </w:style>
  <w:style w:type="character" w:styleId="LineNumber">
    <w:name w:val="line number"/>
    <w:rsid w:val="00735759"/>
    <w:rPr>
      <w:rFonts w:cs="Times New Roman"/>
    </w:rPr>
  </w:style>
  <w:style w:type="paragraph" w:styleId="ListContinue">
    <w:name w:val="List Continue"/>
    <w:basedOn w:val="Normal"/>
    <w:rsid w:val="00735759"/>
    <w:pPr>
      <w:spacing w:after="120"/>
      <w:ind w:left="283"/>
    </w:pPr>
  </w:style>
  <w:style w:type="paragraph" w:styleId="ListContinue2">
    <w:name w:val="List Continue 2"/>
    <w:basedOn w:val="Normal"/>
    <w:rsid w:val="00735759"/>
    <w:pPr>
      <w:spacing w:after="120"/>
      <w:ind w:left="566"/>
    </w:pPr>
  </w:style>
  <w:style w:type="paragraph" w:styleId="ListContinue3">
    <w:name w:val="List Continue 3"/>
    <w:basedOn w:val="Normal"/>
    <w:rsid w:val="00735759"/>
    <w:pPr>
      <w:spacing w:after="120"/>
      <w:ind w:left="849"/>
    </w:pPr>
  </w:style>
  <w:style w:type="paragraph" w:styleId="ListContinue4">
    <w:name w:val="List Continue 4"/>
    <w:basedOn w:val="Normal"/>
    <w:rsid w:val="00735759"/>
    <w:pPr>
      <w:spacing w:after="120"/>
      <w:ind w:left="1132"/>
    </w:pPr>
  </w:style>
  <w:style w:type="paragraph" w:styleId="ListContinue5">
    <w:name w:val="List Continue 5"/>
    <w:basedOn w:val="Normal"/>
    <w:rsid w:val="00735759"/>
    <w:pPr>
      <w:spacing w:after="120"/>
      <w:ind w:left="1415"/>
    </w:pPr>
  </w:style>
  <w:style w:type="paragraph" w:styleId="ListNumber3">
    <w:name w:val="List Number 3"/>
    <w:basedOn w:val="Normal"/>
    <w:rsid w:val="00735759"/>
    <w:pPr>
      <w:numPr>
        <w:numId w:val="1"/>
      </w:numPr>
      <w:tabs>
        <w:tab w:val="clear" w:pos="643"/>
        <w:tab w:val="num" w:pos="926"/>
      </w:tabs>
      <w:ind w:left="926"/>
    </w:pPr>
  </w:style>
  <w:style w:type="paragraph" w:styleId="ListNumber4">
    <w:name w:val="List Number 4"/>
    <w:basedOn w:val="Normal"/>
    <w:rsid w:val="00735759"/>
    <w:pPr>
      <w:numPr>
        <w:numId w:val="2"/>
      </w:numPr>
      <w:tabs>
        <w:tab w:val="clear" w:pos="360"/>
        <w:tab w:val="num" w:pos="1209"/>
      </w:tabs>
      <w:ind w:left="1209"/>
    </w:pPr>
  </w:style>
  <w:style w:type="paragraph" w:styleId="ListNumber5">
    <w:name w:val="List Number 5"/>
    <w:basedOn w:val="Normal"/>
    <w:rsid w:val="00735759"/>
    <w:pPr>
      <w:numPr>
        <w:numId w:val="3"/>
      </w:numPr>
      <w:tabs>
        <w:tab w:val="clear" w:pos="643"/>
        <w:tab w:val="num" w:pos="1492"/>
      </w:tabs>
      <w:ind w:left="1492"/>
    </w:pPr>
  </w:style>
  <w:style w:type="paragraph" w:styleId="MacroText">
    <w:name w:val="macro"/>
    <w:link w:val="MacroTextChar"/>
    <w:semiHidden/>
    <w:rsid w:val="00735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
    <w:name w:val="Macro Text Char"/>
    <w:link w:val="MacroText"/>
    <w:semiHidden/>
    <w:locked/>
    <w:rsid w:val="008A40F5"/>
    <w:rPr>
      <w:rFonts w:ascii="Courier New" w:hAnsi="Courier New" w:cs="Courier New"/>
      <w:lang w:val="en-GB" w:eastAsia="en-US" w:bidi="ar-SA"/>
    </w:rPr>
  </w:style>
  <w:style w:type="paragraph" w:styleId="MessageHeader">
    <w:name w:val="Message Header"/>
    <w:basedOn w:val="Normal"/>
    <w:link w:val="MessageHeaderChar"/>
    <w:rsid w:val="0073575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semiHidden/>
    <w:locked/>
    <w:rsid w:val="008A40F5"/>
    <w:rPr>
      <w:rFonts w:ascii="Cambria" w:hAnsi="Cambria" w:cs="Times New Roman"/>
      <w:sz w:val="24"/>
      <w:szCs w:val="24"/>
      <w:shd w:val="pct20" w:color="auto" w:fill="auto"/>
      <w:lang w:val="en-GB" w:eastAsia="en-US"/>
    </w:rPr>
  </w:style>
  <w:style w:type="paragraph" w:styleId="NormalWeb">
    <w:name w:val="Normal (Web)"/>
    <w:basedOn w:val="Normal"/>
    <w:rsid w:val="00735759"/>
    <w:rPr>
      <w:sz w:val="24"/>
      <w:szCs w:val="24"/>
    </w:rPr>
  </w:style>
  <w:style w:type="paragraph" w:styleId="NormalIndent">
    <w:name w:val="Normal Indent"/>
    <w:basedOn w:val="Normal"/>
    <w:rsid w:val="00735759"/>
    <w:pPr>
      <w:ind w:left="720"/>
    </w:pPr>
  </w:style>
  <w:style w:type="paragraph" w:styleId="NoteHeading">
    <w:name w:val="Note Heading"/>
    <w:basedOn w:val="Normal"/>
    <w:next w:val="Normal"/>
    <w:link w:val="NoteHeadingChar"/>
    <w:rsid w:val="00735759"/>
  </w:style>
  <w:style w:type="character" w:customStyle="1" w:styleId="NoteHeadingChar">
    <w:name w:val="Note Heading Char"/>
    <w:link w:val="NoteHeading"/>
    <w:semiHidden/>
    <w:locked/>
    <w:rsid w:val="008A40F5"/>
    <w:rPr>
      <w:rFonts w:cs="Times New Roman"/>
      <w:sz w:val="20"/>
      <w:szCs w:val="20"/>
      <w:lang w:val="en-GB" w:eastAsia="en-US"/>
    </w:rPr>
  </w:style>
  <w:style w:type="character" w:styleId="PageNumber">
    <w:name w:val="page number"/>
    <w:rsid w:val="00735759"/>
    <w:rPr>
      <w:rFonts w:cs="Times New Roman"/>
    </w:rPr>
  </w:style>
  <w:style w:type="paragraph" w:styleId="PlainText">
    <w:name w:val="Plain Text"/>
    <w:basedOn w:val="Normal"/>
    <w:link w:val="PlainTextChar"/>
    <w:rsid w:val="00735759"/>
    <w:rPr>
      <w:rFonts w:ascii="Courier New" w:hAnsi="Courier New" w:cs="Courier New"/>
    </w:rPr>
  </w:style>
  <w:style w:type="character" w:customStyle="1" w:styleId="PlainTextChar">
    <w:name w:val="Plain Text Char"/>
    <w:link w:val="PlainText"/>
    <w:semiHidden/>
    <w:locked/>
    <w:rsid w:val="008A40F5"/>
    <w:rPr>
      <w:rFonts w:ascii="Courier New" w:hAnsi="Courier New" w:cs="Courier New"/>
      <w:sz w:val="20"/>
      <w:szCs w:val="20"/>
      <w:lang w:val="en-GB" w:eastAsia="en-US"/>
    </w:rPr>
  </w:style>
  <w:style w:type="paragraph" w:styleId="Salutation">
    <w:name w:val="Salutation"/>
    <w:basedOn w:val="Normal"/>
    <w:next w:val="Normal"/>
    <w:link w:val="SalutationChar"/>
    <w:rsid w:val="00735759"/>
  </w:style>
  <w:style w:type="character" w:customStyle="1" w:styleId="SalutationChar">
    <w:name w:val="Salutation Char"/>
    <w:link w:val="Salutation"/>
    <w:semiHidden/>
    <w:locked/>
    <w:rsid w:val="008A40F5"/>
    <w:rPr>
      <w:rFonts w:cs="Times New Roman"/>
      <w:sz w:val="20"/>
      <w:szCs w:val="20"/>
      <w:lang w:val="en-GB" w:eastAsia="en-US"/>
    </w:rPr>
  </w:style>
  <w:style w:type="paragraph" w:styleId="Signature">
    <w:name w:val="Signature"/>
    <w:basedOn w:val="Normal"/>
    <w:link w:val="SignatureChar"/>
    <w:rsid w:val="00735759"/>
    <w:pPr>
      <w:ind w:left="4252"/>
    </w:pPr>
  </w:style>
  <w:style w:type="character" w:customStyle="1" w:styleId="SignatureChar">
    <w:name w:val="Signature Char"/>
    <w:link w:val="Signature"/>
    <w:semiHidden/>
    <w:locked/>
    <w:rsid w:val="008A40F5"/>
    <w:rPr>
      <w:rFonts w:cs="Times New Roman"/>
      <w:sz w:val="20"/>
      <w:szCs w:val="20"/>
      <w:lang w:val="en-GB" w:eastAsia="en-US"/>
    </w:rPr>
  </w:style>
  <w:style w:type="character" w:styleId="Strong">
    <w:name w:val="Strong"/>
    <w:qFormat/>
    <w:rsid w:val="00735759"/>
    <w:rPr>
      <w:rFonts w:cs="Times New Roman"/>
      <w:b/>
      <w:bCs/>
    </w:rPr>
  </w:style>
  <w:style w:type="paragraph" w:styleId="Subtitle">
    <w:name w:val="Subtitle"/>
    <w:basedOn w:val="Normal"/>
    <w:link w:val="SubtitleChar"/>
    <w:qFormat/>
    <w:rsid w:val="00735759"/>
    <w:pPr>
      <w:spacing w:after="60"/>
      <w:jc w:val="center"/>
      <w:outlineLvl w:val="1"/>
    </w:pPr>
    <w:rPr>
      <w:rFonts w:ascii="Arial" w:hAnsi="Arial" w:cs="Arial"/>
      <w:sz w:val="24"/>
      <w:szCs w:val="24"/>
    </w:rPr>
  </w:style>
  <w:style w:type="character" w:customStyle="1" w:styleId="SubtitleChar">
    <w:name w:val="Subtitle Char"/>
    <w:link w:val="Subtitle"/>
    <w:locked/>
    <w:rsid w:val="008A40F5"/>
    <w:rPr>
      <w:rFonts w:ascii="Cambria" w:hAnsi="Cambria" w:cs="Times New Roman"/>
      <w:sz w:val="24"/>
      <w:szCs w:val="24"/>
      <w:lang w:val="en-GB" w:eastAsia="en-US"/>
    </w:rPr>
  </w:style>
  <w:style w:type="paragraph" w:styleId="TableofAuthorities">
    <w:name w:val="table of authorities"/>
    <w:basedOn w:val="Normal"/>
    <w:next w:val="Normal"/>
    <w:semiHidden/>
    <w:rsid w:val="00735759"/>
    <w:pPr>
      <w:ind w:left="200" w:hanging="200"/>
    </w:pPr>
  </w:style>
  <w:style w:type="paragraph" w:styleId="TableofFigures">
    <w:name w:val="table of figures"/>
    <w:basedOn w:val="Normal"/>
    <w:next w:val="Normal"/>
    <w:semiHidden/>
    <w:rsid w:val="00735759"/>
    <w:pPr>
      <w:ind w:left="400" w:hanging="400"/>
    </w:pPr>
  </w:style>
  <w:style w:type="paragraph" w:styleId="Title">
    <w:name w:val="Title"/>
    <w:basedOn w:val="Normal"/>
    <w:link w:val="TitleChar"/>
    <w:qFormat/>
    <w:rsid w:val="00735759"/>
    <w:pPr>
      <w:spacing w:before="240" w:after="60"/>
      <w:jc w:val="center"/>
      <w:outlineLvl w:val="0"/>
    </w:pPr>
    <w:rPr>
      <w:rFonts w:ascii="Arial" w:hAnsi="Arial" w:cs="Arial"/>
      <w:b/>
      <w:bCs/>
      <w:kern w:val="28"/>
      <w:sz w:val="32"/>
      <w:szCs w:val="32"/>
    </w:rPr>
  </w:style>
  <w:style w:type="character" w:customStyle="1" w:styleId="TitleChar">
    <w:name w:val="Title Char"/>
    <w:link w:val="Title"/>
    <w:locked/>
    <w:rsid w:val="008A40F5"/>
    <w:rPr>
      <w:rFonts w:ascii="Cambria" w:hAnsi="Cambria" w:cs="Times New Roman"/>
      <w:b/>
      <w:bCs/>
      <w:kern w:val="28"/>
      <w:sz w:val="32"/>
      <w:szCs w:val="32"/>
      <w:lang w:val="en-GB" w:eastAsia="en-US"/>
    </w:rPr>
  </w:style>
  <w:style w:type="paragraph" w:styleId="TOAHeading">
    <w:name w:val="toa heading"/>
    <w:basedOn w:val="Normal"/>
    <w:next w:val="Normal"/>
    <w:semiHidden/>
    <w:rsid w:val="00735759"/>
    <w:pPr>
      <w:spacing w:before="120"/>
    </w:pPr>
    <w:rPr>
      <w:rFonts w:ascii="Arial" w:hAnsi="Arial" w:cs="Arial"/>
      <w:b/>
      <w:bCs/>
      <w:sz w:val="24"/>
      <w:szCs w:val="24"/>
    </w:rPr>
  </w:style>
  <w:style w:type="paragraph" w:customStyle="1" w:styleId="TAJ">
    <w:name w:val="TAJ"/>
    <w:basedOn w:val="Normal"/>
    <w:rsid w:val="00B25CE5"/>
    <w:pPr>
      <w:keepNext/>
      <w:keepLines/>
      <w:spacing w:after="0"/>
      <w:jc w:val="both"/>
    </w:pPr>
    <w:rPr>
      <w:rFonts w:ascii="Arial" w:hAnsi="Arial"/>
      <w:sz w:val="18"/>
    </w:rPr>
  </w:style>
  <w:style w:type="paragraph" w:customStyle="1" w:styleId="FL">
    <w:name w:val="FL"/>
    <w:basedOn w:val="Normal"/>
    <w:rsid w:val="00B25CE5"/>
    <w:pPr>
      <w:keepNext/>
      <w:keepLines/>
      <w:spacing w:before="60"/>
      <w:jc w:val="center"/>
    </w:pPr>
    <w:rPr>
      <w:rFonts w:ascii="Arial" w:hAnsi="Arial"/>
      <w:b/>
    </w:rPr>
  </w:style>
  <w:style w:type="paragraph" w:styleId="CommentSubject">
    <w:name w:val="annotation subject"/>
    <w:basedOn w:val="CommentText"/>
    <w:next w:val="CommentText"/>
    <w:link w:val="CommentSubjectChar"/>
    <w:semiHidden/>
    <w:rsid w:val="00735759"/>
    <w:rPr>
      <w:b/>
      <w:bCs/>
    </w:rPr>
  </w:style>
  <w:style w:type="character" w:customStyle="1" w:styleId="CommentSubjectChar">
    <w:name w:val="Comment Subject Char"/>
    <w:link w:val="CommentSubject"/>
    <w:semiHidden/>
    <w:locked/>
    <w:rsid w:val="008A40F5"/>
    <w:rPr>
      <w:rFonts w:cs="Times New Roman"/>
      <w:b/>
      <w:sz w:val="20"/>
      <w:lang w:val="en-GB" w:eastAsia="en-US" w:bidi="ar-SA"/>
    </w:rPr>
  </w:style>
  <w:style w:type="paragraph" w:customStyle="1" w:styleId="Char1">
    <w:name w:val="Char1"/>
    <w:basedOn w:val="Normal"/>
    <w:rsid w:val="000964F4"/>
    <w:pPr>
      <w:keepNext/>
      <w:widowControl w:val="0"/>
      <w:overflowPunct/>
      <w:spacing w:after="0"/>
      <w:ind w:left="283" w:hanging="283"/>
      <w:textAlignment w:val="auto"/>
    </w:pPr>
    <w:rPr>
      <w:kern w:val="2"/>
      <w:lang w:val="en-US" w:eastAsia="zh-CN"/>
    </w:rPr>
  </w:style>
  <w:style w:type="paragraph" w:customStyle="1" w:styleId="TableHeader">
    <w:name w:val="Table Header"/>
    <w:basedOn w:val="Normal"/>
    <w:autoRedefine/>
    <w:rsid w:val="0035139F"/>
    <w:pPr>
      <w:overflowPunct/>
      <w:spacing w:before="60" w:after="0"/>
      <w:textAlignment w:val="auto"/>
    </w:pPr>
    <w:rPr>
      <w:spacing w:val="-5"/>
      <w:lang w:val="en-US"/>
    </w:rPr>
  </w:style>
  <w:style w:type="paragraph" w:customStyle="1" w:styleId="Reference">
    <w:name w:val="Reference"/>
    <w:basedOn w:val="Normal"/>
    <w:autoRedefine/>
    <w:rsid w:val="0035139F"/>
    <w:pPr>
      <w:widowControl w:val="0"/>
      <w:overflowPunct/>
      <w:autoSpaceDE/>
      <w:autoSpaceDN/>
      <w:adjustRightInd/>
      <w:spacing w:after="0"/>
      <w:jc w:val="both"/>
      <w:textAlignment w:val="auto"/>
    </w:pPr>
    <w:rPr>
      <w:lang w:val="en-US"/>
    </w:rPr>
  </w:style>
  <w:style w:type="paragraph" w:customStyle="1" w:styleId="TableBody2">
    <w:name w:val="Table Body2"/>
    <w:basedOn w:val="Normal"/>
    <w:rsid w:val="0035139F"/>
    <w:pPr>
      <w:widowControl w:val="0"/>
      <w:wordWrap w:val="0"/>
      <w:overflowPunct/>
      <w:adjustRightInd/>
      <w:spacing w:after="0"/>
      <w:textAlignment w:val="auto"/>
    </w:pPr>
    <w:rPr>
      <w:rFonts w:ascii="Arial" w:hAnsi="Arial"/>
      <w:kern w:val="2"/>
      <w:lang w:val="en-US" w:eastAsia="ko-KR"/>
    </w:rPr>
  </w:style>
  <w:style w:type="table" w:customStyle="1" w:styleId="TableStyle1Custom">
    <w:name w:val="Table Style1 Custom"/>
    <w:basedOn w:val="TableGrid8"/>
    <w:rsid w:val="0035139F"/>
    <w:pPr>
      <w:overflowPunct/>
      <w:spacing w:after="0"/>
      <w:textAlignment w:val="auto"/>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rFonts w:cs="Times New Roman"/>
        <w:b w:val="0"/>
        <w:bCs/>
        <w:color w:val="auto"/>
      </w:rPr>
      <w:tblPr/>
      <w:tcPr>
        <w:tcBorders>
          <w:tl2br w:val="none" w:sz="0" w:space="0" w:color="auto"/>
          <w:tr2bl w:val="none" w:sz="0" w:space="0" w:color="auto"/>
        </w:tcBorders>
      </w:tcPr>
    </w:tblStylePr>
    <w:tblStylePr w:type="lastCol">
      <w:rPr>
        <w:rFonts w:cs="Times New Roman"/>
        <w:b w:val="0"/>
        <w:bCs/>
        <w:color w:val="auto"/>
      </w:rPr>
      <w:tblPr/>
      <w:tcPr>
        <w:tcBorders>
          <w:tl2br w:val="none" w:sz="0" w:space="0" w:color="auto"/>
          <w:tr2bl w:val="none" w:sz="0" w:space="0" w:color="auto"/>
        </w:tcBorders>
      </w:tcPr>
    </w:tblStylePr>
  </w:style>
  <w:style w:type="table" w:styleId="TableGrid8">
    <w:name w:val="Table Grid 8"/>
    <w:basedOn w:val="TableNormal"/>
    <w:rsid w:val="0035139F"/>
    <w:pPr>
      <w:overflowPunct w:val="0"/>
      <w:autoSpaceDE w:val="0"/>
      <w:autoSpaceDN w:val="0"/>
      <w:adjustRightInd w:val="0"/>
      <w:spacing w:after="180"/>
      <w:textAlignment w:val="baseline"/>
    </w:pPr>
    <w:rPr>
      <w:lang w:val="sv-SE" w:eastAsia="sv-S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eGrid1">
    <w:name w:val="Table Grid1"/>
    <w:rsid w:val="00141989"/>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F56CC1"/>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224486631">
      <w:bodyDiv w:val="1"/>
      <w:marLeft w:val="0"/>
      <w:marRight w:val="0"/>
      <w:marTop w:val="0"/>
      <w:marBottom w:val="0"/>
      <w:divBdr>
        <w:top w:val="none" w:sz="0" w:space="0" w:color="auto"/>
        <w:left w:val="none" w:sz="0" w:space="0" w:color="auto"/>
        <w:bottom w:val="none" w:sz="0" w:space="0" w:color="auto"/>
        <w:right w:val="none" w:sz="0" w:space="0" w:color="auto"/>
      </w:divBdr>
      <w:divsChild>
        <w:div w:id="68428205">
          <w:marLeft w:val="0"/>
          <w:marRight w:val="0"/>
          <w:marTop w:val="0"/>
          <w:marBottom w:val="0"/>
          <w:divBdr>
            <w:top w:val="none" w:sz="0" w:space="0" w:color="auto"/>
            <w:left w:val="none" w:sz="0" w:space="0" w:color="auto"/>
            <w:bottom w:val="none" w:sz="0" w:space="0" w:color="auto"/>
            <w:right w:val="none" w:sz="0" w:space="0" w:color="auto"/>
          </w:divBdr>
          <w:divsChild>
            <w:div w:id="91817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865495">
      <w:bodyDiv w:val="1"/>
      <w:marLeft w:val="0"/>
      <w:marRight w:val="0"/>
      <w:marTop w:val="0"/>
      <w:marBottom w:val="0"/>
      <w:divBdr>
        <w:top w:val="none" w:sz="0" w:space="0" w:color="auto"/>
        <w:left w:val="none" w:sz="0" w:space="0" w:color="auto"/>
        <w:bottom w:val="none" w:sz="0" w:space="0" w:color="auto"/>
        <w:right w:val="none" w:sz="0" w:space="0" w:color="auto"/>
      </w:divBdr>
    </w:div>
    <w:div w:id="1118793112">
      <w:bodyDiv w:val="1"/>
      <w:marLeft w:val="0"/>
      <w:marRight w:val="0"/>
      <w:marTop w:val="0"/>
      <w:marBottom w:val="0"/>
      <w:divBdr>
        <w:top w:val="none" w:sz="0" w:space="0" w:color="auto"/>
        <w:left w:val="none" w:sz="0" w:space="0" w:color="auto"/>
        <w:bottom w:val="none" w:sz="0" w:space="0" w:color="auto"/>
        <w:right w:val="none" w:sz="0" w:space="0" w:color="auto"/>
      </w:divBdr>
    </w:div>
    <w:div w:id="1176919845">
      <w:bodyDiv w:val="1"/>
      <w:marLeft w:val="0"/>
      <w:marRight w:val="0"/>
      <w:marTop w:val="0"/>
      <w:marBottom w:val="0"/>
      <w:divBdr>
        <w:top w:val="none" w:sz="0" w:space="0" w:color="auto"/>
        <w:left w:val="none" w:sz="0" w:space="0" w:color="auto"/>
        <w:bottom w:val="none" w:sz="0" w:space="0" w:color="auto"/>
        <w:right w:val="none" w:sz="0" w:space="0" w:color="auto"/>
      </w:divBdr>
    </w:div>
    <w:div w:id="1440492490">
      <w:bodyDiv w:val="1"/>
      <w:marLeft w:val="0"/>
      <w:marRight w:val="0"/>
      <w:marTop w:val="0"/>
      <w:marBottom w:val="0"/>
      <w:divBdr>
        <w:top w:val="none" w:sz="0" w:space="0" w:color="auto"/>
        <w:left w:val="none" w:sz="0" w:space="0" w:color="auto"/>
        <w:bottom w:val="none" w:sz="0" w:space="0" w:color="auto"/>
        <w:right w:val="none" w:sz="0" w:space="0" w:color="auto"/>
      </w:divBdr>
    </w:div>
    <w:div w:id="1563559435">
      <w:bodyDiv w:val="1"/>
      <w:marLeft w:val="0"/>
      <w:marRight w:val="0"/>
      <w:marTop w:val="0"/>
      <w:marBottom w:val="0"/>
      <w:divBdr>
        <w:top w:val="none" w:sz="0" w:space="0" w:color="auto"/>
        <w:left w:val="none" w:sz="0" w:space="0" w:color="auto"/>
        <w:bottom w:val="none" w:sz="0" w:space="0" w:color="auto"/>
        <w:right w:val="none" w:sz="0" w:space="0" w:color="auto"/>
      </w:divBdr>
    </w:div>
    <w:div w:id="2001498131">
      <w:bodyDiv w:val="1"/>
      <w:marLeft w:val="0"/>
      <w:marRight w:val="0"/>
      <w:marTop w:val="0"/>
      <w:marBottom w:val="0"/>
      <w:divBdr>
        <w:top w:val="none" w:sz="0" w:space="0" w:color="auto"/>
        <w:left w:val="none" w:sz="0" w:space="0" w:color="auto"/>
        <w:bottom w:val="none" w:sz="0" w:space="0" w:color="auto"/>
        <w:right w:val="none" w:sz="0" w:space="0" w:color="auto"/>
      </w:divBdr>
    </w:div>
    <w:div w:id="213073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6.wmf"/><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2.png"/><Relationship Id="rId84" Type="http://schemas.openxmlformats.org/officeDocument/2006/relationships/image" Target="media/image45.wmf"/><Relationship Id="rId89" Type="http://schemas.openxmlformats.org/officeDocument/2006/relationships/oleObject" Target="embeddings/oleObject33.bin"/><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image" Target="media/image11.png"/><Relationship Id="rId107" Type="http://schemas.openxmlformats.org/officeDocument/2006/relationships/header" Target="header2.xml"/><Relationship Id="rId11" Type="http://schemas.openxmlformats.org/officeDocument/2006/relationships/hyperlink" Target="http://docbox.etsi.org/Reference" TargetMode="External"/><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8.jpeg"/><Relationship Id="rId79" Type="http://schemas.openxmlformats.org/officeDocument/2006/relationships/oleObject" Target="embeddings/oleObject28.bin"/><Relationship Id="rId87" Type="http://schemas.openxmlformats.org/officeDocument/2006/relationships/oleObject" Target="embeddings/oleObject32.bin"/><Relationship Id="rId102" Type="http://schemas.openxmlformats.org/officeDocument/2006/relationships/image" Target="media/image54.wmf"/><Relationship Id="rId110" Type="http://schemas.openxmlformats.org/officeDocument/2006/relationships/header" Target="header4.xml"/><Relationship Id="rId5" Type="http://schemas.openxmlformats.org/officeDocument/2006/relationships/footnotes" Target="footnotes.xml"/><Relationship Id="rId61" Type="http://schemas.openxmlformats.org/officeDocument/2006/relationships/oleObject" Target="embeddings/oleObject25.bin"/><Relationship Id="rId82" Type="http://schemas.openxmlformats.org/officeDocument/2006/relationships/image" Target="media/image44.wmf"/><Relationship Id="rId90" Type="http://schemas.openxmlformats.org/officeDocument/2006/relationships/image" Target="media/image48.wmf"/><Relationship Id="rId95" Type="http://schemas.openxmlformats.org/officeDocument/2006/relationships/oleObject" Target="embeddings/oleObject36.bin"/><Relationship Id="rId19" Type="http://schemas.openxmlformats.org/officeDocument/2006/relationships/image" Target="media/image5.wmf"/><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9.png"/><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image" Target="media/image33.png"/><Relationship Id="rId77" Type="http://schemas.openxmlformats.org/officeDocument/2006/relationships/image" Target="media/image41.wmf"/><Relationship Id="rId100" Type="http://schemas.openxmlformats.org/officeDocument/2006/relationships/image" Target="media/image53.wmf"/><Relationship Id="rId105" Type="http://schemas.openxmlformats.org/officeDocument/2006/relationships/image" Target="media/image55.png"/><Relationship Id="rId8" Type="http://schemas.openxmlformats.org/officeDocument/2006/relationships/hyperlink" Target="http://www.etsi.org" TargetMode="External"/><Relationship Id="rId51" Type="http://schemas.openxmlformats.org/officeDocument/2006/relationships/oleObject" Target="embeddings/oleObject20.bin"/><Relationship Id="rId72" Type="http://schemas.openxmlformats.org/officeDocument/2006/relationships/image" Target="media/image36.png"/><Relationship Id="rId80" Type="http://schemas.openxmlformats.org/officeDocument/2006/relationships/image" Target="media/image43.wmf"/><Relationship Id="rId85" Type="http://schemas.openxmlformats.org/officeDocument/2006/relationships/oleObject" Target="embeddings/oleObject31.bin"/><Relationship Id="rId93" Type="http://schemas.openxmlformats.org/officeDocument/2006/relationships/oleObject" Target="embeddings/oleObject35.bin"/><Relationship Id="rId98" Type="http://schemas.openxmlformats.org/officeDocument/2006/relationships/image" Target="media/image52.wmf"/><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4.bin"/><Relationship Id="rId67" Type="http://schemas.openxmlformats.org/officeDocument/2006/relationships/image" Target="media/image31.png"/><Relationship Id="rId103" Type="http://schemas.openxmlformats.org/officeDocument/2006/relationships/oleObject" Target="embeddings/oleObject40.bin"/><Relationship Id="rId108" Type="http://schemas.openxmlformats.org/officeDocument/2006/relationships/header" Target="header3.xml"/><Relationship Id="rId20" Type="http://schemas.openxmlformats.org/officeDocument/2006/relationships/oleObject" Target="embeddings/oleObject6.bin"/><Relationship Id="rId41" Type="http://schemas.openxmlformats.org/officeDocument/2006/relationships/oleObject" Target="embeddings/oleObject15.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4.png"/><Relationship Id="rId75" Type="http://schemas.openxmlformats.org/officeDocument/2006/relationships/image" Target="media/image39.jpeg"/><Relationship Id="rId83" Type="http://schemas.openxmlformats.org/officeDocument/2006/relationships/oleObject" Target="embeddings/oleObject30.bin"/><Relationship Id="rId88" Type="http://schemas.openxmlformats.org/officeDocument/2006/relationships/image" Target="media/image47.emf"/><Relationship Id="rId91" Type="http://schemas.openxmlformats.org/officeDocument/2006/relationships/oleObject" Target="embeddings/oleObject34.bin"/><Relationship Id="rId96" Type="http://schemas.openxmlformats.org/officeDocument/2006/relationships/image" Target="media/image51.wmf"/><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image" Target="media/image10.png"/><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56.png"/><Relationship Id="rId10" Type="http://schemas.openxmlformats.org/officeDocument/2006/relationships/hyperlink" Target="http://webapp.etsi.org/IPR/home.asp" TargetMode="External"/><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7.bin"/><Relationship Id="rId73" Type="http://schemas.openxmlformats.org/officeDocument/2006/relationships/image" Target="media/image37.jpeg"/><Relationship Id="rId78" Type="http://schemas.openxmlformats.org/officeDocument/2006/relationships/image" Target="media/image42.wmf"/><Relationship Id="rId81" Type="http://schemas.openxmlformats.org/officeDocument/2006/relationships/oleObject" Target="embeddings/oleObject29.bin"/><Relationship Id="rId86" Type="http://schemas.openxmlformats.org/officeDocument/2006/relationships/image" Target="media/image46.wmf"/><Relationship Id="rId94" Type="http://schemas.openxmlformats.org/officeDocument/2006/relationships/image" Target="media/image50.wmf"/><Relationship Id="rId99" Type="http://schemas.openxmlformats.org/officeDocument/2006/relationships/oleObject" Target="embeddings/oleObject38.bin"/><Relationship Id="rId101" Type="http://schemas.openxmlformats.org/officeDocument/2006/relationships/oleObject" Target="embeddings/oleObject39.bin"/><Relationship Id="rId4" Type="http://schemas.openxmlformats.org/officeDocument/2006/relationships/webSettings" Target="webSettings.xml"/><Relationship Id="rId9" Type="http://schemas.openxmlformats.org/officeDocument/2006/relationships/hyperlink" Target="http://portal.etsi.org/tb/status/status.asp"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9" Type="http://schemas.openxmlformats.org/officeDocument/2006/relationships/oleObject" Target="embeddings/oleObject14.bin"/><Relationship Id="rId109" Type="http://schemas.openxmlformats.org/officeDocument/2006/relationships/footer" Target="footer1.xm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2.bin"/><Relationship Id="rId76" Type="http://schemas.openxmlformats.org/officeDocument/2006/relationships/image" Target="media/image40.wmf"/><Relationship Id="rId97" Type="http://schemas.openxmlformats.org/officeDocument/2006/relationships/oleObject" Target="embeddings/oleObject37.bin"/><Relationship Id="rId104" Type="http://schemas.openxmlformats.org/officeDocument/2006/relationships/oleObject" Target="embeddings/oleObject41.bin"/><Relationship Id="rId7" Type="http://schemas.openxmlformats.org/officeDocument/2006/relationships/header" Target="header1.xml"/><Relationship Id="rId71" Type="http://schemas.openxmlformats.org/officeDocument/2006/relationships/image" Target="media/image35.png"/><Relationship Id="rId92" Type="http://schemas.openxmlformats.org/officeDocument/2006/relationships/image" Target="media/image49.wmf"/></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1</TotalTime>
  <Pages>57</Pages>
  <Words>14511</Words>
  <Characters>82713</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ETSI TS 102 706 V1.1.1</vt:lpstr>
    </vt:vector>
  </TitlesOfParts>
  <Company>ETSI Secretariat</Company>
  <LinksUpToDate>false</LinksUpToDate>
  <CharactersWithSpaces>97030</CharactersWithSpaces>
  <SharedDoc>false</SharedDoc>
  <HLinks>
    <vt:vector size="30" baseType="variant">
      <vt:variant>
        <vt:i4>1376287</vt:i4>
      </vt:variant>
      <vt:variant>
        <vt:i4>123</vt:i4>
      </vt:variant>
      <vt:variant>
        <vt:i4>0</vt:i4>
      </vt:variant>
      <vt:variant>
        <vt:i4>5</vt:i4>
      </vt:variant>
      <vt:variant>
        <vt:lpwstr>http://docbox.etsi.org/Reference</vt:lpwstr>
      </vt:variant>
      <vt:variant>
        <vt:lpwstr/>
      </vt:variant>
      <vt:variant>
        <vt:i4>3538988</vt:i4>
      </vt:variant>
      <vt:variant>
        <vt:i4>120</vt:i4>
      </vt:variant>
      <vt:variant>
        <vt:i4>0</vt:i4>
      </vt:variant>
      <vt:variant>
        <vt:i4>5</vt:i4>
      </vt:variant>
      <vt:variant>
        <vt:lpwstr>http://webapp.etsi.org/IPR/home.asp</vt:lpwstr>
      </vt:variant>
      <vt:variant>
        <vt:lpwstr/>
      </vt:variant>
      <vt:variant>
        <vt:i4>5701736</vt:i4>
      </vt:variant>
      <vt:variant>
        <vt:i4>6</vt:i4>
      </vt:variant>
      <vt:variant>
        <vt:i4>0</vt:i4>
      </vt:variant>
      <vt:variant>
        <vt:i4>5</vt:i4>
      </vt:variant>
      <vt:variant>
        <vt:lpwstr>http://portal.etsi.org/chaircor/ETSI_support.asp</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5111877</vt:i4>
      </vt:variant>
      <vt:variant>
        <vt:i4>0</vt:i4>
      </vt:variant>
      <vt:variant>
        <vt:i4>0</vt:i4>
      </vt:variant>
      <vt:variant>
        <vt:i4>5</vt:i4>
      </vt:variant>
      <vt:variant>
        <vt:lpwstr>http://www.etsi.org/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102 706 V1.1.1</dc:title>
  <dc:subject>Environmental Engineering (EE) Energy Efficiency of Wireless Access Network Equipment</dc:subject>
  <dc:creator>PTH</dc:creator>
  <cp:keywords>Energy radio</cp:keywords>
  <cp:lastModifiedBy>Paolo gemma</cp:lastModifiedBy>
  <cp:revision>2</cp:revision>
  <cp:lastPrinted>2011-06-29T07:52:00Z</cp:lastPrinted>
  <dcterms:created xsi:type="dcterms:W3CDTF">2011-09-16T12:33:00Z</dcterms:created>
  <dcterms:modified xsi:type="dcterms:W3CDTF">2011-09-16T12:33:00Z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(3)J/VuBqvykLHXmEabFtOi2Hjg7BPKihz1Qrze2u47SI/vWHUWwgBG8IQJIxJljWogjIy6+oJB
h8aQsiIoizaTd4En1Get1PWbjtxhi9eQNyvhYz628KhywhoOVxQIIfdwBXXnuNSGZ7vxusNi
W/fc6I8tCpZiHz/LFjpsCOKdJEbwDiC9PntHX0lEl4IHzQYvf9xav8YGNgzbeB1+rx+/33oE
zXfH6e0HG3oqY5NlKxCg/</vt:lpwstr>
  </property>
  <property fmtid="{D5CDD505-2E9C-101B-9397-08002B2CF9AE}" pid="4" name="_ms_pID_7253431">
    <vt:lpwstr>0lById9H3ot+CceDiInXZEynNKs07mA1Cw5WjM3e06iWikCe78P
bOJGaqVc7/shBmsENX+eBHWm9akSHzsNoswJout62uKlgQkkdktRLN9E9jNRvsAF5CRRytee
BpZW4c6jjTb7C+g2Zz90+WAbkKLC7VDOwx5dUI2fCGD+CWX2Ltlql0LWp1auf96Xt6HIXObo
x2k97dplgrTbudXqlS9GM43dYmWXA96qIzP9ra3fBY</vt:lpwstr>
  </property>
  <property fmtid="{D5CDD505-2E9C-101B-9397-08002B2CF9AE}" pid="5" name="sflag">
    <vt:lpwstr>1316114844</vt:lpwstr>
  </property>
  <property fmtid="{D5CDD505-2E9C-101B-9397-08002B2CF9AE}" pid="6" name="_ms_pID_7253432">
    <vt:lpwstr>mPXpdciI+L/CracLlxan+REl84xhZE
crfhlkEc</vt:lpwstr>
  </property>
</Properties>
</file>